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12552" w14:textId="77777777" w:rsidR="00C472A3" w:rsidRPr="003761C1" w:rsidRDefault="00C472A3" w:rsidP="00C472A3">
      <w:pPr>
        <w:keepNext/>
        <w:outlineLvl w:val="2"/>
        <w:rPr>
          <w:rFonts w:cs="Arial"/>
          <w:b/>
          <w:bCs/>
          <w:sz w:val="26"/>
          <w:szCs w:val="26"/>
          <w:shd w:val="clear" w:color="auto" w:fill="FFFFFF"/>
        </w:rPr>
      </w:pPr>
      <w:r>
        <w:rPr>
          <w:rFonts w:cs="Arial"/>
          <w:b/>
          <w:bCs/>
          <w:sz w:val="26"/>
          <w:szCs w:val="26"/>
          <w:shd w:val="clear" w:color="auto" w:fill="FFFFFF"/>
        </w:rPr>
        <w:t xml:space="preserve">Title:  </w:t>
      </w:r>
      <w:r w:rsidRPr="003761C1">
        <w:rPr>
          <w:rFonts w:cs="Arial"/>
          <w:b/>
          <w:bCs/>
          <w:sz w:val="26"/>
          <w:szCs w:val="26"/>
          <w:shd w:val="clear" w:color="auto" w:fill="FFFFFF"/>
        </w:rPr>
        <w:t>One year of campaigns in Cameroon: effects on routine health services</w:t>
      </w:r>
    </w:p>
    <w:p w14:paraId="7B61C913" w14:textId="77777777" w:rsidR="00C472A3" w:rsidRDefault="00C472A3" w:rsidP="00C472A3"/>
    <w:p w14:paraId="716BDBB4" w14:textId="77777777" w:rsidR="00C472A3" w:rsidRDefault="00C472A3" w:rsidP="00C472A3">
      <w:pPr>
        <w:keepNext/>
        <w:outlineLvl w:val="2"/>
        <w:rPr>
          <w:rFonts w:cs="Arial"/>
          <w:b/>
          <w:bCs/>
          <w:sz w:val="26"/>
          <w:szCs w:val="26"/>
          <w:shd w:val="clear" w:color="auto" w:fill="FFFFFF"/>
        </w:rPr>
      </w:pPr>
    </w:p>
    <w:p w14:paraId="51D887B1" w14:textId="77777777" w:rsidR="00C472A3" w:rsidRPr="00F50185" w:rsidRDefault="00C472A3" w:rsidP="00C472A3">
      <w:pPr>
        <w:keepNext/>
        <w:outlineLvl w:val="2"/>
        <w:rPr>
          <w:rFonts w:cs="Arial"/>
          <w:bCs/>
          <w:sz w:val="26"/>
          <w:szCs w:val="26"/>
          <w:shd w:val="clear" w:color="auto" w:fill="FFFFFF"/>
        </w:rPr>
      </w:pPr>
      <w:r w:rsidRPr="00F50185">
        <w:rPr>
          <w:rFonts w:cs="Arial"/>
          <w:b/>
          <w:bCs/>
          <w:sz w:val="26"/>
          <w:szCs w:val="26"/>
          <w:shd w:val="clear" w:color="auto" w:fill="FFFFFF"/>
        </w:rPr>
        <w:t xml:space="preserve">Running Title: </w:t>
      </w:r>
      <w:r w:rsidRPr="00F50185">
        <w:rPr>
          <w:rFonts w:cs="Arial"/>
          <w:bCs/>
          <w:sz w:val="26"/>
          <w:szCs w:val="26"/>
          <w:shd w:val="clear" w:color="auto" w:fill="FFFFFF"/>
        </w:rPr>
        <w:t>One year of campaigns in Cameroon</w:t>
      </w:r>
    </w:p>
    <w:p w14:paraId="7ADA8284" w14:textId="77777777" w:rsidR="00C472A3" w:rsidRDefault="00C472A3" w:rsidP="00C472A3">
      <w:pPr>
        <w:rPr>
          <w:rFonts w:cs="Arial"/>
          <w:b/>
          <w:bCs/>
          <w:sz w:val="26"/>
          <w:szCs w:val="26"/>
          <w:shd w:val="clear" w:color="auto" w:fill="FFFFFF"/>
        </w:rPr>
      </w:pPr>
    </w:p>
    <w:p w14:paraId="2BCDED67" w14:textId="77777777" w:rsidR="00C472A3" w:rsidRPr="00F50185" w:rsidRDefault="00C472A3" w:rsidP="00C472A3">
      <w:r>
        <w:rPr>
          <w:rFonts w:cs="Arial"/>
          <w:b/>
          <w:bCs/>
          <w:sz w:val="26"/>
          <w:szCs w:val="26"/>
          <w:shd w:val="clear" w:color="auto" w:fill="FFFFFF"/>
        </w:rPr>
        <w:t xml:space="preserve">Key words: </w:t>
      </w:r>
      <w:r w:rsidRPr="00F50185">
        <w:rPr>
          <w:rFonts w:cs="Arial"/>
          <w:bCs/>
          <w:sz w:val="26"/>
          <w:szCs w:val="26"/>
          <w:shd w:val="clear" w:color="auto" w:fill="FFFFFF"/>
        </w:rPr>
        <w:t>immunisation, health services, health systems, evaluation</w:t>
      </w:r>
    </w:p>
    <w:p w14:paraId="16194E2E" w14:textId="77777777" w:rsidR="00C472A3" w:rsidRDefault="00C472A3" w:rsidP="00C472A3">
      <w:pPr>
        <w:shd w:val="clear" w:color="auto" w:fill="FFFFFF"/>
        <w:textAlignment w:val="baseline"/>
        <w:rPr>
          <w:rFonts w:ascii="Helvetica" w:hAnsi="Helvetica" w:cs="Helvetica"/>
          <w:sz w:val="13"/>
          <w:szCs w:val="13"/>
          <w:shd w:val="clear" w:color="auto" w:fill="FFFFFF"/>
        </w:rPr>
      </w:pPr>
    </w:p>
    <w:p w14:paraId="63D8F24E" w14:textId="77777777" w:rsidR="00C472A3" w:rsidRDefault="00C472A3" w:rsidP="00C472A3">
      <w:pPr>
        <w:shd w:val="clear" w:color="auto" w:fill="FFFFFF"/>
        <w:textAlignment w:val="baseline"/>
        <w:rPr>
          <w:rFonts w:ascii="Helvetica" w:hAnsi="Helvetica" w:cs="Helvetica"/>
          <w:sz w:val="13"/>
          <w:szCs w:val="13"/>
          <w:shd w:val="clear" w:color="auto" w:fill="FFFFFF"/>
        </w:rPr>
      </w:pPr>
    </w:p>
    <w:p w14:paraId="14D49200" w14:textId="77777777" w:rsidR="00C472A3" w:rsidRDefault="00C472A3" w:rsidP="00C472A3">
      <w:pPr>
        <w:shd w:val="clear" w:color="auto" w:fill="FFFFFF"/>
        <w:textAlignment w:val="baseline"/>
        <w:rPr>
          <w:rFonts w:ascii="Helvetica" w:hAnsi="Helvetica" w:cs="Helvetica"/>
          <w:sz w:val="13"/>
          <w:szCs w:val="13"/>
          <w:shd w:val="clear" w:color="auto" w:fill="FFFFFF"/>
        </w:rPr>
      </w:pPr>
    </w:p>
    <w:p w14:paraId="39F1C08C" w14:textId="77777777" w:rsidR="00C472A3" w:rsidRDefault="00C472A3" w:rsidP="00C472A3">
      <w:pPr>
        <w:keepNext/>
        <w:outlineLvl w:val="2"/>
        <w:rPr>
          <w:b/>
          <w:bCs/>
          <w:sz w:val="26"/>
          <w:szCs w:val="26"/>
          <w:shd w:val="clear" w:color="auto" w:fill="FFFFFF"/>
        </w:rPr>
      </w:pPr>
      <w:r w:rsidRPr="00562203">
        <w:rPr>
          <w:b/>
          <w:bCs/>
          <w:sz w:val="26"/>
          <w:szCs w:val="26"/>
          <w:shd w:val="clear" w:color="auto" w:fill="FFFFFF"/>
        </w:rPr>
        <w:t>Authors</w:t>
      </w:r>
      <w:r>
        <w:rPr>
          <w:b/>
          <w:bCs/>
          <w:sz w:val="26"/>
          <w:szCs w:val="26"/>
          <w:shd w:val="clear" w:color="auto" w:fill="FFFFFF"/>
        </w:rPr>
        <w:t xml:space="preserve">: </w:t>
      </w:r>
    </w:p>
    <w:p w14:paraId="0A749DB2" w14:textId="77777777" w:rsidR="00C472A3" w:rsidRPr="00562203" w:rsidRDefault="00C472A3" w:rsidP="00C472A3">
      <w:pPr>
        <w:keepNext/>
        <w:outlineLvl w:val="2"/>
        <w:rPr>
          <w:b/>
          <w:bCs/>
          <w:sz w:val="26"/>
          <w:szCs w:val="26"/>
          <w:shd w:val="clear" w:color="auto" w:fill="FFFFFF"/>
        </w:rPr>
      </w:pPr>
    </w:p>
    <w:p w14:paraId="36D2592E" w14:textId="77777777" w:rsidR="00C472A3" w:rsidRDefault="00C472A3" w:rsidP="00C472A3">
      <w:pPr>
        <w:spacing w:after="120"/>
        <w:rPr>
          <w:rFonts w:ascii="Arial" w:hAnsi="Arial" w:cs="Arial"/>
          <w:sz w:val="23"/>
          <w:szCs w:val="23"/>
          <w:lang w:eastAsia="en-GB"/>
        </w:rPr>
      </w:pPr>
      <w:r w:rsidRPr="00133805">
        <w:rPr>
          <w:rStyle w:val="controlvalue"/>
          <w:rFonts w:ascii="Arial" w:hAnsi="Arial" w:cs="Arial"/>
        </w:rPr>
        <w:t>Sandra Mounier-Jack</w:t>
      </w:r>
      <w:r w:rsidRPr="00133805">
        <w:rPr>
          <w:rFonts w:ascii="Arial" w:hAnsi="Arial" w:cs="Arial"/>
          <w:sz w:val="15"/>
          <w:szCs w:val="15"/>
          <w:lang w:eastAsia="en-GB"/>
        </w:rPr>
        <w:t xml:space="preserve"> </w:t>
      </w:r>
      <w:r w:rsidRPr="00133805">
        <w:rPr>
          <w:rFonts w:ascii="Arial" w:hAnsi="Arial" w:cs="Arial"/>
          <w:sz w:val="23"/>
          <w:szCs w:val="23"/>
          <w:lang w:eastAsia="en-GB"/>
        </w:rPr>
        <w:t>*</w:t>
      </w:r>
    </w:p>
    <w:p w14:paraId="3EB4174C" w14:textId="77777777" w:rsidR="00C472A3" w:rsidRPr="00133805" w:rsidRDefault="00C472A3" w:rsidP="00C472A3">
      <w:pPr>
        <w:spacing w:after="120"/>
        <w:rPr>
          <w:rFonts w:ascii="Arial" w:hAnsi="Arial" w:cs="Arial"/>
          <w:sz w:val="23"/>
          <w:szCs w:val="23"/>
          <w:lang w:eastAsia="en-GB"/>
        </w:rPr>
      </w:pPr>
      <w:r>
        <w:rPr>
          <w:rFonts w:ascii="Arial" w:hAnsi="Arial" w:cs="Arial"/>
          <w:sz w:val="23"/>
          <w:szCs w:val="23"/>
          <w:lang w:eastAsia="en-GB"/>
        </w:rPr>
        <w:t>Senior Lecturer in health policy</w:t>
      </w:r>
    </w:p>
    <w:p w14:paraId="1DEE936E" w14:textId="77777777" w:rsidR="00C472A3" w:rsidRDefault="00C472A3" w:rsidP="00C472A3">
      <w:pPr>
        <w:autoSpaceDE w:val="0"/>
        <w:autoSpaceDN w:val="0"/>
        <w:adjustRightInd w:val="0"/>
        <w:rPr>
          <w:rFonts w:ascii="Arial" w:hAnsi="Arial" w:cs="Arial"/>
          <w:sz w:val="23"/>
          <w:szCs w:val="23"/>
          <w:lang w:eastAsia="en-GB"/>
        </w:rPr>
      </w:pPr>
      <w:r>
        <w:rPr>
          <w:rFonts w:ascii="Arial" w:hAnsi="Arial" w:cs="Arial"/>
          <w:sz w:val="23"/>
          <w:szCs w:val="23"/>
          <w:lang w:eastAsia="en-GB"/>
        </w:rPr>
        <w:t>London School of Hygiene &amp; Tropical Medicine, London, UK</w:t>
      </w:r>
    </w:p>
    <w:p w14:paraId="649AAE1D" w14:textId="77777777" w:rsidR="00C472A3" w:rsidRPr="00562203" w:rsidRDefault="00C472A3" w:rsidP="00C472A3">
      <w:pPr>
        <w:spacing w:after="120" w:line="360" w:lineRule="auto"/>
        <w:rPr>
          <w:rFonts w:ascii="Arial" w:hAnsi="Arial" w:cs="Arial"/>
          <w:sz w:val="23"/>
          <w:szCs w:val="23"/>
          <w:lang w:eastAsia="en-GB"/>
        </w:rPr>
      </w:pPr>
    </w:p>
    <w:p w14:paraId="1D166F7F" w14:textId="77777777" w:rsidR="00C472A3" w:rsidRPr="00562203" w:rsidRDefault="00C472A3" w:rsidP="00C472A3">
      <w:pPr>
        <w:spacing w:after="120" w:line="360" w:lineRule="auto"/>
        <w:rPr>
          <w:rFonts w:ascii="Arial" w:hAnsi="Arial" w:cs="Arial"/>
          <w:sz w:val="15"/>
          <w:szCs w:val="15"/>
          <w:lang w:eastAsia="en-GB"/>
        </w:rPr>
      </w:pPr>
    </w:p>
    <w:p w14:paraId="00C01044" w14:textId="77777777" w:rsidR="00C472A3" w:rsidRPr="00D767B5" w:rsidRDefault="00C472A3" w:rsidP="00C472A3">
      <w:pPr>
        <w:spacing w:after="120"/>
        <w:rPr>
          <w:rStyle w:val="controlvalue"/>
          <w:rFonts w:ascii="Arial" w:hAnsi="Arial" w:cs="Arial"/>
          <w:lang w:val="fr-FR"/>
        </w:rPr>
      </w:pPr>
      <w:r w:rsidRPr="00D767B5">
        <w:rPr>
          <w:rStyle w:val="controlvalue"/>
          <w:rFonts w:ascii="Arial" w:hAnsi="Arial" w:cs="Arial"/>
          <w:lang w:val="fr-FR"/>
        </w:rPr>
        <w:t xml:space="preserve">Jean Marie Edengue </w:t>
      </w:r>
    </w:p>
    <w:p w14:paraId="633CABDC" w14:textId="77777777" w:rsidR="00C472A3" w:rsidRPr="00D767B5" w:rsidRDefault="00C472A3" w:rsidP="00C472A3">
      <w:pPr>
        <w:spacing w:after="120"/>
        <w:rPr>
          <w:rStyle w:val="controlvalue"/>
          <w:rFonts w:cs="Arial"/>
          <w:lang w:val="fr-FR"/>
        </w:rPr>
      </w:pPr>
      <w:r w:rsidRPr="00D767B5">
        <w:rPr>
          <w:lang w:val="fr-FR"/>
        </w:rPr>
        <w:t>MD, MPH, MBA</w:t>
      </w:r>
    </w:p>
    <w:p w14:paraId="299A08BE" w14:textId="77777777" w:rsidR="00C472A3" w:rsidRPr="00562203" w:rsidRDefault="00C472A3" w:rsidP="00C472A3">
      <w:pPr>
        <w:spacing w:after="120"/>
        <w:rPr>
          <w:rStyle w:val="controlvalue"/>
          <w:rFonts w:cs="Arial"/>
        </w:rPr>
      </w:pPr>
      <w:r w:rsidRPr="00562203">
        <w:rPr>
          <w:rStyle w:val="controlvalue"/>
          <w:rFonts w:cs="Arial"/>
        </w:rPr>
        <w:t>Ministry of Health, Yaoundé, Cameroon</w:t>
      </w:r>
    </w:p>
    <w:p w14:paraId="154E1C98" w14:textId="77777777" w:rsidR="00C472A3" w:rsidRPr="00562203" w:rsidRDefault="00C472A3" w:rsidP="00C472A3">
      <w:pPr>
        <w:spacing w:after="120" w:line="360" w:lineRule="auto"/>
        <w:rPr>
          <w:rStyle w:val="controlvalue"/>
          <w:rFonts w:ascii="Arial" w:hAnsi="Arial" w:cs="Arial"/>
        </w:rPr>
      </w:pPr>
    </w:p>
    <w:p w14:paraId="70ABB634" w14:textId="77777777" w:rsidR="00C472A3" w:rsidRDefault="00C472A3" w:rsidP="00C472A3">
      <w:pPr>
        <w:spacing w:after="120"/>
        <w:rPr>
          <w:rStyle w:val="controlvalue"/>
          <w:rFonts w:ascii="Arial" w:hAnsi="Arial" w:cs="Arial"/>
        </w:rPr>
      </w:pPr>
      <w:r w:rsidRPr="00133805">
        <w:rPr>
          <w:rStyle w:val="controlvalue"/>
          <w:rFonts w:ascii="Arial" w:hAnsi="Arial" w:cs="Arial"/>
        </w:rPr>
        <w:t xml:space="preserve">Mylene </w:t>
      </w:r>
      <w:proofErr w:type="spellStart"/>
      <w:r w:rsidRPr="00133805">
        <w:rPr>
          <w:rStyle w:val="controlvalue"/>
          <w:rFonts w:ascii="Arial" w:hAnsi="Arial" w:cs="Arial"/>
        </w:rPr>
        <w:t>Lagarde</w:t>
      </w:r>
      <w:proofErr w:type="spellEnd"/>
    </w:p>
    <w:p w14:paraId="0679D192" w14:textId="77777777" w:rsidR="00C472A3" w:rsidRPr="00133805" w:rsidRDefault="00C472A3" w:rsidP="00C472A3">
      <w:pPr>
        <w:spacing w:after="120"/>
        <w:rPr>
          <w:rStyle w:val="controlvalue"/>
          <w:rFonts w:cs="Arial"/>
        </w:rPr>
      </w:pPr>
      <w:r>
        <w:rPr>
          <w:rStyle w:val="controlvalue"/>
          <w:rFonts w:ascii="Arial" w:hAnsi="Arial" w:cs="Arial"/>
        </w:rPr>
        <w:t>Senior lecturer in health economics</w:t>
      </w:r>
      <w:r w:rsidRPr="00133805">
        <w:rPr>
          <w:rStyle w:val="controlvalue"/>
          <w:rFonts w:cs="Arial"/>
        </w:rPr>
        <w:t xml:space="preserve"> </w:t>
      </w:r>
    </w:p>
    <w:p w14:paraId="0A697814" w14:textId="77777777" w:rsidR="00C472A3" w:rsidRPr="00562203" w:rsidRDefault="00C472A3" w:rsidP="00C472A3">
      <w:pPr>
        <w:spacing w:after="120"/>
        <w:rPr>
          <w:rStyle w:val="controlvalue"/>
          <w:rFonts w:cs="Arial"/>
        </w:rPr>
      </w:pPr>
      <w:r w:rsidRPr="00562203">
        <w:rPr>
          <w:rStyle w:val="controlvalue"/>
          <w:rFonts w:cs="Arial"/>
        </w:rPr>
        <w:t>London School of Hygiene &amp; Tropical Medicine, London, UK</w:t>
      </w:r>
    </w:p>
    <w:p w14:paraId="0B3046EC" w14:textId="77777777" w:rsidR="00C472A3" w:rsidRPr="00562203" w:rsidRDefault="00C472A3" w:rsidP="00C472A3">
      <w:pPr>
        <w:spacing w:after="120" w:line="360" w:lineRule="auto"/>
        <w:rPr>
          <w:rStyle w:val="controlvalue"/>
          <w:rFonts w:ascii="Arial" w:hAnsi="Arial" w:cs="Arial"/>
        </w:rPr>
      </w:pPr>
    </w:p>
    <w:p w14:paraId="561D934A" w14:textId="77777777" w:rsidR="00C472A3" w:rsidRDefault="00C472A3" w:rsidP="00C472A3">
      <w:pPr>
        <w:spacing w:after="120"/>
        <w:rPr>
          <w:rStyle w:val="controlvalue"/>
          <w:rFonts w:ascii="Arial" w:hAnsi="Arial" w:cs="Arial"/>
        </w:rPr>
      </w:pPr>
      <w:r w:rsidRPr="00133805">
        <w:rPr>
          <w:rStyle w:val="controlvalue"/>
          <w:rFonts w:ascii="Arial" w:hAnsi="Arial" w:cs="Arial"/>
        </w:rPr>
        <w:t xml:space="preserve">Simon Franky Baonga </w:t>
      </w:r>
    </w:p>
    <w:p w14:paraId="47A869A1" w14:textId="77777777" w:rsidR="00C472A3" w:rsidRPr="00133805" w:rsidRDefault="00C472A3" w:rsidP="00C472A3">
      <w:pPr>
        <w:spacing w:after="120"/>
        <w:rPr>
          <w:rStyle w:val="controlvalue"/>
          <w:rFonts w:cs="Arial"/>
        </w:rPr>
      </w:pPr>
      <w:r>
        <w:rPr>
          <w:rStyle w:val="controlvalue"/>
          <w:rFonts w:ascii="Arial" w:hAnsi="Arial" w:cs="Arial"/>
        </w:rPr>
        <w:t>MPH, MD</w:t>
      </w:r>
    </w:p>
    <w:p w14:paraId="22E926F9" w14:textId="77777777" w:rsidR="00C472A3" w:rsidRPr="00562203" w:rsidRDefault="00C472A3" w:rsidP="00C472A3">
      <w:pPr>
        <w:spacing w:after="120"/>
        <w:rPr>
          <w:rStyle w:val="controlvalue"/>
          <w:rFonts w:cs="Arial"/>
        </w:rPr>
      </w:pPr>
      <w:r w:rsidRPr="00562203">
        <w:rPr>
          <w:rStyle w:val="controlvalue"/>
          <w:rFonts w:cs="Arial"/>
        </w:rPr>
        <w:t xml:space="preserve"> Ministry of Health, Yaoundé, Cameroon</w:t>
      </w:r>
    </w:p>
    <w:p w14:paraId="6588DDFF" w14:textId="77777777" w:rsidR="00C472A3" w:rsidRPr="00562203" w:rsidRDefault="00C472A3" w:rsidP="00C472A3">
      <w:pPr>
        <w:spacing w:after="120" w:line="360" w:lineRule="auto"/>
        <w:rPr>
          <w:rStyle w:val="controlvalue"/>
          <w:rFonts w:ascii="Arial" w:hAnsi="Arial" w:cs="Arial"/>
        </w:rPr>
      </w:pPr>
    </w:p>
    <w:p w14:paraId="4EB95AAD" w14:textId="77777777" w:rsidR="00C472A3" w:rsidRDefault="00C472A3" w:rsidP="00C472A3">
      <w:pPr>
        <w:spacing w:after="120" w:line="360" w:lineRule="auto"/>
        <w:rPr>
          <w:rStyle w:val="controlvalue"/>
          <w:rFonts w:ascii="Arial" w:hAnsi="Arial" w:cs="Arial"/>
        </w:rPr>
      </w:pPr>
      <w:r w:rsidRPr="00133805">
        <w:rPr>
          <w:rStyle w:val="controlvalue"/>
          <w:rFonts w:ascii="Arial" w:hAnsi="Arial" w:cs="Arial"/>
        </w:rPr>
        <w:t xml:space="preserve">Pierre Ongolo-Zogo </w:t>
      </w:r>
    </w:p>
    <w:p w14:paraId="37D86CEC" w14:textId="77777777" w:rsidR="00C472A3" w:rsidRPr="00133805" w:rsidRDefault="00C472A3" w:rsidP="00C472A3">
      <w:pPr>
        <w:spacing w:after="120" w:line="360" w:lineRule="auto"/>
        <w:rPr>
          <w:rFonts w:ascii="Arial" w:hAnsi="Arial" w:cs="Arial"/>
          <w:sz w:val="15"/>
          <w:szCs w:val="15"/>
          <w:lang w:eastAsia="en-GB"/>
        </w:rPr>
      </w:pPr>
      <w:r>
        <w:rPr>
          <w:rStyle w:val="controlvalue"/>
          <w:rFonts w:ascii="Arial" w:hAnsi="Arial" w:cs="Arial"/>
        </w:rPr>
        <w:t>MD, MPH</w:t>
      </w:r>
    </w:p>
    <w:p w14:paraId="04D77DEB" w14:textId="77777777" w:rsidR="00C472A3" w:rsidRDefault="00C472A3" w:rsidP="00C472A3">
      <w:pPr>
        <w:autoSpaceDE w:val="0"/>
        <w:autoSpaceDN w:val="0"/>
        <w:adjustRightInd w:val="0"/>
        <w:rPr>
          <w:rFonts w:ascii="Arial" w:hAnsi="Arial" w:cs="Arial"/>
          <w:sz w:val="23"/>
          <w:szCs w:val="23"/>
          <w:lang w:eastAsia="en-GB"/>
        </w:rPr>
      </w:pPr>
      <w:r>
        <w:rPr>
          <w:rFonts w:ascii="Arial" w:hAnsi="Arial" w:cs="Arial"/>
          <w:sz w:val="23"/>
          <w:szCs w:val="23"/>
          <w:lang w:eastAsia="en-GB"/>
        </w:rPr>
        <w:t>Centre for Development of Best Practices in Health, Yaoundé Central Hospital,</w:t>
      </w:r>
    </w:p>
    <w:p w14:paraId="5A064E3A" w14:textId="77777777" w:rsidR="00C472A3" w:rsidRDefault="00C472A3" w:rsidP="00C472A3">
      <w:pPr>
        <w:autoSpaceDE w:val="0"/>
        <w:autoSpaceDN w:val="0"/>
        <w:adjustRightInd w:val="0"/>
        <w:rPr>
          <w:rFonts w:ascii="Arial" w:hAnsi="Arial" w:cs="Arial"/>
          <w:sz w:val="23"/>
          <w:szCs w:val="23"/>
          <w:lang w:eastAsia="en-GB"/>
        </w:rPr>
      </w:pPr>
      <w:smartTag w:uri="urn:schemas-microsoft-com:office:smarttags" w:element="place">
        <w:smartTag w:uri="urn:schemas-microsoft-com:office:smarttags" w:element="City">
          <w:r>
            <w:rPr>
              <w:rFonts w:ascii="Arial" w:hAnsi="Arial" w:cs="Arial"/>
              <w:sz w:val="23"/>
              <w:szCs w:val="23"/>
              <w:lang w:eastAsia="en-GB"/>
            </w:rPr>
            <w:t>Yaoundé</w:t>
          </w:r>
        </w:smartTag>
        <w:r>
          <w:rPr>
            <w:rFonts w:ascii="Arial" w:hAnsi="Arial" w:cs="Arial"/>
            <w:sz w:val="23"/>
            <w:szCs w:val="23"/>
            <w:lang w:eastAsia="en-GB"/>
          </w:rPr>
          <w:t xml:space="preserve">, </w:t>
        </w:r>
        <w:smartTag w:uri="urn:schemas-microsoft-com:office:smarttags" w:element="country-region">
          <w:r>
            <w:rPr>
              <w:rFonts w:ascii="Arial" w:hAnsi="Arial" w:cs="Arial"/>
              <w:sz w:val="23"/>
              <w:szCs w:val="23"/>
              <w:lang w:eastAsia="en-GB"/>
            </w:rPr>
            <w:t>Cameroon</w:t>
          </w:r>
        </w:smartTag>
      </w:smartTag>
    </w:p>
    <w:p w14:paraId="3EF3E734" w14:textId="77777777" w:rsidR="00C472A3" w:rsidRPr="00133805" w:rsidRDefault="00C472A3" w:rsidP="00C472A3">
      <w:pPr>
        <w:spacing w:after="120" w:line="360" w:lineRule="auto"/>
        <w:rPr>
          <w:rStyle w:val="controlvalue"/>
          <w:rFonts w:ascii="Arial" w:hAnsi="Arial" w:cs="Arial"/>
        </w:rPr>
      </w:pPr>
    </w:p>
    <w:p w14:paraId="2DF99174" w14:textId="77777777" w:rsidR="00C472A3" w:rsidRDefault="00C472A3" w:rsidP="00C472A3">
      <w:pPr>
        <w:spacing w:after="120" w:line="360" w:lineRule="auto"/>
        <w:rPr>
          <w:rStyle w:val="controlvalue"/>
          <w:rFonts w:ascii="Arial" w:hAnsi="Arial" w:cs="Arial"/>
        </w:rPr>
      </w:pPr>
      <w:r w:rsidRPr="00211BCB">
        <w:rPr>
          <w:rStyle w:val="controlvalue"/>
          <w:rFonts w:ascii="Arial" w:hAnsi="Arial" w:cs="Arial"/>
          <w:vertAlign w:val="superscript"/>
        </w:rPr>
        <w:t>*</w:t>
      </w:r>
      <w:r w:rsidRPr="00211BCB">
        <w:rPr>
          <w:rStyle w:val="controlvalue"/>
          <w:rFonts w:ascii="Arial" w:hAnsi="Arial" w:cs="Arial"/>
        </w:rPr>
        <w:t>Corresponding author</w:t>
      </w:r>
    </w:p>
    <w:p w14:paraId="5A4DE7A1" w14:textId="77777777" w:rsidR="00C472A3" w:rsidRPr="00562203" w:rsidRDefault="00C472A3" w:rsidP="00C472A3">
      <w:pPr>
        <w:spacing w:after="120"/>
        <w:rPr>
          <w:rFonts w:ascii="Arial" w:hAnsi="Arial" w:cs="Arial"/>
          <w:sz w:val="23"/>
          <w:szCs w:val="23"/>
          <w:lang w:eastAsia="en-GB"/>
        </w:rPr>
      </w:pPr>
      <w:r w:rsidRPr="00562203">
        <w:rPr>
          <w:rStyle w:val="controlvalue"/>
          <w:rFonts w:ascii="Arial" w:hAnsi="Arial" w:cs="Arial"/>
        </w:rPr>
        <w:t>Sandra Mounier-Jack</w:t>
      </w:r>
      <w:r w:rsidRPr="00562203">
        <w:rPr>
          <w:rFonts w:ascii="Arial" w:hAnsi="Arial" w:cs="Arial"/>
          <w:sz w:val="15"/>
          <w:szCs w:val="15"/>
          <w:lang w:eastAsia="en-GB"/>
        </w:rPr>
        <w:t xml:space="preserve"> </w:t>
      </w:r>
      <w:r w:rsidRPr="00562203">
        <w:rPr>
          <w:rFonts w:ascii="Arial" w:hAnsi="Arial" w:cs="Arial"/>
          <w:sz w:val="23"/>
          <w:szCs w:val="23"/>
          <w:lang w:eastAsia="en-GB"/>
        </w:rPr>
        <w:t>*</w:t>
      </w:r>
    </w:p>
    <w:p w14:paraId="79BBF92E" w14:textId="77777777" w:rsidR="00C472A3" w:rsidRPr="00211BCB" w:rsidRDefault="00C472A3" w:rsidP="00C472A3">
      <w:pPr>
        <w:spacing w:after="120" w:line="360" w:lineRule="auto"/>
        <w:rPr>
          <w:rStyle w:val="controlvalue"/>
          <w:rFonts w:ascii="Arial" w:hAnsi="Arial" w:cs="Arial"/>
        </w:rPr>
      </w:pPr>
      <w:r w:rsidRPr="00211BCB">
        <w:rPr>
          <w:rStyle w:val="controlvalue"/>
          <w:rFonts w:ascii="Arial" w:hAnsi="Arial" w:cs="Arial"/>
          <w:vertAlign w:val="superscript"/>
        </w:rPr>
        <w:t>1</w:t>
      </w:r>
      <w:r w:rsidRPr="00211BCB">
        <w:rPr>
          <w:rStyle w:val="controlvalue"/>
          <w:rFonts w:ascii="Arial" w:hAnsi="Arial" w:cs="Arial"/>
        </w:rPr>
        <w:t>Department of Global Health and Development</w:t>
      </w:r>
    </w:p>
    <w:p w14:paraId="3B5356EB" w14:textId="77777777" w:rsidR="00C472A3" w:rsidRPr="00211BCB" w:rsidRDefault="00C472A3" w:rsidP="00C472A3">
      <w:pPr>
        <w:spacing w:after="120" w:line="360" w:lineRule="auto"/>
        <w:rPr>
          <w:rStyle w:val="controlvalue"/>
          <w:rFonts w:ascii="Arial" w:hAnsi="Arial" w:cs="Arial"/>
        </w:rPr>
      </w:pPr>
      <w:smartTag w:uri="urn:schemas-microsoft-com:office:smarttags" w:element="place">
        <w:smartTag w:uri="urn:schemas-microsoft-com:office:smarttags" w:element="PlaceName">
          <w:r w:rsidRPr="00211BCB">
            <w:rPr>
              <w:rStyle w:val="controlvalue"/>
              <w:rFonts w:ascii="Arial" w:hAnsi="Arial" w:cs="Arial"/>
            </w:rPr>
            <w:t>London</w:t>
          </w:r>
        </w:smartTag>
        <w:r w:rsidRPr="00211BCB">
          <w:rPr>
            <w:rStyle w:val="controlvalue"/>
            <w:rFonts w:ascii="Arial" w:hAnsi="Arial" w:cs="Arial"/>
          </w:rPr>
          <w:t xml:space="preserve"> </w:t>
        </w:r>
        <w:smartTag w:uri="urn:schemas-microsoft-com:office:smarttags" w:element="PlaceType">
          <w:r w:rsidRPr="00211BCB">
            <w:rPr>
              <w:rStyle w:val="controlvalue"/>
              <w:rFonts w:ascii="Arial" w:hAnsi="Arial" w:cs="Arial"/>
            </w:rPr>
            <w:t>School</w:t>
          </w:r>
        </w:smartTag>
      </w:smartTag>
      <w:r w:rsidRPr="00211BCB">
        <w:rPr>
          <w:rStyle w:val="controlvalue"/>
          <w:rFonts w:ascii="Arial" w:hAnsi="Arial" w:cs="Arial"/>
        </w:rPr>
        <w:t xml:space="preserve"> of Hygiene and Tropical Medicine</w:t>
      </w:r>
    </w:p>
    <w:p w14:paraId="073A3CEE" w14:textId="77777777" w:rsidR="00C472A3" w:rsidRPr="00211BCB" w:rsidRDefault="00C472A3" w:rsidP="00C472A3">
      <w:pPr>
        <w:spacing w:after="120" w:line="360" w:lineRule="auto"/>
        <w:rPr>
          <w:rStyle w:val="controlvalue"/>
          <w:rFonts w:ascii="Arial" w:hAnsi="Arial" w:cs="Arial"/>
        </w:rPr>
      </w:pPr>
      <w:smartTag w:uri="urn:schemas-microsoft-com:office:smarttags" w:element="address">
        <w:smartTag w:uri="urn:schemas-microsoft-com:office:smarttags" w:element="Street">
          <w:r w:rsidRPr="00211BCB">
            <w:rPr>
              <w:rStyle w:val="controlvalue"/>
              <w:rFonts w:ascii="Arial" w:hAnsi="Arial" w:cs="Arial"/>
            </w:rPr>
            <w:t>15-17 Tavistock Place</w:t>
          </w:r>
        </w:smartTag>
      </w:smartTag>
    </w:p>
    <w:p w14:paraId="60403BD8" w14:textId="77777777" w:rsidR="00C472A3" w:rsidRPr="00211BCB" w:rsidRDefault="00C472A3" w:rsidP="00C472A3">
      <w:pPr>
        <w:spacing w:after="120" w:line="360" w:lineRule="auto"/>
        <w:rPr>
          <w:rStyle w:val="controlvalue"/>
          <w:rFonts w:ascii="Arial" w:hAnsi="Arial" w:cs="Arial"/>
        </w:rPr>
      </w:pPr>
      <w:smartTag w:uri="urn:schemas-microsoft-com:office:smarttags" w:element="place">
        <w:smartTag w:uri="urn:schemas-microsoft-com:office:smarttags" w:element="City">
          <w:r w:rsidRPr="00211BCB">
            <w:rPr>
              <w:rStyle w:val="controlvalue"/>
              <w:rFonts w:ascii="Arial" w:hAnsi="Arial" w:cs="Arial"/>
            </w:rPr>
            <w:lastRenderedPageBreak/>
            <w:t>London</w:t>
          </w:r>
        </w:smartTag>
      </w:smartTag>
      <w:r w:rsidRPr="00211BCB">
        <w:rPr>
          <w:rStyle w:val="controlvalue"/>
          <w:rFonts w:ascii="Arial" w:hAnsi="Arial" w:cs="Arial"/>
        </w:rPr>
        <w:t xml:space="preserve"> WC1H 9SH</w:t>
      </w:r>
    </w:p>
    <w:p w14:paraId="1B44AEF4" w14:textId="77777777" w:rsidR="00C472A3" w:rsidRDefault="00C472A3" w:rsidP="00C472A3">
      <w:pPr>
        <w:spacing w:after="120" w:line="360" w:lineRule="auto"/>
        <w:rPr>
          <w:rStyle w:val="Hyperlink"/>
          <w:rFonts w:ascii="Arial" w:hAnsi="Arial" w:cs="Arial"/>
        </w:rPr>
      </w:pPr>
      <w:hyperlink r:id="rId5" w:history="1">
        <w:r w:rsidRPr="006976F1">
          <w:rPr>
            <w:rStyle w:val="Hyperlink"/>
            <w:rFonts w:ascii="Arial" w:hAnsi="Arial" w:cs="Arial"/>
          </w:rPr>
          <w:t>sandra.mounier-jack@lshtm.ac.uk</w:t>
        </w:r>
      </w:hyperlink>
    </w:p>
    <w:p w14:paraId="34F8862E" w14:textId="77777777" w:rsidR="00C472A3" w:rsidRPr="00F50185" w:rsidRDefault="00C472A3" w:rsidP="00C472A3">
      <w:pPr>
        <w:spacing w:after="120" w:line="360" w:lineRule="auto"/>
        <w:rPr>
          <w:rStyle w:val="controlvalue"/>
          <w:rFonts w:cs="Arial"/>
        </w:rPr>
      </w:pPr>
      <w:r w:rsidRPr="00F50185">
        <w:rPr>
          <w:rStyle w:val="controlvalue"/>
          <w:rFonts w:cs="Arial"/>
        </w:rPr>
        <w:t>Tel +44 0207 927 2929</w:t>
      </w:r>
    </w:p>
    <w:p w14:paraId="3D406DC0" w14:textId="77777777" w:rsidR="00C472A3" w:rsidRDefault="00C472A3" w:rsidP="00C472A3">
      <w:pPr>
        <w:spacing w:before="240" w:after="120" w:line="360" w:lineRule="auto"/>
        <w:rPr>
          <w:rStyle w:val="controlvalue"/>
          <w:rFonts w:ascii="Arial" w:hAnsi="Arial" w:cs="Arial"/>
        </w:rPr>
      </w:pPr>
      <w:r w:rsidRPr="00F50185">
        <w:rPr>
          <w:rStyle w:val="controlvalue"/>
          <w:rFonts w:ascii="Arial" w:hAnsi="Arial" w:cs="Arial"/>
          <w:b/>
        </w:rPr>
        <w:t>Word Count</w:t>
      </w:r>
      <w:r>
        <w:rPr>
          <w:rStyle w:val="controlvalue"/>
          <w:rFonts w:ascii="Arial" w:hAnsi="Arial" w:cs="Arial"/>
        </w:rPr>
        <w:t>: 2800</w:t>
      </w:r>
    </w:p>
    <w:p w14:paraId="6BBF2CD3" w14:textId="77777777" w:rsidR="00C472A3" w:rsidRDefault="00C472A3" w:rsidP="00C472A3">
      <w:pPr>
        <w:spacing w:before="240" w:after="120" w:line="360" w:lineRule="auto"/>
        <w:rPr>
          <w:rStyle w:val="controlvalue"/>
          <w:rFonts w:ascii="Arial" w:hAnsi="Arial" w:cs="Arial"/>
        </w:rPr>
      </w:pPr>
      <w:r w:rsidRPr="00F50185">
        <w:rPr>
          <w:rStyle w:val="controlvalue"/>
          <w:rFonts w:ascii="Arial" w:hAnsi="Arial" w:cs="Arial"/>
          <w:b/>
        </w:rPr>
        <w:t>Key messages</w:t>
      </w:r>
      <w:r>
        <w:rPr>
          <w:rStyle w:val="controlvalue"/>
          <w:rFonts w:ascii="Arial" w:hAnsi="Arial" w:cs="Arial"/>
        </w:rPr>
        <w:t xml:space="preserve">: </w:t>
      </w:r>
      <w:r w:rsidRPr="00562203">
        <w:rPr>
          <w:rStyle w:val="controlvalue"/>
          <w:rFonts w:ascii="Arial" w:hAnsi="Arial" w:cs="Arial"/>
        </w:rPr>
        <w:t xml:space="preserve"> </w:t>
      </w:r>
    </w:p>
    <w:p w14:paraId="20277ED5" w14:textId="77777777" w:rsidR="00C472A3" w:rsidRPr="0043729E" w:rsidRDefault="00C472A3" w:rsidP="00C472A3">
      <w:pPr>
        <w:pStyle w:val="ListParagraph"/>
        <w:keepNext/>
        <w:numPr>
          <w:ilvl w:val="0"/>
          <w:numId w:val="24"/>
        </w:numPr>
        <w:spacing w:after="0" w:line="360" w:lineRule="auto"/>
        <w:outlineLvl w:val="2"/>
        <w:rPr>
          <w:rFonts w:cs="Calibri"/>
          <w:sz w:val="24"/>
          <w:szCs w:val="24"/>
        </w:rPr>
      </w:pPr>
      <w:r w:rsidRPr="00F50185">
        <w:rPr>
          <w:rFonts w:cs="Calibri"/>
          <w:sz w:val="24"/>
          <w:szCs w:val="24"/>
        </w:rPr>
        <w:t xml:space="preserve">The </w:t>
      </w:r>
      <w:r>
        <w:rPr>
          <w:rFonts w:cs="Calibri"/>
          <w:sz w:val="24"/>
          <w:szCs w:val="24"/>
        </w:rPr>
        <w:t>average</w:t>
      </w:r>
      <w:r w:rsidRPr="00F50185">
        <w:rPr>
          <w:rFonts w:cs="Calibri"/>
          <w:sz w:val="24"/>
          <w:szCs w:val="24"/>
        </w:rPr>
        <w:t xml:space="preserve"> effect of o</w:t>
      </w:r>
      <w:r w:rsidRPr="0043729E">
        <w:rPr>
          <w:rFonts w:cs="Calibri"/>
          <w:sz w:val="24"/>
          <w:szCs w:val="24"/>
        </w:rPr>
        <w:t xml:space="preserve">ne year of campaigns on routine activities on routine services </w:t>
      </w:r>
      <w:r>
        <w:rPr>
          <w:rFonts w:cs="Calibri"/>
          <w:sz w:val="24"/>
          <w:szCs w:val="24"/>
        </w:rPr>
        <w:t xml:space="preserve">was negative notably on </w:t>
      </w:r>
      <w:r w:rsidRPr="0043729E">
        <w:rPr>
          <w:rFonts w:cs="Calibri"/>
          <w:sz w:val="24"/>
          <w:szCs w:val="24"/>
        </w:rPr>
        <w:t xml:space="preserve">outpatient </w:t>
      </w:r>
      <w:r>
        <w:rPr>
          <w:rFonts w:cs="Calibri"/>
          <w:sz w:val="24"/>
          <w:szCs w:val="24"/>
        </w:rPr>
        <w:t>services in the two regions of Cameroon surveyed a</w:t>
      </w:r>
      <w:r w:rsidRPr="0043729E">
        <w:rPr>
          <w:rFonts w:cs="Calibri"/>
          <w:sz w:val="24"/>
          <w:szCs w:val="24"/>
        </w:rPr>
        <w:t xml:space="preserve">nd </w:t>
      </w:r>
      <w:r>
        <w:rPr>
          <w:rFonts w:cs="Calibri"/>
          <w:sz w:val="24"/>
          <w:szCs w:val="24"/>
        </w:rPr>
        <w:t xml:space="preserve">on </w:t>
      </w:r>
      <w:r w:rsidRPr="0043729E">
        <w:rPr>
          <w:rFonts w:cs="Calibri"/>
          <w:sz w:val="24"/>
          <w:szCs w:val="24"/>
        </w:rPr>
        <w:t>ANC</w:t>
      </w:r>
      <w:r>
        <w:rPr>
          <w:rFonts w:cs="Calibri"/>
          <w:sz w:val="24"/>
          <w:szCs w:val="24"/>
        </w:rPr>
        <w:t xml:space="preserve"> in the Far North region.</w:t>
      </w:r>
    </w:p>
    <w:p w14:paraId="263985AD" w14:textId="77777777" w:rsidR="00C472A3" w:rsidRPr="00F50185" w:rsidRDefault="00C472A3" w:rsidP="00C472A3">
      <w:pPr>
        <w:pStyle w:val="ListParagraph"/>
        <w:keepNext/>
        <w:numPr>
          <w:ilvl w:val="0"/>
          <w:numId w:val="24"/>
        </w:numPr>
        <w:spacing w:after="0" w:line="360" w:lineRule="auto"/>
        <w:outlineLvl w:val="2"/>
        <w:rPr>
          <w:rFonts w:cs="Calibri"/>
          <w:sz w:val="24"/>
          <w:szCs w:val="24"/>
        </w:rPr>
      </w:pPr>
      <w:r w:rsidRPr="00F50185">
        <w:rPr>
          <w:rFonts w:cs="Calibri"/>
          <w:sz w:val="24"/>
          <w:szCs w:val="24"/>
        </w:rPr>
        <w:t xml:space="preserve">Negative effect was more pronounced where frequency and intensity of campaigns was higher </w:t>
      </w:r>
    </w:p>
    <w:p w14:paraId="07C9FE97" w14:textId="77777777" w:rsidR="00C472A3" w:rsidRDefault="00C472A3" w:rsidP="00C472A3">
      <w:pPr>
        <w:pStyle w:val="ListParagraph"/>
        <w:keepNext/>
        <w:numPr>
          <w:ilvl w:val="0"/>
          <w:numId w:val="24"/>
        </w:numPr>
        <w:spacing w:after="0" w:line="360" w:lineRule="auto"/>
        <w:outlineLvl w:val="2"/>
        <w:rPr>
          <w:rFonts w:cs="Calibri"/>
          <w:sz w:val="24"/>
          <w:szCs w:val="24"/>
        </w:rPr>
      </w:pPr>
      <w:r w:rsidRPr="0043729E">
        <w:rPr>
          <w:rFonts w:cs="Calibri"/>
          <w:sz w:val="24"/>
          <w:szCs w:val="24"/>
        </w:rPr>
        <w:t>With an increasing number of interventions delivered by campaigns and in the context of elimination</w:t>
      </w:r>
      <w:r>
        <w:rPr>
          <w:rFonts w:cs="Calibri"/>
          <w:sz w:val="24"/>
          <w:szCs w:val="24"/>
        </w:rPr>
        <w:t>/</w:t>
      </w:r>
      <w:r w:rsidRPr="0043729E">
        <w:rPr>
          <w:rFonts w:cs="Calibri"/>
          <w:sz w:val="24"/>
          <w:szCs w:val="24"/>
        </w:rPr>
        <w:t xml:space="preserve">eradication targets, </w:t>
      </w:r>
      <w:r>
        <w:rPr>
          <w:rFonts w:cs="Calibri"/>
          <w:sz w:val="24"/>
          <w:szCs w:val="24"/>
        </w:rPr>
        <w:t xml:space="preserve">country and funders </w:t>
      </w:r>
      <w:r w:rsidRPr="0043729E">
        <w:rPr>
          <w:rFonts w:cs="Calibri"/>
          <w:sz w:val="24"/>
          <w:szCs w:val="24"/>
        </w:rPr>
        <w:t xml:space="preserve">should systematically monitor “impact on routine services”, </w:t>
      </w:r>
      <w:r>
        <w:rPr>
          <w:rFonts w:cs="Calibri"/>
          <w:sz w:val="24"/>
          <w:szCs w:val="24"/>
        </w:rPr>
        <w:t>and devise</w:t>
      </w:r>
      <w:r w:rsidRPr="0043729E">
        <w:rPr>
          <w:rFonts w:cs="Calibri"/>
          <w:sz w:val="24"/>
          <w:szCs w:val="24"/>
        </w:rPr>
        <w:t xml:space="preserve"> concrete strategies to mit</w:t>
      </w:r>
      <w:r>
        <w:rPr>
          <w:rFonts w:cs="Calibri"/>
          <w:sz w:val="24"/>
          <w:szCs w:val="24"/>
        </w:rPr>
        <w:t>igate potential adverse effects of campaigns.</w:t>
      </w:r>
    </w:p>
    <w:p w14:paraId="6B3897EE" w14:textId="77777777" w:rsidR="00C472A3" w:rsidRPr="00744FED" w:rsidRDefault="00C472A3" w:rsidP="00C472A3">
      <w:pPr>
        <w:keepNext/>
        <w:spacing w:line="360" w:lineRule="auto"/>
        <w:outlineLvl w:val="2"/>
        <w:rPr>
          <w:rFonts w:cs="Calibri"/>
          <w:sz w:val="24"/>
          <w:szCs w:val="24"/>
          <w:lang w:val="en-US"/>
        </w:rPr>
      </w:pPr>
    </w:p>
    <w:p w14:paraId="752984B0" w14:textId="77777777" w:rsidR="00C472A3" w:rsidRDefault="00C472A3" w:rsidP="00C472A3">
      <w:pPr>
        <w:spacing w:before="240" w:after="120" w:line="360" w:lineRule="auto"/>
        <w:rPr>
          <w:rStyle w:val="controlvalue"/>
          <w:rFonts w:ascii="Arial" w:hAnsi="Arial" w:cs="Arial"/>
          <w:b/>
          <w:lang w:val="en-US"/>
        </w:rPr>
      </w:pPr>
      <w:r w:rsidRPr="00744FED">
        <w:rPr>
          <w:rStyle w:val="controlvalue"/>
          <w:rFonts w:ascii="Arial" w:hAnsi="Arial" w:cs="Arial"/>
          <w:b/>
          <w:lang w:val="en-US"/>
        </w:rPr>
        <w:t>Ethical approval</w:t>
      </w:r>
      <w:r>
        <w:rPr>
          <w:rStyle w:val="controlvalue"/>
          <w:rFonts w:ascii="Arial" w:hAnsi="Arial" w:cs="Arial"/>
          <w:b/>
          <w:lang w:val="en-US"/>
        </w:rPr>
        <w:t>:</w:t>
      </w:r>
    </w:p>
    <w:p w14:paraId="54D43E43" w14:textId="77777777" w:rsidR="00C472A3" w:rsidRDefault="00C472A3" w:rsidP="00C472A3">
      <w:pPr>
        <w:spacing w:line="360" w:lineRule="auto"/>
        <w:rPr>
          <w:rFonts w:cs="Calibri"/>
          <w:sz w:val="24"/>
          <w:szCs w:val="24"/>
          <w:lang w:val="en-US"/>
        </w:rPr>
      </w:pPr>
      <w:r w:rsidRPr="00EE64A9">
        <w:rPr>
          <w:rFonts w:cs="Calibri"/>
          <w:sz w:val="24"/>
          <w:szCs w:val="24"/>
          <w:lang w:val="en-US"/>
        </w:rPr>
        <w:t xml:space="preserve">Ethical approval </w:t>
      </w:r>
      <w:r>
        <w:rPr>
          <w:rFonts w:cs="Calibri"/>
          <w:sz w:val="24"/>
          <w:szCs w:val="24"/>
          <w:lang w:val="en-US"/>
        </w:rPr>
        <w:t xml:space="preserve">to collect the data </w:t>
      </w:r>
      <w:r w:rsidRPr="00EE64A9">
        <w:rPr>
          <w:rFonts w:cs="Calibri"/>
          <w:sz w:val="24"/>
          <w:szCs w:val="24"/>
          <w:lang w:val="en-US"/>
        </w:rPr>
        <w:t>was obtained from the London School of Hygiene &amp; Tropical Medicine</w:t>
      </w:r>
      <w:r>
        <w:rPr>
          <w:rFonts w:cs="Calibri"/>
          <w:sz w:val="24"/>
          <w:szCs w:val="24"/>
          <w:lang w:val="en-US"/>
        </w:rPr>
        <w:t xml:space="preserve">. National ethical approval was not required for the study but administrative approval was secured from each the two regions’ health directorates. </w:t>
      </w:r>
    </w:p>
    <w:p w14:paraId="6D656096" w14:textId="77777777" w:rsidR="00C472A3" w:rsidRPr="0043729E" w:rsidRDefault="00C472A3" w:rsidP="00C472A3">
      <w:pPr>
        <w:spacing w:before="240" w:after="120" w:line="360" w:lineRule="auto"/>
        <w:rPr>
          <w:rStyle w:val="controlvalue"/>
          <w:rFonts w:ascii="Arial" w:hAnsi="Arial" w:cs="Arial"/>
          <w:lang w:val="en-US"/>
        </w:rPr>
      </w:pPr>
    </w:p>
    <w:p w14:paraId="653748EF" w14:textId="77777777" w:rsidR="00C472A3" w:rsidRDefault="00C472A3" w:rsidP="00C472A3">
      <w:pPr>
        <w:spacing w:before="240" w:after="120" w:line="360" w:lineRule="auto"/>
        <w:rPr>
          <w:rFonts w:ascii="Segoe UI" w:eastAsiaTheme="minorHAnsi" w:hAnsi="Segoe UI" w:cs="Segoe UI"/>
          <w:sz w:val="18"/>
          <w:szCs w:val="18"/>
        </w:rPr>
      </w:pPr>
      <w:r w:rsidRPr="00F50185">
        <w:rPr>
          <w:rStyle w:val="controlvalue"/>
          <w:rFonts w:ascii="Arial" w:hAnsi="Arial" w:cs="Arial"/>
          <w:b/>
        </w:rPr>
        <w:t>Funding/acknowledgement</w:t>
      </w:r>
      <w:r>
        <w:rPr>
          <w:rStyle w:val="controlvalue"/>
          <w:rFonts w:ascii="Arial" w:hAnsi="Arial" w:cs="Arial"/>
          <w:b/>
        </w:rPr>
        <w:t xml:space="preserve">: </w:t>
      </w:r>
      <w:r w:rsidRPr="00B302A4">
        <w:rPr>
          <w:rStyle w:val="controlvalue"/>
          <w:rFonts w:ascii="Arial" w:hAnsi="Arial" w:cs="Arial"/>
          <w:i/>
        </w:rPr>
        <w:t>This study was funded by the Bill and Melinda Gates Foundation</w:t>
      </w:r>
      <w:r>
        <w:rPr>
          <w:rFonts w:ascii="Segoe UI" w:eastAsiaTheme="minorHAnsi" w:hAnsi="Segoe UI" w:cs="Segoe UI"/>
          <w:sz w:val="18"/>
          <w:szCs w:val="18"/>
        </w:rPr>
        <w:t>.</w:t>
      </w:r>
    </w:p>
    <w:p w14:paraId="14F5EF24" w14:textId="77777777" w:rsidR="00C472A3" w:rsidRDefault="00C472A3" w:rsidP="00C472A3">
      <w:pPr>
        <w:spacing w:before="240" w:after="120" w:line="360" w:lineRule="auto"/>
        <w:rPr>
          <w:rStyle w:val="controlvalue"/>
          <w:rFonts w:ascii="Arial" w:hAnsi="Arial" w:cs="Arial"/>
          <w:i/>
        </w:rPr>
      </w:pPr>
      <w:r w:rsidRPr="00F50185">
        <w:rPr>
          <w:rStyle w:val="controlvalue"/>
          <w:rFonts w:ascii="Arial" w:hAnsi="Arial" w:cs="Arial"/>
          <w:b/>
        </w:rPr>
        <w:t>Conflict of interest:</w:t>
      </w:r>
      <w:r>
        <w:rPr>
          <w:rStyle w:val="controlvalue"/>
          <w:rFonts w:ascii="Arial" w:hAnsi="Arial" w:cs="Arial"/>
          <w:i/>
        </w:rPr>
        <w:t xml:space="preserve"> </w:t>
      </w:r>
      <w:r w:rsidRPr="00562203">
        <w:rPr>
          <w:rStyle w:val="controlvalue"/>
          <w:rFonts w:ascii="Arial" w:hAnsi="Arial" w:cs="Arial"/>
          <w:i/>
        </w:rPr>
        <w:t>No conflict of interest</w:t>
      </w:r>
    </w:p>
    <w:p w14:paraId="1378792F" w14:textId="35F68778" w:rsidR="00C472A3" w:rsidRDefault="00C472A3">
      <w:pPr>
        <w:rPr>
          <w:rFonts w:cs="Arial"/>
          <w:b/>
          <w:bCs/>
          <w:sz w:val="26"/>
          <w:szCs w:val="26"/>
          <w:shd w:val="clear" w:color="auto" w:fill="FFFFFF"/>
        </w:rPr>
      </w:pPr>
      <w:r>
        <w:rPr>
          <w:rFonts w:cs="Arial"/>
          <w:b/>
          <w:bCs/>
          <w:sz w:val="26"/>
          <w:szCs w:val="26"/>
          <w:shd w:val="clear" w:color="auto" w:fill="FFFFFF"/>
        </w:rPr>
        <w:br w:type="page"/>
      </w:r>
    </w:p>
    <w:p w14:paraId="4DB7CB27" w14:textId="77777777" w:rsidR="003A677B" w:rsidRDefault="003A677B" w:rsidP="003761C1">
      <w:pPr>
        <w:keepNext/>
        <w:outlineLvl w:val="2"/>
        <w:rPr>
          <w:rFonts w:cs="Arial"/>
          <w:b/>
          <w:bCs/>
          <w:sz w:val="26"/>
          <w:szCs w:val="26"/>
          <w:shd w:val="clear" w:color="auto" w:fill="FFFFFF"/>
        </w:rPr>
      </w:pPr>
    </w:p>
    <w:p w14:paraId="0FCDBF8B" w14:textId="77777777" w:rsidR="002947C6" w:rsidRPr="00947A23" w:rsidRDefault="002947C6" w:rsidP="003761C1">
      <w:pPr>
        <w:keepNext/>
        <w:outlineLvl w:val="2"/>
        <w:rPr>
          <w:rFonts w:cs="Arial"/>
          <w:b/>
          <w:bCs/>
          <w:sz w:val="26"/>
          <w:szCs w:val="26"/>
          <w:shd w:val="clear" w:color="auto" w:fill="FFFFFF"/>
        </w:rPr>
      </w:pPr>
      <w:r w:rsidRPr="00293F1F">
        <w:rPr>
          <w:rFonts w:cs="Arial"/>
          <w:b/>
          <w:bCs/>
          <w:sz w:val="26"/>
          <w:szCs w:val="26"/>
          <w:shd w:val="clear" w:color="auto" w:fill="FFFFFF"/>
        </w:rPr>
        <w:t xml:space="preserve">Abstract </w:t>
      </w:r>
    </w:p>
    <w:p w14:paraId="6339E533" w14:textId="77777777" w:rsidR="002947C6" w:rsidRDefault="002947C6" w:rsidP="008238F2">
      <w:pPr>
        <w:shd w:val="clear" w:color="auto" w:fill="FFFFFF"/>
        <w:textAlignment w:val="baseline"/>
        <w:rPr>
          <w:rFonts w:cs="Arial"/>
          <w:b/>
          <w:szCs w:val="24"/>
          <w:shd w:val="clear" w:color="auto" w:fill="FFFFFF"/>
        </w:rPr>
      </w:pPr>
    </w:p>
    <w:p w14:paraId="3F1ACE16" w14:textId="536CE78A" w:rsidR="002947C6" w:rsidRDefault="002947C6" w:rsidP="00F63F13">
      <w:pPr>
        <w:keepNext/>
        <w:spacing w:line="360" w:lineRule="auto"/>
        <w:outlineLvl w:val="2"/>
        <w:rPr>
          <w:sz w:val="24"/>
          <w:szCs w:val="24"/>
        </w:rPr>
      </w:pPr>
      <w:r>
        <w:rPr>
          <w:sz w:val="24"/>
          <w:szCs w:val="24"/>
        </w:rPr>
        <w:t>Background: Targeted c</w:t>
      </w:r>
      <w:r w:rsidRPr="0088176E">
        <w:rPr>
          <w:sz w:val="24"/>
          <w:szCs w:val="24"/>
        </w:rPr>
        <w:t xml:space="preserve">ampaigns have been reported </w:t>
      </w:r>
      <w:r>
        <w:rPr>
          <w:sz w:val="24"/>
          <w:szCs w:val="24"/>
        </w:rPr>
        <w:t xml:space="preserve">to disrupt routine health services in low and middle income countries. The objective of this study was to evaluate the </w:t>
      </w:r>
      <w:r w:rsidR="00AC0E22">
        <w:rPr>
          <w:sz w:val="24"/>
          <w:szCs w:val="24"/>
        </w:rPr>
        <w:t xml:space="preserve">average </w:t>
      </w:r>
      <w:r>
        <w:rPr>
          <w:sz w:val="24"/>
          <w:szCs w:val="24"/>
        </w:rPr>
        <w:t>effect of public health campaigns over one year on routine services such as antenatal care, routine vaccination and outpatient services.</w:t>
      </w:r>
      <w:bookmarkStart w:id="0" w:name="_GoBack"/>
      <w:bookmarkEnd w:id="0"/>
    </w:p>
    <w:p w14:paraId="026105CD" w14:textId="77777777" w:rsidR="002947C6" w:rsidRDefault="002947C6" w:rsidP="00293F1F">
      <w:pPr>
        <w:keepNext/>
        <w:outlineLvl w:val="2"/>
        <w:rPr>
          <w:sz w:val="24"/>
          <w:szCs w:val="24"/>
        </w:rPr>
      </w:pPr>
    </w:p>
    <w:p w14:paraId="5F283AD9" w14:textId="7673CDC4" w:rsidR="002947C6" w:rsidRDefault="002947C6" w:rsidP="00F63F13">
      <w:pPr>
        <w:keepNext/>
        <w:spacing w:line="360" w:lineRule="auto"/>
        <w:outlineLvl w:val="2"/>
        <w:rPr>
          <w:rFonts w:cs="Calibri"/>
          <w:sz w:val="24"/>
          <w:szCs w:val="24"/>
          <w:lang w:val="en-US"/>
        </w:rPr>
      </w:pPr>
      <w:r>
        <w:rPr>
          <w:sz w:val="24"/>
          <w:szCs w:val="24"/>
        </w:rPr>
        <w:t xml:space="preserve">Method: We collected daily activity data in 60 health facilities in two regions of Cameroon that traditionally undergo different intensities of campaign activity, the Centre region (low) and the Far North (high), to ascertain effects on routine services. </w:t>
      </w:r>
      <w:r w:rsidR="00B21AB4">
        <w:rPr>
          <w:sz w:val="24"/>
          <w:szCs w:val="24"/>
        </w:rPr>
        <w:t>F</w:t>
      </w:r>
      <w:r w:rsidR="00B21AB4" w:rsidRPr="00CF169C">
        <w:rPr>
          <w:sz w:val="24"/>
          <w:szCs w:val="24"/>
        </w:rPr>
        <w:t>or each outcome, we restricted our analysis to the public health centres for which good data was available, and excluded private health facilities given their small number</w:t>
      </w:r>
      <w:r w:rsidR="009D7EF7" w:rsidRPr="00CF169C">
        <w:rPr>
          <w:sz w:val="24"/>
          <w:szCs w:val="24"/>
        </w:rPr>
        <w:t xml:space="preserve">. </w:t>
      </w:r>
      <w:r w:rsidR="00DC75DB">
        <w:rPr>
          <w:sz w:val="24"/>
          <w:szCs w:val="24"/>
        </w:rPr>
        <w:t xml:space="preserve"> </w:t>
      </w:r>
      <w:r>
        <w:rPr>
          <w:sz w:val="24"/>
          <w:szCs w:val="24"/>
        </w:rPr>
        <w:t xml:space="preserve">We used </w:t>
      </w:r>
      <w:r w:rsidRPr="004326A8">
        <w:rPr>
          <w:sz w:val="24"/>
          <w:szCs w:val="24"/>
        </w:rPr>
        <w:t xml:space="preserve">segment-linear regression to account </w:t>
      </w:r>
      <w:r>
        <w:rPr>
          <w:sz w:val="24"/>
          <w:szCs w:val="24"/>
        </w:rPr>
        <w:t>for</w:t>
      </w:r>
      <w:r w:rsidRPr="004326A8">
        <w:rPr>
          <w:sz w:val="24"/>
          <w:szCs w:val="24"/>
        </w:rPr>
        <w:t xml:space="preserve"> the longitudinal nature of the data, </w:t>
      </w:r>
      <w:r>
        <w:rPr>
          <w:sz w:val="24"/>
          <w:szCs w:val="24"/>
        </w:rPr>
        <w:t>and assessed</w:t>
      </w:r>
      <w:r w:rsidRPr="004326A8">
        <w:rPr>
          <w:sz w:val="24"/>
          <w:szCs w:val="24"/>
        </w:rPr>
        <w:t xml:space="preserve"> whether the number of routine activities decreased in health facilities during periods when campaigns </w:t>
      </w:r>
      <w:r>
        <w:rPr>
          <w:sz w:val="24"/>
          <w:szCs w:val="24"/>
        </w:rPr>
        <w:t>occurred. The analysis controlled</w:t>
      </w:r>
      <w:r w:rsidRPr="004326A8">
        <w:rPr>
          <w:sz w:val="24"/>
          <w:szCs w:val="24"/>
        </w:rPr>
        <w:t xml:space="preserve"> for secular trend</w:t>
      </w:r>
      <w:r>
        <w:rPr>
          <w:sz w:val="24"/>
          <w:szCs w:val="24"/>
        </w:rPr>
        <w:t>s</w:t>
      </w:r>
      <w:r w:rsidRPr="004326A8">
        <w:rPr>
          <w:sz w:val="24"/>
          <w:szCs w:val="24"/>
        </w:rPr>
        <w:t xml:space="preserve"> and serial correlation.</w:t>
      </w:r>
    </w:p>
    <w:p w14:paraId="25668B93" w14:textId="77777777" w:rsidR="002947C6" w:rsidRDefault="002947C6" w:rsidP="00293F1F">
      <w:pPr>
        <w:keepNext/>
        <w:outlineLvl w:val="2"/>
        <w:rPr>
          <w:rFonts w:cs="Calibri"/>
          <w:sz w:val="24"/>
          <w:szCs w:val="24"/>
          <w:lang w:val="en-US"/>
        </w:rPr>
      </w:pPr>
    </w:p>
    <w:p w14:paraId="0B456477" w14:textId="77777777" w:rsidR="004168B4" w:rsidRDefault="002947C6" w:rsidP="00F63F13">
      <w:pPr>
        <w:keepNext/>
        <w:spacing w:line="360" w:lineRule="auto"/>
        <w:outlineLvl w:val="2"/>
        <w:rPr>
          <w:rFonts w:cs="Calibri"/>
          <w:sz w:val="24"/>
          <w:szCs w:val="24"/>
          <w:lang w:val="en-US"/>
        </w:rPr>
      </w:pPr>
      <w:r>
        <w:rPr>
          <w:rFonts w:cs="Calibri"/>
          <w:sz w:val="24"/>
          <w:szCs w:val="24"/>
          <w:lang w:val="en-US"/>
        </w:rPr>
        <w:t xml:space="preserve">Results: </w:t>
      </w:r>
      <w:r>
        <w:rPr>
          <w:sz w:val="24"/>
          <w:szCs w:val="24"/>
        </w:rPr>
        <w:t xml:space="preserve">We found </w:t>
      </w:r>
      <w:r w:rsidR="009A6460">
        <w:rPr>
          <w:sz w:val="24"/>
          <w:szCs w:val="24"/>
        </w:rPr>
        <w:t xml:space="preserve">evidence </w:t>
      </w:r>
      <w:r>
        <w:rPr>
          <w:sz w:val="24"/>
          <w:szCs w:val="24"/>
        </w:rPr>
        <w:t xml:space="preserve">that </w:t>
      </w:r>
      <w:r w:rsidR="009A6460">
        <w:rPr>
          <w:rFonts w:cs="Calibri"/>
          <w:sz w:val="24"/>
          <w:szCs w:val="24"/>
          <w:lang w:val="en-US"/>
        </w:rPr>
        <w:t xml:space="preserve">vaccination </w:t>
      </w:r>
      <w:r>
        <w:rPr>
          <w:rFonts w:cs="Calibri"/>
          <w:sz w:val="24"/>
          <w:szCs w:val="24"/>
          <w:lang w:val="en-US"/>
        </w:rPr>
        <w:t xml:space="preserve">campaigns </w:t>
      </w:r>
      <w:r w:rsidR="009A6460">
        <w:rPr>
          <w:rFonts w:cs="Calibri"/>
          <w:sz w:val="24"/>
          <w:szCs w:val="24"/>
          <w:lang w:val="en-US"/>
        </w:rPr>
        <w:t>had a negative impact on</w:t>
      </w:r>
      <w:r>
        <w:rPr>
          <w:rFonts w:cs="Calibri"/>
          <w:sz w:val="24"/>
          <w:szCs w:val="24"/>
          <w:lang w:val="en-US"/>
        </w:rPr>
        <w:t xml:space="preserve"> routine activities</w:t>
      </w:r>
      <w:r w:rsidR="009A6460">
        <w:rPr>
          <w:rFonts w:cs="Calibri"/>
          <w:sz w:val="24"/>
          <w:szCs w:val="24"/>
          <w:lang w:val="en-US"/>
        </w:rPr>
        <w:t xml:space="preserve">, decreasing </w:t>
      </w:r>
      <w:r>
        <w:rPr>
          <w:rFonts w:cs="Calibri"/>
          <w:sz w:val="24"/>
          <w:szCs w:val="24"/>
          <w:lang w:val="en-US"/>
        </w:rPr>
        <w:t>outpatient visits</w:t>
      </w:r>
      <w:r w:rsidR="009A6460">
        <w:rPr>
          <w:rFonts w:cs="Calibri"/>
          <w:sz w:val="24"/>
          <w:szCs w:val="24"/>
          <w:lang w:val="en-US"/>
        </w:rPr>
        <w:t xml:space="preserve"> when they occurred</w:t>
      </w:r>
      <w:r>
        <w:rPr>
          <w:rFonts w:cs="Calibri"/>
          <w:sz w:val="24"/>
          <w:szCs w:val="24"/>
          <w:lang w:val="en-US"/>
        </w:rPr>
        <w:t xml:space="preserve"> (Centre: - 9.9%, p=0.079; Far North: -11.6%, p=0.025). The </w:t>
      </w:r>
      <w:r w:rsidR="00AC0E22">
        <w:rPr>
          <w:rFonts w:cs="Calibri"/>
          <w:sz w:val="24"/>
          <w:szCs w:val="24"/>
          <w:lang w:val="en-US"/>
        </w:rPr>
        <w:t xml:space="preserve">average </w:t>
      </w:r>
      <w:r>
        <w:rPr>
          <w:rFonts w:cs="Calibri"/>
          <w:sz w:val="24"/>
          <w:szCs w:val="24"/>
          <w:lang w:val="en-US"/>
        </w:rPr>
        <w:t xml:space="preserve">negative effect on routine services (outpatient visits </w:t>
      </w:r>
    </w:p>
    <w:p w14:paraId="6A0550BB" w14:textId="002BD42B" w:rsidR="002947C6" w:rsidRDefault="002947C6" w:rsidP="00F63F13">
      <w:pPr>
        <w:keepNext/>
        <w:spacing w:line="360" w:lineRule="auto"/>
        <w:outlineLvl w:val="2"/>
        <w:rPr>
          <w:rFonts w:cs="Calibri"/>
          <w:sz w:val="24"/>
          <w:szCs w:val="24"/>
          <w:lang w:val="en-US"/>
        </w:rPr>
      </w:pPr>
      <w:r>
        <w:rPr>
          <w:rFonts w:cs="Calibri"/>
          <w:sz w:val="24"/>
          <w:szCs w:val="24"/>
          <w:lang w:val="en-US"/>
        </w:rPr>
        <w:t xml:space="preserve">-18% (p=0.02) and </w:t>
      </w:r>
      <w:r w:rsidR="009A6460">
        <w:rPr>
          <w:rFonts w:cs="Calibri"/>
          <w:sz w:val="24"/>
          <w:szCs w:val="24"/>
          <w:lang w:val="en-US"/>
        </w:rPr>
        <w:t xml:space="preserve">antenatal consultations </w:t>
      </w:r>
      <w:r>
        <w:rPr>
          <w:rFonts w:cs="Calibri"/>
          <w:sz w:val="24"/>
          <w:szCs w:val="24"/>
          <w:lang w:val="en-US"/>
        </w:rPr>
        <w:t>-70% (p=0.001)) was most pronounced in the Far North during “intensive” campaigns which usually require high mobilization of staff.</w:t>
      </w:r>
    </w:p>
    <w:p w14:paraId="68F6F6F7" w14:textId="77777777" w:rsidR="002947C6" w:rsidRDefault="002947C6" w:rsidP="00293F1F">
      <w:pPr>
        <w:keepNext/>
        <w:outlineLvl w:val="2"/>
        <w:rPr>
          <w:rFonts w:cs="Calibri"/>
          <w:sz w:val="24"/>
          <w:szCs w:val="24"/>
          <w:lang w:val="en-US"/>
        </w:rPr>
      </w:pPr>
    </w:p>
    <w:p w14:paraId="656D442F" w14:textId="77777777" w:rsidR="002947C6" w:rsidRDefault="002947C6" w:rsidP="00F63F13">
      <w:pPr>
        <w:keepNext/>
        <w:spacing w:line="360" w:lineRule="auto"/>
        <w:outlineLvl w:val="2"/>
        <w:rPr>
          <w:rFonts w:cs="Calibri"/>
          <w:sz w:val="24"/>
          <w:szCs w:val="24"/>
          <w:lang w:val="en-US"/>
        </w:rPr>
      </w:pPr>
      <w:r>
        <w:rPr>
          <w:rFonts w:cs="Calibri"/>
          <w:sz w:val="24"/>
          <w:szCs w:val="24"/>
          <w:lang w:val="en-US"/>
        </w:rPr>
        <w:t>Discussion: With an increasing number of interventions delivered by campaigns and in the context of elimination and eradication targets, these are important results for countries and agencies to consider.  Achieving disease control targets hinges on ensuring high uptake of routine services. Therefore we suggest campaigns should systematically monitor “impact on routine services”, while also devising concrete strategies to mitigate potential adverse effects.</w:t>
      </w:r>
    </w:p>
    <w:p w14:paraId="106A4149" w14:textId="77777777" w:rsidR="002947C6" w:rsidRDefault="002947C6">
      <w:pPr>
        <w:rPr>
          <w:rFonts w:cs="Arial"/>
          <w:b/>
          <w:bCs/>
          <w:sz w:val="26"/>
          <w:szCs w:val="26"/>
          <w:shd w:val="clear" w:color="auto" w:fill="FFFFFF"/>
        </w:rPr>
      </w:pPr>
      <w:r>
        <w:rPr>
          <w:rFonts w:cs="Arial"/>
          <w:b/>
          <w:bCs/>
          <w:sz w:val="26"/>
          <w:szCs w:val="26"/>
          <w:shd w:val="clear" w:color="auto" w:fill="FFFFFF"/>
        </w:rPr>
        <w:br w:type="page"/>
      </w:r>
    </w:p>
    <w:p w14:paraId="57573528" w14:textId="77777777" w:rsidR="002947C6" w:rsidRPr="00B97F99" w:rsidRDefault="002947C6" w:rsidP="003761C1">
      <w:pPr>
        <w:keepNext/>
        <w:outlineLvl w:val="2"/>
        <w:rPr>
          <w:rFonts w:cs="Arial"/>
          <w:bCs/>
          <w:sz w:val="26"/>
          <w:szCs w:val="26"/>
          <w:shd w:val="clear" w:color="auto" w:fill="FFFFFF"/>
        </w:rPr>
      </w:pPr>
      <w:r w:rsidRPr="00FE3294">
        <w:rPr>
          <w:rFonts w:cs="Arial"/>
          <w:b/>
          <w:bCs/>
          <w:sz w:val="26"/>
          <w:szCs w:val="26"/>
          <w:shd w:val="clear" w:color="auto" w:fill="FFFFFF"/>
        </w:rPr>
        <w:lastRenderedPageBreak/>
        <w:t xml:space="preserve">Introduction </w:t>
      </w:r>
    </w:p>
    <w:p w14:paraId="479F1CBE" w14:textId="77777777" w:rsidR="002947C6" w:rsidRDefault="002947C6" w:rsidP="003761C1">
      <w:pPr>
        <w:keepNext/>
        <w:outlineLvl w:val="2"/>
        <w:rPr>
          <w:rFonts w:cs="Arial"/>
          <w:bCs/>
          <w:sz w:val="26"/>
          <w:szCs w:val="26"/>
          <w:shd w:val="clear" w:color="auto" w:fill="FFFFFF"/>
        </w:rPr>
      </w:pPr>
    </w:p>
    <w:p w14:paraId="3E1E7D5D" w14:textId="6A6A856A" w:rsidR="002947C6" w:rsidRDefault="002947C6" w:rsidP="002977E6">
      <w:pPr>
        <w:autoSpaceDE w:val="0"/>
        <w:autoSpaceDN w:val="0"/>
        <w:adjustRightInd w:val="0"/>
        <w:spacing w:line="360" w:lineRule="auto"/>
        <w:rPr>
          <w:sz w:val="24"/>
          <w:szCs w:val="24"/>
        </w:rPr>
      </w:pPr>
      <w:r w:rsidRPr="0015786E">
        <w:rPr>
          <w:sz w:val="24"/>
          <w:szCs w:val="24"/>
        </w:rPr>
        <w:t xml:space="preserve">Mass campaigns have been used for many years in combination with routine health service delivery. They </w:t>
      </w:r>
      <w:r>
        <w:rPr>
          <w:sz w:val="24"/>
          <w:szCs w:val="24"/>
        </w:rPr>
        <w:t>aim to support the control of</w:t>
      </w:r>
      <w:r w:rsidRPr="0015786E">
        <w:rPr>
          <w:sz w:val="24"/>
          <w:szCs w:val="24"/>
        </w:rPr>
        <w:t xml:space="preserve"> diseases that affect a large part of the population, contribute to outbreak</w:t>
      </w:r>
      <w:r>
        <w:rPr>
          <w:sz w:val="24"/>
          <w:szCs w:val="24"/>
        </w:rPr>
        <w:t xml:space="preserve"> containment</w:t>
      </w:r>
      <w:r w:rsidRPr="0015786E">
        <w:rPr>
          <w:sz w:val="24"/>
          <w:szCs w:val="24"/>
        </w:rPr>
        <w:t xml:space="preserve">, respond to specific constraints such as remoteness, population attitudes and preferences, </w:t>
      </w:r>
      <w:r>
        <w:rPr>
          <w:sz w:val="24"/>
          <w:szCs w:val="24"/>
        </w:rPr>
        <w:t xml:space="preserve">provide catch-up to supplement or enhance insufficient routine coverage rates </w:t>
      </w:r>
      <w:r w:rsidRPr="0015786E">
        <w:rPr>
          <w:sz w:val="24"/>
          <w:szCs w:val="24"/>
        </w:rPr>
        <w:t xml:space="preserve">and </w:t>
      </w:r>
      <w:r>
        <w:rPr>
          <w:sz w:val="24"/>
          <w:szCs w:val="24"/>
        </w:rPr>
        <w:t xml:space="preserve">mitigate for </w:t>
      </w:r>
      <w:r w:rsidRPr="0015786E">
        <w:rPr>
          <w:sz w:val="24"/>
          <w:szCs w:val="24"/>
        </w:rPr>
        <w:t>inadequate existing infrastructure to deliver the routine intervention</w:t>
      </w:r>
      <w:r>
        <w:rPr>
          <w:sz w:val="24"/>
          <w:szCs w:val="24"/>
        </w:rPr>
        <w:t xml:space="preserve"> </w:t>
      </w:r>
      <w:r>
        <w:rPr>
          <w:sz w:val="24"/>
          <w:szCs w:val="24"/>
        </w:rPr>
        <w:fldChar w:fldCharType="begin">
          <w:fldData xml:space="preserve">PEVuZE5vdGU+PENpdGU+PEF1dGhvcj5NaWxsczwvQXV0aG9yPjxZZWFyPjIwMDU8L1llYXI+PFJl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</w:fldData>
        </w:fldChar>
      </w:r>
      <w:r>
        <w:rPr>
          <w:sz w:val="24"/>
          <w:szCs w:val="24"/>
        </w:rPr>
        <w:instrText xml:space="preserve"> ADDIN EN.CITE </w:instrText>
      </w:r>
      <w:r>
        <w:rPr>
          <w:sz w:val="24"/>
          <w:szCs w:val="24"/>
        </w:rPr>
        <w:fldChar w:fldCharType="begin">
          <w:fldData xml:space="preserve">PEVuZE5vdGU+PENpdGU+PEF1dGhvcj5NaWxsczwvQXV0aG9yPjxZZWFyPjIwMDU8L1llYXI+PFJl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</w:fldData>
        </w:fldChar>
      </w:r>
      <w:r>
        <w:rPr>
          <w:sz w:val="24"/>
          <w:szCs w:val="24"/>
        </w:rPr>
        <w:instrText xml:space="preserve"> ADDIN EN.CITE.DATA </w:instrText>
      </w:r>
      <w:r>
        <w:rPr>
          <w:sz w:val="24"/>
          <w:szCs w:val="24"/>
        </w:rPr>
      </w:r>
      <w:r>
        <w:rPr>
          <w:sz w:val="24"/>
          <w:szCs w:val="24"/>
        </w:rPr>
        <w:fldChar w:fldCharType="end"/>
      </w:r>
      <w:r>
        <w:rPr>
          <w:sz w:val="24"/>
          <w:szCs w:val="24"/>
        </w:rPr>
      </w:r>
      <w:r>
        <w:rPr>
          <w:sz w:val="24"/>
          <w:szCs w:val="24"/>
        </w:rPr>
        <w:fldChar w:fldCharType="separate"/>
      </w:r>
      <w:r>
        <w:rPr>
          <w:noProof/>
          <w:sz w:val="24"/>
          <w:szCs w:val="24"/>
        </w:rPr>
        <w:t>(</w:t>
      </w:r>
      <w:hyperlink w:anchor="_ENREF_1" w:tooltip="Mills, 2005 #858" w:history="1">
        <w:r w:rsidR="002950EE">
          <w:rPr>
            <w:noProof/>
            <w:sz w:val="24"/>
            <w:szCs w:val="24"/>
          </w:rPr>
          <w:t>1</w:t>
        </w:r>
      </w:hyperlink>
      <w:r>
        <w:rPr>
          <w:noProof/>
          <w:sz w:val="24"/>
          <w:szCs w:val="24"/>
        </w:rPr>
        <w:t xml:space="preserve">, </w:t>
      </w:r>
      <w:hyperlink w:anchor="_ENREF_2" w:tooltip="Dietz, 1997 #10" w:history="1">
        <w:r w:rsidR="002950EE">
          <w:rPr>
            <w:noProof/>
            <w:sz w:val="24"/>
            <w:szCs w:val="24"/>
          </w:rPr>
          <w:t>2</w:t>
        </w:r>
      </w:hyperlink>
      <w:r>
        <w:rPr>
          <w:noProof/>
          <w:sz w:val="24"/>
          <w:szCs w:val="24"/>
        </w:rPr>
        <w:t>)</w:t>
      </w:r>
      <w:r>
        <w:rPr>
          <w:sz w:val="24"/>
          <w:szCs w:val="24"/>
        </w:rPr>
        <w:fldChar w:fldCharType="end"/>
      </w:r>
      <w:r>
        <w:rPr>
          <w:sz w:val="24"/>
          <w:szCs w:val="24"/>
        </w:rPr>
        <w:t xml:space="preserve">.They can be national or </w:t>
      </w:r>
      <w:r w:rsidR="002974EC">
        <w:rPr>
          <w:sz w:val="24"/>
          <w:szCs w:val="24"/>
        </w:rPr>
        <w:t xml:space="preserve">sub-nationally </w:t>
      </w:r>
      <w:r>
        <w:rPr>
          <w:sz w:val="24"/>
          <w:szCs w:val="24"/>
        </w:rPr>
        <w:t>focused, deliver one or a combination of interventions and vary in their duration and the type of human resources involved. They have been used in particular in the context of diseases that are the focus of eradication and elimination programmes, and increasingly so for polio, measles and neglected tropical diseases.</w:t>
      </w:r>
      <w:r w:rsidR="00BE3EDA">
        <w:rPr>
          <w:sz w:val="24"/>
          <w:szCs w:val="24"/>
        </w:rPr>
        <w:t xml:space="preserve"> Over the years campaigns have sat at the heart of the debate between </w:t>
      </w:r>
      <w:r w:rsidR="00EB3F80">
        <w:rPr>
          <w:sz w:val="24"/>
          <w:szCs w:val="24"/>
        </w:rPr>
        <w:t xml:space="preserve">a </w:t>
      </w:r>
      <w:r w:rsidR="00BE3EDA">
        <w:rPr>
          <w:sz w:val="24"/>
          <w:szCs w:val="24"/>
        </w:rPr>
        <w:t>vertical</w:t>
      </w:r>
      <w:r w:rsidR="00D03913">
        <w:rPr>
          <w:sz w:val="24"/>
          <w:szCs w:val="24"/>
        </w:rPr>
        <w:t xml:space="preserve"> approach to </w:t>
      </w:r>
      <w:r w:rsidR="00EB3F80">
        <w:rPr>
          <w:sz w:val="24"/>
          <w:szCs w:val="24"/>
        </w:rPr>
        <w:t>health</w:t>
      </w:r>
      <w:r w:rsidR="00D03913">
        <w:rPr>
          <w:sz w:val="24"/>
          <w:szCs w:val="24"/>
        </w:rPr>
        <w:t xml:space="preserve"> improvement that </w:t>
      </w:r>
      <w:r w:rsidR="00EB3F80">
        <w:rPr>
          <w:sz w:val="24"/>
          <w:szCs w:val="24"/>
        </w:rPr>
        <w:t>tend</w:t>
      </w:r>
      <w:r w:rsidR="00CC3640">
        <w:rPr>
          <w:sz w:val="24"/>
          <w:szCs w:val="24"/>
        </w:rPr>
        <w:t>s</w:t>
      </w:r>
      <w:r w:rsidR="00EB3F80">
        <w:rPr>
          <w:sz w:val="24"/>
          <w:szCs w:val="24"/>
        </w:rPr>
        <w:t xml:space="preserve"> to </w:t>
      </w:r>
      <w:r w:rsidR="00D03913">
        <w:rPr>
          <w:sz w:val="24"/>
          <w:szCs w:val="24"/>
        </w:rPr>
        <w:t>provide the “</w:t>
      </w:r>
      <w:r w:rsidR="00D03913" w:rsidRPr="00CF169C">
        <w:rPr>
          <w:sz w:val="24"/>
          <w:szCs w:val="24"/>
        </w:rPr>
        <w:t>solution of a given health problem by means of single-purpose machinery</w:t>
      </w:r>
      <w:r w:rsidR="00D03913">
        <w:rPr>
          <w:sz w:val="24"/>
          <w:szCs w:val="24"/>
        </w:rPr>
        <w:t>”</w:t>
      </w:r>
      <w:r w:rsidR="00CC3640">
        <w:rPr>
          <w:sz w:val="24"/>
          <w:szCs w:val="24"/>
        </w:rPr>
        <w:t xml:space="preserve"> </w:t>
      </w:r>
      <w:r w:rsidR="00BE3EDA">
        <w:rPr>
          <w:sz w:val="24"/>
          <w:szCs w:val="24"/>
        </w:rPr>
        <w:t xml:space="preserve">and </w:t>
      </w:r>
      <w:r w:rsidR="00EB3F80">
        <w:rPr>
          <w:sz w:val="24"/>
          <w:szCs w:val="24"/>
        </w:rPr>
        <w:t xml:space="preserve">a </w:t>
      </w:r>
      <w:r w:rsidR="00BE3EDA">
        <w:rPr>
          <w:sz w:val="24"/>
          <w:szCs w:val="24"/>
        </w:rPr>
        <w:t xml:space="preserve">horizontal </w:t>
      </w:r>
      <w:r w:rsidR="00EB3F80">
        <w:rPr>
          <w:sz w:val="24"/>
          <w:szCs w:val="24"/>
        </w:rPr>
        <w:t xml:space="preserve">approach </w:t>
      </w:r>
      <w:r w:rsidR="00D03913">
        <w:rPr>
          <w:sz w:val="24"/>
          <w:szCs w:val="24"/>
        </w:rPr>
        <w:t>that invest</w:t>
      </w:r>
      <w:r w:rsidR="00CC3640">
        <w:rPr>
          <w:sz w:val="24"/>
          <w:szCs w:val="24"/>
        </w:rPr>
        <w:t>s</w:t>
      </w:r>
      <w:r w:rsidR="00D03913">
        <w:rPr>
          <w:sz w:val="24"/>
          <w:szCs w:val="24"/>
        </w:rPr>
        <w:t xml:space="preserve"> in strengthening </w:t>
      </w:r>
      <w:r w:rsidR="00EB3F80">
        <w:rPr>
          <w:sz w:val="24"/>
          <w:szCs w:val="24"/>
        </w:rPr>
        <w:t xml:space="preserve">routine </w:t>
      </w:r>
      <w:r w:rsidR="00D03913">
        <w:rPr>
          <w:sz w:val="24"/>
          <w:szCs w:val="24"/>
        </w:rPr>
        <w:t xml:space="preserve">health services over the long term </w:t>
      </w:r>
      <w:r w:rsidR="00BA0CBD">
        <w:rPr>
          <w:sz w:val="24"/>
          <w:szCs w:val="24"/>
        </w:rPr>
        <w:fldChar w:fldCharType="begin"/>
      </w:r>
      <w:r w:rsidR="00BA0CBD">
        <w:rPr>
          <w:sz w:val="24"/>
          <w:szCs w:val="24"/>
        </w:rPr>
        <w:instrText xml:space="preserve"> ADDIN EN.CITE &lt;EndNote&gt;&lt;Cite&gt;&lt;Author&gt;Gonzalez CL.&lt;/Author&gt;&lt;Year&gt;1965&lt;/Year&gt;&lt;RecNum&gt;983&lt;/RecNum&gt;&lt;DisplayText&gt;(3)&lt;/DisplayText&gt;&lt;record&gt;&lt;rec-number&gt;983&lt;/rec-number&gt;&lt;foreign-keys&gt;&lt;key app="EN" db-id="zvttxp2v3zwa2seazr8509rufxpxds0zw5es"&gt;983&lt;/key&gt;&lt;/foreign-keys&gt;&lt;ref-type name="Journal Article"&gt;17&lt;/ref-type&gt;&lt;contributors&gt;&lt;authors&gt;&lt;author&gt;Gonzalez CL.,&lt;/author&gt;&lt;/authors&gt;&lt;/contributors&gt;&lt;titles&gt;&lt;title&gt; Mass campaigns and general health services&lt;/title&gt;&lt;secondary-title&gt;Geneva: World Health Organization, Public Health Papers, No. 29.&lt;/secondary-title&gt;&lt;/titles&gt;&lt;periodical&gt;&lt;full-title&gt;Geneva: World Health Organization, Public Health Papers, No. 29.&lt;/full-title&gt;&lt;/periodical&gt;&lt;dates&gt;&lt;year&gt;1965&lt;/year&gt;&lt;/dates&gt;&lt;urls&gt;&lt;/urls&gt;&lt;/record&gt;&lt;/Cite&gt;&lt;/EndNote&gt;</w:instrText>
      </w:r>
      <w:r w:rsidR="00BA0CBD">
        <w:rPr>
          <w:sz w:val="24"/>
          <w:szCs w:val="24"/>
        </w:rPr>
        <w:fldChar w:fldCharType="separate"/>
      </w:r>
      <w:r w:rsidR="00BA0CBD">
        <w:rPr>
          <w:noProof/>
          <w:sz w:val="24"/>
          <w:szCs w:val="24"/>
        </w:rPr>
        <w:t>(</w:t>
      </w:r>
      <w:hyperlink w:anchor="_ENREF_3" w:tooltip="Gonzalez CL., 1965 #983" w:history="1">
        <w:r w:rsidR="002950EE">
          <w:rPr>
            <w:noProof/>
            <w:sz w:val="24"/>
            <w:szCs w:val="24"/>
          </w:rPr>
          <w:t>3</w:t>
        </w:r>
      </w:hyperlink>
      <w:r w:rsidR="00BA0CBD">
        <w:rPr>
          <w:noProof/>
          <w:sz w:val="24"/>
          <w:szCs w:val="24"/>
        </w:rPr>
        <w:t>)</w:t>
      </w:r>
      <w:r w:rsidR="00BA0CBD">
        <w:rPr>
          <w:sz w:val="24"/>
          <w:szCs w:val="24"/>
        </w:rPr>
        <w:fldChar w:fldCharType="end"/>
      </w:r>
      <w:r w:rsidR="00D03913">
        <w:rPr>
          <w:sz w:val="24"/>
          <w:szCs w:val="24"/>
        </w:rPr>
        <w:t>.</w:t>
      </w:r>
    </w:p>
    <w:p w14:paraId="32BC388B" w14:textId="77777777" w:rsidR="002947C6" w:rsidRDefault="002947C6" w:rsidP="002977E6">
      <w:pPr>
        <w:autoSpaceDE w:val="0"/>
        <w:autoSpaceDN w:val="0"/>
        <w:adjustRightInd w:val="0"/>
        <w:spacing w:line="360" w:lineRule="auto"/>
        <w:rPr>
          <w:sz w:val="24"/>
          <w:szCs w:val="24"/>
        </w:rPr>
      </w:pPr>
    </w:p>
    <w:p w14:paraId="79D20B94" w14:textId="5A4FF01D" w:rsidR="002947C6" w:rsidRDefault="002947C6" w:rsidP="00B25041">
      <w:pPr>
        <w:autoSpaceDE w:val="0"/>
        <w:autoSpaceDN w:val="0"/>
        <w:adjustRightInd w:val="0"/>
        <w:spacing w:line="360" w:lineRule="auto"/>
        <w:rPr>
          <w:sz w:val="24"/>
          <w:szCs w:val="24"/>
        </w:rPr>
      </w:pPr>
      <w:r>
        <w:rPr>
          <w:sz w:val="24"/>
          <w:szCs w:val="24"/>
        </w:rPr>
        <w:t xml:space="preserve">Several studies have highlighted the adverse effects that mass campaign can have on routine health care delivery </w:t>
      </w:r>
      <w:r w:rsidRPr="00564C42">
        <w:rPr>
          <w:sz w:val="24"/>
          <w:szCs w:val="24"/>
        </w:rPr>
        <w:fldChar w:fldCharType="begin">
          <w:fldData xml:space="preserve">PEVuZE5vdGU+PENpdGU+PEF1dGhvcj5DYXZhbGxpPC9BdXRob3I+PFllYXI+MjAxMDwvWWVhcj48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</w:fldData>
        </w:fldChar>
      </w:r>
      <w:r w:rsidR="00BA0CBD">
        <w:rPr>
          <w:sz w:val="24"/>
          <w:szCs w:val="24"/>
        </w:rPr>
        <w:instrText xml:space="preserve"> ADDIN EN.CITE </w:instrText>
      </w:r>
      <w:r w:rsidR="00BA0CBD">
        <w:rPr>
          <w:sz w:val="24"/>
          <w:szCs w:val="24"/>
        </w:rPr>
        <w:fldChar w:fldCharType="begin">
          <w:fldData xml:space="preserve">PEVuZE5vdGU+PENpdGU+PEF1dGhvcj5DYXZhbGxpPC9BdXRob3I+PFllYXI+MjAxMDwvWWVhcj48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</w:fldData>
        </w:fldChar>
      </w:r>
      <w:r w:rsidR="00BA0CBD">
        <w:rPr>
          <w:sz w:val="24"/>
          <w:szCs w:val="24"/>
        </w:rPr>
        <w:instrText xml:space="preserve"> ADDIN EN.CITE.DATA </w:instrText>
      </w:r>
      <w:r w:rsidR="00BA0CBD">
        <w:rPr>
          <w:sz w:val="24"/>
          <w:szCs w:val="24"/>
        </w:rPr>
      </w:r>
      <w:r w:rsidR="00BA0CBD">
        <w:rPr>
          <w:sz w:val="24"/>
          <w:szCs w:val="24"/>
        </w:rPr>
        <w:fldChar w:fldCharType="end"/>
      </w:r>
      <w:r w:rsidRPr="00564C42">
        <w:rPr>
          <w:sz w:val="24"/>
          <w:szCs w:val="24"/>
        </w:rPr>
      </w:r>
      <w:r w:rsidRPr="00564C42">
        <w:rPr>
          <w:sz w:val="24"/>
          <w:szCs w:val="24"/>
        </w:rPr>
        <w:fldChar w:fldCharType="separate"/>
      </w:r>
      <w:r w:rsidR="00BA0CBD">
        <w:rPr>
          <w:noProof/>
          <w:sz w:val="24"/>
          <w:szCs w:val="24"/>
        </w:rPr>
        <w:t>(</w:t>
      </w:r>
      <w:hyperlink w:anchor="_ENREF_4" w:tooltip="Cavalli, 2010 #767" w:history="1">
        <w:r w:rsidR="002950EE">
          <w:rPr>
            <w:noProof/>
            <w:sz w:val="24"/>
            <w:szCs w:val="24"/>
          </w:rPr>
          <w:t>4-11</w:t>
        </w:r>
      </w:hyperlink>
      <w:r w:rsidR="00BA0CBD">
        <w:rPr>
          <w:noProof/>
          <w:sz w:val="24"/>
          <w:szCs w:val="24"/>
        </w:rPr>
        <w:t>)</w:t>
      </w:r>
      <w:r w:rsidRPr="00564C42">
        <w:rPr>
          <w:sz w:val="24"/>
          <w:szCs w:val="24"/>
        </w:rPr>
        <w:fldChar w:fldCharType="end"/>
      </w:r>
      <w:r w:rsidRPr="00564C42">
        <w:rPr>
          <w:sz w:val="24"/>
          <w:szCs w:val="24"/>
        </w:rPr>
        <w:t>. All</w:t>
      </w:r>
      <w:r>
        <w:rPr>
          <w:sz w:val="24"/>
          <w:szCs w:val="24"/>
        </w:rPr>
        <w:t xml:space="preserve"> these studies were qualitative apart from one carried out in </w:t>
      </w:r>
      <w:smartTag w:uri="urn:schemas-microsoft-com:office:smarttags" w:element="place">
        <w:smartTag w:uri="urn:schemas-microsoft-com:office:smarttags" w:element="country-region">
          <w:r>
            <w:rPr>
              <w:sz w:val="24"/>
              <w:szCs w:val="24"/>
            </w:rPr>
            <w:t>South Africa</w:t>
          </w:r>
        </w:smartTag>
      </w:smartTag>
      <w:r>
        <w:rPr>
          <w:sz w:val="24"/>
          <w:szCs w:val="24"/>
        </w:rPr>
        <w:t xml:space="preserve"> </w:t>
      </w:r>
      <w:r>
        <w:rPr>
          <w:sz w:val="24"/>
          <w:szCs w:val="24"/>
        </w:rPr>
        <w:fldChar w:fldCharType="begin">
          <w:fldData xml:space="preserve">PEVuZE5vdGU+PENpdGU+PEF1dGhvcj5WZXJndWV0PC9BdXRob3I+PFllYXI+MjAxMzwvWWVhcj48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</w:fldData>
        </w:fldChar>
      </w:r>
      <w:r w:rsidR="00BA0CBD">
        <w:rPr>
          <w:sz w:val="24"/>
          <w:szCs w:val="24"/>
        </w:rPr>
        <w:instrText xml:space="preserve"> ADDIN EN.CITE </w:instrText>
      </w:r>
      <w:r w:rsidR="00BA0CBD">
        <w:rPr>
          <w:sz w:val="24"/>
          <w:szCs w:val="24"/>
        </w:rPr>
        <w:fldChar w:fldCharType="begin">
          <w:fldData xml:space="preserve">PEVuZE5vdGU+PENpdGU+PEF1dGhvcj5WZXJndWV0PC9BdXRob3I+PFllYXI+MjAxMzwvWWVhcj48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</w:fldData>
        </w:fldChar>
      </w:r>
      <w:r w:rsidR="00BA0CBD">
        <w:rPr>
          <w:sz w:val="24"/>
          <w:szCs w:val="24"/>
        </w:rPr>
        <w:instrText xml:space="preserve"> ADDIN EN.CITE.DATA </w:instrText>
      </w:r>
      <w:r w:rsidR="00BA0CBD">
        <w:rPr>
          <w:sz w:val="24"/>
          <w:szCs w:val="24"/>
        </w:rPr>
      </w:r>
      <w:r w:rsidR="00BA0CBD">
        <w:rPr>
          <w:sz w:val="24"/>
          <w:szCs w:val="24"/>
        </w:rPr>
        <w:fldChar w:fldCharType="end"/>
      </w:r>
      <w:r>
        <w:rPr>
          <w:sz w:val="24"/>
          <w:szCs w:val="24"/>
        </w:rPr>
      </w:r>
      <w:r>
        <w:rPr>
          <w:sz w:val="24"/>
          <w:szCs w:val="24"/>
        </w:rPr>
        <w:fldChar w:fldCharType="separate"/>
      </w:r>
      <w:r w:rsidR="00BA0CBD">
        <w:rPr>
          <w:noProof/>
          <w:sz w:val="24"/>
          <w:szCs w:val="24"/>
        </w:rPr>
        <w:t>(</w:t>
      </w:r>
      <w:hyperlink w:anchor="_ENREF_10" w:tooltip="Verguet, 2012 #772" w:history="1">
        <w:r w:rsidR="002950EE">
          <w:rPr>
            <w:noProof/>
            <w:sz w:val="24"/>
            <w:szCs w:val="24"/>
          </w:rPr>
          <w:t>10</w:t>
        </w:r>
      </w:hyperlink>
      <w:r w:rsidR="00BA0CBD">
        <w:rPr>
          <w:noProof/>
          <w:sz w:val="24"/>
          <w:szCs w:val="24"/>
        </w:rPr>
        <w:t xml:space="preserve">, </w:t>
      </w:r>
      <w:hyperlink w:anchor="_ENREF_12" w:tooltip="Verguet, 2013 #1086" w:history="1">
        <w:r w:rsidR="002950EE">
          <w:rPr>
            <w:noProof/>
            <w:sz w:val="24"/>
            <w:szCs w:val="24"/>
          </w:rPr>
          <w:t>12</w:t>
        </w:r>
      </w:hyperlink>
      <w:r w:rsidR="00BA0CBD">
        <w:rPr>
          <w:noProof/>
          <w:sz w:val="24"/>
          <w:szCs w:val="24"/>
        </w:rPr>
        <w:t>)</w:t>
      </w:r>
      <w:r>
        <w:rPr>
          <w:sz w:val="24"/>
          <w:szCs w:val="24"/>
        </w:rPr>
        <w:fldChar w:fldCharType="end"/>
      </w:r>
      <w:r>
        <w:rPr>
          <w:sz w:val="24"/>
          <w:szCs w:val="24"/>
        </w:rPr>
        <w:t xml:space="preserve">. Few studies have sought </w:t>
      </w:r>
      <w:r w:rsidRPr="009E2783">
        <w:rPr>
          <w:sz w:val="24"/>
          <w:szCs w:val="24"/>
        </w:rPr>
        <w:t>to quantitatively assess the impact</w:t>
      </w:r>
      <w:r>
        <w:rPr>
          <w:sz w:val="24"/>
          <w:szCs w:val="24"/>
        </w:rPr>
        <w:t xml:space="preserve"> of</w:t>
      </w:r>
      <w:r w:rsidRPr="009E2783">
        <w:rPr>
          <w:sz w:val="24"/>
          <w:szCs w:val="24"/>
        </w:rPr>
        <w:t xml:space="preserve"> </w:t>
      </w:r>
      <w:r>
        <w:rPr>
          <w:sz w:val="24"/>
          <w:szCs w:val="24"/>
        </w:rPr>
        <w:t>mass campaigns on coverage rates. Most have focused on the effects of campaigns on routine vaccination. A</w:t>
      </w:r>
      <w:r w:rsidRPr="009E2783">
        <w:rPr>
          <w:sz w:val="24"/>
          <w:szCs w:val="24"/>
        </w:rPr>
        <w:t xml:space="preserve">nalyses </w:t>
      </w:r>
      <w:r>
        <w:rPr>
          <w:sz w:val="24"/>
          <w:szCs w:val="24"/>
        </w:rPr>
        <w:t xml:space="preserve">of </w:t>
      </w:r>
      <w:r w:rsidRPr="009E2783">
        <w:rPr>
          <w:sz w:val="24"/>
          <w:szCs w:val="24"/>
        </w:rPr>
        <w:t>polio national immuni</w:t>
      </w:r>
      <w:r>
        <w:rPr>
          <w:sz w:val="24"/>
          <w:szCs w:val="24"/>
        </w:rPr>
        <w:t>s</w:t>
      </w:r>
      <w:r w:rsidRPr="009E2783">
        <w:rPr>
          <w:sz w:val="24"/>
          <w:szCs w:val="24"/>
        </w:rPr>
        <w:t xml:space="preserve">ation days (NIDs) on routine coverage rates </w:t>
      </w:r>
      <w:r>
        <w:rPr>
          <w:sz w:val="24"/>
          <w:szCs w:val="24"/>
        </w:rPr>
        <w:t xml:space="preserve">for instance </w:t>
      </w:r>
      <w:r w:rsidRPr="009E2783">
        <w:rPr>
          <w:sz w:val="24"/>
          <w:szCs w:val="24"/>
        </w:rPr>
        <w:t xml:space="preserve">were </w:t>
      </w:r>
      <w:r w:rsidR="00537146" w:rsidRPr="009E2783">
        <w:rPr>
          <w:sz w:val="24"/>
          <w:szCs w:val="24"/>
        </w:rPr>
        <w:t xml:space="preserve">inconclusive </w:t>
      </w:r>
      <w:r>
        <w:rPr>
          <w:sz w:val="24"/>
          <w:szCs w:val="24"/>
        </w:rPr>
        <w:fldChar w:fldCharType="begin">
          <w:fldData xml:space="preserve">PEVuZE5vdGU+PENpdGU+PEF1dGhvcj5BeWx3YXJkPC9BdXRob3I+PFllYXI+MTk5NzwvWWVhcj48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</w:fldData>
        </w:fldChar>
      </w:r>
      <w:r w:rsidR="00BA0CBD">
        <w:rPr>
          <w:sz w:val="24"/>
          <w:szCs w:val="24"/>
        </w:rPr>
        <w:instrText xml:space="preserve"> ADDIN EN.CITE </w:instrText>
      </w:r>
      <w:r w:rsidR="00BA0CBD">
        <w:rPr>
          <w:sz w:val="24"/>
          <w:szCs w:val="24"/>
        </w:rPr>
        <w:fldChar w:fldCharType="begin">
          <w:fldData xml:space="preserve">PEVuZE5vdGU+PENpdGU+PEF1dGhvcj5BeWx3YXJkPC9BdXRob3I+PFllYXI+MTk5NzwvWWVhcj48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</w:fldData>
        </w:fldChar>
      </w:r>
      <w:r w:rsidR="00BA0CBD">
        <w:rPr>
          <w:sz w:val="24"/>
          <w:szCs w:val="24"/>
        </w:rPr>
        <w:instrText xml:space="preserve"> ADDIN EN.CITE.DATA </w:instrText>
      </w:r>
      <w:r w:rsidR="00BA0CBD">
        <w:rPr>
          <w:sz w:val="24"/>
          <w:szCs w:val="24"/>
        </w:rPr>
      </w:r>
      <w:r w:rsidR="00BA0CBD">
        <w:rPr>
          <w:sz w:val="24"/>
          <w:szCs w:val="24"/>
        </w:rPr>
        <w:fldChar w:fldCharType="end"/>
      </w:r>
      <w:r>
        <w:rPr>
          <w:sz w:val="24"/>
          <w:szCs w:val="24"/>
        </w:rPr>
      </w:r>
      <w:r>
        <w:rPr>
          <w:sz w:val="24"/>
          <w:szCs w:val="24"/>
        </w:rPr>
        <w:fldChar w:fldCharType="separate"/>
      </w:r>
      <w:r w:rsidR="00BA0CBD">
        <w:rPr>
          <w:noProof/>
          <w:sz w:val="24"/>
          <w:szCs w:val="24"/>
        </w:rPr>
        <w:t>(</w:t>
      </w:r>
      <w:hyperlink w:anchor="_ENREF_13" w:tooltip="Aylward, 1997 #762" w:history="1">
        <w:r w:rsidR="002950EE">
          <w:rPr>
            <w:noProof/>
            <w:sz w:val="24"/>
            <w:szCs w:val="24"/>
          </w:rPr>
          <w:t>13-15</w:t>
        </w:r>
      </w:hyperlink>
      <w:r w:rsidR="00BA0CBD">
        <w:rPr>
          <w:noProof/>
          <w:sz w:val="24"/>
          <w:szCs w:val="24"/>
        </w:rPr>
        <w:t>)</w:t>
      </w:r>
      <w:r>
        <w:rPr>
          <w:sz w:val="24"/>
          <w:szCs w:val="24"/>
        </w:rPr>
        <w:fldChar w:fldCharType="end"/>
      </w:r>
      <w:r>
        <w:rPr>
          <w:sz w:val="24"/>
          <w:szCs w:val="24"/>
        </w:rPr>
        <w:t xml:space="preserve">. </w:t>
      </w:r>
      <w:r w:rsidR="00537146">
        <w:rPr>
          <w:sz w:val="24"/>
          <w:szCs w:val="24"/>
        </w:rPr>
        <w:t xml:space="preserve">These studies were based on before and after household survey design and attribution for trends in routine coverage was often difficult to attribute. </w:t>
      </w:r>
      <w:r>
        <w:rPr>
          <w:sz w:val="24"/>
          <w:szCs w:val="24"/>
        </w:rPr>
        <w:t>T</w:t>
      </w:r>
      <w:r w:rsidRPr="009E2783">
        <w:rPr>
          <w:sz w:val="24"/>
          <w:szCs w:val="24"/>
        </w:rPr>
        <w:t xml:space="preserve">wo studies by </w:t>
      </w:r>
      <w:proofErr w:type="spellStart"/>
      <w:r w:rsidRPr="009E2783">
        <w:rPr>
          <w:sz w:val="24"/>
          <w:szCs w:val="24"/>
        </w:rPr>
        <w:t>Bonu</w:t>
      </w:r>
      <w:proofErr w:type="spellEnd"/>
      <w:r w:rsidRPr="009E2783">
        <w:rPr>
          <w:sz w:val="24"/>
          <w:szCs w:val="24"/>
        </w:rPr>
        <w:t xml:space="preserve"> et al., one from North India </w:t>
      </w:r>
      <w:r>
        <w:rPr>
          <w:sz w:val="24"/>
          <w:szCs w:val="24"/>
        </w:rPr>
        <w:fldChar w:fldCharType="begin"/>
      </w:r>
      <w:r w:rsidR="00BA0CBD">
        <w:rPr>
          <w:sz w:val="24"/>
          <w:szCs w:val="24"/>
        </w:rPr>
        <w:instrText xml:space="preserve"> ADDIN EN.CITE &lt;EndNote&gt;&lt;Cite&gt;&lt;Author&gt;Bonu&lt;/Author&gt;&lt;Year&gt;2003&lt;/Year&gt;&lt;RecNum&gt;757&lt;/RecNum&gt;&lt;DisplayText&gt;(15)&lt;/DisplayText&gt;&lt;record&gt;&lt;rec-number&gt;757&lt;/rec-number&gt;&lt;foreign-keys&gt;&lt;key app="EN" db-id="zvttxp2v3zwa2seazr8509rufxpxds0zw5es"&gt;757&lt;/key&gt;&lt;/foreign-keys&gt;&lt;ref-type name="Journal Article"&gt;17&lt;/ref-type&gt;&lt;contributors&gt;&lt;authors&gt;&lt;author&gt;Bonu, S.,&lt;/author&gt;&lt;author&gt;M. Rani, &lt;/author&gt;&lt;author&gt;T.D. Baker, &lt;/author&gt;&lt;/authors&gt;&lt;/contributors&gt;&lt;titles&gt;&lt;title&gt;The impact of the national polio immunization campaign on levels and equity in immunization coverage: evidence from rural North India.,  &lt;/title&gt;&lt;secondary-title&gt;Soc Sci Med&lt;/secondary-title&gt;&lt;/titles&gt;&lt;periodical&gt;&lt;full-title&gt;Soc Sci Med&lt;/full-title&gt;&lt;/periodical&gt;&lt;volume&gt;Soc Sci Med,  57(10): p. 1807-19.&lt;/volume&gt;&lt;dates&gt;&lt;year&gt;2003&lt;/year&gt;&lt;/dates&gt;&lt;urls&gt;&lt;/urls&gt;&lt;/record&gt;&lt;/Cite&gt;&lt;/EndNote&gt;</w:instrText>
      </w:r>
      <w:r>
        <w:rPr>
          <w:sz w:val="24"/>
          <w:szCs w:val="24"/>
        </w:rPr>
        <w:fldChar w:fldCharType="separate"/>
      </w:r>
      <w:r w:rsidR="00BA0CBD">
        <w:rPr>
          <w:noProof/>
          <w:sz w:val="24"/>
          <w:szCs w:val="24"/>
        </w:rPr>
        <w:t>(</w:t>
      </w:r>
      <w:hyperlink w:anchor="_ENREF_15" w:tooltip="Bonu, 2003 #757" w:history="1">
        <w:r w:rsidR="002950EE">
          <w:rPr>
            <w:noProof/>
            <w:sz w:val="24"/>
            <w:szCs w:val="24"/>
          </w:rPr>
          <w:t>15</w:t>
        </w:r>
      </w:hyperlink>
      <w:r w:rsidR="00BA0CBD">
        <w:rPr>
          <w:noProof/>
          <w:sz w:val="24"/>
          <w:szCs w:val="24"/>
        </w:rPr>
        <w:t>)</w:t>
      </w:r>
      <w:r>
        <w:rPr>
          <w:sz w:val="24"/>
          <w:szCs w:val="24"/>
        </w:rPr>
        <w:fldChar w:fldCharType="end"/>
      </w:r>
      <w:r>
        <w:rPr>
          <w:sz w:val="24"/>
          <w:szCs w:val="24"/>
        </w:rPr>
        <w:t xml:space="preserve"> </w:t>
      </w:r>
      <w:r w:rsidRPr="009E2783">
        <w:rPr>
          <w:sz w:val="24"/>
          <w:szCs w:val="24"/>
        </w:rPr>
        <w:t xml:space="preserve">and one </w:t>
      </w:r>
      <w:r>
        <w:rPr>
          <w:sz w:val="24"/>
          <w:szCs w:val="24"/>
        </w:rPr>
        <w:t>i</w:t>
      </w:r>
      <w:r w:rsidRPr="009E2783">
        <w:rPr>
          <w:sz w:val="24"/>
          <w:szCs w:val="24"/>
        </w:rPr>
        <w:t xml:space="preserve">n sub‐Saharan Africa and South Asia </w:t>
      </w:r>
      <w:r>
        <w:rPr>
          <w:sz w:val="24"/>
          <w:szCs w:val="24"/>
        </w:rPr>
        <w:fldChar w:fldCharType="begin"/>
      </w:r>
      <w:r w:rsidR="00BA0CBD">
        <w:rPr>
          <w:sz w:val="24"/>
          <w:szCs w:val="24"/>
        </w:rPr>
        <w:instrText xml:space="preserve"> ADDIN EN.CITE &lt;EndNote&gt;&lt;Cite&gt;&lt;Author&gt;Bonu&lt;/Author&gt;&lt;Year&gt;2004&lt;/Year&gt;&lt;RecNum&gt;758&lt;/RecNum&gt;&lt;DisplayText&gt;(14)&lt;/DisplayText&gt;&lt;record&gt;&lt;rec-number&gt;758&lt;/rec-number&gt;&lt;foreign-keys&gt;&lt;key app="EN" db-id="zvttxp2v3zwa2seazr8509rufxpxds0zw5es"&gt;758&lt;/key&gt;&lt;/foreign-keys&gt;&lt;ref-type name="Journal Article"&gt;17&lt;/ref-type&gt;&lt;contributors&gt;&lt;authors&gt;&lt;author&gt;Bonu, S.,&lt;/author&gt;&lt;author&gt;M. Rani, &lt;/author&gt;&lt;author&gt;O. Razum, &lt;/author&gt;&lt;/authors&gt;&lt;/contributors&gt;&lt;titles&gt;&lt;title&gt;Global public health mandates in a diverse world: the polio eradication initiative and the expanded programme on immunization in sub-Saharan Africa and South Asia. &lt;/title&gt;&lt;secondary-title&gt;Health Policy&lt;/secondary-title&gt;&lt;/titles&gt;&lt;periodical&gt;&lt;full-title&gt;Health Policy&lt;/full-title&gt;&lt;/periodical&gt;&lt;pages&gt;p. 327-45.&lt;/pages&gt;&lt;volume&gt;70&lt;/volume&gt;&lt;number&gt;3&lt;/number&gt;&lt;dates&gt;&lt;year&gt;2004&lt;/year&gt;&lt;/dates&gt;&lt;urls&gt;&lt;/urls&gt;&lt;/record&gt;&lt;/Cite&gt;&lt;/EndNote&gt;</w:instrText>
      </w:r>
      <w:r>
        <w:rPr>
          <w:sz w:val="24"/>
          <w:szCs w:val="24"/>
        </w:rPr>
        <w:fldChar w:fldCharType="separate"/>
      </w:r>
      <w:r w:rsidR="00BA0CBD">
        <w:rPr>
          <w:noProof/>
          <w:sz w:val="24"/>
          <w:szCs w:val="24"/>
        </w:rPr>
        <w:t>(</w:t>
      </w:r>
      <w:hyperlink w:anchor="_ENREF_14" w:tooltip="Bonu, 2004 #758" w:history="1">
        <w:r w:rsidR="002950EE">
          <w:rPr>
            <w:noProof/>
            <w:sz w:val="24"/>
            <w:szCs w:val="24"/>
          </w:rPr>
          <w:t>14</w:t>
        </w:r>
      </w:hyperlink>
      <w:r w:rsidR="00BA0CBD">
        <w:rPr>
          <w:noProof/>
          <w:sz w:val="24"/>
          <w:szCs w:val="24"/>
        </w:rPr>
        <w:t>)</w:t>
      </w:r>
      <w:r>
        <w:rPr>
          <w:sz w:val="24"/>
          <w:szCs w:val="24"/>
        </w:rPr>
        <w:fldChar w:fldCharType="end"/>
      </w:r>
      <w:r w:rsidRPr="009E2783">
        <w:rPr>
          <w:sz w:val="24"/>
          <w:szCs w:val="24"/>
        </w:rPr>
        <w:t xml:space="preserve">, concluded that there </w:t>
      </w:r>
      <w:r>
        <w:rPr>
          <w:sz w:val="24"/>
          <w:szCs w:val="24"/>
        </w:rPr>
        <w:t>was</w:t>
      </w:r>
      <w:r w:rsidRPr="009E2783">
        <w:rPr>
          <w:sz w:val="24"/>
          <w:szCs w:val="24"/>
        </w:rPr>
        <w:t xml:space="preserve"> no or only little evidence that NIDs led to </w:t>
      </w:r>
      <w:r>
        <w:rPr>
          <w:sz w:val="24"/>
          <w:szCs w:val="24"/>
        </w:rPr>
        <w:t>a change in</w:t>
      </w:r>
      <w:r w:rsidRPr="009E2783">
        <w:rPr>
          <w:sz w:val="24"/>
          <w:szCs w:val="24"/>
        </w:rPr>
        <w:t xml:space="preserve"> coverage of non‐polio vaccines. </w:t>
      </w:r>
      <w:r>
        <w:rPr>
          <w:sz w:val="24"/>
          <w:szCs w:val="24"/>
        </w:rPr>
        <w:t xml:space="preserve">However, the latter study showed </w:t>
      </w:r>
      <w:r w:rsidRPr="009E2783">
        <w:rPr>
          <w:sz w:val="24"/>
          <w:szCs w:val="24"/>
        </w:rPr>
        <w:t>decreas</w:t>
      </w:r>
      <w:r>
        <w:rPr>
          <w:sz w:val="24"/>
          <w:szCs w:val="24"/>
        </w:rPr>
        <w:t>ed vaccination</w:t>
      </w:r>
      <w:r w:rsidRPr="009E2783">
        <w:rPr>
          <w:sz w:val="24"/>
          <w:szCs w:val="24"/>
        </w:rPr>
        <w:t xml:space="preserve"> coverage rates </w:t>
      </w:r>
      <w:r>
        <w:rPr>
          <w:sz w:val="24"/>
          <w:szCs w:val="24"/>
        </w:rPr>
        <w:t xml:space="preserve">in 4 African countries during the NID period. More recently a quantitative analysis of vaccination coverage in South Africa indicated </w:t>
      </w:r>
      <w:r w:rsidRPr="00B25041">
        <w:rPr>
          <w:sz w:val="24"/>
          <w:szCs w:val="24"/>
        </w:rPr>
        <w:t xml:space="preserve">a significant decrease for eight health service indicators during </w:t>
      </w:r>
      <w:r>
        <w:rPr>
          <w:sz w:val="24"/>
          <w:szCs w:val="24"/>
        </w:rPr>
        <w:t xml:space="preserve">a </w:t>
      </w:r>
      <w:r w:rsidRPr="00B25041">
        <w:rPr>
          <w:sz w:val="24"/>
          <w:szCs w:val="24"/>
        </w:rPr>
        <w:t>measles S</w:t>
      </w:r>
      <w:r>
        <w:rPr>
          <w:sz w:val="24"/>
          <w:szCs w:val="24"/>
        </w:rPr>
        <w:t xml:space="preserve">upplementary </w:t>
      </w:r>
      <w:r w:rsidRPr="00B25041">
        <w:rPr>
          <w:sz w:val="24"/>
          <w:szCs w:val="24"/>
        </w:rPr>
        <w:t>I</w:t>
      </w:r>
      <w:r>
        <w:rPr>
          <w:sz w:val="24"/>
          <w:szCs w:val="24"/>
        </w:rPr>
        <w:t xml:space="preserve">mmunisation </w:t>
      </w:r>
      <w:r w:rsidRPr="00B25041">
        <w:rPr>
          <w:sz w:val="24"/>
          <w:szCs w:val="24"/>
        </w:rPr>
        <w:t>A</w:t>
      </w:r>
      <w:r>
        <w:rPr>
          <w:sz w:val="24"/>
          <w:szCs w:val="24"/>
        </w:rPr>
        <w:t xml:space="preserve">ctivities (SIA) implementation </w:t>
      </w:r>
      <w:r>
        <w:rPr>
          <w:sz w:val="24"/>
          <w:szCs w:val="24"/>
        </w:rPr>
        <w:fldChar w:fldCharType="begin"/>
      </w:r>
      <w:r w:rsidR="00BA0CBD">
        <w:rPr>
          <w:sz w:val="24"/>
          <w:szCs w:val="24"/>
        </w:rPr>
        <w:instrText xml:space="preserve"> ADDIN EN.CITE &lt;EndNote&gt;&lt;Cite&gt;&lt;Author&gt;Verguet&lt;/Author&gt;&lt;Year&gt;2013&lt;/Year&gt;&lt;RecNum&gt;1086&lt;/RecNum&gt;&lt;DisplayText&gt;(12)&lt;/DisplayText&gt;&lt;record&gt;&lt;rec-number&gt;1086&lt;/rec-number&gt;&lt;foreign-keys&gt;&lt;key app="EN" db-id="zvttxp2v3zwa2seazr8509rufxpxds0zw5es"&gt;1086&lt;/key&gt;&lt;/foreign-keys&gt;&lt;ref-type name="Journal Article"&gt;17&lt;/ref-type&gt;&lt;contributors&gt;&lt;authors&gt;&lt;author&gt;Verguet, S.&lt;/author&gt;&lt;author&gt;Jassat, W.&lt;/author&gt;&lt;author&gt;Bertram, M. Y.&lt;/author&gt;&lt;author&gt;Tollman, S. M.&lt;/author&gt;&lt;author&gt;Murray, C. J.&lt;/author&gt;&lt;author&gt;Jamison, D. T.&lt;/author&gt;&lt;author&gt;Hofman, K. J.&lt;/author&gt;&lt;/authors&gt;&lt;/contributors&gt;&lt;auth-address&gt;Department of Global Health, University of Washington, , Seattle, Washington, USA.&lt;/auth-address&gt;&lt;titles&gt;&lt;title&gt;Impact of supplemental immunisation activity (SIA) campaigns on health systems: findings from South Africa&lt;/title&gt;&lt;secondary-title&gt;J Epidemiol Community Health&lt;/secondary-title&gt;&lt;/titles&gt;&lt;periodical&gt;&lt;full-title&gt;J Epidemiol Community Health&lt;/full-title&gt;&lt;/periodical&gt;&lt;pages&gt;947-52&lt;/pages&gt;&lt;volume&gt;67&lt;/volume&gt;&lt;number&gt;11&lt;/number&gt;&lt;edition&gt;2013/08/27&lt;/edition&gt;&lt;dates&gt;&lt;year&gt;2013&lt;/year&gt;&lt;pub-dates&gt;&lt;date&gt;Nov 1&lt;/date&gt;&lt;/pub-dates&gt;&lt;/dates&gt;&lt;isbn&gt;1470-2738 (Electronic)&amp;#xD;0143-005X (Linking)&lt;/isbn&gt;&lt;accession-num&gt;23975755&lt;/accession-num&gt;&lt;urls&gt;&lt;related-urls&gt;&lt;url&gt;http://www.ncbi.nlm.nih.gov/pubmed/23975755&lt;/url&gt;&lt;/related-urls&gt;&lt;/urls&gt;&lt;electronic-resource-num&gt;10.1136/jech-2012-202216&amp;#xD;jech-2012-202216 [pii]&lt;/electronic-resource-num&gt;&lt;language&gt;eng&lt;/language&gt;&lt;/record&gt;&lt;/Cite&gt;&lt;/EndNote&gt;</w:instrText>
      </w:r>
      <w:r>
        <w:rPr>
          <w:sz w:val="24"/>
          <w:szCs w:val="24"/>
        </w:rPr>
        <w:fldChar w:fldCharType="separate"/>
      </w:r>
      <w:r w:rsidR="00BA0CBD">
        <w:rPr>
          <w:noProof/>
          <w:sz w:val="24"/>
          <w:szCs w:val="24"/>
        </w:rPr>
        <w:t>(</w:t>
      </w:r>
      <w:hyperlink w:anchor="_ENREF_12" w:tooltip="Verguet, 2013 #1086" w:history="1">
        <w:r w:rsidR="002950EE">
          <w:rPr>
            <w:noProof/>
            <w:sz w:val="24"/>
            <w:szCs w:val="24"/>
          </w:rPr>
          <w:t>12</w:t>
        </w:r>
      </w:hyperlink>
      <w:r w:rsidR="00BA0CBD">
        <w:rPr>
          <w:noProof/>
          <w:sz w:val="24"/>
          <w:szCs w:val="24"/>
        </w:rPr>
        <w:t>)</w:t>
      </w:r>
      <w:r>
        <w:rPr>
          <w:sz w:val="24"/>
          <w:szCs w:val="24"/>
        </w:rPr>
        <w:fldChar w:fldCharType="end"/>
      </w:r>
      <w:r>
        <w:rPr>
          <w:sz w:val="24"/>
          <w:szCs w:val="24"/>
        </w:rPr>
        <w:t>.</w:t>
      </w:r>
    </w:p>
    <w:p w14:paraId="0A1319DD" w14:textId="7111069C" w:rsidR="002947C6" w:rsidRDefault="002947C6" w:rsidP="001376E1">
      <w:pPr>
        <w:autoSpaceDE w:val="0"/>
        <w:autoSpaceDN w:val="0"/>
        <w:adjustRightInd w:val="0"/>
        <w:spacing w:line="360" w:lineRule="auto"/>
        <w:rPr>
          <w:sz w:val="24"/>
          <w:szCs w:val="24"/>
        </w:rPr>
      </w:pPr>
      <w:r>
        <w:rPr>
          <w:sz w:val="24"/>
          <w:szCs w:val="24"/>
        </w:rPr>
        <w:lastRenderedPageBreak/>
        <w:t xml:space="preserve">All these studies have evaluated the effects of </w:t>
      </w:r>
      <w:r w:rsidRPr="00FC238F">
        <w:rPr>
          <w:b/>
          <w:i/>
          <w:sz w:val="24"/>
          <w:szCs w:val="24"/>
        </w:rPr>
        <w:t>one</w:t>
      </w:r>
      <w:r>
        <w:rPr>
          <w:b/>
          <w:i/>
          <w:sz w:val="24"/>
          <w:szCs w:val="24"/>
        </w:rPr>
        <w:t xml:space="preserve"> </w:t>
      </w:r>
      <w:r>
        <w:rPr>
          <w:sz w:val="24"/>
          <w:szCs w:val="24"/>
        </w:rPr>
        <w:t xml:space="preserve">type of campaign (Polio or measles or Neglected Tropical Diseases (NTDs)) on health services, although many report or comment that the </w:t>
      </w:r>
      <w:r w:rsidR="00AC0E22">
        <w:rPr>
          <w:sz w:val="24"/>
          <w:szCs w:val="24"/>
        </w:rPr>
        <w:t xml:space="preserve">average </w:t>
      </w:r>
      <w:r>
        <w:rPr>
          <w:sz w:val="24"/>
          <w:szCs w:val="24"/>
        </w:rPr>
        <w:t xml:space="preserve">effects of the various types of campaigns are likely to significantly affect the routine of service delivery </w:t>
      </w:r>
      <w:r>
        <w:rPr>
          <w:sz w:val="24"/>
          <w:szCs w:val="24"/>
        </w:rPr>
        <w:fldChar w:fldCharType="begin">
          <w:fldData xml:space="preserve">PEVuZE5vdGU+PENpdGU+PEF1dGhvcj5IYW52b3Jhdm9uZ2NoYWk8L0F1dGhvcj48WWVhcj4yMDEx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</w:fldData>
        </w:fldChar>
      </w:r>
      <w:r w:rsidR="00BA0CBD">
        <w:rPr>
          <w:sz w:val="24"/>
          <w:szCs w:val="24"/>
        </w:rPr>
        <w:instrText xml:space="preserve"> ADDIN EN.CITE </w:instrText>
      </w:r>
      <w:r w:rsidR="00BA0CBD">
        <w:rPr>
          <w:sz w:val="24"/>
          <w:szCs w:val="24"/>
        </w:rPr>
        <w:fldChar w:fldCharType="begin">
          <w:fldData xml:space="preserve">PEVuZE5vdGU+PENpdGU+PEF1dGhvcj5IYW52b3Jhdm9uZ2NoYWk8L0F1dGhvcj48WWVhcj4yMDEx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</w:fldData>
        </w:fldChar>
      </w:r>
      <w:r w:rsidR="00BA0CBD">
        <w:rPr>
          <w:sz w:val="24"/>
          <w:szCs w:val="24"/>
        </w:rPr>
        <w:instrText xml:space="preserve"> ADDIN EN.CITE.DATA </w:instrText>
      </w:r>
      <w:r w:rsidR="00BA0CBD">
        <w:rPr>
          <w:sz w:val="24"/>
          <w:szCs w:val="24"/>
        </w:rPr>
      </w:r>
      <w:r w:rsidR="00BA0CBD">
        <w:rPr>
          <w:sz w:val="24"/>
          <w:szCs w:val="24"/>
        </w:rPr>
        <w:fldChar w:fldCharType="end"/>
      </w:r>
      <w:r>
        <w:rPr>
          <w:sz w:val="24"/>
          <w:szCs w:val="24"/>
        </w:rPr>
      </w:r>
      <w:r>
        <w:rPr>
          <w:sz w:val="24"/>
          <w:szCs w:val="24"/>
        </w:rPr>
        <w:fldChar w:fldCharType="separate"/>
      </w:r>
      <w:r w:rsidR="00BA0CBD">
        <w:rPr>
          <w:noProof/>
          <w:sz w:val="24"/>
          <w:szCs w:val="24"/>
        </w:rPr>
        <w:t>(</w:t>
      </w:r>
      <w:hyperlink w:anchor="_ENREF_7" w:tooltip="Hanvoravongchai, 2011 #12" w:history="1">
        <w:r w:rsidR="002950EE">
          <w:rPr>
            <w:noProof/>
            <w:sz w:val="24"/>
            <w:szCs w:val="24"/>
          </w:rPr>
          <w:t>7</w:t>
        </w:r>
      </w:hyperlink>
      <w:r w:rsidR="00BA0CBD">
        <w:rPr>
          <w:noProof/>
          <w:sz w:val="24"/>
          <w:szCs w:val="24"/>
        </w:rPr>
        <w:t xml:space="preserve">, </w:t>
      </w:r>
      <w:hyperlink w:anchor="_ENREF_8" w:tooltip="Marchal, 2011 #183" w:history="1">
        <w:r w:rsidR="002950EE">
          <w:rPr>
            <w:noProof/>
            <w:sz w:val="24"/>
            <w:szCs w:val="24"/>
          </w:rPr>
          <w:t>8</w:t>
        </w:r>
      </w:hyperlink>
      <w:r w:rsidR="00BA0CBD">
        <w:rPr>
          <w:noProof/>
          <w:sz w:val="24"/>
          <w:szCs w:val="24"/>
        </w:rPr>
        <w:t xml:space="preserve">, </w:t>
      </w:r>
      <w:hyperlink w:anchor="_ENREF_16" w:tooltip="Closser, 2014 #978" w:history="1">
        <w:r w:rsidR="002950EE">
          <w:rPr>
            <w:noProof/>
            <w:sz w:val="24"/>
            <w:szCs w:val="24"/>
          </w:rPr>
          <w:t>16</w:t>
        </w:r>
      </w:hyperlink>
      <w:r w:rsidR="00BA0CBD">
        <w:rPr>
          <w:noProof/>
          <w:sz w:val="24"/>
          <w:szCs w:val="24"/>
        </w:rPr>
        <w:t>)</w:t>
      </w:r>
      <w:r>
        <w:rPr>
          <w:sz w:val="24"/>
          <w:szCs w:val="24"/>
        </w:rPr>
        <w:fldChar w:fldCharType="end"/>
      </w:r>
      <w:r>
        <w:rPr>
          <w:sz w:val="24"/>
          <w:szCs w:val="24"/>
        </w:rPr>
        <w:t xml:space="preserve">. </w:t>
      </w:r>
    </w:p>
    <w:p w14:paraId="19D3F8BF" w14:textId="77777777" w:rsidR="006E437A" w:rsidRDefault="006E437A" w:rsidP="001376E1">
      <w:pPr>
        <w:autoSpaceDE w:val="0"/>
        <w:autoSpaceDN w:val="0"/>
        <w:adjustRightInd w:val="0"/>
        <w:spacing w:line="360" w:lineRule="auto"/>
        <w:rPr>
          <w:sz w:val="24"/>
          <w:szCs w:val="24"/>
        </w:rPr>
      </w:pPr>
    </w:p>
    <w:p w14:paraId="73FA7978" w14:textId="1E1B4976" w:rsidR="002947C6" w:rsidRDefault="002947C6" w:rsidP="001376E1">
      <w:pPr>
        <w:autoSpaceDE w:val="0"/>
        <w:autoSpaceDN w:val="0"/>
        <w:adjustRightInd w:val="0"/>
        <w:spacing w:line="360" w:lineRule="auto"/>
        <w:rPr>
          <w:sz w:val="24"/>
          <w:szCs w:val="24"/>
        </w:rPr>
      </w:pPr>
      <w:r>
        <w:rPr>
          <w:sz w:val="24"/>
          <w:szCs w:val="24"/>
        </w:rPr>
        <w:t xml:space="preserve">In the current context in which African countries are conducting a high number of public health campaigns linked to eradication targets as well as availability of funding for these campaigns, there is a lack of understanding of the effects of such campaigns on routine health care services. </w:t>
      </w:r>
      <w:r w:rsidR="0033167A">
        <w:rPr>
          <w:sz w:val="24"/>
          <w:szCs w:val="24"/>
        </w:rPr>
        <w:t xml:space="preserve">There is currently no monitoring of routine health service activities during campaigns, and reporting traditionally focuses on daily completion of campaign specific targets. </w:t>
      </w:r>
      <w:r>
        <w:rPr>
          <w:sz w:val="24"/>
          <w:szCs w:val="24"/>
        </w:rPr>
        <w:t>The recourse to campaigns will be compounded in the future by increasing investments by Gavi</w:t>
      </w:r>
      <w:r w:rsidR="000C0888">
        <w:rPr>
          <w:sz w:val="24"/>
          <w:szCs w:val="24"/>
        </w:rPr>
        <w:t xml:space="preserve">, </w:t>
      </w:r>
      <w:r>
        <w:rPr>
          <w:sz w:val="24"/>
          <w:szCs w:val="24"/>
        </w:rPr>
        <w:t xml:space="preserve"> </w:t>
      </w:r>
      <w:r w:rsidR="000C0888">
        <w:rPr>
          <w:sz w:val="24"/>
          <w:szCs w:val="24"/>
        </w:rPr>
        <w:t>the Vaccine Alliance,</w:t>
      </w:r>
      <w:r w:rsidR="0010443E">
        <w:rPr>
          <w:sz w:val="24"/>
          <w:szCs w:val="24"/>
        </w:rPr>
        <w:t xml:space="preserve"> </w:t>
      </w:r>
      <w:r>
        <w:rPr>
          <w:sz w:val="24"/>
          <w:szCs w:val="24"/>
        </w:rPr>
        <w:t xml:space="preserve">with the introduction of new vaccines requiring extensive catch-up campaigns for diseases such as Rubella, Japanese encephalitis and Human Papillovirus (HPV) </w:t>
      </w:r>
      <w:r>
        <w:rPr>
          <w:sz w:val="24"/>
          <w:szCs w:val="24"/>
        </w:rPr>
        <w:fldChar w:fldCharType="begin"/>
      </w:r>
      <w:r w:rsidR="00BA0CBD">
        <w:rPr>
          <w:sz w:val="24"/>
          <w:szCs w:val="24"/>
        </w:rPr>
        <w:instrText xml:space="preserve"> ADDIN EN.CITE &lt;EndNote&gt;&lt;Cite&gt;&lt;Author&gt;Gavi&lt;/Author&gt;&lt;Year&gt;2014&lt;/Year&gt;&lt;RecNum&gt;1154&lt;/RecNum&gt;&lt;DisplayText&gt;(17)&lt;/DisplayText&gt;&lt;record&gt;&lt;rec-number&gt;1154&lt;/rec-number&gt;&lt;foreign-keys&gt;&lt;key app="EN" db-id="zvttxp2v3zwa2seazr8509rufxpxds0zw5es"&gt;1154&lt;/key&gt;&lt;/foreign-keys&gt;&lt;ref-type name="Journal Article"&gt;17&lt;/ref-type&gt;&lt;contributors&gt;&lt;authors&gt;&lt;author&gt;Gavi&lt;/author&gt;&lt;author&gt;The Vaccine Alliance,&lt;/author&gt;&lt;/authors&gt;&lt;/contributors&gt;&lt;titles&gt;&lt;title&gt;Investing Together for a Healthy Future, the 2016–2020 Investment Opportunity&lt;/title&gt;&lt;secondary-title&gt;file:///C:/Users/phpusmou/Downloads/2016-2020%20GAVI%20Alliance%20Investment%20Opportunity.pdf&lt;/secondary-title&gt;&lt;/titles&gt;&lt;periodical&gt;&lt;full-title&gt;file:///C:/Users/phpusmou/Downloads/2016-2020%20GAVI%20Alliance%20Investment%20Opportunity.pdf&lt;/full-title&gt;&lt;/periodical&gt;&lt;dates&gt;&lt;year&gt;2014&lt;/year&gt;&lt;/dates&gt;&lt;urls&gt;&lt;/urls&gt;&lt;/record&gt;&lt;/Cite&gt;&lt;/EndNote&gt;</w:instrText>
      </w:r>
      <w:r>
        <w:rPr>
          <w:sz w:val="24"/>
          <w:szCs w:val="24"/>
        </w:rPr>
        <w:fldChar w:fldCharType="separate"/>
      </w:r>
      <w:r w:rsidR="00BA0CBD">
        <w:rPr>
          <w:noProof/>
          <w:sz w:val="24"/>
          <w:szCs w:val="24"/>
        </w:rPr>
        <w:t>(</w:t>
      </w:r>
      <w:hyperlink w:anchor="_ENREF_17" w:tooltip="Gavi, 2014 #1154" w:history="1">
        <w:r w:rsidR="002950EE">
          <w:rPr>
            <w:noProof/>
            <w:sz w:val="24"/>
            <w:szCs w:val="24"/>
          </w:rPr>
          <w:t>17</w:t>
        </w:r>
      </w:hyperlink>
      <w:r w:rsidR="00BA0CBD">
        <w:rPr>
          <w:noProof/>
          <w:sz w:val="24"/>
          <w:szCs w:val="24"/>
        </w:rPr>
        <w:t>)</w:t>
      </w:r>
      <w:r>
        <w:rPr>
          <w:sz w:val="24"/>
          <w:szCs w:val="24"/>
        </w:rPr>
        <w:fldChar w:fldCharType="end"/>
      </w:r>
      <w:r w:rsidRPr="002A497D">
        <w:rPr>
          <w:sz w:val="24"/>
          <w:szCs w:val="24"/>
        </w:rPr>
        <w:t>,</w:t>
      </w:r>
      <w:r>
        <w:rPr>
          <w:sz w:val="24"/>
          <w:szCs w:val="24"/>
        </w:rPr>
        <w:t xml:space="preserve"> </w:t>
      </w:r>
      <w:r w:rsidRPr="002A497D">
        <w:rPr>
          <w:sz w:val="24"/>
          <w:szCs w:val="24"/>
        </w:rPr>
        <w:t>as w</w:t>
      </w:r>
      <w:r>
        <w:rPr>
          <w:sz w:val="24"/>
          <w:szCs w:val="24"/>
        </w:rPr>
        <w:t xml:space="preserve">ell as recent calls for more mass drug administration to tackle NTDs </w:t>
      </w:r>
      <w:r>
        <w:rPr>
          <w:sz w:val="24"/>
          <w:szCs w:val="24"/>
        </w:rPr>
        <w:fldChar w:fldCharType="begin"/>
      </w:r>
      <w:r w:rsidR="00BA0CBD">
        <w:rPr>
          <w:sz w:val="24"/>
          <w:szCs w:val="24"/>
        </w:rPr>
        <w:instrText xml:space="preserve"> ADDIN EN.CITE &lt;EndNote&gt;&lt;Cite&gt;&lt;Year&gt;2013&lt;/Year&gt;&lt;RecNum&gt;1114&lt;/RecNum&gt;&lt;DisplayText&gt;(18)&lt;/DisplayText&gt;&lt;record&gt;&lt;rec-number&gt;1114&lt;/rec-number&gt;&lt;foreign-keys&gt;&lt;key app="EN" db-id="zvttxp2v3zwa2seazr8509rufxpxds0zw5es"&gt;1114&lt;/key&gt;&lt;/foreign-keys&gt;&lt;ref-type name="Journal Article"&gt;17&lt;/ref-type&gt;&lt;contributors&gt;&lt;/contributors&gt;&lt;titles&gt;&lt;title&gt;From Promises to Progress: The First Annual Report on the London Declaration on NTDs. Uniting to Combat NTDs, January 2013. Retrieved on 25 Sep, 2014 from: http://www.unitingtocombatntds.org/reports/promises-to-progress-EN.pdf&lt;/title&gt;&lt;/titles&gt;&lt;dates&gt;&lt;year&gt;2013&lt;/year&gt;&lt;/dates&gt;&lt;urls&gt;&lt;/urls&gt;&lt;/record&gt;&lt;/Cite&gt;&lt;/EndNote&gt;</w:instrText>
      </w:r>
      <w:r>
        <w:rPr>
          <w:sz w:val="24"/>
          <w:szCs w:val="24"/>
        </w:rPr>
        <w:fldChar w:fldCharType="separate"/>
      </w:r>
      <w:r w:rsidR="00BA0CBD">
        <w:rPr>
          <w:noProof/>
          <w:sz w:val="24"/>
          <w:szCs w:val="24"/>
        </w:rPr>
        <w:t>(</w:t>
      </w:r>
      <w:hyperlink w:anchor="_ENREF_18" w:tooltip=", 2013 #1114" w:history="1">
        <w:r w:rsidR="002950EE">
          <w:rPr>
            <w:noProof/>
            <w:sz w:val="24"/>
            <w:szCs w:val="24"/>
          </w:rPr>
          <w:t>18</w:t>
        </w:r>
      </w:hyperlink>
      <w:r w:rsidR="00BA0CBD">
        <w:rPr>
          <w:noProof/>
          <w:sz w:val="24"/>
          <w:szCs w:val="24"/>
        </w:rPr>
        <w:t>)</w:t>
      </w:r>
      <w:r>
        <w:rPr>
          <w:sz w:val="24"/>
          <w:szCs w:val="24"/>
        </w:rPr>
        <w:fldChar w:fldCharType="end"/>
      </w:r>
      <w:r>
        <w:rPr>
          <w:sz w:val="24"/>
          <w:szCs w:val="24"/>
        </w:rPr>
        <w:t xml:space="preserve">. </w:t>
      </w:r>
    </w:p>
    <w:p w14:paraId="6B12F8BC" w14:textId="77777777" w:rsidR="002947C6" w:rsidRDefault="002947C6" w:rsidP="001376E1">
      <w:pPr>
        <w:autoSpaceDE w:val="0"/>
        <w:autoSpaceDN w:val="0"/>
        <w:adjustRightInd w:val="0"/>
        <w:spacing w:line="360" w:lineRule="auto"/>
        <w:rPr>
          <w:sz w:val="24"/>
          <w:szCs w:val="24"/>
        </w:rPr>
      </w:pPr>
    </w:p>
    <w:p w14:paraId="51DD4626" w14:textId="77777777" w:rsidR="002947C6" w:rsidRDefault="002947C6" w:rsidP="001376E1">
      <w:pPr>
        <w:autoSpaceDE w:val="0"/>
        <w:autoSpaceDN w:val="0"/>
        <w:adjustRightInd w:val="0"/>
        <w:spacing w:line="360" w:lineRule="auto"/>
        <w:rPr>
          <w:sz w:val="24"/>
          <w:szCs w:val="24"/>
        </w:rPr>
      </w:pPr>
      <w:r>
        <w:rPr>
          <w:sz w:val="24"/>
          <w:szCs w:val="24"/>
        </w:rPr>
        <w:t xml:space="preserve">The aim </w:t>
      </w:r>
      <w:r w:rsidRPr="00FE76B1">
        <w:rPr>
          <w:sz w:val="24"/>
          <w:szCs w:val="24"/>
        </w:rPr>
        <w:t xml:space="preserve">of </w:t>
      </w:r>
      <w:r>
        <w:rPr>
          <w:sz w:val="24"/>
          <w:szCs w:val="24"/>
        </w:rPr>
        <w:t xml:space="preserve">this </w:t>
      </w:r>
      <w:r w:rsidRPr="00FE76B1">
        <w:rPr>
          <w:sz w:val="24"/>
          <w:szCs w:val="24"/>
        </w:rPr>
        <w:t xml:space="preserve">study </w:t>
      </w:r>
      <w:r>
        <w:rPr>
          <w:sz w:val="24"/>
          <w:szCs w:val="24"/>
        </w:rPr>
        <w:t xml:space="preserve">was to fill this gap and assess the impact of public health and vaccination campaigns conducted over one year on the delivery of selected health services activities in Cameroon with a view to informing international public health community and country policy makers. </w:t>
      </w:r>
    </w:p>
    <w:p w14:paraId="30D8F167" w14:textId="77777777" w:rsidR="002947C6" w:rsidRDefault="002947C6" w:rsidP="001376E1">
      <w:pPr>
        <w:autoSpaceDE w:val="0"/>
        <w:autoSpaceDN w:val="0"/>
        <w:adjustRightInd w:val="0"/>
        <w:spacing w:line="360" w:lineRule="auto"/>
        <w:rPr>
          <w:sz w:val="24"/>
          <w:szCs w:val="24"/>
        </w:rPr>
      </w:pPr>
    </w:p>
    <w:p w14:paraId="0DB1CED8" w14:textId="3B140CB5" w:rsidR="002947C6" w:rsidRDefault="002947C6" w:rsidP="00E26AF3">
      <w:pPr>
        <w:autoSpaceDE w:val="0"/>
        <w:autoSpaceDN w:val="0"/>
        <w:adjustRightInd w:val="0"/>
        <w:spacing w:line="360" w:lineRule="auto"/>
        <w:rPr>
          <w:sz w:val="24"/>
          <w:szCs w:val="24"/>
        </w:rPr>
      </w:pPr>
      <w:r w:rsidRPr="007C6476">
        <w:rPr>
          <w:sz w:val="24"/>
          <w:szCs w:val="24"/>
        </w:rPr>
        <w:t xml:space="preserve">Cameroon was </w:t>
      </w:r>
      <w:r>
        <w:rPr>
          <w:sz w:val="24"/>
          <w:szCs w:val="24"/>
        </w:rPr>
        <w:t xml:space="preserve">chosen for this study as it routinely conducts a variety of public health campaigns, and uses a tailored </w:t>
      </w:r>
      <w:r w:rsidR="002974EC">
        <w:rPr>
          <w:sz w:val="24"/>
          <w:szCs w:val="24"/>
        </w:rPr>
        <w:t xml:space="preserve">sub-national </w:t>
      </w:r>
      <w:r>
        <w:rPr>
          <w:sz w:val="24"/>
          <w:szCs w:val="24"/>
        </w:rPr>
        <w:t>approach depending on needs and epidemiological</w:t>
      </w:r>
      <w:r w:rsidR="00323B41">
        <w:rPr>
          <w:sz w:val="24"/>
          <w:szCs w:val="24"/>
        </w:rPr>
        <w:t xml:space="preserve"> </w:t>
      </w:r>
      <w:r>
        <w:rPr>
          <w:sz w:val="24"/>
          <w:szCs w:val="24"/>
        </w:rPr>
        <w:t>profile to design and implement campaigns. In 2012, its routine DTP3 coverage rate was 85%</w:t>
      </w:r>
      <w:r w:rsidR="009E4942">
        <w:rPr>
          <w:sz w:val="24"/>
          <w:szCs w:val="24"/>
        </w:rPr>
        <w:t xml:space="preserve"> (WHO/Unicef estimate)</w:t>
      </w:r>
      <w:r>
        <w:rPr>
          <w:sz w:val="24"/>
          <w:szCs w:val="24"/>
        </w:rPr>
        <w:t xml:space="preserve">. Its health service is predominantly public, in line with many countries in Sub-Saharan Africa.  With a low density of health care professionals, in line with the vast majority of low and middle income African countries at &lt;0.01 doctor and &lt;0.5 nurses and midwives per 1000 population, we anticipate that such a country will be likely to be affected by campaigns. </w:t>
      </w:r>
      <w:r>
        <w:rPr>
          <w:sz w:val="24"/>
          <w:szCs w:val="24"/>
        </w:rPr>
        <w:fldChar w:fldCharType="begin"/>
      </w:r>
      <w:r w:rsidR="00BA0CBD">
        <w:rPr>
          <w:sz w:val="24"/>
          <w:szCs w:val="24"/>
        </w:rPr>
        <w:instrText xml:space="preserve"> ADDIN EN.CITE &lt;EndNote&gt;&lt;Cite&gt;&lt;Author&gt;Organisation&lt;/Author&gt;&lt;Year&gt;2014&lt;/Year&gt;&lt;RecNum&gt;1115&lt;/RecNum&gt;&lt;DisplayText&gt;(19)&lt;/DisplayText&gt;&lt;record&gt;&lt;rec-number&gt;1115&lt;/rec-number&gt;&lt;foreign-keys&gt;&lt;key app="EN" db-id="zvttxp2v3zwa2seazr8509rufxpxds0zw5es"&gt;1115&lt;/key&gt;&lt;/foreign-keys&gt;&lt;ref-type name="Journal Article"&gt;17&lt;/ref-type&gt;&lt;contributors&gt;&lt;authors&gt;&lt;author&gt;World Health Organisation&lt;/author&gt;&lt;/authors&gt;&lt;/contributors&gt;&lt;titles&gt;&lt;title&gt;http://www.who.int/gho/health_workforce/en/ (accessed 25 Sep 2014)&lt;/title&gt;&lt;/titles&gt;&lt;dates&gt;&lt;year&gt;2014&lt;/year&gt;&lt;/dates&gt;&lt;urls&gt;&lt;/urls&gt;&lt;/record&gt;&lt;/Cite&gt;&lt;/EndNote&gt;</w:instrText>
      </w:r>
      <w:r>
        <w:rPr>
          <w:sz w:val="24"/>
          <w:szCs w:val="24"/>
        </w:rPr>
        <w:fldChar w:fldCharType="separate"/>
      </w:r>
      <w:r w:rsidR="00BA0CBD">
        <w:rPr>
          <w:noProof/>
          <w:sz w:val="24"/>
          <w:szCs w:val="24"/>
        </w:rPr>
        <w:t>(</w:t>
      </w:r>
      <w:hyperlink w:anchor="_ENREF_19" w:tooltip="Organisation, 2014 #1115" w:history="1">
        <w:r w:rsidR="002950EE">
          <w:rPr>
            <w:noProof/>
            <w:sz w:val="24"/>
            <w:szCs w:val="24"/>
          </w:rPr>
          <w:t>19</w:t>
        </w:r>
      </w:hyperlink>
      <w:r w:rsidR="00BA0CBD">
        <w:rPr>
          <w:noProof/>
          <w:sz w:val="24"/>
          <w:szCs w:val="24"/>
        </w:rPr>
        <w:t>)</w:t>
      </w:r>
      <w:r>
        <w:rPr>
          <w:sz w:val="24"/>
          <w:szCs w:val="24"/>
        </w:rPr>
        <w:fldChar w:fldCharType="end"/>
      </w:r>
      <w:r>
        <w:rPr>
          <w:sz w:val="24"/>
          <w:szCs w:val="24"/>
        </w:rPr>
        <w:t xml:space="preserve"> The number of campaigns in 2011 Cameroon was between 5 and 9 depending on regions (</w:t>
      </w:r>
      <w:r w:rsidRPr="00574CB7">
        <w:rPr>
          <w:sz w:val="24"/>
          <w:szCs w:val="24"/>
          <w:u w:val="single"/>
        </w:rPr>
        <w:t>Table 1</w:t>
      </w:r>
      <w:r>
        <w:rPr>
          <w:sz w:val="24"/>
          <w:szCs w:val="24"/>
        </w:rPr>
        <w:t xml:space="preserve">), which was not as high as other countries in the region such as Mali (14 campaigns in 2011) whose health system is reported to be weaker </w:t>
      </w:r>
      <w:r>
        <w:rPr>
          <w:sz w:val="24"/>
          <w:szCs w:val="24"/>
        </w:rPr>
        <w:fldChar w:fldCharType="begin"/>
      </w:r>
      <w:r w:rsidR="00BA0CBD">
        <w:rPr>
          <w:sz w:val="24"/>
          <w:szCs w:val="24"/>
        </w:rPr>
        <w:instrText xml:space="preserve"> ADDIN EN.CITE &lt;EndNote&gt;&lt;Cite&gt;&lt;Author&gt;Mounier-Jack&lt;/Author&gt;&lt;Year&gt;2014&lt;/Year&gt;&lt;RecNum&gt;1156&lt;/RecNum&gt;&lt;DisplayText&gt;(20)&lt;/DisplayText&gt;&lt;record&gt;&lt;rec-number&gt;1156&lt;/rec-number&gt;&lt;foreign-keys&gt;&lt;key app="EN" db-id="zvttxp2v3zwa2seazr8509rufxpxds0zw5es"&gt;1156&lt;/key&gt;&lt;/foreign-keys&gt;&lt;ref-type name="Journal Article"&gt;17&lt;/ref-type&gt;&lt;contributors&gt;&lt;authors&gt;&lt;author&gt;Mounier-Jack, S.&lt;/author&gt;&lt;author&gt;Burchett, H. E.&lt;/author&gt;&lt;author&gt;Griffiths, U. K.&lt;/author&gt;&lt;author&gt;Konate, M.&lt;/author&gt;&lt;author&gt;Diarra, K. S.&lt;/author&gt;&lt;/authors&gt;&lt;/contributors&gt;&lt;auth-address&gt;London School of Hygiene &amp;amp; Tropical Medicine , London , UK.&amp;#xD;Independent Consultant , Bamako, Mali.&lt;/auth-address&gt;&lt;titles&gt;&lt;title&gt;Meningococcal vaccine introduction in Mali through mass campaigns and its impact on the health system&lt;/title&gt;&lt;secondary-title&gt;Glob Health Sci Pract&lt;/secondary-title&gt;&lt;alt-title&gt;Global health, science and practice&lt;/alt-title&gt;&lt;/titles&gt;&lt;periodical&gt;&lt;full-title&gt;Glob Health Sci Pract&lt;/full-title&gt;&lt;/periodical&gt;&lt;pages&gt;117-29&lt;/pages&gt;&lt;volume&gt;2&lt;/volume&gt;&lt;number&gt;1&lt;/number&gt;&lt;dates&gt;&lt;year&gt;2014&lt;/year&gt;&lt;pub-dates&gt;&lt;date&gt;Feb&lt;/date&gt;&lt;/pub-dates&gt;&lt;/dates&gt;&lt;isbn&gt;2169-575X (Electronic)&amp;#xD;2169-575X (Linking)&lt;/isbn&gt;&lt;accession-num&gt;25276567&lt;/accession-num&gt;&lt;urls&gt;&lt;related-urls&gt;&lt;url&gt;http://www.ncbi.nlm.nih.gov/pubmed/25276567&lt;/url&gt;&lt;/related-urls&gt;&lt;/urls&gt;&lt;custom2&gt;4168598&lt;/custom2&gt;&lt;electronic-resource-num&gt;10.9745/GHSP-D-13-00130&lt;/electronic-resource-num&gt;&lt;/record&gt;&lt;/Cite&gt;&lt;/EndNote&gt;</w:instrText>
      </w:r>
      <w:r>
        <w:rPr>
          <w:sz w:val="24"/>
          <w:szCs w:val="24"/>
        </w:rPr>
        <w:fldChar w:fldCharType="separate"/>
      </w:r>
      <w:r w:rsidR="00BA0CBD">
        <w:rPr>
          <w:noProof/>
          <w:sz w:val="24"/>
          <w:szCs w:val="24"/>
        </w:rPr>
        <w:t>(</w:t>
      </w:r>
      <w:hyperlink w:anchor="_ENREF_20" w:tooltip="Mounier-Jack, 2014 #1156" w:history="1">
        <w:r w:rsidR="002950EE">
          <w:rPr>
            <w:noProof/>
            <w:sz w:val="24"/>
            <w:szCs w:val="24"/>
          </w:rPr>
          <w:t>20</w:t>
        </w:r>
      </w:hyperlink>
      <w:r w:rsidR="00BA0CBD">
        <w:rPr>
          <w:noProof/>
          <w:sz w:val="24"/>
          <w:szCs w:val="24"/>
        </w:rPr>
        <w:t>)</w:t>
      </w:r>
      <w:r>
        <w:rPr>
          <w:sz w:val="24"/>
          <w:szCs w:val="24"/>
        </w:rPr>
        <w:fldChar w:fldCharType="end"/>
      </w:r>
      <w:r>
        <w:rPr>
          <w:sz w:val="24"/>
          <w:szCs w:val="24"/>
        </w:rPr>
        <w:t>.</w:t>
      </w:r>
    </w:p>
    <w:p w14:paraId="78EC2592" w14:textId="77777777" w:rsidR="00CF169C" w:rsidRPr="00F0271B" w:rsidRDefault="002947C6" w:rsidP="00CF169C">
      <w:pPr>
        <w:autoSpaceDE w:val="0"/>
        <w:autoSpaceDN w:val="0"/>
        <w:adjustRightInd w:val="0"/>
        <w:spacing w:line="360" w:lineRule="auto"/>
        <w:rPr>
          <w:rFonts w:ascii="Times New Roman" w:hAnsi="Times New Roman"/>
          <w:b/>
          <w:color w:val="5B9BD5"/>
          <w:szCs w:val="24"/>
        </w:rPr>
      </w:pPr>
      <w:r>
        <w:rPr>
          <w:b/>
          <w:sz w:val="24"/>
          <w:szCs w:val="24"/>
        </w:rPr>
        <w:br w:type="page"/>
      </w:r>
      <w:r w:rsidR="00CF169C" w:rsidRPr="00F0271B">
        <w:rPr>
          <w:rFonts w:ascii="Times New Roman" w:hAnsi="Times New Roman"/>
          <w:b/>
          <w:color w:val="5B9BD5"/>
          <w:szCs w:val="24"/>
        </w:rPr>
        <w:lastRenderedPageBreak/>
        <w:t>Table1: Public Health Campaigns in two regions Cameroon, 2011</w:t>
      </w:r>
    </w:p>
    <w:tbl>
      <w:tblPr>
        <w:tblW w:w="9498" w:type="dxa"/>
        <w:tblBorders>
          <w:insideH w:val="single" w:sz="4" w:space="0" w:color="auto"/>
        </w:tblBorders>
        <w:tblLayout w:type="fixed"/>
        <w:tblLook w:val="00A0" w:firstRow="1" w:lastRow="0" w:firstColumn="1" w:lastColumn="0" w:noHBand="0" w:noVBand="0"/>
      </w:tblPr>
      <w:tblGrid>
        <w:gridCol w:w="3686"/>
        <w:gridCol w:w="134"/>
        <w:gridCol w:w="2160"/>
        <w:gridCol w:w="788"/>
        <w:gridCol w:w="788"/>
        <w:gridCol w:w="96"/>
        <w:gridCol w:w="1846"/>
      </w:tblGrid>
      <w:tr w:rsidR="00CF169C" w:rsidRPr="00FA3453" w14:paraId="4047D57A" w14:textId="77777777" w:rsidTr="004C6546">
        <w:tc>
          <w:tcPr>
            <w:tcW w:w="3686" w:type="dxa"/>
          </w:tcPr>
          <w:p w14:paraId="166A40DC" w14:textId="77777777" w:rsidR="00CF169C" w:rsidRPr="00FA3453" w:rsidRDefault="00CF169C" w:rsidP="004C6546">
            <w:pPr>
              <w:rPr>
                <w:rFonts w:ascii="Times New Roman" w:hAnsi="Times New Roman"/>
                <w:b/>
                <w:bCs/>
                <w:sz w:val="20"/>
                <w:szCs w:val="24"/>
                <w:lang w:val="en-US"/>
              </w:rPr>
            </w:pPr>
            <w:r w:rsidRPr="00FA3453">
              <w:rPr>
                <w:rFonts w:ascii="Times New Roman" w:hAnsi="Times New Roman"/>
                <w:b/>
                <w:bCs/>
                <w:sz w:val="20"/>
                <w:szCs w:val="24"/>
                <w:lang w:val="en-US"/>
              </w:rPr>
              <w:t xml:space="preserve">Campaign </w:t>
            </w:r>
          </w:p>
        </w:tc>
        <w:tc>
          <w:tcPr>
            <w:tcW w:w="2294" w:type="dxa"/>
            <w:gridSpan w:val="2"/>
          </w:tcPr>
          <w:p w14:paraId="05470447" w14:textId="77777777" w:rsidR="00CF169C" w:rsidRPr="00FA3453" w:rsidRDefault="00CF169C" w:rsidP="004C6546">
            <w:pPr>
              <w:rPr>
                <w:rFonts w:ascii="Times New Roman" w:hAnsi="Times New Roman"/>
                <w:b/>
                <w:bCs/>
                <w:sz w:val="20"/>
                <w:szCs w:val="24"/>
                <w:lang w:val="en-US"/>
              </w:rPr>
            </w:pPr>
            <w:r w:rsidRPr="00FA3453">
              <w:rPr>
                <w:rFonts w:ascii="Times New Roman" w:hAnsi="Times New Roman"/>
                <w:b/>
                <w:bCs/>
                <w:sz w:val="20"/>
                <w:szCs w:val="24"/>
                <w:lang w:val="en-US"/>
              </w:rPr>
              <w:t>Geographic Focus</w:t>
            </w:r>
          </w:p>
        </w:tc>
        <w:tc>
          <w:tcPr>
            <w:tcW w:w="788" w:type="dxa"/>
          </w:tcPr>
          <w:p w14:paraId="107BCECB" w14:textId="77777777" w:rsidR="00CF169C" w:rsidRDefault="00CF169C" w:rsidP="004C6546">
            <w:pPr>
              <w:rPr>
                <w:rFonts w:ascii="Times New Roman" w:hAnsi="Times New Roman"/>
                <w:b/>
                <w:bCs/>
                <w:sz w:val="20"/>
                <w:szCs w:val="24"/>
                <w:lang w:val="en-US"/>
              </w:rPr>
            </w:pPr>
            <w:r>
              <w:rPr>
                <w:rFonts w:ascii="Times New Roman" w:hAnsi="Times New Roman"/>
                <w:b/>
                <w:bCs/>
                <w:sz w:val="20"/>
                <w:szCs w:val="24"/>
                <w:lang w:val="en-US"/>
              </w:rPr>
              <w:t>Days</w:t>
            </w:r>
          </w:p>
        </w:tc>
        <w:tc>
          <w:tcPr>
            <w:tcW w:w="884" w:type="dxa"/>
            <w:gridSpan w:val="2"/>
          </w:tcPr>
          <w:p w14:paraId="78B901A8" w14:textId="77777777" w:rsidR="00CF169C" w:rsidRPr="00FA3453" w:rsidRDefault="00CF169C" w:rsidP="004C6546">
            <w:pPr>
              <w:rPr>
                <w:rFonts w:ascii="Times New Roman" w:hAnsi="Times New Roman"/>
                <w:b/>
                <w:bCs/>
                <w:sz w:val="20"/>
                <w:szCs w:val="24"/>
                <w:lang w:val="en-US"/>
              </w:rPr>
            </w:pPr>
            <w:r>
              <w:rPr>
                <w:rFonts w:ascii="Times New Roman" w:hAnsi="Times New Roman"/>
                <w:b/>
                <w:bCs/>
                <w:sz w:val="20"/>
                <w:szCs w:val="24"/>
                <w:lang w:val="en-US"/>
              </w:rPr>
              <w:t>Intense</w:t>
            </w:r>
          </w:p>
        </w:tc>
        <w:tc>
          <w:tcPr>
            <w:tcW w:w="1846" w:type="dxa"/>
          </w:tcPr>
          <w:p w14:paraId="6C8187E9" w14:textId="77777777" w:rsidR="00CF169C" w:rsidRPr="00FA3453" w:rsidRDefault="00CF169C" w:rsidP="004C6546">
            <w:pPr>
              <w:rPr>
                <w:rFonts w:ascii="Times New Roman" w:hAnsi="Times New Roman"/>
                <w:b/>
                <w:bCs/>
                <w:sz w:val="20"/>
                <w:szCs w:val="24"/>
                <w:lang w:val="en-US"/>
              </w:rPr>
            </w:pPr>
            <w:r w:rsidRPr="00FA3453">
              <w:rPr>
                <w:rFonts w:ascii="Times New Roman" w:hAnsi="Times New Roman"/>
                <w:b/>
                <w:bCs/>
                <w:sz w:val="20"/>
                <w:szCs w:val="24"/>
                <w:lang w:val="en-US"/>
              </w:rPr>
              <w:t>Dates</w:t>
            </w:r>
          </w:p>
        </w:tc>
      </w:tr>
      <w:tr w:rsidR="00CF169C" w:rsidRPr="00FA3453" w14:paraId="292EB2CA" w14:textId="77777777" w:rsidTr="004C6546">
        <w:trPr>
          <w:trHeight w:val="284"/>
        </w:trPr>
        <w:tc>
          <w:tcPr>
            <w:tcW w:w="3820" w:type="dxa"/>
            <w:gridSpan w:val="2"/>
            <w:tcBorders>
              <w:top w:val="nil"/>
            </w:tcBorders>
          </w:tcPr>
          <w:p w14:paraId="1ED58F73" w14:textId="77777777" w:rsidR="00CF169C" w:rsidRPr="00FA3453" w:rsidRDefault="00CF169C" w:rsidP="004C6546">
            <w:pPr>
              <w:rPr>
                <w:rFonts w:ascii="Times New Roman" w:hAnsi="Times New Roman"/>
                <w:color w:val="000000"/>
                <w:sz w:val="20"/>
                <w:szCs w:val="24"/>
                <w:lang w:val="en-US" w:eastAsia="en-GB"/>
              </w:rPr>
            </w:pPr>
            <w:r w:rsidRPr="00FA3453">
              <w:rPr>
                <w:rFonts w:ascii="Times New Roman" w:hAnsi="Times New Roman"/>
                <w:color w:val="000000"/>
                <w:sz w:val="20"/>
                <w:szCs w:val="24"/>
                <w:lang w:val="en-US" w:eastAsia="en-GB"/>
              </w:rPr>
              <w:t>Polio NID, 1st round</w:t>
            </w:r>
          </w:p>
        </w:tc>
        <w:tc>
          <w:tcPr>
            <w:tcW w:w="2160" w:type="dxa"/>
            <w:tcBorders>
              <w:top w:val="nil"/>
            </w:tcBorders>
          </w:tcPr>
          <w:p w14:paraId="01ECF85C" w14:textId="77777777" w:rsidR="00CF169C" w:rsidRPr="00FA3453" w:rsidRDefault="00CF169C" w:rsidP="004C6546">
            <w:pPr>
              <w:jc w:val="center"/>
              <w:rPr>
                <w:rFonts w:ascii="Times New Roman" w:hAnsi="Times New Roman"/>
                <w:color w:val="000000"/>
                <w:sz w:val="20"/>
                <w:szCs w:val="24"/>
                <w:lang w:val="en-US" w:eastAsia="en-GB"/>
              </w:rPr>
            </w:pPr>
            <w:r w:rsidRPr="00FA3453">
              <w:rPr>
                <w:rFonts w:ascii="Times New Roman" w:hAnsi="Times New Roman"/>
                <w:color w:val="000000"/>
                <w:sz w:val="20"/>
                <w:szCs w:val="24"/>
                <w:lang w:val="en-US" w:eastAsia="en-GB"/>
              </w:rPr>
              <w:t>Far North</w:t>
            </w:r>
          </w:p>
        </w:tc>
        <w:tc>
          <w:tcPr>
            <w:tcW w:w="788" w:type="dxa"/>
            <w:tcBorders>
              <w:top w:val="nil"/>
            </w:tcBorders>
          </w:tcPr>
          <w:p w14:paraId="7B00A321" w14:textId="77777777" w:rsidR="00CF169C" w:rsidRDefault="00CF169C" w:rsidP="004C6546">
            <w:pPr>
              <w:rPr>
                <w:rFonts w:ascii="Times New Roman" w:hAnsi="Times New Roman"/>
                <w:color w:val="000000"/>
                <w:sz w:val="20"/>
                <w:szCs w:val="24"/>
                <w:lang w:val="en-US" w:eastAsia="en-GB"/>
              </w:rPr>
            </w:pPr>
            <w:r>
              <w:rPr>
                <w:rFonts w:ascii="Times New Roman" w:hAnsi="Times New Roman"/>
                <w:color w:val="000000"/>
                <w:sz w:val="20"/>
                <w:szCs w:val="24"/>
                <w:lang w:val="en-US" w:eastAsia="en-GB"/>
              </w:rPr>
              <w:t>3</w:t>
            </w:r>
          </w:p>
        </w:tc>
        <w:tc>
          <w:tcPr>
            <w:tcW w:w="788" w:type="dxa"/>
            <w:tcBorders>
              <w:top w:val="nil"/>
            </w:tcBorders>
          </w:tcPr>
          <w:p w14:paraId="627F34A8" w14:textId="77777777" w:rsidR="00CF169C" w:rsidRPr="00FA3453" w:rsidRDefault="00CF169C" w:rsidP="004C6546">
            <w:pPr>
              <w:rPr>
                <w:rFonts w:ascii="Times New Roman" w:hAnsi="Times New Roman"/>
                <w:color w:val="000000"/>
                <w:sz w:val="20"/>
                <w:szCs w:val="24"/>
                <w:lang w:val="en-US" w:eastAsia="en-GB"/>
              </w:rPr>
            </w:pPr>
            <w:r>
              <w:rPr>
                <w:rFonts w:ascii="Times New Roman" w:hAnsi="Times New Roman"/>
                <w:color w:val="000000"/>
                <w:sz w:val="20"/>
                <w:szCs w:val="24"/>
                <w:lang w:val="en-US" w:eastAsia="en-GB"/>
              </w:rPr>
              <w:t>Y</w:t>
            </w:r>
          </w:p>
        </w:tc>
        <w:tc>
          <w:tcPr>
            <w:tcW w:w="1942" w:type="dxa"/>
            <w:gridSpan w:val="2"/>
            <w:tcBorders>
              <w:top w:val="nil"/>
            </w:tcBorders>
          </w:tcPr>
          <w:p w14:paraId="4513F1C4" w14:textId="77777777" w:rsidR="00CF169C" w:rsidRPr="00FA3453" w:rsidRDefault="00CF169C" w:rsidP="004C6546">
            <w:pPr>
              <w:rPr>
                <w:rFonts w:ascii="Times New Roman" w:hAnsi="Times New Roman"/>
                <w:color w:val="000000"/>
                <w:sz w:val="20"/>
                <w:szCs w:val="24"/>
                <w:lang w:val="en-US" w:eastAsia="en-GB"/>
              </w:rPr>
            </w:pPr>
            <w:r w:rsidRPr="00FA3453">
              <w:rPr>
                <w:rFonts w:ascii="Times New Roman" w:hAnsi="Times New Roman"/>
                <w:color w:val="000000"/>
                <w:sz w:val="20"/>
                <w:szCs w:val="24"/>
                <w:lang w:val="en-US" w:eastAsia="en-GB"/>
              </w:rPr>
              <w:t>Apr 1–3</w:t>
            </w:r>
          </w:p>
        </w:tc>
      </w:tr>
      <w:tr w:rsidR="00CF169C" w:rsidRPr="00FA3453" w14:paraId="3875D184" w14:textId="77777777" w:rsidTr="004C6546">
        <w:trPr>
          <w:trHeight w:val="284"/>
        </w:trPr>
        <w:tc>
          <w:tcPr>
            <w:tcW w:w="3820" w:type="dxa"/>
            <w:gridSpan w:val="2"/>
          </w:tcPr>
          <w:p w14:paraId="7F8DA6E7" w14:textId="77777777" w:rsidR="00CF169C" w:rsidRPr="00FA3453" w:rsidRDefault="00CF169C" w:rsidP="004C6546">
            <w:pPr>
              <w:rPr>
                <w:rFonts w:ascii="Times New Roman" w:hAnsi="Times New Roman"/>
                <w:color w:val="000000"/>
                <w:sz w:val="20"/>
                <w:szCs w:val="24"/>
                <w:lang w:val="en-US" w:eastAsia="en-GB"/>
              </w:rPr>
            </w:pPr>
            <w:r w:rsidRPr="00FA3453">
              <w:rPr>
                <w:rFonts w:ascii="Times New Roman" w:hAnsi="Times New Roman"/>
                <w:color w:val="000000"/>
                <w:sz w:val="20"/>
                <w:szCs w:val="24"/>
                <w:lang w:val="en-US" w:eastAsia="en-GB"/>
              </w:rPr>
              <w:t>Polio NID, 2nd round</w:t>
            </w:r>
          </w:p>
        </w:tc>
        <w:tc>
          <w:tcPr>
            <w:tcW w:w="2160" w:type="dxa"/>
          </w:tcPr>
          <w:p w14:paraId="7848DC9B" w14:textId="77777777" w:rsidR="00CF169C" w:rsidRPr="00FA3453" w:rsidRDefault="00CF169C" w:rsidP="004C6546">
            <w:pPr>
              <w:jc w:val="center"/>
              <w:rPr>
                <w:rFonts w:ascii="Times New Roman" w:hAnsi="Times New Roman"/>
                <w:color w:val="000000"/>
                <w:sz w:val="20"/>
                <w:szCs w:val="24"/>
                <w:lang w:val="en-US" w:eastAsia="en-GB"/>
              </w:rPr>
            </w:pPr>
            <w:r w:rsidRPr="00FA3453">
              <w:rPr>
                <w:rFonts w:ascii="Times New Roman" w:hAnsi="Times New Roman"/>
                <w:color w:val="000000"/>
                <w:sz w:val="20"/>
                <w:szCs w:val="24"/>
                <w:lang w:val="en-US" w:eastAsia="en-GB"/>
              </w:rPr>
              <w:t>Far North</w:t>
            </w:r>
          </w:p>
        </w:tc>
        <w:tc>
          <w:tcPr>
            <w:tcW w:w="788" w:type="dxa"/>
          </w:tcPr>
          <w:p w14:paraId="1E442DB5" w14:textId="77777777" w:rsidR="00CF169C" w:rsidRDefault="00CF169C" w:rsidP="004C6546">
            <w:pPr>
              <w:rPr>
                <w:rFonts w:ascii="Times New Roman" w:hAnsi="Times New Roman"/>
                <w:color w:val="000000"/>
                <w:sz w:val="20"/>
                <w:szCs w:val="24"/>
                <w:lang w:val="en-US" w:eastAsia="en-GB"/>
              </w:rPr>
            </w:pPr>
            <w:r>
              <w:rPr>
                <w:rFonts w:ascii="Times New Roman" w:hAnsi="Times New Roman"/>
                <w:color w:val="000000"/>
                <w:sz w:val="20"/>
                <w:szCs w:val="24"/>
                <w:lang w:val="en-US" w:eastAsia="en-GB"/>
              </w:rPr>
              <w:t>3</w:t>
            </w:r>
          </w:p>
        </w:tc>
        <w:tc>
          <w:tcPr>
            <w:tcW w:w="788" w:type="dxa"/>
          </w:tcPr>
          <w:p w14:paraId="389A34EC" w14:textId="77777777" w:rsidR="00CF169C" w:rsidRPr="00FA3453" w:rsidRDefault="00CF169C" w:rsidP="004C6546">
            <w:pPr>
              <w:rPr>
                <w:rFonts w:ascii="Times New Roman" w:hAnsi="Times New Roman"/>
                <w:color w:val="000000"/>
                <w:sz w:val="20"/>
                <w:szCs w:val="24"/>
                <w:lang w:val="en-US" w:eastAsia="en-GB"/>
              </w:rPr>
            </w:pPr>
            <w:r>
              <w:rPr>
                <w:rFonts w:ascii="Times New Roman" w:hAnsi="Times New Roman"/>
                <w:color w:val="000000"/>
                <w:sz w:val="20"/>
                <w:szCs w:val="24"/>
                <w:lang w:val="en-US" w:eastAsia="en-GB"/>
              </w:rPr>
              <w:t>Y</w:t>
            </w:r>
          </w:p>
        </w:tc>
        <w:tc>
          <w:tcPr>
            <w:tcW w:w="1942" w:type="dxa"/>
            <w:gridSpan w:val="2"/>
          </w:tcPr>
          <w:p w14:paraId="0EED161B" w14:textId="77777777" w:rsidR="00CF169C" w:rsidRPr="00FA3453" w:rsidRDefault="00CF169C" w:rsidP="004C6546">
            <w:pPr>
              <w:rPr>
                <w:rFonts w:ascii="Times New Roman" w:hAnsi="Times New Roman"/>
                <w:color w:val="000000"/>
                <w:sz w:val="20"/>
                <w:szCs w:val="24"/>
                <w:lang w:val="en-US" w:eastAsia="en-GB"/>
              </w:rPr>
            </w:pPr>
            <w:r w:rsidRPr="00FA3453">
              <w:rPr>
                <w:rFonts w:ascii="Times New Roman" w:hAnsi="Times New Roman"/>
                <w:color w:val="000000"/>
                <w:sz w:val="20"/>
                <w:szCs w:val="24"/>
                <w:lang w:val="en-US" w:eastAsia="en-GB"/>
              </w:rPr>
              <w:t>Sept 30- Oct 2</w:t>
            </w:r>
          </w:p>
        </w:tc>
      </w:tr>
      <w:tr w:rsidR="00CF169C" w:rsidRPr="00FA3453" w14:paraId="2BED7E14" w14:textId="77777777" w:rsidTr="004C6546">
        <w:trPr>
          <w:trHeight w:val="348"/>
        </w:trPr>
        <w:tc>
          <w:tcPr>
            <w:tcW w:w="3820" w:type="dxa"/>
            <w:gridSpan w:val="2"/>
          </w:tcPr>
          <w:p w14:paraId="1AF38847" w14:textId="77777777" w:rsidR="00CF169C" w:rsidRPr="00FA3453" w:rsidRDefault="00CF169C" w:rsidP="004C6546">
            <w:pPr>
              <w:rPr>
                <w:rFonts w:ascii="Times New Roman" w:hAnsi="Times New Roman"/>
                <w:color w:val="000000"/>
                <w:sz w:val="20"/>
                <w:szCs w:val="24"/>
                <w:lang w:val="en-US" w:eastAsia="en-GB"/>
              </w:rPr>
            </w:pPr>
            <w:r w:rsidRPr="00FA3453">
              <w:rPr>
                <w:rFonts w:ascii="Times New Roman" w:hAnsi="Times New Roman"/>
                <w:color w:val="000000"/>
                <w:sz w:val="20"/>
                <w:szCs w:val="24"/>
                <w:lang w:val="en-US" w:eastAsia="en-GB"/>
              </w:rPr>
              <w:t xml:space="preserve">Child Health week </w:t>
            </w:r>
          </w:p>
        </w:tc>
        <w:tc>
          <w:tcPr>
            <w:tcW w:w="2160" w:type="dxa"/>
          </w:tcPr>
          <w:p w14:paraId="0BBFBEAC" w14:textId="77777777" w:rsidR="00CF169C" w:rsidRPr="00FA3453" w:rsidRDefault="00CF169C" w:rsidP="004C6546">
            <w:pPr>
              <w:jc w:val="center"/>
              <w:rPr>
                <w:rFonts w:ascii="Times New Roman" w:hAnsi="Times New Roman"/>
                <w:color w:val="000000"/>
                <w:sz w:val="20"/>
                <w:szCs w:val="24"/>
                <w:lang w:val="en-US" w:eastAsia="en-GB"/>
              </w:rPr>
            </w:pPr>
            <w:r w:rsidRPr="00FA3453">
              <w:rPr>
                <w:rFonts w:ascii="Times New Roman" w:hAnsi="Times New Roman"/>
                <w:color w:val="000000"/>
                <w:sz w:val="20"/>
                <w:szCs w:val="24"/>
                <w:lang w:val="en-US" w:eastAsia="en-GB"/>
              </w:rPr>
              <w:t>Far North</w:t>
            </w:r>
          </w:p>
        </w:tc>
        <w:tc>
          <w:tcPr>
            <w:tcW w:w="788" w:type="dxa"/>
          </w:tcPr>
          <w:p w14:paraId="56028CC6" w14:textId="77777777" w:rsidR="00CF169C" w:rsidRDefault="00CF169C" w:rsidP="004C6546">
            <w:pPr>
              <w:rPr>
                <w:rFonts w:ascii="Times New Roman" w:hAnsi="Times New Roman"/>
                <w:color w:val="000000"/>
                <w:sz w:val="20"/>
                <w:szCs w:val="24"/>
                <w:lang w:val="en-US" w:eastAsia="en-GB"/>
              </w:rPr>
            </w:pPr>
            <w:r>
              <w:rPr>
                <w:rFonts w:ascii="Times New Roman" w:hAnsi="Times New Roman"/>
                <w:color w:val="000000"/>
                <w:sz w:val="20"/>
                <w:szCs w:val="24"/>
                <w:lang w:val="en-US" w:eastAsia="en-GB"/>
              </w:rPr>
              <w:t>4</w:t>
            </w:r>
          </w:p>
        </w:tc>
        <w:tc>
          <w:tcPr>
            <w:tcW w:w="788" w:type="dxa"/>
          </w:tcPr>
          <w:p w14:paraId="3ADF5BED" w14:textId="77777777" w:rsidR="00CF169C" w:rsidRPr="00FA3453" w:rsidRDefault="00CF169C" w:rsidP="004C6546">
            <w:pPr>
              <w:rPr>
                <w:rFonts w:ascii="Times New Roman" w:hAnsi="Times New Roman"/>
                <w:color w:val="000000"/>
                <w:sz w:val="20"/>
                <w:szCs w:val="24"/>
                <w:lang w:val="en-US" w:eastAsia="en-GB"/>
              </w:rPr>
            </w:pPr>
            <w:r>
              <w:rPr>
                <w:rFonts w:ascii="Times New Roman" w:hAnsi="Times New Roman"/>
                <w:color w:val="000000"/>
                <w:sz w:val="20"/>
                <w:szCs w:val="24"/>
                <w:lang w:val="en-US" w:eastAsia="en-GB"/>
              </w:rPr>
              <w:t>Y</w:t>
            </w:r>
          </w:p>
        </w:tc>
        <w:tc>
          <w:tcPr>
            <w:tcW w:w="1942" w:type="dxa"/>
            <w:gridSpan w:val="2"/>
          </w:tcPr>
          <w:p w14:paraId="25D65E54" w14:textId="77777777" w:rsidR="00CF169C" w:rsidRPr="00FA3453" w:rsidRDefault="00CF169C" w:rsidP="004C6546">
            <w:pPr>
              <w:rPr>
                <w:rFonts w:ascii="Times New Roman" w:hAnsi="Times New Roman"/>
                <w:color w:val="000000"/>
                <w:sz w:val="20"/>
                <w:szCs w:val="24"/>
                <w:lang w:val="en-US" w:eastAsia="en-GB"/>
              </w:rPr>
            </w:pPr>
            <w:r w:rsidRPr="00FA3453">
              <w:rPr>
                <w:rFonts w:ascii="Times New Roman" w:hAnsi="Times New Roman"/>
                <w:color w:val="000000"/>
                <w:sz w:val="20"/>
                <w:szCs w:val="24"/>
                <w:lang w:val="en-US" w:eastAsia="en-GB"/>
              </w:rPr>
              <w:t>May 12-15</w:t>
            </w:r>
          </w:p>
        </w:tc>
      </w:tr>
      <w:tr w:rsidR="00CF169C" w:rsidRPr="00FA3453" w14:paraId="5B347516" w14:textId="77777777" w:rsidTr="004C6546">
        <w:trPr>
          <w:trHeight w:val="284"/>
        </w:trPr>
        <w:tc>
          <w:tcPr>
            <w:tcW w:w="3820" w:type="dxa"/>
            <w:gridSpan w:val="2"/>
          </w:tcPr>
          <w:p w14:paraId="510A9CA2" w14:textId="77777777" w:rsidR="00CF169C" w:rsidRPr="00FA3453" w:rsidRDefault="00CF169C" w:rsidP="004C6546">
            <w:pPr>
              <w:rPr>
                <w:rFonts w:ascii="Times New Roman" w:hAnsi="Times New Roman"/>
                <w:color w:val="000000"/>
                <w:sz w:val="20"/>
                <w:szCs w:val="24"/>
                <w:lang w:val="en-US" w:eastAsia="en-GB"/>
              </w:rPr>
            </w:pPr>
            <w:r w:rsidRPr="00FA3453">
              <w:rPr>
                <w:rFonts w:ascii="Times New Roman" w:hAnsi="Times New Roman"/>
                <w:color w:val="000000"/>
                <w:sz w:val="20"/>
                <w:szCs w:val="24"/>
                <w:lang w:val="en-US" w:eastAsia="en-GB"/>
              </w:rPr>
              <w:t>School de</w:t>
            </w:r>
            <w:r>
              <w:rPr>
                <w:rFonts w:ascii="Times New Roman" w:hAnsi="Times New Roman"/>
                <w:color w:val="000000"/>
                <w:sz w:val="20"/>
                <w:szCs w:val="24"/>
                <w:lang w:val="en-US" w:eastAsia="en-GB"/>
              </w:rPr>
              <w:t>-</w:t>
            </w:r>
            <w:r w:rsidRPr="00FA3453">
              <w:rPr>
                <w:rFonts w:ascii="Times New Roman" w:hAnsi="Times New Roman"/>
                <w:color w:val="000000"/>
                <w:sz w:val="20"/>
                <w:szCs w:val="24"/>
                <w:lang w:val="en-US" w:eastAsia="en-GB"/>
              </w:rPr>
              <w:t xml:space="preserve">worming </w:t>
            </w:r>
          </w:p>
        </w:tc>
        <w:tc>
          <w:tcPr>
            <w:tcW w:w="2160" w:type="dxa"/>
          </w:tcPr>
          <w:p w14:paraId="1F27C4C0" w14:textId="77777777" w:rsidR="00CF169C" w:rsidRPr="00FA3453" w:rsidRDefault="00CF169C" w:rsidP="004C6546">
            <w:pPr>
              <w:jc w:val="center"/>
              <w:rPr>
                <w:rFonts w:ascii="Times New Roman" w:hAnsi="Times New Roman"/>
                <w:color w:val="000000"/>
                <w:sz w:val="20"/>
                <w:szCs w:val="24"/>
                <w:lang w:val="en-US" w:eastAsia="en-GB"/>
              </w:rPr>
            </w:pPr>
            <w:r w:rsidRPr="00FA3453">
              <w:rPr>
                <w:rFonts w:ascii="Times New Roman" w:hAnsi="Times New Roman"/>
                <w:color w:val="000000"/>
                <w:sz w:val="20"/>
                <w:szCs w:val="24"/>
                <w:lang w:val="en-US" w:eastAsia="en-GB"/>
              </w:rPr>
              <w:t>Far North</w:t>
            </w:r>
          </w:p>
        </w:tc>
        <w:tc>
          <w:tcPr>
            <w:tcW w:w="788" w:type="dxa"/>
          </w:tcPr>
          <w:p w14:paraId="53B3C1AE" w14:textId="77777777" w:rsidR="00CF169C" w:rsidRDefault="00CF169C" w:rsidP="004C6546">
            <w:pPr>
              <w:rPr>
                <w:rFonts w:ascii="Times New Roman" w:hAnsi="Times New Roman"/>
                <w:color w:val="000000"/>
                <w:sz w:val="20"/>
                <w:szCs w:val="24"/>
                <w:lang w:val="en-US" w:eastAsia="en-GB"/>
              </w:rPr>
            </w:pPr>
            <w:r>
              <w:rPr>
                <w:rFonts w:ascii="Times New Roman" w:hAnsi="Times New Roman"/>
                <w:color w:val="000000"/>
                <w:sz w:val="20"/>
                <w:szCs w:val="24"/>
                <w:lang w:val="en-US" w:eastAsia="en-GB"/>
              </w:rPr>
              <w:t>11</w:t>
            </w:r>
          </w:p>
        </w:tc>
        <w:tc>
          <w:tcPr>
            <w:tcW w:w="788" w:type="dxa"/>
          </w:tcPr>
          <w:p w14:paraId="321A1870" w14:textId="77777777" w:rsidR="00CF169C" w:rsidRPr="00FA3453" w:rsidRDefault="00CF169C" w:rsidP="004C6546">
            <w:pPr>
              <w:rPr>
                <w:rFonts w:ascii="Times New Roman" w:hAnsi="Times New Roman"/>
                <w:color w:val="000000"/>
                <w:sz w:val="20"/>
                <w:szCs w:val="24"/>
                <w:lang w:val="en-US" w:eastAsia="en-GB"/>
              </w:rPr>
            </w:pPr>
            <w:r>
              <w:rPr>
                <w:rFonts w:ascii="Times New Roman" w:hAnsi="Times New Roman"/>
                <w:color w:val="000000"/>
                <w:sz w:val="20"/>
                <w:szCs w:val="24"/>
                <w:lang w:val="en-US" w:eastAsia="en-GB"/>
              </w:rPr>
              <w:t>N</w:t>
            </w:r>
          </w:p>
        </w:tc>
        <w:tc>
          <w:tcPr>
            <w:tcW w:w="1942" w:type="dxa"/>
            <w:gridSpan w:val="2"/>
          </w:tcPr>
          <w:p w14:paraId="2E284D91" w14:textId="77777777" w:rsidR="00CF169C" w:rsidRPr="00FA3453" w:rsidRDefault="00CF169C" w:rsidP="004C6546">
            <w:pPr>
              <w:rPr>
                <w:rFonts w:ascii="Times New Roman" w:hAnsi="Times New Roman"/>
                <w:color w:val="000000"/>
                <w:sz w:val="20"/>
                <w:szCs w:val="24"/>
                <w:lang w:val="en-US" w:eastAsia="en-GB"/>
              </w:rPr>
            </w:pPr>
            <w:r w:rsidRPr="00FA3453">
              <w:rPr>
                <w:rFonts w:ascii="Times New Roman" w:hAnsi="Times New Roman"/>
                <w:color w:val="000000"/>
                <w:sz w:val="20"/>
                <w:szCs w:val="24"/>
                <w:lang w:val="en-US" w:eastAsia="en-GB"/>
              </w:rPr>
              <w:t>May 19</w:t>
            </w:r>
            <w:r>
              <w:rPr>
                <w:rFonts w:ascii="Times New Roman" w:hAnsi="Times New Roman"/>
                <w:color w:val="000000"/>
                <w:sz w:val="20"/>
                <w:szCs w:val="24"/>
                <w:lang w:val="en-US" w:eastAsia="en-GB"/>
              </w:rPr>
              <w:t>-30</w:t>
            </w:r>
          </w:p>
        </w:tc>
      </w:tr>
      <w:tr w:rsidR="00CF169C" w:rsidRPr="00FA3453" w14:paraId="1CA43B91" w14:textId="77777777" w:rsidTr="004C6546">
        <w:trPr>
          <w:trHeight w:val="284"/>
        </w:trPr>
        <w:tc>
          <w:tcPr>
            <w:tcW w:w="3820" w:type="dxa"/>
            <w:gridSpan w:val="2"/>
          </w:tcPr>
          <w:p w14:paraId="067CBCCA" w14:textId="77777777" w:rsidR="00CF169C" w:rsidRPr="00FA3453" w:rsidRDefault="00CF169C" w:rsidP="004C6546">
            <w:pPr>
              <w:rPr>
                <w:rFonts w:ascii="Times New Roman" w:hAnsi="Times New Roman"/>
                <w:color w:val="000000"/>
                <w:sz w:val="20"/>
                <w:szCs w:val="24"/>
                <w:lang w:val="en-US" w:eastAsia="en-GB"/>
              </w:rPr>
            </w:pPr>
            <w:r w:rsidRPr="00FA3453">
              <w:rPr>
                <w:rFonts w:ascii="Times New Roman" w:hAnsi="Times New Roman"/>
                <w:color w:val="000000"/>
                <w:sz w:val="20"/>
                <w:szCs w:val="24"/>
                <w:lang w:val="en-US" w:eastAsia="en-GB"/>
              </w:rPr>
              <w:t>N</w:t>
            </w:r>
            <w:r>
              <w:rPr>
                <w:rFonts w:ascii="Times New Roman" w:hAnsi="Times New Roman"/>
                <w:color w:val="000000"/>
                <w:sz w:val="20"/>
                <w:szCs w:val="24"/>
                <w:lang w:val="en-US" w:eastAsia="en-GB"/>
              </w:rPr>
              <w:t xml:space="preserve">eglected </w:t>
            </w:r>
            <w:r w:rsidRPr="00FA3453">
              <w:rPr>
                <w:rFonts w:ascii="Times New Roman" w:hAnsi="Times New Roman"/>
                <w:color w:val="000000"/>
                <w:sz w:val="20"/>
                <w:szCs w:val="24"/>
                <w:lang w:val="en-US" w:eastAsia="en-GB"/>
              </w:rPr>
              <w:t>T</w:t>
            </w:r>
            <w:r>
              <w:rPr>
                <w:rFonts w:ascii="Times New Roman" w:hAnsi="Times New Roman"/>
                <w:color w:val="000000"/>
                <w:sz w:val="20"/>
                <w:szCs w:val="24"/>
                <w:lang w:val="en-US" w:eastAsia="en-GB"/>
              </w:rPr>
              <w:t xml:space="preserve">ropical </w:t>
            </w:r>
            <w:r w:rsidRPr="00FA3453">
              <w:rPr>
                <w:rFonts w:ascii="Times New Roman" w:hAnsi="Times New Roman"/>
                <w:color w:val="000000"/>
                <w:sz w:val="20"/>
                <w:szCs w:val="24"/>
                <w:lang w:val="en-US" w:eastAsia="en-GB"/>
              </w:rPr>
              <w:t>D</w:t>
            </w:r>
            <w:r>
              <w:rPr>
                <w:rFonts w:ascii="Times New Roman" w:hAnsi="Times New Roman"/>
                <w:color w:val="000000"/>
                <w:sz w:val="20"/>
                <w:szCs w:val="24"/>
                <w:lang w:val="en-US" w:eastAsia="en-GB"/>
              </w:rPr>
              <w:t>isease</w:t>
            </w:r>
            <w:r w:rsidRPr="00FA3453">
              <w:rPr>
                <w:rFonts w:ascii="Times New Roman" w:hAnsi="Times New Roman"/>
                <w:color w:val="000000"/>
                <w:sz w:val="20"/>
                <w:szCs w:val="24"/>
                <w:lang w:val="en-US" w:eastAsia="en-GB"/>
              </w:rPr>
              <w:t>s</w:t>
            </w:r>
          </w:p>
        </w:tc>
        <w:tc>
          <w:tcPr>
            <w:tcW w:w="2160" w:type="dxa"/>
          </w:tcPr>
          <w:p w14:paraId="7A634528" w14:textId="77777777" w:rsidR="00CF169C" w:rsidRPr="00FA3453" w:rsidRDefault="00CF169C" w:rsidP="004C6546">
            <w:pPr>
              <w:jc w:val="center"/>
              <w:rPr>
                <w:rFonts w:ascii="Times New Roman" w:hAnsi="Times New Roman"/>
                <w:color w:val="000000"/>
                <w:sz w:val="20"/>
                <w:szCs w:val="24"/>
                <w:lang w:val="en-US" w:eastAsia="en-GB"/>
              </w:rPr>
            </w:pPr>
            <w:r w:rsidRPr="00FA3453">
              <w:rPr>
                <w:rFonts w:ascii="Times New Roman" w:hAnsi="Times New Roman"/>
                <w:color w:val="000000"/>
                <w:sz w:val="20"/>
                <w:szCs w:val="24"/>
                <w:lang w:val="en-US" w:eastAsia="en-GB"/>
              </w:rPr>
              <w:t>Far North</w:t>
            </w:r>
          </w:p>
        </w:tc>
        <w:tc>
          <w:tcPr>
            <w:tcW w:w="788" w:type="dxa"/>
          </w:tcPr>
          <w:p w14:paraId="4D60FD13" w14:textId="77777777" w:rsidR="00CF169C" w:rsidRDefault="00CF169C" w:rsidP="004C6546">
            <w:pPr>
              <w:rPr>
                <w:rFonts w:ascii="Times New Roman" w:hAnsi="Times New Roman"/>
                <w:color w:val="000000"/>
                <w:sz w:val="20"/>
                <w:szCs w:val="24"/>
                <w:lang w:val="en-US" w:eastAsia="en-GB"/>
              </w:rPr>
            </w:pPr>
            <w:r>
              <w:rPr>
                <w:rFonts w:ascii="Times New Roman" w:hAnsi="Times New Roman"/>
                <w:color w:val="000000"/>
                <w:sz w:val="20"/>
                <w:szCs w:val="24"/>
                <w:lang w:val="en-US" w:eastAsia="en-GB"/>
              </w:rPr>
              <w:t>60</w:t>
            </w:r>
          </w:p>
        </w:tc>
        <w:tc>
          <w:tcPr>
            <w:tcW w:w="788" w:type="dxa"/>
          </w:tcPr>
          <w:p w14:paraId="1CD9B153" w14:textId="77777777" w:rsidR="00CF169C" w:rsidRPr="00FA3453" w:rsidRDefault="00CF169C" w:rsidP="004C6546">
            <w:pPr>
              <w:rPr>
                <w:rFonts w:ascii="Times New Roman" w:hAnsi="Times New Roman"/>
                <w:color w:val="000000"/>
                <w:sz w:val="20"/>
                <w:szCs w:val="24"/>
                <w:lang w:val="en-US" w:eastAsia="en-GB"/>
              </w:rPr>
            </w:pPr>
            <w:r>
              <w:rPr>
                <w:rFonts w:ascii="Times New Roman" w:hAnsi="Times New Roman"/>
                <w:color w:val="000000"/>
                <w:sz w:val="20"/>
                <w:szCs w:val="24"/>
                <w:lang w:val="en-US" w:eastAsia="en-GB"/>
              </w:rPr>
              <w:t>N</w:t>
            </w:r>
          </w:p>
        </w:tc>
        <w:tc>
          <w:tcPr>
            <w:tcW w:w="1942" w:type="dxa"/>
            <w:gridSpan w:val="2"/>
          </w:tcPr>
          <w:p w14:paraId="66747473" w14:textId="77777777" w:rsidR="00CF169C" w:rsidRPr="00FA3453" w:rsidRDefault="00CF169C" w:rsidP="004C6546">
            <w:pPr>
              <w:rPr>
                <w:rFonts w:ascii="Times New Roman" w:hAnsi="Times New Roman"/>
                <w:color w:val="000000"/>
                <w:sz w:val="20"/>
                <w:szCs w:val="24"/>
                <w:lang w:val="en-US" w:eastAsia="en-GB"/>
              </w:rPr>
            </w:pPr>
            <w:r w:rsidRPr="00FA3453">
              <w:rPr>
                <w:rFonts w:ascii="Times New Roman" w:hAnsi="Times New Roman"/>
                <w:color w:val="000000"/>
                <w:sz w:val="20"/>
                <w:szCs w:val="24"/>
                <w:lang w:val="en-US" w:eastAsia="en-GB"/>
              </w:rPr>
              <w:t>Jun 25-Aug 29</w:t>
            </w:r>
          </w:p>
        </w:tc>
      </w:tr>
      <w:tr w:rsidR="00CF169C" w:rsidRPr="00FA3453" w14:paraId="3DE16C90" w14:textId="77777777" w:rsidTr="004C6546">
        <w:trPr>
          <w:trHeight w:val="284"/>
        </w:trPr>
        <w:tc>
          <w:tcPr>
            <w:tcW w:w="3820" w:type="dxa"/>
            <w:gridSpan w:val="2"/>
          </w:tcPr>
          <w:p w14:paraId="638DF0B5" w14:textId="77777777" w:rsidR="00CF169C" w:rsidRPr="00FA3453" w:rsidRDefault="00CF169C" w:rsidP="004C6546">
            <w:pPr>
              <w:rPr>
                <w:rFonts w:ascii="Times New Roman" w:hAnsi="Times New Roman"/>
                <w:color w:val="000000"/>
                <w:sz w:val="20"/>
                <w:szCs w:val="24"/>
                <w:lang w:val="en-US" w:eastAsia="en-GB"/>
              </w:rPr>
            </w:pPr>
            <w:r w:rsidRPr="00FA3453">
              <w:rPr>
                <w:rFonts w:ascii="Times New Roman" w:hAnsi="Times New Roman"/>
                <w:color w:val="000000"/>
                <w:sz w:val="20"/>
                <w:szCs w:val="24"/>
                <w:lang w:val="en-US" w:eastAsia="en-GB"/>
              </w:rPr>
              <w:t>Child Health week</w:t>
            </w:r>
            <w:r>
              <w:rPr>
                <w:rFonts w:ascii="Times New Roman" w:hAnsi="Times New Roman"/>
                <w:color w:val="000000"/>
                <w:sz w:val="20"/>
                <w:szCs w:val="24"/>
                <w:lang w:val="en-US" w:eastAsia="en-GB"/>
              </w:rPr>
              <w:t xml:space="preserve"> (*)</w:t>
            </w:r>
          </w:p>
        </w:tc>
        <w:tc>
          <w:tcPr>
            <w:tcW w:w="2160" w:type="dxa"/>
          </w:tcPr>
          <w:p w14:paraId="57583116" w14:textId="77777777" w:rsidR="00CF169C" w:rsidRPr="00FA3453" w:rsidRDefault="00CF169C" w:rsidP="004C6546">
            <w:pPr>
              <w:jc w:val="center"/>
              <w:rPr>
                <w:rFonts w:ascii="Times New Roman" w:hAnsi="Times New Roman"/>
                <w:color w:val="000000"/>
                <w:sz w:val="20"/>
                <w:szCs w:val="24"/>
                <w:lang w:val="en-US" w:eastAsia="en-GB"/>
              </w:rPr>
            </w:pPr>
            <w:r w:rsidRPr="00FA3453">
              <w:rPr>
                <w:rFonts w:ascii="Times New Roman" w:hAnsi="Times New Roman"/>
                <w:color w:val="000000"/>
                <w:sz w:val="20"/>
                <w:szCs w:val="24"/>
                <w:lang w:val="en-US" w:eastAsia="en-GB"/>
              </w:rPr>
              <w:t>Far North</w:t>
            </w:r>
          </w:p>
        </w:tc>
        <w:tc>
          <w:tcPr>
            <w:tcW w:w="788" w:type="dxa"/>
          </w:tcPr>
          <w:p w14:paraId="6D5FF0F5" w14:textId="77777777" w:rsidR="00CF169C" w:rsidRDefault="00CF169C" w:rsidP="004C6546">
            <w:pPr>
              <w:rPr>
                <w:rFonts w:ascii="Times New Roman" w:hAnsi="Times New Roman"/>
                <w:color w:val="000000"/>
                <w:sz w:val="20"/>
                <w:szCs w:val="24"/>
                <w:lang w:val="en-US" w:eastAsia="en-GB"/>
              </w:rPr>
            </w:pPr>
            <w:r>
              <w:rPr>
                <w:rFonts w:ascii="Times New Roman" w:hAnsi="Times New Roman"/>
                <w:color w:val="000000"/>
                <w:sz w:val="20"/>
                <w:szCs w:val="24"/>
                <w:lang w:val="en-US" w:eastAsia="en-GB"/>
              </w:rPr>
              <w:t>3</w:t>
            </w:r>
          </w:p>
        </w:tc>
        <w:tc>
          <w:tcPr>
            <w:tcW w:w="788" w:type="dxa"/>
          </w:tcPr>
          <w:p w14:paraId="14ABCA49" w14:textId="77777777" w:rsidR="00CF169C" w:rsidRPr="00FA3453" w:rsidRDefault="00CF169C" w:rsidP="004C6546">
            <w:pPr>
              <w:rPr>
                <w:rFonts w:ascii="Times New Roman" w:hAnsi="Times New Roman"/>
                <w:color w:val="000000"/>
                <w:sz w:val="20"/>
                <w:szCs w:val="24"/>
                <w:lang w:val="en-US" w:eastAsia="en-GB"/>
              </w:rPr>
            </w:pPr>
            <w:r>
              <w:rPr>
                <w:rFonts w:ascii="Times New Roman" w:hAnsi="Times New Roman"/>
                <w:color w:val="000000"/>
                <w:sz w:val="20"/>
                <w:szCs w:val="24"/>
                <w:lang w:val="en-US" w:eastAsia="en-GB"/>
              </w:rPr>
              <w:t>Y</w:t>
            </w:r>
          </w:p>
        </w:tc>
        <w:tc>
          <w:tcPr>
            <w:tcW w:w="1942" w:type="dxa"/>
            <w:gridSpan w:val="2"/>
          </w:tcPr>
          <w:p w14:paraId="1D7C1FEC" w14:textId="77777777" w:rsidR="00CF169C" w:rsidRPr="00FA3453" w:rsidRDefault="00CF169C" w:rsidP="004C6546">
            <w:pPr>
              <w:rPr>
                <w:rFonts w:ascii="Times New Roman" w:hAnsi="Times New Roman"/>
                <w:color w:val="000000"/>
                <w:sz w:val="20"/>
                <w:szCs w:val="24"/>
                <w:lang w:val="en-US" w:eastAsia="en-GB"/>
              </w:rPr>
            </w:pPr>
            <w:r w:rsidRPr="00FA3453">
              <w:rPr>
                <w:rFonts w:ascii="Times New Roman" w:hAnsi="Times New Roman"/>
                <w:color w:val="000000"/>
                <w:sz w:val="20"/>
                <w:szCs w:val="24"/>
                <w:lang w:val="en-US" w:eastAsia="en-GB"/>
              </w:rPr>
              <w:t>Nov 18-20</w:t>
            </w:r>
          </w:p>
        </w:tc>
      </w:tr>
      <w:tr w:rsidR="00CF169C" w:rsidRPr="00FA3453" w14:paraId="54A613B7" w14:textId="77777777" w:rsidTr="004C6546">
        <w:trPr>
          <w:trHeight w:val="284"/>
        </w:trPr>
        <w:tc>
          <w:tcPr>
            <w:tcW w:w="3820" w:type="dxa"/>
            <w:gridSpan w:val="2"/>
          </w:tcPr>
          <w:p w14:paraId="0C0EA343" w14:textId="77777777" w:rsidR="00CF169C" w:rsidRPr="00FA3453" w:rsidRDefault="00CF169C" w:rsidP="004C6546">
            <w:pPr>
              <w:rPr>
                <w:rFonts w:ascii="Times New Roman" w:hAnsi="Times New Roman"/>
                <w:color w:val="000000"/>
                <w:sz w:val="20"/>
                <w:szCs w:val="24"/>
                <w:lang w:val="en-US" w:eastAsia="en-GB"/>
              </w:rPr>
            </w:pPr>
            <w:r>
              <w:rPr>
                <w:rFonts w:ascii="Times New Roman" w:hAnsi="Times New Roman"/>
                <w:color w:val="000000"/>
                <w:sz w:val="20"/>
                <w:szCs w:val="24"/>
                <w:lang w:val="en-US" w:eastAsia="en-GB"/>
              </w:rPr>
              <w:t>Distribution of bed nets (MILDA)</w:t>
            </w:r>
          </w:p>
        </w:tc>
        <w:tc>
          <w:tcPr>
            <w:tcW w:w="2160" w:type="dxa"/>
          </w:tcPr>
          <w:p w14:paraId="2899F7BD" w14:textId="77777777" w:rsidR="00CF169C" w:rsidRPr="00FA3453" w:rsidRDefault="00CF169C" w:rsidP="004C6546">
            <w:pPr>
              <w:jc w:val="center"/>
              <w:rPr>
                <w:rFonts w:ascii="Times New Roman" w:hAnsi="Times New Roman"/>
                <w:color w:val="000000"/>
                <w:sz w:val="20"/>
                <w:szCs w:val="24"/>
                <w:lang w:val="en-US" w:eastAsia="en-GB"/>
              </w:rPr>
            </w:pPr>
            <w:r w:rsidRPr="00FA3453">
              <w:rPr>
                <w:rFonts w:ascii="Times New Roman" w:hAnsi="Times New Roman"/>
                <w:color w:val="000000"/>
                <w:sz w:val="20"/>
                <w:szCs w:val="24"/>
                <w:lang w:val="en-US" w:eastAsia="en-GB"/>
              </w:rPr>
              <w:t>Far North</w:t>
            </w:r>
          </w:p>
        </w:tc>
        <w:tc>
          <w:tcPr>
            <w:tcW w:w="788" w:type="dxa"/>
          </w:tcPr>
          <w:p w14:paraId="35C1E28E" w14:textId="77777777" w:rsidR="00CF169C" w:rsidRDefault="00CF169C" w:rsidP="004C6546">
            <w:pPr>
              <w:rPr>
                <w:rFonts w:ascii="Times New Roman" w:hAnsi="Times New Roman"/>
                <w:color w:val="000000"/>
                <w:sz w:val="20"/>
                <w:szCs w:val="24"/>
                <w:lang w:val="en-US" w:eastAsia="en-GB"/>
              </w:rPr>
            </w:pPr>
            <w:r>
              <w:rPr>
                <w:rFonts w:ascii="Times New Roman" w:hAnsi="Times New Roman"/>
                <w:color w:val="000000"/>
                <w:sz w:val="20"/>
                <w:szCs w:val="24"/>
                <w:lang w:val="en-US" w:eastAsia="en-GB"/>
              </w:rPr>
              <w:t>6</w:t>
            </w:r>
          </w:p>
        </w:tc>
        <w:tc>
          <w:tcPr>
            <w:tcW w:w="788" w:type="dxa"/>
          </w:tcPr>
          <w:p w14:paraId="6A1D33B5" w14:textId="77777777" w:rsidR="00CF169C" w:rsidRPr="00FA3453" w:rsidRDefault="00CF169C" w:rsidP="004C6546">
            <w:pPr>
              <w:rPr>
                <w:rFonts w:ascii="Times New Roman" w:hAnsi="Times New Roman"/>
                <w:color w:val="000000"/>
                <w:sz w:val="20"/>
                <w:szCs w:val="24"/>
                <w:lang w:val="en-US" w:eastAsia="en-GB"/>
              </w:rPr>
            </w:pPr>
            <w:r>
              <w:rPr>
                <w:rFonts w:ascii="Times New Roman" w:hAnsi="Times New Roman"/>
                <w:color w:val="000000"/>
                <w:sz w:val="20"/>
                <w:szCs w:val="24"/>
                <w:lang w:val="en-US" w:eastAsia="en-GB"/>
              </w:rPr>
              <w:t>Y</w:t>
            </w:r>
          </w:p>
        </w:tc>
        <w:tc>
          <w:tcPr>
            <w:tcW w:w="1942" w:type="dxa"/>
            <w:gridSpan w:val="2"/>
          </w:tcPr>
          <w:p w14:paraId="7D558396" w14:textId="77777777" w:rsidR="00CF169C" w:rsidRPr="00FA3453" w:rsidRDefault="00CF169C" w:rsidP="004C6546">
            <w:pPr>
              <w:rPr>
                <w:rFonts w:ascii="Times New Roman" w:hAnsi="Times New Roman"/>
                <w:color w:val="000000"/>
                <w:sz w:val="20"/>
                <w:szCs w:val="24"/>
                <w:lang w:val="en-US" w:eastAsia="en-GB"/>
              </w:rPr>
            </w:pPr>
            <w:r w:rsidRPr="00FA3453">
              <w:rPr>
                <w:rFonts w:ascii="Times New Roman" w:hAnsi="Times New Roman"/>
                <w:color w:val="000000"/>
                <w:sz w:val="20"/>
                <w:szCs w:val="24"/>
                <w:lang w:val="en-US" w:eastAsia="en-GB"/>
              </w:rPr>
              <w:t>Nov 25-30</w:t>
            </w:r>
          </w:p>
        </w:tc>
      </w:tr>
      <w:tr w:rsidR="00CF169C" w:rsidRPr="00FA3453" w14:paraId="3253290C" w14:textId="77777777" w:rsidTr="004C6546">
        <w:trPr>
          <w:trHeight w:val="284"/>
        </w:trPr>
        <w:tc>
          <w:tcPr>
            <w:tcW w:w="3820" w:type="dxa"/>
            <w:gridSpan w:val="2"/>
          </w:tcPr>
          <w:p w14:paraId="024F4800" w14:textId="77777777" w:rsidR="00CF169C" w:rsidRPr="00FA3453" w:rsidRDefault="00CF169C" w:rsidP="004C6546">
            <w:pPr>
              <w:rPr>
                <w:rFonts w:ascii="Times New Roman" w:hAnsi="Times New Roman"/>
                <w:color w:val="000000"/>
                <w:sz w:val="20"/>
                <w:szCs w:val="24"/>
                <w:lang w:val="en-US" w:eastAsia="en-GB"/>
              </w:rPr>
            </w:pPr>
            <w:r>
              <w:rPr>
                <w:rFonts w:ascii="Times New Roman" w:hAnsi="Times New Roman"/>
                <w:color w:val="000000"/>
                <w:sz w:val="20"/>
                <w:szCs w:val="24"/>
                <w:lang w:val="en-US" w:eastAsia="en-GB"/>
              </w:rPr>
              <w:t>Meningococcal A vaccination (Menafrivac)</w:t>
            </w:r>
          </w:p>
        </w:tc>
        <w:tc>
          <w:tcPr>
            <w:tcW w:w="2160" w:type="dxa"/>
          </w:tcPr>
          <w:p w14:paraId="3689C66C" w14:textId="77777777" w:rsidR="00CF169C" w:rsidRPr="00FA3453" w:rsidRDefault="00CF169C" w:rsidP="004C6546">
            <w:pPr>
              <w:rPr>
                <w:rFonts w:ascii="Times New Roman" w:hAnsi="Times New Roman"/>
                <w:color w:val="000000"/>
                <w:sz w:val="20"/>
                <w:szCs w:val="24"/>
                <w:lang w:val="en-US" w:eastAsia="en-GB"/>
              </w:rPr>
            </w:pPr>
            <w:r w:rsidRPr="00FA3453">
              <w:rPr>
                <w:rFonts w:ascii="Times New Roman" w:hAnsi="Times New Roman"/>
                <w:color w:val="000000"/>
                <w:sz w:val="20"/>
                <w:szCs w:val="24"/>
                <w:lang w:val="en-US" w:eastAsia="en-GB"/>
              </w:rPr>
              <w:t xml:space="preserve">            Far North</w:t>
            </w:r>
          </w:p>
        </w:tc>
        <w:tc>
          <w:tcPr>
            <w:tcW w:w="788" w:type="dxa"/>
          </w:tcPr>
          <w:p w14:paraId="5E8DED55" w14:textId="77777777" w:rsidR="00CF169C" w:rsidRDefault="00CF169C" w:rsidP="004C6546">
            <w:pPr>
              <w:rPr>
                <w:rFonts w:ascii="Times New Roman" w:hAnsi="Times New Roman"/>
                <w:color w:val="000000"/>
                <w:sz w:val="20"/>
                <w:szCs w:val="24"/>
                <w:lang w:val="en-US" w:eastAsia="en-GB"/>
              </w:rPr>
            </w:pPr>
            <w:r>
              <w:rPr>
                <w:rFonts w:ascii="Times New Roman" w:hAnsi="Times New Roman"/>
                <w:color w:val="000000"/>
                <w:sz w:val="20"/>
                <w:szCs w:val="24"/>
                <w:lang w:val="en-US" w:eastAsia="en-GB"/>
              </w:rPr>
              <w:t>7</w:t>
            </w:r>
          </w:p>
        </w:tc>
        <w:tc>
          <w:tcPr>
            <w:tcW w:w="788" w:type="dxa"/>
          </w:tcPr>
          <w:p w14:paraId="05D6CD65" w14:textId="77777777" w:rsidR="00CF169C" w:rsidRPr="00FA3453" w:rsidRDefault="00CF169C" w:rsidP="004C6546">
            <w:pPr>
              <w:rPr>
                <w:rFonts w:ascii="Times New Roman" w:hAnsi="Times New Roman"/>
                <w:color w:val="000000"/>
                <w:sz w:val="20"/>
                <w:szCs w:val="24"/>
                <w:lang w:val="en-US" w:eastAsia="en-GB"/>
              </w:rPr>
            </w:pPr>
            <w:r>
              <w:rPr>
                <w:rFonts w:ascii="Times New Roman" w:hAnsi="Times New Roman"/>
                <w:color w:val="000000"/>
                <w:sz w:val="20"/>
                <w:szCs w:val="24"/>
                <w:lang w:val="en-US" w:eastAsia="en-GB"/>
              </w:rPr>
              <w:t>Y</w:t>
            </w:r>
          </w:p>
        </w:tc>
        <w:tc>
          <w:tcPr>
            <w:tcW w:w="1942" w:type="dxa"/>
            <w:gridSpan w:val="2"/>
          </w:tcPr>
          <w:p w14:paraId="1C92444E" w14:textId="77777777" w:rsidR="00CF169C" w:rsidRPr="00FA3453" w:rsidRDefault="00CF169C" w:rsidP="004C6546">
            <w:pPr>
              <w:rPr>
                <w:rFonts w:ascii="Times New Roman" w:hAnsi="Times New Roman"/>
                <w:color w:val="000000"/>
                <w:sz w:val="20"/>
                <w:szCs w:val="24"/>
                <w:lang w:val="en-US" w:eastAsia="en-GB"/>
              </w:rPr>
            </w:pPr>
            <w:r w:rsidRPr="00FA3453">
              <w:rPr>
                <w:rFonts w:ascii="Times New Roman" w:hAnsi="Times New Roman"/>
                <w:color w:val="000000"/>
                <w:sz w:val="20"/>
                <w:szCs w:val="24"/>
                <w:lang w:val="en-US" w:eastAsia="en-GB"/>
              </w:rPr>
              <w:t>Dec 6-12</w:t>
            </w:r>
          </w:p>
        </w:tc>
      </w:tr>
      <w:tr w:rsidR="00CF169C" w:rsidRPr="00FA3453" w14:paraId="4CFDFF15" w14:textId="77777777" w:rsidTr="004C6546">
        <w:trPr>
          <w:trHeight w:val="284"/>
        </w:trPr>
        <w:tc>
          <w:tcPr>
            <w:tcW w:w="3820" w:type="dxa"/>
            <w:gridSpan w:val="2"/>
          </w:tcPr>
          <w:p w14:paraId="3B5A7A7D" w14:textId="77777777" w:rsidR="00CF169C" w:rsidRPr="00FA3453" w:rsidRDefault="00CF169C" w:rsidP="004C6546">
            <w:pPr>
              <w:rPr>
                <w:rFonts w:ascii="Times New Roman" w:hAnsi="Times New Roman"/>
                <w:color w:val="000000"/>
                <w:sz w:val="20"/>
                <w:szCs w:val="24"/>
                <w:lang w:val="en-US" w:eastAsia="en-GB"/>
              </w:rPr>
            </w:pPr>
            <w:r w:rsidRPr="00F0271B">
              <w:rPr>
                <w:rFonts w:ascii="Times New Roman" w:hAnsi="Times New Roman"/>
                <w:color w:val="000000"/>
                <w:sz w:val="20"/>
                <w:szCs w:val="24"/>
                <w:lang w:eastAsia="en-GB"/>
              </w:rPr>
              <w:t xml:space="preserve">Polio NID, </w:t>
            </w:r>
            <w:r w:rsidRPr="00FA3453">
              <w:rPr>
                <w:rFonts w:ascii="Times New Roman" w:hAnsi="Times New Roman"/>
                <w:color w:val="000000"/>
                <w:sz w:val="20"/>
                <w:szCs w:val="24"/>
                <w:lang w:val="en-US" w:eastAsia="en-GB"/>
              </w:rPr>
              <w:t xml:space="preserve">3rd </w:t>
            </w:r>
            <w:r w:rsidRPr="00F0271B">
              <w:rPr>
                <w:rFonts w:ascii="Times New Roman" w:hAnsi="Times New Roman"/>
                <w:color w:val="000000"/>
                <w:sz w:val="20"/>
                <w:szCs w:val="24"/>
                <w:lang w:eastAsia="en-GB"/>
              </w:rPr>
              <w:t>round</w:t>
            </w:r>
          </w:p>
        </w:tc>
        <w:tc>
          <w:tcPr>
            <w:tcW w:w="2160" w:type="dxa"/>
          </w:tcPr>
          <w:p w14:paraId="1919F20B" w14:textId="77777777" w:rsidR="00CF169C" w:rsidRPr="00FA3453" w:rsidRDefault="00CF169C" w:rsidP="004C6546">
            <w:pPr>
              <w:jc w:val="center"/>
              <w:rPr>
                <w:rFonts w:ascii="Times New Roman" w:hAnsi="Times New Roman"/>
                <w:color w:val="000000"/>
                <w:sz w:val="20"/>
                <w:szCs w:val="24"/>
                <w:lang w:val="en-US" w:eastAsia="en-GB"/>
              </w:rPr>
            </w:pPr>
            <w:r w:rsidRPr="00FA3453">
              <w:rPr>
                <w:rFonts w:ascii="Times New Roman" w:hAnsi="Times New Roman"/>
                <w:color w:val="000000"/>
                <w:sz w:val="20"/>
                <w:szCs w:val="24"/>
                <w:lang w:val="en-US" w:eastAsia="en-GB"/>
              </w:rPr>
              <w:t>Far North</w:t>
            </w:r>
          </w:p>
        </w:tc>
        <w:tc>
          <w:tcPr>
            <w:tcW w:w="788" w:type="dxa"/>
          </w:tcPr>
          <w:p w14:paraId="1367414D" w14:textId="77777777" w:rsidR="00CF169C" w:rsidRDefault="00CF169C" w:rsidP="004C6546">
            <w:pPr>
              <w:rPr>
                <w:rFonts w:ascii="Times New Roman" w:hAnsi="Times New Roman"/>
                <w:color w:val="000000"/>
                <w:sz w:val="20"/>
                <w:szCs w:val="24"/>
                <w:lang w:val="en-US" w:eastAsia="en-GB"/>
              </w:rPr>
            </w:pPr>
            <w:r>
              <w:rPr>
                <w:rFonts w:ascii="Times New Roman" w:hAnsi="Times New Roman"/>
                <w:color w:val="000000"/>
                <w:sz w:val="20"/>
                <w:szCs w:val="24"/>
                <w:lang w:val="en-US" w:eastAsia="en-GB"/>
              </w:rPr>
              <w:t>3</w:t>
            </w:r>
          </w:p>
        </w:tc>
        <w:tc>
          <w:tcPr>
            <w:tcW w:w="788" w:type="dxa"/>
          </w:tcPr>
          <w:p w14:paraId="7B40EE60" w14:textId="77777777" w:rsidR="00CF169C" w:rsidRPr="00FA3453" w:rsidRDefault="00CF169C" w:rsidP="004C6546">
            <w:pPr>
              <w:rPr>
                <w:rFonts w:ascii="Times New Roman" w:hAnsi="Times New Roman"/>
                <w:color w:val="000000"/>
                <w:sz w:val="20"/>
                <w:szCs w:val="24"/>
                <w:lang w:val="en-US" w:eastAsia="en-GB"/>
              </w:rPr>
            </w:pPr>
            <w:r>
              <w:rPr>
                <w:rFonts w:ascii="Times New Roman" w:hAnsi="Times New Roman"/>
                <w:color w:val="000000"/>
                <w:sz w:val="20"/>
                <w:szCs w:val="24"/>
                <w:lang w:val="en-US" w:eastAsia="en-GB"/>
              </w:rPr>
              <w:t>Y</w:t>
            </w:r>
          </w:p>
        </w:tc>
        <w:tc>
          <w:tcPr>
            <w:tcW w:w="1942" w:type="dxa"/>
            <w:gridSpan w:val="2"/>
          </w:tcPr>
          <w:p w14:paraId="0505DD0D" w14:textId="77777777" w:rsidR="00CF169C" w:rsidRPr="00FA3453" w:rsidRDefault="00CF169C" w:rsidP="004C6546">
            <w:pPr>
              <w:rPr>
                <w:rFonts w:ascii="Times New Roman" w:hAnsi="Times New Roman"/>
                <w:color w:val="000000"/>
                <w:sz w:val="20"/>
                <w:szCs w:val="24"/>
                <w:lang w:val="en-US" w:eastAsia="en-GB"/>
              </w:rPr>
            </w:pPr>
            <w:r w:rsidRPr="00FA3453">
              <w:rPr>
                <w:rFonts w:ascii="Times New Roman" w:hAnsi="Times New Roman"/>
                <w:color w:val="000000"/>
                <w:sz w:val="20"/>
                <w:szCs w:val="24"/>
                <w:lang w:val="en-US" w:eastAsia="en-GB"/>
              </w:rPr>
              <w:t>Dec 20-22</w:t>
            </w:r>
          </w:p>
        </w:tc>
      </w:tr>
      <w:tr w:rsidR="00CF169C" w:rsidRPr="00FA3453" w14:paraId="59A7035B" w14:textId="77777777" w:rsidTr="004C6546">
        <w:trPr>
          <w:trHeight w:val="153"/>
        </w:trPr>
        <w:tc>
          <w:tcPr>
            <w:tcW w:w="3820" w:type="dxa"/>
            <w:gridSpan w:val="2"/>
            <w:shd w:val="clear" w:color="auto" w:fill="B8CCE4"/>
          </w:tcPr>
          <w:p w14:paraId="472FADC8" w14:textId="77777777" w:rsidR="00CF169C" w:rsidRPr="00FA3453" w:rsidRDefault="00CF169C" w:rsidP="004C6546">
            <w:pPr>
              <w:rPr>
                <w:rFonts w:ascii="Times New Roman" w:hAnsi="Times New Roman"/>
                <w:color w:val="000000"/>
                <w:sz w:val="20"/>
                <w:szCs w:val="24"/>
                <w:lang w:val="en-US" w:eastAsia="en-GB"/>
              </w:rPr>
            </w:pPr>
          </w:p>
        </w:tc>
        <w:tc>
          <w:tcPr>
            <w:tcW w:w="2160" w:type="dxa"/>
            <w:shd w:val="clear" w:color="auto" w:fill="B8CCE4"/>
          </w:tcPr>
          <w:p w14:paraId="0B2AB3BE" w14:textId="77777777" w:rsidR="00CF169C" w:rsidRPr="00FA3453" w:rsidRDefault="00CF169C" w:rsidP="004C6546">
            <w:pPr>
              <w:jc w:val="center"/>
              <w:rPr>
                <w:rFonts w:ascii="Times New Roman" w:hAnsi="Times New Roman"/>
                <w:color w:val="000000"/>
                <w:sz w:val="20"/>
                <w:szCs w:val="24"/>
                <w:lang w:val="en-US" w:eastAsia="en-GB"/>
              </w:rPr>
            </w:pPr>
          </w:p>
        </w:tc>
        <w:tc>
          <w:tcPr>
            <w:tcW w:w="788" w:type="dxa"/>
            <w:shd w:val="clear" w:color="auto" w:fill="B8CCE4"/>
          </w:tcPr>
          <w:p w14:paraId="003E2A96" w14:textId="77777777" w:rsidR="00CF169C" w:rsidRPr="00FA3453" w:rsidRDefault="00CF169C" w:rsidP="004C6546">
            <w:pPr>
              <w:rPr>
                <w:rFonts w:ascii="Times New Roman" w:hAnsi="Times New Roman"/>
                <w:color w:val="000000"/>
                <w:sz w:val="20"/>
                <w:szCs w:val="24"/>
                <w:lang w:val="en-US" w:eastAsia="en-GB"/>
              </w:rPr>
            </w:pPr>
          </w:p>
        </w:tc>
        <w:tc>
          <w:tcPr>
            <w:tcW w:w="788" w:type="dxa"/>
            <w:shd w:val="clear" w:color="auto" w:fill="B8CCE4"/>
          </w:tcPr>
          <w:p w14:paraId="6BF4768F" w14:textId="77777777" w:rsidR="00CF169C" w:rsidRPr="00FA3453" w:rsidRDefault="00CF169C" w:rsidP="004C6546">
            <w:pPr>
              <w:rPr>
                <w:rFonts w:ascii="Times New Roman" w:hAnsi="Times New Roman"/>
                <w:color w:val="000000"/>
                <w:sz w:val="20"/>
                <w:szCs w:val="24"/>
                <w:lang w:val="en-US" w:eastAsia="en-GB"/>
              </w:rPr>
            </w:pPr>
          </w:p>
        </w:tc>
        <w:tc>
          <w:tcPr>
            <w:tcW w:w="1942" w:type="dxa"/>
            <w:gridSpan w:val="2"/>
            <w:shd w:val="clear" w:color="auto" w:fill="B8CCE4"/>
          </w:tcPr>
          <w:p w14:paraId="1C754364" w14:textId="77777777" w:rsidR="00CF169C" w:rsidRPr="00FA3453" w:rsidRDefault="00CF169C" w:rsidP="004C6546">
            <w:pPr>
              <w:rPr>
                <w:rFonts w:ascii="Times New Roman" w:hAnsi="Times New Roman"/>
                <w:color w:val="000000"/>
                <w:sz w:val="20"/>
                <w:szCs w:val="24"/>
                <w:lang w:val="en-US" w:eastAsia="en-GB"/>
              </w:rPr>
            </w:pPr>
          </w:p>
        </w:tc>
      </w:tr>
      <w:tr w:rsidR="00CF169C" w:rsidRPr="00FA3453" w14:paraId="3941DB76" w14:textId="77777777" w:rsidTr="004C6546">
        <w:trPr>
          <w:trHeight w:val="284"/>
        </w:trPr>
        <w:tc>
          <w:tcPr>
            <w:tcW w:w="3820" w:type="dxa"/>
            <w:gridSpan w:val="2"/>
          </w:tcPr>
          <w:p w14:paraId="7738A474" w14:textId="77777777" w:rsidR="00CF169C" w:rsidRPr="00FA3453" w:rsidRDefault="00CF169C" w:rsidP="004C6546">
            <w:pPr>
              <w:rPr>
                <w:rFonts w:ascii="Times New Roman" w:hAnsi="Times New Roman"/>
                <w:color w:val="000000"/>
                <w:sz w:val="20"/>
                <w:szCs w:val="24"/>
                <w:lang w:val="en-US" w:eastAsia="en-GB"/>
              </w:rPr>
            </w:pPr>
            <w:r>
              <w:rPr>
                <w:rFonts w:ascii="Times New Roman" w:hAnsi="Times New Roman"/>
                <w:color w:val="000000"/>
                <w:sz w:val="20"/>
                <w:szCs w:val="24"/>
                <w:lang w:val="en-US" w:eastAsia="en-GB"/>
              </w:rPr>
              <w:t>Child Health week (*)</w:t>
            </w:r>
          </w:p>
        </w:tc>
        <w:tc>
          <w:tcPr>
            <w:tcW w:w="2160" w:type="dxa"/>
          </w:tcPr>
          <w:p w14:paraId="5309F3A5" w14:textId="77777777" w:rsidR="00CF169C" w:rsidRPr="00FA3453" w:rsidRDefault="00CF169C" w:rsidP="004C6546">
            <w:pPr>
              <w:jc w:val="center"/>
              <w:rPr>
                <w:rFonts w:ascii="Times New Roman" w:hAnsi="Times New Roman"/>
                <w:color w:val="000000"/>
                <w:sz w:val="20"/>
                <w:szCs w:val="24"/>
                <w:lang w:val="en-US" w:eastAsia="en-GB"/>
              </w:rPr>
            </w:pPr>
            <w:r w:rsidRPr="00FA3453">
              <w:rPr>
                <w:rFonts w:ascii="Times New Roman" w:hAnsi="Times New Roman"/>
                <w:color w:val="000000"/>
                <w:sz w:val="20"/>
                <w:szCs w:val="24"/>
                <w:lang w:val="en-US" w:eastAsia="en-GB"/>
              </w:rPr>
              <w:t>Centre</w:t>
            </w:r>
          </w:p>
        </w:tc>
        <w:tc>
          <w:tcPr>
            <w:tcW w:w="788" w:type="dxa"/>
          </w:tcPr>
          <w:p w14:paraId="3FD4E45F" w14:textId="77777777" w:rsidR="00CF169C" w:rsidRDefault="00CF169C" w:rsidP="004C6546">
            <w:pPr>
              <w:rPr>
                <w:rFonts w:ascii="Times New Roman" w:hAnsi="Times New Roman"/>
                <w:color w:val="000000"/>
                <w:sz w:val="20"/>
                <w:szCs w:val="24"/>
                <w:lang w:val="en-US" w:eastAsia="en-GB"/>
              </w:rPr>
            </w:pPr>
            <w:r>
              <w:rPr>
                <w:rFonts w:ascii="Times New Roman" w:hAnsi="Times New Roman"/>
                <w:color w:val="000000"/>
                <w:sz w:val="20"/>
                <w:szCs w:val="24"/>
                <w:lang w:val="en-US" w:eastAsia="en-GB"/>
              </w:rPr>
              <w:t>4</w:t>
            </w:r>
          </w:p>
        </w:tc>
        <w:tc>
          <w:tcPr>
            <w:tcW w:w="788" w:type="dxa"/>
          </w:tcPr>
          <w:p w14:paraId="6549EBC6" w14:textId="77777777" w:rsidR="00CF169C" w:rsidRPr="00FA3453" w:rsidRDefault="00CF169C" w:rsidP="004C6546">
            <w:pPr>
              <w:rPr>
                <w:rFonts w:ascii="Times New Roman" w:hAnsi="Times New Roman"/>
                <w:color w:val="000000"/>
                <w:sz w:val="20"/>
                <w:szCs w:val="24"/>
                <w:lang w:val="en-US" w:eastAsia="en-GB"/>
              </w:rPr>
            </w:pPr>
            <w:r>
              <w:rPr>
                <w:rFonts w:ascii="Times New Roman" w:hAnsi="Times New Roman"/>
                <w:color w:val="000000"/>
                <w:sz w:val="20"/>
                <w:szCs w:val="24"/>
                <w:lang w:val="en-US" w:eastAsia="en-GB"/>
              </w:rPr>
              <w:t>Y</w:t>
            </w:r>
          </w:p>
        </w:tc>
        <w:tc>
          <w:tcPr>
            <w:tcW w:w="1942" w:type="dxa"/>
            <w:gridSpan w:val="2"/>
          </w:tcPr>
          <w:p w14:paraId="5FE6EDE9" w14:textId="77777777" w:rsidR="00CF169C" w:rsidRPr="00FA3453" w:rsidRDefault="00CF169C" w:rsidP="004C6546">
            <w:pPr>
              <w:rPr>
                <w:rFonts w:ascii="Times New Roman" w:hAnsi="Times New Roman"/>
                <w:color w:val="000000"/>
                <w:sz w:val="20"/>
                <w:szCs w:val="24"/>
                <w:lang w:val="en-US" w:eastAsia="en-GB"/>
              </w:rPr>
            </w:pPr>
            <w:r w:rsidRPr="00FA3453">
              <w:rPr>
                <w:rFonts w:ascii="Times New Roman" w:hAnsi="Times New Roman"/>
                <w:color w:val="000000"/>
                <w:sz w:val="20"/>
                <w:szCs w:val="24"/>
                <w:lang w:val="en-US" w:eastAsia="en-GB"/>
              </w:rPr>
              <w:t>May 12-15</w:t>
            </w:r>
          </w:p>
        </w:tc>
      </w:tr>
      <w:tr w:rsidR="00CF169C" w:rsidRPr="00FA3453" w14:paraId="1BBB6EF3" w14:textId="77777777" w:rsidTr="004C6546">
        <w:trPr>
          <w:trHeight w:val="284"/>
        </w:trPr>
        <w:tc>
          <w:tcPr>
            <w:tcW w:w="3820" w:type="dxa"/>
            <w:gridSpan w:val="2"/>
          </w:tcPr>
          <w:p w14:paraId="2E8D1336" w14:textId="77777777" w:rsidR="00CF169C" w:rsidRPr="00FA3453" w:rsidRDefault="00CF169C" w:rsidP="004C6546">
            <w:pPr>
              <w:rPr>
                <w:rFonts w:ascii="Times New Roman" w:hAnsi="Times New Roman"/>
                <w:color w:val="000000"/>
                <w:sz w:val="20"/>
                <w:szCs w:val="24"/>
                <w:lang w:val="en-US" w:eastAsia="en-GB"/>
              </w:rPr>
            </w:pPr>
            <w:r w:rsidRPr="00FA3453">
              <w:rPr>
                <w:rFonts w:ascii="Times New Roman" w:hAnsi="Times New Roman"/>
                <w:color w:val="000000"/>
                <w:sz w:val="20"/>
                <w:szCs w:val="24"/>
                <w:lang w:val="en-US" w:eastAsia="en-GB"/>
              </w:rPr>
              <w:t>School de</w:t>
            </w:r>
            <w:r>
              <w:rPr>
                <w:rFonts w:ascii="Times New Roman" w:hAnsi="Times New Roman"/>
                <w:color w:val="000000"/>
                <w:sz w:val="20"/>
                <w:szCs w:val="24"/>
                <w:lang w:val="en-US" w:eastAsia="en-GB"/>
              </w:rPr>
              <w:t>-</w:t>
            </w:r>
            <w:r w:rsidRPr="00FA3453">
              <w:rPr>
                <w:rFonts w:ascii="Times New Roman" w:hAnsi="Times New Roman"/>
                <w:color w:val="000000"/>
                <w:sz w:val="20"/>
                <w:szCs w:val="24"/>
                <w:lang w:val="en-US" w:eastAsia="en-GB"/>
              </w:rPr>
              <w:t xml:space="preserve">worming </w:t>
            </w:r>
          </w:p>
        </w:tc>
        <w:tc>
          <w:tcPr>
            <w:tcW w:w="2160" w:type="dxa"/>
          </w:tcPr>
          <w:p w14:paraId="7526D42F" w14:textId="77777777" w:rsidR="00CF169C" w:rsidRPr="00FA3453" w:rsidRDefault="00CF169C" w:rsidP="004C6546">
            <w:pPr>
              <w:jc w:val="center"/>
              <w:rPr>
                <w:rFonts w:ascii="Times New Roman" w:hAnsi="Times New Roman"/>
                <w:color w:val="000000"/>
                <w:sz w:val="20"/>
                <w:szCs w:val="24"/>
                <w:lang w:val="en-US" w:eastAsia="en-GB"/>
              </w:rPr>
            </w:pPr>
            <w:r w:rsidRPr="00FA3453">
              <w:rPr>
                <w:rFonts w:ascii="Times New Roman" w:hAnsi="Times New Roman"/>
                <w:color w:val="000000"/>
                <w:sz w:val="20"/>
                <w:szCs w:val="24"/>
                <w:lang w:val="en-US" w:eastAsia="en-GB"/>
              </w:rPr>
              <w:t>Centre</w:t>
            </w:r>
          </w:p>
        </w:tc>
        <w:tc>
          <w:tcPr>
            <w:tcW w:w="788" w:type="dxa"/>
          </w:tcPr>
          <w:p w14:paraId="6DA6F98B" w14:textId="77777777" w:rsidR="00CF169C" w:rsidRDefault="00CF169C" w:rsidP="004C6546">
            <w:pPr>
              <w:rPr>
                <w:rFonts w:ascii="Times New Roman" w:hAnsi="Times New Roman"/>
                <w:color w:val="000000"/>
                <w:sz w:val="20"/>
                <w:szCs w:val="24"/>
                <w:lang w:val="en-US" w:eastAsia="en-GB"/>
              </w:rPr>
            </w:pPr>
            <w:r>
              <w:rPr>
                <w:rFonts w:ascii="Times New Roman" w:hAnsi="Times New Roman"/>
                <w:color w:val="000000"/>
                <w:sz w:val="20"/>
                <w:szCs w:val="24"/>
                <w:lang w:val="en-US" w:eastAsia="en-GB"/>
              </w:rPr>
              <w:t>8</w:t>
            </w:r>
          </w:p>
        </w:tc>
        <w:tc>
          <w:tcPr>
            <w:tcW w:w="788" w:type="dxa"/>
          </w:tcPr>
          <w:p w14:paraId="39C04E0C" w14:textId="77777777" w:rsidR="00CF169C" w:rsidRPr="00FA3453" w:rsidRDefault="00CF169C" w:rsidP="004C6546">
            <w:pPr>
              <w:rPr>
                <w:rFonts w:ascii="Times New Roman" w:hAnsi="Times New Roman"/>
                <w:color w:val="000000"/>
                <w:sz w:val="20"/>
                <w:szCs w:val="24"/>
                <w:lang w:val="en-US" w:eastAsia="en-GB"/>
              </w:rPr>
            </w:pPr>
            <w:r>
              <w:rPr>
                <w:rFonts w:ascii="Times New Roman" w:hAnsi="Times New Roman"/>
                <w:color w:val="000000"/>
                <w:sz w:val="20"/>
                <w:szCs w:val="24"/>
                <w:lang w:val="en-US" w:eastAsia="en-GB"/>
              </w:rPr>
              <w:t>N</w:t>
            </w:r>
          </w:p>
        </w:tc>
        <w:tc>
          <w:tcPr>
            <w:tcW w:w="1942" w:type="dxa"/>
            <w:gridSpan w:val="2"/>
          </w:tcPr>
          <w:p w14:paraId="217EE247" w14:textId="77777777" w:rsidR="00CF169C" w:rsidRPr="00FA3453" w:rsidRDefault="00CF169C" w:rsidP="004C6546">
            <w:pPr>
              <w:rPr>
                <w:rFonts w:ascii="Times New Roman" w:hAnsi="Times New Roman"/>
                <w:color w:val="000000"/>
                <w:sz w:val="20"/>
                <w:szCs w:val="24"/>
                <w:lang w:val="en-US" w:eastAsia="en-GB"/>
              </w:rPr>
            </w:pPr>
            <w:r w:rsidRPr="00FA3453">
              <w:rPr>
                <w:rFonts w:ascii="Times New Roman" w:hAnsi="Times New Roman"/>
                <w:color w:val="000000"/>
                <w:sz w:val="20"/>
                <w:szCs w:val="24"/>
                <w:lang w:val="en-US" w:eastAsia="en-GB"/>
              </w:rPr>
              <w:t>May 19</w:t>
            </w:r>
            <w:r>
              <w:rPr>
                <w:rFonts w:ascii="Times New Roman" w:hAnsi="Times New Roman"/>
                <w:color w:val="000000"/>
                <w:sz w:val="20"/>
                <w:szCs w:val="24"/>
                <w:lang w:val="en-US" w:eastAsia="en-GB"/>
              </w:rPr>
              <w:t>-27</w:t>
            </w:r>
          </w:p>
        </w:tc>
      </w:tr>
      <w:tr w:rsidR="00CF169C" w:rsidRPr="00FA3453" w14:paraId="5F211740" w14:textId="77777777" w:rsidTr="004C6546">
        <w:trPr>
          <w:trHeight w:val="284"/>
        </w:trPr>
        <w:tc>
          <w:tcPr>
            <w:tcW w:w="3820" w:type="dxa"/>
            <w:gridSpan w:val="2"/>
          </w:tcPr>
          <w:p w14:paraId="009C19C0" w14:textId="77777777" w:rsidR="00CF169C" w:rsidRPr="00FA3453" w:rsidRDefault="00CF169C" w:rsidP="004C6546">
            <w:pPr>
              <w:rPr>
                <w:rFonts w:ascii="Times New Roman" w:hAnsi="Times New Roman"/>
                <w:color w:val="000000"/>
                <w:sz w:val="20"/>
                <w:szCs w:val="24"/>
                <w:lang w:val="en-US" w:eastAsia="en-GB"/>
              </w:rPr>
            </w:pPr>
            <w:r>
              <w:rPr>
                <w:rFonts w:ascii="Times New Roman" w:hAnsi="Times New Roman"/>
                <w:color w:val="000000"/>
                <w:sz w:val="20"/>
                <w:szCs w:val="24"/>
                <w:lang w:val="en-US" w:eastAsia="en-GB"/>
              </w:rPr>
              <w:t>Distribution of bed nets (MILDA)</w:t>
            </w:r>
          </w:p>
        </w:tc>
        <w:tc>
          <w:tcPr>
            <w:tcW w:w="2160" w:type="dxa"/>
          </w:tcPr>
          <w:p w14:paraId="7F949A6F" w14:textId="77777777" w:rsidR="00CF169C" w:rsidRPr="00FA3453" w:rsidRDefault="00CF169C" w:rsidP="004C6546">
            <w:pPr>
              <w:jc w:val="center"/>
              <w:rPr>
                <w:rFonts w:ascii="Times New Roman" w:hAnsi="Times New Roman"/>
                <w:color w:val="000000"/>
                <w:sz w:val="20"/>
                <w:szCs w:val="24"/>
                <w:lang w:val="en-US" w:eastAsia="en-GB"/>
              </w:rPr>
            </w:pPr>
            <w:r w:rsidRPr="00FA3453">
              <w:rPr>
                <w:rFonts w:ascii="Times New Roman" w:hAnsi="Times New Roman"/>
                <w:color w:val="000000"/>
                <w:sz w:val="20"/>
                <w:szCs w:val="24"/>
                <w:lang w:val="en-US" w:eastAsia="en-GB"/>
              </w:rPr>
              <w:t>Centre</w:t>
            </w:r>
          </w:p>
        </w:tc>
        <w:tc>
          <w:tcPr>
            <w:tcW w:w="788" w:type="dxa"/>
          </w:tcPr>
          <w:p w14:paraId="02F5A3AB" w14:textId="77777777" w:rsidR="00CF169C" w:rsidRDefault="00CF169C" w:rsidP="004C6546">
            <w:pPr>
              <w:rPr>
                <w:rFonts w:ascii="Times New Roman" w:hAnsi="Times New Roman"/>
                <w:color w:val="000000"/>
                <w:sz w:val="20"/>
                <w:szCs w:val="24"/>
                <w:lang w:val="en-US" w:eastAsia="en-GB"/>
              </w:rPr>
            </w:pPr>
            <w:r>
              <w:rPr>
                <w:rFonts w:ascii="Times New Roman" w:hAnsi="Times New Roman"/>
                <w:color w:val="000000"/>
                <w:sz w:val="20"/>
                <w:szCs w:val="24"/>
                <w:lang w:val="en-US" w:eastAsia="en-GB"/>
              </w:rPr>
              <w:t>5</w:t>
            </w:r>
          </w:p>
        </w:tc>
        <w:tc>
          <w:tcPr>
            <w:tcW w:w="788" w:type="dxa"/>
          </w:tcPr>
          <w:p w14:paraId="24948235" w14:textId="77777777" w:rsidR="00CF169C" w:rsidRDefault="00CF169C" w:rsidP="004C6546">
            <w:pPr>
              <w:rPr>
                <w:rFonts w:ascii="Times New Roman" w:hAnsi="Times New Roman"/>
                <w:color w:val="000000"/>
                <w:sz w:val="20"/>
                <w:szCs w:val="24"/>
                <w:lang w:val="en-US" w:eastAsia="en-GB"/>
              </w:rPr>
            </w:pPr>
            <w:r>
              <w:rPr>
                <w:rFonts w:ascii="Times New Roman" w:hAnsi="Times New Roman"/>
                <w:color w:val="000000"/>
                <w:sz w:val="20"/>
                <w:szCs w:val="24"/>
                <w:lang w:val="en-US" w:eastAsia="en-GB"/>
              </w:rPr>
              <w:t>Y</w:t>
            </w:r>
          </w:p>
        </w:tc>
        <w:tc>
          <w:tcPr>
            <w:tcW w:w="1942" w:type="dxa"/>
            <w:gridSpan w:val="2"/>
          </w:tcPr>
          <w:p w14:paraId="7053EFBD" w14:textId="77777777" w:rsidR="00CF169C" w:rsidRPr="00FA3453" w:rsidRDefault="00CF169C" w:rsidP="004C6546">
            <w:pPr>
              <w:rPr>
                <w:rFonts w:ascii="Times New Roman" w:hAnsi="Times New Roman"/>
                <w:color w:val="000000"/>
                <w:sz w:val="20"/>
                <w:szCs w:val="24"/>
                <w:lang w:val="en-US" w:eastAsia="en-GB"/>
              </w:rPr>
            </w:pPr>
            <w:r>
              <w:rPr>
                <w:rFonts w:ascii="Times New Roman" w:hAnsi="Times New Roman"/>
                <w:color w:val="000000"/>
                <w:sz w:val="20"/>
                <w:szCs w:val="24"/>
                <w:lang w:val="en-US" w:eastAsia="en-GB"/>
              </w:rPr>
              <w:t>October 6 - 10</w:t>
            </w:r>
          </w:p>
        </w:tc>
      </w:tr>
      <w:tr w:rsidR="00CF169C" w:rsidRPr="00FA3453" w14:paraId="6BD5ECC8" w14:textId="77777777" w:rsidTr="004C6546">
        <w:trPr>
          <w:trHeight w:val="284"/>
        </w:trPr>
        <w:tc>
          <w:tcPr>
            <w:tcW w:w="3820" w:type="dxa"/>
            <w:gridSpan w:val="2"/>
            <w:tcBorders>
              <w:bottom w:val="single" w:sz="4" w:space="0" w:color="auto"/>
            </w:tcBorders>
          </w:tcPr>
          <w:p w14:paraId="1385DA2E" w14:textId="77777777" w:rsidR="00CF169C" w:rsidRPr="00FA3453" w:rsidRDefault="00CF169C" w:rsidP="004C6546">
            <w:pPr>
              <w:rPr>
                <w:rFonts w:ascii="Times New Roman" w:hAnsi="Times New Roman"/>
                <w:color w:val="000000"/>
                <w:sz w:val="20"/>
                <w:szCs w:val="24"/>
                <w:lang w:val="en-US" w:eastAsia="en-GB"/>
              </w:rPr>
            </w:pPr>
            <w:r w:rsidRPr="00FA3453">
              <w:rPr>
                <w:rFonts w:ascii="Times New Roman" w:hAnsi="Times New Roman"/>
                <w:color w:val="000000"/>
                <w:sz w:val="20"/>
                <w:szCs w:val="24"/>
                <w:lang w:val="en-US" w:eastAsia="en-GB"/>
              </w:rPr>
              <w:t>N</w:t>
            </w:r>
            <w:r>
              <w:rPr>
                <w:rFonts w:ascii="Times New Roman" w:hAnsi="Times New Roman"/>
                <w:color w:val="000000"/>
                <w:sz w:val="20"/>
                <w:szCs w:val="24"/>
                <w:lang w:val="en-US" w:eastAsia="en-GB"/>
              </w:rPr>
              <w:t xml:space="preserve">eglected </w:t>
            </w:r>
            <w:r w:rsidRPr="00FA3453">
              <w:rPr>
                <w:rFonts w:ascii="Times New Roman" w:hAnsi="Times New Roman"/>
                <w:color w:val="000000"/>
                <w:sz w:val="20"/>
                <w:szCs w:val="24"/>
                <w:lang w:val="en-US" w:eastAsia="en-GB"/>
              </w:rPr>
              <w:t>T</w:t>
            </w:r>
            <w:r>
              <w:rPr>
                <w:rFonts w:ascii="Times New Roman" w:hAnsi="Times New Roman"/>
                <w:color w:val="000000"/>
                <w:sz w:val="20"/>
                <w:szCs w:val="24"/>
                <w:lang w:val="en-US" w:eastAsia="en-GB"/>
              </w:rPr>
              <w:t xml:space="preserve">ropical </w:t>
            </w:r>
            <w:r w:rsidRPr="00FA3453">
              <w:rPr>
                <w:rFonts w:ascii="Times New Roman" w:hAnsi="Times New Roman"/>
                <w:color w:val="000000"/>
                <w:sz w:val="20"/>
                <w:szCs w:val="24"/>
                <w:lang w:val="en-US" w:eastAsia="en-GB"/>
              </w:rPr>
              <w:t>D</w:t>
            </w:r>
            <w:r>
              <w:rPr>
                <w:rFonts w:ascii="Times New Roman" w:hAnsi="Times New Roman"/>
                <w:color w:val="000000"/>
                <w:sz w:val="20"/>
                <w:szCs w:val="24"/>
                <w:lang w:val="en-US" w:eastAsia="en-GB"/>
              </w:rPr>
              <w:t>isease</w:t>
            </w:r>
            <w:r w:rsidRPr="00FA3453">
              <w:rPr>
                <w:rFonts w:ascii="Times New Roman" w:hAnsi="Times New Roman"/>
                <w:color w:val="000000"/>
                <w:sz w:val="20"/>
                <w:szCs w:val="24"/>
                <w:lang w:val="en-US" w:eastAsia="en-GB"/>
              </w:rPr>
              <w:t xml:space="preserve">s </w:t>
            </w:r>
          </w:p>
        </w:tc>
        <w:tc>
          <w:tcPr>
            <w:tcW w:w="2160" w:type="dxa"/>
            <w:tcBorders>
              <w:bottom w:val="single" w:sz="4" w:space="0" w:color="auto"/>
            </w:tcBorders>
          </w:tcPr>
          <w:p w14:paraId="110FC7B8" w14:textId="77777777" w:rsidR="00CF169C" w:rsidRPr="00FA3453" w:rsidRDefault="00CF169C" w:rsidP="004C6546">
            <w:pPr>
              <w:jc w:val="center"/>
              <w:rPr>
                <w:rFonts w:ascii="Times New Roman" w:hAnsi="Times New Roman"/>
                <w:color w:val="000000"/>
                <w:sz w:val="20"/>
                <w:szCs w:val="24"/>
                <w:lang w:val="en-US" w:eastAsia="en-GB"/>
              </w:rPr>
            </w:pPr>
            <w:r w:rsidRPr="00FA3453">
              <w:rPr>
                <w:rFonts w:ascii="Times New Roman" w:hAnsi="Times New Roman"/>
                <w:color w:val="000000"/>
                <w:sz w:val="20"/>
                <w:szCs w:val="24"/>
                <w:lang w:val="en-US" w:eastAsia="en-GB"/>
              </w:rPr>
              <w:t>Centre</w:t>
            </w:r>
            <w:r>
              <w:rPr>
                <w:rFonts w:ascii="Times New Roman" w:hAnsi="Times New Roman"/>
                <w:color w:val="000000"/>
                <w:sz w:val="20"/>
                <w:szCs w:val="24"/>
                <w:lang w:val="en-US" w:eastAsia="en-GB"/>
              </w:rPr>
              <w:t xml:space="preserve"> </w:t>
            </w:r>
            <w:r w:rsidRPr="00FA3453">
              <w:rPr>
                <w:rFonts w:ascii="Times New Roman" w:hAnsi="Times New Roman"/>
                <w:color w:val="000000"/>
                <w:sz w:val="20"/>
                <w:szCs w:val="24"/>
                <w:lang w:val="en-US" w:eastAsia="en-GB"/>
              </w:rPr>
              <w:t>14/30 DS</w:t>
            </w:r>
          </w:p>
        </w:tc>
        <w:tc>
          <w:tcPr>
            <w:tcW w:w="788" w:type="dxa"/>
            <w:tcBorders>
              <w:bottom w:val="single" w:sz="4" w:space="0" w:color="auto"/>
            </w:tcBorders>
          </w:tcPr>
          <w:p w14:paraId="256D8961" w14:textId="77777777" w:rsidR="00CF169C" w:rsidRDefault="00CF169C" w:rsidP="004C6546">
            <w:pPr>
              <w:rPr>
                <w:rFonts w:ascii="Times New Roman" w:hAnsi="Times New Roman"/>
                <w:color w:val="000000"/>
                <w:sz w:val="20"/>
                <w:szCs w:val="24"/>
                <w:lang w:val="en-US" w:eastAsia="en-GB"/>
              </w:rPr>
            </w:pPr>
            <w:r>
              <w:rPr>
                <w:rFonts w:ascii="Times New Roman" w:hAnsi="Times New Roman"/>
                <w:color w:val="000000"/>
                <w:sz w:val="20"/>
                <w:szCs w:val="24"/>
                <w:lang w:val="en-US" w:eastAsia="en-GB"/>
              </w:rPr>
              <w:t>30</w:t>
            </w:r>
          </w:p>
        </w:tc>
        <w:tc>
          <w:tcPr>
            <w:tcW w:w="788" w:type="dxa"/>
            <w:tcBorders>
              <w:bottom w:val="single" w:sz="4" w:space="0" w:color="auto"/>
            </w:tcBorders>
          </w:tcPr>
          <w:p w14:paraId="763C162B" w14:textId="77777777" w:rsidR="00CF169C" w:rsidRDefault="00CF169C" w:rsidP="004C6546">
            <w:pPr>
              <w:rPr>
                <w:rFonts w:ascii="Times New Roman" w:hAnsi="Times New Roman"/>
                <w:color w:val="000000"/>
                <w:sz w:val="20"/>
                <w:szCs w:val="24"/>
                <w:lang w:val="en-US" w:eastAsia="en-GB"/>
              </w:rPr>
            </w:pPr>
            <w:r>
              <w:rPr>
                <w:rFonts w:ascii="Times New Roman" w:hAnsi="Times New Roman"/>
                <w:color w:val="000000"/>
                <w:sz w:val="20"/>
                <w:szCs w:val="24"/>
                <w:lang w:val="en-US" w:eastAsia="en-GB"/>
              </w:rPr>
              <w:t>N</w:t>
            </w:r>
          </w:p>
        </w:tc>
        <w:tc>
          <w:tcPr>
            <w:tcW w:w="1942" w:type="dxa"/>
            <w:gridSpan w:val="2"/>
            <w:tcBorders>
              <w:bottom w:val="single" w:sz="4" w:space="0" w:color="auto"/>
            </w:tcBorders>
          </w:tcPr>
          <w:p w14:paraId="7A2B57D8" w14:textId="77777777" w:rsidR="00CF169C" w:rsidRPr="00FA3453" w:rsidRDefault="00CF169C" w:rsidP="004C6546">
            <w:pPr>
              <w:rPr>
                <w:rFonts w:ascii="Times New Roman" w:hAnsi="Times New Roman"/>
                <w:color w:val="000000"/>
                <w:sz w:val="20"/>
                <w:szCs w:val="24"/>
                <w:lang w:val="en-US" w:eastAsia="en-GB"/>
              </w:rPr>
            </w:pPr>
            <w:r>
              <w:rPr>
                <w:rFonts w:ascii="Times New Roman" w:hAnsi="Times New Roman"/>
                <w:color w:val="000000"/>
                <w:sz w:val="20"/>
                <w:szCs w:val="24"/>
                <w:lang w:val="en-US" w:eastAsia="en-GB"/>
              </w:rPr>
              <w:t>July 15 – August 15</w:t>
            </w:r>
          </w:p>
        </w:tc>
      </w:tr>
      <w:tr w:rsidR="00CF169C" w:rsidRPr="00FA3453" w14:paraId="720629C0" w14:textId="77777777" w:rsidTr="004C6546">
        <w:trPr>
          <w:trHeight w:val="284"/>
        </w:trPr>
        <w:tc>
          <w:tcPr>
            <w:tcW w:w="3820" w:type="dxa"/>
            <w:gridSpan w:val="2"/>
            <w:tcBorders>
              <w:top w:val="single" w:sz="4" w:space="0" w:color="auto"/>
              <w:bottom w:val="single" w:sz="4" w:space="0" w:color="auto"/>
            </w:tcBorders>
          </w:tcPr>
          <w:p w14:paraId="08E9A37B" w14:textId="77777777" w:rsidR="00CF169C" w:rsidRPr="00FA3453" w:rsidRDefault="00CF169C" w:rsidP="004C6546">
            <w:pPr>
              <w:rPr>
                <w:rFonts w:ascii="Times New Roman" w:hAnsi="Times New Roman"/>
                <w:color w:val="000000"/>
                <w:sz w:val="20"/>
                <w:szCs w:val="24"/>
                <w:lang w:val="en-US" w:eastAsia="en-GB"/>
              </w:rPr>
            </w:pPr>
            <w:r w:rsidRPr="00FA3453">
              <w:rPr>
                <w:rFonts w:ascii="Times New Roman" w:hAnsi="Times New Roman"/>
                <w:color w:val="000000"/>
                <w:sz w:val="20"/>
                <w:szCs w:val="24"/>
                <w:lang w:val="en-US" w:eastAsia="en-GB"/>
              </w:rPr>
              <w:t xml:space="preserve">Child Health week </w:t>
            </w:r>
          </w:p>
        </w:tc>
        <w:tc>
          <w:tcPr>
            <w:tcW w:w="2160" w:type="dxa"/>
            <w:tcBorders>
              <w:top w:val="single" w:sz="4" w:space="0" w:color="auto"/>
              <w:bottom w:val="single" w:sz="4" w:space="0" w:color="auto"/>
            </w:tcBorders>
          </w:tcPr>
          <w:p w14:paraId="06314BAD" w14:textId="77777777" w:rsidR="00CF169C" w:rsidRPr="00FA3453" w:rsidRDefault="00CF169C" w:rsidP="004C6546">
            <w:pPr>
              <w:jc w:val="center"/>
              <w:rPr>
                <w:rFonts w:ascii="Times New Roman" w:hAnsi="Times New Roman"/>
                <w:color w:val="000000"/>
                <w:sz w:val="20"/>
                <w:szCs w:val="24"/>
                <w:lang w:val="en-US" w:eastAsia="en-GB"/>
              </w:rPr>
            </w:pPr>
            <w:r w:rsidRPr="00FA3453">
              <w:rPr>
                <w:rFonts w:ascii="Times New Roman" w:hAnsi="Times New Roman"/>
                <w:color w:val="000000"/>
                <w:sz w:val="20"/>
                <w:szCs w:val="24"/>
                <w:lang w:val="en-US" w:eastAsia="en-GB"/>
              </w:rPr>
              <w:t>Centre</w:t>
            </w:r>
          </w:p>
        </w:tc>
        <w:tc>
          <w:tcPr>
            <w:tcW w:w="788" w:type="dxa"/>
            <w:tcBorders>
              <w:top w:val="single" w:sz="4" w:space="0" w:color="auto"/>
              <w:bottom w:val="single" w:sz="4" w:space="0" w:color="auto"/>
            </w:tcBorders>
          </w:tcPr>
          <w:p w14:paraId="2C30E2D9" w14:textId="77777777" w:rsidR="00CF169C" w:rsidRDefault="00CF169C" w:rsidP="004C6546">
            <w:pPr>
              <w:rPr>
                <w:rFonts w:ascii="Times New Roman" w:hAnsi="Times New Roman"/>
                <w:color w:val="000000"/>
                <w:sz w:val="20"/>
                <w:szCs w:val="24"/>
                <w:lang w:val="en-US" w:eastAsia="en-GB"/>
              </w:rPr>
            </w:pPr>
            <w:r>
              <w:rPr>
                <w:rFonts w:ascii="Times New Roman" w:hAnsi="Times New Roman"/>
                <w:color w:val="000000"/>
                <w:sz w:val="20"/>
                <w:szCs w:val="24"/>
                <w:lang w:val="en-US" w:eastAsia="en-GB"/>
              </w:rPr>
              <w:t>5</w:t>
            </w:r>
          </w:p>
        </w:tc>
        <w:tc>
          <w:tcPr>
            <w:tcW w:w="788" w:type="dxa"/>
            <w:tcBorders>
              <w:top w:val="single" w:sz="4" w:space="0" w:color="auto"/>
              <w:bottom w:val="single" w:sz="4" w:space="0" w:color="auto"/>
            </w:tcBorders>
          </w:tcPr>
          <w:p w14:paraId="6A7B5EBE" w14:textId="77777777" w:rsidR="00CF169C" w:rsidRPr="00FA3453" w:rsidRDefault="00CF169C" w:rsidP="004C6546">
            <w:pPr>
              <w:rPr>
                <w:rFonts w:ascii="Times New Roman" w:hAnsi="Times New Roman"/>
                <w:color w:val="000000"/>
                <w:sz w:val="20"/>
                <w:szCs w:val="24"/>
                <w:lang w:val="en-US" w:eastAsia="en-GB"/>
              </w:rPr>
            </w:pPr>
            <w:r>
              <w:rPr>
                <w:rFonts w:ascii="Times New Roman" w:hAnsi="Times New Roman"/>
                <w:color w:val="000000"/>
                <w:sz w:val="20"/>
                <w:szCs w:val="24"/>
                <w:lang w:val="en-US" w:eastAsia="en-GB"/>
              </w:rPr>
              <w:t>Y</w:t>
            </w:r>
          </w:p>
        </w:tc>
        <w:tc>
          <w:tcPr>
            <w:tcW w:w="1942" w:type="dxa"/>
            <w:gridSpan w:val="2"/>
            <w:tcBorders>
              <w:top w:val="single" w:sz="4" w:space="0" w:color="auto"/>
              <w:bottom w:val="single" w:sz="4" w:space="0" w:color="auto"/>
            </w:tcBorders>
          </w:tcPr>
          <w:p w14:paraId="19EE9CE8" w14:textId="77777777" w:rsidR="00CF169C" w:rsidRPr="00FA3453" w:rsidRDefault="00CF169C" w:rsidP="004C6546">
            <w:pPr>
              <w:rPr>
                <w:rFonts w:ascii="Times New Roman" w:hAnsi="Times New Roman"/>
                <w:color w:val="000000"/>
                <w:sz w:val="20"/>
                <w:szCs w:val="24"/>
                <w:lang w:val="en-US" w:eastAsia="en-GB"/>
              </w:rPr>
            </w:pPr>
            <w:r w:rsidRPr="00FA3453">
              <w:rPr>
                <w:rFonts w:ascii="Times New Roman" w:hAnsi="Times New Roman"/>
                <w:color w:val="000000"/>
                <w:sz w:val="20"/>
                <w:szCs w:val="24"/>
                <w:lang w:val="en-US" w:eastAsia="en-GB"/>
              </w:rPr>
              <w:t>Dec 7-11</w:t>
            </w:r>
          </w:p>
        </w:tc>
      </w:tr>
    </w:tbl>
    <w:p w14:paraId="717C90CD" w14:textId="77777777" w:rsidR="00CF169C" w:rsidRPr="00F0271B" w:rsidRDefault="00CF169C" w:rsidP="00CF169C">
      <w:pPr>
        <w:rPr>
          <w:shd w:val="clear" w:color="auto" w:fill="FFFFFF"/>
        </w:rPr>
      </w:pPr>
    </w:p>
    <w:p w14:paraId="52CBF199" w14:textId="77777777" w:rsidR="00CF169C" w:rsidRDefault="00CF169C" w:rsidP="00CF169C">
      <w:pPr>
        <w:rPr>
          <w:i/>
          <w:sz w:val="20"/>
          <w:szCs w:val="20"/>
          <w:shd w:val="clear" w:color="auto" w:fill="FFFFFF"/>
        </w:rPr>
      </w:pPr>
      <w:r w:rsidRPr="00DE6864">
        <w:rPr>
          <w:i/>
          <w:sz w:val="20"/>
          <w:szCs w:val="20"/>
          <w:shd w:val="clear" w:color="auto" w:fill="FFFFFF"/>
        </w:rPr>
        <w:t>(*) Child Health week involved distribution of vitamin A and Mebendazole for children between 6 and 59 months, and catch</w:t>
      </w:r>
      <w:r>
        <w:rPr>
          <w:i/>
          <w:sz w:val="20"/>
          <w:szCs w:val="20"/>
          <w:shd w:val="clear" w:color="auto" w:fill="FFFFFF"/>
        </w:rPr>
        <w:t>-</w:t>
      </w:r>
      <w:r w:rsidRPr="00DE6864">
        <w:rPr>
          <w:i/>
          <w:sz w:val="20"/>
          <w:szCs w:val="20"/>
          <w:shd w:val="clear" w:color="auto" w:fill="FFFFFF"/>
        </w:rPr>
        <w:t>up of routine vaccination for children &lt;12 months of age and Tetanus Toxoid for pregnant women</w:t>
      </w:r>
    </w:p>
    <w:p w14:paraId="75004E6D" w14:textId="77777777" w:rsidR="00CF169C" w:rsidRDefault="00CF169C" w:rsidP="00CF169C"/>
    <w:p w14:paraId="7958E073" w14:textId="77777777" w:rsidR="002947C6" w:rsidRDefault="002947C6">
      <w:pPr>
        <w:rPr>
          <w:b/>
          <w:sz w:val="24"/>
          <w:szCs w:val="24"/>
        </w:rPr>
      </w:pPr>
    </w:p>
    <w:p w14:paraId="64CB3ECA" w14:textId="77777777" w:rsidR="002947C6" w:rsidRPr="002A497D" w:rsidRDefault="002947C6" w:rsidP="00E43157">
      <w:pPr>
        <w:rPr>
          <w:b/>
          <w:sz w:val="26"/>
          <w:szCs w:val="26"/>
          <w:shd w:val="clear" w:color="auto" w:fill="FFFFFF"/>
        </w:rPr>
      </w:pPr>
    </w:p>
    <w:p w14:paraId="6434BC4C" w14:textId="77777777" w:rsidR="002947C6" w:rsidRDefault="002947C6" w:rsidP="00D418A5">
      <w:pPr>
        <w:rPr>
          <w:rFonts w:ascii="Times New Roman" w:hAnsi="Times New Roman"/>
          <w:b/>
          <w:szCs w:val="24"/>
        </w:rPr>
      </w:pPr>
    </w:p>
    <w:p w14:paraId="5628A58C" w14:textId="77777777" w:rsidR="002947C6" w:rsidRDefault="002947C6" w:rsidP="00E43157">
      <w:pPr>
        <w:rPr>
          <w:b/>
          <w:sz w:val="26"/>
          <w:szCs w:val="26"/>
          <w:shd w:val="clear" w:color="auto" w:fill="FFFFFF"/>
        </w:rPr>
      </w:pPr>
      <w:r>
        <w:rPr>
          <w:b/>
          <w:sz w:val="26"/>
          <w:szCs w:val="26"/>
          <w:shd w:val="clear" w:color="auto" w:fill="FFFFFF"/>
        </w:rPr>
        <w:t>Method</w:t>
      </w:r>
    </w:p>
    <w:p w14:paraId="7063C1F3" w14:textId="77777777" w:rsidR="002947C6" w:rsidRDefault="002947C6" w:rsidP="00E43157">
      <w:pPr>
        <w:rPr>
          <w:b/>
          <w:sz w:val="26"/>
          <w:szCs w:val="26"/>
          <w:shd w:val="clear" w:color="auto" w:fill="FFFFFF"/>
        </w:rPr>
      </w:pPr>
    </w:p>
    <w:p w14:paraId="3E147C2A" w14:textId="77777777" w:rsidR="002947C6" w:rsidRDefault="002947C6" w:rsidP="00E43157">
      <w:pPr>
        <w:rPr>
          <w:i/>
          <w:sz w:val="26"/>
          <w:szCs w:val="26"/>
          <w:shd w:val="clear" w:color="auto" w:fill="FFFFFF"/>
        </w:rPr>
      </w:pPr>
      <w:r w:rsidRPr="00A3461B">
        <w:rPr>
          <w:rFonts w:ascii="Times New Roman" w:hAnsi="Times New Roman"/>
          <w:b/>
          <w:i/>
          <w:color w:val="5B9BD5"/>
          <w:szCs w:val="24"/>
        </w:rPr>
        <w:t>Data</w:t>
      </w:r>
      <w:r>
        <w:rPr>
          <w:rFonts w:ascii="Times New Roman" w:hAnsi="Times New Roman"/>
          <w:b/>
          <w:i/>
          <w:color w:val="5B9BD5"/>
          <w:szCs w:val="24"/>
        </w:rPr>
        <w:t xml:space="preserve"> </w:t>
      </w:r>
    </w:p>
    <w:p w14:paraId="32EC3EE2" w14:textId="77777777" w:rsidR="002947C6" w:rsidRPr="00B97F99" w:rsidRDefault="002947C6" w:rsidP="00E43157">
      <w:pPr>
        <w:rPr>
          <w:b/>
          <w:i/>
          <w:sz w:val="26"/>
          <w:szCs w:val="26"/>
          <w:shd w:val="clear" w:color="auto" w:fill="FFFFFF"/>
        </w:rPr>
      </w:pPr>
    </w:p>
    <w:p w14:paraId="2C3545F6" w14:textId="68FFEE1A" w:rsidR="002947C6" w:rsidRDefault="002947C6" w:rsidP="0038398E">
      <w:pPr>
        <w:keepNext/>
        <w:spacing w:line="360" w:lineRule="auto"/>
        <w:outlineLvl w:val="2"/>
        <w:rPr>
          <w:rFonts w:cs="Calibri"/>
          <w:sz w:val="24"/>
          <w:szCs w:val="24"/>
          <w:lang w:val="en-US"/>
        </w:rPr>
      </w:pPr>
      <w:r w:rsidRPr="00A75D55">
        <w:rPr>
          <w:rFonts w:cs="Calibri"/>
          <w:sz w:val="24"/>
          <w:szCs w:val="24"/>
        </w:rPr>
        <w:t xml:space="preserve">To </w:t>
      </w:r>
      <w:r w:rsidR="00B942E6">
        <w:rPr>
          <w:rFonts w:cs="Calibri"/>
          <w:sz w:val="24"/>
          <w:szCs w:val="24"/>
        </w:rPr>
        <w:t>evaluate</w:t>
      </w:r>
      <w:r w:rsidR="00B942E6" w:rsidRPr="00A75D55">
        <w:rPr>
          <w:rFonts w:cs="Calibri"/>
          <w:sz w:val="24"/>
          <w:szCs w:val="24"/>
        </w:rPr>
        <w:t xml:space="preserve"> </w:t>
      </w:r>
      <w:r w:rsidRPr="00A75D55">
        <w:rPr>
          <w:rFonts w:cs="Calibri"/>
          <w:sz w:val="24"/>
          <w:szCs w:val="24"/>
        </w:rPr>
        <w:t>the</w:t>
      </w:r>
      <w:r w:rsidR="002C7D2A">
        <w:rPr>
          <w:rFonts w:cs="Calibri"/>
          <w:sz w:val="24"/>
          <w:szCs w:val="24"/>
        </w:rPr>
        <w:t xml:space="preserve"> average</w:t>
      </w:r>
      <w:r w:rsidRPr="00A75D55">
        <w:rPr>
          <w:rFonts w:cs="Calibri"/>
          <w:sz w:val="24"/>
          <w:szCs w:val="24"/>
        </w:rPr>
        <w:t xml:space="preserve"> </w:t>
      </w:r>
      <w:r w:rsidR="00B942E6">
        <w:rPr>
          <w:rFonts w:cs="Calibri"/>
          <w:sz w:val="24"/>
          <w:szCs w:val="24"/>
        </w:rPr>
        <w:t>impact</w:t>
      </w:r>
      <w:r w:rsidRPr="00A75D55">
        <w:rPr>
          <w:rFonts w:cs="Calibri"/>
          <w:sz w:val="24"/>
          <w:szCs w:val="24"/>
        </w:rPr>
        <w:t xml:space="preserve"> of public health campaigns conducted over one year on the</w:t>
      </w:r>
      <w:r w:rsidRPr="00A75D55">
        <w:rPr>
          <w:rFonts w:cs="Calibri"/>
          <w:sz w:val="24"/>
          <w:szCs w:val="24"/>
          <w:lang w:val="en-US"/>
        </w:rPr>
        <w:t xml:space="preserve"> delivery of selected routine health services in Cameroon, we </w:t>
      </w:r>
      <w:r>
        <w:rPr>
          <w:rFonts w:cs="Calibri"/>
          <w:sz w:val="24"/>
          <w:szCs w:val="24"/>
          <w:lang w:val="en-US"/>
        </w:rPr>
        <w:t xml:space="preserve">purposely </w:t>
      </w:r>
      <w:r w:rsidRPr="00A75D55">
        <w:rPr>
          <w:rFonts w:cs="Calibri"/>
          <w:sz w:val="24"/>
          <w:szCs w:val="24"/>
          <w:lang w:val="en-US"/>
        </w:rPr>
        <w:t xml:space="preserve">selected two regions with </w:t>
      </w:r>
      <w:r>
        <w:rPr>
          <w:rFonts w:cs="Calibri"/>
          <w:sz w:val="24"/>
          <w:szCs w:val="24"/>
          <w:lang w:val="en-US"/>
        </w:rPr>
        <w:t>different</w:t>
      </w:r>
      <w:r w:rsidRPr="00A75D55">
        <w:rPr>
          <w:rFonts w:cs="Calibri"/>
          <w:sz w:val="24"/>
          <w:szCs w:val="24"/>
          <w:lang w:val="en-US"/>
        </w:rPr>
        <w:t xml:space="preserve"> epidemiological </w:t>
      </w:r>
      <w:r>
        <w:rPr>
          <w:rFonts w:cs="Calibri"/>
          <w:sz w:val="24"/>
          <w:szCs w:val="24"/>
          <w:lang w:val="en-US"/>
        </w:rPr>
        <w:t>and health systems profiles that translate into a different typology and number of campaigns over the period</w:t>
      </w:r>
      <w:r w:rsidRPr="00A75D55">
        <w:rPr>
          <w:rFonts w:cs="Calibri"/>
          <w:sz w:val="24"/>
          <w:szCs w:val="24"/>
          <w:lang w:val="en-US"/>
        </w:rPr>
        <w:t xml:space="preserve">. </w:t>
      </w:r>
      <w:r>
        <w:rPr>
          <w:rFonts w:cs="Calibri"/>
          <w:sz w:val="24"/>
          <w:szCs w:val="24"/>
          <w:lang w:val="en-US"/>
        </w:rPr>
        <w:t>B</w:t>
      </w:r>
      <w:r w:rsidRPr="00A75D55">
        <w:rPr>
          <w:rFonts w:cs="Calibri"/>
          <w:sz w:val="24"/>
          <w:szCs w:val="24"/>
          <w:lang w:val="en-US"/>
        </w:rPr>
        <w:t xml:space="preserve">ecause of its proximity </w:t>
      </w:r>
      <w:r>
        <w:rPr>
          <w:rFonts w:cs="Calibri"/>
          <w:sz w:val="24"/>
          <w:szCs w:val="24"/>
          <w:lang w:val="en-US"/>
        </w:rPr>
        <w:t>to</w:t>
      </w:r>
      <w:r w:rsidRPr="00A75D55">
        <w:rPr>
          <w:rFonts w:cs="Calibri"/>
          <w:sz w:val="24"/>
          <w:szCs w:val="24"/>
          <w:lang w:val="en-US"/>
        </w:rPr>
        <w:t xml:space="preserve"> Nigeria and Chad, the Far North region is part of the Meningitis Belt and at additional risk of spread of Polio. </w:t>
      </w:r>
      <w:r w:rsidR="000C0888">
        <w:rPr>
          <w:rFonts w:cs="Calibri"/>
          <w:sz w:val="24"/>
          <w:szCs w:val="24"/>
          <w:lang w:val="en-US"/>
        </w:rPr>
        <w:t xml:space="preserve">This means that </w:t>
      </w:r>
      <w:r w:rsidR="00DC0FFC" w:rsidRPr="00A75D55">
        <w:rPr>
          <w:rFonts w:cs="Calibri"/>
          <w:sz w:val="24"/>
          <w:szCs w:val="24"/>
        </w:rPr>
        <w:t xml:space="preserve">all </w:t>
      </w:r>
      <w:r w:rsidR="000C0888">
        <w:rPr>
          <w:rFonts w:cs="Calibri"/>
          <w:sz w:val="24"/>
          <w:szCs w:val="24"/>
          <w:lang w:val="en-US"/>
        </w:rPr>
        <w:t>campaigns in the Far North tend to be more focused on single diseases while in the Centre, the focus is placed on a more integrated service delivery (</w:t>
      </w:r>
      <w:proofErr w:type="spellStart"/>
      <w:r w:rsidR="000C0888">
        <w:rPr>
          <w:rFonts w:cs="Calibri"/>
          <w:sz w:val="24"/>
          <w:szCs w:val="24"/>
          <w:lang w:val="en-US"/>
        </w:rPr>
        <w:t>eg</w:t>
      </w:r>
      <w:proofErr w:type="spellEnd"/>
      <w:r w:rsidR="000C0888">
        <w:rPr>
          <w:rFonts w:cs="Calibri"/>
          <w:sz w:val="24"/>
          <w:szCs w:val="24"/>
          <w:lang w:val="en-US"/>
        </w:rPr>
        <w:t xml:space="preserve">. Child health week). </w:t>
      </w:r>
      <w:r>
        <w:rPr>
          <w:rFonts w:cs="Calibri"/>
          <w:sz w:val="24"/>
          <w:szCs w:val="24"/>
          <w:lang w:val="en-US"/>
        </w:rPr>
        <w:t>T</w:t>
      </w:r>
      <w:r w:rsidRPr="00A75D55">
        <w:rPr>
          <w:rFonts w:cs="Calibri"/>
          <w:sz w:val="24"/>
          <w:szCs w:val="24"/>
          <w:lang w:val="en-US"/>
        </w:rPr>
        <w:t xml:space="preserve">he Far North also traditionally receives more support from international agencies than the Centre. In addition </w:t>
      </w:r>
      <w:r>
        <w:rPr>
          <w:rFonts w:cs="Calibri"/>
          <w:sz w:val="24"/>
          <w:szCs w:val="24"/>
          <w:lang w:val="en-US"/>
        </w:rPr>
        <w:t>these two</w:t>
      </w:r>
      <w:r w:rsidRPr="00A75D55">
        <w:rPr>
          <w:rFonts w:cs="Calibri"/>
          <w:sz w:val="24"/>
          <w:szCs w:val="24"/>
          <w:lang w:val="en-US"/>
        </w:rPr>
        <w:t xml:space="preserve"> regions are the most populated </w:t>
      </w:r>
      <w:r>
        <w:rPr>
          <w:rFonts w:cs="Calibri"/>
          <w:sz w:val="24"/>
          <w:szCs w:val="24"/>
          <w:lang w:val="en-US"/>
        </w:rPr>
        <w:t>ones</w:t>
      </w:r>
      <w:r w:rsidRPr="00A75D55">
        <w:rPr>
          <w:rFonts w:cs="Calibri"/>
          <w:sz w:val="24"/>
          <w:szCs w:val="24"/>
          <w:lang w:val="en-US"/>
        </w:rPr>
        <w:t xml:space="preserve"> in the country (</w:t>
      </w:r>
      <w:r w:rsidRPr="00E53A57">
        <w:rPr>
          <w:rFonts w:cs="Calibri"/>
          <w:sz w:val="24"/>
          <w:szCs w:val="24"/>
          <w:u w:val="single"/>
          <w:lang w:val="en-US"/>
        </w:rPr>
        <w:t xml:space="preserve">Table </w:t>
      </w:r>
      <w:r>
        <w:rPr>
          <w:rFonts w:cs="Calibri"/>
          <w:sz w:val="24"/>
          <w:szCs w:val="24"/>
          <w:u w:val="single"/>
          <w:lang w:val="en-US"/>
        </w:rPr>
        <w:t>2</w:t>
      </w:r>
      <w:r w:rsidRPr="00A75D55">
        <w:rPr>
          <w:rFonts w:cs="Calibri"/>
          <w:sz w:val="24"/>
          <w:szCs w:val="24"/>
          <w:lang w:val="en-US"/>
        </w:rPr>
        <w:t xml:space="preserve">). </w:t>
      </w:r>
    </w:p>
    <w:p w14:paraId="73B926DA" w14:textId="77777777" w:rsidR="00672BC7" w:rsidRDefault="00672BC7" w:rsidP="00EC0BA6">
      <w:pPr>
        <w:keepNext/>
        <w:spacing w:line="360" w:lineRule="auto"/>
        <w:outlineLvl w:val="2"/>
        <w:rPr>
          <w:rFonts w:cs="Calibri"/>
          <w:sz w:val="24"/>
          <w:szCs w:val="24"/>
          <w:lang w:val="en-US"/>
        </w:rPr>
      </w:pPr>
    </w:p>
    <w:p w14:paraId="21147FB2" w14:textId="77777777" w:rsidR="00672BC7" w:rsidRDefault="00672BC7" w:rsidP="00EC0BA6">
      <w:pPr>
        <w:keepNext/>
        <w:spacing w:line="360" w:lineRule="auto"/>
        <w:outlineLvl w:val="2"/>
        <w:rPr>
          <w:rFonts w:cs="Calibri"/>
          <w:sz w:val="24"/>
          <w:szCs w:val="24"/>
          <w:lang w:val="en-US"/>
        </w:rPr>
      </w:pPr>
    </w:p>
    <w:p w14:paraId="2CBFCAA6" w14:textId="77777777" w:rsidR="00672BC7" w:rsidRDefault="00672BC7">
      <w:pPr>
        <w:rPr>
          <w:rFonts w:ascii="Times New Roman" w:hAnsi="Times New Roman"/>
          <w:b/>
          <w:color w:val="5B9BD5"/>
          <w:szCs w:val="24"/>
        </w:rPr>
      </w:pPr>
      <w:r>
        <w:rPr>
          <w:rFonts w:ascii="Times New Roman" w:hAnsi="Times New Roman"/>
          <w:b/>
          <w:color w:val="5B9BD5"/>
          <w:szCs w:val="24"/>
        </w:rPr>
        <w:br w:type="page"/>
      </w:r>
    </w:p>
    <w:p w14:paraId="6DC8C6CC" w14:textId="1F76F0D3" w:rsidR="00CF169C" w:rsidRPr="00B97F99" w:rsidRDefault="00CF169C" w:rsidP="00CF169C">
      <w:pPr>
        <w:rPr>
          <w:rFonts w:ascii="Times New Roman" w:hAnsi="Times New Roman"/>
          <w:b/>
          <w:color w:val="5B9BD5"/>
          <w:szCs w:val="24"/>
        </w:rPr>
      </w:pPr>
      <w:r w:rsidRPr="00B97F99">
        <w:rPr>
          <w:rFonts w:ascii="Times New Roman" w:hAnsi="Times New Roman"/>
          <w:b/>
          <w:color w:val="5B9BD5"/>
          <w:szCs w:val="24"/>
        </w:rPr>
        <w:lastRenderedPageBreak/>
        <w:t xml:space="preserve">Table 2: Characteristics of the selected study regions 2011, </w:t>
      </w:r>
      <w:r w:rsidRPr="00B97F99">
        <w:rPr>
          <w:rFonts w:ascii="Times New Roman" w:hAnsi="Times New Roman"/>
          <w:b/>
          <w:color w:val="5B9BD5"/>
          <w:szCs w:val="24"/>
        </w:rPr>
        <w:fldChar w:fldCharType="begin"/>
      </w:r>
      <w:r w:rsidR="002950EE">
        <w:rPr>
          <w:rFonts w:ascii="Times New Roman" w:hAnsi="Times New Roman"/>
          <w:b/>
          <w:color w:val="5B9BD5"/>
          <w:szCs w:val="24"/>
        </w:rPr>
        <w:instrText xml:space="preserve"> ADDIN EN.CITE &lt;EndNote&gt;&lt;Cite&gt;&lt;Author&gt;Ministere de la Sante du Cameroun&lt;/Author&gt;&lt;Year&gt;2012&lt;/Year&gt;&lt;RecNum&gt;1165&lt;/RecNum&gt;&lt;DisplayText&gt;(21)&lt;/DisplayText&gt;&lt;record&gt;&lt;rec-number&gt;1165&lt;/rec-number&gt;&lt;foreign-keys&gt;&lt;key app="EN" db-id="zvttxp2v3zwa2seazr8509rufxpxds0zw5es"&gt;1165&lt;/key&gt;&lt;/foreign-keys&gt;&lt;ref-type name="Journal Article"&gt;17&lt;/ref-type&gt;&lt;contributors&gt;&lt;authors&gt;&lt;author&gt;Ministere de la Sante du Cameroun,&lt;/author&gt;&lt;/authors&gt;&lt;/contributors&gt;&lt;titles&gt;&lt;title&gt;DOSTS_2010/ RGPH 2010, rapport d’activité du GTC PEV 2012 &lt;/title&gt;&lt;/titles&gt;&lt;dates&gt;&lt;year&gt;2012&lt;/year&gt;&lt;/dates&gt;&lt;urls&gt;&lt;/urls&gt;&lt;/record&gt;&lt;/Cite&gt;&lt;/EndNote&gt;</w:instrText>
      </w:r>
      <w:r w:rsidRPr="00B97F99">
        <w:rPr>
          <w:rFonts w:ascii="Times New Roman" w:hAnsi="Times New Roman"/>
          <w:b/>
          <w:color w:val="5B9BD5"/>
          <w:szCs w:val="24"/>
        </w:rPr>
        <w:fldChar w:fldCharType="separate"/>
      </w:r>
      <w:r w:rsidR="002950EE">
        <w:rPr>
          <w:rFonts w:ascii="Times New Roman" w:hAnsi="Times New Roman"/>
          <w:b/>
          <w:noProof/>
          <w:color w:val="5B9BD5"/>
          <w:szCs w:val="24"/>
        </w:rPr>
        <w:t>(</w:t>
      </w:r>
      <w:hyperlink w:anchor="_ENREF_21" w:tooltip="Ministere de la Sante du Cameroun, 2012 #1165" w:history="1">
        <w:r w:rsidR="002950EE">
          <w:rPr>
            <w:rFonts w:ascii="Times New Roman" w:hAnsi="Times New Roman"/>
            <w:b/>
            <w:noProof/>
            <w:color w:val="5B9BD5"/>
            <w:szCs w:val="24"/>
          </w:rPr>
          <w:t>21</w:t>
        </w:r>
      </w:hyperlink>
      <w:r w:rsidR="002950EE">
        <w:rPr>
          <w:rFonts w:ascii="Times New Roman" w:hAnsi="Times New Roman"/>
          <w:b/>
          <w:noProof/>
          <w:color w:val="5B9BD5"/>
          <w:szCs w:val="24"/>
        </w:rPr>
        <w:t>)</w:t>
      </w:r>
      <w:r w:rsidRPr="00B97F99">
        <w:rPr>
          <w:rFonts w:ascii="Times New Roman" w:hAnsi="Times New Roman"/>
          <w:b/>
          <w:color w:val="5B9BD5"/>
          <w:szCs w:val="24"/>
        </w:rPr>
        <w:fldChar w:fldCharType="end"/>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1275"/>
        <w:gridCol w:w="1276"/>
        <w:gridCol w:w="1305"/>
        <w:gridCol w:w="1105"/>
        <w:gridCol w:w="1417"/>
        <w:gridCol w:w="1305"/>
      </w:tblGrid>
      <w:tr w:rsidR="00CF169C" w:rsidRPr="009613C6" w14:paraId="63730362" w14:textId="77777777" w:rsidTr="004C6546">
        <w:trPr>
          <w:trHeight w:val="1025"/>
        </w:trPr>
        <w:tc>
          <w:tcPr>
            <w:tcW w:w="1101" w:type="dxa"/>
          </w:tcPr>
          <w:p w14:paraId="4A7F6543" w14:textId="77777777" w:rsidR="00CF169C" w:rsidRPr="00E94EB9" w:rsidRDefault="00CF169C" w:rsidP="004C6546">
            <w:pPr>
              <w:keepNext/>
              <w:outlineLvl w:val="0"/>
              <w:rPr>
                <w:rFonts w:ascii="Cambria" w:hAnsi="Cambria" w:cs="Cambria"/>
                <w:bCs/>
                <w:sz w:val="18"/>
                <w:szCs w:val="18"/>
              </w:rPr>
            </w:pPr>
            <w:r w:rsidRPr="00E94EB9">
              <w:rPr>
                <w:rFonts w:ascii="Cambria" w:hAnsi="Cambria" w:cs="Cambria"/>
                <w:bCs/>
                <w:sz w:val="18"/>
                <w:szCs w:val="18"/>
              </w:rPr>
              <w:t>Region</w:t>
            </w:r>
          </w:p>
        </w:tc>
        <w:tc>
          <w:tcPr>
            <w:tcW w:w="1275" w:type="dxa"/>
          </w:tcPr>
          <w:p w14:paraId="145C9D93" w14:textId="77777777" w:rsidR="00CF169C" w:rsidRPr="00E94EB9" w:rsidRDefault="00CF169C" w:rsidP="004C6546">
            <w:pPr>
              <w:keepNext/>
              <w:outlineLvl w:val="0"/>
              <w:rPr>
                <w:rFonts w:ascii="Cambria" w:hAnsi="Cambria" w:cs="Cambria"/>
                <w:bCs/>
                <w:sz w:val="18"/>
                <w:szCs w:val="18"/>
              </w:rPr>
            </w:pPr>
            <w:r w:rsidRPr="00E94EB9">
              <w:rPr>
                <w:rFonts w:ascii="Cambria" w:hAnsi="Cambria" w:cs="Cambria"/>
                <w:bCs/>
                <w:sz w:val="18"/>
                <w:szCs w:val="18"/>
              </w:rPr>
              <w:t>Population</w:t>
            </w:r>
          </w:p>
        </w:tc>
        <w:tc>
          <w:tcPr>
            <w:tcW w:w="1276" w:type="dxa"/>
          </w:tcPr>
          <w:p w14:paraId="4015C8E6" w14:textId="77777777" w:rsidR="00CF169C" w:rsidRPr="00516EB1" w:rsidRDefault="00CF169C" w:rsidP="004C6546">
            <w:pPr>
              <w:keepNext/>
              <w:outlineLvl w:val="0"/>
              <w:rPr>
                <w:rFonts w:ascii="Cambria" w:hAnsi="Cambria" w:cs="Cambria"/>
                <w:bCs/>
                <w:sz w:val="18"/>
                <w:szCs w:val="18"/>
              </w:rPr>
            </w:pPr>
            <w:r w:rsidRPr="00516EB1">
              <w:rPr>
                <w:rFonts w:ascii="Cambria" w:hAnsi="Cambria" w:cs="Cambria"/>
                <w:bCs/>
                <w:sz w:val="18"/>
                <w:szCs w:val="18"/>
              </w:rPr>
              <w:t xml:space="preserve">Number of health districts </w:t>
            </w:r>
          </w:p>
        </w:tc>
        <w:tc>
          <w:tcPr>
            <w:tcW w:w="1305" w:type="dxa"/>
          </w:tcPr>
          <w:p w14:paraId="1EC8F7BF" w14:textId="77777777" w:rsidR="00CF169C" w:rsidRPr="00796014" w:rsidRDefault="00CF169C" w:rsidP="004C6546">
            <w:pPr>
              <w:keepNext/>
              <w:outlineLvl w:val="0"/>
              <w:rPr>
                <w:rFonts w:ascii="Cambria" w:hAnsi="Cambria" w:cs="Cambria"/>
                <w:bCs/>
                <w:sz w:val="18"/>
                <w:szCs w:val="18"/>
                <w:highlight w:val="yellow"/>
              </w:rPr>
            </w:pPr>
            <w:r w:rsidRPr="00516EB1">
              <w:rPr>
                <w:rFonts w:ascii="Cambria" w:hAnsi="Cambria" w:cs="Cambria"/>
                <w:bCs/>
                <w:sz w:val="18"/>
                <w:szCs w:val="18"/>
              </w:rPr>
              <w:t xml:space="preserve">Number of Health Facilities (public and private) </w:t>
            </w:r>
          </w:p>
        </w:tc>
        <w:tc>
          <w:tcPr>
            <w:tcW w:w="1105" w:type="dxa"/>
          </w:tcPr>
          <w:p w14:paraId="1ED52C36" w14:textId="77777777" w:rsidR="00CF169C" w:rsidRPr="00E94EB9" w:rsidRDefault="00CF169C" w:rsidP="004C6546">
            <w:pPr>
              <w:keepNext/>
              <w:outlineLvl w:val="0"/>
              <w:rPr>
                <w:rFonts w:ascii="Cambria" w:hAnsi="Cambria" w:cs="Cambria"/>
                <w:bCs/>
                <w:sz w:val="18"/>
                <w:szCs w:val="18"/>
              </w:rPr>
            </w:pPr>
            <w:r w:rsidRPr="00E94EB9">
              <w:rPr>
                <w:rFonts w:ascii="Cambria" w:hAnsi="Cambria" w:cs="Cambria"/>
                <w:bCs/>
                <w:sz w:val="18"/>
                <w:szCs w:val="18"/>
              </w:rPr>
              <w:t>Number of Public health facilities</w:t>
            </w:r>
          </w:p>
        </w:tc>
        <w:tc>
          <w:tcPr>
            <w:tcW w:w="1417" w:type="dxa"/>
          </w:tcPr>
          <w:p w14:paraId="730DD494" w14:textId="77777777" w:rsidR="00CF169C" w:rsidRDefault="00CF169C" w:rsidP="004C6546">
            <w:pPr>
              <w:keepNext/>
              <w:ind w:left="113" w:right="113"/>
              <w:outlineLvl w:val="0"/>
              <w:rPr>
                <w:rFonts w:ascii="Cambria" w:hAnsi="Cambria" w:cs="Cambria"/>
                <w:bCs/>
                <w:sz w:val="18"/>
                <w:szCs w:val="18"/>
              </w:rPr>
            </w:pPr>
            <w:r w:rsidRPr="00E94EB9">
              <w:rPr>
                <w:rFonts w:ascii="Cambria" w:hAnsi="Cambria" w:cs="Cambria"/>
                <w:bCs/>
                <w:sz w:val="18"/>
                <w:szCs w:val="18"/>
              </w:rPr>
              <w:t>Rate Health Facilities/</w:t>
            </w:r>
          </w:p>
          <w:p w14:paraId="74A11E1C" w14:textId="77777777" w:rsidR="00CF169C" w:rsidRPr="00E94EB9" w:rsidRDefault="00CF169C" w:rsidP="004C6546">
            <w:pPr>
              <w:keepNext/>
              <w:ind w:left="113" w:right="113"/>
              <w:outlineLvl w:val="0"/>
              <w:rPr>
                <w:rFonts w:ascii="Cambria" w:hAnsi="Cambria" w:cs="Cambria"/>
                <w:bCs/>
                <w:sz w:val="18"/>
                <w:szCs w:val="18"/>
              </w:rPr>
            </w:pPr>
            <w:r w:rsidRPr="00E94EB9">
              <w:rPr>
                <w:rFonts w:ascii="Cambria" w:hAnsi="Cambria" w:cs="Cambria"/>
                <w:bCs/>
                <w:sz w:val="18"/>
                <w:szCs w:val="18"/>
              </w:rPr>
              <w:t>Population</w:t>
            </w:r>
          </w:p>
        </w:tc>
        <w:tc>
          <w:tcPr>
            <w:tcW w:w="1305" w:type="dxa"/>
          </w:tcPr>
          <w:p w14:paraId="640D0B2F" w14:textId="77777777" w:rsidR="00CF169C" w:rsidRPr="00E94EB9" w:rsidRDefault="00CF169C" w:rsidP="004C6546">
            <w:pPr>
              <w:keepNext/>
              <w:outlineLvl w:val="0"/>
              <w:rPr>
                <w:rFonts w:ascii="Cambria" w:hAnsi="Cambria" w:cs="Cambria"/>
                <w:bCs/>
                <w:sz w:val="18"/>
                <w:szCs w:val="18"/>
              </w:rPr>
            </w:pPr>
            <w:r w:rsidRPr="00E94EB9">
              <w:rPr>
                <w:rFonts w:ascii="Cambria" w:hAnsi="Cambria" w:cs="Cambria"/>
                <w:bCs/>
                <w:sz w:val="18"/>
                <w:szCs w:val="18"/>
              </w:rPr>
              <w:t xml:space="preserve">Coverage rate DTP3 </w:t>
            </w:r>
            <w:r w:rsidRPr="00982DA3">
              <w:rPr>
                <w:rFonts w:ascii="Cambria" w:hAnsi="Cambria" w:cs="Cambria"/>
                <w:bCs/>
                <w:sz w:val="18"/>
                <w:szCs w:val="18"/>
              </w:rPr>
              <w:t>(201</w:t>
            </w:r>
            <w:r>
              <w:rPr>
                <w:rFonts w:ascii="Cambria" w:hAnsi="Cambria" w:cs="Cambria"/>
                <w:bCs/>
                <w:sz w:val="18"/>
                <w:szCs w:val="18"/>
              </w:rPr>
              <w:t>1</w:t>
            </w:r>
            <w:r w:rsidRPr="00982DA3">
              <w:rPr>
                <w:rFonts w:ascii="Cambria" w:hAnsi="Cambria" w:cs="Cambria"/>
                <w:bCs/>
                <w:sz w:val="18"/>
                <w:szCs w:val="18"/>
              </w:rPr>
              <w:t>)</w:t>
            </w:r>
          </w:p>
        </w:tc>
      </w:tr>
      <w:tr w:rsidR="00CF169C" w:rsidRPr="009613C6" w14:paraId="1DB4059C" w14:textId="77777777" w:rsidTr="004C6546">
        <w:trPr>
          <w:trHeight w:val="516"/>
        </w:trPr>
        <w:tc>
          <w:tcPr>
            <w:tcW w:w="1101" w:type="dxa"/>
          </w:tcPr>
          <w:p w14:paraId="4E55A35D" w14:textId="77777777" w:rsidR="00CF169C" w:rsidRDefault="00CF169C" w:rsidP="004C6546">
            <w:pPr>
              <w:keepNext/>
              <w:jc w:val="both"/>
              <w:outlineLvl w:val="0"/>
              <w:rPr>
                <w:rFonts w:ascii="Cambria" w:hAnsi="Cambria" w:cs="Cambria"/>
                <w:sz w:val="18"/>
                <w:szCs w:val="18"/>
              </w:rPr>
            </w:pPr>
            <w:r w:rsidRPr="00E94EB9">
              <w:rPr>
                <w:rFonts w:ascii="Cambria" w:hAnsi="Cambria" w:cs="Cambria"/>
                <w:sz w:val="18"/>
                <w:szCs w:val="18"/>
              </w:rPr>
              <w:t>Centre*</w:t>
            </w:r>
          </w:p>
          <w:p w14:paraId="4668FBAE" w14:textId="77777777" w:rsidR="00CF169C" w:rsidRPr="00E94EB9" w:rsidRDefault="00CF169C" w:rsidP="004C6546">
            <w:pPr>
              <w:keepNext/>
              <w:jc w:val="both"/>
              <w:outlineLvl w:val="0"/>
              <w:rPr>
                <w:rFonts w:ascii="Cambria" w:hAnsi="Cambria" w:cs="Cambria"/>
                <w:sz w:val="18"/>
                <w:szCs w:val="18"/>
              </w:rPr>
            </w:pPr>
          </w:p>
        </w:tc>
        <w:tc>
          <w:tcPr>
            <w:tcW w:w="1275" w:type="dxa"/>
          </w:tcPr>
          <w:p w14:paraId="448C1455" w14:textId="77777777" w:rsidR="00CF169C" w:rsidRPr="00E94EB9" w:rsidRDefault="00CF169C" w:rsidP="004C6546">
            <w:pPr>
              <w:keepNext/>
              <w:jc w:val="both"/>
              <w:outlineLvl w:val="0"/>
              <w:rPr>
                <w:rFonts w:ascii="Cambria" w:hAnsi="Cambria" w:cs="Cambria"/>
                <w:sz w:val="18"/>
                <w:szCs w:val="18"/>
              </w:rPr>
            </w:pPr>
            <w:r w:rsidRPr="00E94EB9">
              <w:rPr>
                <w:rFonts w:ascii="Cambria" w:hAnsi="Cambria" w:cs="Cambria"/>
                <w:sz w:val="18"/>
                <w:szCs w:val="18"/>
              </w:rPr>
              <w:t>3,525,664</w:t>
            </w:r>
          </w:p>
        </w:tc>
        <w:tc>
          <w:tcPr>
            <w:tcW w:w="1276" w:type="dxa"/>
          </w:tcPr>
          <w:p w14:paraId="4CF4DDB7" w14:textId="77777777" w:rsidR="00CF169C" w:rsidRPr="00E94EB9" w:rsidRDefault="00CF169C" w:rsidP="004C6546">
            <w:pPr>
              <w:keepNext/>
              <w:jc w:val="both"/>
              <w:outlineLvl w:val="0"/>
              <w:rPr>
                <w:rFonts w:ascii="Cambria" w:eastAsia="Batang" w:hAnsi="Cambria" w:cs="Cambria"/>
                <w:sz w:val="18"/>
                <w:szCs w:val="18"/>
              </w:rPr>
            </w:pPr>
            <w:r>
              <w:rPr>
                <w:rFonts w:ascii="Cambria" w:eastAsia="Batang" w:hAnsi="Cambria" w:cs="Cambria"/>
                <w:sz w:val="18"/>
                <w:szCs w:val="18"/>
              </w:rPr>
              <w:t>29</w:t>
            </w:r>
          </w:p>
        </w:tc>
        <w:tc>
          <w:tcPr>
            <w:tcW w:w="1305" w:type="dxa"/>
          </w:tcPr>
          <w:p w14:paraId="68EA9157" w14:textId="77777777" w:rsidR="00CF169C" w:rsidRPr="00E94EB9" w:rsidRDefault="00CF169C" w:rsidP="004C6546">
            <w:pPr>
              <w:keepNext/>
              <w:jc w:val="both"/>
              <w:outlineLvl w:val="0"/>
              <w:rPr>
                <w:rFonts w:ascii="Cambria" w:hAnsi="Cambria" w:cs="Cambria"/>
                <w:sz w:val="18"/>
                <w:szCs w:val="18"/>
              </w:rPr>
            </w:pPr>
            <w:r w:rsidRPr="00E94EB9">
              <w:rPr>
                <w:rFonts w:ascii="Cambria" w:eastAsia="Batang" w:hAnsi="Cambria" w:cs="Cambria"/>
                <w:sz w:val="18"/>
                <w:szCs w:val="18"/>
              </w:rPr>
              <w:t>571</w:t>
            </w:r>
          </w:p>
        </w:tc>
        <w:tc>
          <w:tcPr>
            <w:tcW w:w="1105" w:type="dxa"/>
          </w:tcPr>
          <w:p w14:paraId="09D6AAF9" w14:textId="77777777" w:rsidR="00CF169C" w:rsidRPr="00E94EB9" w:rsidRDefault="00CF169C" w:rsidP="004C6546">
            <w:pPr>
              <w:keepNext/>
              <w:jc w:val="both"/>
              <w:outlineLvl w:val="0"/>
              <w:rPr>
                <w:rFonts w:ascii="Cambria" w:hAnsi="Cambria" w:cs="Cambria"/>
                <w:sz w:val="18"/>
                <w:szCs w:val="18"/>
              </w:rPr>
            </w:pPr>
            <w:r w:rsidRPr="00E94EB9">
              <w:rPr>
                <w:rFonts w:ascii="Cambria" w:hAnsi="Cambria" w:cs="Cambria"/>
                <w:sz w:val="18"/>
                <w:szCs w:val="18"/>
              </w:rPr>
              <w:t>370</w:t>
            </w:r>
          </w:p>
        </w:tc>
        <w:tc>
          <w:tcPr>
            <w:tcW w:w="1417" w:type="dxa"/>
          </w:tcPr>
          <w:p w14:paraId="0B69C94F" w14:textId="77777777" w:rsidR="00CF169C" w:rsidRPr="00E94EB9" w:rsidRDefault="00CF169C" w:rsidP="004C6546">
            <w:pPr>
              <w:rPr>
                <w:sz w:val="18"/>
                <w:szCs w:val="18"/>
              </w:rPr>
            </w:pPr>
            <w:r w:rsidRPr="00E94EB9">
              <w:rPr>
                <w:rFonts w:ascii="Cambria" w:eastAsia="Batang" w:hAnsi="Cambria" w:cs="Cambria"/>
                <w:sz w:val="18"/>
                <w:szCs w:val="18"/>
              </w:rPr>
              <w:t>1/6174</w:t>
            </w:r>
          </w:p>
        </w:tc>
        <w:tc>
          <w:tcPr>
            <w:tcW w:w="1305" w:type="dxa"/>
          </w:tcPr>
          <w:p w14:paraId="745C8DAC" w14:textId="77777777" w:rsidR="00CF169C" w:rsidRPr="00E94EB9" w:rsidRDefault="00CF169C" w:rsidP="004C6546">
            <w:pPr>
              <w:rPr>
                <w:rFonts w:ascii="Cambria" w:eastAsia="Batang" w:hAnsi="Cambria" w:cs="Cambria"/>
                <w:sz w:val="18"/>
                <w:szCs w:val="18"/>
              </w:rPr>
            </w:pPr>
            <w:r w:rsidRPr="00E94EB9">
              <w:rPr>
                <w:rFonts w:ascii="Cambria" w:eastAsia="Batang" w:hAnsi="Cambria" w:cs="Cambria"/>
                <w:sz w:val="18"/>
                <w:szCs w:val="18"/>
              </w:rPr>
              <w:t>8</w:t>
            </w:r>
            <w:r>
              <w:rPr>
                <w:rFonts w:ascii="Cambria" w:eastAsia="Batang" w:hAnsi="Cambria" w:cs="Cambria"/>
                <w:sz w:val="18"/>
                <w:szCs w:val="18"/>
              </w:rPr>
              <w:t>2</w:t>
            </w:r>
            <w:r w:rsidRPr="00E94EB9">
              <w:rPr>
                <w:rFonts w:ascii="Cambria" w:eastAsia="Batang" w:hAnsi="Cambria" w:cs="Cambria"/>
                <w:sz w:val="18"/>
                <w:szCs w:val="18"/>
              </w:rPr>
              <w:t>%</w:t>
            </w:r>
          </w:p>
        </w:tc>
      </w:tr>
      <w:tr w:rsidR="00CF169C" w:rsidRPr="009613C6" w14:paraId="1D80467F" w14:textId="77777777" w:rsidTr="004C6546">
        <w:trPr>
          <w:trHeight w:val="624"/>
        </w:trPr>
        <w:tc>
          <w:tcPr>
            <w:tcW w:w="1101" w:type="dxa"/>
          </w:tcPr>
          <w:p w14:paraId="1E47EA8B" w14:textId="77777777" w:rsidR="00CF169C" w:rsidRDefault="00CF169C" w:rsidP="004C6546">
            <w:pPr>
              <w:keepNext/>
              <w:jc w:val="both"/>
              <w:outlineLvl w:val="0"/>
              <w:rPr>
                <w:rFonts w:ascii="Cambria" w:hAnsi="Cambria" w:cs="Cambria"/>
                <w:sz w:val="18"/>
                <w:szCs w:val="18"/>
              </w:rPr>
            </w:pPr>
            <w:r w:rsidRPr="00E94EB9">
              <w:rPr>
                <w:rFonts w:ascii="Cambria" w:hAnsi="Cambria" w:cs="Cambria"/>
                <w:sz w:val="18"/>
                <w:szCs w:val="18"/>
              </w:rPr>
              <w:t>Far North</w:t>
            </w:r>
          </w:p>
          <w:p w14:paraId="47FDAB2A" w14:textId="77777777" w:rsidR="00CF169C" w:rsidRPr="00E94EB9" w:rsidRDefault="00CF169C" w:rsidP="004C6546">
            <w:pPr>
              <w:keepNext/>
              <w:jc w:val="both"/>
              <w:outlineLvl w:val="0"/>
              <w:rPr>
                <w:rFonts w:ascii="Cambria" w:hAnsi="Cambria" w:cs="Cambria"/>
                <w:sz w:val="18"/>
                <w:szCs w:val="18"/>
              </w:rPr>
            </w:pPr>
          </w:p>
        </w:tc>
        <w:tc>
          <w:tcPr>
            <w:tcW w:w="1275" w:type="dxa"/>
          </w:tcPr>
          <w:p w14:paraId="699C4DD6" w14:textId="77777777" w:rsidR="00CF169C" w:rsidRPr="00E94EB9" w:rsidRDefault="00CF169C" w:rsidP="004C6546">
            <w:pPr>
              <w:keepNext/>
              <w:jc w:val="both"/>
              <w:outlineLvl w:val="0"/>
              <w:rPr>
                <w:rFonts w:ascii="Cambria" w:hAnsi="Cambria" w:cs="Cambria"/>
                <w:sz w:val="18"/>
                <w:szCs w:val="18"/>
              </w:rPr>
            </w:pPr>
            <w:r w:rsidRPr="00E94EB9">
              <w:rPr>
                <w:rFonts w:ascii="Cambria" w:hAnsi="Cambria" w:cs="Cambria"/>
                <w:sz w:val="18"/>
                <w:szCs w:val="18"/>
              </w:rPr>
              <w:t>3,480,414</w:t>
            </w:r>
          </w:p>
        </w:tc>
        <w:tc>
          <w:tcPr>
            <w:tcW w:w="1276" w:type="dxa"/>
          </w:tcPr>
          <w:p w14:paraId="2C62F3F1" w14:textId="77777777" w:rsidR="00CF169C" w:rsidRPr="00E94EB9" w:rsidRDefault="00CF169C" w:rsidP="004C6546">
            <w:pPr>
              <w:keepNext/>
              <w:jc w:val="both"/>
              <w:outlineLvl w:val="0"/>
              <w:rPr>
                <w:rFonts w:ascii="Cambria" w:eastAsia="Batang" w:hAnsi="Cambria" w:cs="Cambria"/>
                <w:sz w:val="18"/>
                <w:szCs w:val="18"/>
              </w:rPr>
            </w:pPr>
            <w:r>
              <w:rPr>
                <w:rFonts w:ascii="Cambria" w:eastAsia="Batang" w:hAnsi="Cambria" w:cs="Cambria"/>
                <w:sz w:val="18"/>
                <w:szCs w:val="18"/>
              </w:rPr>
              <w:t>28</w:t>
            </w:r>
          </w:p>
        </w:tc>
        <w:tc>
          <w:tcPr>
            <w:tcW w:w="1305" w:type="dxa"/>
          </w:tcPr>
          <w:p w14:paraId="6B353F49" w14:textId="77777777" w:rsidR="00CF169C" w:rsidRPr="00E94EB9" w:rsidRDefault="00CF169C" w:rsidP="004C6546">
            <w:pPr>
              <w:keepNext/>
              <w:jc w:val="both"/>
              <w:outlineLvl w:val="0"/>
              <w:rPr>
                <w:rFonts w:ascii="Cambria" w:hAnsi="Cambria" w:cs="Cambria"/>
                <w:sz w:val="18"/>
                <w:szCs w:val="18"/>
              </w:rPr>
            </w:pPr>
            <w:r w:rsidRPr="00E94EB9">
              <w:rPr>
                <w:rFonts w:ascii="Cambria" w:eastAsia="Batang" w:hAnsi="Cambria" w:cs="Cambria"/>
                <w:sz w:val="18"/>
                <w:szCs w:val="18"/>
              </w:rPr>
              <w:t>308</w:t>
            </w:r>
          </w:p>
        </w:tc>
        <w:tc>
          <w:tcPr>
            <w:tcW w:w="1105" w:type="dxa"/>
          </w:tcPr>
          <w:p w14:paraId="74C9D272" w14:textId="77777777" w:rsidR="00CF169C" w:rsidRPr="00E94EB9" w:rsidRDefault="00CF169C" w:rsidP="004C6546">
            <w:pPr>
              <w:keepNext/>
              <w:jc w:val="both"/>
              <w:outlineLvl w:val="0"/>
              <w:rPr>
                <w:rFonts w:ascii="Cambria" w:hAnsi="Cambria" w:cs="Cambria"/>
                <w:sz w:val="18"/>
                <w:szCs w:val="18"/>
              </w:rPr>
            </w:pPr>
            <w:r w:rsidRPr="00E94EB9">
              <w:rPr>
                <w:rFonts w:ascii="Cambria" w:hAnsi="Cambria" w:cs="Cambria"/>
                <w:sz w:val="18"/>
                <w:szCs w:val="18"/>
              </w:rPr>
              <w:t>260</w:t>
            </w:r>
          </w:p>
        </w:tc>
        <w:tc>
          <w:tcPr>
            <w:tcW w:w="1417" w:type="dxa"/>
          </w:tcPr>
          <w:p w14:paraId="7D9B5439" w14:textId="77777777" w:rsidR="00CF169C" w:rsidRPr="00E94EB9" w:rsidRDefault="00CF169C" w:rsidP="004C6546">
            <w:pPr>
              <w:rPr>
                <w:sz w:val="18"/>
                <w:szCs w:val="18"/>
              </w:rPr>
            </w:pPr>
            <w:r w:rsidRPr="00E94EB9">
              <w:rPr>
                <w:rFonts w:ascii="Cambria" w:eastAsia="Batang" w:hAnsi="Cambria" w:cs="Cambria"/>
                <w:sz w:val="18"/>
                <w:szCs w:val="18"/>
              </w:rPr>
              <w:t>1/11300</w:t>
            </w:r>
          </w:p>
        </w:tc>
        <w:tc>
          <w:tcPr>
            <w:tcW w:w="1305" w:type="dxa"/>
          </w:tcPr>
          <w:p w14:paraId="4AFB15CD" w14:textId="77777777" w:rsidR="00CF169C" w:rsidRPr="00E94EB9" w:rsidRDefault="00CF169C" w:rsidP="004C6546">
            <w:pPr>
              <w:rPr>
                <w:rFonts w:ascii="Cambria" w:eastAsia="Batang" w:hAnsi="Cambria" w:cs="Cambria"/>
                <w:sz w:val="18"/>
                <w:szCs w:val="18"/>
              </w:rPr>
            </w:pPr>
            <w:r>
              <w:rPr>
                <w:rFonts w:ascii="Cambria" w:eastAsia="Batang" w:hAnsi="Cambria" w:cs="Cambria"/>
                <w:sz w:val="18"/>
                <w:szCs w:val="18"/>
              </w:rPr>
              <w:t>84</w:t>
            </w:r>
            <w:r w:rsidRPr="00E94EB9">
              <w:rPr>
                <w:rFonts w:ascii="Cambria" w:eastAsia="Batang" w:hAnsi="Cambria" w:cs="Cambria"/>
                <w:sz w:val="18"/>
                <w:szCs w:val="18"/>
              </w:rPr>
              <w:t>%</w:t>
            </w:r>
          </w:p>
        </w:tc>
      </w:tr>
      <w:tr w:rsidR="00CF169C" w:rsidRPr="009613C6" w14:paraId="0F07F6F6" w14:textId="77777777" w:rsidTr="004C6546">
        <w:trPr>
          <w:trHeight w:val="609"/>
        </w:trPr>
        <w:tc>
          <w:tcPr>
            <w:tcW w:w="1101" w:type="dxa"/>
          </w:tcPr>
          <w:p w14:paraId="5D1D34A0" w14:textId="77777777" w:rsidR="00CF169C" w:rsidRPr="00E94EB9" w:rsidRDefault="00CF169C" w:rsidP="004C6546">
            <w:pPr>
              <w:keepNext/>
              <w:spacing w:before="240" w:after="60" w:line="276" w:lineRule="auto"/>
              <w:jc w:val="both"/>
              <w:outlineLvl w:val="0"/>
              <w:rPr>
                <w:rFonts w:ascii="Cambria" w:hAnsi="Cambria" w:cs="Cambria"/>
                <w:bCs/>
                <w:sz w:val="18"/>
                <w:szCs w:val="18"/>
                <w:lang w:eastAsia="fr-FR"/>
              </w:rPr>
            </w:pPr>
            <w:r w:rsidRPr="00E94EB9">
              <w:rPr>
                <w:rFonts w:ascii="Cambria" w:hAnsi="Cambria" w:cs="Cambria"/>
                <w:bCs/>
                <w:sz w:val="18"/>
                <w:szCs w:val="18"/>
              </w:rPr>
              <w:t>Total Cameroon</w:t>
            </w:r>
          </w:p>
        </w:tc>
        <w:tc>
          <w:tcPr>
            <w:tcW w:w="1275" w:type="dxa"/>
          </w:tcPr>
          <w:p w14:paraId="4478CAB2" w14:textId="77777777" w:rsidR="00CF169C" w:rsidRPr="00E94EB9" w:rsidRDefault="00CF169C" w:rsidP="004C6546">
            <w:pPr>
              <w:keepNext/>
              <w:spacing w:before="240" w:after="60" w:line="276" w:lineRule="auto"/>
              <w:jc w:val="both"/>
              <w:outlineLvl w:val="0"/>
              <w:rPr>
                <w:rFonts w:ascii="Cambria" w:hAnsi="Cambria" w:cs="Cambria"/>
                <w:sz w:val="18"/>
                <w:szCs w:val="18"/>
                <w:lang w:eastAsia="fr-FR"/>
              </w:rPr>
            </w:pPr>
            <w:r w:rsidRPr="00E94EB9">
              <w:rPr>
                <w:rFonts w:ascii="Cambria" w:hAnsi="Cambria" w:cs="Cambria"/>
                <w:sz w:val="18"/>
                <w:szCs w:val="18"/>
              </w:rPr>
              <w:t>19,406,110</w:t>
            </w:r>
          </w:p>
        </w:tc>
        <w:tc>
          <w:tcPr>
            <w:tcW w:w="1276" w:type="dxa"/>
          </w:tcPr>
          <w:p w14:paraId="6904F012" w14:textId="77777777" w:rsidR="00CF169C" w:rsidRPr="00E94EB9" w:rsidRDefault="00CF169C" w:rsidP="004C6546">
            <w:pPr>
              <w:keepNext/>
              <w:spacing w:before="240" w:after="60" w:line="276" w:lineRule="auto"/>
              <w:jc w:val="both"/>
              <w:outlineLvl w:val="0"/>
              <w:rPr>
                <w:rFonts w:ascii="Cambria" w:eastAsia="Batang" w:hAnsi="Cambria" w:cs="Cambria"/>
                <w:sz w:val="18"/>
                <w:szCs w:val="18"/>
              </w:rPr>
            </w:pPr>
            <w:r w:rsidRPr="00E94EB9">
              <w:rPr>
                <w:rFonts w:ascii="Cambria" w:eastAsia="Batang" w:hAnsi="Cambria" w:cs="Cambria"/>
                <w:sz w:val="18"/>
                <w:szCs w:val="18"/>
              </w:rPr>
              <w:t>2648</w:t>
            </w:r>
          </w:p>
        </w:tc>
        <w:tc>
          <w:tcPr>
            <w:tcW w:w="1305" w:type="dxa"/>
          </w:tcPr>
          <w:p w14:paraId="7D7AC178" w14:textId="77777777" w:rsidR="00CF169C" w:rsidRPr="00E94EB9" w:rsidRDefault="00CF169C" w:rsidP="004C6546">
            <w:pPr>
              <w:keepNext/>
              <w:spacing w:before="240" w:after="60" w:line="276" w:lineRule="auto"/>
              <w:jc w:val="both"/>
              <w:outlineLvl w:val="0"/>
              <w:rPr>
                <w:rFonts w:ascii="Cambria" w:hAnsi="Cambria" w:cs="Cambria"/>
                <w:bCs/>
                <w:sz w:val="18"/>
                <w:szCs w:val="18"/>
              </w:rPr>
            </w:pPr>
            <w:r w:rsidRPr="00E94EB9">
              <w:rPr>
                <w:rFonts w:ascii="Cambria" w:eastAsia="Batang" w:hAnsi="Cambria" w:cs="Cambria"/>
                <w:sz w:val="18"/>
                <w:szCs w:val="18"/>
              </w:rPr>
              <w:t>2648</w:t>
            </w:r>
          </w:p>
        </w:tc>
        <w:tc>
          <w:tcPr>
            <w:tcW w:w="1105" w:type="dxa"/>
          </w:tcPr>
          <w:p w14:paraId="695D1E1D" w14:textId="77777777" w:rsidR="00CF169C" w:rsidRPr="00E94EB9" w:rsidRDefault="00CF169C" w:rsidP="004C6546">
            <w:pPr>
              <w:keepNext/>
              <w:spacing w:before="240" w:after="60" w:line="276" w:lineRule="auto"/>
              <w:jc w:val="both"/>
              <w:outlineLvl w:val="0"/>
              <w:rPr>
                <w:rFonts w:ascii="Cambria" w:hAnsi="Cambria" w:cs="Cambria"/>
                <w:bCs/>
                <w:sz w:val="18"/>
                <w:szCs w:val="18"/>
                <w:lang w:eastAsia="fr-FR"/>
              </w:rPr>
            </w:pPr>
            <w:r w:rsidRPr="00E94EB9">
              <w:rPr>
                <w:rFonts w:ascii="Cambria" w:hAnsi="Cambria" w:cs="Cambria"/>
                <w:bCs/>
                <w:sz w:val="18"/>
                <w:szCs w:val="18"/>
              </w:rPr>
              <w:t>1 888</w:t>
            </w:r>
          </w:p>
        </w:tc>
        <w:tc>
          <w:tcPr>
            <w:tcW w:w="1417" w:type="dxa"/>
          </w:tcPr>
          <w:p w14:paraId="345932C0" w14:textId="77777777" w:rsidR="00CF169C" w:rsidRPr="00E94EB9" w:rsidRDefault="00CF169C" w:rsidP="004C6546">
            <w:pPr>
              <w:rPr>
                <w:rFonts w:ascii="Cambria" w:eastAsia="Batang" w:hAnsi="Cambria" w:cs="Cambria"/>
                <w:sz w:val="18"/>
                <w:szCs w:val="18"/>
              </w:rPr>
            </w:pPr>
          </w:p>
          <w:p w14:paraId="5CFCBF06" w14:textId="77777777" w:rsidR="00CF169C" w:rsidRPr="00E94EB9" w:rsidRDefault="00CF169C" w:rsidP="004C6546">
            <w:pPr>
              <w:rPr>
                <w:sz w:val="18"/>
                <w:szCs w:val="18"/>
              </w:rPr>
            </w:pPr>
            <w:r w:rsidRPr="00E94EB9">
              <w:rPr>
                <w:rFonts w:ascii="Cambria" w:eastAsia="Batang" w:hAnsi="Cambria" w:cs="Cambria"/>
                <w:sz w:val="18"/>
                <w:szCs w:val="18"/>
              </w:rPr>
              <w:t>1/7328</w:t>
            </w:r>
          </w:p>
        </w:tc>
        <w:tc>
          <w:tcPr>
            <w:tcW w:w="1305" w:type="dxa"/>
          </w:tcPr>
          <w:p w14:paraId="673929C3" w14:textId="77777777" w:rsidR="00CF169C" w:rsidRPr="00E94EB9" w:rsidRDefault="00CF169C" w:rsidP="004C6546">
            <w:pPr>
              <w:rPr>
                <w:rFonts w:ascii="Cambria" w:eastAsia="Batang" w:hAnsi="Cambria" w:cs="Cambria"/>
                <w:sz w:val="18"/>
                <w:szCs w:val="18"/>
              </w:rPr>
            </w:pPr>
          </w:p>
          <w:p w14:paraId="1703FCDA" w14:textId="77777777" w:rsidR="00CF169C" w:rsidRPr="00E94EB9" w:rsidRDefault="00CF169C" w:rsidP="004C6546">
            <w:pPr>
              <w:rPr>
                <w:rFonts w:ascii="Cambria" w:eastAsia="Batang" w:hAnsi="Cambria" w:cs="Cambria"/>
                <w:sz w:val="18"/>
                <w:szCs w:val="18"/>
              </w:rPr>
            </w:pPr>
            <w:r w:rsidRPr="00E94EB9">
              <w:rPr>
                <w:rFonts w:ascii="Cambria" w:eastAsia="Batang" w:hAnsi="Cambria" w:cs="Cambria"/>
                <w:sz w:val="18"/>
                <w:szCs w:val="18"/>
              </w:rPr>
              <w:t>8</w:t>
            </w:r>
            <w:r>
              <w:rPr>
                <w:rFonts w:ascii="Cambria" w:eastAsia="Batang" w:hAnsi="Cambria" w:cs="Cambria"/>
                <w:sz w:val="18"/>
                <w:szCs w:val="18"/>
              </w:rPr>
              <w:t>6</w:t>
            </w:r>
            <w:r w:rsidRPr="00E94EB9">
              <w:rPr>
                <w:rFonts w:ascii="Cambria" w:eastAsia="Batang" w:hAnsi="Cambria" w:cs="Cambria"/>
                <w:sz w:val="18"/>
                <w:szCs w:val="18"/>
              </w:rPr>
              <w:t>%</w:t>
            </w:r>
          </w:p>
        </w:tc>
      </w:tr>
    </w:tbl>
    <w:p w14:paraId="3F9A04F2" w14:textId="77777777" w:rsidR="00CF169C" w:rsidRDefault="00CF169C" w:rsidP="00CF169C">
      <w:pPr>
        <w:rPr>
          <w:rFonts w:cs="Calibri"/>
          <w:sz w:val="24"/>
          <w:szCs w:val="24"/>
          <w:lang w:val="fr-FR"/>
        </w:rPr>
      </w:pPr>
    </w:p>
    <w:p w14:paraId="3791DBEF" w14:textId="658EA62E" w:rsidR="002947C6" w:rsidRDefault="002947C6" w:rsidP="00EC0BA6">
      <w:pPr>
        <w:keepNext/>
        <w:spacing w:line="360" w:lineRule="auto"/>
        <w:outlineLvl w:val="2"/>
        <w:rPr>
          <w:rFonts w:cs="Calibri"/>
          <w:sz w:val="24"/>
          <w:szCs w:val="24"/>
          <w:lang w:val="en-US"/>
        </w:rPr>
      </w:pPr>
      <w:r>
        <w:rPr>
          <w:rFonts w:cs="Calibri"/>
          <w:sz w:val="24"/>
          <w:szCs w:val="24"/>
          <w:lang w:val="en-US"/>
        </w:rPr>
        <w:t>We categorised campaigns between “intensive” and “non-intensive” in order to reflect the demands of the campaigns on health service resources (</w:t>
      </w:r>
      <w:proofErr w:type="spellStart"/>
      <w:r>
        <w:rPr>
          <w:rFonts w:cs="Calibri"/>
          <w:sz w:val="24"/>
          <w:szCs w:val="24"/>
          <w:lang w:val="en-US"/>
        </w:rPr>
        <w:t>eg</w:t>
      </w:r>
      <w:proofErr w:type="spellEnd"/>
      <w:r>
        <w:rPr>
          <w:rFonts w:cs="Calibri"/>
          <w:sz w:val="24"/>
          <w:szCs w:val="24"/>
          <w:lang w:val="en-US"/>
        </w:rPr>
        <w:t>. staff). “Intensive” campaigns are concentrated over a limited duration</w:t>
      </w:r>
      <w:r w:rsidR="00C422E0">
        <w:rPr>
          <w:rFonts w:cs="Calibri"/>
          <w:sz w:val="24"/>
          <w:szCs w:val="24"/>
          <w:lang w:val="en-US"/>
        </w:rPr>
        <w:t xml:space="preserve"> (usually </w:t>
      </w:r>
      <w:r w:rsidR="00BF3D28">
        <w:rPr>
          <w:rFonts w:cs="Calibri"/>
          <w:sz w:val="24"/>
          <w:szCs w:val="24"/>
          <w:lang w:val="en-US"/>
        </w:rPr>
        <w:t>less</w:t>
      </w:r>
      <w:r w:rsidR="00C422E0">
        <w:rPr>
          <w:rFonts w:cs="Calibri"/>
          <w:sz w:val="24"/>
          <w:szCs w:val="24"/>
          <w:lang w:val="en-US"/>
        </w:rPr>
        <w:t xml:space="preserve"> than 7 day</w:t>
      </w:r>
      <w:r w:rsidR="00BF3D28">
        <w:rPr>
          <w:rFonts w:cs="Calibri"/>
          <w:sz w:val="24"/>
          <w:szCs w:val="24"/>
          <w:lang w:val="en-US"/>
        </w:rPr>
        <w:t>s</w:t>
      </w:r>
      <w:r w:rsidR="00C422E0">
        <w:rPr>
          <w:rFonts w:cs="Calibri"/>
          <w:sz w:val="24"/>
          <w:szCs w:val="24"/>
          <w:lang w:val="en-US"/>
        </w:rPr>
        <w:t>)</w:t>
      </w:r>
      <w:r w:rsidR="00BF3D28">
        <w:rPr>
          <w:rFonts w:cs="Calibri"/>
          <w:sz w:val="24"/>
          <w:szCs w:val="24"/>
          <w:lang w:val="en-US"/>
        </w:rPr>
        <w:t xml:space="preserve"> and</w:t>
      </w:r>
      <w:r>
        <w:rPr>
          <w:rFonts w:cs="Calibri"/>
          <w:sz w:val="24"/>
          <w:szCs w:val="24"/>
          <w:lang w:val="en-US"/>
        </w:rPr>
        <w:t xml:space="preserve"> rely heavily on outreach strategies and draw on a high number and types of </w:t>
      </w:r>
      <w:r w:rsidR="00BF3D28">
        <w:rPr>
          <w:rFonts w:cs="Calibri"/>
          <w:sz w:val="24"/>
          <w:szCs w:val="24"/>
          <w:lang w:val="en-US"/>
        </w:rPr>
        <w:t xml:space="preserve">medical </w:t>
      </w:r>
      <w:r>
        <w:rPr>
          <w:rFonts w:cs="Calibri"/>
          <w:sz w:val="24"/>
          <w:szCs w:val="24"/>
          <w:lang w:val="en-US"/>
        </w:rPr>
        <w:t>staff in health centres (</w:t>
      </w:r>
      <w:r w:rsidRPr="00D173E1">
        <w:rPr>
          <w:rFonts w:cs="Calibri"/>
          <w:sz w:val="24"/>
          <w:szCs w:val="24"/>
          <w:u w:val="single"/>
          <w:lang w:val="en-US"/>
        </w:rPr>
        <w:t xml:space="preserve">Table </w:t>
      </w:r>
      <w:r w:rsidR="00BC6AD0">
        <w:rPr>
          <w:rFonts w:cs="Calibri"/>
          <w:sz w:val="24"/>
          <w:szCs w:val="24"/>
          <w:u w:val="single"/>
          <w:lang w:val="en-US"/>
        </w:rPr>
        <w:t>3</w:t>
      </w:r>
      <w:r>
        <w:rPr>
          <w:rFonts w:cs="Calibri"/>
          <w:sz w:val="24"/>
          <w:szCs w:val="24"/>
          <w:lang w:val="en-US"/>
        </w:rPr>
        <w:t>).</w:t>
      </w:r>
    </w:p>
    <w:p w14:paraId="71AF401B" w14:textId="77777777" w:rsidR="005E7957" w:rsidRDefault="005E7957" w:rsidP="00EC0BA6">
      <w:pPr>
        <w:keepNext/>
        <w:spacing w:line="360" w:lineRule="auto"/>
        <w:outlineLvl w:val="2"/>
        <w:rPr>
          <w:rFonts w:cs="Calibri"/>
          <w:sz w:val="24"/>
          <w:szCs w:val="24"/>
          <w:lang w:val="en-US"/>
        </w:rPr>
      </w:pPr>
    </w:p>
    <w:p w14:paraId="52E136F6" w14:textId="77777777" w:rsidR="00F90EA8" w:rsidRPr="00982DA3" w:rsidRDefault="00F90EA8" w:rsidP="00F90EA8">
      <w:pPr>
        <w:autoSpaceDE w:val="0"/>
        <w:autoSpaceDN w:val="0"/>
        <w:adjustRightInd w:val="0"/>
        <w:spacing w:line="360" w:lineRule="auto"/>
        <w:rPr>
          <w:rFonts w:ascii="Times New Roman" w:hAnsi="Times New Roman"/>
          <w:b/>
          <w:color w:val="5B9BD5"/>
          <w:szCs w:val="24"/>
        </w:rPr>
      </w:pPr>
      <w:r w:rsidRPr="00982DA3">
        <w:rPr>
          <w:rFonts w:ascii="Times New Roman" w:hAnsi="Times New Roman"/>
          <w:b/>
          <w:color w:val="5B9BD5"/>
          <w:szCs w:val="24"/>
        </w:rPr>
        <w:t>Table 3: Organisation of campaigns in Cameroon</w:t>
      </w:r>
    </w:p>
    <w:tbl>
      <w:tblPr>
        <w:tblW w:w="9634" w:type="dxa"/>
        <w:tblLayout w:type="fixed"/>
        <w:tblLook w:val="00A0" w:firstRow="1" w:lastRow="0" w:firstColumn="1" w:lastColumn="0" w:noHBand="0" w:noVBand="0"/>
      </w:tblPr>
      <w:tblGrid>
        <w:gridCol w:w="1600"/>
        <w:gridCol w:w="1191"/>
        <w:gridCol w:w="1882"/>
        <w:gridCol w:w="2693"/>
        <w:gridCol w:w="1276"/>
        <w:gridCol w:w="992"/>
      </w:tblGrid>
      <w:tr w:rsidR="00F90EA8" w:rsidRPr="00543C21" w14:paraId="04C6D266" w14:textId="77777777" w:rsidTr="004C6546">
        <w:trPr>
          <w:trHeight w:val="740"/>
        </w:trPr>
        <w:tc>
          <w:tcPr>
            <w:tcW w:w="160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50658E1" w14:textId="77777777" w:rsidR="00F90EA8" w:rsidRPr="00A95BB1" w:rsidRDefault="00F90EA8" w:rsidP="004C6546">
            <w:pPr>
              <w:rPr>
                <w:rFonts w:cs="Calibri"/>
                <w:color w:val="000000"/>
                <w:sz w:val="18"/>
                <w:szCs w:val="18"/>
                <w:lang w:eastAsia="en-GB"/>
              </w:rPr>
            </w:pPr>
            <w:r w:rsidRPr="00A95BB1">
              <w:rPr>
                <w:rFonts w:cs="Calibri"/>
                <w:color w:val="000000"/>
                <w:sz w:val="18"/>
                <w:szCs w:val="18"/>
                <w:lang w:eastAsia="en-GB"/>
              </w:rPr>
              <w:t> Campaign</w:t>
            </w:r>
          </w:p>
        </w:tc>
        <w:tc>
          <w:tcPr>
            <w:tcW w:w="1191" w:type="dxa"/>
            <w:tcBorders>
              <w:top w:val="single" w:sz="4" w:space="0" w:color="auto"/>
              <w:left w:val="nil"/>
              <w:bottom w:val="single" w:sz="4" w:space="0" w:color="auto"/>
              <w:right w:val="single" w:sz="4" w:space="0" w:color="auto"/>
            </w:tcBorders>
            <w:shd w:val="clear" w:color="auto" w:fill="FFFFFF"/>
            <w:vAlign w:val="center"/>
          </w:tcPr>
          <w:p w14:paraId="7F8C7D96" w14:textId="77777777" w:rsidR="00F90EA8" w:rsidRPr="00A95BB1" w:rsidRDefault="00F90EA8" w:rsidP="004C6546">
            <w:pPr>
              <w:rPr>
                <w:rFonts w:cs="Calibri"/>
                <w:color w:val="000000"/>
                <w:sz w:val="18"/>
                <w:szCs w:val="18"/>
                <w:lang w:eastAsia="en-GB"/>
              </w:rPr>
            </w:pPr>
            <w:r w:rsidRPr="00A95BB1">
              <w:rPr>
                <w:rFonts w:cs="Calibri"/>
                <w:color w:val="000000"/>
                <w:sz w:val="18"/>
                <w:szCs w:val="18"/>
                <w:lang w:eastAsia="en-GB"/>
              </w:rPr>
              <w:t>Target population</w:t>
            </w:r>
          </w:p>
        </w:tc>
        <w:tc>
          <w:tcPr>
            <w:tcW w:w="1882" w:type="dxa"/>
            <w:tcBorders>
              <w:top w:val="single" w:sz="4" w:space="0" w:color="auto"/>
              <w:left w:val="nil"/>
              <w:bottom w:val="single" w:sz="4" w:space="0" w:color="auto"/>
              <w:right w:val="single" w:sz="4" w:space="0" w:color="auto"/>
            </w:tcBorders>
            <w:shd w:val="clear" w:color="auto" w:fill="FFFFFF"/>
            <w:vAlign w:val="center"/>
          </w:tcPr>
          <w:p w14:paraId="4BBAD921" w14:textId="77777777" w:rsidR="00F90EA8" w:rsidRPr="00A95BB1" w:rsidRDefault="00F90EA8" w:rsidP="004C6546">
            <w:pPr>
              <w:rPr>
                <w:rFonts w:cs="Calibri"/>
                <w:color w:val="000000"/>
                <w:sz w:val="18"/>
                <w:szCs w:val="18"/>
                <w:lang w:eastAsia="en-GB"/>
              </w:rPr>
            </w:pPr>
            <w:r w:rsidRPr="00A95BB1">
              <w:rPr>
                <w:rFonts w:cs="Calibri"/>
                <w:color w:val="000000"/>
                <w:sz w:val="18"/>
                <w:szCs w:val="18"/>
                <w:lang w:eastAsia="en-GB"/>
              </w:rPr>
              <w:t>Campaign delivery strategy</w:t>
            </w:r>
          </w:p>
        </w:tc>
        <w:tc>
          <w:tcPr>
            <w:tcW w:w="2693" w:type="dxa"/>
            <w:tcBorders>
              <w:top w:val="single" w:sz="4" w:space="0" w:color="auto"/>
              <w:left w:val="nil"/>
              <w:bottom w:val="single" w:sz="4" w:space="0" w:color="auto"/>
              <w:right w:val="single" w:sz="4" w:space="0" w:color="auto"/>
            </w:tcBorders>
            <w:shd w:val="clear" w:color="auto" w:fill="FFFFFF"/>
            <w:noWrap/>
            <w:vAlign w:val="center"/>
          </w:tcPr>
          <w:p w14:paraId="5A28A7B8" w14:textId="77777777" w:rsidR="00F90EA8" w:rsidRPr="00A95BB1" w:rsidRDefault="00F90EA8" w:rsidP="004C6546">
            <w:pPr>
              <w:rPr>
                <w:rFonts w:cs="Calibri"/>
                <w:color w:val="000000"/>
                <w:sz w:val="18"/>
                <w:szCs w:val="18"/>
                <w:lang w:eastAsia="en-GB"/>
              </w:rPr>
            </w:pPr>
            <w:r w:rsidRPr="00A95BB1">
              <w:rPr>
                <w:rFonts w:cs="Calibri"/>
                <w:color w:val="000000"/>
                <w:sz w:val="18"/>
                <w:szCs w:val="18"/>
                <w:lang w:eastAsia="en-GB"/>
              </w:rPr>
              <w:t>Staff involved</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64B72ACA" w14:textId="77777777" w:rsidR="00F90EA8" w:rsidRPr="00A95BB1" w:rsidRDefault="00F90EA8" w:rsidP="004C6546">
            <w:pPr>
              <w:rPr>
                <w:rFonts w:cs="Calibri"/>
                <w:color w:val="000000"/>
                <w:sz w:val="18"/>
                <w:szCs w:val="18"/>
                <w:lang w:eastAsia="en-GB"/>
              </w:rPr>
            </w:pPr>
            <w:r w:rsidRPr="00A95BB1">
              <w:rPr>
                <w:rFonts w:cs="Calibri"/>
                <w:color w:val="000000"/>
                <w:sz w:val="18"/>
                <w:szCs w:val="18"/>
                <w:lang w:eastAsia="en-GB"/>
              </w:rPr>
              <w:t>Community health workers</w:t>
            </w:r>
          </w:p>
        </w:tc>
        <w:tc>
          <w:tcPr>
            <w:tcW w:w="992" w:type="dxa"/>
            <w:tcBorders>
              <w:top w:val="single" w:sz="4" w:space="0" w:color="auto"/>
              <w:left w:val="nil"/>
              <w:bottom w:val="single" w:sz="4" w:space="0" w:color="auto"/>
              <w:right w:val="single" w:sz="4" w:space="0" w:color="auto"/>
            </w:tcBorders>
            <w:shd w:val="clear" w:color="auto" w:fill="FFFFFF"/>
            <w:vAlign w:val="center"/>
          </w:tcPr>
          <w:p w14:paraId="61F16544" w14:textId="77777777" w:rsidR="00F90EA8" w:rsidRPr="00A95BB1" w:rsidRDefault="00F90EA8" w:rsidP="004C6546">
            <w:pPr>
              <w:rPr>
                <w:rFonts w:cs="Calibri"/>
                <w:color w:val="000000"/>
                <w:sz w:val="18"/>
                <w:szCs w:val="18"/>
                <w:lang w:eastAsia="en-GB"/>
              </w:rPr>
            </w:pPr>
            <w:r w:rsidRPr="00A95BB1">
              <w:rPr>
                <w:rFonts w:cs="Calibri"/>
                <w:color w:val="000000"/>
                <w:sz w:val="18"/>
                <w:szCs w:val="18"/>
                <w:lang w:eastAsia="en-GB"/>
              </w:rPr>
              <w:t>Incentive paid to staff</w:t>
            </w:r>
            <w:r>
              <w:rPr>
                <w:rFonts w:cs="Calibri"/>
                <w:color w:val="000000"/>
                <w:sz w:val="18"/>
                <w:szCs w:val="18"/>
                <w:lang w:eastAsia="en-GB"/>
              </w:rPr>
              <w:t xml:space="preserve"> (*)</w:t>
            </w:r>
          </w:p>
        </w:tc>
      </w:tr>
      <w:tr w:rsidR="00F90EA8" w:rsidRPr="00590FA3" w14:paraId="084A7A5C" w14:textId="77777777" w:rsidTr="004C6546">
        <w:trPr>
          <w:trHeight w:val="398"/>
        </w:trPr>
        <w:tc>
          <w:tcPr>
            <w:tcW w:w="1600" w:type="dxa"/>
            <w:tcBorders>
              <w:top w:val="single" w:sz="4" w:space="0" w:color="auto"/>
              <w:left w:val="single" w:sz="4" w:space="0" w:color="auto"/>
              <w:bottom w:val="single" w:sz="4" w:space="0" w:color="auto"/>
            </w:tcBorders>
            <w:shd w:val="clear" w:color="auto" w:fill="F7CAAC"/>
            <w:vAlign w:val="center"/>
          </w:tcPr>
          <w:p w14:paraId="5A824DB9" w14:textId="77777777" w:rsidR="00F90EA8" w:rsidRPr="00A95BB1" w:rsidRDefault="00F90EA8" w:rsidP="004C6546">
            <w:pPr>
              <w:rPr>
                <w:rFonts w:cs="Calibri"/>
                <w:b/>
                <w:i/>
                <w:color w:val="000000"/>
                <w:sz w:val="18"/>
                <w:szCs w:val="18"/>
                <w:lang w:eastAsia="en-GB"/>
              </w:rPr>
            </w:pPr>
            <w:r w:rsidRPr="00A95BB1">
              <w:rPr>
                <w:rFonts w:cs="Calibri"/>
                <w:b/>
                <w:i/>
                <w:color w:val="000000"/>
                <w:sz w:val="18"/>
                <w:szCs w:val="18"/>
                <w:lang w:eastAsia="en-GB"/>
              </w:rPr>
              <w:t>Intensive</w:t>
            </w:r>
          </w:p>
        </w:tc>
        <w:tc>
          <w:tcPr>
            <w:tcW w:w="1191" w:type="dxa"/>
            <w:tcBorders>
              <w:top w:val="single" w:sz="4" w:space="0" w:color="auto"/>
              <w:bottom w:val="single" w:sz="4" w:space="0" w:color="auto"/>
            </w:tcBorders>
            <w:shd w:val="clear" w:color="auto" w:fill="F7CAAC"/>
          </w:tcPr>
          <w:p w14:paraId="53EC94A9" w14:textId="77777777" w:rsidR="00F90EA8" w:rsidRPr="00A95BB1" w:rsidRDefault="00F90EA8" w:rsidP="004C6546">
            <w:pPr>
              <w:rPr>
                <w:rFonts w:cs="Calibri"/>
                <w:b/>
                <w:i/>
                <w:iCs/>
                <w:color w:val="000000"/>
                <w:sz w:val="18"/>
                <w:szCs w:val="18"/>
                <w:lang w:eastAsia="en-GB"/>
              </w:rPr>
            </w:pPr>
          </w:p>
        </w:tc>
        <w:tc>
          <w:tcPr>
            <w:tcW w:w="1882" w:type="dxa"/>
            <w:tcBorders>
              <w:top w:val="single" w:sz="4" w:space="0" w:color="auto"/>
              <w:bottom w:val="single" w:sz="4" w:space="0" w:color="auto"/>
            </w:tcBorders>
            <w:shd w:val="clear" w:color="auto" w:fill="F7CAAC"/>
          </w:tcPr>
          <w:p w14:paraId="36100B29" w14:textId="77777777" w:rsidR="00F90EA8" w:rsidRPr="00A95BB1" w:rsidRDefault="00F90EA8" w:rsidP="004C6546">
            <w:pPr>
              <w:rPr>
                <w:rFonts w:cs="Calibri"/>
                <w:b/>
                <w:i/>
                <w:iCs/>
                <w:color w:val="000000"/>
                <w:sz w:val="18"/>
                <w:szCs w:val="18"/>
                <w:lang w:eastAsia="en-GB"/>
              </w:rPr>
            </w:pPr>
          </w:p>
        </w:tc>
        <w:tc>
          <w:tcPr>
            <w:tcW w:w="2693" w:type="dxa"/>
            <w:tcBorders>
              <w:top w:val="single" w:sz="4" w:space="0" w:color="auto"/>
              <w:bottom w:val="single" w:sz="4" w:space="0" w:color="auto"/>
            </w:tcBorders>
            <w:shd w:val="clear" w:color="auto" w:fill="F7CAAC"/>
          </w:tcPr>
          <w:p w14:paraId="2088EFB9" w14:textId="77777777" w:rsidR="00F90EA8" w:rsidRPr="00A95BB1" w:rsidRDefault="00F90EA8" w:rsidP="004C6546">
            <w:pPr>
              <w:rPr>
                <w:rFonts w:cs="Calibri"/>
                <w:b/>
                <w:i/>
                <w:color w:val="000000"/>
                <w:sz w:val="18"/>
                <w:szCs w:val="18"/>
                <w:lang w:eastAsia="en-GB"/>
              </w:rPr>
            </w:pPr>
          </w:p>
        </w:tc>
        <w:tc>
          <w:tcPr>
            <w:tcW w:w="1276" w:type="dxa"/>
            <w:tcBorders>
              <w:top w:val="single" w:sz="4" w:space="0" w:color="auto"/>
              <w:bottom w:val="single" w:sz="4" w:space="0" w:color="auto"/>
            </w:tcBorders>
            <w:shd w:val="clear" w:color="auto" w:fill="F7CAAC"/>
          </w:tcPr>
          <w:p w14:paraId="40615F27" w14:textId="77777777" w:rsidR="00F90EA8" w:rsidRPr="00A95BB1" w:rsidRDefault="00F90EA8" w:rsidP="004C6546">
            <w:pPr>
              <w:rPr>
                <w:rFonts w:cs="Calibri"/>
                <w:b/>
                <w:i/>
                <w:color w:val="000000"/>
                <w:sz w:val="18"/>
                <w:szCs w:val="18"/>
                <w:lang w:eastAsia="en-GB"/>
              </w:rPr>
            </w:pPr>
          </w:p>
        </w:tc>
        <w:tc>
          <w:tcPr>
            <w:tcW w:w="992" w:type="dxa"/>
            <w:tcBorders>
              <w:top w:val="single" w:sz="4" w:space="0" w:color="auto"/>
              <w:bottom w:val="single" w:sz="4" w:space="0" w:color="auto"/>
              <w:right w:val="single" w:sz="4" w:space="0" w:color="auto"/>
            </w:tcBorders>
            <w:shd w:val="clear" w:color="auto" w:fill="F7CAAC"/>
          </w:tcPr>
          <w:p w14:paraId="728C37ED" w14:textId="77777777" w:rsidR="00F90EA8" w:rsidRPr="00A95BB1" w:rsidRDefault="00F90EA8" w:rsidP="004C6546">
            <w:pPr>
              <w:rPr>
                <w:rFonts w:cs="Calibri"/>
                <w:b/>
                <w:i/>
                <w:color w:val="000000"/>
                <w:sz w:val="18"/>
                <w:szCs w:val="18"/>
                <w:lang w:eastAsia="en-GB"/>
              </w:rPr>
            </w:pPr>
          </w:p>
        </w:tc>
      </w:tr>
      <w:tr w:rsidR="00F90EA8" w:rsidRPr="00543C21" w14:paraId="21E26CD3" w14:textId="77777777" w:rsidTr="004C6546">
        <w:trPr>
          <w:trHeight w:val="870"/>
        </w:trPr>
        <w:tc>
          <w:tcPr>
            <w:tcW w:w="1600" w:type="dxa"/>
            <w:tcBorders>
              <w:top w:val="single" w:sz="4" w:space="0" w:color="auto"/>
              <w:left w:val="single" w:sz="4" w:space="0" w:color="auto"/>
              <w:bottom w:val="single" w:sz="4" w:space="0" w:color="auto"/>
              <w:right w:val="single" w:sz="4" w:space="0" w:color="auto"/>
            </w:tcBorders>
            <w:shd w:val="clear" w:color="auto" w:fill="FBE4D5"/>
            <w:vAlign w:val="center"/>
          </w:tcPr>
          <w:p w14:paraId="2C44C742" w14:textId="77777777" w:rsidR="00F90EA8" w:rsidRPr="00A95BB1" w:rsidRDefault="00F90EA8" w:rsidP="004C6546">
            <w:pPr>
              <w:rPr>
                <w:rFonts w:cs="Calibri"/>
                <w:color w:val="000000"/>
                <w:sz w:val="18"/>
                <w:szCs w:val="18"/>
                <w:lang w:eastAsia="en-GB"/>
              </w:rPr>
            </w:pPr>
            <w:r w:rsidRPr="00A95BB1">
              <w:rPr>
                <w:rFonts w:cs="Calibri"/>
                <w:color w:val="000000"/>
                <w:sz w:val="18"/>
                <w:szCs w:val="18"/>
                <w:lang w:eastAsia="en-GB"/>
              </w:rPr>
              <w:t>Meningitis A vaccination</w:t>
            </w:r>
          </w:p>
        </w:tc>
        <w:tc>
          <w:tcPr>
            <w:tcW w:w="1191" w:type="dxa"/>
            <w:tcBorders>
              <w:top w:val="single" w:sz="4" w:space="0" w:color="auto"/>
              <w:left w:val="nil"/>
              <w:bottom w:val="single" w:sz="4" w:space="0" w:color="auto"/>
              <w:right w:val="single" w:sz="4" w:space="0" w:color="auto"/>
            </w:tcBorders>
            <w:shd w:val="clear" w:color="auto" w:fill="FBE4D5"/>
          </w:tcPr>
          <w:p w14:paraId="659CEC6A" w14:textId="77777777" w:rsidR="00F90EA8" w:rsidRPr="00A95BB1" w:rsidRDefault="00F90EA8" w:rsidP="004C6546">
            <w:pPr>
              <w:rPr>
                <w:rFonts w:cs="Calibri"/>
                <w:i/>
                <w:iCs/>
                <w:color w:val="000000"/>
                <w:sz w:val="18"/>
                <w:szCs w:val="18"/>
                <w:lang w:eastAsia="en-GB"/>
              </w:rPr>
            </w:pPr>
            <w:r w:rsidRPr="00A95BB1">
              <w:rPr>
                <w:rFonts w:cs="Calibri"/>
                <w:i/>
                <w:iCs/>
                <w:color w:val="000000"/>
                <w:sz w:val="18"/>
                <w:szCs w:val="18"/>
                <w:lang w:eastAsia="en-GB"/>
              </w:rPr>
              <w:t>9 months-15 years old</w:t>
            </w:r>
          </w:p>
        </w:tc>
        <w:tc>
          <w:tcPr>
            <w:tcW w:w="1882" w:type="dxa"/>
            <w:tcBorders>
              <w:top w:val="single" w:sz="4" w:space="0" w:color="auto"/>
              <w:left w:val="nil"/>
              <w:bottom w:val="single" w:sz="4" w:space="0" w:color="auto"/>
              <w:right w:val="single" w:sz="4" w:space="0" w:color="auto"/>
            </w:tcBorders>
            <w:shd w:val="clear" w:color="auto" w:fill="FBE4D5"/>
          </w:tcPr>
          <w:p w14:paraId="50269C9D" w14:textId="77777777" w:rsidR="00F90EA8" w:rsidRPr="00A95BB1" w:rsidRDefault="00F90EA8" w:rsidP="004C6546">
            <w:pPr>
              <w:rPr>
                <w:rFonts w:cs="Calibri"/>
                <w:i/>
                <w:iCs/>
                <w:color w:val="000000"/>
                <w:sz w:val="18"/>
                <w:szCs w:val="18"/>
                <w:lang w:eastAsia="en-GB"/>
              </w:rPr>
            </w:pPr>
            <w:r w:rsidRPr="00A95BB1">
              <w:rPr>
                <w:rFonts w:cs="Calibri"/>
                <w:i/>
                <w:iCs/>
                <w:color w:val="000000"/>
                <w:sz w:val="18"/>
                <w:szCs w:val="18"/>
                <w:lang w:eastAsia="en-GB"/>
              </w:rPr>
              <w:t xml:space="preserve">Health care facilities, schools, outreach sessions </w:t>
            </w:r>
          </w:p>
        </w:tc>
        <w:tc>
          <w:tcPr>
            <w:tcW w:w="2693" w:type="dxa"/>
            <w:tcBorders>
              <w:top w:val="single" w:sz="4" w:space="0" w:color="auto"/>
              <w:left w:val="nil"/>
              <w:bottom w:val="single" w:sz="4" w:space="0" w:color="auto"/>
              <w:right w:val="single" w:sz="4" w:space="0" w:color="auto"/>
            </w:tcBorders>
            <w:shd w:val="clear" w:color="auto" w:fill="FBE4D5"/>
          </w:tcPr>
          <w:p w14:paraId="74530168" w14:textId="77777777" w:rsidR="00F90EA8" w:rsidRPr="00A95BB1" w:rsidRDefault="00F90EA8" w:rsidP="004C6546">
            <w:pPr>
              <w:rPr>
                <w:rFonts w:cs="Calibri"/>
                <w:color w:val="000000"/>
                <w:sz w:val="18"/>
                <w:szCs w:val="18"/>
                <w:lang w:eastAsia="en-GB"/>
              </w:rPr>
            </w:pPr>
            <w:r w:rsidRPr="00A95BB1">
              <w:rPr>
                <w:rFonts w:cs="Calibri"/>
                <w:color w:val="000000"/>
                <w:sz w:val="18"/>
                <w:szCs w:val="18"/>
                <w:lang w:eastAsia="en-GB"/>
              </w:rPr>
              <w:t xml:space="preserve">Nurse = supervision ; medical doctor = supervision ; midwives = vaccination; other staff= vaccinators or recorders </w:t>
            </w:r>
          </w:p>
        </w:tc>
        <w:tc>
          <w:tcPr>
            <w:tcW w:w="1276" w:type="dxa"/>
            <w:tcBorders>
              <w:top w:val="single" w:sz="4" w:space="0" w:color="auto"/>
              <w:left w:val="nil"/>
              <w:bottom w:val="single" w:sz="4" w:space="0" w:color="auto"/>
              <w:right w:val="single" w:sz="4" w:space="0" w:color="auto"/>
            </w:tcBorders>
            <w:shd w:val="clear" w:color="auto" w:fill="FBE4D5"/>
          </w:tcPr>
          <w:p w14:paraId="2F69F2D6" w14:textId="77777777" w:rsidR="00F90EA8" w:rsidRPr="00A95BB1" w:rsidRDefault="00F90EA8" w:rsidP="004C6546">
            <w:pPr>
              <w:rPr>
                <w:rFonts w:cs="Calibri"/>
                <w:color w:val="000000"/>
                <w:sz w:val="18"/>
                <w:szCs w:val="18"/>
                <w:lang w:eastAsia="en-GB"/>
              </w:rPr>
            </w:pPr>
            <w:r w:rsidRPr="00A95BB1">
              <w:rPr>
                <w:rFonts w:cs="Calibri"/>
                <w:color w:val="000000"/>
                <w:sz w:val="18"/>
                <w:szCs w:val="18"/>
                <w:lang w:eastAsia="en-GB"/>
              </w:rPr>
              <w:t>Yes</w:t>
            </w:r>
          </w:p>
        </w:tc>
        <w:tc>
          <w:tcPr>
            <w:tcW w:w="992" w:type="dxa"/>
            <w:tcBorders>
              <w:top w:val="single" w:sz="4" w:space="0" w:color="auto"/>
              <w:left w:val="nil"/>
              <w:bottom w:val="single" w:sz="4" w:space="0" w:color="auto"/>
              <w:right w:val="single" w:sz="4" w:space="0" w:color="auto"/>
            </w:tcBorders>
            <w:shd w:val="clear" w:color="auto" w:fill="FBE4D5"/>
          </w:tcPr>
          <w:p w14:paraId="0E95BF8E" w14:textId="77777777" w:rsidR="00F90EA8" w:rsidRPr="00A95BB1" w:rsidRDefault="00F90EA8" w:rsidP="004C6546">
            <w:pPr>
              <w:rPr>
                <w:rFonts w:cs="Calibri"/>
                <w:color w:val="000000"/>
                <w:sz w:val="18"/>
                <w:szCs w:val="18"/>
                <w:lang w:eastAsia="en-GB"/>
              </w:rPr>
            </w:pPr>
            <w:r w:rsidRPr="00A95BB1">
              <w:rPr>
                <w:rFonts w:cs="Calibri"/>
                <w:color w:val="000000"/>
                <w:sz w:val="18"/>
                <w:szCs w:val="18"/>
                <w:lang w:eastAsia="en-GB"/>
              </w:rPr>
              <w:t>Yes</w:t>
            </w:r>
          </w:p>
        </w:tc>
      </w:tr>
      <w:tr w:rsidR="00F90EA8" w:rsidRPr="00543C21" w14:paraId="1FD242A9" w14:textId="77777777" w:rsidTr="004C6546">
        <w:trPr>
          <w:trHeight w:val="856"/>
        </w:trPr>
        <w:tc>
          <w:tcPr>
            <w:tcW w:w="1600" w:type="dxa"/>
            <w:tcBorders>
              <w:top w:val="nil"/>
              <w:left w:val="single" w:sz="4" w:space="0" w:color="auto"/>
              <w:bottom w:val="single" w:sz="4" w:space="0" w:color="auto"/>
              <w:right w:val="single" w:sz="4" w:space="0" w:color="auto"/>
            </w:tcBorders>
            <w:shd w:val="clear" w:color="auto" w:fill="FBE4D5"/>
            <w:vAlign w:val="center"/>
          </w:tcPr>
          <w:p w14:paraId="0675A403" w14:textId="77777777" w:rsidR="00F90EA8" w:rsidRPr="00A95BB1" w:rsidRDefault="00F90EA8" w:rsidP="004C6546">
            <w:pPr>
              <w:rPr>
                <w:rFonts w:cs="Calibri"/>
                <w:color w:val="000000"/>
                <w:sz w:val="18"/>
                <w:szCs w:val="18"/>
                <w:lang w:eastAsia="en-GB"/>
              </w:rPr>
            </w:pPr>
            <w:r w:rsidRPr="00A95BB1">
              <w:rPr>
                <w:rFonts w:cs="Calibri"/>
                <w:color w:val="000000"/>
                <w:sz w:val="18"/>
                <w:szCs w:val="18"/>
                <w:lang w:eastAsia="en-GB"/>
              </w:rPr>
              <w:t>Bednets</w:t>
            </w:r>
          </w:p>
          <w:p w14:paraId="6A21B3E5" w14:textId="77777777" w:rsidR="00F90EA8" w:rsidRPr="00A95BB1" w:rsidRDefault="00F90EA8" w:rsidP="004C6546">
            <w:pPr>
              <w:rPr>
                <w:rFonts w:cs="Calibri"/>
                <w:color w:val="000000"/>
                <w:sz w:val="18"/>
                <w:szCs w:val="18"/>
                <w:lang w:eastAsia="en-GB"/>
              </w:rPr>
            </w:pPr>
          </w:p>
        </w:tc>
        <w:tc>
          <w:tcPr>
            <w:tcW w:w="1191" w:type="dxa"/>
            <w:tcBorders>
              <w:top w:val="nil"/>
              <w:left w:val="nil"/>
              <w:bottom w:val="single" w:sz="4" w:space="0" w:color="auto"/>
              <w:right w:val="single" w:sz="4" w:space="0" w:color="auto"/>
            </w:tcBorders>
            <w:shd w:val="clear" w:color="auto" w:fill="FBE4D5"/>
            <w:noWrap/>
          </w:tcPr>
          <w:p w14:paraId="29FF49DC" w14:textId="77777777" w:rsidR="00F90EA8" w:rsidRPr="00A95BB1" w:rsidRDefault="00F90EA8" w:rsidP="004C6546">
            <w:pPr>
              <w:rPr>
                <w:rFonts w:cs="Calibri"/>
                <w:color w:val="000000"/>
                <w:sz w:val="18"/>
                <w:szCs w:val="18"/>
                <w:lang w:eastAsia="en-GB"/>
              </w:rPr>
            </w:pPr>
            <w:r w:rsidRPr="00A95BB1">
              <w:rPr>
                <w:rFonts w:cs="Calibri"/>
                <w:color w:val="000000"/>
                <w:sz w:val="18"/>
                <w:szCs w:val="18"/>
                <w:lang w:eastAsia="en-GB"/>
              </w:rPr>
              <w:t>0 to 5 years and pregnant women</w:t>
            </w:r>
          </w:p>
        </w:tc>
        <w:tc>
          <w:tcPr>
            <w:tcW w:w="1882" w:type="dxa"/>
            <w:tcBorders>
              <w:top w:val="nil"/>
              <w:left w:val="nil"/>
              <w:bottom w:val="single" w:sz="4" w:space="0" w:color="auto"/>
              <w:right w:val="single" w:sz="4" w:space="0" w:color="auto"/>
            </w:tcBorders>
            <w:shd w:val="clear" w:color="auto" w:fill="FBE4D5"/>
            <w:noWrap/>
          </w:tcPr>
          <w:p w14:paraId="41C14574" w14:textId="77777777" w:rsidR="00F90EA8" w:rsidRPr="00A95BB1" w:rsidRDefault="00F90EA8" w:rsidP="004C6546">
            <w:pPr>
              <w:rPr>
                <w:rFonts w:cs="Calibri"/>
                <w:i/>
                <w:iCs/>
                <w:color w:val="000000"/>
                <w:sz w:val="18"/>
                <w:szCs w:val="18"/>
                <w:lang w:eastAsia="en-GB"/>
              </w:rPr>
            </w:pPr>
            <w:r w:rsidRPr="00A95BB1">
              <w:rPr>
                <w:rFonts w:cs="Calibri"/>
                <w:i/>
                <w:iCs/>
                <w:color w:val="000000"/>
                <w:sz w:val="18"/>
                <w:szCs w:val="18"/>
                <w:lang w:eastAsia="en-GB"/>
              </w:rPr>
              <w:t xml:space="preserve">Health care facilities, schools, outreach sessions </w:t>
            </w:r>
          </w:p>
        </w:tc>
        <w:tc>
          <w:tcPr>
            <w:tcW w:w="2693" w:type="dxa"/>
            <w:tcBorders>
              <w:top w:val="nil"/>
              <w:left w:val="nil"/>
              <w:bottom w:val="single" w:sz="4" w:space="0" w:color="auto"/>
              <w:right w:val="single" w:sz="4" w:space="0" w:color="auto"/>
            </w:tcBorders>
            <w:shd w:val="clear" w:color="auto" w:fill="FBE4D5"/>
          </w:tcPr>
          <w:p w14:paraId="2E924663" w14:textId="77777777" w:rsidR="00F90EA8" w:rsidRPr="00A95BB1" w:rsidRDefault="00F90EA8" w:rsidP="004C6546">
            <w:pPr>
              <w:rPr>
                <w:rFonts w:cs="Calibri"/>
                <w:color w:val="000000"/>
                <w:sz w:val="18"/>
                <w:szCs w:val="18"/>
                <w:lang w:eastAsia="en-GB"/>
              </w:rPr>
            </w:pPr>
            <w:r w:rsidRPr="00A95BB1">
              <w:rPr>
                <w:rFonts w:cs="Calibri"/>
                <w:color w:val="000000"/>
                <w:sz w:val="18"/>
                <w:szCs w:val="18"/>
                <w:lang w:eastAsia="en-GB"/>
              </w:rPr>
              <w:t>Nurse = supervision ; medical doctor = supervision ;  other staff= census and distribution</w:t>
            </w:r>
          </w:p>
        </w:tc>
        <w:tc>
          <w:tcPr>
            <w:tcW w:w="1276" w:type="dxa"/>
            <w:tcBorders>
              <w:top w:val="single" w:sz="4" w:space="0" w:color="auto"/>
              <w:left w:val="nil"/>
              <w:bottom w:val="single" w:sz="4" w:space="0" w:color="auto"/>
              <w:right w:val="single" w:sz="4" w:space="0" w:color="auto"/>
            </w:tcBorders>
            <w:shd w:val="clear" w:color="auto" w:fill="FBE4D5"/>
          </w:tcPr>
          <w:p w14:paraId="3CA3163D" w14:textId="77777777" w:rsidR="00F90EA8" w:rsidRPr="00A95BB1" w:rsidRDefault="00F90EA8" w:rsidP="004C6546">
            <w:pPr>
              <w:rPr>
                <w:rFonts w:cs="Calibri"/>
                <w:color w:val="000000"/>
                <w:sz w:val="18"/>
                <w:szCs w:val="18"/>
                <w:lang w:eastAsia="en-GB"/>
              </w:rPr>
            </w:pPr>
            <w:r w:rsidRPr="00A95BB1">
              <w:rPr>
                <w:rFonts w:cs="Calibri"/>
                <w:color w:val="000000"/>
                <w:sz w:val="18"/>
                <w:szCs w:val="18"/>
                <w:lang w:eastAsia="en-GB"/>
              </w:rPr>
              <w:t>Yes</w:t>
            </w:r>
          </w:p>
        </w:tc>
        <w:tc>
          <w:tcPr>
            <w:tcW w:w="992" w:type="dxa"/>
            <w:tcBorders>
              <w:top w:val="single" w:sz="4" w:space="0" w:color="auto"/>
              <w:left w:val="nil"/>
              <w:bottom w:val="single" w:sz="4" w:space="0" w:color="auto"/>
              <w:right w:val="single" w:sz="4" w:space="0" w:color="auto"/>
            </w:tcBorders>
            <w:shd w:val="clear" w:color="auto" w:fill="FBE4D5"/>
          </w:tcPr>
          <w:p w14:paraId="5798E692" w14:textId="77777777" w:rsidR="00F90EA8" w:rsidRPr="00A95BB1" w:rsidRDefault="00F90EA8" w:rsidP="004C6546">
            <w:pPr>
              <w:rPr>
                <w:rFonts w:cs="Calibri"/>
                <w:color w:val="000000"/>
                <w:sz w:val="18"/>
                <w:szCs w:val="18"/>
                <w:lang w:eastAsia="en-GB"/>
              </w:rPr>
            </w:pPr>
            <w:r w:rsidRPr="00A95BB1">
              <w:rPr>
                <w:rFonts w:cs="Calibri"/>
                <w:color w:val="000000"/>
                <w:sz w:val="18"/>
                <w:szCs w:val="18"/>
                <w:lang w:eastAsia="en-GB"/>
              </w:rPr>
              <w:t>Yes</w:t>
            </w:r>
          </w:p>
        </w:tc>
      </w:tr>
      <w:tr w:rsidR="00F90EA8" w:rsidRPr="00543C21" w14:paraId="7E188664" w14:textId="77777777" w:rsidTr="004C6546">
        <w:trPr>
          <w:trHeight w:val="825"/>
        </w:trPr>
        <w:tc>
          <w:tcPr>
            <w:tcW w:w="1600" w:type="dxa"/>
            <w:tcBorders>
              <w:top w:val="single" w:sz="4" w:space="0" w:color="auto"/>
              <w:left w:val="single" w:sz="4" w:space="0" w:color="auto"/>
              <w:bottom w:val="single" w:sz="4" w:space="0" w:color="auto"/>
              <w:right w:val="single" w:sz="4" w:space="0" w:color="auto"/>
            </w:tcBorders>
            <w:shd w:val="clear" w:color="auto" w:fill="FBE4D5"/>
            <w:vAlign w:val="center"/>
          </w:tcPr>
          <w:p w14:paraId="60541C24" w14:textId="77777777" w:rsidR="00F90EA8" w:rsidRPr="00A95BB1" w:rsidRDefault="00F90EA8" w:rsidP="004C6546">
            <w:pPr>
              <w:rPr>
                <w:rFonts w:cs="Calibri"/>
                <w:color w:val="000000"/>
                <w:sz w:val="18"/>
                <w:szCs w:val="18"/>
                <w:lang w:eastAsia="en-GB"/>
              </w:rPr>
            </w:pPr>
            <w:r w:rsidRPr="00A95BB1">
              <w:rPr>
                <w:rFonts w:cs="Calibri"/>
                <w:color w:val="000000"/>
                <w:sz w:val="18"/>
                <w:szCs w:val="18"/>
                <w:lang w:eastAsia="en-GB"/>
              </w:rPr>
              <w:t>NID Polio</w:t>
            </w:r>
          </w:p>
        </w:tc>
        <w:tc>
          <w:tcPr>
            <w:tcW w:w="1191" w:type="dxa"/>
            <w:tcBorders>
              <w:top w:val="single" w:sz="4" w:space="0" w:color="auto"/>
              <w:left w:val="single" w:sz="4" w:space="0" w:color="auto"/>
              <w:bottom w:val="single" w:sz="4" w:space="0" w:color="auto"/>
              <w:right w:val="single" w:sz="4" w:space="0" w:color="auto"/>
            </w:tcBorders>
            <w:shd w:val="clear" w:color="auto" w:fill="FBE4D5"/>
            <w:noWrap/>
          </w:tcPr>
          <w:p w14:paraId="15C88D9D" w14:textId="77777777" w:rsidR="00F90EA8" w:rsidRPr="00A95BB1" w:rsidRDefault="00F90EA8" w:rsidP="004C6546">
            <w:pPr>
              <w:rPr>
                <w:rFonts w:cs="Calibri"/>
                <w:color w:val="000000"/>
                <w:sz w:val="18"/>
                <w:szCs w:val="18"/>
                <w:lang w:eastAsia="en-GB"/>
              </w:rPr>
            </w:pPr>
            <w:r w:rsidRPr="00A95BB1">
              <w:rPr>
                <w:rFonts w:cs="Calibri"/>
                <w:color w:val="000000"/>
                <w:sz w:val="18"/>
                <w:szCs w:val="18"/>
                <w:lang w:eastAsia="en-GB"/>
              </w:rPr>
              <w:t xml:space="preserve">0 to 5 years </w:t>
            </w:r>
          </w:p>
        </w:tc>
        <w:tc>
          <w:tcPr>
            <w:tcW w:w="1882" w:type="dxa"/>
            <w:tcBorders>
              <w:top w:val="single" w:sz="4" w:space="0" w:color="auto"/>
              <w:left w:val="single" w:sz="4" w:space="0" w:color="auto"/>
              <w:bottom w:val="single" w:sz="4" w:space="0" w:color="auto"/>
              <w:right w:val="single" w:sz="4" w:space="0" w:color="auto"/>
            </w:tcBorders>
            <w:shd w:val="clear" w:color="auto" w:fill="FBE4D5"/>
            <w:noWrap/>
          </w:tcPr>
          <w:p w14:paraId="49ED6F2A" w14:textId="77777777" w:rsidR="00F90EA8" w:rsidRPr="00A95BB1" w:rsidRDefault="00F90EA8" w:rsidP="004C6546">
            <w:pPr>
              <w:rPr>
                <w:rFonts w:cs="Calibri"/>
                <w:i/>
                <w:iCs/>
                <w:color w:val="000000"/>
                <w:sz w:val="18"/>
                <w:szCs w:val="18"/>
                <w:lang w:eastAsia="en-GB"/>
              </w:rPr>
            </w:pPr>
            <w:r w:rsidRPr="00A95BB1">
              <w:rPr>
                <w:rFonts w:cs="Calibri"/>
                <w:i/>
                <w:iCs/>
                <w:color w:val="000000"/>
                <w:sz w:val="18"/>
                <w:szCs w:val="18"/>
                <w:lang w:eastAsia="en-GB"/>
              </w:rPr>
              <w:t xml:space="preserve">Door to door, Health care facilities, schools, outreach sessions </w:t>
            </w:r>
          </w:p>
        </w:tc>
        <w:tc>
          <w:tcPr>
            <w:tcW w:w="2693" w:type="dxa"/>
            <w:tcBorders>
              <w:top w:val="single" w:sz="4" w:space="0" w:color="auto"/>
              <w:left w:val="single" w:sz="4" w:space="0" w:color="auto"/>
              <w:bottom w:val="single" w:sz="4" w:space="0" w:color="auto"/>
              <w:right w:val="single" w:sz="4" w:space="0" w:color="auto"/>
            </w:tcBorders>
            <w:shd w:val="clear" w:color="auto" w:fill="FBE4D5"/>
          </w:tcPr>
          <w:p w14:paraId="34CE81C3" w14:textId="77777777" w:rsidR="00F90EA8" w:rsidRPr="00A95BB1" w:rsidRDefault="00F90EA8" w:rsidP="004C6546">
            <w:pPr>
              <w:rPr>
                <w:rFonts w:cs="Calibri"/>
                <w:color w:val="000000"/>
                <w:sz w:val="18"/>
                <w:szCs w:val="18"/>
                <w:lang w:eastAsia="en-GB"/>
              </w:rPr>
            </w:pPr>
            <w:r w:rsidRPr="00A95BB1">
              <w:rPr>
                <w:rFonts w:cs="Calibri"/>
                <w:color w:val="000000"/>
                <w:sz w:val="18"/>
                <w:szCs w:val="18"/>
                <w:lang w:eastAsia="en-GB"/>
              </w:rPr>
              <w:t xml:space="preserve">Nurse = supervision ; medical doctor = supervision ; midwives = vaccination; other staff= vaccinators or recorders </w:t>
            </w:r>
          </w:p>
        </w:tc>
        <w:tc>
          <w:tcPr>
            <w:tcW w:w="1276" w:type="dxa"/>
            <w:tcBorders>
              <w:top w:val="single" w:sz="4" w:space="0" w:color="auto"/>
              <w:left w:val="single" w:sz="4" w:space="0" w:color="auto"/>
              <w:bottom w:val="single" w:sz="4" w:space="0" w:color="auto"/>
              <w:right w:val="single" w:sz="4" w:space="0" w:color="auto"/>
            </w:tcBorders>
            <w:shd w:val="clear" w:color="auto" w:fill="FBE4D5"/>
          </w:tcPr>
          <w:p w14:paraId="7154F811" w14:textId="77777777" w:rsidR="00F90EA8" w:rsidRPr="00A95BB1" w:rsidRDefault="00F90EA8" w:rsidP="004C6546">
            <w:pPr>
              <w:rPr>
                <w:rFonts w:cs="Calibri"/>
                <w:color w:val="000000"/>
                <w:sz w:val="18"/>
                <w:szCs w:val="18"/>
                <w:lang w:eastAsia="en-GB"/>
              </w:rPr>
            </w:pPr>
            <w:r w:rsidRPr="00A95BB1">
              <w:rPr>
                <w:rFonts w:cs="Calibri"/>
                <w:color w:val="000000"/>
                <w:sz w:val="18"/>
                <w:szCs w:val="18"/>
                <w:lang w:eastAsia="en-GB"/>
              </w:rPr>
              <w:t>Yes</w:t>
            </w:r>
          </w:p>
        </w:tc>
        <w:tc>
          <w:tcPr>
            <w:tcW w:w="992" w:type="dxa"/>
            <w:tcBorders>
              <w:top w:val="single" w:sz="4" w:space="0" w:color="auto"/>
              <w:left w:val="nil"/>
              <w:bottom w:val="single" w:sz="4" w:space="0" w:color="auto"/>
              <w:right w:val="single" w:sz="4" w:space="0" w:color="auto"/>
            </w:tcBorders>
            <w:shd w:val="clear" w:color="auto" w:fill="FBE4D5"/>
          </w:tcPr>
          <w:p w14:paraId="63BDA965" w14:textId="77777777" w:rsidR="00F90EA8" w:rsidRPr="00A95BB1" w:rsidRDefault="00F90EA8" w:rsidP="004C6546">
            <w:pPr>
              <w:rPr>
                <w:rFonts w:cs="Calibri"/>
                <w:color w:val="000000"/>
                <w:sz w:val="18"/>
                <w:szCs w:val="18"/>
                <w:lang w:eastAsia="en-GB"/>
              </w:rPr>
            </w:pPr>
            <w:r w:rsidRPr="00A95BB1">
              <w:rPr>
                <w:rFonts w:cs="Calibri"/>
                <w:color w:val="000000"/>
                <w:sz w:val="18"/>
                <w:szCs w:val="18"/>
                <w:lang w:eastAsia="en-GB"/>
              </w:rPr>
              <w:t>Yes</w:t>
            </w:r>
          </w:p>
        </w:tc>
      </w:tr>
      <w:tr w:rsidR="00F90EA8" w:rsidRPr="00543C21" w14:paraId="053C6B70" w14:textId="77777777" w:rsidTr="004C6546">
        <w:trPr>
          <w:trHeight w:val="780"/>
        </w:trPr>
        <w:tc>
          <w:tcPr>
            <w:tcW w:w="1600" w:type="dxa"/>
            <w:tcBorders>
              <w:top w:val="single" w:sz="4" w:space="0" w:color="auto"/>
              <w:left w:val="single" w:sz="4" w:space="0" w:color="auto"/>
              <w:bottom w:val="single" w:sz="4" w:space="0" w:color="auto"/>
              <w:right w:val="single" w:sz="4" w:space="0" w:color="auto"/>
            </w:tcBorders>
            <w:shd w:val="clear" w:color="auto" w:fill="FBE4D5"/>
            <w:vAlign w:val="center"/>
          </w:tcPr>
          <w:p w14:paraId="0DE8B074" w14:textId="77777777" w:rsidR="00F90EA8" w:rsidRPr="00A95BB1" w:rsidRDefault="00F90EA8" w:rsidP="004C6546">
            <w:pPr>
              <w:rPr>
                <w:rFonts w:cs="Calibri"/>
                <w:color w:val="000000"/>
                <w:sz w:val="18"/>
                <w:szCs w:val="18"/>
                <w:lang w:eastAsia="en-GB"/>
              </w:rPr>
            </w:pPr>
            <w:r w:rsidRPr="00A95BB1">
              <w:rPr>
                <w:rFonts w:cs="Calibri"/>
                <w:color w:val="000000"/>
                <w:sz w:val="18"/>
                <w:szCs w:val="18"/>
                <w:lang w:eastAsia="en-GB"/>
              </w:rPr>
              <w:t>Child Health Week</w:t>
            </w:r>
          </w:p>
        </w:tc>
        <w:tc>
          <w:tcPr>
            <w:tcW w:w="1191" w:type="dxa"/>
            <w:tcBorders>
              <w:top w:val="single" w:sz="4" w:space="0" w:color="auto"/>
              <w:left w:val="nil"/>
              <w:bottom w:val="single" w:sz="4" w:space="0" w:color="auto"/>
              <w:right w:val="single" w:sz="4" w:space="0" w:color="auto"/>
            </w:tcBorders>
            <w:shd w:val="clear" w:color="auto" w:fill="FBE4D5"/>
            <w:noWrap/>
          </w:tcPr>
          <w:p w14:paraId="32C60B03" w14:textId="77777777" w:rsidR="00F90EA8" w:rsidRPr="00A95BB1" w:rsidRDefault="00F90EA8" w:rsidP="004C6546">
            <w:pPr>
              <w:rPr>
                <w:rFonts w:cs="Calibri"/>
                <w:color w:val="000000"/>
                <w:sz w:val="18"/>
                <w:szCs w:val="18"/>
                <w:lang w:eastAsia="en-GB"/>
              </w:rPr>
            </w:pPr>
            <w:r w:rsidRPr="00A95BB1">
              <w:rPr>
                <w:rFonts w:cs="Calibri"/>
                <w:color w:val="000000"/>
                <w:sz w:val="18"/>
                <w:szCs w:val="18"/>
                <w:lang w:eastAsia="en-GB"/>
              </w:rPr>
              <w:t xml:space="preserve">0 to 5 years </w:t>
            </w:r>
          </w:p>
        </w:tc>
        <w:tc>
          <w:tcPr>
            <w:tcW w:w="1882" w:type="dxa"/>
            <w:tcBorders>
              <w:top w:val="single" w:sz="4" w:space="0" w:color="auto"/>
              <w:left w:val="nil"/>
              <w:bottom w:val="single" w:sz="4" w:space="0" w:color="auto"/>
              <w:right w:val="single" w:sz="4" w:space="0" w:color="auto"/>
            </w:tcBorders>
            <w:shd w:val="clear" w:color="auto" w:fill="FBE4D5"/>
            <w:noWrap/>
          </w:tcPr>
          <w:p w14:paraId="72A146C2" w14:textId="77777777" w:rsidR="00F90EA8" w:rsidRPr="00A95BB1" w:rsidRDefault="00F90EA8" w:rsidP="004C6546">
            <w:pPr>
              <w:rPr>
                <w:rFonts w:cs="Calibri"/>
                <w:color w:val="000000"/>
                <w:sz w:val="18"/>
                <w:szCs w:val="18"/>
                <w:lang w:eastAsia="en-GB"/>
              </w:rPr>
            </w:pPr>
            <w:r w:rsidRPr="00A95BB1">
              <w:rPr>
                <w:rFonts w:cs="Calibri"/>
                <w:color w:val="000000"/>
                <w:sz w:val="18"/>
                <w:szCs w:val="18"/>
                <w:lang w:eastAsia="en-GB"/>
              </w:rPr>
              <w:t xml:space="preserve">Door to door, Health care facilities, schools, outreach sessions </w:t>
            </w:r>
          </w:p>
        </w:tc>
        <w:tc>
          <w:tcPr>
            <w:tcW w:w="2693" w:type="dxa"/>
            <w:tcBorders>
              <w:top w:val="single" w:sz="4" w:space="0" w:color="auto"/>
              <w:left w:val="nil"/>
              <w:bottom w:val="single" w:sz="4" w:space="0" w:color="auto"/>
              <w:right w:val="single" w:sz="4" w:space="0" w:color="auto"/>
            </w:tcBorders>
            <w:shd w:val="clear" w:color="auto" w:fill="FBE4D5"/>
          </w:tcPr>
          <w:p w14:paraId="3024640F" w14:textId="77777777" w:rsidR="00F90EA8" w:rsidRPr="00A95BB1" w:rsidRDefault="00F90EA8" w:rsidP="004C6546">
            <w:pPr>
              <w:rPr>
                <w:rFonts w:cs="Calibri"/>
                <w:color w:val="000000"/>
                <w:sz w:val="18"/>
                <w:szCs w:val="18"/>
                <w:lang w:eastAsia="en-GB"/>
              </w:rPr>
            </w:pPr>
            <w:r w:rsidRPr="00A95BB1">
              <w:rPr>
                <w:rFonts w:cs="Calibri"/>
                <w:color w:val="000000"/>
                <w:sz w:val="18"/>
                <w:szCs w:val="18"/>
                <w:lang w:eastAsia="en-GB"/>
              </w:rPr>
              <w:t xml:space="preserve">Nurse = supervision ; medical doctor = supervision ; midwives = vaccination; other staff= vaccinators or recorders </w:t>
            </w:r>
          </w:p>
        </w:tc>
        <w:tc>
          <w:tcPr>
            <w:tcW w:w="1276" w:type="dxa"/>
            <w:tcBorders>
              <w:top w:val="single" w:sz="4" w:space="0" w:color="auto"/>
              <w:left w:val="nil"/>
              <w:bottom w:val="single" w:sz="4" w:space="0" w:color="auto"/>
              <w:right w:val="single" w:sz="4" w:space="0" w:color="auto"/>
            </w:tcBorders>
            <w:shd w:val="clear" w:color="auto" w:fill="FBE4D5"/>
          </w:tcPr>
          <w:p w14:paraId="7F1F565B" w14:textId="77777777" w:rsidR="00F90EA8" w:rsidRPr="00A95BB1" w:rsidRDefault="00F90EA8" w:rsidP="004C6546">
            <w:pPr>
              <w:rPr>
                <w:rFonts w:cs="Calibri"/>
                <w:color w:val="000000"/>
                <w:sz w:val="18"/>
                <w:szCs w:val="18"/>
                <w:lang w:eastAsia="en-GB"/>
              </w:rPr>
            </w:pPr>
            <w:r w:rsidRPr="00A95BB1">
              <w:rPr>
                <w:rFonts w:cs="Calibri"/>
                <w:color w:val="000000"/>
                <w:sz w:val="18"/>
                <w:szCs w:val="18"/>
                <w:lang w:eastAsia="en-GB"/>
              </w:rPr>
              <w:t>Yes</w:t>
            </w:r>
          </w:p>
        </w:tc>
        <w:tc>
          <w:tcPr>
            <w:tcW w:w="992" w:type="dxa"/>
            <w:tcBorders>
              <w:top w:val="single" w:sz="4" w:space="0" w:color="auto"/>
              <w:left w:val="nil"/>
              <w:bottom w:val="single" w:sz="4" w:space="0" w:color="auto"/>
              <w:right w:val="single" w:sz="4" w:space="0" w:color="auto"/>
            </w:tcBorders>
            <w:shd w:val="clear" w:color="auto" w:fill="FBE4D5"/>
          </w:tcPr>
          <w:p w14:paraId="7040E920" w14:textId="77777777" w:rsidR="00F90EA8" w:rsidRPr="00A95BB1" w:rsidRDefault="00F90EA8" w:rsidP="004C6546">
            <w:pPr>
              <w:rPr>
                <w:rFonts w:cs="Calibri"/>
                <w:color w:val="000000"/>
                <w:sz w:val="18"/>
                <w:szCs w:val="18"/>
                <w:lang w:eastAsia="en-GB"/>
              </w:rPr>
            </w:pPr>
            <w:r w:rsidRPr="00A95BB1">
              <w:rPr>
                <w:rFonts w:cs="Calibri"/>
                <w:color w:val="000000"/>
                <w:sz w:val="18"/>
                <w:szCs w:val="18"/>
                <w:lang w:eastAsia="en-GB"/>
              </w:rPr>
              <w:t>Yes</w:t>
            </w:r>
          </w:p>
        </w:tc>
      </w:tr>
      <w:tr w:rsidR="00F90EA8" w:rsidRPr="00543C21" w14:paraId="38A4A73A" w14:textId="77777777" w:rsidTr="004C6546">
        <w:trPr>
          <w:trHeight w:val="353"/>
        </w:trPr>
        <w:tc>
          <w:tcPr>
            <w:tcW w:w="1600" w:type="dxa"/>
            <w:tcBorders>
              <w:top w:val="single" w:sz="4" w:space="0" w:color="auto"/>
              <w:left w:val="single" w:sz="4" w:space="0" w:color="auto"/>
              <w:bottom w:val="single" w:sz="4" w:space="0" w:color="auto"/>
            </w:tcBorders>
            <w:shd w:val="clear" w:color="auto" w:fill="BDD6EE"/>
            <w:vAlign w:val="center"/>
          </w:tcPr>
          <w:p w14:paraId="79F25012" w14:textId="77777777" w:rsidR="00F90EA8" w:rsidRPr="00A95BB1" w:rsidRDefault="00F90EA8" w:rsidP="004C6546">
            <w:pPr>
              <w:rPr>
                <w:rFonts w:cs="Calibri"/>
                <w:b/>
                <w:i/>
                <w:color w:val="000000"/>
                <w:sz w:val="18"/>
                <w:szCs w:val="18"/>
                <w:lang w:eastAsia="en-GB"/>
              </w:rPr>
            </w:pPr>
            <w:r w:rsidRPr="00A95BB1">
              <w:rPr>
                <w:rFonts w:cs="Calibri"/>
                <w:b/>
                <w:i/>
                <w:color w:val="000000"/>
                <w:sz w:val="18"/>
                <w:szCs w:val="18"/>
                <w:lang w:eastAsia="en-GB"/>
              </w:rPr>
              <w:t>Non Intensive</w:t>
            </w:r>
          </w:p>
        </w:tc>
        <w:tc>
          <w:tcPr>
            <w:tcW w:w="1191" w:type="dxa"/>
            <w:tcBorders>
              <w:top w:val="single" w:sz="4" w:space="0" w:color="auto"/>
              <w:bottom w:val="single" w:sz="4" w:space="0" w:color="auto"/>
            </w:tcBorders>
            <w:shd w:val="clear" w:color="auto" w:fill="BDD6EE"/>
            <w:noWrap/>
          </w:tcPr>
          <w:p w14:paraId="5FF6BF11" w14:textId="77777777" w:rsidR="00F90EA8" w:rsidRPr="00A95BB1" w:rsidRDefault="00F90EA8" w:rsidP="004C6546">
            <w:pPr>
              <w:rPr>
                <w:rFonts w:cs="Calibri"/>
                <w:color w:val="000000"/>
                <w:sz w:val="18"/>
                <w:szCs w:val="18"/>
                <w:lang w:eastAsia="en-GB"/>
              </w:rPr>
            </w:pPr>
          </w:p>
        </w:tc>
        <w:tc>
          <w:tcPr>
            <w:tcW w:w="1882" w:type="dxa"/>
            <w:tcBorders>
              <w:top w:val="single" w:sz="4" w:space="0" w:color="auto"/>
              <w:bottom w:val="single" w:sz="4" w:space="0" w:color="auto"/>
            </w:tcBorders>
            <w:shd w:val="clear" w:color="auto" w:fill="BDD6EE"/>
            <w:noWrap/>
          </w:tcPr>
          <w:p w14:paraId="180CEB2F" w14:textId="77777777" w:rsidR="00F90EA8" w:rsidRPr="00A95BB1" w:rsidRDefault="00F90EA8" w:rsidP="004C6546">
            <w:pPr>
              <w:rPr>
                <w:rFonts w:cs="Calibri"/>
                <w:color w:val="000000"/>
                <w:sz w:val="18"/>
                <w:szCs w:val="18"/>
                <w:lang w:eastAsia="en-GB"/>
              </w:rPr>
            </w:pPr>
          </w:p>
        </w:tc>
        <w:tc>
          <w:tcPr>
            <w:tcW w:w="2693" w:type="dxa"/>
            <w:tcBorders>
              <w:top w:val="single" w:sz="4" w:space="0" w:color="auto"/>
              <w:bottom w:val="single" w:sz="4" w:space="0" w:color="auto"/>
            </w:tcBorders>
            <w:shd w:val="clear" w:color="auto" w:fill="BDD6EE"/>
          </w:tcPr>
          <w:p w14:paraId="42A73527" w14:textId="77777777" w:rsidR="00F90EA8" w:rsidRPr="00A95BB1" w:rsidRDefault="00F90EA8" w:rsidP="004C6546">
            <w:pPr>
              <w:rPr>
                <w:rFonts w:cs="Calibri"/>
                <w:color w:val="000000"/>
                <w:sz w:val="18"/>
                <w:szCs w:val="18"/>
                <w:lang w:eastAsia="en-GB"/>
              </w:rPr>
            </w:pPr>
          </w:p>
        </w:tc>
        <w:tc>
          <w:tcPr>
            <w:tcW w:w="1276" w:type="dxa"/>
            <w:tcBorders>
              <w:top w:val="single" w:sz="4" w:space="0" w:color="auto"/>
              <w:bottom w:val="single" w:sz="4" w:space="0" w:color="auto"/>
            </w:tcBorders>
            <w:shd w:val="clear" w:color="auto" w:fill="BDD6EE"/>
          </w:tcPr>
          <w:p w14:paraId="23AEF329" w14:textId="77777777" w:rsidR="00F90EA8" w:rsidRPr="00A95BB1" w:rsidRDefault="00F90EA8" w:rsidP="004C6546">
            <w:pPr>
              <w:rPr>
                <w:rFonts w:cs="Calibri"/>
                <w:color w:val="000000"/>
                <w:sz w:val="18"/>
                <w:szCs w:val="18"/>
                <w:lang w:eastAsia="en-GB"/>
              </w:rPr>
            </w:pPr>
          </w:p>
        </w:tc>
        <w:tc>
          <w:tcPr>
            <w:tcW w:w="992" w:type="dxa"/>
            <w:tcBorders>
              <w:top w:val="single" w:sz="4" w:space="0" w:color="auto"/>
              <w:bottom w:val="single" w:sz="4" w:space="0" w:color="auto"/>
              <w:right w:val="single" w:sz="4" w:space="0" w:color="auto"/>
            </w:tcBorders>
            <w:shd w:val="clear" w:color="auto" w:fill="BDD6EE"/>
            <w:vAlign w:val="bottom"/>
          </w:tcPr>
          <w:p w14:paraId="09B32525" w14:textId="77777777" w:rsidR="00F90EA8" w:rsidRPr="00A95BB1" w:rsidRDefault="00F90EA8" w:rsidP="004C6546">
            <w:pPr>
              <w:rPr>
                <w:rFonts w:cs="Calibri"/>
                <w:color w:val="000000"/>
                <w:sz w:val="18"/>
                <w:szCs w:val="18"/>
                <w:highlight w:val="yellow"/>
                <w:lang w:eastAsia="en-GB"/>
              </w:rPr>
            </w:pPr>
          </w:p>
        </w:tc>
      </w:tr>
      <w:tr w:rsidR="00F90EA8" w:rsidRPr="00543C21" w14:paraId="6721C59A" w14:textId="77777777" w:rsidTr="004C6546">
        <w:trPr>
          <w:trHeight w:val="699"/>
        </w:trPr>
        <w:tc>
          <w:tcPr>
            <w:tcW w:w="1600" w:type="dxa"/>
            <w:tcBorders>
              <w:top w:val="single" w:sz="4" w:space="0" w:color="auto"/>
              <w:left w:val="single" w:sz="4" w:space="0" w:color="auto"/>
              <w:bottom w:val="single" w:sz="4" w:space="0" w:color="auto"/>
              <w:right w:val="single" w:sz="4" w:space="0" w:color="auto"/>
            </w:tcBorders>
            <w:shd w:val="clear" w:color="auto" w:fill="DEEAF6"/>
            <w:vAlign w:val="center"/>
          </w:tcPr>
          <w:p w14:paraId="1FB02B0C" w14:textId="77777777" w:rsidR="00F90EA8" w:rsidRPr="00A95BB1" w:rsidRDefault="00F90EA8" w:rsidP="004C6546">
            <w:pPr>
              <w:rPr>
                <w:rFonts w:cs="Calibri"/>
                <w:color w:val="000000"/>
                <w:sz w:val="18"/>
                <w:szCs w:val="18"/>
                <w:lang w:eastAsia="en-GB"/>
              </w:rPr>
            </w:pPr>
            <w:r w:rsidRPr="00A95BB1">
              <w:rPr>
                <w:rFonts w:cs="Calibri"/>
                <w:color w:val="000000"/>
                <w:sz w:val="18"/>
                <w:szCs w:val="18"/>
                <w:lang w:eastAsia="en-GB"/>
              </w:rPr>
              <w:t xml:space="preserve">Neglected Tropical Diseases </w:t>
            </w:r>
          </w:p>
        </w:tc>
        <w:tc>
          <w:tcPr>
            <w:tcW w:w="1191" w:type="dxa"/>
            <w:tcBorders>
              <w:top w:val="single" w:sz="4" w:space="0" w:color="auto"/>
              <w:left w:val="nil"/>
              <w:bottom w:val="single" w:sz="4" w:space="0" w:color="auto"/>
              <w:right w:val="single" w:sz="4" w:space="0" w:color="auto"/>
            </w:tcBorders>
            <w:shd w:val="clear" w:color="auto" w:fill="DEEAF6"/>
            <w:noWrap/>
          </w:tcPr>
          <w:p w14:paraId="44703012" w14:textId="77777777" w:rsidR="00F90EA8" w:rsidRPr="00A95BB1" w:rsidRDefault="00F90EA8" w:rsidP="004C6546">
            <w:pPr>
              <w:rPr>
                <w:rFonts w:cs="Calibri"/>
                <w:color w:val="000000"/>
                <w:sz w:val="18"/>
                <w:szCs w:val="18"/>
                <w:lang w:eastAsia="en-GB"/>
              </w:rPr>
            </w:pPr>
            <w:r w:rsidRPr="00A95BB1">
              <w:rPr>
                <w:rFonts w:cs="Calibri"/>
                <w:color w:val="000000"/>
                <w:sz w:val="18"/>
                <w:szCs w:val="18"/>
                <w:lang w:eastAsia="en-GB"/>
              </w:rPr>
              <w:t>5 year and above</w:t>
            </w:r>
          </w:p>
        </w:tc>
        <w:tc>
          <w:tcPr>
            <w:tcW w:w="1882" w:type="dxa"/>
            <w:tcBorders>
              <w:top w:val="single" w:sz="4" w:space="0" w:color="auto"/>
              <w:left w:val="nil"/>
              <w:bottom w:val="single" w:sz="4" w:space="0" w:color="auto"/>
              <w:right w:val="single" w:sz="4" w:space="0" w:color="auto"/>
            </w:tcBorders>
            <w:shd w:val="clear" w:color="auto" w:fill="DEEAF6"/>
            <w:noWrap/>
          </w:tcPr>
          <w:p w14:paraId="1EF0EBAC" w14:textId="77777777" w:rsidR="00F90EA8" w:rsidRPr="00A95BB1" w:rsidRDefault="00F90EA8" w:rsidP="004C6546">
            <w:pPr>
              <w:rPr>
                <w:rFonts w:cs="Calibri"/>
                <w:color w:val="000000"/>
                <w:sz w:val="18"/>
                <w:szCs w:val="18"/>
                <w:lang w:eastAsia="en-GB"/>
              </w:rPr>
            </w:pPr>
            <w:r w:rsidRPr="00A95BB1">
              <w:rPr>
                <w:rFonts w:cs="Calibri"/>
                <w:color w:val="000000"/>
                <w:sz w:val="18"/>
                <w:szCs w:val="18"/>
                <w:lang w:eastAsia="en-GB"/>
              </w:rPr>
              <w:t>Door to door and outreach</w:t>
            </w:r>
          </w:p>
        </w:tc>
        <w:tc>
          <w:tcPr>
            <w:tcW w:w="2693" w:type="dxa"/>
            <w:tcBorders>
              <w:top w:val="single" w:sz="4" w:space="0" w:color="auto"/>
              <w:left w:val="nil"/>
              <w:bottom w:val="single" w:sz="4" w:space="0" w:color="auto"/>
              <w:right w:val="single" w:sz="4" w:space="0" w:color="auto"/>
            </w:tcBorders>
            <w:shd w:val="clear" w:color="auto" w:fill="DEEAF6"/>
          </w:tcPr>
          <w:p w14:paraId="1B8DE3C1" w14:textId="77777777" w:rsidR="00F90EA8" w:rsidRPr="00A95BB1" w:rsidRDefault="00F90EA8" w:rsidP="004C6546">
            <w:pPr>
              <w:rPr>
                <w:rFonts w:cs="Calibri"/>
                <w:color w:val="000000"/>
                <w:sz w:val="18"/>
                <w:szCs w:val="18"/>
                <w:lang w:eastAsia="en-GB"/>
              </w:rPr>
            </w:pPr>
            <w:r w:rsidRPr="00A95BB1">
              <w:rPr>
                <w:rFonts w:cs="Calibri"/>
                <w:color w:val="000000"/>
                <w:sz w:val="18"/>
                <w:szCs w:val="18"/>
                <w:lang w:eastAsia="en-GB"/>
              </w:rPr>
              <w:t>Nurse = supervision ; medical doctor = supervision ;  other staff= census and distribution</w:t>
            </w:r>
          </w:p>
        </w:tc>
        <w:tc>
          <w:tcPr>
            <w:tcW w:w="1276" w:type="dxa"/>
            <w:tcBorders>
              <w:top w:val="single" w:sz="4" w:space="0" w:color="auto"/>
              <w:left w:val="nil"/>
              <w:bottom w:val="single" w:sz="4" w:space="0" w:color="auto"/>
              <w:right w:val="single" w:sz="4" w:space="0" w:color="auto"/>
            </w:tcBorders>
            <w:shd w:val="clear" w:color="auto" w:fill="DEEAF6"/>
          </w:tcPr>
          <w:p w14:paraId="2D67146B" w14:textId="77777777" w:rsidR="00F90EA8" w:rsidRPr="00A95BB1" w:rsidRDefault="00F90EA8" w:rsidP="004C6546">
            <w:pPr>
              <w:rPr>
                <w:rFonts w:cs="Calibri"/>
                <w:color w:val="000000"/>
                <w:sz w:val="18"/>
                <w:szCs w:val="18"/>
                <w:lang w:eastAsia="en-GB"/>
              </w:rPr>
            </w:pPr>
            <w:r w:rsidRPr="00A95BB1">
              <w:rPr>
                <w:rFonts w:cs="Calibri"/>
                <w:color w:val="000000"/>
                <w:sz w:val="18"/>
                <w:szCs w:val="18"/>
                <w:lang w:eastAsia="en-GB"/>
              </w:rPr>
              <w:t>Yes (census, distribution, AEF)</w:t>
            </w:r>
          </w:p>
        </w:tc>
        <w:tc>
          <w:tcPr>
            <w:tcW w:w="992" w:type="dxa"/>
            <w:tcBorders>
              <w:top w:val="single" w:sz="4" w:space="0" w:color="auto"/>
              <w:left w:val="nil"/>
              <w:bottom w:val="single" w:sz="4" w:space="0" w:color="auto"/>
              <w:right w:val="single" w:sz="4" w:space="0" w:color="auto"/>
            </w:tcBorders>
            <w:shd w:val="clear" w:color="auto" w:fill="DEEAF6"/>
          </w:tcPr>
          <w:p w14:paraId="66871447" w14:textId="77777777" w:rsidR="00F90EA8" w:rsidRPr="00982DA3" w:rsidRDefault="00F90EA8" w:rsidP="004C6546">
            <w:pPr>
              <w:rPr>
                <w:rFonts w:cs="Calibri"/>
                <w:sz w:val="18"/>
                <w:szCs w:val="18"/>
                <w:lang w:eastAsia="en-GB"/>
              </w:rPr>
            </w:pPr>
            <w:r w:rsidRPr="00982DA3">
              <w:rPr>
                <w:rFonts w:cs="Calibri"/>
                <w:sz w:val="18"/>
                <w:szCs w:val="18"/>
                <w:lang w:eastAsia="en-GB"/>
              </w:rPr>
              <w:t>Yes</w:t>
            </w:r>
          </w:p>
        </w:tc>
      </w:tr>
      <w:tr w:rsidR="00F90EA8" w:rsidRPr="00543C21" w14:paraId="07B7BA7E" w14:textId="77777777" w:rsidTr="004C6546">
        <w:trPr>
          <w:trHeight w:val="700"/>
        </w:trPr>
        <w:tc>
          <w:tcPr>
            <w:tcW w:w="1600" w:type="dxa"/>
            <w:tcBorders>
              <w:top w:val="nil"/>
              <w:left w:val="single" w:sz="4" w:space="0" w:color="auto"/>
              <w:bottom w:val="single" w:sz="4" w:space="0" w:color="auto"/>
              <w:right w:val="single" w:sz="4" w:space="0" w:color="auto"/>
            </w:tcBorders>
            <w:shd w:val="clear" w:color="auto" w:fill="DEEAF6"/>
            <w:vAlign w:val="center"/>
          </w:tcPr>
          <w:p w14:paraId="15A68EAC" w14:textId="77777777" w:rsidR="00F90EA8" w:rsidRPr="00A95BB1" w:rsidRDefault="00F90EA8" w:rsidP="004C6546">
            <w:pPr>
              <w:rPr>
                <w:rFonts w:cs="Calibri"/>
                <w:color w:val="000000"/>
                <w:sz w:val="18"/>
                <w:szCs w:val="18"/>
                <w:lang w:eastAsia="en-GB"/>
              </w:rPr>
            </w:pPr>
            <w:r w:rsidRPr="00A95BB1">
              <w:rPr>
                <w:rFonts w:cs="Calibri"/>
                <w:color w:val="000000"/>
                <w:sz w:val="18"/>
                <w:szCs w:val="18"/>
                <w:lang w:eastAsia="en-GB"/>
              </w:rPr>
              <w:t>De-worming</w:t>
            </w:r>
          </w:p>
        </w:tc>
        <w:tc>
          <w:tcPr>
            <w:tcW w:w="1191" w:type="dxa"/>
            <w:tcBorders>
              <w:top w:val="nil"/>
              <w:left w:val="nil"/>
              <w:bottom w:val="single" w:sz="4" w:space="0" w:color="auto"/>
              <w:right w:val="single" w:sz="4" w:space="0" w:color="auto"/>
            </w:tcBorders>
            <w:shd w:val="clear" w:color="auto" w:fill="DEEAF6"/>
            <w:noWrap/>
          </w:tcPr>
          <w:p w14:paraId="31BC1B47" w14:textId="77777777" w:rsidR="00F90EA8" w:rsidRPr="00A95BB1" w:rsidRDefault="00F90EA8" w:rsidP="004C6546">
            <w:pPr>
              <w:rPr>
                <w:rFonts w:cs="Calibri"/>
                <w:color w:val="000000"/>
                <w:sz w:val="18"/>
                <w:szCs w:val="18"/>
                <w:lang w:eastAsia="en-GB"/>
              </w:rPr>
            </w:pPr>
            <w:r w:rsidRPr="00A95BB1">
              <w:rPr>
                <w:rFonts w:cs="Calibri"/>
                <w:color w:val="000000"/>
                <w:sz w:val="18"/>
                <w:szCs w:val="18"/>
                <w:lang w:eastAsia="en-GB"/>
              </w:rPr>
              <w:t>5 to 15 years</w:t>
            </w:r>
          </w:p>
        </w:tc>
        <w:tc>
          <w:tcPr>
            <w:tcW w:w="1882" w:type="dxa"/>
            <w:tcBorders>
              <w:top w:val="nil"/>
              <w:left w:val="nil"/>
              <w:bottom w:val="single" w:sz="4" w:space="0" w:color="auto"/>
              <w:right w:val="single" w:sz="4" w:space="0" w:color="auto"/>
            </w:tcBorders>
            <w:shd w:val="clear" w:color="auto" w:fill="DEEAF6"/>
            <w:noWrap/>
          </w:tcPr>
          <w:p w14:paraId="186F2E83" w14:textId="77777777" w:rsidR="00F90EA8" w:rsidRPr="00A95BB1" w:rsidRDefault="00F90EA8" w:rsidP="004C6546">
            <w:pPr>
              <w:rPr>
                <w:rFonts w:cs="Calibri"/>
                <w:color w:val="000000"/>
                <w:sz w:val="18"/>
                <w:szCs w:val="18"/>
                <w:lang w:eastAsia="en-GB"/>
              </w:rPr>
            </w:pPr>
            <w:r w:rsidRPr="00A95BB1">
              <w:rPr>
                <w:rFonts w:cs="Calibri"/>
                <w:color w:val="000000"/>
                <w:sz w:val="18"/>
                <w:szCs w:val="18"/>
                <w:lang w:eastAsia="en-GB"/>
              </w:rPr>
              <w:t>School and outreach in community</w:t>
            </w:r>
          </w:p>
        </w:tc>
        <w:tc>
          <w:tcPr>
            <w:tcW w:w="2693" w:type="dxa"/>
            <w:tcBorders>
              <w:top w:val="nil"/>
              <w:left w:val="nil"/>
              <w:bottom w:val="single" w:sz="4" w:space="0" w:color="auto"/>
              <w:right w:val="single" w:sz="4" w:space="0" w:color="auto"/>
            </w:tcBorders>
            <w:shd w:val="clear" w:color="auto" w:fill="DEEAF6"/>
          </w:tcPr>
          <w:p w14:paraId="7C582882" w14:textId="77777777" w:rsidR="00F90EA8" w:rsidRPr="00A95BB1" w:rsidRDefault="00F90EA8" w:rsidP="004C6546">
            <w:pPr>
              <w:rPr>
                <w:rFonts w:cs="Calibri"/>
                <w:color w:val="000000"/>
                <w:sz w:val="18"/>
                <w:szCs w:val="18"/>
                <w:lang w:eastAsia="en-GB"/>
              </w:rPr>
            </w:pPr>
            <w:r w:rsidRPr="00A95BB1">
              <w:rPr>
                <w:rFonts w:cs="Calibri"/>
                <w:color w:val="000000"/>
                <w:sz w:val="18"/>
                <w:szCs w:val="18"/>
                <w:lang w:eastAsia="en-GB"/>
              </w:rPr>
              <w:t>Nurse = supervision ; medical doctor = supervision ;  other staff= census and distribution</w:t>
            </w:r>
          </w:p>
        </w:tc>
        <w:tc>
          <w:tcPr>
            <w:tcW w:w="1276" w:type="dxa"/>
            <w:tcBorders>
              <w:top w:val="single" w:sz="4" w:space="0" w:color="auto"/>
              <w:left w:val="nil"/>
              <w:bottom w:val="single" w:sz="4" w:space="0" w:color="auto"/>
              <w:right w:val="single" w:sz="4" w:space="0" w:color="auto"/>
            </w:tcBorders>
            <w:shd w:val="clear" w:color="auto" w:fill="DEEAF6"/>
          </w:tcPr>
          <w:p w14:paraId="5D170A05" w14:textId="77777777" w:rsidR="00F90EA8" w:rsidRPr="00A95BB1" w:rsidRDefault="00F90EA8" w:rsidP="004C6546">
            <w:pPr>
              <w:rPr>
                <w:rFonts w:cs="Calibri"/>
                <w:color w:val="000000"/>
                <w:sz w:val="18"/>
                <w:szCs w:val="18"/>
                <w:lang w:eastAsia="en-GB"/>
              </w:rPr>
            </w:pPr>
            <w:r w:rsidRPr="00A95BB1">
              <w:rPr>
                <w:rFonts w:cs="Calibri"/>
                <w:color w:val="000000"/>
                <w:sz w:val="18"/>
                <w:szCs w:val="18"/>
                <w:lang w:eastAsia="en-GB"/>
              </w:rPr>
              <w:t>Yes, and teachers are also involved</w:t>
            </w:r>
          </w:p>
        </w:tc>
        <w:tc>
          <w:tcPr>
            <w:tcW w:w="992" w:type="dxa"/>
            <w:tcBorders>
              <w:top w:val="single" w:sz="4" w:space="0" w:color="auto"/>
              <w:left w:val="nil"/>
              <w:bottom w:val="single" w:sz="4" w:space="0" w:color="auto"/>
              <w:right w:val="single" w:sz="4" w:space="0" w:color="auto"/>
            </w:tcBorders>
            <w:shd w:val="clear" w:color="auto" w:fill="DEEAF6"/>
          </w:tcPr>
          <w:p w14:paraId="57E85953" w14:textId="77777777" w:rsidR="00F90EA8" w:rsidRPr="00982DA3" w:rsidRDefault="00F90EA8" w:rsidP="004C6546">
            <w:pPr>
              <w:rPr>
                <w:rFonts w:cs="Calibri"/>
                <w:sz w:val="18"/>
                <w:szCs w:val="18"/>
                <w:lang w:eastAsia="en-GB"/>
              </w:rPr>
            </w:pPr>
            <w:r w:rsidRPr="00982DA3">
              <w:rPr>
                <w:rFonts w:cs="Calibri"/>
                <w:sz w:val="18"/>
                <w:szCs w:val="18"/>
                <w:lang w:eastAsia="en-GB"/>
              </w:rPr>
              <w:t>Yes</w:t>
            </w:r>
          </w:p>
        </w:tc>
      </w:tr>
    </w:tbl>
    <w:p w14:paraId="2E7A387C" w14:textId="77777777" w:rsidR="00F90EA8" w:rsidRPr="0095577C" w:rsidRDefault="00F90EA8" w:rsidP="00F90EA8">
      <w:pPr>
        <w:pStyle w:val="ListParagraph"/>
        <w:spacing w:before="120" w:after="0" w:line="240" w:lineRule="auto"/>
        <w:ind w:left="357" w:right="238" w:hanging="357"/>
        <w:rPr>
          <w:rFonts w:ascii="Times New Roman" w:hAnsi="Times New Roman"/>
          <w:i/>
          <w:sz w:val="20"/>
          <w:szCs w:val="20"/>
          <w:lang w:val="en-GB" w:eastAsia="en-GB"/>
        </w:rPr>
      </w:pPr>
      <w:r>
        <w:rPr>
          <w:rFonts w:cs="Calibri"/>
          <w:i/>
          <w:sz w:val="20"/>
          <w:szCs w:val="20"/>
          <w:lang w:val="en-GB"/>
        </w:rPr>
        <w:t xml:space="preserve">(*) </w:t>
      </w:r>
      <w:r w:rsidRPr="0095577C">
        <w:rPr>
          <w:rFonts w:cs="Calibri"/>
          <w:i/>
          <w:sz w:val="20"/>
          <w:szCs w:val="20"/>
          <w:lang w:val="en-GB"/>
        </w:rPr>
        <w:t>Note: Per diems amount to 2000 FCFA ($3.5) per day for NID</w:t>
      </w:r>
      <w:r>
        <w:rPr>
          <w:rFonts w:cs="Calibri"/>
          <w:i/>
          <w:sz w:val="20"/>
          <w:szCs w:val="20"/>
          <w:lang w:val="en-GB"/>
        </w:rPr>
        <w:t xml:space="preserve"> </w:t>
      </w:r>
      <w:r w:rsidRPr="0095577C">
        <w:rPr>
          <w:rFonts w:cs="Calibri"/>
          <w:i/>
          <w:sz w:val="20"/>
          <w:szCs w:val="20"/>
          <w:lang w:val="en-GB"/>
        </w:rPr>
        <w:t xml:space="preserve">and de-worming activities and 3000 FCFA ($5.2) per day for nursing staff </w:t>
      </w:r>
      <w:r>
        <w:rPr>
          <w:rFonts w:cs="Calibri"/>
          <w:i/>
          <w:sz w:val="20"/>
          <w:szCs w:val="20"/>
          <w:lang w:val="en-GB"/>
        </w:rPr>
        <w:t>for</w:t>
      </w:r>
      <w:r w:rsidRPr="0095577C">
        <w:rPr>
          <w:rFonts w:cs="Calibri"/>
          <w:i/>
          <w:sz w:val="20"/>
          <w:szCs w:val="20"/>
          <w:lang w:val="en-GB"/>
        </w:rPr>
        <w:t xml:space="preserve"> injectable vaccines (measles, MenA). Per diems for supervisors tend to vary between 5 000 ($8.7) and 25 000</w:t>
      </w:r>
      <w:r>
        <w:rPr>
          <w:rFonts w:cs="Calibri"/>
          <w:i/>
          <w:sz w:val="20"/>
          <w:szCs w:val="20"/>
          <w:lang w:val="en-GB"/>
        </w:rPr>
        <w:t xml:space="preserve"> </w:t>
      </w:r>
      <w:r w:rsidRPr="0095577C">
        <w:rPr>
          <w:rFonts w:cs="Calibri"/>
          <w:i/>
          <w:sz w:val="20"/>
          <w:szCs w:val="20"/>
          <w:lang w:val="en-GB"/>
        </w:rPr>
        <w:t>FCFA ($43) depending on the supervisor level</w:t>
      </w:r>
      <w:r w:rsidRPr="0095577C">
        <w:rPr>
          <w:rFonts w:cs="Calibri"/>
          <w:i/>
          <w:color w:val="1F497D"/>
          <w:sz w:val="20"/>
          <w:szCs w:val="20"/>
          <w:lang w:val="en-GB" w:eastAsia="en-GB"/>
        </w:rPr>
        <w:t>.</w:t>
      </w:r>
    </w:p>
    <w:p w14:paraId="21D5B62E" w14:textId="77777777" w:rsidR="00F90EA8" w:rsidRDefault="00F90EA8" w:rsidP="00F90EA8"/>
    <w:p w14:paraId="24E10218" w14:textId="77777777" w:rsidR="002947C6" w:rsidRPr="00A3461B" w:rsidRDefault="002947C6" w:rsidP="00A3461B">
      <w:pPr>
        <w:autoSpaceDE w:val="0"/>
        <w:autoSpaceDN w:val="0"/>
        <w:adjustRightInd w:val="0"/>
        <w:spacing w:line="360" w:lineRule="auto"/>
        <w:rPr>
          <w:rFonts w:ascii="Times New Roman" w:hAnsi="Times New Roman"/>
          <w:b/>
          <w:i/>
          <w:color w:val="5B9BD5"/>
          <w:szCs w:val="24"/>
        </w:rPr>
      </w:pPr>
      <w:r w:rsidRPr="00A3461B">
        <w:rPr>
          <w:rFonts w:ascii="Times New Roman" w:hAnsi="Times New Roman"/>
          <w:b/>
          <w:i/>
          <w:color w:val="5B9BD5"/>
          <w:szCs w:val="24"/>
        </w:rPr>
        <w:lastRenderedPageBreak/>
        <w:t>Sampling strategy:</w:t>
      </w:r>
    </w:p>
    <w:p w14:paraId="671A133B" w14:textId="77777777" w:rsidR="002947C6" w:rsidRDefault="002947C6" w:rsidP="00C541BD">
      <w:pPr>
        <w:spacing w:line="360" w:lineRule="auto"/>
        <w:rPr>
          <w:rFonts w:cs="Calibri"/>
          <w:sz w:val="24"/>
          <w:szCs w:val="24"/>
          <w:lang w:val="en-US"/>
        </w:rPr>
      </w:pPr>
      <w:r w:rsidRPr="00A75D55">
        <w:rPr>
          <w:rFonts w:cs="Calibri"/>
          <w:sz w:val="24"/>
          <w:szCs w:val="24"/>
          <w:lang w:val="en-US"/>
        </w:rPr>
        <w:t xml:space="preserve">In each region, we randomly selected </w:t>
      </w:r>
      <w:r>
        <w:rPr>
          <w:rFonts w:cs="Calibri"/>
          <w:sz w:val="24"/>
          <w:szCs w:val="24"/>
          <w:lang w:val="en-US"/>
        </w:rPr>
        <w:t xml:space="preserve">six </w:t>
      </w:r>
      <w:r w:rsidRPr="00A75D55">
        <w:rPr>
          <w:rFonts w:cs="Calibri"/>
          <w:sz w:val="24"/>
          <w:szCs w:val="24"/>
          <w:lang w:val="en-US"/>
        </w:rPr>
        <w:t>health districts</w:t>
      </w:r>
      <w:r>
        <w:rPr>
          <w:rFonts w:cs="Calibri"/>
          <w:sz w:val="24"/>
          <w:szCs w:val="24"/>
          <w:lang w:val="en-US"/>
        </w:rPr>
        <w:t xml:space="preserve"> out of 29 in the Centre and 28 in the Far North. I</w:t>
      </w:r>
      <w:r w:rsidRPr="00A75D55">
        <w:rPr>
          <w:rFonts w:cs="Calibri"/>
          <w:sz w:val="24"/>
          <w:szCs w:val="24"/>
          <w:lang w:val="en-US"/>
        </w:rPr>
        <w:t xml:space="preserve">n each </w:t>
      </w:r>
      <w:r>
        <w:rPr>
          <w:rFonts w:cs="Calibri"/>
          <w:sz w:val="24"/>
          <w:szCs w:val="24"/>
          <w:lang w:val="en-US"/>
        </w:rPr>
        <w:t xml:space="preserve">selected </w:t>
      </w:r>
      <w:r w:rsidRPr="00A75D55">
        <w:rPr>
          <w:rFonts w:cs="Calibri"/>
          <w:sz w:val="24"/>
          <w:szCs w:val="24"/>
          <w:lang w:val="en-US"/>
        </w:rPr>
        <w:t xml:space="preserve">district, we </w:t>
      </w:r>
      <w:r>
        <w:rPr>
          <w:rFonts w:cs="Calibri"/>
          <w:sz w:val="24"/>
          <w:szCs w:val="24"/>
          <w:lang w:val="en-US"/>
        </w:rPr>
        <w:t xml:space="preserve">randomly </w:t>
      </w:r>
      <w:r w:rsidRPr="00A75D55">
        <w:rPr>
          <w:rFonts w:cs="Calibri"/>
          <w:sz w:val="24"/>
          <w:szCs w:val="24"/>
          <w:lang w:val="en-US"/>
        </w:rPr>
        <w:t xml:space="preserve">selected </w:t>
      </w:r>
      <w:r>
        <w:rPr>
          <w:rFonts w:cs="Calibri"/>
          <w:sz w:val="24"/>
          <w:szCs w:val="24"/>
          <w:lang w:val="en-US"/>
        </w:rPr>
        <w:t>five health centres</w:t>
      </w:r>
      <w:r w:rsidRPr="00A75D55">
        <w:rPr>
          <w:rFonts w:cs="Calibri"/>
          <w:sz w:val="24"/>
          <w:szCs w:val="24"/>
          <w:lang w:val="en-US"/>
        </w:rPr>
        <w:t xml:space="preserve">, bringing the total number of health centres surveyed to </w:t>
      </w:r>
      <w:r>
        <w:rPr>
          <w:rFonts w:cs="Calibri"/>
          <w:sz w:val="24"/>
          <w:szCs w:val="24"/>
          <w:lang w:val="en-US"/>
        </w:rPr>
        <w:t xml:space="preserve">30 in each of the regions </w:t>
      </w:r>
      <w:r w:rsidRPr="00F43148">
        <w:rPr>
          <w:rFonts w:cs="Calibri"/>
          <w:sz w:val="24"/>
          <w:szCs w:val="24"/>
          <w:lang w:val="en-US"/>
        </w:rPr>
        <w:t>(</w:t>
      </w:r>
      <w:r w:rsidRPr="00F43148">
        <w:rPr>
          <w:rFonts w:cs="Calibri"/>
          <w:sz w:val="24"/>
          <w:szCs w:val="24"/>
          <w:u w:val="single"/>
          <w:lang w:val="en-US"/>
        </w:rPr>
        <w:t xml:space="preserve">Table </w:t>
      </w:r>
      <w:r>
        <w:rPr>
          <w:rFonts w:cs="Calibri"/>
          <w:sz w:val="24"/>
          <w:szCs w:val="24"/>
          <w:u w:val="single"/>
          <w:lang w:val="en-US"/>
        </w:rPr>
        <w:t>2</w:t>
      </w:r>
      <w:r w:rsidRPr="00F43148">
        <w:rPr>
          <w:rFonts w:cs="Calibri"/>
          <w:sz w:val="24"/>
          <w:szCs w:val="24"/>
          <w:lang w:val="en-US"/>
        </w:rPr>
        <w:t>)</w:t>
      </w:r>
      <w:r w:rsidRPr="00A75D55">
        <w:rPr>
          <w:rFonts w:cs="Calibri"/>
          <w:sz w:val="24"/>
          <w:szCs w:val="24"/>
          <w:lang w:val="en-US"/>
        </w:rPr>
        <w:t>.</w:t>
      </w:r>
    </w:p>
    <w:p w14:paraId="6E60A755" w14:textId="77777777" w:rsidR="00B942E6" w:rsidRPr="00894C81" w:rsidRDefault="002947C6" w:rsidP="00C541BD">
      <w:pPr>
        <w:spacing w:line="360" w:lineRule="auto"/>
        <w:rPr>
          <w:rFonts w:cs="Calibri"/>
          <w:sz w:val="24"/>
          <w:szCs w:val="24"/>
          <w:lang w:val="en-US"/>
        </w:rPr>
      </w:pPr>
      <w:r w:rsidRPr="00A75D55">
        <w:rPr>
          <w:rFonts w:cs="Calibri"/>
          <w:sz w:val="24"/>
          <w:szCs w:val="24"/>
          <w:lang w:val="en-US"/>
        </w:rPr>
        <w:t>We collected daily routine activit</w:t>
      </w:r>
      <w:r>
        <w:rPr>
          <w:rFonts w:cs="Calibri"/>
          <w:sz w:val="24"/>
          <w:szCs w:val="24"/>
          <w:lang w:val="en-US"/>
        </w:rPr>
        <w:t xml:space="preserve">y data </w:t>
      </w:r>
      <w:r w:rsidRPr="00A75D55">
        <w:rPr>
          <w:rFonts w:cs="Calibri"/>
          <w:sz w:val="24"/>
          <w:szCs w:val="24"/>
          <w:lang w:val="en-US"/>
        </w:rPr>
        <w:t xml:space="preserve">as specified in </w:t>
      </w:r>
      <w:r w:rsidRPr="00894C81">
        <w:rPr>
          <w:rFonts w:cs="Calibri"/>
          <w:sz w:val="24"/>
          <w:szCs w:val="24"/>
          <w:lang w:val="en-US"/>
        </w:rPr>
        <w:t>Table 4</w:t>
      </w:r>
      <w:r w:rsidRPr="00A75D55">
        <w:rPr>
          <w:rFonts w:cs="Calibri"/>
          <w:sz w:val="24"/>
          <w:szCs w:val="24"/>
          <w:lang w:val="en-US"/>
        </w:rPr>
        <w:t xml:space="preserve"> in each health centre over a one year period from 1 January 2011 to 31 Dec 2011. </w:t>
      </w:r>
      <w:r w:rsidR="00B942E6" w:rsidRPr="00894C81">
        <w:rPr>
          <w:rFonts w:cs="Calibri"/>
          <w:sz w:val="24"/>
          <w:szCs w:val="24"/>
          <w:lang w:val="en-US"/>
        </w:rPr>
        <w:t>The rationale for collecting daily data was to be able to detect the effects of campaigns – to do that we could not rely on monthly or yearly data which are indeed available, but had to obtain the adequate level of granularity in the data to be able to detect the effects of campaigns. First, some campaigns only last for a few days (</w:t>
      </w:r>
      <w:proofErr w:type="spellStart"/>
      <w:r w:rsidR="00B942E6" w:rsidRPr="00894C81">
        <w:rPr>
          <w:rFonts w:cs="Calibri"/>
          <w:sz w:val="24"/>
          <w:szCs w:val="24"/>
          <w:lang w:val="en-US"/>
        </w:rPr>
        <w:t>eg</w:t>
      </w:r>
      <w:proofErr w:type="spellEnd"/>
      <w:r w:rsidR="00B942E6" w:rsidRPr="00894C81">
        <w:rPr>
          <w:rFonts w:cs="Calibri"/>
          <w:sz w:val="24"/>
          <w:szCs w:val="24"/>
          <w:lang w:val="en-US"/>
        </w:rPr>
        <w:t xml:space="preserve"> 5 or 7 days for the MILDA campaigns, even less for some others – see Table 1). Other campaigns are held over two consecutive months (for example the NTD campaign), not to mention that campaigns occur almost every other month. Therefore monthly data would have been useless in detecting the effect of campaigns because such data would have collapsed periods with and periods without campaigns, without any ability to distinguish them. </w:t>
      </w:r>
    </w:p>
    <w:p w14:paraId="0D004D1C" w14:textId="77777777" w:rsidR="002947C6" w:rsidRDefault="002947C6" w:rsidP="00C541BD">
      <w:pPr>
        <w:spacing w:line="360" w:lineRule="auto"/>
        <w:rPr>
          <w:rFonts w:cs="Calibri"/>
          <w:sz w:val="24"/>
          <w:szCs w:val="24"/>
          <w:lang w:val="en-US"/>
        </w:rPr>
      </w:pPr>
      <w:r w:rsidRPr="00A75D55">
        <w:rPr>
          <w:rFonts w:cs="Calibri"/>
          <w:sz w:val="24"/>
          <w:szCs w:val="24"/>
          <w:lang w:val="en-US"/>
        </w:rPr>
        <w:t>We used a pre-tested collection tool that manually retrieved data from health facilities</w:t>
      </w:r>
      <w:r>
        <w:rPr>
          <w:rFonts w:cs="Calibri"/>
          <w:sz w:val="24"/>
          <w:szCs w:val="24"/>
          <w:lang w:val="en-US"/>
        </w:rPr>
        <w:t>’</w:t>
      </w:r>
      <w:r w:rsidRPr="00A75D55">
        <w:rPr>
          <w:rFonts w:cs="Calibri"/>
          <w:sz w:val="24"/>
          <w:szCs w:val="24"/>
          <w:lang w:val="en-US"/>
        </w:rPr>
        <w:t xml:space="preserve"> activity specific registers. During the data collection, a supervisor in each region assured </w:t>
      </w:r>
      <w:r>
        <w:rPr>
          <w:rFonts w:cs="Calibri"/>
          <w:sz w:val="24"/>
          <w:szCs w:val="24"/>
          <w:lang w:val="en-US"/>
        </w:rPr>
        <w:t xml:space="preserve">the </w:t>
      </w:r>
      <w:r w:rsidRPr="00A75D55">
        <w:rPr>
          <w:rFonts w:cs="Calibri"/>
          <w:sz w:val="24"/>
          <w:szCs w:val="24"/>
          <w:lang w:val="en-US"/>
        </w:rPr>
        <w:t xml:space="preserve">quality of data retrieval. </w:t>
      </w:r>
    </w:p>
    <w:p w14:paraId="55A6BD98" w14:textId="77777777" w:rsidR="002947C6" w:rsidRDefault="002947C6" w:rsidP="00FA54F5">
      <w:pPr>
        <w:spacing w:line="360" w:lineRule="auto"/>
        <w:rPr>
          <w:rFonts w:cs="Calibri"/>
          <w:sz w:val="24"/>
          <w:szCs w:val="24"/>
          <w:lang w:val="en-US"/>
        </w:rPr>
      </w:pPr>
    </w:p>
    <w:p w14:paraId="029E1BEB" w14:textId="77777777" w:rsidR="00CF169C" w:rsidRPr="00C10575" w:rsidRDefault="00CF169C" w:rsidP="00CF169C">
      <w:pPr>
        <w:autoSpaceDE w:val="0"/>
        <w:autoSpaceDN w:val="0"/>
        <w:adjustRightInd w:val="0"/>
        <w:spacing w:line="360" w:lineRule="auto"/>
        <w:rPr>
          <w:rFonts w:ascii="Times New Roman" w:hAnsi="Times New Roman"/>
          <w:b/>
          <w:color w:val="5B9BD5"/>
          <w:szCs w:val="24"/>
        </w:rPr>
      </w:pPr>
      <w:r w:rsidRPr="00C10575">
        <w:rPr>
          <w:rFonts w:ascii="Times New Roman" w:hAnsi="Times New Roman"/>
          <w:b/>
          <w:color w:val="5B9BD5"/>
          <w:szCs w:val="24"/>
        </w:rPr>
        <w:t>Table 4: Data collected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3856"/>
        <w:gridCol w:w="3686"/>
      </w:tblGrid>
      <w:tr w:rsidR="00CF169C" w:rsidRPr="009613C6" w14:paraId="7C309572" w14:textId="77777777" w:rsidTr="004C6546">
        <w:trPr>
          <w:trHeight w:val="699"/>
        </w:trPr>
        <w:tc>
          <w:tcPr>
            <w:tcW w:w="1809" w:type="dxa"/>
          </w:tcPr>
          <w:p w14:paraId="06A1C743" w14:textId="77777777" w:rsidR="00CF169C" w:rsidRPr="009613C6" w:rsidRDefault="00CF169C" w:rsidP="004C6546">
            <w:pPr>
              <w:keepNext/>
              <w:outlineLvl w:val="0"/>
              <w:rPr>
                <w:rFonts w:ascii="Cambria" w:hAnsi="Cambria" w:cs="Cambria"/>
                <w:bCs/>
                <w:sz w:val="20"/>
                <w:szCs w:val="20"/>
              </w:rPr>
            </w:pPr>
            <w:r>
              <w:rPr>
                <w:rFonts w:ascii="Cambria" w:hAnsi="Cambria" w:cs="Cambria"/>
                <w:bCs/>
                <w:sz w:val="20"/>
                <w:szCs w:val="20"/>
              </w:rPr>
              <w:t>Service u</w:t>
            </w:r>
            <w:r w:rsidRPr="009613C6">
              <w:rPr>
                <w:rFonts w:ascii="Cambria" w:hAnsi="Cambria" w:cs="Cambria"/>
                <w:bCs/>
                <w:sz w:val="20"/>
                <w:szCs w:val="20"/>
              </w:rPr>
              <w:t>tilisation outcome</w:t>
            </w:r>
          </w:p>
        </w:tc>
        <w:tc>
          <w:tcPr>
            <w:tcW w:w="3856" w:type="dxa"/>
          </w:tcPr>
          <w:p w14:paraId="0766145C" w14:textId="77777777" w:rsidR="00CF169C" w:rsidRPr="009613C6" w:rsidRDefault="00CF169C" w:rsidP="004C6546">
            <w:pPr>
              <w:keepNext/>
              <w:outlineLvl w:val="0"/>
              <w:rPr>
                <w:rFonts w:ascii="Cambria" w:hAnsi="Cambria" w:cs="Cambria"/>
                <w:bCs/>
                <w:sz w:val="20"/>
                <w:szCs w:val="20"/>
              </w:rPr>
            </w:pPr>
            <w:r w:rsidRPr="009613C6">
              <w:rPr>
                <w:rFonts w:ascii="Cambria" w:hAnsi="Cambria" w:cs="Cambria"/>
                <w:bCs/>
                <w:sz w:val="20"/>
                <w:szCs w:val="20"/>
              </w:rPr>
              <w:t>Definition</w:t>
            </w:r>
          </w:p>
        </w:tc>
        <w:tc>
          <w:tcPr>
            <w:tcW w:w="3686" w:type="dxa"/>
          </w:tcPr>
          <w:p w14:paraId="7227CEAC" w14:textId="77777777" w:rsidR="00CF169C" w:rsidRPr="009613C6" w:rsidRDefault="00CF169C" w:rsidP="004C6546">
            <w:pPr>
              <w:keepNext/>
              <w:outlineLvl w:val="0"/>
              <w:rPr>
                <w:rFonts w:ascii="Cambria" w:hAnsi="Cambria" w:cs="Cambria"/>
                <w:bCs/>
                <w:sz w:val="20"/>
                <w:szCs w:val="20"/>
              </w:rPr>
            </w:pPr>
            <w:r>
              <w:rPr>
                <w:rFonts w:ascii="Cambria" w:hAnsi="Cambria" w:cs="Cambria"/>
                <w:bCs/>
                <w:sz w:val="20"/>
                <w:szCs w:val="20"/>
              </w:rPr>
              <w:t>Source</w:t>
            </w:r>
          </w:p>
        </w:tc>
      </w:tr>
      <w:tr w:rsidR="00CF169C" w:rsidRPr="009613C6" w14:paraId="6298E46B" w14:textId="77777777" w:rsidTr="004C6546">
        <w:trPr>
          <w:trHeight w:val="732"/>
        </w:trPr>
        <w:tc>
          <w:tcPr>
            <w:tcW w:w="1809" w:type="dxa"/>
          </w:tcPr>
          <w:p w14:paraId="6EE21E30" w14:textId="77777777" w:rsidR="00CF169C" w:rsidRPr="009613C6" w:rsidRDefault="00CF169C" w:rsidP="004C6546">
            <w:pPr>
              <w:keepNext/>
              <w:outlineLvl w:val="0"/>
              <w:rPr>
                <w:rFonts w:ascii="Cambria" w:hAnsi="Cambria" w:cs="Cambria"/>
                <w:sz w:val="20"/>
                <w:szCs w:val="20"/>
              </w:rPr>
            </w:pPr>
            <w:r w:rsidRPr="009613C6">
              <w:rPr>
                <w:rFonts w:ascii="Cambria" w:hAnsi="Cambria" w:cs="Cambria"/>
                <w:sz w:val="20"/>
                <w:szCs w:val="20"/>
              </w:rPr>
              <w:t xml:space="preserve">Vaccination </w:t>
            </w:r>
          </w:p>
        </w:tc>
        <w:tc>
          <w:tcPr>
            <w:tcW w:w="3856" w:type="dxa"/>
          </w:tcPr>
          <w:p w14:paraId="73AD074D" w14:textId="77777777" w:rsidR="00CF169C" w:rsidRPr="009613C6" w:rsidRDefault="00CF169C" w:rsidP="004C6546">
            <w:pPr>
              <w:keepNext/>
              <w:outlineLvl w:val="0"/>
              <w:rPr>
                <w:rFonts w:ascii="Cambria" w:hAnsi="Cambria" w:cs="Cambria"/>
                <w:sz w:val="20"/>
                <w:szCs w:val="20"/>
              </w:rPr>
            </w:pPr>
            <w:r w:rsidRPr="009613C6">
              <w:rPr>
                <w:rFonts w:ascii="Cambria" w:hAnsi="Cambria" w:cs="Cambria"/>
                <w:sz w:val="20"/>
                <w:szCs w:val="20"/>
              </w:rPr>
              <w:t>Total number of children vaccinated for DTP1, DTP2, DTP3+ all TT vaccinations provided to pregnant women</w:t>
            </w:r>
          </w:p>
        </w:tc>
        <w:tc>
          <w:tcPr>
            <w:tcW w:w="3686" w:type="dxa"/>
          </w:tcPr>
          <w:p w14:paraId="4FFE1C84" w14:textId="77777777" w:rsidR="00CF169C" w:rsidRPr="009613C6" w:rsidRDefault="00CF169C" w:rsidP="004C6546">
            <w:pPr>
              <w:keepNext/>
              <w:outlineLvl w:val="0"/>
              <w:rPr>
                <w:rFonts w:ascii="Cambria" w:hAnsi="Cambria" w:cs="Cambria"/>
                <w:sz w:val="20"/>
                <w:szCs w:val="20"/>
              </w:rPr>
            </w:pPr>
            <w:r w:rsidRPr="009613C6">
              <w:rPr>
                <w:rFonts w:ascii="Cambria" w:hAnsi="Cambria" w:cs="Cambria"/>
                <w:sz w:val="20"/>
                <w:szCs w:val="20"/>
              </w:rPr>
              <w:t>Immunisation register</w:t>
            </w:r>
            <w:r>
              <w:rPr>
                <w:rFonts w:ascii="Cambria" w:hAnsi="Cambria" w:cs="Cambria"/>
                <w:sz w:val="20"/>
                <w:szCs w:val="20"/>
              </w:rPr>
              <w:t xml:space="preserve"> and tally sheets, monthly report children immunised</w:t>
            </w:r>
          </w:p>
        </w:tc>
      </w:tr>
      <w:tr w:rsidR="00CF169C" w:rsidRPr="009613C6" w14:paraId="127F0FDE" w14:textId="77777777" w:rsidTr="004C6546">
        <w:trPr>
          <w:trHeight w:val="696"/>
        </w:trPr>
        <w:tc>
          <w:tcPr>
            <w:tcW w:w="1809" w:type="dxa"/>
          </w:tcPr>
          <w:p w14:paraId="1E7FCF5D" w14:textId="77777777" w:rsidR="00CF169C" w:rsidRPr="009613C6" w:rsidRDefault="00CF169C" w:rsidP="004C6546">
            <w:pPr>
              <w:keepNext/>
              <w:outlineLvl w:val="0"/>
              <w:rPr>
                <w:rFonts w:ascii="Cambria" w:hAnsi="Cambria" w:cs="Cambria"/>
                <w:sz w:val="20"/>
                <w:szCs w:val="20"/>
              </w:rPr>
            </w:pPr>
            <w:r w:rsidRPr="009613C6">
              <w:rPr>
                <w:rFonts w:ascii="Cambria" w:hAnsi="Cambria" w:cs="Cambria"/>
                <w:sz w:val="20"/>
                <w:szCs w:val="20"/>
              </w:rPr>
              <w:t xml:space="preserve">Antenatal </w:t>
            </w:r>
          </w:p>
        </w:tc>
        <w:tc>
          <w:tcPr>
            <w:tcW w:w="3856" w:type="dxa"/>
          </w:tcPr>
          <w:p w14:paraId="2842EB3E" w14:textId="77777777" w:rsidR="00CF169C" w:rsidRPr="009613C6" w:rsidRDefault="00CF169C" w:rsidP="004C6546">
            <w:pPr>
              <w:keepNext/>
              <w:outlineLvl w:val="0"/>
              <w:rPr>
                <w:rFonts w:ascii="Cambria" w:hAnsi="Cambria" w:cs="Cambria"/>
                <w:sz w:val="20"/>
                <w:szCs w:val="20"/>
              </w:rPr>
            </w:pPr>
            <w:r w:rsidRPr="009613C6">
              <w:rPr>
                <w:rFonts w:ascii="Cambria" w:hAnsi="Cambria" w:cs="Cambria"/>
                <w:sz w:val="20"/>
                <w:szCs w:val="20"/>
              </w:rPr>
              <w:t>Total number of anten</w:t>
            </w:r>
            <w:r>
              <w:rPr>
                <w:rFonts w:ascii="Cambria" w:hAnsi="Cambria" w:cs="Cambria"/>
                <w:sz w:val="20"/>
                <w:szCs w:val="20"/>
              </w:rPr>
              <w:t>at</w:t>
            </w:r>
            <w:r w:rsidRPr="009613C6">
              <w:rPr>
                <w:rFonts w:ascii="Cambria" w:hAnsi="Cambria" w:cs="Cambria"/>
                <w:sz w:val="20"/>
                <w:szCs w:val="20"/>
              </w:rPr>
              <w:t>al consultations ANC1+ANC2+ANC3</w:t>
            </w:r>
          </w:p>
        </w:tc>
        <w:tc>
          <w:tcPr>
            <w:tcW w:w="3686" w:type="dxa"/>
          </w:tcPr>
          <w:p w14:paraId="2A4775CD" w14:textId="77777777" w:rsidR="00CF169C" w:rsidRPr="009613C6" w:rsidRDefault="00CF169C" w:rsidP="004C6546">
            <w:pPr>
              <w:keepNext/>
              <w:outlineLvl w:val="0"/>
              <w:rPr>
                <w:rFonts w:ascii="Cambria" w:hAnsi="Cambria" w:cs="Cambria"/>
                <w:sz w:val="20"/>
                <w:szCs w:val="20"/>
              </w:rPr>
            </w:pPr>
            <w:r w:rsidRPr="009613C6">
              <w:rPr>
                <w:rFonts w:ascii="Cambria" w:hAnsi="Cambria" w:cs="Cambria"/>
                <w:sz w:val="20"/>
                <w:szCs w:val="20"/>
              </w:rPr>
              <w:t>Antenatal register</w:t>
            </w:r>
          </w:p>
        </w:tc>
      </w:tr>
      <w:tr w:rsidR="00CF169C" w:rsidRPr="009613C6" w14:paraId="3BF19009" w14:textId="77777777" w:rsidTr="004C6546">
        <w:trPr>
          <w:trHeight w:val="681"/>
        </w:trPr>
        <w:tc>
          <w:tcPr>
            <w:tcW w:w="1809" w:type="dxa"/>
          </w:tcPr>
          <w:p w14:paraId="2F907BAF" w14:textId="77777777" w:rsidR="00CF169C" w:rsidRPr="009613C6" w:rsidRDefault="00CF169C" w:rsidP="004C6546">
            <w:pPr>
              <w:keepNext/>
              <w:spacing w:before="240" w:after="60" w:line="276" w:lineRule="auto"/>
              <w:outlineLvl w:val="0"/>
              <w:rPr>
                <w:rFonts w:ascii="Cambria" w:hAnsi="Cambria" w:cs="Cambria"/>
                <w:bCs/>
                <w:sz w:val="20"/>
                <w:szCs w:val="20"/>
                <w:lang w:eastAsia="fr-FR"/>
              </w:rPr>
            </w:pPr>
            <w:r w:rsidRPr="009613C6">
              <w:rPr>
                <w:rFonts w:ascii="Cambria" w:hAnsi="Cambria" w:cs="Cambria"/>
                <w:sz w:val="20"/>
                <w:szCs w:val="20"/>
              </w:rPr>
              <w:t xml:space="preserve">Outpatient </w:t>
            </w:r>
          </w:p>
        </w:tc>
        <w:tc>
          <w:tcPr>
            <w:tcW w:w="3856" w:type="dxa"/>
          </w:tcPr>
          <w:p w14:paraId="54E5BFB7" w14:textId="77777777" w:rsidR="00CF169C" w:rsidRPr="009613C6" w:rsidRDefault="00CF169C" w:rsidP="004C6546">
            <w:pPr>
              <w:keepNext/>
              <w:spacing w:before="240" w:after="60" w:line="276" w:lineRule="auto"/>
              <w:outlineLvl w:val="0"/>
              <w:rPr>
                <w:rFonts w:ascii="Cambria" w:hAnsi="Cambria" w:cs="Cambria"/>
                <w:sz w:val="20"/>
                <w:szCs w:val="20"/>
                <w:lang w:eastAsia="fr-FR"/>
              </w:rPr>
            </w:pPr>
            <w:r w:rsidRPr="009613C6">
              <w:rPr>
                <w:rFonts w:ascii="Cambria" w:hAnsi="Cambria" w:cs="Cambria"/>
                <w:sz w:val="20"/>
                <w:szCs w:val="20"/>
                <w:lang w:eastAsia="fr-FR"/>
              </w:rPr>
              <w:t xml:space="preserve">All outpatient consultations </w:t>
            </w:r>
          </w:p>
        </w:tc>
        <w:tc>
          <w:tcPr>
            <w:tcW w:w="3686" w:type="dxa"/>
          </w:tcPr>
          <w:p w14:paraId="0CF8B2D7" w14:textId="77777777" w:rsidR="00CF169C" w:rsidRPr="009613C6" w:rsidRDefault="00CF169C" w:rsidP="004C6546">
            <w:pPr>
              <w:keepNext/>
              <w:spacing w:before="240" w:after="60" w:line="276" w:lineRule="auto"/>
              <w:outlineLvl w:val="0"/>
              <w:rPr>
                <w:rFonts w:ascii="Cambria" w:hAnsi="Cambria" w:cs="Cambria"/>
                <w:bCs/>
                <w:sz w:val="20"/>
                <w:szCs w:val="20"/>
              </w:rPr>
            </w:pPr>
            <w:r w:rsidRPr="009613C6">
              <w:rPr>
                <w:rFonts w:ascii="Cambria" w:hAnsi="Cambria" w:cs="Cambria"/>
                <w:bCs/>
                <w:sz w:val="20"/>
                <w:szCs w:val="20"/>
              </w:rPr>
              <w:t>Outpatient register</w:t>
            </w:r>
          </w:p>
        </w:tc>
      </w:tr>
      <w:tr w:rsidR="00CF169C" w:rsidRPr="009613C6" w14:paraId="4E601F09" w14:textId="77777777" w:rsidTr="004C6546">
        <w:trPr>
          <w:trHeight w:val="580"/>
        </w:trPr>
        <w:tc>
          <w:tcPr>
            <w:tcW w:w="1809" w:type="dxa"/>
          </w:tcPr>
          <w:p w14:paraId="3D2F905F" w14:textId="77777777" w:rsidR="00CF169C" w:rsidRPr="009613C6" w:rsidRDefault="00CF169C" w:rsidP="004C6546">
            <w:pPr>
              <w:keepNext/>
              <w:spacing w:before="240" w:after="60" w:line="276" w:lineRule="auto"/>
              <w:outlineLvl w:val="0"/>
              <w:rPr>
                <w:rFonts w:ascii="Cambria" w:hAnsi="Cambria" w:cs="Cambria"/>
                <w:bCs/>
                <w:sz w:val="20"/>
                <w:szCs w:val="20"/>
                <w:lang w:eastAsia="fr-FR"/>
              </w:rPr>
            </w:pPr>
            <w:r w:rsidRPr="009613C6">
              <w:rPr>
                <w:rFonts w:ascii="Cambria" w:hAnsi="Cambria" w:cs="Cambria"/>
                <w:sz w:val="20"/>
                <w:szCs w:val="20"/>
              </w:rPr>
              <w:t>Deliveries</w:t>
            </w:r>
          </w:p>
        </w:tc>
        <w:tc>
          <w:tcPr>
            <w:tcW w:w="3856" w:type="dxa"/>
          </w:tcPr>
          <w:p w14:paraId="64C263F3" w14:textId="77777777" w:rsidR="00CF169C" w:rsidRPr="009613C6" w:rsidRDefault="00CF169C" w:rsidP="004C6546">
            <w:pPr>
              <w:keepNext/>
              <w:spacing w:before="240" w:after="60" w:line="276" w:lineRule="auto"/>
              <w:outlineLvl w:val="0"/>
              <w:rPr>
                <w:rFonts w:ascii="Cambria" w:hAnsi="Cambria" w:cs="Cambria"/>
                <w:sz w:val="20"/>
                <w:szCs w:val="20"/>
                <w:lang w:eastAsia="fr-FR"/>
              </w:rPr>
            </w:pPr>
            <w:r w:rsidRPr="009613C6">
              <w:rPr>
                <w:rFonts w:ascii="Cambria" w:hAnsi="Cambria" w:cs="Cambria"/>
                <w:sz w:val="20"/>
                <w:szCs w:val="20"/>
                <w:lang w:eastAsia="fr-FR"/>
              </w:rPr>
              <w:t xml:space="preserve">All deliveries </w:t>
            </w:r>
          </w:p>
        </w:tc>
        <w:tc>
          <w:tcPr>
            <w:tcW w:w="3686" w:type="dxa"/>
          </w:tcPr>
          <w:p w14:paraId="10816082" w14:textId="77777777" w:rsidR="00CF169C" w:rsidRPr="009613C6" w:rsidRDefault="00CF169C" w:rsidP="004C6546">
            <w:pPr>
              <w:keepNext/>
              <w:spacing w:before="240" w:after="60" w:line="276" w:lineRule="auto"/>
              <w:outlineLvl w:val="0"/>
              <w:rPr>
                <w:rFonts w:ascii="Cambria" w:hAnsi="Cambria" w:cs="Cambria"/>
                <w:bCs/>
                <w:sz w:val="20"/>
                <w:szCs w:val="20"/>
              </w:rPr>
            </w:pPr>
            <w:r>
              <w:rPr>
                <w:rFonts w:ascii="Cambria" w:hAnsi="Cambria" w:cs="Cambria"/>
                <w:bCs/>
                <w:sz w:val="20"/>
                <w:szCs w:val="20"/>
              </w:rPr>
              <w:t>Deliveries register</w:t>
            </w:r>
          </w:p>
        </w:tc>
      </w:tr>
    </w:tbl>
    <w:p w14:paraId="1DC72E36" w14:textId="77777777" w:rsidR="00F02721" w:rsidRDefault="00F02721" w:rsidP="00C10575">
      <w:pPr>
        <w:autoSpaceDE w:val="0"/>
        <w:autoSpaceDN w:val="0"/>
        <w:adjustRightInd w:val="0"/>
        <w:spacing w:line="360" w:lineRule="auto"/>
        <w:rPr>
          <w:rFonts w:ascii="Times New Roman" w:hAnsi="Times New Roman"/>
          <w:b/>
          <w:i/>
          <w:color w:val="5B9BD5"/>
          <w:szCs w:val="24"/>
        </w:rPr>
      </w:pPr>
    </w:p>
    <w:p w14:paraId="7D447D7E" w14:textId="77777777" w:rsidR="002947C6" w:rsidRPr="00C10575" w:rsidRDefault="002947C6" w:rsidP="00C10575">
      <w:pPr>
        <w:autoSpaceDE w:val="0"/>
        <w:autoSpaceDN w:val="0"/>
        <w:adjustRightInd w:val="0"/>
        <w:spacing w:line="360" w:lineRule="auto"/>
        <w:rPr>
          <w:rFonts w:ascii="Times New Roman" w:hAnsi="Times New Roman"/>
          <w:b/>
          <w:i/>
          <w:color w:val="5B9BD5"/>
          <w:szCs w:val="24"/>
        </w:rPr>
      </w:pPr>
      <w:r w:rsidRPr="00C10575">
        <w:rPr>
          <w:rFonts w:ascii="Times New Roman" w:hAnsi="Times New Roman"/>
          <w:b/>
          <w:i/>
          <w:color w:val="5B9BD5"/>
          <w:szCs w:val="24"/>
        </w:rPr>
        <w:t>Data analysis</w:t>
      </w:r>
    </w:p>
    <w:p w14:paraId="478F4D99" w14:textId="77777777" w:rsidR="002947C6" w:rsidRDefault="002947C6" w:rsidP="00EB5D8A">
      <w:pPr>
        <w:spacing w:line="360" w:lineRule="auto"/>
        <w:rPr>
          <w:rFonts w:cs="Calibri"/>
          <w:sz w:val="24"/>
          <w:szCs w:val="24"/>
          <w:highlight w:val="yellow"/>
          <w:lang w:val="en-US"/>
        </w:rPr>
      </w:pPr>
      <w:r>
        <w:rPr>
          <w:rFonts w:cs="Calibri"/>
          <w:sz w:val="24"/>
          <w:szCs w:val="24"/>
          <w:lang w:val="en-US"/>
        </w:rPr>
        <w:t>For the analysis, daily data of all health centres were aggregated for e</w:t>
      </w:r>
      <w:r w:rsidRPr="002C2D0E">
        <w:rPr>
          <w:rFonts w:cs="Calibri"/>
          <w:sz w:val="24"/>
          <w:szCs w:val="24"/>
          <w:lang w:val="en-US"/>
        </w:rPr>
        <w:t xml:space="preserve">ach region. When data </w:t>
      </w:r>
      <w:r w:rsidR="00AC44F4">
        <w:rPr>
          <w:rFonts w:cs="Calibri"/>
          <w:sz w:val="24"/>
          <w:szCs w:val="24"/>
          <w:lang w:val="en-US"/>
        </w:rPr>
        <w:t xml:space="preserve">from a given facility </w:t>
      </w:r>
      <w:r w:rsidRPr="002C2D0E">
        <w:rPr>
          <w:rFonts w:cs="Calibri"/>
          <w:sz w:val="24"/>
          <w:szCs w:val="24"/>
          <w:lang w:val="en-US"/>
        </w:rPr>
        <w:t xml:space="preserve">were missing for less than 5 consecutive days, we imputed the average </w:t>
      </w:r>
      <w:r w:rsidRPr="002C2D0E">
        <w:rPr>
          <w:rFonts w:cs="Calibri"/>
          <w:sz w:val="24"/>
          <w:szCs w:val="24"/>
          <w:lang w:val="en-US"/>
        </w:rPr>
        <w:lastRenderedPageBreak/>
        <w:t>utili</w:t>
      </w:r>
      <w:r>
        <w:rPr>
          <w:rFonts w:cs="Calibri"/>
          <w:sz w:val="24"/>
          <w:szCs w:val="24"/>
          <w:lang w:val="en-US"/>
        </w:rPr>
        <w:t>s</w:t>
      </w:r>
      <w:r w:rsidRPr="002C2D0E">
        <w:rPr>
          <w:rFonts w:cs="Calibri"/>
          <w:sz w:val="24"/>
          <w:szCs w:val="24"/>
          <w:lang w:val="en-US"/>
        </w:rPr>
        <w:t xml:space="preserve">ation </w:t>
      </w:r>
      <w:r>
        <w:rPr>
          <w:rFonts w:cs="Calibri"/>
          <w:sz w:val="24"/>
          <w:szCs w:val="24"/>
          <w:lang w:val="en-US"/>
        </w:rPr>
        <w:t>for</w:t>
      </w:r>
      <w:r w:rsidRPr="002C2D0E">
        <w:rPr>
          <w:rFonts w:cs="Calibri"/>
          <w:sz w:val="24"/>
          <w:szCs w:val="24"/>
          <w:lang w:val="en-US"/>
        </w:rPr>
        <w:t xml:space="preserve"> the month. When data were missing for more than 5 consecutive days, the series for that particular outcome in that health facility was dropped from analysis (in general, data were missing either for entire months or just for random days). </w:t>
      </w:r>
    </w:p>
    <w:p w14:paraId="5FA0C61D" w14:textId="2CEEC5D7" w:rsidR="00AC44F4" w:rsidRDefault="00AC44F4" w:rsidP="00AC44F4">
      <w:pPr>
        <w:spacing w:line="360" w:lineRule="auto"/>
        <w:rPr>
          <w:rFonts w:cs="Calibri"/>
          <w:sz w:val="24"/>
          <w:szCs w:val="24"/>
          <w:lang w:val="en-US"/>
        </w:rPr>
      </w:pPr>
      <w:r>
        <w:rPr>
          <w:rFonts w:cs="Calibri"/>
          <w:sz w:val="24"/>
          <w:szCs w:val="24"/>
          <w:lang w:val="en-US"/>
        </w:rPr>
        <w:t>As a result of this exclusion criteria, for the analysis of curative consultation we excluded 4 health centres from the Centre region; 13 health centres were excluded for the analysis of antenatal care consultations (8 in the Centre and 5 in the Far North region) and 17 for the analysis of vaccinations (10 in the Centre and 7 in the Far North region).</w:t>
      </w:r>
    </w:p>
    <w:p w14:paraId="35DD3714" w14:textId="77777777" w:rsidR="002947C6" w:rsidRDefault="002947C6" w:rsidP="00C541BD">
      <w:pPr>
        <w:spacing w:line="360" w:lineRule="auto"/>
        <w:rPr>
          <w:rFonts w:cs="Calibri"/>
          <w:sz w:val="24"/>
          <w:szCs w:val="24"/>
          <w:lang w:val="en-US"/>
        </w:rPr>
      </w:pPr>
    </w:p>
    <w:p w14:paraId="0296CD5D" w14:textId="77777777" w:rsidR="002947C6" w:rsidRDefault="002947C6" w:rsidP="00C541BD">
      <w:pPr>
        <w:spacing w:line="360" w:lineRule="auto"/>
        <w:rPr>
          <w:rFonts w:cs="Calibri"/>
          <w:sz w:val="24"/>
          <w:szCs w:val="24"/>
          <w:lang w:val="en-US"/>
        </w:rPr>
      </w:pPr>
      <w:r w:rsidRPr="003A0FD7">
        <w:rPr>
          <w:rFonts w:cs="Calibri"/>
          <w:sz w:val="24"/>
          <w:szCs w:val="24"/>
          <w:lang w:val="en-US"/>
        </w:rPr>
        <w:t>To detect changes in utili</w:t>
      </w:r>
      <w:r>
        <w:rPr>
          <w:rFonts w:cs="Calibri"/>
          <w:sz w:val="24"/>
          <w:szCs w:val="24"/>
          <w:lang w:val="en-US"/>
        </w:rPr>
        <w:t>s</w:t>
      </w:r>
      <w:r w:rsidRPr="003A0FD7">
        <w:rPr>
          <w:rFonts w:cs="Calibri"/>
          <w:sz w:val="24"/>
          <w:szCs w:val="24"/>
          <w:lang w:val="en-US"/>
        </w:rPr>
        <w:t xml:space="preserve">ation of services due to the implementation of the campaigns, we adopted </w:t>
      </w:r>
      <w:r>
        <w:rPr>
          <w:rFonts w:cs="Calibri"/>
          <w:sz w:val="24"/>
          <w:szCs w:val="24"/>
          <w:lang w:val="en-US"/>
        </w:rPr>
        <w:t>the following</w:t>
      </w:r>
      <w:r w:rsidRPr="003A0FD7">
        <w:rPr>
          <w:rFonts w:cs="Calibri"/>
          <w:sz w:val="24"/>
          <w:szCs w:val="24"/>
          <w:lang w:val="en-US"/>
        </w:rPr>
        <w:t xml:space="preserve"> segmented-linear regression approach</w:t>
      </w:r>
      <w:r>
        <w:rPr>
          <w:rFonts w:cs="Calibri"/>
          <w:sz w:val="24"/>
          <w:szCs w:val="24"/>
          <w:lang w:val="en-US"/>
        </w:rPr>
        <w:t>:</w:t>
      </w:r>
    </w:p>
    <w:p w14:paraId="6E512D1E" w14:textId="77777777" w:rsidR="002947C6" w:rsidRPr="00303E0F" w:rsidRDefault="004168B4" w:rsidP="00C541BD">
      <w:pPr>
        <w:spacing w:line="360" w:lineRule="auto"/>
        <w:rPr>
          <w:rFonts w:cs="Calibri"/>
          <w:sz w:val="24"/>
          <w:szCs w:val="24"/>
          <w:lang w:val="en-US"/>
        </w:rPr>
      </w:pPr>
      <m:oMathPara>
        <m:oMath>
          <m:sSub>
            <m:sSubPr>
              <m:ctrlPr>
                <w:rPr>
                  <w:rFonts w:ascii="Cambria Math" w:hAnsi="Cambria Math" w:cs="Calibri"/>
                  <w:i/>
                  <w:sz w:val="24"/>
                  <w:szCs w:val="24"/>
                  <w:lang w:val="en-US"/>
                </w:rPr>
              </m:ctrlPr>
            </m:sSubPr>
            <m:e>
              <m:r>
                <w:rPr>
                  <w:rFonts w:ascii="Cambria Math" w:hAnsi="Cambria Math" w:cs="Calibri"/>
                  <w:sz w:val="24"/>
                  <w:szCs w:val="24"/>
                  <w:lang w:val="en-US"/>
                </w:rPr>
                <m:t>Y</m:t>
              </m:r>
            </m:e>
            <m:sub>
              <m:r>
                <w:rPr>
                  <w:rFonts w:ascii="Cambria Math" w:hAnsi="Cambria Math" w:cs="Calibri"/>
                  <w:sz w:val="24"/>
                  <w:szCs w:val="24"/>
                  <w:lang w:val="en-US"/>
                </w:rPr>
                <m:t>t</m:t>
              </m:r>
            </m:sub>
          </m:sSub>
          <m:r>
            <w:rPr>
              <w:rFonts w:ascii="Cambria Math" w:hAnsi="Cambria Math" w:cs="Calibri"/>
              <w:sz w:val="24"/>
              <w:szCs w:val="24"/>
              <w:lang w:val="en-US"/>
            </w:rPr>
            <m:t xml:space="preserve">= α+ </m:t>
          </m:r>
          <m:sSub>
            <m:sSubPr>
              <m:ctrlPr>
                <w:rPr>
                  <w:rFonts w:ascii="Cambria Math" w:hAnsi="Cambria Math" w:cs="Calibri"/>
                  <w:i/>
                  <w:sz w:val="24"/>
                  <w:szCs w:val="24"/>
                  <w:lang w:val="en-US"/>
                </w:rPr>
              </m:ctrlPr>
            </m:sSubPr>
            <m:e>
              <m:r>
                <w:rPr>
                  <w:rFonts w:ascii="Cambria Math" w:hAnsi="Cambria Math" w:cs="Calibri"/>
                  <w:sz w:val="24"/>
                  <w:szCs w:val="24"/>
                  <w:lang w:val="en-US"/>
                </w:rPr>
                <m:t>β</m:t>
              </m:r>
            </m:e>
            <m:sub>
              <m:r>
                <w:rPr>
                  <w:rFonts w:ascii="Cambria Math" w:hAnsi="Cambria Math" w:cs="Calibri"/>
                  <w:sz w:val="24"/>
                  <w:szCs w:val="24"/>
                  <w:lang w:val="en-US"/>
                </w:rPr>
                <m:t xml:space="preserve">0 </m:t>
              </m:r>
            </m:sub>
          </m:sSub>
          <m:r>
            <w:rPr>
              <w:rFonts w:ascii="Cambria Math" w:hAnsi="Cambria Math" w:cs="Calibri"/>
              <w:sz w:val="24"/>
              <w:szCs w:val="24"/>
              <w:lang w:val="en-US"/>
            </w:rPr>
            <m:t xml:space="preserve">time+ </m:t>
          </m:r>
          <m:sSub>
            <m:sSubPr>
              <m:ctrlPr>
                <w:rPr>
                  <w:rFonts w:ascii="Cambria Math" w:hAnsi="Cambria Math" w:cs="Calibri"/>
                  <w:i/>
                  <w:sz w:val="24"/>
                  <w:szCs w:val="24"/>
                  <w:lang w:val="en-US"/>
                </w:rPr>
              </m:ctrlPr>
            </m:sSubPr>
            <m:e>
              <m:r>
                <w:rPr>
                  <w:rFonts w:ascii="Cambria Math" w:hAnsi="Cambria Math" w:cs="Calibri"/>
                  <w:sz w:val="24"/>
                  <w:szCs w:val="24"/>
                  <w:lang w:val="en-US"/>
                </w:rPr>
                <m:t>β</m:t>
              </m:r>
            </m:e>
            <m:sub>
              <m:r>
                <w:rPr>
                  <w:rFonts w:ascii="Cambria Math" w:hAnsi="Cambria Math" w:cs="Calibri"/>
                  <w:sz w:val="24"/>
                  <w:szCs w:val="24"/>
                  <w:lang w:val="en-US"/>
                </w:rPr>
                <m:t xml:space="preserve">1 </m:t>
              </m:r>
            </m:sub>
          </m:sSub>
          <m:r>
            <w:rPr>
              <w:rFonts w:ascii="Cambria Math" w:hAnsi="Cambria Math" w:cs="Calibri"/>
              <w:sz w:val="24"/>
              <w:szCs w:val="24"/>
              <w:lang w:val="en-US"/>
            </w:rPr>
            <m:t>campaign+ ε</m:t>
          </m:r>
        </m:oMath>
      </m:oMathPara>
    </w:p>
    <w:p w14:paraId="3B3CCAEB" w14:textId="77777777" w:rsidR="002947C6" w:rsidRDefault="002947C6" w:rsidP="00C541BD">
      <w:pPr>
        <w:spacing w:line="360" w:lineRule="auto"/>
        <w:rPr>
          <w:rFonts w:cs="Calibri"/>
          <w:sz w:val="24"/>
          <w:szCs w:val="24"/>
          <w:lang w:val="en-US"/>
        </w:rPr>
      </w:pPr>
    </w:p>
    <w:p w14:paraId="26415CE2" w14:textId="77777777" w:rsidR="002947C6" w:rsidRPr="002C2D0E" w:rsidRDefault="002947C6" w:rsidP="00C541BD">
      <w:pPr>
        <w:spacing w:line="360" w:lineRule="auto"/>
        <w:rPr>
          <w:rFonts w:cs="Calibri"/>
          <w:sz w:val="24"/>
          <w:szCs w:val="24"/>
          <w:lang w:val="en-US"/>
        </w:rPr>
      </w:pPr>
      <w:r>
        <w:rPr>
          <w:rFonts w:cs="Calibri"/>
          <w:sz w:val="24"/>
          <w:szCs w:val="24"/>
          <w:lang w:val="en-US"/>
        </w:rPr>
        <w:t xml:space="preserve">where </w:t>
      </w:r>
      <m:oMath>
        <m:sSub>
          <m:sSubPr>
            <m:ctrlPr>
              <w:rPr>
                <w:rFonts w:ascii="Cambria Math" w:hAnsi="Cambria Math" w:cs="Calibri"/>
                <w:i/>
                <w:sz w:val="24"/>
                <w:szCs w:val="24"/>
                <w:lang w:val="en-US"/>
              </w:rPr>
            </m:ctrlPr>
          </m:sSubPr>
          <m:e>
            <m:r>
              <w:rPr>
                <w:rFonts w:ascii="Cambria Math" w:hAnsi="Cambria Math" w:cs="Calibri"/>
                <w:sz w:val="24"/>
                <w:szCs w:val="24"/>
                <w:lang w:val="en-US"/>
              </w:rPr>
              <m:t>Y</m:t>
            </m:r>
          </m:e>
          <m:sub>
            <m:r>
              <w:rPr>
                <w:rFonts w:ascii="Cambria Math" w:hAnsi="Cambria Math" w:cs="Calibri"/>
                <w:sz w:val="24"/>
                <w:szCs w:val="24"/>
                <w:lang w:val="en-US"/>
              </w:rPr>
              <m:t>t</m:t>
            </m:r>
          </m:sub>
        </m:sSub>
      </m:oMath>
      <w:r>
        <w:rPr>
          <w:rFonts w:cs="Calibri"/>
          <w:sz w:val="24"/>
          <w:szCs w:val="24"/>
          <w:lang w:val="en-US"/>
        </w:rPr>
        <w:t>is the utilization outcome (</w:t>
      </w:r>
      <w:r w:rsidRPr="00574CB7">
        <w:rPr>
          <w:rFonts w:cs="Calibri"/>
          <w:sz w:val="24"/>
          <w:szCs w:val="24"/>
          <w:u w:val="single"/>
          <w:lang w:val="en-US"/>
        </w:rPr>
        <w:t>Table 3</w:t>
      </w:r>
      <w:r>
        <w:rPr>
          <w:rFonts w:cs="Calibri"/>
          <w:sz w:val="24"/>
          <w:szCs w:val="24"/>
          <w:lang w:val="en-US"/>
        </w:rPr>
        <w:t xml:space="preserve">) for day t, time is a continuous variable </w:t>
      </w:r>
      <w:r w:rsidRPr="002C2D0E">
        <w:rPr>
          <w:rFonts w:cs="Calibri"/>
          <w:sz w:val="24"/>
          <w:szCs w:val="24"/>
          <w:lang w:val="en-US"/>
        </w:rPr>
        <w:t>that captures the secular trend in utili</w:t>
      </w:r>
      <w:r>
        <w:rPr>
          <w:rFonts w:cs="Calibri"/>
          <w:sz w:val="24"/>
          <w:szCs w:val="24"/>
          <w:lang w:val="en-US"/>
        </w:rPr>
        <w:t>s</w:t>
      </w:r>
      <w:r w:rsidRPr="002C2D0E">
        <w:rPr>
          <w:rFonts w:cs="Calibri"/>
          <w:sz w:val="24"/>
          <w:szCs w:val="24"/>
          <w:lang w:val="en-US"/>
        </w:rPr>
        <w:t>ation over the year, and campaign is an indicator variable that takes the value 1 when a public health or vaccination campaign happens on the day and 0 otherwise. A documentary</w:t>
      </w:r>
      <w:r w:rsidRPr="002028D0">
        <w:rPr>
          <w:rFonts w:cs="Calibri"/>
          <w:sz w:val="24"/>
          <w:szCs w:val="24"/>
          <w:lang w:val="en-US"/>
        </w:rPr>
        <w:t xml:space="preserve"> review ensured that exact dates and duration of </w:t>
      </w:r>
      <w:r>
        <w:rPr>
          <w:rFonts w:cs="Calibri"/>
          <w:sz w:val="24"/>
          <w:szCs w:val="24"/>
          <w:lang w:val="en-US"/>
        </w:rPr>
        <w:t xml:space="preserve">the </w:t>
      </w:r>
      <w:r w:rsidRPr="002028D0">
        <w:rPr>
          <w:rFonts w:cs="Calibri"/>
          <w:sz w:val="24"/>
          <w:szCs w:val="24"/>
          <w:lang w:val="en-US"/>
        </w:rPr>
        <w:t xml:space="preserve">various campaigns </w:t>
      </w:r>
      <w:r>
        <w:rPr>
          <w:rFonts w:cs="Calibri"/>
          <w:sz w:val="24"/>
          <w:szCs w:val="24"/>
          <w:lang w:val="en-US"/>
        </w:rPr>
        <w:t>were</w:t>
      </w:r>
      <w:r w:rsidRPr="002028D0">
        <w:rPr>
          <w:rFonts w:cs="Calibri"/>
          <w:sz w:val="24"/>
          <w:szCs w:val="24"/>
          <w:lang w:val="en-US"/>
        </w:rPr>
        <w:t xml:space="preserve"> established.</w:t>
      </w:r>
    </w:p>
    <w:p w14:paraId="349516D4" w14:textId="77777777" w:rsidR="002947C6" w:rsidRDefault="002947C6" w:rsidP="00C541BD">
      <w:pPr>
        <w:spacing w:line="360" w:lineRule="auto"/>
        <w:rPr>
          <w:rFonts w:cs="Calibri"/>
          <w:sz w:val="24"/>
          <w:szCs w:val="24"/>
          <w:lang w:val="en-US"/>
        </w:rPr>
      </w:pPr>
      <w:r w:rsidRPr="002C2D0E">
        <w:rPr>
          <w:rFonts w:cs="Calibri"/>
          <w:sz w:val="24"/>
          <w:szCs w:val="24"/>
          <w:lang w:val="en-US"/>
        </w:rPr>
        <w:t xml:space="preserve">Therefore the coefficient </w:t>
      </w:r>
      <m:oMath>
        <m:sSub>
          <m:sSubPr>
            <m:ctrlPr>
              <w:rPr>
                <w:rFonts w:ascii="Cambria Math" w:hAnsi="Cambria Math" w:cs="Calibri"/>
                <w:i/>
                <w:sz w:val="24"/>
                <w:szCs w:val="24"/>
                <w:lang w:val="en-US"/>
              </w:rPr>
            </m:ctrlPr>
          </m:sSubPr>
          <m:e>
            <m:r>
              <w:rPr>
                <w:rFonts w:ascii="Cambria Math" w:hAnsi="Cambria Math" w:cs="Calibri"/>
                <w:sz w:val="24"/>
                <w:szCs w:val="24"/>
                <w:lang w:val="en-US"/>
              </w:rPr>
              <m:t>β</m:t>
            </m:r>
          </m:e>
          <m:sub>
            <m:r>
              <w:rPr>
                <w:rFonts w:ascii="Cambria Math" w:hAnsi="Cambria Math" w:cs="Calibri"/>
                <w:sz w:val="24"/>
                <w:szCs w:val="24"/>
                <w:lang w:val="en-US"/>
              </w:rPr>
              <m:t xml:space="preserve">1 </m:t>
            </m:r>
          </m:sub>
        </m:sSub>
      </m:oMath>
      <w:r w:rsidRPr="002C2D0E">
        <w:rPr>
          <w:rFonts w:cs="Calibri"/>
          <w:sz w:val="24"/>
          <w:szCs w:val="24"/>
          <w:lang w:val="en-US"/>
        </w:rPr>
        <w:t>captures the average change in daily utili</w:t>
      </w:r>
      <w:proofErr w:type="spellStart"/>
      <w:r>
        <w:rPr>
          <w:rFonts w:cs="Calibri"/>
          <w:sz w:val="24"/>
          <w:szCs w:val="24"/>
          <w:lang w:val="en-US"/>
        </w:rPr>
        <w:t>s</w:t>
      </w:r>
      <w:r w:rsidRPr="002C2D0E">
        <w:rPr>
          <w:rFonts w:cs="Calibri"/>
          <w:sz w:val="24"/>
          <w:szCs w:val="24"/>
          <w:lang w:val="en-US"/>
        </w:rPr>
        <w:t>ation</w:t>
      </w:r>
      <w:proofErr w:type="spellEnd"/>
      <w:r w:rsidRPr="002C2D0E">
        <w:rPr>
          <w:rFonts w:cs="Calibri"/>
          <w:sz w:val="24"/>
          <w:szCs w:val="24"/>
          <w:lang w:val="en-US"/>
        </w:rPr>
        <w:t xml:space="preserve"> during the campaign. To give an indication of the size of this change, we calculated the effect size as a percent</w:t>
      </w:r>
      <w:r>
        <w:rPr>
          <w:rFonts w:cs="Calibri"/>
          <w:sz w:val="24"/>
          <w:szCs w:val="24"/>
          <w:lang w:val="en-US"/>
        </w:rPr>
        <w:t>age</w:t>
      </w:r>
      <w:r w:rsidRPr="002C2D0E">
        <w:rPr>
          <w:rFonts w:cs="Calibri"/>
          <w:sz w:val="24"/>
          <w:szCs w:val="24"/>
          <w:lang w:val="en-US"/>
        </w:rPr>
        <w:t xml:space="preserve"> change compared to the annual average utili</w:t>
      </w:r>
      <w:r>
        <w:rPr>
          <w:rFonts w:cs="Calibri"/>
          <w:sz w:val="24"/>
          <w:szCs w:val="24"/>
          <w:lang w:val="en-US"/>
        </w:rPr>
        <w:t>s</w:t>
      </w:r>
      <w:r w:rsidRPr="002C2D0E">
        <w:rPr>
          <w:rFonts w:cs="Calibri"/>
          <w:sz w:val="24"/>
          <w:szCs w:val="24"/>
          <w:lang w:val="en-US"/>
        </w:rPr>
        <w:t xml:space="preserve">ation of the outcome of interest in the region. We report both the coefficient </w:t>
      </w:r>
      <m:oMath>
        <m:sSub>
          <m:sSubPr>
            <m:ctrlPr>
              <w:rPr>
                <w:rFonts w:ascii="Cambria Math" w:hAnsi="Cambria Math" w:cs="Calibri"/>
                <w:i/>
                <w:sz w:val="24"/>
                <w:szCs w:val="24"/>
                <w:lang w:val="en-US"/>
              </w:rPr>
            </m:ctrlPr>
          </m:sSubPr>
          <m:e>
            <m:r>
              <w:rPr>
                <w:rFonts w:ascii="Cambria Math" w:hAnsi="Cambria Math" w:cs="Calibri"/>
                <w:sz w:val="24"/>
                <w:szCs w:val="24"/>
                <w:lang w:val="en-US"/>
              </w:rPr>
              <m:t>β</m:t>
            </m:r>
          </m:e>
          <m:sub>
            <m:r>
              <w:rPr>
                <w:rFonts w:ascii="Cambria Math" w:hAnsi="Cambria Math" w:cs="Calibri"/>
                <w:sz w:val="24"/>
                <w:szCs w:val="24"/>
                <w:lang w:val="en-US"/>
              </w:rPr>
              <m:t xml:space="preserve">1 </m:t>
            </m:r>
          </m:sub>
        </m:sSub>
      </m:oMath>
      <w:r w:rsidRPr="002C2D0E">
        <w:rPr>
          <w:rFonts w:cs="Calibri"/>
          <w:sz w:val="24"/>
          <w:szCs w:val="24"/>
          <w:lang w:val="en-US"/>
        </w:rPr>
        <w:t>and the percent change in the results.</w:t>
      </w:r>
    </w:p>
    <w:p w14:paraId="56999CDB" w14:textId="77777777" w:rsidR="002947C6" w:rsidRPr="002C2D0E" w:rsidRDefault="002947C6" w:rsidP="006B639B">
      <w:pPr>
        <w:spacing w:line="360" w:lineRule="auto"/>
        <w:rPr>
          <w:rFonts w:cs="Calibri"/>
          <w:sz w:val="24"/>
          <w:szCs w:val="24"/>
          <w:lang w:val="en-US"/>
        </w:rPr>
      </w:pPr>
      <w:r w:rsidRPr="002C2D0E">
        <w:rPr>
          <w:rFonts w:cs="Calibri"/>
          <w:sz w:val="24"/>
          <w:szCs w:val="24"/>
          <w:lang w:val="en-US"/>
        </w:rPr>
        <w:t>The analysis was conducted using Stata 13.</w:t>
      </w:r>
    </w:p>
    <w:p w14:paraId="5E234F3B" w14:textId="77777777" w:rsidR="002947C6" w:rsidRDefault="002947C6" w:rsidP="003A0FD7">
      <w:pPr>
        <w:rPr>
          <w:lang w:val="en-US"/>
        </w:rPr>
      </w:pPr>
    </w:p>
    <w:p w14:paraId="0BA363D4" w14:textId="77777777" w:rsidR="002947C6" w:rsidRDefault="002947C6" w:rsidP="00F774BE">
      <w:pPr>
        <w:rPr>
          <w:rFonts w:cs="Arial"/>
          <w:b/>
          <w:bCs/>
          <w:sz w:val="26"/>
          <w:szCs w:val="26"/>
          <w:shd w:val="clear" w:color="auto" w:fill="FFFFFF"/>
        </w:rPr>
      </w:pPr>
    </w:p>
    <w:p w14:paraId="163963E1" w14:textId="77777777" w:rsidR="002947C6" w:rsidRDefault="002947C6" w:rsidP="00F774BE">
      <w:pPr>
        <w:rPr>
          <w:rFonts w:cs="Arial"/>
          <w:b/>
          <w:bCs/>
          <w:sz w:val="26"/>
          <w:szCs w:val="26"/>
          <w:shd w:val="clear" w:color="auto" w:fill="FFFFFF"/>
        </w:rPr>
      </w:pPr>
      <w:r>
        <w:rPr>
          <w:rFonts w:cs="Arial"/>
          <w:b/>
          <w:bCs/>
          <w:sz w:val="26"/>
          <w:szCs w:val="26"/>
          <w:shd w:val="clear" w:color="auto" w:fill="FFFFFF"/>
        </w:rPr>
        <w:t xml:space="preserve">Results </w:t>
      </w:r>
    </w:p>
    <w:p w14:paraId="32B97A7E" w14:textId="77777777" w:rsidR="002947C6" w:rsidRDefault="002947C6" w:rsidP="00CE1F66">
      <w:pPr>
        <w:keepNext/>
        <w:spacing w:line="360" w:lineRule="auto"/>
        <w:outlineLvl w:val="2"/>
        <w:rPr>
          <w:rFonts w:cs="Calibri"/>
          <w:sz w:val="24"/>
          <w:szCs w:val="24"/>
          <w:lang w:val="en-US"/>
        </w:rPr>
      </w:pPr>
    </w:p>
    <w:p w14:paraId="109CFFC1" w14:textId="77777777" w:rsidR="002947C6" w:rsidRDefault="002947C6" w:rsidP="005A2755">
      <w:pPr>
        <w:spacing w:line="360" w:lineRule="auto"/>
        <w:rPr>
          <w:sz w:val="24"/>
          <w:lang w:val="en-US"/>
        </w:rPr>
      </w:pPr>
      <w:r w:rsidRPr="005A2755">
        <w:rPr>
          <w:sz w:val="24"/>
          <w:u w:val="single"/>
          <w:lang w:val="en-US"/>
        </w:rPr>
        <w:t xml:space="preserve">Table </w:t>
      </w:r>
      <w:r>
        <w:rPr>
          <w:sz w:val="24"/>
          <w:u w:val="single"/>
          <w:lang w:val="en-US"/>
        </w:rPr>
        <w:t>5</w:t>
      </w:r>
      <w:r w:rsidRPr="005A2755">
        <w:rPr>
          <w:sz w:val="24"/>
          <w:lang w:val="en-US"/>
        </w:rPr>
        <w:t xml:space="preserve"> presents the number and characteristics of the health centres where routine data</w:t>
      </w:r>
      <w:r>
        <w:rPr>
          <w:sz w:val="24"/>
          <w:lang w:val="en-US"/>
        </w:rPr>
        <w:t xml:space="preserve"> was collected</w:t>
      </w:r>
      <w:r w:rsidRPr="005A2755">
        <w:rPr>
          <w:sz w:val="24"/>
          <w:lang w:val="en-US"/>
        </w:rPr>
        <w:t xml:space="preserve">. Overall </w:t>
      </w:r>
      <w:r>
        <w:rPr>
          <w:sz w:val="24"/>
          <w:lang w:val="en-US"/>
        </w:rPr>
        <w:t xml:space="preserve">the </w:t>
      </w:r>
      <w:r w:rsidRPr="005A2755">
        <w:rPr>
          <w:sz w:val="24"/>
          <w:lang w:val="en-US"/>
        </w:rPr>
        <w:t xml:space="preserve">majority of centres surveyed </w:t>
      </w:r>
      <w:r>
        <w:rPr>
          <w:sz w:val="24"/>
          <w:lang w:val="en-US"/>
        </w:rPr>
        <w:t xml:space="preserve">were public and in rural areas, </w:t>
      </w:r>
      <w:r w:rsidRPr="005A2755">
        <w:rPr>
          <w:sz w:val="24"/>
          <w:lang w:val="en-US"/>
        </w:rPr>
        <w:t xml:space="preserve">reflecting their share in the country outside the capital city Yaoundé. </w:t>
      </w:r>
    </w:p>
    <w:p w14:paraId="720C49A1" w14:textId="77777777" w:rsidR="002947C6" w:rsidRPr="005A2755" w:rsidRDefault="002947C6" w:rsidP="005A2755">
      <w:pPr>
        <w:spacing w:line="360" w:lineRule="auto"/>
        <w:rPr>
          <w:sz w:val="24"/>
          <w:lang w:val="en-US"/>
        </w:rPr>
      </w:pPr>
    </w:p>
    <w:p w14:paraId="1FE20100" w14:textId="77777777" w:rsidR="00CF169C" w:rsidRPr="00CF74FD" w:rsidRDefault="00CF169C" w:rsidP="00CF169C">
      <w:pPr>
        <w:autoSpaceDE w:val="0"/>
        <w:autoSpaceDN w:val="0"/>
        <w:adjustRightInd w:val="0"/>
        <w:spacing w:line="360" w:lineRule="auto"/>
        <w:rPr>
          <w:rFonts w:ascii="Times New Roman" w:hAnsi="Times New Roman"/>
          <w:b/>
          <w:color w:val="5B9BD5"/>
          <w:szCs w:val="24"/>
        </w:rPr>
      </w:pPr>
      <w:r w:rsidRPr="00CF74FD">
        <w:rPr>
          <w:rFonts w:ascii="Times New Roman" w:hAnsi="Times New Roman"/>
          <w:b/>
          <w:color w:val="5B9BD5"/>
          <w:szCs w:val="24"/>
        </w:rPr>
        <w:t xml:space="preserve">Table 5: Characteristics of the original study sample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1"/>
        <w:gridCol w:w="2126"/>
        <w:gridCol w:w="2126"/>
      </w:tblGrid>
      <w:tr w:rsidR="00CF169C" w:rsidRPr="00CF74FD" w14:paraId="331D083C" w14:textId="77777777" w:rsidTr="004C6546">
        <w:trPr>
          <w:trHeight w:val="533"/>
        </w:trPr>
        <w:tc>
          <w:tcPr>
            <w:tcW w:w="3681" w:type="dxa"/>
          </w:tcPr>
          <w:p w14:paraId="3C4D2010" w14:textId="77777777" w:rsidR="00CF169C" w:rsidRPr="00CF74FD" w:rsidRDefault="00CF169C" w:rsidP="004C6546">
            <w:pPr>
              <w:rPr>
                <w:rFonts w:ascii="Cambria" w:hAnsi="Cambria" w:cs="Cambria"/>
                <w:b/>
                <w:szCs w:val="20"/>
                <w:lang w:eastAsia="fr-FR"/>
              </w:rPr>
            </w:pPr>
          </w:p>
        </w:tc>
        <w:tc>
          <w:tcPr>
            <w:tcW w:w="2126" w:type="dxa"/>
          </w:tcPr>
          <w:p w14:paraId="75D3CF17" w14:textId="77777777" w:rsidR="00CF169C" w:rsidRPr="00CF74FD" w:rsidRDefault="00CF169C" w:rsidP="004C6546">
            <w:pPr>
              <w:rPr>
                <w:rFonts w:cs="Calibri"/>
                <w:b/>
                <w:color w:val="000000"/>
                <w:szCs w:val="16"/>
                <w:lang w:val="fr-FR" w:eastAsia="fr-FR"/>
              </w:rPr>
            </w:pPr>
            <w:r w:rsidRPr="00CF74FD">
              <w:rPr>
                <w:rFonts w:cs="Calibri"/>
                <w:b/>
                <w:color w:val="000000"/>
                <w:szCs w:val="16"/>
                <w:lang w:val="fr-FR" w:eastAsia="fr-FR"/>
              </w:rPr>
              <w:t>Centre</w:t>
            </w:r>
          </w:p>
        </w:tc>
        <w:tc>
          <w:tcPr>
            <w:tcW w:w="2126" w:type="dxa"/>
          </w:tcPr>
          <w:p w14:paraId="59BC97EB" w14:textId="77777777" w:rsidR="00CF169C" w:rsidRPr="00CF74FD" w:rsidRDefault="00CF169C" w:rsidP="004C6546">
            <w:pPr>
              <w:rPr>
                <w:rFonts w:cs="Calibri"/>
                <w:b/>
                <w:color w:val="000000"/>
                <w:szCs w:val="16"/>
                <w:lang w:val="fr-FR" w:eastAsia="fr-FR"/>
              </w:rPr>
            </w:pPr>
            <w:r w:rsidRPr="00CF74FD">
              <w:rPr>
                <w:rFonts w:cs="Calibri"/>
                <w:b/>
                <w:color w:val="000000"/>
                <w:szCs w:val="16"/>
                <w:lang w:val="fr-FR" w:eastAsia="fr-FR"/>
              </w:rPr>
              <w:t>Far  North</w:t>
            </w:r>
          </w:p>
        </w:tc>
      </w:tr>
      <w:tr w:rsidR="00CF169C" w:rsidRPr="00CF74FD" w14:paraId="78473490" w14:textId="77777777" w:rsidTr="004C6546">
        <w:tc>
          <w:tcPr>
            <w:tcW w:w="7933" w:type="dxa"/>
            <w:gridSpan w:val="3"/>
            <w:vAlign w:val="center"/>
          </w:tcPr>
          <w:p w14:paraId="7BD1B4EB" w14:textId="77777777" w:rsidR="00CF169C" w:rsidRPr="00CF74FD" w:rsidRDefault="00CF169C" w:rsidP="004C6546">
            <w:pPr>
              <w:rPr>
                <w:rFonts w:ascii="Cambria" w:hAnsi="Cambria" w:cs="Cambria"/>
                <w:b/>
                <w:szCs w:val="20"/>
                <w:lang w:eastAsia="fr-FR"/>
              </w:rPr>
            </w:pPr>
            <w:r w:rsidRPr="00CF74FD">
              <w:rPr>
                <w:rFonts w:ascii="Cambria" w:hAnsi="Cambria" w:cs="Cambria"/>
                <w:b/>
                <w:szCs w:val="20"/>
                <w:lang w:eastAsia="fr-FR"/>
              </w:rPr>
              <w:t xml:space="preserve">Characteristics of health facilities </w:t>
            </w:r>
          </w:p>
          <w:p w14:paraId="37169462" w14:textId="77777777" w:rsidR="00CF169C" w:rsidRPr="00CF74FD" w:rsidRDefault="00CF169C" w:rsidP="004C6546">
            <w:pPr>
              <w:rPr>
                <w:rFonts w:cs="Calibri"/>
                <w:b/>
                <w:color w:val="000000"/>
                <w:szCs w:val="16"/>
                <w:lang w:eastAsia="fr-FR"/>
              </w:rPr>
            </w:pPr>
            <w:r w:rsidRPr="00CF74FD">
              <w:rPr>
                <w:rFonts w:ascii="Cambria" w:hAnsi="Cambria" w:cs="Cambria"/>
                <w:b/>
                <w:szCs w:val="20"/>
                <w:lang w:eastAsia="fr-FR"/>
              </w:rPr>
              <w:lastRenderedPageBreak/>
              <w:t>sampled</w:t>
            </w:r>
          </w:p>
        </w:tc>
      </w:tr>
      <w:tr w:rsidR="00CF169C" w:rsidRPr="00CF74FD" w14:paraId="4548843A" w14:textId="77777777" w:rsidTr="004C6546">
        <w:tc>
          <w:tcPr>
            <w:tcW w:w="3681" w:type="dxa"/>
            <w:vAlign w:val="center"/>
          </w:tcPr>
          <w:p w14:paraId="5EB864A8" w14:textId="77777777" w:rsidR="00CF169C" w:rsidRPr="00CF74FD" w:rsidRDefault="00CF169C" w:rsidP="004C6546">
            <w:pPr>
              <w:jc w:val="center"/>
              <w:rPr>
                <w:rFonts w:ascii="Cambria" w:hAnsi="Cambria" w:cs="Cambria"/>
                <w:szCs w:val="20"/>
                <w:lang w:eastAsia="fr-FR"/>
              </w:rPr>
            </w:pPr>
            <w:r w:rsidRPr="00CF74FD">
              <w:rPr>
                <w:rFonts w:ascii="Cambria" w:hAnsi="Cambria" w:cs="Cambria"/>
                <w:szCs w:val="20"/>
                <w:lang w:eastAsia="fr-FR"/>
              </w:rPr>
              <w:lastRenderedPageBreak/>
              <w:t>Urban</w:t>
            </w:r>
          </w:p>
        </w:tc>
        <w:tc>
          <w:tcPr>
            <w:tcW w:w="2126" w:type="dxa"/>
            <w:vAlign w:val="center"/>
          </w:tcPr>
          <w:p w14:paraId="62FA740B" w14:textId="77777777" w:rsidR="00CF169C" w:rsidRPr="00CF74FD" w:rsidRDefault="00CF169C" w:rsidP="004C6546">
            <w:pPr>
              <w:jc w:val="center"/>
              <w:rPr>
                <w:rFonts w:ascii="Cambria" w:hAnsi="Cambria" w:cs="Cambria"/>
                <w:szCs w:val="20"/>
                <w:lang w:eastAsia="fr-FR"/>
              </w:rPr>
            </w:pPr>
            <w:r>
              <w:rPr>
                <w:rFonts w:ascii="Cambria" w:hAnsi="Cambria" w:cs="Cambria"/>
                <w:szCs w:val="20"/>
                <w:lang w:eastAsia="fr-FR"/>
              </w:rPr>
              <w:t>8</w:t>
            </w:r>
          </w:p>
        </w:tc>
        <w:tc>
          <w:tcPr>
            <w:tcW w:w="2126" w:type="dxa"/>
            <w:vAlign w:val="center"/>
          </w:tcPr>
          <w:p w14:paraId="3D42C33B" w14:textId="77777777" w:rsidR="00CF169C" w:rsidRPr="00CF74FD" w:rsidRDefault="00CF169C" w:rsidP="004C6546">
            <w:pPr>
              <w:jc w:val="center"/>
              <w:rPr>
                <w:rFonts w:ascii="Cambria" w:hAnsi="Cambria" w:cs="Cambria"/>
                <w:szCs w:val="20"/>
                <w:lang w:eastAsia="fr-FR"/>
              </w:rPr>
            </w:pPr>
            <w:r w:rsidRPr="00CF74FD">
              <w:rPr>
                <w:rFonts w:ascii="Cambria" w:hAnsi="Cambria" w:cs="Cambria"/>
                <w:szCs w:val="20"/>
                <w:lang w:eastAsia="fr-FR"/>
              </w:rPr>
              <w:t>2</w:t>
            </w:r>
          </w:p>
        </w:tc>
      </w:tr>
      <w:tr w:rsidR="00CF169C" w:rsidRPr="00CF74FD" w14:paraId="35324BEC" w14:textId="77777777" w:rsidTr="004C6546">
        <w:tc>
          <w:tcPr>
            <w:tcW w:w="3681" w:type="dxa"/>
            <w:vAlign w:val="center"/>
          </w:tcPr>
          <w:p w14:paraId="0A057E17" w14:textId="77777777" w:rsidR="00CF169C" w:rsidRPr="00CF74FD" w:rsidRDefault="00CF169C" w:rsidP="004C6546">
            <w:pPr>
              <w:jc w:val="center"/>
              <w:rPr>
                <w:rFonts w:ascii="Cambria" w:hAnsi="Cambria" w:cs="Cambria"/>
                <w:szCs w:val="20"/>
                <w:lang w:eastAsia="fr-FR"/>
              </w:rPr>
            </w:pPr>
            <w:r w:rsidRPr="00CF74FD">
              <w:rPr>
                <w:rFonts w:ascii="Cambria" w:hAnsi="Cambria" w:cs="Cambria"/>
                <w:szCs w:val="20"/>
                <w:lang w:eastAsia="fr-FR"/>
              </w:rPr>
              <w:t>Rural</w:t>
            </w:r>
          </w:p>
        </w:tc>
        <w:tc>
          <w:tcPr>
            <w:tcW w:w="2126" w:type="dxa"/>
            <w:vAlign w:val="center"/>
          </w:tcPr>
          <w:p w14:paraId="0FC2E3BE" w14:textId="77777777" w:rsidR="00CF169C" w:rsidRPr="00CF74FD" w:rsidRDefault="00CF169C" w:rsidP="004C6546">
            <w:pPr>
              <w:jc w:val="center"/>
              <w:rPr>
                <w:rFonts w:ascii="Cambria" w:hAnsi="Cambria" w:cs="Cambria"/>
                <w:szCs w:val="20"/>
                <w:lang w:eastAsia="fr-FR"/>
              </w:rPr>
            </w:pPr>
            <w:r w:rsidRPr="00CF74FD">
              <w:rPr>
                <w:rFonts w:ascii="Cambria" w:hAnsi="Cambria" w:cs="Cambria"/>
                <w:szCs w:val="20"/>
                <w:lang w:eastAsia="fr-FR"/>
              </w:rPr>
              <w:t>1</w:t>
            </w:r>
            <w:r>
              <w:rPr>
                <w:rFonts w:ascii="Cambria" w:hAnsi="Cambria" w:cs="Cambria"/>
                <w:szCs w:val="20"/>
                <w:lang w:eastAsia="fr-FR"/>
              </w:rPr>
              <w:t>6</w:t>
            </w:r>
          </w:p>
        </w:tc>
        <w:tc>
          <w:tcPr>
            <w:tcW w:w="2126" w:type="dxa"/>
            <w:vAlign w:val="center"/>
          </w:tcPr>
          <w:p w14:paraId="42A7AA05" w14:textId="77777777" w:rsidR="00CF169C" w:rsidRPr="00CF74FD" w:rsidRDefault="00CF169C" w:rsidP="004C6546">
            <w:pPr>
              <w:jc w:val="center"/>
              <w:rPr>
                <w:rFonts w:ascii="Cambria" w:hAnsi="Cambria" w:cs="Cambria"/>
                <w:szCs w:val="20"/>
                <w:lang w:eastAsia="fr-FR"/>
              </w:rPr>
            </w:pPr>
            <w:r w:rsidRPr="00CF74FD">
              <w:rPr>
                <w:rFonts w:ascii="Cambria" w:hAnsi="Cambria" w:cs="Cambria"/>
                <w:szCs w:val="20"/>
                <w:lang w:eastAsia="fr-FR"/>
              </w:rPr>
              <w:t>2</w:t>
            </w:r>
            <w:r>
              <w:rPr>
                <w:rFonts w:ascii="Cambria" w:hAnsi="Cambria" w:cs="Cambria"/>
                <w:szCs w:val="20"/>
                <w:lang w:eastAsia="fr-FR"/>
              </w:rPr>
              <w:t>5</w:t>
            </w:r>
          </w:p>
        </w:tc>
      </w:tr>
      <w:tr w:rsidR="00CF169C" w:rsidRPr="00CF74FD" w14:paraId="6A610F83" w14:textId="77777777" w:rsidTr="004C6546">
        <w:tc>
          <w:tcPr>
            <w:tcW w:w="3681" w:type="dxa"/>
            <w:vAlign w:val="center"/>
          </w:tcPr>
          <w:p w14:paraId="659768DC" w14:textId="77777777" w:rsidR="00CF169C" w:rsidRPr="00CF74FD" w:rsidRDefault="00CF169C" w:rsidP="004C6546">
            <w:pPr>
              <w:jc w:val="center"/>
              <w:rPr>
                <w:rFonts w:ascii="Cambria" w:hAnsi="Cambria" w:cs="Cambria"/>
                <w:szCs w:val="20"/>
                <w:lang w:eastAsia="fr-FR"/>
              </w:rPr>
            </w:pPr>
            <w:r w:rsidRPr="00CF74FD">
              <w:rPr>
                <w:rFonts w:ascii="Cambria" w:hAnsi="Cambria" w:cs="Cambria"/>
                <w:szCs w:val="20"/>
                <w:lang w:eastAsia="fr-FR"/>
              </w:rPr>
              <w:t>Total</w:t>
            </w:r>
          </w:p>
        </w:tc>
        <w:tc>
          <w:tcPr>
            <w:tcW w:w="2126" w:type="dxa"/>
            <w:vAlign w:val="center"/>
          </w:tcPr>
          <w:p w14:paraId="7C9EAEBD" w14:textId="77777777" w:rsidR="00CF169C" w:rsidRPr="00CF74FD" w:rsidRDefault="00CF169C" w:rsidP="004C6546">
            <w:pPr>
              <w:jc w:val="center"/>
              <w:rPr>
                <w:rFonts w:ascii="Cambria" w:hAnsi="Cambria" w:cs="Cambria"/>
                <w:szCs w:val="20"/>
                <w:lang w:eastAsia="fr-FR"/>
              </w:rPr>
            </w:pPr>
            <w:r>
              <w:rPr>
                <w:rFonts w:ascii="Cambria" w:hAnsi="Cambria" w:cs="Cambria"/>
                <w:szCs w:val="20"/>
                <w:lang w:eastAsia="fr-FR"/>
              </w:rPr>
              <w:t>24</w:t>
            </w:r>
          </w:p>
        </w:tc>
        <w:tc>
          <w:tcPr>
            <w:tcW w:w="2126" w:type="dxa"/>
            <w:vAlign w:val="center"/>
          </w:tcPr>
          <w:p w14:paraId="6EA27B4C" w14:textId="77777777" w:rsidR="00CF169C" w:rsidRPr="00CF74FD" w:rsidRDefault="00CF169C" w:rsidP="004C6546">
            <w:pPr>
              <w:jc w:val="center"/>
              <w:rPr>
                <w:rFonts w:ascii="Cambria" w:hAnsi="Cambria" w:cs="Cambria"/>
                <w:szCs w:val="20"/>
                <w:lang w:eastAsia="fr-FR"/>
              </w:rPr>
            </w:pPr>
            <w:r>
              <w:rPr>
                <w:rFonts w:ascii="Cambria" w:hAnsi="Cambria" w:cs="Cambria"/>
                <w:szCs w:val="20"/>
                <w:lang w:eastAsia="fr-FR"/>
              </w:rPr>
              <w:t>27</w:t>
            </w:r>
          </w:p>
        </w:tc>
      </w:tr>
      <w:tr w:rsidR="00CF169C" w:rsidRPr="00CF74FD" w14:paraId="2C088EDF" w14:textId="77777777" w:rsidTr="004C6546">
        <w:trPr>
          <w:trHeight w:val="575"/>
        </w:trPr>
        <w:tc>
          <w:tcPr>
            <w:tcW w:w="7933" w:type="dxa"/>
            <w:gridSpan w:val="3"/>
            <w:vAlign w:val="center"/>
          </w:tcPr>
          <w:p w14:paraId="289D0D00" w14:textId="77777777" w:rsidR="00CF169C" w:rsidRPr="00CF74FD" w:rsidRDefault="00CF169C" w:rsidP="004C6546">
            <w:pPr>
              <w:rPr>
                <w:rFonts w:ascii="Cambria" w:hAnsi="Cambria" w:cs="Cambria"/>
                <w:b/>
                <w:szCs w:val="20"/>
                <w:lang w:eastAsia="fr-FR"/>
              </w:rPr>
            </w:pPr>
            <w:r w:rsidRPr="00CF74FD">
              <w:rPr>
                <w:rFonts w:ascii="Cambria" w:hAnsi="Cambria" w:cs="Cambria"/>
                <w:b/>
                <w:szCs w:val="20"/>
                <w:lang w:eastAsia="fr-FR"/>
              </w:rPr>
              <w:t>Average daily</w:t>
            </w:r>
            <w:r>
              <w:rPr>
                <w:rFonts w:ascii="Cambria" w:hAnsi="Cambria" w:cs="Cambria"/>
                <w:b/>
                <w:szCs w:val="20"/>
                <w:lang w:eastAsia="fr-FR"/>
              </w:rPr>
              <w:t xml:space="preserve"> </w:t>
            </w:r>
            <w:r w:rsidRPr="00CF74FD">
              <w:rPr>
                <w:rFonts w:ascii="Cambria" w:hAnsi="Cambria" w:cs="Cambria"/>
                <w:b/>
                <w:szCs w:val="20"/>
                <w:lang w:eastAsia="fr-FR"/>
              </w:rPr>
              <w:t>visit</w:t>
            </w:r>
            <w:r>
              <w:rPr>
                <w:rFonts w:ascii="Cambria" w:hAnsi="Cambria" w:cs="Cambria"/>
                <w:b/>
                <w:szCs w:val="20"/>
                <w:lang w:eastAsia="fr-FR"/>
              </w:rPr>
              <w:t>s</w:t>
            </w:r>
            <w:r w:rsidRPr="00CF74FD">
              <w:rPr>
                <w:rFonts w:ascii="Cambria" w:hAnsi="Cambria" w:cs="Cambria"/>
                <w:b/>
                <w:szCs w:val="20"/>
                <w:lang w:eastAsia="fr-FR"/>
              </w:rPr>
              <w:t xml:space="preserve"> per region</w:t>
            </w:r>
          </w:p>
        </w:tc>
      </w:tr>
      <w:tr w:rsidR="00CF169C" w:rsidRPr="00CF74FD" w14:paraId="157C1AAC" w14:textId="77777777" w:rsidTr="004C6546">
        <w:tc>
          <w:tcPr>
            <w:tcW w:w="3681" w:type="dxa"/>
            <w:vAlign w:val="center"/>
          </w:tcPr>
          <w:p w14:paraId="5F5DBAA1" w14:textId="77777777" w:rsidR="00CF169C" w:rsidRPr="00CF74FD" w:rsidRDefault="00CF169C" w:rsidP="004C6546">
            <w:pPr>
              <w:rPr>
                <w:rFonts w:ascii="Cambria" w:hAnsi="Cambria" w:cs="Cambria"/>
                <w:szCs w:val="20"/>
                <w:lang w:eastAsia="fr-FR"/>
              </w:rPr>
            </w:pPr>
            <w:r w:rsidRPr="00CF74FD">
              <w:rPr>
                <w:rFonts w:ascii="Cambria" w:hAnsi="Cambria" w:cs="Cambria"/>
                <w:szCs w:val="20"/>
                <w:lang w:eastAsia="fr-FR"/>
              </w:rPr>
              <w:t>Vaccinations</w:t>
            </w:r>
          </w:p>
        </w:tc>
        <w:tc>
          <w:tcPr>
            <w:tcW w:w="2126" w:type="dxa"/>
            <w:vAlign w:val="bottom"/>
          </w:tcPr>
          <w:p w14:paraId="29CDA67B" w14:textId="77777777" w:rsidR="00CF169C" w:rsidRPr="00CF74FD" w:rsidRDefault="00CF169C" w:rsidP="004C6546">
            <w:pPr>
              <w:jc w:val="center"/>
              <w:rPr>
                <w:rFonts w:ascii="Cambria" w:hAnsi="Cambria" w:cs="Cambria"/>
                <w:szCs w:val="20"/>
                <w:lang w:eastAsia="fr-FR"/>
              </w:rPr>
            </w:pPr>
            <w:r w:rsidRPr="00CF74FD">
              <w:rPr>
                <w:rFonts w:cs="Calibri"/>
                <w:color w:val="000000"/>
                <w:lang w:eastAsia="en-GB"/>
              </w:rPr>
              <w:t xml:space="preserve">29.74 </w:t>
            </w:r>
            <w:r w:rsidRPr="00CF74FD">
              <w:rPr>
                <w:rFonts w:ascii="Cambria" w:hAnsi="Cambria" w:cs="Cambria"/>
                <w:szCs w:val="20"/>
                <w:lang w:eastAsia="fr-FR"/>
              </w:rPr>
              <w:t>(N=</w:t>
            </w:r>
            <w:r>
              <w:rPr>
                <w:rFonts w:ascii="Cambria" w:hAnsi="Cambria" w:cs="Cambria"/>
                <w:szCs w:val="20"/>
                <w:lang w:eastAsia="fr-FR"/>
              </w:rPr>
              <w:t>13</w:t>
            </w:r>
            <w:r w:rsidRPr="00CF74FD">
              <w:rPr>
                <w:rFonts w:ascii="Cambria" w:hAnsi="Cambria" w:cs="Cambria"/>
                <w:szCs w:val="20"/>
                <w:lang w:eastAsia="fr-FR"/>
              </w:rPr>
              <w:t>)</w:t>
            </w:r>
          </w:p>
        </w:tc>
        <w:tc>
          <w:tcPr>
            <w:tcW w:w="2126" w:type="dxa"/>
            <w:vAlign w:val="bottom"/>
          </w:tcPr>
          <w:p w14:paraId="5178770D" w14:textId="77777777" w:rsidR="00CF169C" w:rsidRPr="00CF74FD" w:rsidRDefault="00CF169C" w:rsidP="004C6546">
            <w:pPr>
              <w:jc w:val="center"/>
              <w:rPr>
                <w:rFonts w:ascii="Cambria" w:hAnsi="Cambria" w:cs="Cambria"/>
                <w:szCs w:val="20"/>
                <w:lang w:eastAsia="fr-FR"/>
              </w:rPr>
            </w:pPr>
            <w:r w:rsidRPr="00CF74FD">
              <w:rPr>
                <w:rFonts w:cs="Calibri"/>
                <w:color w:val="000000"/>
                <w:lang w:eastAsia="en-GB"/>
              </w:rPr>
              <w:t xml:space="preserve">50.81 </w:t>
            </w:r>
            <w:r w:rsidRPr="00CF74FD">
              <w:rPr>
                <w:rFonts w:ascii="Cambria" w:hAnsi="Cambria" w:cs="Cambria"/>
                <w:szCs w:val="20"/>
                <w:lang w:eastAsia="fr-FR"/>
              </w:rPr>
              <w:t>(N=</w:t>
            </w:r>
            <w:r>
              <w:rPr>
                <w:rFonts w:ascii="Cambria" w:hAnsi="Cambria" w:cs="Cambria"/>
                <w:szCs w:val="20"/>
                <w:lang w:eastAsia="fr-FR"/>
              </w:rPr>
              <w:t>21</w:t>
            </w:r>
            <w:r w:rsidRPr="00CF74FD">
              <w:rPr>
                <w:rFonts w:ascii="Cambria" w:hAnsi="Cambria" w:cs="Cambria"/>
                <w:szCs w:val="20"/>
                <w:lang w:eastAsia="fr-FR"/>
              </w:rPr>
              <w:t>)</w:t>
            </w:r>
          </w:p>
        </w:tc>
      </w:tr>
      <w:tr w:rsidR="00CF169C" w:rsidRPr="00CF74FD" w14:paraId="65D7F25A" w14:textId="77777777" w:rsidTr="004C6546">
        <w:tc>
          <w:tcPr>
            <w:tcW w:w="3681" w:type="dxa"/>
            <w:vAlign w:val="center"/>
          </w:tcPr>
          <w:p w14:paraId="5517F001" w14:textId="77777777" w:rsidR="00CF169C" w:rsidRPr="00CF74FD" w:rsidRDefault="00CF169C" w:rsidP="004C6546">
            <w:pPr>
              <w:rPr>
                <w:rFonts w:ascii="Cambria" w:hAnsi="Cambria" w:cs="Cambria"/>
                <w:szCs w:val="20"/>
                <w:lang w:eastAsia="fr-FR"/>
              </w:rPr>
            </w:pPr>
            <w:r w:rsidRPr="00CF74FD">
              <w:rPr>
                <w:rFonts w:ascii="Cambria" w:hAnsi="Cambria" w:cs="Cambria"/>
                <w:szCs w:val="20"/>
                <w:lang w:eastAsia="fr-FR"/>
              </w:rPr>
              <w:t>ANC</w:t>
            </w:r>
          </w:p>
        </w:tc>
        <w:tc>
          <w:tcPr>
            <w:tcW w:w="2126" w:type="dxa"/>
            <w:vAlign w:val="bottom"/>
          </w:tcPr>
          <w:p w14:paraId="125F470F" w14:textId="77777777" w:rsidR="00CF169C" w:rsidRPr="00CF74FD" w:rsidRDefault="00CF169C" w:rsidP="004C6546">
            <w:pPr>
              <w:jc w:val="center"/>
              <w:rPr>
                <w:rFonts w:ascii="Cambria" w:hAnsi="Cambria" w:cs="Cambria"/>
                <w:szCs w:val="20"/>
                <w:lang w:eastAsia="fr-FR"/>
              </w:rPr>
            </w:pPr>
            <w:r w:rsidRPr="00CF74FD">
              <w:rPr>
                <w:rFonts w:cs="Calibri"/>
                <w:color w:val="000000"/>
                <w:lang w:eastAsia="en-GB"/>
              </w:rPr>
              <w:t xml:space="preserve">14.19 </w:t>
            </w:r>
            <w:r w:rsidRPr="00CF74FD">
              <w:rPr>
                <w:rFonts w:ascii="Cambria" w:hAnsi="Cambria" w:cs="Cambria"/>
                <w:szCs w:val="20"/>
                <w:lang w:eastAsia="fr-FR"/>
              </w:rPr>
              <w:t>(N=</w:t>
            </w:r>
            <w:r>
              <w:rPr>
                <w:rFonts w:ascii="Cambria" w:hAnsi="Cambria" w:cs="Cambria"/>
                <w:szCs w:val="20"/>
                <w:lang w:eastAsia="fr-FR"/>
              </w:rPr>
              <w:t>17</w:t>
            </w:r>
            <w:r w:rsidRPr="00CF74FD">
              <w:rPr>
                <w:rFonts w:ascii="Cambria" w:hAnsi="Cambria" w:cs="Cambria"/>
                <w:szCs w:val="20"/>
                <w:lang w:eastAsia="fr-FR"/>
              </w:rPr>
              <w:t>)</w:t>
            </w:r>
          </w:p>
        </w:tc>
        <w:tc>
          <w:tcPr>
            <w:tcW w:w="2126" w:type="dxa"/>
            <w:vAlign w:val="bottom"/>
          </w:tcPr>
          <w:p w14:paraId="6C35C51E" w14:textId="77777777" w:rsidR="00CF169C" w:rsidRPr="00CF74FD" w:rsidRDefault="00CF169C" w:rsidP="004C6546">
            <w:pPr>
              <w:jc w:val="center"/>
              <w:rPr>
                <w:rFonts w:ascii="Cambria" w:hAnsi="Cambria" w:cs="Cambria"/>
                <w:szCs w:val="20"/>
                <w:lang w:eastAsia="fr-FR"/>
              </w:rPr>
            </w:pPr>
            <w:r w:rsidRPr="00CF74FD">
              <w:rPr>
                <w:rFonts w:cs="Calibri"/>
                <w:color w:val="000000"/>
                <w:lang w:eastAsia="en-GB"/>
              </w:rPr>
              <w:t xml:space="preserve">28.35 </w:t>
            </w:r>
            <w:r w:rsidRPr="00CF74FD">
              <w:rPr>
                <w:rFonts w:ascii="Cambria" w:hAnsi="Cambria" w:cs="Cambria"/>
                <w:szCs w:val="20"/>
                <w:lang w:eastAsia="fr-FR"/>
              </w:rPr>
              <w:t>(N=</w:t>
            </w:r>
            <w:r>
              <w:rPr>
                <w:rFonts w:ascii="Cambria" w:hAnsi="Cambria" w:cs="Cambria"/>
                <w:szCs w:val="20"/>
                <w:lang w:eastAsia="fr-FR"/>
              </w:rPr>
              <w:t>22</w:t>
            </w:r>
            <w:r w:rsidRPr="00CF74FD">
              <w:rPr>
                <w:rFonts w:ascii="Cambria" w:hAnsi="Cambria" w:cs="Cambria"/>
                <w:szCs w:val="20"/>
                <w:lang w:eastAsia="fr-FR"/>
              </w:rPr>
              <w:t>)</w:t>
            </w:r>
          </w:p>
        </w:tc>
      </w:tr>
      <w:tr w:rsidR="00CF169C" w:rsidRPr="00CF74FD" w14:paraId="739E8CD6" w14:textId="77777777" w:rsidTr="004C6546">
        <w:tc>
          <w:tcPr>
            <w:tcW w:w="3681" w:type="dxa"/>
            <w:vAlign w:val="center"/>
          </w:tcPr>
          <w:p w14:paraId="28795A9C" w14:textId="77777777" w:rsidR="00CF169C" w:rsidRPr="00CF74FD" w:rsidRDefault="00CF169C" w:rsidP="004C6546">
            <w:pPr>
              <w:rPr>
                <w:rFonts w:ascii="Cambria" w:hAnsi="Cambria" w:cs="Cambria"/>
                <w:szCs w:val="20"/>
                <w:lang w:eastAsia="fr-FR"/>
              </w:rPr>
            </w:pPr>
            <w:r w:rsidRPr="00CF74FD">
              <w:rPr>
                <w:rFonts w:ascii="Cambria" w:hAnsi="Cambria" w:cs="Cambria"/>
                <w:szCs w:val="20"/>
                <w:lang w:eastAsia="fr-FR"/>
              </w:rPr>
              <w:t>Outpatient</w:t>
            </w:r>
          </w:p>
        </w:tc>
        <w:tc>
          <w:tcPr>
            <w:tcW w:w="2126" w:type="dxa"/>
            <w:vAlign w:val="bottom"/>
          </w:tcPr>
          <w:p w14:paraId="5295EC6F" w14:textId="77777777" w:rsidR="00CF169C" w:rsidRPr="00CF74FD" w:rsidRDefault="00CF169C" w:rsidP="004C6546">
            <w:pPr>
              <w:jc w:val="center"/>
              <w:rPr>
                <w:rFonts w:ascii="Cambria" w:hAnsi="Cambria" w:cs="Cambria"/>
                <w:szCs w:val="20"/>
                <w:lang w:eastAsia="fr-FR"/>
              </w:rPr>
            </w:pPr>
            <w:r w:rsidRPr="00CF74FD">
              <w:rPr>
                <w:rFonts w:ascii="Cambria" w:hAnsi="Cambria" w:cs="Cambria"/>
                <w:szCs w:val="20"/>
                <w:lang w:eastAsia="fr-FR"/>
              </w:rPr>
              <w:t>181.05(N=</w:t>
            </w:r>
            <w:r>
              <w:rPr>
                <w:rFonts w:ascii="Cambria" w:hAnsi="Cambria" w:cs="Cambria"/>
                <w:szCs w:val="20"/>
                <w:lang w:eastAsia="fr-FR"/>
              </w:rPr>
              <w:t>21</w:t>
            </w:r>
            <w:r w:rsidRPr="00CF74FD">
              <w:rPr>
                <w:rFonts w:ascii="Cambria" w:hAnsi="Cambria" w:cs="Cambria"/>
                <w:szCs w:val="20"/>
                <w:lang w:eastAsia="fr-FR"/>
              </w:rPr>
              <w:t>)</w:t>
            </w:r>
          </w:p>
        </w:tc>
        <w:tc>
          <w:tcPr>
            <w:tcW w:w="2126" w:type="dxa"/>
            <w:vAlign w:val="bottom"/>
          </w:tcPr>
          <w:p w14:paraId="5C9C4F64" w14:textId="77777777" w:rsidR="00CF169C" w:rsidRPr="00CF74FD" w:rsidRDefault="00CF169C" w:rsidP="004C6546">
            <w:pPr>
              <w:jc w:val="center"/>
              <w:rPr>
                <w:rFonts w:ascii="Cambria" w:hAnsi="Cambria" w:cs="Cambria"/>
                <w:szCs w:val="20"/>
                <w:lang w:eastAsia="fr-FR"/>
              </w:rPr>
            </w:pPr>
            <w:r w:rsidRPr="00CF74FD">
              <w:rPr>
                <w:rFonts w:ascii="Cambria" w:hAnsi="Cambria" w:cs="Cambria"/>
                <w:szCs w:val="20"/>
                <w:lang w:eastAsia="fr-FR"/>
              </w:rPr>
              <w:t>55.19(N=</w:t>
            </w:r>
            <w:r>
              <w:rPr>
                <w:rFonts w:ascii="Cambria" w:hAnsi="Cambria" w:cs="Cambria"/>
                <w:szCs w:val="20"/>
                <w:lang w:eastAsia="fr-FR"/>
              </w:rPr>
              <w:t>27</w:t>
            </w:r>
            <w:r w:rsidRPr="00CF74FD">
              <w:rPr>
                <w:rFonts w:ascii="Cambria" w:hAnsi="Cambria" w:cs="Cambria"/>
                <w:szCs w:val="20"/>
                <w:lang w:eastAsia="fr-FR"/>
              </w:rPr>
              <w:t>)</w:t>
            </w:r>
          </w:p>
        </w:tc>
      </w:tr>
    </w:tbl>
    <w:p w14:paraId="0E223228" w14:textId="77777777" w:rsidR="002947C6" w:rsidRDefault="002947C6" w:rsidP="00F774BE">
      <w:pPr>
        <w:rPr>
          <w:shd w:val="clear" w:color="auto" w:fill="FFFFFF"/>
        </w:rPr>
      </w:pPr>
    </w:p>
    <w:p w14:paraId="50EAF39C" w14:textId="77777777" w:rsidR="002947C6" w:rsidRDefault="002947C6" w:rsidP="00984229">
      <w:pPr>
        <w:keepNext/>
        <w:spacing w:line="360" w:lineRule="auto"/>
        <w:outlineLvl w:val="2"/>
        <w:rPr>
          <w:rFonts w:cs="Calibri"/>
          <w:sz w:val="24"/>
          <w:szCs w:val="24"/>
          <w:lang w:val="en-US"/>
        </w:rPr>
      </w:pPr>
      <w:r>
        <w:rPr>
          <w:rFonts w:cs="Calibri"/>
          <w:sz w:val="24"/>
          <w:szCs w:val="24"/>
          <w:lang w:val="en-US"/>
        </w:rPr>
        <w:t>There was no evidence that</w:t>
      </w:r>
      <w:r w:rsidRPr="00CA4E9B">
        <w:rPr>
          <w:rFonts w:cs="Calibri"/>
          <w:sz w:val="24"/>
          <w:szCs w:val="24"/>
          <w:lang w:val="en-US"/>
        </w:rPr>
        <w:t xml:space="preserve"> campaigns </w:t>
      </w:r>
      <w:r>
        <w:rPr>
          <w:rFonts w:cs="Calibri"/>
          <w:sz w:val="24"/>
          <w:szCs w:val="24"/>
          <w:lang w:val="en-US"/>
        </w:rPr>
        <w:t>had any negative impact on</w:t>
      </w:r>
      <w:r w:rsidRPr="00CA4E9B">
        <w:rPr>
          <w:rFonts w:cs="Calibri"/>
          <w:sz w:val="24"/>
          <w:szCs w:val="24"/>
          <w:lang w:val="en-US"/>
        </w:rPr>
        <w:t xml:space="preserve"> routine activities in private facilities</w:t>
      </w:r>
      <w:r>
        <w:rPr>
          <w:rFonts w:cs="Calibri"/>
          <w:sz w:val="24"/>
          <w:szCs w:val="24"/>
          <w:lang w:val="en-US"/>
        </w:rPr>
        <w:t xml:space="preserve">, probably due to the limited power of the analysis considering the small number of private facilities. Results from our analysis include </w:t>
      </w:r>
      <w:r w:rsidRPr="006616FB">
        <w:rPr>
          <w:rFonts w:cs="Calibri"/>
          <w:sz w:val="24"/>
          <w:szCs w:val="24"/>
          <w:u w:val="single"/>
          <w:lang w:val="en-US"/>
        </w:rPr>
        <w:t>51 health centres</w:t>
      </w:r>
      <w:r>
        <w:rPr>
          <w:rFonts w:cs="Calibri"/>
          <w:sz w:val="24"/>
          <w:szCs w:val="24"/>
          <w:lang w:val="en-US"/>
        </w:rPr>
        <w:t xml:space="preserve">, all of which are public health facilities.  According to the varying quality of data collected, we sometimes excluded some facilities from the analysis, doing this outcome by outcome (see criteria for exclusion in the methods section). </w:t>
      </w:r>
    </w:p>
    <w:p w14:paraId="609081A9" w14:textId="77777777" w:rsidR="002947C6" w:rsidRDefault="002947C6" w:rsidP="005040AD">
      <w:pPr>
        <w:keepNext/>
        <w:spacing w:line="360" w:lineRule="auto"/>
        <w:outlineLvl w:val="2"/>
        <w:rPr>
          <w:rFonts w:cs="Calibri"/>
          <w:sz w:val="24"/>
          <w:szCs w:val="24"/>
          <w:lang w:val="en-US"/>
        </w:rPr>
      </w:pPr>
    </w:p>
    <w:p w14:paraId="22CB1001" w14:textId="77777777" w:rsidR="002947C6" w:rsidRDefault="002947C6" w:rsidP="00B44173">
      <w:pPr>
        <w:keepNext/>
        <w:spacing w:line="360" w:lineRule="auto"/>
        <w:outlineLvl w:val="2"/>
        <w:rPr>
          <w:rFonts w:cs="Calibri"/>
          <w:sz w:val="24"/>
          <w:szCs w:val="24"/>
          <w:lang w:val="en-US"/>
        </w:rPr>
      </w:pPr>
      <w:r w:rsidRPr="006616FB">
        <w:rPr>
          <w:rFonts w:cs="Calibri"/>
          <w:sz w:val="24"/>
          <w:szCs w:val="24"/>
          <w:u w:val="single"/>
          <w:lang w:val="en-US"/>
        </w:rPr>
        <w:t xml:space="preserve">Tables </w:t>
      </w:r>
      <w:r>
        <w:rPr>
          <w:rFonts w:cs="Calibri"/>
          <w:sz w:val="24"/>
          <w:szCs w:val="24"/>
          <w:u w:val="single"/>
          <w:lang w:val="en-US"/>
        </w:rPr>
        <w:t xml:space="preserve">6 </w:t>
      </w:r>
      <w:r>
        <w:rPr>
          <w:rFonts w:cs="Calibri"/>
          <w:sz w:val="24"/>
          <w:szCs w:val="24"/>
          <w:lang w:val="en-US"/>
        </w:rPr>
        <w:t>presents the impact of each individual campaign on outpatient consultations, antenatal consultations and the number of children vaccinated through the routine Expanded Programme for Immunisation (EPI).</w:t>
      </w:r>
    </w:p>
    <w:p w14:paraId="6331C782" w14:textId="77777777" w:rsidR="002947C6" w:rsidRDefault="002947C6" w:rsidP="00B44173">
      <w:pPr>
        <w:keepNext/>
        <w:spacing w:line="360" w:lineRule="auto"/>
        <w:outlineLvl w:val="2"/>
        <w:rPr>
          <w:rFonts w:cs="Calibri"/>
          <w:sz w:val="24"/>
          <w:szCs w:val="24"/>
          <w:lang w:val="en-US"/>
        </w:rPr>
      </w:pPr>
    </w:p>
    <w:p w14:paraId="07BFBB91" w14:textId="77777777" w:rsidR="002947C6" w:rsidRDefault="002947C6" w:rsidP="00B44173">
      <w:pPr>
        <w:keepNext/>
        <w:spacing w:line="360" w:lineRule="auto"/>
        <w:outlineLvl w:val="2"/>
        <w:rPr>
          <w:rFonts w:cs="Calibri"/>
          <w:sz w:val="24"/>
          <w:szCs w:val="24"/>
          <w:lang w:val="en-US"/>
        </w:rPr>
      </w:pPr>
      <w:r>
        <w:rPr>
          <w:rFonts w:cs="Calibri"/>
          <w:sz w:val="24"/>
          <w:szCs w:val="24"/>
          <w:lang w:val="en-US"/>
        </w:rPr>
        <w:t>Our analysis showed that negative effects of campaigns on utilisation are primarily seen in the Far North region, where the range and intensity of campaigns is larger. The analysis reveals large drops in outpatient, ANC consultations and routine activities during the resource-intensive Meningococcal A vaccination (MenA) campaign and a sharp decrease in both ANC visits and routine vaccination during the Polio campaign (</w:t>
      </w:r>
      <w:r w:rsidRPr="00574CB7">
        <w:rPr>
          <w:rFonts w:cs="Calibri"/>
          <w:sz w:val="24"/>
          <w:szCs w:val="24"/>
          <w:u w:val="single"/>
          <w:lang w:val="en-US"/>
        </w:rPr>
        <w:t>Table6</w:t>
      </w:r>
      <w:r>
        <w:rPr>
          <w:rFonts w:cs="Calibri"/>
          <w:sz w:val="24"/>
          <w:szCs w:val="24"/>
          <w:lang w:val="en-US"/>
        </w:rPr>
        <w:t>). A significant negative effect of the bednets distribution campaign is seen on outpatient activities in the Far North but not on other types of activities (</w:t>
      </w:r>
      <w:r w:rsidRPr="00574CB7">
        <w:rPr>
          <w:rFonts w:cs="Calibri"/>
          <w:sz w:val="24"/>
          <w:szCs w:val="24"/>
          <w:u w:val="single"/>
          <w:lang w:val="en-US"/>
        </w:rPr>
        <w:t>Table 6</w:t>
      </w:r>
      <w:r>
        <w:rPr>
          <w:rFonts w:cs="Calibri"/>
          <w:sz w:val="24"/>
          <w:szCs w:val="24"/>
          <w:lang w:val="en-US"/>
        </w:rPr>
        <w:t>). Child health week results in a decrease of ANC consultations. The strong increase of routine vaccinations in the Far North reflects in fact that child health week involved a planned catch-up of routine vaccinations as part of the package of activities implemented (</w:t>
      </w:r>
      <w:r w:rsidRPr="00574CB7">
        <w:rPr>
          <w:rFonts w:cs="Calibri"/>
          <w:sz w:val="24"/>
          <w:szCs w:val="24"/>
          <w:u w:val="single"/>
          <w:lang w:val="en-US"/>
        </w:rPr>
        <w:t>Table7</w:t>
      </w:r>
      <w:r>
        <w:rPr>
          <w:rFonts w:cs="Calibri"/>
          <w:sz w:val="24"/>
          <w:szCs w:val="24"/>
          <w:lang w:val="en-US"/>
        </w:rPr>
        <w:t>). More interesting is the fact that such an increase is not observed in the Central region where a similar catch-up was planned.</w:t>
      </w:r>
    </w:p>
    <w:p w14:paraId="618B6E62" w14:textId="77777777" w:rsidR="002947C6" w:rsidRDefault="002947C6">
      <w:pPr>
        <w:rPr>
          <w:rFonts w:cs="Calibri"/>
          <w:sz w:val="24"/>
          <w:szCs w:val="24"/>
          <w:lang w:val="en-US"/>
        </w:rPr>
      </w:pPr>
    </w:p>
    <w:p w14:paraId="3D169518" w14:textId="77777777" w:rsidR="002947C6" w:rsidRDefault="002947C6" w:rsidP="005040AD">
      <w:pPr>
        <w:keepNext/>
        <w:spacing w:line="360" w:lineRule="auto"/>
        <w:outlineLvl w:val="2"/>
        <w:rPr>
          <w:rFonts w:cs="Calibri"/>
          <w:sz w:val="24"/>
          <w:szCs w:val="24"/>
          <w:lang w:val="en-US"/>
        </w:rPr>
      </w:pPr>
      <w:r>
        <w:rPr>
          <w:rFonts w:cs="Calibri"/>
          <w:sz w:val="24"/>
          <w:szCs w:val="24"/>
          <w:lang w:val="en-US"/>
        </w:rPr>
        <w:t xml:space="preserve">Overall, the analysis shows there is evidence that campaigns have a detrimental impact on the number of outpatient visits across the whole year (Centre: - 9.9%, p=0.079; Far North:-11.6%, p=0.025) which means that more patients would likely have been seen in </w:t>
      </w:r>
      <w:r>
        <w:rPr>
          <w:rFonts w:cs="Calibri"/>
          <w:sz w:val="24"/>
          <w:szCs w:val="24"/>
          <w:lang w:val="en-US"/>
        </w:rPr>
        <w:lastRenderedPageBreak/>
        <w:t>consultations if campaigns had not disturbed routine activities. If we consider intensive campaigns in the Far North which require a high concentration of activities and a strong involvement of staff over a few days and active outreach to the target population (</w:t>
      </w:r>
      <w:r w:rsidRPr="00D173E1">
        <w:rPr>
          <w:rFonts w:cs="Calibri"/>
          <w:sz w:val="24"/>
          <w:szCs w:val="24"/>
          <w:u w:val="single"/>
          <w:lang w:val="en-US"/>
        </w:rPr>
        <w:t>Table</w:t>
      </w:r>
      <w:r>
        <w:rPr>
          <w:rFonts w:cs="Calibri"/>
          <w:sz w:val="24"/>
          <w:szCs w:val="24"/>
          <w:u w:val="single"/>
          <w:lang w:val="en-US"/>
        </w:rPr>
        <w:t>3</w:t>
      </w:r>
      <w:r>
        <w:rPr>
          <w:rFonts w:cs="Calibri"/>
          <w:sz w:val="24"/>
          <w:szCs w:val="24"/>
          <w:lang w:val="en-US"/>
        </w:rPr>
        <w:t>), the overall effect of a one year campaign amounts to a significant drop of 18% of outpatient visits (p=0.020), 70% of ANC visits (p=0.001) and 47.9% of routine vaccinations (p=0.05), once we have removed the effects of child health week, which involved by design additional catch-up of unvaccinated children (</w:t>
      </w:r>
      <w:r w:rsidRPr="00B702FC">
        <w:rPr>
          <w:rFonts w:cs="Calibri"/>
          <w:sz w:val="24"/>
          <w:szCs w:val="24"/>
          <w:u w:val="single"/>
          <w:lang w:val="en-US"/>
        </w:rPr>
        <w:t xml:space="preserve">Table </w:t>
      </w:r>
      <w:r>
        <w:rPr>
          <w:rFonts w:cs="Calibri"/>
          <w:sz w:val="24"/>
          <w:szCs w:val="24"/>
          <w:u w:val="single"/>
          <w:lang w:val="en-US"/>
        </w:rPr>
        <w:t>6</w:t>
      </w:r>
      <w:r>
        <w:rPr>
          <w:rFonts w:cs="Calibri"/>
          <w:sz w:val="24"/>
          <w:szCs w:val="24"/>
          <w:lang w:val="en-US"/>
        </w:rPr>
        <w:t>).</w:t>
      </w:r>
    </w:p>
    <w:p w14:paraId="7D526FA8" w14:textId="77777777" w:rsidR="00A56E8B" w:rsidRDefault="00A56E8B" w:rsidP="005040AD">
      <w:pPr>
        <w:keepNext/>
        <w:spacing w:line="360" w:lineRule="auto"/>
        <w:outlineLvl w:val="2"/>
        <w:rPr>
          <w:rFonts w:cs="Calibri"/>
          <w:sz w:val="24"/>
          <w:szCs w:val="24"/>
          <w:lang w:val="en-US"/>
        </w:rPr>
      </w:pPr>
    </w:p>
    <w:p w14:paraId="6F3D8B75" w14:textId="77777777" w:rsidR="00A56E8B" w:rsidRDefault="00A56E8B" w:rsidP="00A56E8B">
      <w:pPr>
        <w:autoSpaceDE w:val="0"/>
        <w:autoSpaceDN w:val="0"/>
        <w:adjustRightInd w:val="0"/>
        <w:spacing w:line="360" w:lineRule="auto"/>
      </w:pPr>
      <w:r w:rsidRPr="00A56E8B">
        <w:rPr>
          <w:rFonts w:ascii="Times New Roman" w:hAnsi="Times New Roman"/>
          <w:b/>
          <w:color w:val="5B9BD5"/>
          <w:szCs w:val="24"/>
        </w:rPr>
        <w:t>Table 6. Impact (% decrease/increase) on the number of patients served</w:t>
      </w:r>
      <w:r>
        <w:fldChar w:fldCharType="begin"/>
      </w:r>
      <w:r>
        <w:instrText xml:space="preserve"> LINK Excel.Sheet.12 "C:\\LSHTM\\response to reviewers\\Table 6 revised.xlsx" "Sheet1!R7C2:R14C14" \a \f 5 \h  \* MERGEFORMAT </w:instrText>
      </w:r>
      <w:r>
        <w:fldChar w:fldCharType="separate"/>
      </w:r>
    </w:p>
    <w:tbl>
      <w:tblPr>
        <w:tblStyle w:val="TableGrid"/>
        <w:tblW w:w="9600" w:type="dxa"/>
        <w:tblLook w:val="04A0" w:firstRow="1" w:lastRow="0" w:firstColumn="1" w:lastColumn="0" w:noHBand="0" w:noVBand="1"/>
      </w:tblPr>
      <w:tblGrid>
        <w:gridCol w:w="1414"/>
        <w:gridCol w:w="830"/>
        <w:gridCol w:w="697"/>
        <w:gridCol w:w="571"/>
        <w:gridCol w:w="672"/>
        <w:gridCol w:w="672"/>
        <w:gridCol w:w="772"/>
        <w:gridCol w:w="763"/>
        <w:gridCol w:w="872"/>
        <w:gridCol w:w="654"/>
        <w:gridCol w:w="672"/>
        <w:gridCol w:w="647"/>
        <w:gridCol w:w="672"/>
      </w:tblGrid>
      <w:tr w:rsidR="00A56E8B" w:rsidRPr="00D00FC8" w14:paraId="0A1295A0" w14:textId="77777777" w:rsidTr="00A56E8B">
        <w:trPr>
          <w:trHeight w:val="260"/>
        </w:trPr>
        <w:tc>
          <w:tcPr>
            <w:tcW w:w="1414" w:type="dxa"/>
            <w:vMerge w:val="restart"/>
            <w:hideMark/>
          </w:tcPr>
          <w:p w14:paraId="271C05FC" w14:textId="77777777" w:rsidR="00A56E8B" w:rsidRPr="00D00FC8" w:rsidRDefault="00A56E8B" w:rsidP="004C6546">
            <w:pPr>
              <w:rPr>
                <w:b/>
                <w:bCs/>
              </w:rPr>
            </w:pPr>
            <w:r w:rsidRPr="00D00FC8">
              <w:rPr>
                <w:b/>
                <w:bCs/>
              </w:rPr>
              <w:t>Type of routine service activity</w:t>
            </w:r>
          </w:p>
        </w:tc>
        <w:tc>
          <w:tcPr>
            <w:tcW w:w="4035" w:type="dxa"/>
            <w:gridSpan w:val="6"/>
            <w:noWrap/>
            <w:hideMark/>
          </w:tcPr>
          <w:p w14:paraId="791E5F66" w14:textId="77777777" w:rsidR="00A56E8B" w:rsidRPr="00D00FC8" w:rsidRDefault="00A56E8B" w:rsidP="004C6546">
            <w:pPr>
              <w:rPr>
                <w:b/>
                <w:bCs/>
              </w:rPr>
            </w:pPr>
            <w:r w:rsidRPr="00D00FC8">
              <w:rPr>
                <w:b/>
                <w:bCs/>
              </w:rPr>
              <w:t>Far North</w:t>
            </w:r>
          </w:p>
        </w:tc>
        <w:tc>
          <w:tcPr>
            <w:tcW w:w="4151" w:type="dxa"/>
            <w:gridSpan w:val="6"/>
            <w:noWrap/>
            <w:hideMark/>
          </w:tcPr>
          <w:p w14:paraId="1D3EB781" w14:textId="77777777" w:rsidR="00A56E8B" w:rsidRPr="00D00FC8" w:rsidRDefault="00A56E8B" w:rsidP="004C6546">
            <w:pPr>
              <w:rPr>
                <w:b/>
                <w:bCs/>
              </w:rPr>
            </w:pPr>
            <w:r w:rsidRPr="00D00FC8">
              <w:rPr>
                <w:b/>
                <w:bCs/>
              </w:rPr>
              <w:t>Centre</w:t>
            </w:r>
          </w:p>
        </w:tc>
      </w:tr>
      <w:tr w:rsidR="00A56E8B" w:rsidRPr="00D00FC8" w14:paraId="50971D03" w14:textId="77777777" w:rsidTr="00A56E8B">
        <w:trPr>
          <w:trHeight w:val="260"/>
        </w:trPr>
        <w:tc>
          <w:tcPr>
            <w:tcW w:w="1414" w:type="dxa"/>
            <w:vMerge/>
            <w:hideMark/>
          </w:tcPr>
          <w:p w14:paraId="0602D2BA" w14:textId="77777777" w:rsidR="00A56E8B" w:rsidRPr="00D00FC8" w:rsidRDefault="00A56E8B" w:rsidP="004C6546">
            <w:pPr>
              <w:rPr>
                <w:b/>
                <w:bCs/>
              </w:rPr>
            </w:pPr>
          </w:p>
        </w:tc>
        <w:tc>
          <w:tcPr>
            <w:tcW w:w="1527" w:type="dxa"/>
            <w:gridSpan w:val="2"/>
            <w:noWrap/>
            <w:hideMark/>
          </w:tcPr>
          <w:p w14:paraId="355AD481" w14:textId="77777777" w:rsidR="00A56E8B" w:rsidRPr="00D00FC8" w:rsidRDefault="00A56E8B" w:rsidP="004C6546">
            <w:pPr>
              <w:rPr>
                <w:b/>
                <w:bCs/>
              </w:rPr>
            </w:pPr>
            <w:r w:rsidRPr="00D00FC8">
              <w:rPr>
                <w:b/>
                <w:bCs/>
              </w:rPr>
              <w:t>Outpatient</w:t>
            </w:r>
          </w:p>
        </w:tc>
        <w:tc>
          <w:tcPr>
            <w:tcW w:w="1199" w:type="dxa"/>
            <w:gridSpan w:val="2"/>
            <w:noWrap/>
            <w:hideMark/>
          </w:tcPr>
          <w:p w14:paraId="789735C5" w14:textId="77777777" w:rsidR="00A56E8B" w:rsidRPr="00D00FC8" w:rsidRDefault="00A56E8B" w:rsidP="004C6546">
            <w:pPr>
              <w:rPr>
                <w:b/>
                <w:bCs/>
              </w:rPr>
            </w:pPr>
            <w:r w:rsidRPr="00D00FC8">
              <w:rPr>
                <w:b/>
                <w:bCs/>
              </w:rPr>
              <w:t>ANC</w:t>
            </w:r>
          </w:p>
        </w:tc>
        <w:tc>
          <w:tcPr>
            <w:tcW w:w="1308" w:type="dxa"/>
            <w:gridSpan w:val="2"/>
            <w:noWrap/>
            <w:hideMark/>
          </w:tcPr>
          <w:p w14:paraId="5BF6CFC2" w14:textId="77777777" w:rsidR="00A56E8B" w:rsidRPr="00D00FC8" w:rsidRDefault="00A56E8B" w:rsidP="004C6546">
            <w:pPr>
              <w:rPr>
                <w:b/>
                <w:bCs/>
              </w:rPr>
            </w:pPr>
            <w:r w:rsidRPr="00D00FC8">
              <w:rPr>
                <w:b/>
                <w:bCs/>
              </w:rPr>
              <w:t>Vaccine</w:t>
            </w:r>
          </w:p>
        </w:tc>
        <w:tc>
          <w:tcPr>
            <w:tcW w:w="1635" w:type="dxa"/>
            <w:gridSpan w:val="2"/>
            <w:noWrap/>
            <w:hideMark/>
          </w:tcPr>
          <w:p w14:paraId="268D35CC" w14:textId="77777777" w:rsidR="00A56E8B" w:rsidRPr="00D00FC8" w:rsidRDefault="00A56E8B" w:rsidP="004C6546">
            <w:pPr>
              <w:rPr>
                <w:b/>
                <w:bCs/>
              </w:rPr>
            </w:pPr>
            <w:r w:rsidRPr="00D00FC8">
              <w:rPr>
                <w:b/>
                <w:bCs/>
              </w:rPr>
              <w:t>Outpatient</w:t>
            </w:r>
          </w:p>
        </w:tc>
        <w:tc>
          <w:tcPr>
            <w:tcW w:w="1207" w:type="dxa"/>
            <w:gridSpan w:val="2"/>
            <w:noWrap/>
            <w:hideMark/>
          </w:tcPr>
          <w:p w14:paraId="1255914E" w14:textId="77777777" w:rsidR="00A56E8B" w:rsidRPr="00D00FC8" w:rsidRDefault="00A56E8B" w:rsidP="004C6546">
            <w:pPr>
              <w:rPr>
                <w:b/>
                <w:bCs/>
              </w:rPr>
            </w:pPr>
            <w:r w:rsidRPr="00D00FC8">
              <w:rPr>
                <w:b/>
                <w:bCs/>
              </w:rPr>
              <w:t>ANC</w:t>
            </w:r>
          </w:p>
        </w:tc>
        <w:tc>
          <w:tcPr>
            <w:tcW w:w="1308" w:type="dxa"/>
            <w:gridSpan w:val="2"/>
            <w:noWrap/>
            <w:hideMark/>
          </w:tcPr>
          <w:p w14:paraId="77B407AB" w14:textId="77777777" w:rsidR="00A56E8B" w:rsidRPr="00D00FC8" w:rsidRDefault="00A56E8B" w:rsidP="004C6546">
            <w:pPr>
              <w:rPr>
                <w:b/>
                <w:bCs/>
              </w:rPr>
            </w:pPr>
            <w:r w:rsidRPr="00D00FC8">
              <w:rPr>
                <w:b/>
                <w:bCs/>
              </w:rPr>
              <w:t>Vaccine</w:t>
            </w:r>
          </w:p>
        </w:tc>
      </w:tr>
      <w:tr w:rsidR="00A56E8B" w:rsidRPr="00D00FC8" w14:paraId="58023599" w14:textId="77777777" w:rsidTr="00A56E8B">
        <w:trPr>
          <w:trHeight w:val="260"/>
        </w:trPr>
        <w:tc>
          <w:tcPr>
            <w:tcW w:w="1414" w:type="dxa"/>
            <w:noWrap/>
            <w:hideMark/>
          </w:tcPr>
          <w:p w14:paraId="5040D986" w14:textId="77777777" w:rsidR="00A56E8B" w:rsidRPr="00D00FC8" w:rsidRDefault="00A56E8B" w:rsidP="004C6546">
            <w:pPr>
              <w:rPr>
                <w:b/>
                <w:bCs/>
              </w:rPr>
            </w:pPr>
            <w:r w:rsidRPr="00D00FC8">
              <w:rPr>
                <w:b/>
                <w:bCs/>
              </w:rPr>
              <w:t>Type of campaign</w:t>
            </w:r>
          </w:p>
        </w:tc>
        <w:tc>
          <w:tcPr>
            <w:tcW w:w="830" w:type="dxa"/>
            <w:noWrap/>
            <w:hideMark/>
          </w:tcPr>
          <w:p w14:paraId="62E5D6EC" w14:textId="77777777" w:rsidR="00A56E8B" w:rsidRPr="00D00FC8" w:rsidRDefault="00A56E8B" w:rsidP="004C6546">
            <w:pPr>
              <w:rPr>
                <w:b/>
                <w:bCs/>
              </w:rPr>
            </w:pPr>
            <w:r w:rsidRPr="00D00FC8">
              <w:rPr>
                <w:b/>
                <w:bCs/>
              </w:rPr>
              <w:t>%</w:t>
            </w:r>
          </w:p>
        </w:tc>
        <w:tc>
          <w:tcPr>
            <w:tcW w:w="697" w:type="dxa"/>
            <w:noWrap/>
            <w:hideMark/>
          </w:tcPr>
          <w:p w14:paraId="2673157F" w14:textId="77777777" w:rsidR="00A56E8B" w:rsidRPr="00D00FC8" w:rsidRDefault="00A56E8B" w:rsidP="004C6546">
            <w:pPr>
              <w:rPr>
                <w:b/>
                <w:bCs/>
              </w:rPr>
            </w:pPr>
            <w:r w:rsidRPr="00D00FC8">
              <w:rPr>
                <w:b/>
                <w:bCs/>
              </w:rPr>
              <w:t>p</w:t>
            </w:r>
          </w:p>
        </w:tc>
        <w:tc>
          <w:tcPr>
            <w:tcW w:w="544" w:type="dxa"/>
            <w:noWrap/>
            <w:hideMark/>
          </w:tcPr>
          <w:p w14:paraId="280C62FC" w14:textId="77777777" w:rsidR="00A56E8B" w:rsidRPr="00D00FC8" w:rsidRDefault="00A56E8B" w:rsidP="004C6546">
            <w:pPr>
              <w:rPr>
                <w:b/>
                <w:bCs/>
              </w:rPr>
            </w:pPr>
            <w:r w:rsidRPr="00D00FC8">
              <w:rPr>
                <w:b/>
                <w:bCs/>
              </w:rPr>
              <w:t>%</w:t>
            </w:r>
          </w:p>
        </w:tc>
        <w:tc>
          <w:tcPr>
            <w:tcW w:w="654" w:type="dxa"/>
            <w:noWrap/>
            <w:hideMark/>
          </w:tcPr>
          <w:p w14:paraId="7E3E19B6" w14:textId="77777777" w:rsidR="00A56E8B" w:rsidRPr="00D00FC8" w:rsidRDefault="00A56E8B" w:rsidP="004C6546">
            <w:pPr>
              <w:rPr>
                <w:b/>
                <w:bCs/>
              </w:rPr>
            </w:pPr>
            <w:r w:rsidRPr="00D00FC8">
              <w:rPr>
                <w:b/>
                <w:bCs/>
              </w:rPr>
              <w:t>p</w:t>
            </w:r>
          </w:p>
        </w:tc>
        <w:tc>
          <w:tcPr>
            <w:tcW w:w="653" w:type="dxa"/>
            <w:noWrap/>
            <w:hideMark/>
          </w:tcPr>
          <w:p w14:paraId="2F6D55DA" w14:textId="77777777" w:rsidR="00A56E8B" w:rsidRPr="00D00FC8" w:rsidRDefault="00A56E8B" w:rsidP="004C6546">
            <w:pPr>
              <w:rPr>
                <w:b/>
                <w:bCs/>
              </w:rPr>
            </w:pPr>
            <w:r w:rsidRPr="00D00FC8">
              <w:rPr>
                <w:b/>
                <w:bCs/>
              </w:rPr>
              <w:t>%</w:t>
            </w:r>
          </w:p>
        </w:tc>
        <w:tc>
          <w:tcPr>
            <w:tcW w:w="654" w:type="dxa"/>
            <w:noWrap/>
            <w:hideMark/>
          </w:tcPr>
          <w:p w14:paraId="1083540E" w14:textId="77777777" w:rsidR="00A56E8B" w:rsidRPr="00D00FC8" w:rsidRDefault="00A56E8B" w:rsidP="004C6546">
            <w:pPr>
              <w:rPr>
                <w:b/>
                <w:bCs/>
              </w:rPr>
            </w:pPr>
            <w:r w:rsidRPr="00D00FC8">
              <w:rPr>
                <w:b/>
                <w:bCs/>
              </w:rPr>
              <w:t>p</w:t>
            </w:r>
          </w:p>
        </w:tc>
        <w:tc>
          <w:tcPr>
            <w:tcW w:w="763" w:type="dxa"/>
            <w:noWrap/>
            <w:hideMark/>
          </w:tcPr>
          <w:p w14:paraId="193C57FB" w14:textId="77777777" w:rsidR="00A56E8B" w:rsidRPr="00D00FC8" w:rsidRDefault="00A56E8B" w:rsidP="004C6546">
            <w:pPr>
              <w:rPr>
                <w:b/>
                <w:bCs/>
              </w:rPr>
            </w:pPr>
            <w:r w:rsidRPr="00D00FC8">
              <w:rPr>
                <w:b/>
                <w:bCs/>
              </w:rPr>
              <w:t>%</w:t>
            </w:r>
          </w:p>
        </w:tc>
        <w:tc>
          <w:tcPr>
            <w:tcW w:w="872" w:type="dxa"/>
            <w:noWrap/>
            <w:hideMark/>
          </w:tcPr>
          <w:p w14:paraId="3B08092F" w14:textId="77777777" w:rsidR="00A56E8B" w:rsidRPr="00D00FC8" w:rsidRDefault="00A56E8B" w:rsidP="004C6546">
            <w:pPr>
              <w:rPr>
                <w:b/>
                <w:bCs/>
              </w:rPr>
            </w:pPr>
            <w:r w:rsidRPr="00D00FC8">
              <w:rPr>
                <w:b/>
                <w:bCs/>
              </w:rPr>
              <w:t>p</w:t>
            </w:r>
          </w:p>
        </w:tc>
        <w:tc>
          <w:tcPr>
            <w:tcW w:w="654" w:type="dxa"/>
            <w:noWrap/>
            <w:hideMark/>
          </w:tcPr>
          <w:p w14:paraId="3E55111D" w14:textId="77777777" w:rsidR="00A56E8B" w:rsidRPr="00D00FC8" w:rsidRDefault="00A56E8B" w:rsidP="004C6546">
            <w:pPr>
              <w:rPr>
                <w:b/>
                <w:bCs/>
              </w:rPr>
            </w:pPr>
            <w:r w:rsidRPr="00D00FC8">
              <w:rPr>
                <w:b/>
                <w:bCs/>
              </w:rPr>
              <w:t>%</w:t>
            </w:r>
          </w:p>
        </w:tc>
        <w:tc>
          <w:tcPr>
            <w:tcW w:w="552" w:type="dxa"/>
            <w:noWrap/>
            <w:hideMark/>
          </w:tcPr>
          <w:p w14:paraId="607E527C" w14:textId="77777777" w:rsidR="00A56E8B" w:rsidRPr="00D00FC8" w:rsidRDefault="00A56E8B" w:rsidP="004C6546">
            <w:pPr>
              <w:rPr>
                <w:b/>
                <w:bCs/>
              </w:rPr>
            </w:pPr>
            <w:r w:rsidRPr="00D00FC8">
              <w:rPr>
                <w:b/>
                <w:bCs/>
              </w:rPr>
              <w:t>p</w:t>
            </w:r>
          </w:p>
        </w:tc>
        <w:tc>
          <w:tcPr>
            <w:tcW w:w="647" w:type="dxa"/>
            <w:noWrap/>
            <w:hideMark/>
          </w:tcPr>
          <w:p w14:paraId="692F4DCA" w14:textId="77777777" w:rsidR="00A56E8B" w:rsidRPr="00D00FC8" w:rsidRDefault="00A56E8B" w:rsidP="004C6546">
            <w:pPr>
              <w:rPr>
                <w:b/>
                <w:bCs/>
              </w:rPr>
            </w:pPr>
            <w:r w:rsidRPr="00D00FC8">
              <w:rPr>
                <w:b/>
                <w:bCs/>
              </w:rPr>
              <w:t>%</w:t>
            </w:r>
          </w:p>
        </w:tc>
        <w:tc>
          <w:tcPr>
            <w:tcW w:w="661" w:type="dxa"/>
            <w:noWrap/>
            <w:hideMark/>
          </w:tcPr>
          <w:p w14:paraId="56C82A0E" w14:textId="77777777" w:rsidR="00A56E8B" w:rsidRPr="00D00FC8" w:rsidRDefault="00A56E8B" w:rsidP="004C6546">
            <w:pPr>
              <w:rPr>
                <w:b/>
                <w:bCs/>
              </w:rPr>
            </w:pPr>
            <w:r w:rsidRPr="00D00FC8">
              <w:rPr>
                <w:b/>
                <w:bCs/>
              </w:rPr>
              <w:t>p</w:t>
            </w:r>
          </w:p>
        </w:tc>
      </w:tr>
      <w:tr w:rsidR="00A56E8B" w:rsidRPr="00D00FC8" w14:paraId="43670FD7" w14:textId="77777777" w:rsidTr="00A56E8B">
        <w:trPr>
          <w:trHeight w:val="260"/>
        </w:trPr>
        <w:tc>
          <w:tcPr>
            <w:tcW w:w="1414" w:type="dxa"/>
            <w:noWrap/>
            <w:hideMark/>
          </w:tcPr>
          <w:p w14:paraId="67CF189A" w14:textId="77777777" w:rsidR="00A56E8B" w:rsidRPr="00D00FC8" w:rsidRDefault="00A56E8B" w:rsidP="004C6546">
            <w:r w:rsidRPr="00D00FC8">
              <w:t>Meningitis A vaccine</w:t>
            </w:r>
          </w:p>
        </w:tc>
        <w:tc>
          <w:tcPr>
            <w:tcW w:w="830" w:type="dxa"/>
            <w:noWrap/>
            <w:hideMark/>
          </w:tcPr>
          <w:p w14:paraId="0EEFCCFA" w14:textId="77777777" w:rsidR="00A56E8B" w:rsidRPr="00D00FC8" w:rsidRDefault="00A56E8B" w:rsidP="004C6546">
            <w:r w:rsidRPr="00D00FC8">
              <w:t>-24.7</w:t>
            </w:r>
          </w:p>
        </w:tc>
        <w:tc>
          <w:tcPr>
            <w:tcW w:w="697" w:type="dxa"/>
            <w:noWrap/>
            <w:hideMark/>
          </w:tcPr>
          <w:p w14:paraId="20973E0E" w14:textId="77777777" w:rsidR="00A56E8B" w:rsidRPr="00D00FC8" w:rsidRDefault="00A56E8B" w:rsidP="004C6546">
            <w:r w:rsidRPr="00D00FC8">
              <w:t>0.095</w:t>
            </w:r>
          </w:p>
        </w:tc>
        <w:tc>
          <w:tcPr>
            <w:tcW w:w="544" w:type="dxa"/>
            <w:noWrap/>
            <w:hideMark/>
          </w:tcPr>
          <w:p w14:paraId="65347181" w14:textId="77777777" w:rsidR="00A56E8B" w:rsidRPr="00D00FC8" w:rsidRDefault="00A56E8B" w:rsidP="004C6546">
            <w:r w:rsidRPr="00D00FC8">
              <w:t>-63.3</w:t>
            </w:r>
          </w:p>
        </w:tc>
        <w:tc>
          <w:tcPr>
            <w:tcW w:w="654" w:type="dxa"/>
            <w:noWrap/>
            <w:hideMark/>
          </w:tcPr>
          <w:p w14:paraId="27F35A93" w14:textId="77777777" w:rsidR="00A56E8B" w:rsidRPr="00D00FC8" w:rsidRDefault="00A56E8B" w:rsidP="004C6546">
            <w:r w:rsidRPr="00D00FC8">
              <w:t>0.089</w:t>
            </w:r>
          </w:p>
        </w:tc>
        <w:tc>
          <w:tcPr>
            <w:tcW w:w="653" w:type="dxa"/>
            <w:noWrap/>
            <w:hideMark/>
          </w:tcPr>
          <w:p w14:paraId="3DE684C8" w14:textId="77777777" w:rsidR="00A56E8B" w:rsidRPr="00D00FC8" w:rsidRDefault="00A56E8B" w:rsidP="004C6546">
            <w:r w:rsidRPr="00D00FC8">
              <w:t>-71.2</w:t>
            </w:r>
          </w:p>
        </w:tc>
        <w:tc>
          <w:tcPr>
            <w:tcW w:w="654" w:type="dxa"/>
            <w:noWrap/>
            <w:hideMark/>
          </w:tcPr>
          <w:p w14:paraId="4F80BC28" w14:textId="77777777" w:rsidR="00A56E8B" w:rsidRPr="00D00FC8" w:rsidRDefault="00A56E8B" w:rsidP="004C6546">
            <w:r w:rsidRPr="00D00FC8">
              <w:t>0.064</w:t>
            </w:r>
          </w:p>
        </w:tc>
        <w:tc>
          <w:tcPr>
            <w:tcW w:w="763" w:type="dxa"/>
            <w:noWrap/>
            <w:hideMark/>
          </w:tcPr>
          <w:p w14:paraId="18BF19A9" w14:textId="77777777" w:rsidR="00A56E8B" w:rsidRPr="00D00FC8" w:rsidRDefault="00A56E8B" w:rsidP="004C6546">
            <w:r w:rsidRPr="00D00FC8">
              <w:t>Na</w:t>
            </w:r>
          </w:p>
        </w:tc>
        <w:tc>
          <w:tcPr>
            <w:tcW w:w="872" w:type="dxa"/>
            <w:noWrap/>
            <w:hideMark/>
          </w:tcPr>
          <w:p w14:paraId="764814AD" w14:textId="77777777" w:rsidR="00A56E8B" w:rsidRPr="00D00FC8" w:rsidRDefault="00A56E8B" w:rsidP="004C6546"/>
        </w:tc>
        <w:tc>
          <w:tcPr>
            <w:tcW w:w="654" w:type="dxa"/>
            <w:noWrap/>
            <w:hideMark/>
          </w:tcPr>
          <w:p w14:paraId="464E1819" w14:textId="77777777" w:rsidR="00A56E8B" w:rsidRPr="00D00FC8" w:rsidRDefault="00A56E8B" w:rsidP="004C6546">
            <w:r>
              <w:t>Na</w:t>
            </w:r>
          </w:p>
        </w:tc>
        <w:tc>
          <w:tcPr>
            <w:tcW w:w="552" w:type="dxa"/>
            <w:noWrap/>
            <w:hideMark/>
          </w:tcPr>
          <w:p w14:paraId="3CFF5C9C" w14:textId="77777777" w:rsidR="00A56E8B" w:rsidRPr="00D00FC8" w:rsidRDefault="00A56E8B" w:rsidP="004C6546">
            <w:r w:rsidRPr="00D00FC8">
              <w:t> </w:t>
            </w:r>
          </w:p>
        </w:tc>
        <w:tc>
          <w:tcPr>
            <w:tcW w:w="647" w:type="dxa"/>
            <w:noWrap/>
            <w:hideMark/>
          </w:tcPr>
          <w:p w14:paraId="2B90AB3C" w14:textId="77777777" w:rsidR="00A56E8B" w:rsidRPr="00D00FC8" w:rsidRDefault="00A56E8B" w:rsidP="004C6546">
            <w:r w:rsidRPr="00D00FC8">
              <w:t> </w:t>
            </w:r>
            <w:r>
              <w:t>Na</w:t>
            </w:r>
          </w:p>
        </w:tc>
        <w:tc>
          <w:tcPr>
            <w:tcW w:w="661" w:type="dxa"/>
            <w:noWrap/>
            <w:hideMark/>
          </w:tcPr>
          <w:p w14:paraId="6805D91D" w14:textId="77777777" w:rsidR="00A56E8B" w:rsidRPr="00D00FC8" w:rsidRDefault="00A56E8B" w:rsidP="004C6546">
            <w:r w:rsidRPr="00D00FC8">
              <w:t> </w:t>
            </w:r>
          </w:p>
        </w:tc>
      </w:tr>
      <w:tr w:rsidR="00A56E8B" w:rsidRPr="00D00FC8" w14:paraId="0857F126" w14:textId="77777777" w:rsidTr="00A56E8B">
        <w:trPr>
          <w:trHeight w:val="260"/>
        </w:trPr>
        <w:tc>
          <w:tcPr>
            <w:tcW w:w="1414" w:type="dxa"/>
            <w:noWrap/>
            <w:hideMark/>
          </w:tcPr>
          <w:p w14:paraId="63D790EE" w14:textId="77777777" w:rsidR="00A56E8B" w:rsidRPr="00D00FC8" w:rsidRDefault="00A56E8B" w:rsidP="004C6546">
            <w:r w:rsidRPr="00D00FC8">
              <w:t>Bednets</w:t>
            </w:r>
          </w:p>
        </w:tc>
        <w:tc>
          <w:tcPr>
            <w:tcW w:w="830" w:type="dxa"/>
            <w:noWrap/>
            <w:hideMark/>
          </w:tcPr>
          <w:p w14:paraId="5FDFF4E4" w14:textId="77777777" w:rsidR="00A56E8B" w:rsidRPr="00D00FC8" w:rsidRDefault="00A56E8B" w:rsidP="004C6546">
            <w:r w:rsidRPr="00D00FC8">
              <w:t>-29.5</w:t>
            </w:r>
          </w:p>
        </w:tc>
        <w:tc>
          <w:tcPr>
            <w:tcW w:w="697" w:type="dxa"/>
            <w:noWrap/>
            <w:hideMark/>
          </w:tcPr>
          <w:p w14:paraId="2DC2C764" w14:textId="77777777" w:rsidR="00A56E8B" w:rsidRPr="00D00FC8" w:rsidRDefault="00A56E8B" w:rsidP="004C6546">
            <w:r w:rsidRPr="00D00FC8">
              <w:t>0.06</w:t>
            </w:r>
          </w:p>
        </w:tc>
        <w:tc>
          <w:tcPr>
            <w:tcW w:w="544" w:type="dxa"/>
            <w:noWrap/>
            <w:hideMark/>
          </w:tcPr>
          <w:p w14:paraId="246804C5" w14:textId="77777777" w:rsidR="00A56E8B" w:rsidRPr="00D00FC8" w:rsidRDefault="00A56E8B" w:rsidP="004C6546">
            <w:r w:rsidRPr="00D00FC8">
              <w:t>-22.9</w:t>
            </w:r>
          </w:p>
        </w:tc>
        <w:tc>
          <w:tcPr>
            <w:tcW w:w="654" w:type="dxa"/>
            <w:noWrap/>
            <w:hideMark/>
          </w:tcPr>
          <w:p w14:paraId="458BD14F" w14:textId="77777777" w:rsidR="00A56E8B" w:rsidRPr="00D00FC8" w:rsidRDefault="00A56E8B" w:rsidP="004C6546">
            <w:r w:rsidRPr="00D00FC8">
              <w:t>0.569</w:t>
            </w:r>
          </w:p>
        </w:tc>
        <w:tc>
          <w:tcPr>
            <w:tcW w:w="653" w:type="dxa"/>
            <w:noWrap/>
            <w:hideMark/>
          </w:tcPr>
          <w:p w14:paraId="1FE99214" w14:textId="77777777" w:rsidR="00A56E8B" w:rsidRPr="00D00FC8" w:rsidRDefault="00A56E8B" w:rsidP="004C6546">
            <w:r w:rsidRPr="00D00FC8">
              <w:t>36</w:t>
            </w:r>
          </w:p>
        </w:tc>
        <w:tc>
          <w:tcPr>
            <w:tcW w:w="654" w:type="dxa"/>
            <w:noWrap/>
            <w:hideMark/>
          </w:tcPr>
          <w:p w14:paraId="5E95BC97" w14:textId="77777777" w:rsidR="00A56E8B" w:rsidRPr="00D00FC8" w:rsidRDefault="00A56E8B" w:rsidP="004C6546">
            <w:r w:rsidRPr="00D00FC8">
              <w:t>0.384</w:t>
            </w:r>
          </w:p>
        </w:tc>
        <w:tc>
          <w:tcPr>
            <w:tcW w:w="763" w:type="dxa"/>
            <w:noWrap/>
            <w:hideMark/>
          </w:tcPr>
          <w:p w14:paraId="3170D6F5" w14:textId="77777777" w:rsidR="00A56E8B" w:rsidRPr="00D00FC8" w:rsidRDefault="00A56E8B" w:rsidP="004C6546">
            <w:r w:rsidRPr="00D00FC8">
              <w:t>-3</w:t>
            </w:r>
          </w:p>
        </w:tc>
        <w:tc>
          <w:tcPr>
            <w:tcW w:w="872" w:type="dxa"/>
            <w:noWrap/>
            <w:hideMark/>
          </w:tcPr>
          <w:p w14:paraId="50F33045" w14:textId="77777777" w:rsidR="00A56E8B" w:rsidRPr="00D00FC8" w:rsidRDefault="00A56E8B" w:rsidP="004C6546">
            <w:r w:rsidRPr="00D00FC8">
              <w:t>0.92</w:t>
            </w:r>
          </w:p>
        </w:tc>
        <w:tc>
          <w:tcPr>
            <w:tcW w:w="654" w:type="dxa"/>
            <w:noWrap/>
            <w:hideMark/>
          </w:tcPr>
          <w:p w14:paraId="1C8FBAE8" w14:textId="77777777" w:rsidR="00A56E8B" w:rsidRPr="00D00FC8" w:rsidRDefault="00A56E8B" w:rsidP="004C6546">
            <w:r w:rsidRPr="00D00FC8">
              <w:t>27.8</w:t>
            </w:r>
          </w:p>
        </w:tc>
        <w:tc>
          <w:tcPr>
            <w:tcW w:w="552" w:type="dxa"/>
            <w:noWrap/>
            <w:hideMark/>
          </w:tcPr>
          <w:p w14:paraId="51022914" w14:textId="77777777" w:rsidR="00A56E8B" w:rsidRPr="00D00FC8" w:rsidRDefault="00A56E8B" w:rsidP="004C6546">
            <w:r w:rsidRPr="00D00FC8">
              <w:t>0.53</w:t>
            </w:r>
          </w:p>
        </w:tc>
        <w:tc>
          <w:tcPr>
            <w:tcW w:w="647" w:type="dxa"/>
            <w:noWrap/>
            <w:hideMark/>
          </w:tcPr>
          <w:p w14:paraId="5AEEB317" w14:textId="77777777" w:rsidR="00A56E8B" w:rsidRPr="00D00FC8" w:rsidRDefault="00A56E8B" w:rsidP="004C6546">
            <w:r w:rsidRPr="00D00FC8">
              <w:t>17.7</w:t>
            </w:r>
          </w:p>
        </w:tc>
        <w:tc>
          <w:tcPr>
            <w:tcW w:w="661" w:type="dxa"/>
            <w:noWrap/>
            <w:hideMark/>
          </w:tcPr>
          <w:p w14:paraId="1259567F" w14:textId="77777777" w:rsidR="00A56E8B" w:rsidRPr="00D00FC8" w:rsidRDefault="00A56E8B" w:rsidP="004C6546">
            <w:r w:rsidRPr="00D00FC8">
              <w:t>0.738</w:t>
            </w:r>
          </w:p>
        </w:tc>
      </w:tr>
      <w:tr w:rsidR="00A56E8B" w:rsidRPr="00D00FC8" w14:paraId="49B776AD" w14:textId="77777777" w:rsidTr="00A56E8B">
        <w:trPr>
          <w:trHeight w:val="260"/>
        </w:trPr>
        <w:tc>
          <w:tcPr>
            <w:tcW w:w="1414" w:type="dxa"/>
            <w:noWrap/>
            <w:hideMark/>
          </w:tcPr>
          <w:p w14:paraId="30CAFC52" w14:textId="77777777" w:rsidR="00A56E8B" w:rsidRPr="00D00FC8" w:rsidRDefault="00A56E8B" w:rsidP="004C6546">
            <w:r w:rsidRPr="00D00FC8">
              <w:t>De-worming</w:t>
            </w:r>
          </w:p>
        </w:tc>
        <w:tc>
          <w:tcPr>
            <w:tcW w:w="830" w:type="dxa"/>
            <w:noWrap/>
            <w:hideMark/>
          </w:tcPr>
          <w:p w14:paraId="763EB47F" w14:textId="77777777" w:rsidR="00A56E8B" w:rsidRPr="00D00FC8" w:rsidRDefault="00A56E8B" w:rsidP="004C6546">
            <w:r w:rsidRPr="00D00FC8">
              <w:t>-13</w:t>
            </w:r>
          </w:p>
        </w:tc>
        <w:tc>
          <w:tcPr>
            <w:tcW w:w="697" w:type="dxa"/>
            <w:noWrap/>
            <w:hideMark/>
          </w:tcPr>
          <w:p w14:paraId="5E9F5CC1" w14:textId="77777777" w:rsidR="00A56E8B" w:rsidRPr="00D00FC8" w:rsidRDefault="00A56E8B" w:rsidP="004C6546">
            <w:r w:rsidRPr="00D00FC8">
              <w:t>0.067</w:t>
            </w:r>
          </w:p>
        </w:tc>
        <w:tc>
          <w:tcPr>
            <w:tcW w:w="544" w:type="dxa"/>
            <w:noWrap/>
            <w:hideMark/>
          </w:tcPr>
          <w:p w14:paraId="22B63241" w14:textId="77777777" w:rsidR="00A56E8B" w:rsidRPr="00D00FC8" w:rsidRDefault="00A56E8B" w:rsidP="004C6546">
            <w:r w:rsidRPr="00D00FC8">
              <w:t>2</w:t>
            </w:r>
          </w:p>
        </w:tc>
        <w:tc>
          <w:tcPr>
            <w:tcW w:w="654" w:type="dxa"/>
            <w:noWrap/>
            <w:hideMark/>
          </w:tcPr>
          <w:p w14:paraId="42B2AECC" w14:textId="77777777" w:rsidR="00A56E8B" w:rsidRPr="00D00FC8" w:rsidRDefault="00A56E8B" w:rsidP="004C6546">
            <w:r w:rsidRPr="00D00FC8">
              <w:t>0.906</w:t>
            </w:r>
          </w:p>
        </w:tc>
        <w:tc>
          <w:tcPr>
            <w:tcW w:w="653" w:type="dxa"/>
            <w:noWrap/>
            <w:hideMark/>
          </w:tcPr>
          <w:p w14:paraId="5BE89103" w14:textId="77777777" w:rsidR="00A56E8B" w:rsidRPr="00D00FC8" w:rsidRDefault="00A56E8B" w:rsidP="004C6546">
            <w:r w:rsidRPr="00D00FC8">
              <w:t>9.8</w:t>
            </w:r>
          </w:p>
        </w:tc>
        <w:tc>
          <w:tcPr>
            <w:tcW w:w="654" w:type="dxa"/>
            <w:noWrap/>
            <w:hideMark/>
          </w:tcPr>
          <w:p w14:paraId="0410162E" w14:textId="77777777" w:rsidR="00A56E8B" w:rsidRPr="00D00FC8" w:rsidRDefault="00A56E8B" w:rsidP="004C6546">
            <w:r w:rsidRPr="00D00FC8">
              <w:t>0.589</w:t>
            </w:r>
          </w:p>
        </w:tc>
        <w:tc>
          <w:tcPr>
            <w:tcW w:w="763" w:type="dxa"/>
            <w:noWrap/>
            <w:hideMark/>
          </w:tcPr>
          <w:p w14:paraId="782FA060" w14:textId="77777777" w:rsidR="00A56E8B" w:rsidRPr="00D00FC8" w:rsidRDefault="00A56E8B" w:rsidP="004C6546">
            <w:r w:rsidRPr="00D00FC8">
              <w:t>-18.3</w:t>
            </w:r>
          </w:p>
        </w:tc>
        <w:tc>
          <w:tcPr>
            <w:tcW w:w="872" w:type="dxa"/>
            <w:noWrap/>
            <w:hideMark/>
          </w:tcPr>
          <w:p w14:paraId="56286F85" w14:textId="77777777" w:rsidR="00A56E8B" w:rsidRPr="00D00FC8" w:rsidRDefault="00A56E8B" w:rsidP="004C6546">
            <w:r w:rsidRPr="00D00FC8">
              <w:t>0.126</w:t>
            </w:r>
          </w:p>
        </w:tc>
        <w:tc>
          <w:tcPr>
            <w:tcW w:w="654" w:type="dxa"/>
            <w:noWrap/>
            <w:hideMark/>
          </w:tcPr>
          <w:p w14:paraId="684B29D7" w14:textId="77777777" w:rsidR="00A56E8B" w:rsidRPr="00D00FC8" w:rsidRDefault="00A56E8B" w:rsidP="004C6546">
            <w:r w:rsidRPr="00D00FC8">
              <w:t>4.9</w:t>
            </w:r>
          </w:p>
        </w:tc>
        <w:tc>
          <w:tcPr>
            <w:tcW w:w="552" w:type="dxa"/>
            <w:noWrap/>
            <w:hideMark/>
          </w:tcPr>
          <w:p w14:paraId="269105DB" w14:textId="77777777" w:rsidR="00A56E8B" w:rsidRPr="00D00FC8" w:rsidRDefault="00A56E8B" w:rsidP="004C6546">
            <w:r w:rsidRPr="00D00FC8">
              <w:t>0.773</w:t>
            </w:r>
          </w:p>
        </w:tc>
        <w:tc>
          <w:tcPr>
            <w:tcW w:w="647" w:type="dxa"/>
            <w:noWrap/>
            <w:hideMark/>
          </w:tcPr>
          <w:p w14:paraId="249A79DA" w14:textId="77777777" w:rsidR="00A56E8B" w:rsidRPr="00D00FC8" w:rsidRDefault="00A56E8B" w:rsidP="004C6546">
            <w:r w:rsidRPr="00D00FC8">
              <w:t>5.2</w:t>
            </w:r>
          </w:p>
        </w:tc>
        <w:tc>
          <w:tcPr>
            <w:tcW w:w="661" w:type="dxa"/>
            <w:noWrap/>
            <w:hideMark/>
          </w:tcPr>
          <w:p w14:paraId="55416B1F" w14:textId="77777777" w:rsidR="00A56E8B" w:rsidRPr="00D00FC8" w:rsidRDefault="00A56E8B" w:rsidP="004C6546">
            <w:r w:rsidRPr="00D00FC8">
              <w:t>0.797</w:t>
            </w:r>
          </w:p>
        </w:tc>
      </w:tr>
      <w:tr w:rsidR="00A56E8B" w:rsidRPr="00D00FC8" w14:paraId="0D7D085C" w14:textId="77777777" w:rsidTr="00A56E8B">
        <w:trPr>
          <w:trHeight w:val="260"/>
        </w:trPr>
        <w:tc>
          <w:tcPr>
            <w:tcW w:w="1414" w:type="dxa"/>
            <w:noWrap/>
            <w:hideMark/>
          </w:tcPr>
          <w:p w14:paraId="1E50B2B3" w14:textId="77777777" w:rsidR="00A56E8B" w:rsidRPr="00D00FC8" w:rsidRDefault="00A56E8B" w:rsidP="004C6546">
            <w:r w:rsidRPr="00D00FC8">
              <w:t>NID-Polio</w:t>
            </w:r>
          </w:p>
        </w:tc>
        <w:tc>
          <w:tcPr>
            <w:tcW w:w="830" w:type="dxa"/>
            <w:noWrap/>
            <w:hideMark/>
          </w:tcPr>
          <w:p w14:paraId="18E44D6E" w14:textId="77777777" w:rsidR="00A56E8B" w:rsidRPr="00D00FC8" w:rsidRDefault="00A56E8B" w:rsidP="004C6546">
            <w:r w:rsidRPr="00D00FC8">
              <w:t>-13.3</w:t>
            </w:r>
          </w:p>
        </w:tc>
        <w:tc>
          <w:tcPr>
            <w:tcW w:w="697" w:type="dxa"/>
            <w:noWrap/>
            <w:hideMark/>
          </w:tcPr>
          <w:p w14:paraId="097B249E" w14:textId="77777777" w:rsidR="00A56E8B" w:rsidRPr="00D00FC8" w:rsidRDefault="00A56E8B" w:rsidP="004C6546">
            <w:r w:rsidRPr="00D00FC8">
              <w:t>0.255</w:t>
            </w:r>
          </w:p>
        </w:tc>
        <w:tc>
          <w:tcPr>
            <w:tcW w:w="544" w:type="dxa"/>
            <w:noWrap/>
            <w:hideMark/>
          </w:tcPr>
          <w:p w14:paraId="543888F4" w14:textId="77777777" w:rsidR="00A56E8B" w:rsidRPr="00D00FC8" w:rsidRDefault="00A56E8B" w:rsidP="004C6546">
            <w:r w:rsidRPr="00D00FC8">
              <w:t>-67.7</w:t>
            </w:r>
          </w:p>
        </w:tc>
        <w:tc>
          <w:tcPr>
            <w:tcW w:w="654" w:type="dxa"/>
            <w:noWrap/>
            <w:hideMark/>
          </w:tcPr>
          <w:p w14:paraId="17EAE464" w14:textId="77777777" w:rsidR="00A56E8B" w:rsidRPr="00D00FC8" w:rsidRDefault="00A56E8B" w:rsidP="004C6546">
            <w:r w:rsidRPr="00D00FC8">
              <w:t>0.034</w:t>
            </w:r>
          </w:p>
        </w:tc>
        <w:tc>
          <w:tcPr>
            <w:tcW w:w="653" w:type="dxa"/>
            <w:noWrap/>
            <w:hideMark/>
          </w:tcPr>
          <w:p w14:paraId="29488B73" w14:textId="77777777" w:rsidR="00A56E8B" w:rsidRPr="00D00FC8" w:rsidRDefault="00A56E8B" w:rsidP="004C6546">
            <w:r w:rsidRPr="00D00FC8">
              <w:t>-29.1</w:t>
            </w:r>
          </w:p>
        </w:tc>
        <w:tc>
          <w:tcPr>
            <w:tcW w:w="654" w:type="dxa"/>
            <w:noWrap/>
            <w:hideMark/>
          </w:tcPr>
          <w:p w14:paraId="5F1A7A51" w14:textId="77777777" w:rsidR="00A56E8B" w:rsidRPr="00D00FC8" w:rsidRDefault="00A56E8B" w:rsidP="004C6546">
            <w:r w:rsidRPr="00D00FC8">
              <w:t>0.351</w:t>
            </w:r>
          </w:p>
        </w:tc>
        <w:tc>
          <w:tcPr>
            <w:tcW w:w="763" w:type="dxa"/>
            <w:noWrap/>
            <w:hideMark/>
          </w:tcPr>
          <w:p w14:paraId="15D35077" w14:textId="77777777" w:rsidR="00A56E8B" w:rsidRPr="00D00FC8" w:rsidRDefault="00A56E8B" w:rsidP="004C6546">
            <w:r w:rsidRPr="00D00FC8">
              <w:t>Na</w:t>
            </w:r>
          </w:p>
        </w:tc>
        <w:tc>
          <w:tcPr>
            <w:tcW w:w="872" w:type="dxa"/>
            <w:noWrap/>
            <w:hideMark/>
          </w:tcPr>
          <w:p w14:paraId="66C2B34E" w14:textId="77777777" w:rsidR="00A56E8B" w:rsidRPr="00D00FC8" w:rsidRDefault="00A56E8B" w:rsidP="004C6546"/>
        </w:tc>
        <w:tc>
          <w:tcPr>
            <w:tcW w:w="654" w:type="dxa"/>
            <w:noWrap/>
            <w:hideMark/>
          </w:tcPr>
          <w:p w14:paraId="56659B84" w14:textId="77777777" w:rsidR="00A56E8B" w:rsidRPr="00D00FC8" w:rsidRDefault="00A56E8B" w:rsidP="004C6546">
            <w:r w:rsidRPr="00D00FC8">
              <w:t>Na</w:t>
            </w:r>
          </w:p>
        </w:tc>
        <w:tc>
          <w:tcPr>
            <w:tcW w:w="552" w:type="dxa"/>
            <w:noWrap/>
            <w:hideMark/>
          </w:tcPr>
          <w:p w14:paraId="130BEB2D" w14:textId="77777777" w:rsidR="00A56E8B" w:rsidRPr="00D00FC8" w:rsidRDefault="00A56E8B" w:rsidP="004C6546">
            <w:r w:rsidRPr="00D00FC8">
              <w:t> </w:t>
            </w:r>
          </w:p>
        </w:tc>
        <w:tc>
          <w:tcPr>
            <w:tcW w:w="647" w:type="dxa"/>
            <w:noWrap/>
            <w:hideMark/>
          </w:tcPr>
          <w:p w14:paraId="4B49D71E" w14:textId="77777777" w:rsidR="00A56E8B" w:rsidRPr="00D00FC8" w:rsidRDefault="00A56E8B" w:rsidP="004C6546">
            <w:r w:rsidRPr="00D00FC8">
              <w:t> </w:t>
            </w:r>
            <w:r>
              <w:t>Na</w:t>
            </w:r>
          </w:p>
        </w:tc>
        <w:tc>
          <w:tcPr>
            <w:tcW w:w="661" w:type="dxa"/>
            <w:noWrap/>
            <w:hideMark/>
          </w:tcPr>
          <w:p w14:paraId="6ACE7575" w14:textId="77777777" w:rsidR="00A56E8B" w:rsidRPr="00D00FC8" w:rsidRDefault="00A56E8B" w:rsidP="004C6546">
            <w:r w:rsidRPr="00D00FC8">
              <w:t> </w:t>
            </w:r>
          </w:p>
        </w:tc>
      </w:tr>
      <w:tr w:rsidR="00A56E8B" w:rsidRPr="00D00FC8" w14:paraId="375044E9" w14:textId="77777777" w:rsidTr="00A56E8B">
        <w:trPr>
          <w:trHeight w:val="260"/>
        </w:trPr>
        <w:tc>
          <w:tcPr>
            <w:tcW w:w="1414" w:type="dxa"/>
            <w:noWrap/>
            <w:hideMark/>
          </w:tcPr>
          <w:p w14:paraId="10B678D5" w14:textId="77777777" w:rsidR="00A56E8B" w:rsidRPr="00502F9C" w:rsidRDefault="00A56E8B" w:rsidP="004C6546">
            <w:r w:rsidRPr="00502F9C">
              <w:t>Child Health Week</w:t>
            </w:r>
          </w:p>
        </w:tc>
        <w:tc>
          <w:tcPr>
            <w:tcW w:w="830" w:type="dxa"/>
            <w:noWrap/>
            <w:hideMark/>
          </w:tcPr>
          <w:p w14:paraId="43463AD3" w14:textId="77777777" w:rsidR="00A56E8B" w:rsidRPr="00502F9C" w:rsidRDefault="00A56E8B" w:rsidP="004C6546">
            <w:r w:rsidRPr="00502F9C">
              <w:t>-15.9</w:t>
            </w:r>
          </w:p>
        </w:tc>
        <w:tc>
          <w:tcPr>
            <w:tcW w:w="697" w:type="dxa"/>
            <w:noWrap/>
            <w:hideMark/>
          </w:tcPr>
          <w:p w14:paraId="784B9A60" w14:textId="77777777" w:rsidR="00A56E8B" w:rsidRPr="00502F9C" w:rsidRDefault="00A56E8B" w:rsidP="004C6546">
            <w:r w:rsidRPr="00502F9C">
              <w:t>0.238</w:t>
            </w:r>
          </w:p>
        </w:tc>
        <w:tc>
          <w:tcPr>
            <w:tcW w:w="544" w:type="dxa"/>
            <w:noWrap/>
            <w:hideMark/>
          </w:tcPr>
          <w:p w14:paraId="076E3A08" w14:textId="77777777" w:rsidR="00A56E8B" w:rsidRPr="00502F9C" w:rsidRDefault="00A56E8B" w:rsidP="004C6546">
            <w:r w:rsidRPr="00502F9C">
              <w:t>65.2</w:t>
            </w:r>
          </w:p>
        </w:tc>
        <w:tc>
          <w:tcPr>
            <w:tcW w:w="654" w:type="dxa"/>
            <w:noWrap/>
            <w:hideMark/>
          </w:tcPr>
          <w:p w14:paraId="2AB500C7" w14:textId="77777777" w:rsidR="00A56E8B" w:rsidRPr="00502F9C" w:rsidRDefault="00A56E8B" w:rsidP="004C6546">
            <w:r w:rsidRPr="00502F9C">
              <w:t>0.072</w:t>
            </w:r>
          </w:p>
        </w:tc>
        <w:tc>
          <w:tcPr>
            <w:tcW w:w="653" w:type="dxa"/>
            <w:noWrap/>
            <w:hideMark/>
          </w:tcPr>
          <w:p w14:paraId="7CEB8AC9" w14:textId="77777777" w:rsidR="00A56E8B" w:rsidRPr="00502F9C" w:rsidRDefault="00A56E8B" w:rsidP="004C6546">
            <w:r w:rsidRPr="00502F9C">
              <w:t>164.2</w:t>
            </w:r>
          </w:p>
        </w:tc>
        <w:tc>
          <w:tcPr>
            <w:tcW w:w="654" w:type="dxa"/>
            <w:noWrap/>
            <w:hideMark/>
          </w:tcPr>
          <w:p w14:paraId="73383F92" w14:textId="77777777" w:rsidR="00A56E8B" w:rsidRPr="00502F9C" w:rsidRDefault="00A56E8B" w:rsidP="004C6546">
            <w:r>
              <w:t>&lt;</w:t>
            </w:r>
            <w:r w:rsidRPr="00502F9C">
              <w:t>0</w:t>
            </w:r>
            <w:r>
              <w:t>.001</w:t>
            </w:r>
          </w:p>
        </w:tc>
        <w:tc>
          <w:tcPr>
            <w:tcW w:w="763" w:type="dxa"/>
            <w:noWrap/>
            <w:hideMark/>
          </w:tcPr>
          <w:p w14:paraId="4FEBBC4C" w14:textId="77777777" w:rsidR="00A56E8B" w:rsidRPr="00502F9C" w:rsidRDefault="00A56E8B" w:rsidP="004C6546">
            <w:r w:rsidRPr="00502F9C">
              <w:t>-28</w:t>
            </w:r>
          </w:p>
        </w:tc>
        <w:tc>
          <w:tcPr>
            <w:tcW w:w="872" w:type="dxa"/>
            <w:noWrap/>
            <w:hideMark/>
          </w:tcPr>
          <w:p w14:paraId="21A39DFB" w14:textId="77777777" w:rsidR="00A56E8B" w:rsidRPr="00502F9C" w:rsidRDefault="00A56E8B" w:rsidP="004C6546">
            <w:r w:rsidRPr="00502F9C">
              <w:t>0.303</w:t>
            </w:r>
          </w:p>
        </w:tc>
        <w:tc>
          <w:tcPr>
            <w:tcW w:w="654" w:type="dxa"/>
            <w:noWrap/>
            <w:hideMark/>
          </w:tcPr>
          <w:p w14:paraId="1CF06F04" w14:textId="77777777" w:rsidR="00A56E8B" w:rsidRPr="00502F9C" w:rsidRDefault="00A56E8B" w:rsidP="004C6546">
            <w:r w:rsidRPr="00502F9C">
              <w:t>-25.8</w:t>
            </w:r>
          </w:p>
        </w:tc>
        <w:tc>
          <w:tcPr>
            <w:tcW w:w="552" w:type="dxa"/>
            <w:noWrap/>
            <w:hideMark/>
          </w:tcPr>
          <w:p w14:paraId="4EDFB535" w14:textId="77777777" w:rsidR="00A56E8B" w:rsidRPr="00502F9C" w:rsidRDefault="00A56E8B" w:rsidP="004C6546">
            <w:r w:rsidRPr="00502F9C">
              <w:t>0.438</w:t>
            </w:r>
          </w:p>
        </w:tc>
        <w:tc>
          <w:tcPr>
            <w:tcW w:w="647" w:type="dxa"/>
            <w:noWrap/>
            <w:hideMark/>
          </w:tcPr>
          <w:p w14:paraId="77379A67" w14:textId="77777777" w:rsidR="00A56E8B" w:rsidRPr="00502F9C" w:rsidRDefault="00A56E8B" w:rsidP="004C6546">
            <w:r w:rsidRPr="00502F9C">
              <w:t>0</w:t>
            </w:r>
          </w:p>
        </w:tc>
        <w:tc>
          <w:tcPr>
            <w:tcW w:w="661" w:type="dxa"/>
            <w:noWrap/>
            <w:hideMark/>
          </w:tcPr>
          <w:p w14:paraId="2B2B4DB1" w14:textId="77777777" w:rsidR="00A56E8B" w:rsidRPr="00D00FC8" w:rsidRDefault="00A56E8B" w:rsidP="004C6546">
            <w:r w:rsidRPr="00502F9C">
              <w:t>0.297</w:t>
            </w:r>
          </w:p>
        </w:tc>
      </w:tr>
    </w:tbl>
    <w:p w14:paraId="1D706EAC" w14:textId="77777777" w:rsidR="00A56E8B" w:rsidRPr="00883A9E" w:rsidRDefault="00A56E8B" w:rsidP="00A56E8B">
      <w:pPr>
        <w:keepNext/>
        <w:spacing w:line="360" w:lineRule="auto"/>
        <w:outlineLvl w:val="2"/>
        <w:rPr>
          <w:rFonts w:cs="Calibri"/>
          <w:i/>
          <w:sz w:val="20"/>
          <w:szCs w:val="20"/>
          <w:lang w:val="en-US"/>
        </w:rPr>
      </w:pPr>
      <w:r>
        <w:fldChar w:fldCharType="end"/>
      </w:r>
      <w:r w:rsidRPr="00883A9E">
        <w:rPr>
          <w:rFonts w:cs="Calibri"/>
          <w:i/>
          <w:sz w:val="20"/>
          <w:szCs w:val="20"/>
          <w:lang w:val="en-US"/>
        </w:rPr>
        <w:t>“Na” means the particular type of campaign was not conducted in the region</w:t>
      </w:r>
    </w:p>
    <w:p w14:paraId="30619400" w14:textId="77777777" w:rsidR="002947C6" w:rsidRPr="00112B54" w:rsidRDefault="002947C6" w:rsidP="00C20EF5">
      <w:pPr>
        <w:rPr>
          <w:highlight w:val="yellow"/>
          <w:lang w:val="en-US"/>
        </w:rPr>
      </w:pPr>
    </w:p>
    <w:p w14:paraId="12770689" w14:textId="77777777" w:rsidR="00A56E8B" w:rsidRPr="00883A9E" w:rsidRDefault="00A56E8B" w:rsidP="00A56E8B">
      <w:pPr>
        <w:autoSpaceDE w:val="0"/>
        <w:autoSpaceDN w:val="0"/>
        <w:adjustRightInd w:val="0"/>
        <w:spacing w:line="360" w:lineRule="auto"/>
        <w:rPr>
          <w:rFonts w:ascii="Times New Roman" w:hAnsi="Times New Roman"/>
          <w:b/>
          <w:color w:val="5B9BD5"/>
          <w:szCs w:val="24"/>
        </w:rPr>
      </w:pPr>
      <w:r w:rsidRPr="00883A9E">
        <w:rPr>
          <w:rFonts w:ascii="Times New Roman" w:hAnsi="Times New Roman"/>
          <w:b/>
          <w:color w:val="5B9BD5"/>
          <w:szCs w:val="24"/>
        </w:rPr>
        <w:t>Table 7. Estimated average effect of public health campaigns on service utilisation </w:t>
      </w:r>
    </w:p>
    <w:tbl>
      <w:tblPr>
        <w:tblW w:w="8813" w:type="dxa"/>
        <w:tblInd w:w="108" w:type="dxa"/>
        <w:tblLayout w:type="fixed"/>
        <w:tblLook w:val="00A0" w:firstRow="1" w:lastRow="0" w:firstColumn="1" w:lastColumn="0" w:noHBand="0" w:noVBand="0"/>
      </w:tblPr>
      <w:tblGrid>
        <w:gridCol w:w="3284"/>
        <w:gridCol w:w="2127"/>
        <w:gridCol w:w="1701"/>
        <w:gridCol w:w="1701"/>
      </w:tblGrid>
      <w:tr w:rsidR="00A56E8B" w:rsidRPr="004F7CD5" w14:paraId="5F92A847" w14:textId="77777777" w:rsidTr="004C6546">
        <w:trPr>
          <w:trHeight w:val="315"/>
        </w:trPr>
        <w:tc>
          <w:tcPr>
            <w:tcW w:w="3284" w:type="dxa"/>
            <w:tcBorders>
              <w:top w:val="single" w:sz="4" w:space="0" w:color="auto"/>
              <w:left w:val="single" w:sz="4" w:space="0" w:color="auto"/>
              <w:bottom w:val="single" w:sz="8" w:space="0" w:color="auto"/>
              <w:right w:val="single" w:sz="4" w:space="0" w:color="auto"/>
            </w:tcBorders>
            <w:noWrap/>
            <w:vAlign w:val="bottom"/>
          </w:tcPr>
          <w:p w14:paraId="7B426160" w14:textId="77777777" w:rsidR="00A56E8B" w:rsidRPr="004F7CD5" w:rsidRDefault="00A56E8B" w:rsidP="004C6546">
            <w:pPr>
              <w:rPr>
                <w:rFonts w:cs="Calibri"/>
                <w:color w:val="000000"/>
                <w:sz w:val="20"/>
                <w:szCs w:val="20"/>
                <w:lang w:eastAsia="en-GB"/>
              </w:rPr>
            </w:pPr>
          </w:p>
        </w:tc>
        <w:tc>
          <w:tcPr>
            <w:tcW w:w="2127" w:type="dxa"/>
            <w:tcBorders>
              <w:top w:val="single" w:sz="4" w:space="0" w:color="auto"/>
              <w:left w:val="nil"/>
              <w:bottom w:val="single" w:sz="8" w:space="0" w:color="auto"/>
              <w:right w:val="single" w:sz="4" w:space="0" w:color="auto"/>
            </w:tcBorders>
            <w:noWrap/>
            <w:vAlign w:val="bottom"/>
          </w:tcPr>
          <w:p w14:paraId="3C9E9523" w14:textId="77777777" w:rsidR="00A56E8B" w:rsidRPr="004F7CD5" w:rsidRDefault="00A56E8B" w:rsidP="004C6546">
            <w:pPr>
              <w:jc w:val="center"/>
              <w:rPr>
                <w:rFonts w:cs="Calibri"/>
                <w:color w:val="000000"/>
                <w:sz w:val="20"/>
                <w:szCs w:val="20"/>
                <w:lang w:eastAsia="en-GB"/>
              </w:rPr>
            </w:pPr>
            <w:r>
              <w:rPr>
                <w:rFonts w:cs="Calibri"/>
                <w:color w:val="000000"/>
                <w:sz w:val="20"/>
                <w:szCs w:val="20"/>
                <w:lang w:eastAsia="en-GB"/>
              </w:rPr>
              <w:t>% reduction in o</w:t>
            </w:r>
            <w:r w:rsidRPr="004F7CD5">
              <w:rPr>
                <w:rFonts w:cs="Calibri"/>
                <w:color w:val="000000"/>
                <w:sz w:val="20"/>
                <w:szCs w:val="20"/>
                <w:lang w:eastAsia="en-GB"/>
              </w:rPr>
              <w:t>utpatient visits</w:t>
            </w:r>
          </w:p>
        </w:tc>
        <w:tc>
          <w:tcPr>
            <w:tcW w:w="1701" w:type="dxa"/>
            <w:tcBorders>
              <w:top w:val="single" w:sz="4" w:space="0" w:color="auto"/>
              <w:left w:val="nil"/>
              <w:bottom w:val="single" w:sz="8" w:space="0" w:color="auto"/>
              <w:right w:val="single" w:sz="4" w:space="0" w:color="auto"/>
            </w:tcBorders>
            <w:noWrap/>
            <w:vAlign w:val="bottom"/>
          </w:tcPr>
          <w:p w14:paraId="2ACC43E5" w14:textId="77777777" w:rsidR="00A56E8B" w:rsidRPr="004F7CD5" w:rsidRDefault="00A56E8B" w:rsidP="004C6546">
            <w:pPr>
              <w:jc w:val="center"/>
              <w:rPr>
                <w:rFonts w:cs="Calibri"/>
                <w:color w:val="000000"/>
                <w:sz w:val="20"/>
                <w:szCs w:val="20"/>
                <w:lang w:eastAsia="en-GB"/>
              </w:rPr>
            </w:pPr>
            <w:r>
              <w:rPr>
                <w:rFonts w:cs="Calibri"/>
                <w:color w:val="000000"/>
                <w:sz w:val="20"/>
                <w:szCs w:val="20"/>
                <w:lang w:eastAsia="en-GB"/>
              </w:rPr>
              <w:t xml:space="preserve">% reduction in </w:t>
            </w:r>
            <w:r w:rsidRPr="004F7CD5">
              <w:rPr>
                <w:rFonts w:cs="Calibri"/>
                <w:color w:val="000000"/>
                <w:sz w:val="20"/>
                <w:szCs w:val="20"/>
                <w:lang w:eastAsia="en-GB"/>
              </w:rPr>
              <w:t>ANC</w:t>
            </w:r>
            <w:r>
              <w:rPr>
                <w:rFonts w:cs="Calibri"/>
                <w:color w:val="000000"/>
                <w:sz w:val="20"/>
                <w:szCs w:val="20"/>
                <w:lang w:eastAsia="en-GB"/>
              </w:rPr>
              <w:t xml:space="preserve"> visits</w:t>
            </w:r>
          </w:p>
        </w:tc>
        <w:tc>
          <w:tcPr>
            <w:tcW w:w="1701" w:type="dxa"/>
            <w:tcBorders>
              <w:top w:val="single" w:sz="4" w:space="0" w:color="auto"/>
              <w:left w:val="nil"/>
              <w:bottom w:val="single" w:sz="8" w:space="0" w:color="auto"/>
              <w:right w:val="single" w:sz="4" w:space="0" w:color="auto"/>
            </w:tcBorders>
            <w:noWrap/>
            <w:vAlign w:val="bottom"/>
          </w:tcPr>
          <w:p w14:paraId="79557C68" w14:textId="77777777" w:rsidR="00A56E8B" w:rsidRPr="004F7CD5" w:rsidRDefault="00A56E8B" w:rsidP="004C6546">
            <w:pPr>
              <w:jc w:val="center"/>
              <w:rPr>
                <w:rFonts w:cs="Calibri"/>
                <w:color w:val="000000"/>
                <w:sz w:val="20"/>
                <w:szCs w:val="20"/>
                <w:lang w:eastAsia="en-GB"/>
              </w:rPr>
            </w:pPr>
            <w:r>
              <w:rPr>
                <w:rFonts w:cs="Calibri"/>
                <w:color w:val="000000"/>
                <w:sz w:val="20"/>
                <w:szCs w:val="20"/>
                <w:lang w:eastAsia="en-GB"/>
              </w:rPr>
              <w:t xml:space="preserve">% reduction in </w:t>
            </w:r>
            <w:r w:rsidRPr="004F7CD5">
              <w:rPr>
                <w:rFonts w:cs="Calibri"/>
                <w:color w:val="000000"/>
                <w:sz w:val="20"/>
                <w:szCs w:val="20"/>
                <w:lang w:eastAsia="en-GB"/>
              </w:rPr>
              <w:t>Vaccinations</w:t>
            </w:r>
          </w:p>
        </w:tc>
      </w:tr>
      <w:tr w:rsidR="00A56E8B" w:rsidRPr="00757610" w14:paraId="17AE666C" w14:textId="77777777" w:rsidTr="004C6546">
        <w:trPr>
          <w:trHeight w:val="315"/>
        </w:trPr>
        <w:tc>
          <w:tcPr>
            <w:tcW w:w="8813" w:type="dxa"/>
            <w:gridSpan w:val="4"/>
            <w:tcBorders>
              <w:top w:val="single" w:sz="4" w:space="0" w:color="auto"/>
              <w:left w:val="single" w:sz="4" w:space="0" w:color="auto"/>
              <w:bottom w:val="single" w:sz="8" w:space="0" w:color="auto"/>
              <w:right w:val="single" w:sz="4" w:space="0" w:color="auto"/>
            </w:tcBorders>
            <w:noWrap/>
            <w:vAlign w:val="bottom"/>
          </w:tcPr>
          <w:p w14:paraId="184E876F" w14:textId="77777777" w:rsidR="00A56E8B" w:rsidRPr="00757610" w:rsidRDefault="00A56E8B" w:rsidP="004C6546">
            <w:pPr>
              <w:ind w:left="488"/>
              <w:rPr>
                <w:rFonts w:cs="Calibri"/>
                <w:b/>
                <w:color w:val="000000"/>
                <w:sz w:val="20"/>
                <w:szCs w:val="20"/>
                <w:lang w:eastAsia="en-GB"/>
              </w:rPr>
            </w:pPr>
            <w:r w:rsidRPr="00757610">
              <w:rPr>
                <w:rFonts w:cs="Calibri"/>
                <w:b/>
                <w:color w:val="000000"/>
                <w:sz w:val="20"/>
                <w:szCs w:val="20"/>
                <w:lang w:eastAsia="en-GB"/>
              </w:rPr>
              <w:t>CENTRE</w:t>
            </w:r>
          </w:p>
        </w:tc>
      </w:tr>
      <w:tr w:rsidR="00A56E8B" w:rsidRPr="004F7CD5" w14:paraId="672DB8C5" w14:textId="77777777" w:rsidTr="004C6546">
        <w:trPr>
          <w:trHeight w:val="300"/>
        </w:trPr>
        <w:tc>
          <w:tcPr>
            <w:tcW w:w="3284" w:type="dxa"/>
            <w:tcBorders>
              <w:top w:val="nil"/>
              <w:left w:val="single" w:sz="4" w:space="0" w:color="auto"/>
              <w:bottom w:val="nil"/>
              <w:right w:val="single" w:sz="4" w:space="0" w:color="auto"/>
            </w:tcBorders>
            <w:noWrap/>
            <w:vAlign w:val="bottom"/>
          </w:tcPr>
          <w:p w14:paraId="189C0073" w14:textId="77777777" w:rsidR="00A56E8B" w:rsidRPr="004F7CD5" w:rsidRDefault="00A56E8B" w:rsidP="004C6546">
            <w:pPr>
              <w:rPr>
                <w:rFonts w:cs="Calibri"/>
                <w:color w:val="000000"/>
                <w:sz w:val="20"/>
                <w:szCs w:val="20"/>
                <w:lang w:eastAsia="en-GB"/>
              </w:rPr>
            </w:pPr>
            <w:r w:rsidRPr="004F7CD5">
              <w:rPr>
                <w:rFonts w:cs="Calibri"/>
                <w:color w:val="000000"/>
                <w:sz w:val="20"/>
                <w:szCs w:val="20"/>
                <w:lang w:eastAsia="en-GB"/>
              </w:rPr>
              <w:t>All campaigns</w:t>
            </w:r>
          </w:p>
        </w:tc>
        <w:tc>
          <w:tcPr>
            <w:tcW w:w="2127" w:type="dxa"/>
            <w:tcBorders>
              <w:top w:val="nil"/>
              <w:left w:val="nil"/>
              <w:bottom w:val="nil"/>
              <w:right w:val="single" w:sz="4" w:space="0" w:color="auto"/>
            </w:tcBorders>
            <w:noWrap/>
            <w:vAlign w:val="bottom"/>
          </w:tcPr>
          <w:p w14:paraId="33C9ECA2" w14:textId="77777777" w:rsidR="00A56E8B" w:rsidRPr="004F7CD5" w:rsidRDefault="00A56E8B" w:rsidP="004C6546">
            <w:pPr>
              <w:jc w:val="center"/>
              <w:rPr>
                <w:rFonts w:cs="Calibri"/>
                <w:b/>
                <w:bCs/>
                <w:color w:val="000000"/>
                <w:sz w:val="20"/>
                <w:szCs w:val="20"/>
                <w:lang w:eastAsia="en-GB"/>
              </w:rPr>
            </w:pPr>
            <w:r w:rsidRPr="004F7CD5">
              <w:rPr>
                <w:rFonts w:cs="Calibri"/>
                <w:b/>
                <w:bCs/>
                <w:color w:val="000000"/>
                <w:sz w:val="20"/>
                <w:szCs w:val="20"/>
                <w:lang w:eastAsia="en-GB"/>
              </w:rPr>
              <w:t>-9.9</w:t>
            </w:r>
          </w:p>
        </w:tc>
        <w:tc>
          <w:tcPr>
            <w:tcW w:w="1701" w:type="dxa"/>
            <w:tcBorders>
              <w:top w:val="nil"/>
              <w:left w:val="nil"/>
              <w:bottom w:val="nil"/>
              <w:right w:val="single" w:sz="4" w:space="0" w:color="auto"/>
            </w:tcBorders>
            <w:noWrap/>
            <w:vAlign w:val="bottom"/>
          </w:tcPr>
          <w:p w14:paraId="6487C6CF" w14:textId="77777777" w:rsidR="00A56E8B" w:rsidRPr="004F7CD5" w:rsidRDefault="00A56E8B" w:rsidP="004C6546">
            <w:pPr>
              <w:jc w:val="center"/>
              <w:rPr>
                <w:rFonts w:cs="Calibri"/>
                <w:b/>
                <w:bCs/>
                <w:color w:val="000000"/>
                <w:sz w:val="20"/>
                <w:szCs w:val="20"/>
                <w:lang w:eastAsia="en-GB"/>
              </w:rPr>
            </w:pPr>
            <w:r w:rsidRPr="004F7CD5">
              <w:rPr>
                <w:rFonts w:cs="Calibri"/>
                <w:b/>
                <w:bCs/>
                <w:color w:val="000000"/>
                <w:sz w:val="20"/>
                <w:szCs w:val="20"/>
                <w:lang w:eastAsia="en-GB"/>
              </w:rPr>
              <w:t>0.2</w:t>
            </w:r>
          </w:p>
        </w:tc>
        <w:tc>
          <w:tcPr>
            <w:tcW w:w="1701" w:type="dxa"/>
            <w:tcBorders>
              <w:top w:val="nil"/>
              <w:left w:val="nil"/>
              <w:bottom w:val="nil"/>
              <w:right w:val="single" w:sz="4" w:space="0" w:color="auto"/>
            </w:tcBorders>
            <w:noWrap/>
            <w:vAlign w:val="bottom"/>
          </w:tcPr>
          <w:p w14:paraId="47E2E9BC" w14:textId="77777777" w:rsidR="00A56E8B" w:rsidRPr="004F7CD5" w:rsidRDefault="00A56E8B" w:rsidP="004C6546">
            <w:pPr>
              <w:jc w:val="center"/>
              <w:rPr>
                <w:rFonts w:cs="Calibri"/>
                <w:b/>
                <w:bCs/>
                <w:color w:val="000000"/>
                <w:sz w:val="20"/>
                <w:szCs w:val="20"/>
                <w:lang w:eastAsia="en-GB"/>
              </w:rPr>
            </w:pPr>
            <w:r w:rsidRPr="004F7CD5">
              <w:rPr>
                <w:rFonts w:cs="Calibri"/>
                <w:b/>
                <w:bCs/>
                <w:color w:val="000000"/>
                <w:sz w:val="20"/>
                <w:szCs w:val="20"/>
                <w:lang w:eastAsia="en-GB"/>
              </w:rPr>
              <w:t>-1.2</w:t>
            </w:r>
          </w:p>
        </w:tc>
      </w:tr>
      <w:tr w:rsidR="00A56E8B" w:rsidRPr="004F7CD5" w14:paraId="19CEA962" w14:textId="77777777" w:rsidTr="004C6546">
        <w:trPr>
          <w:trHeight w:val="315"/>
        </w:trPr>
        <w:tc>
          <w:tcPr>
            <w:tcW w:w="3284" w:type="dxa"/>
            <w:tcBorders>
              <w:top w:val="single" w:sz="4" w:space="0" w:color="auto"/>
              <w:left w:val="single" w:sz="4" w:space="0" w:color="auto"/>
              <w:bottom w:val="single" w:sz="8" w:space="0" w:color="auto"/>
              <w:right w:val="single" w:sz="4" w:space="0" w:color="auto"/>
            </w:tcBorders>
            <w:noWrap/>
            <w:vAlign w:val="bottom"/>
          </w:tcPr>
          <w:p w14:paraId="601657D9" w14:textId="77777777" w:rsidR="00A56E8B" w:rsidRPr="004F7CD5" w:rsidRDefault="00A56E8B" w:rsidP="004C6546">
            <w:pPr>
              <w:ind w:left="205"/>
              <w:rPr>
                <w:rFonts w:cs="Calibri"/>
                <w:i/>
                <w:iCs/>
                <w:color w:val="000000"/>
                <w:sz w:val="20"/>
                <w:szCs w:val="20"/>
                <w:lang w:eastAsia="en-GB"/>
              </w:rPr>
            </w:pPr>
            <w:r w:rsidRPr="004F7CD5">
              <w:rPr>
                <w:rFonts w:cs="Calibri"/>
                <w:i/>
                <w:iCs/>
                <w:color w:val="000000"/>
                <w:sz w:val="20"/>
                <w:szCs w:val="20"/>
                <w:lang w:eastAsia="en-GB"/>
              </w:rPr>
              <w:t>p-value</w:t>
            </w:r>
          </w:p>
        </w:tc>
        <w:tc>
          <w:tcPr>
            <w:tcW w:w="2127" w:type="dxa"/>
            <w:tcBorders>
              <w:top w:val="single" w:sz="4" w:space="0" w:color="auto"/>
              <w:left w:val="nil"/>
              <w:bottom w:val="single" w:sz="8" w:space="0" w:color="auto"/>
              <w:right w:val="single" w:sz="4" w:space="0" w:color="auto"/>
            </w:tcBorders>
            <w:noWrap/>
            <w:vAlign w:val="bottom"/>
          </w:tcPr>
          <w:p w14:paraId="54350A74" w14:textId="77777777" w:rsidR="00A56E8B" w:rsidRPr="004F7CD5" w:rsidRDefault="00A56E8B" w:rsidP="004C6546">
            <w:pPr>
              <w:jc w:val="center"/>
              <w:rPr>
                <w:rFonts w:cs="Calibri"/>
                <w:i/>
                <w:iCs/>
                <w:color w:val="000000"/>
                <w:sz w:val="20"/>
                <w:szCs w:val="20"/>
                <w:lang w:eastAsia="en-GB"/>
              </w:rPr>
            </w:pPr>
            <w:r w:rsidRPr="004F7CD5">
              <w:rPr>
                <w:rFonts w:cs="Calibri"/>
                <w:i/>
                <w:iCs/>
                <w:color w:val="000000"/>
                <w:sz w:val="20"/>
                <w:szCs w:val="20"/>
                <w:lang w:eastAsia="en-GB"/>
              </w:rPr>
              <w:t>0.079</w:t>
            </w:r>
          </w:p>
        </w:tc>
        <w:tc>
          <w:tcPr>
            <w:tcW w:w="1701" w:type="dxa"/>
            <w:tcBorders>
              <w:top w:val="single" w:sz="4" w:space="0" w:color="auto"/>
              <w:left w:val="nil"/>
              <w:bottom w:val="single" w:sz="8" w:space="0" w:color="auto"/>
              <w:right w:val="single" w:sz="4" w:space="0" w:color="auto"/>
            </w:tcBorders>
            <w:noWrap/>
            <w:vAlign w:val="bottom"/>
          </w:tcPr>
          <w:p w14:paraId="11DEF031" w14:textId="77777777" w:rsidR="00A56E8B" w:rsidRPr="004F7CD5" w:rsidRDefault="00A56E8B" w:rsidP="004C6546">
            <w:pPr>
              <w:jc w:val="center"/>
              <w:rPr>
                <w:rFonts w:cs="Calibri"/>
                <w:i/>
                <w:iCs/>
                <w:color w:val="000000"/>
                <w:sz w:val="20"/>
                <w:szCs w:val="20"/>
                <w:lang w:eastAsia="en-GB"/>
              </w:rPr>
            </w:pPr>
            <w:r w:rsidRPr="004F7CD5">
              <w:rPr>
                <w:rFonts w:cs="Calibri"/>
                <w:i/>
                <w:iCs/>
                <w:color w:val="000000"/>
                <w:sz w:val="20"/>
                <w:szCs w:val="20"/>
                <w:lang w:eastAsia="en-GB"/>
              </w:rPr>
              <w:t>0.910</w:t>
            </w:r>
          </w:p>
        </w:tc>
        <w:tc>
          <w:tcPr>
            <w:tcW w:w="1701" w:type="dxa"/>
            <w:tcBorders>
              <w:top w:val="single" w:sz="4" w:space="0" w:color="auto"/>
              <w:left w:val="nil"/>
              <w:bottom w:val="single" w:sz="8" w:space="0" w:color="auto"/>
              <w:right w:val="single" w:sz="4" w:space="0" w:color="auto"/>
            </w:tcBorders>
            <w:noWrap/>
            <w:vAlign w:val="bottom"/>
          </w:tcPr>
          <w:p w14:paraId="30B1386E" w14:textId="77777777" w:rsidR="00A56E8B" w:rsidRPr="004F7CD5" w:rsidRDefault="00A56E8B" w:rsidP="004C6546">
            <w:pPr>
              <w:jc w:val="center"/>
              <w:rPr>
                <w:rFonts w:cs="Calibri"/>
                <w:i/>
                <w:iCs/>
                <w:color w:val="000000"/>
                <w:sz w:val="20"/>
                <w:szCs w:val="20"/>
                <w:lang w:eastAsia="en-GB"/>
              </w:rPr>
            </w:pPr>
            <w:r w:rsidRPr="004F7CD5">
              <w:rPr>
                <w:rFonts w:cs="Calibri"/>
                <w:i/>
                <w:iCs/>
                <w:color w:val="000000"/>
                <w:sz w:val="20"/>
                <w:szCs w:val="20"/>
                <w:lang w:eastAsia="en-GB"/>
              </w:rPr>
              <w:t>0.815</w:t>
            </w:r>
          </w:p>
        </w:tc>
      </w:tr>
      <w:tr w:rsidR="00A56E8B" w:rsidRPr="004F7CD5" w14:paraId="7223F447" w14:textId="77777777" w:rsidTr="004C6546">
        <w:trPr>
          <w:trHeight w:val="315"/>
        </w:trPr>
        <w:tc>
          <w:tcPr>
            <w:tcW w:w="8813" w:type="dxa"/>
            <w:gridSpan w:val="4"/>
            <w:tcBorders>
              <w:top w:val="single" w:sz="8" w:space="0" w:color="auto"/>
              <w:left w:val="single" w:sz="4" w:space="0" w:color="auto"/>
              <w:bottom w:val="single" w:sz="8" w:space="0" w:color="auto"/>
              <w:right w:val="single" w:sz="4" w:space="0" w:color="auto"/>
            </w:tcBorders>
            <w:noWrap/>
            <w:vAlign w:val="bottom"/>
          </w:tcPr>
          <w:p w14:paraId="2844CAC7" w14:textId="77777777" w:rsidR="00A56E8B" w:rsidRPr="00757610" w:rsidRDefault="00A56E8B" w:rsidP="004C6546">
            <w:pPr>
              <w:ind w:left="346"/>
              <w:rPr>
                <w:rFonts w:cs="Calibri"/>
                <w:b/>
                <w:color w:val="000000"/>
                <w:sz w:val="20"/>
                <w:szCs w:val="20"/>
                <w:lang w:eastAsia="en-GB"/>
              </w:rPr>
            </w:pPr>
            <w:r>
              <w:rPr>
                <w:rFonts w:cs="Calibri"/>
                <w:b/>
                <w:color w:val="000000"/>
                <w:sz w:val="20"/>
                <w:szCs w:val="20"/>
                <w:lang w:eastAsia="en-GB"/>
              </w:rPr>
              <w:t>FAR NORTH</w:t>
            </w:r>
          </w:p>
        </w:tc>
      </w:tr>
      <w:tr w:rsidR="00A56E8B" w:rsidRPr="004F7CD5" w14:paraId="31B627F7" w14:textId="77777777" w:rsidTr="004C6546">
        <w:trPr>
          <w:trHeight w:val="300"/>
        </w:trPr>
        <w:tc>
          <w:tcPr>
            <w:tcW w:w="3284" w:type="dxa"/>
            <w:tcBorders>
              <w:top w:val="nil"/>
              <w:left w:val="single" w:sz="4" w:space="0" w:color="auto"/>
              <w:bottom w:val="single" w:sz="4" w:space="0" w:color="auto"/>
              <w:right w:val="single" w:sz="4" w:space="0" w:color="auto"/>
            </w:tcBorders>
            <w:noWrap/>
            <w:vAlign w:val="bottom"/>
          </w:tcPr>
          <w:p w14:paraId="685F4CA4" w14:textId="77777777" w:rsidR="00A56E8B" w:rsidRPr="004F7CD5" w:rsidRDefault="00A56E8B" w:rsidP="004C6546">
            <w:pPr>
              <w:rPr>
                <w:rFonts w:cs="Calibri"/>
                <w:b/>
                <w:bCs/>
                <w:color w:val="000000"/>
                <w:sz w:val="20"/>
                <w:szCs w:val="20"/>
                <w:lang w:eastAsia="en-GB"/>
              </w:rPr>
            </w:pPr>
            <w:r w:rsidRPr="004F7CD5">
              <w:rPr>
                <w:rFonts w:cs="Calibri"/>
                <w:b/>
                <w:bCs/>
                <w:color w:val="000000"/>
                <w:sz w:val="20"/>
                <w:szCs w:val="20"/>
                <w:lang w:eastAsia="en-GB"/>
              </w:rPr>
              <w:t>All campaigns</w:t>
            </w:r>
          </w:p>
        </w:tc>
        <w:tc>
          <w:tcPr>
            <w:tcW w:w="2127" w:type="dxa"/>
            <w:tcBorders>
              <w:top w:val="nil"/>
              <w:left w:val="nil"/>
              <w:bottom w:val="single" w:sz="4" w:space="0" w:color="auto"/>
              <w:right w:val="single" w:sz="4" w:space="0" w:color="auto"/>
            </w:tcBorders>
            <w:noWrap/>
            <w:vAlign w:val="bottom"/>
          </w:tcPr>
          <w:p w14:paraId="2B0C0B5E" w14:textId="77777777" w:rsidR="00A56E8B" w:rsidRPr="004F7CD5" w:rsidRDefault="00A56E8B" w:rsidP="004C6546">
            <w:pPr>
              <w:jc w:val="center"/>
              <w:rPr>
                <w:rFonts w:cs="Calibri"/>
                <w:b/>
                <w:bCs/>
                <w:color w:val="000000"/>
                <w:sz w:val="20"/>
                <w:szCs w:val="20"/>
                <w:lang w:eastAsia="en-GB"/>
              </w:rPr>
            </w:pPr>
            <w:r w:rsidRPr="004F7CD5">
              <w:rPr>
                <w:rFonts w:cs="Calibri"/>
                <w:b/>
                <w:bCs/>
                <w:color w:val="000000"/>
                <w:sz w:val="20"/>
                <w:szCs w:val="20"/>
                <w:lang w:eastAsia="en-GB"/>
              </w:rPr>
              <w:t>-11.6</w:t>
            </w:r>
          </w:p>
        </w:tc>
        <w:tc>
          <w:tcPr>
            <w:tcW w:w="1701" w:type="dxa"/>
            <w:tcBorders>
              <w:top w:val="nil"/>
              <w:left w:val="nil"/>
              <w:bottom w:val="single" w:sz="4" w:space="0" w:color="auto"/>
              <w:right w:val="single" w:sz="4" w:space="0" w:color="auto"/>
            </w:tcBorders>
            <w:noWrap/>
            <w:vAlign w:val="bottom"/>
          </w:tcPr>
          <w:p w14:paraId="081CDC2F" w14:textId="77777777" w:rsidR="00A56E8B" w:rsidRPr="004F7CD5" w:rsidRDefault="00A56E8B" w:rsidP="004C6546">
            <w:pPr>
              <w:jc w:val="center"/>
              <w:rPr>
                <w:rFonts w:cs="Calibri"/>
                <w:b/>
                <w:bCs/>
                <w:color w:val="000000"/>
                <w:sz w:val="20"/>
                <w:szCs w:val="20"/>
                <w:lang w:eastAsia="en-GB"/>
              </w:rPr>
            </w:pPr>
            <w:r w:rsidRPr="004F7CD5">
              <w:rPr>
                <w:rFonts w:cs="Calibri"/>
                <w:b/>
                <w:bCs/>
                <w:color w:val="000000"/>
                <w:sz w:val="20"/>
                <w:szCs w:val="20"/>
                <w:lang w:eastAsia="en-GB"/>
              </w:rPr>
              <w:t>-20.3</w:t>
            </w:r>
          </w:p>
        </w:tc>
        <w:tc>
          <w:tcPr>
            <w:tcW w:w="1701" w:type="dxa"/>
            <w:tcBorders>
              <w:top w:val="nil"/>
              <w:left w:val="nil"/>
              <w:bottom w:val="single" w:sz="4" w:space="0" w:color="auto"/>
              <w:right w:val="single" w:sz="4" w:space="0" w:color="auto"/>
            </w:tcBorders>
            <w:noWrap/>
            <w:vAlign w:val="bottom"/>
          </w:tcPr>
          <w:p w14:paraId="5637B20B" w14:textId="77777777" w:rsidR="00A56E8B" w:rsidRPr="004F7CD5" w:rsidRDefault="00A56E8B" w:rsidP="004C6546">
            <w:pPr>
              <w:jc w:val="center"/>
              <w:rPr>
                <w:rFonts w:cs="Calibri"/>
                <w:b/>
                <w:bCs/>
                <w:color w:val="000000"/>
                <w:sz w:val="20"/>
                <w:szCs w:val="20"/>
                <w:lang w:eastAsia="en-GB"/>
              </w:rPr>
            </w:pPr>
            <w:r w:rsidRPr="004F7CD5">
              <w:rPr>
                <w:rFonts w:cs="Calibri"/>
                <w:b/>
                <w:bCs/>
                <w:color w:val="000000"/>
                <w:sz w:val="20"/>
                <w:szCs w:val="20"/>
                <w:lang w:eastAsia="en-GB"/>
              </w:rPr>
              <w:t>10.9</w:t>
            </w:r>
          </w:p>
        </w:tc>
      </w:tr>
      <w:tr w:rsidR="00A56E8B" w:rsidRPr="004F7CD5" w14:paraId="5D342F54" w14:textId="77777777" w:rsidTr="004C6546">
        <w:trPr>
          <w:trHeight w:val="300"/>
        </w:trPr>
        <w:tc>
          <w:tcPr>
            <w:tcW w:w="3284" w:type="dxa"/>
            <w:tcBorders>
              <w:top w:val="nil"/>
              <w:left w:val="single" w:sz="4" w:space="0" w:color="auto"/>
              <w:bottom w:val="nil"/>
              <w:right w:val="single" w:sz="4" w:space="0" w:color="auto"/>
            </w:tcBorders>
            <w:noWrap/>
            <w:vAlign w:val="bottom"/>
          </w:tcPr>
          <w:p w14:paraId="3427EBA6" w14:textId="77777777" w:rsidR="00A56E8B" w:rsidRPr="004F7CD5" w:rsidRDefault="00A56E8B" w:rsidP="004C6546">
            <w:pPr>
              <w:ind w:left="205"/>
              <w:rPr>
                <w:rFonts w:cs="Calibri"/>
                <w:i/>
                <w:iCs/>
                <w:color w:val="000000"/>
                <w:sz w:val="20"/>
                <w:szCs w:val="20"/>
                <w:lang w:eastAsia="en-GB"/>
              </w:rPr>
            </w:pPr>
            <w:r w:rsidRPr="004F7CD5">
              <w:rPr>
                <w:rFonts w:cs="Calibri"/>
                <w:i/>
                <w:iCs/>
                <w:color w:val="000000"/>
                <w:sz w:val="20"/>
                <w:szCs w:val="20"/>
                <w:lang w:eastAsia="en-GB"/>
              </w:rPr>
              <w:t>p-value</w:t>
            </w:r>
          </w:p>
        </w:tc>
        <w:tc>
          <w:tcPr>
            <w:tcW w:w="2127" w:type="dxa"/>
            <w:tcBorders>
              <w:top w:val="nil"/>
              <w:left w:val="nil"/>
              <w:bottom w:val="nil"/>
              <w:right w:val="single" w:sz="4" w:space="0" w:color="auto"/>
            </w:tcBorders>
            <w:noWrap/>
            <w:vAlign w:val="bottom"/>
          </w:tcPr>
          <w:p w14:paraId="7A880CA1" w14:textId="77777777" w:rsidR="00A56E8B" w:rsidRPr="004F7CD5" w:rsidRDefault="00A56E8B" w:rsidP="004C6546">
            <w:pPr>
              <w:jc w:val="center"/>
              <w:rPr>
                <w:rFonts w:cs="Calibri"/>
                <w:i/>
                <w:iCs/>
                <w:color w:val="000000"/>
                <w:sz w:val="20"/>
                <w:szCs w:val="20"/>
                <w:lang w:eastAsia="en-GB"/>
              </w:rPr>
            </w:pPr>
            <w:r w:rsidRPr="004F7CD5">
              <w:rPr>
                <w:rFonts w:cs="Calibri"/>
                <w:i/>
                <w:iCs/>
                <w:color w:val="000000"/>
                <w:sz w:val="20"/>
                <w:szCs w:val="20"/>
                <w:lang w:eastAsia="en-GB"/>
              </w:rPr>
              <w:t>0.025</w:t>
            </w:r>
          </w:p>
        </w:tc>
        <w:tc>
          <w:tcPr>
            <w:tcW w:w="1701" w:type="dxa"/>
            <w:tcBorders>
              <w:top w:val="nil"/>
              <w:left w:val="nil"/>
              <w:bottom w:val="single" w:sz="4" w:space="0" w:color="auto"/>
              <w:right w:val="single" w:sz="4" w:space="0" w:color="auto"/>
            </w:tcBorders>
            <w:noWrap/>
            <w:vAlign w:val="bottom"/>
          </w:tcPr>
          <w:p w14:paraId="505967B6" w14:textId="77777777" w:rsidR="00A56E8B" w:rsidRPr="004F7CD5" w:rsidRDefault="00A56E8B" w:rsidP="004C6546">
            <w:pPr>
              <w:jc w:val="center"/>
              <w:rPr>
                <w:rFonts w:cs="Calibri"/>
                <w:i/>
                <w:iCs/>
                <w:color w:val="000000"/>
                <w:sz w:val="20"/>
                <w:szCs w:val="20"/>
                <w:lang w:eastAsia="en-GB"/>
              </w:rPr>
            </w:pPr>
            <w:r w:rsidRPr="004F7CD5">
              <w:rPr>
                <w:rFonts w:cs="Calibri"/>
                <w:i/>
                <w:iCs/>
                <w:color w:val="000000"/>
                <w:sz w:val="20"/>
                <w:szCs w:val="20"/>
                <w:lang w:eastAsia="en-GB"/>
              </w:rPr>
              <w:t>0.123</w:t>
            </w:r>
          </w:p>
        </w:tc>
        <w:tc>
          <w:tcPr>
            <w:tcW w:w="1701" w:type="dxa"/>
            <w:tcBorders>
              <w:top w:val="nil"/>
              <w:left w:val="nil"/>
              <w:bottom w:val="single" w:sz="4" w:space="0" w:color="auto"/>
              <w:right w:val="single" w:sz="4" w:space="0" w:color="auto"/>
            </w:tcBorders>
            <w:noWrap/>
            <w:vAlign w:val="bottom"/>
          </w:tcPr>
          <w:p w14:paraId="10EC8843" w14:textId="77777777" w:rsidR="00A56E8B" w:rsidRPr="004F7CD5" w:rsidRDefault="00A56E8B" w:rsidP="004C6546">
            <w:pPr>
              <w:jc w:val="center"/>
              <w:rPr>
                <w:rFonts w:cs="Calibri"/>
                <w:i/>
                <w:iCs/>
                <w:color w:val="000000"/>
                <w:sz w:val="20"/>
                <w:szCs w:val="20"/>
                <w:lang w:eastAsia="en-GB"/>
              </w:rPr>
            </w:pPr>
            <w:r w:rsidRPr="004F7CD5">
              <w:rPr>
                <w:rFonts w:cs="Calibri"/>
                <w:i/>
                <w:iCs/>
                <w:color w:val="000000"/>
                <w:sz w:val="20"/>
                <w:szCs w:val="20"/>
                <w:lang w:eastAsia="en-GB"/>
              </w:rPr>
              <w:t>0.427</w:t>
            </w:r>
          </w:p>
        </w:tc>
      </w:tr>
      <w:tr w:rsidR="00A56E8B" w:rsidRPr="004F7CD5" w14:paraId="2231A4C3" w14:textId="77777777" w:rsidTr="004C6546">
        <w:trPr>
          <w:trHeight w:val="300"/>
        </w:trPr>
        <w:tc>
          <w:tcPr>
            <w:tcW w:w="3284" w:type="dxa"/>
            <w:tcBorders>
              <w:top w:val="single" w:sz="4" w:space="0" w:color="auto"/>
              <w:left w:val="single" w:sz="4" w:space="0" w:color="auto"/>
              <w:bottom w:val="single" w:sz="4" w:space="0" w:color="auto"/>
              <w:right w:val="single" w:sz="4" w:space="0" w:color="auto"/>
            </w:tcBorders>
            <w:noWrap/>
            <w:vAlign w:val="bottom"/>
          </w:tcPr>
          <w:p w14:paraId="3608A42D" w14:textId="77777777" w:rsidR="00A56E8B" w:rsidRPr="004F7CD5" w:rsidRDefault="00A56E8B" w:rsidP="004C6546">
            <w:pPr>
              <w:rPr>
                <w:rFonts w:cs="Calibri"/>
                <w:b/>
                <w:bCs/>
                <w:color w:val="000000"/>
                <w:sz w:val="20"/>
                <w:szCs w:val="20"/>
                <w:lang w:eastAsia="en-GB"/>
              </w:rPr>
            </w:pPr>
            <w:r w:rsidRPr="004F7CD5">
              <w:rPr>
                <w:rFonts w:cs="Calibri"/>
                <w:b/>
                <w:bCs/>
                <w:color w:val="000000"/>
                <w:sz w:val="20"/>
                <w:szCs w:val="20"/>
                <w:lang w:eastAsia="en-GB"/>
              </w:rPr>
              <w:t>Intensive campaigns (a)</w:t>
            </w:r>
          </w:p>
        </w:tc>
        <w:tc>
          <w:tcPr>
            <w:tcW w:w="2127" w:type="dxa"/>
            <w:tcBorders>
              <w:top w:val="single" w:sz="4" w:space="0" w:color="auto"/>
              <w:left w:val="nil"/>
              <w:bottom w:val="single" w:sz="4" w:space="0" w:color="auto"/>
              <w:right w:val="single" w:sz="4" w:space="0" w:color="auto"/>
            </w:tcBorders>
            <w:noWrap/>
            <w:vAlign w:val="bottom"/>
          </w:tcPr>
          <w:p w14:paraId="048F1317" w14:textId="77777777" w:rsidR="00A56E8B" w:rsidRPr="004F7CD5" w:rsidRDefault="00A56E8B" w:rsidP="004C6546">
            <w:pPr>
              <w:jc w:val="center"/>
              <w:rPr>
                <w:rFonts w:cs="Calibri"/>
                <w:b/>
                <w:bCs/>
                <w:color w:val="000000"/>
                <w:sz w:val="20"/>
                <w:szCs w:val="20"/>
                <w:lang w:eastAsia="en-GB"/>
              </w:rPr>
            </w:pPr>
            <w:r w:rsidRPr="004F7CD5">
              <w:rPr>
                <w:rFonts w:cs="Calibri"/>
                <w:b/>
                <w:bCs/>
                <w:color w:val="000000"/>
                <w:sz w:val="20"/>
                <w:szCs w:val="20"/>
                <w:lang w:eastAsia="en-GB"/>
              </w:rPr>
              <w:t>-18.0</w:t>
            </w:r>
          </w:p>
        </w:tc>
        <w:tc>
          <w:tcPr>
            <w:tcW w:w="1701" w:type="dxa"/>
            <w:tcBorders>
              <w:top w:val="nil"/>
              <w:left w:val="nil"/>
              <w:bottom w:val="single" w:sz="4" w:space="0" w:color="auto"/>
              <w:right w:val="single" w:sz="4" w:space="0" w:color="auto"/>
            </w:tcBorders>
            <w:noWrap/>
            <w:vAlign w:val="bottom"/>
          </w:tcPr>
          <w:p w14:paraId="7FDC0A6E" w14:textId="77777777" w:rsidR="00A56E8B" w:rsidRPr="004F7CD5" w:rsidRDefault="00A56E8B" w:rsidP="004C6546">
            <w:pPr>
              <w:jc w:val="center"/>
              <w:rPr>
                <w:rFonts w:cs="Calibri"/>
                <w:b/>
                <w:bCs/>
                <w:color w:val="000000"/>
                <w:sz w:val="20"/>
                <w:szCs w:val="20"/>
                <w:lang w:eastAsia="en-GB"/>
              </w:rPr>
            </w:pPr>
            <w:r w:rsidRPr="004F7CD5">
              <w:rPr>
                <w:rFonts w:cs="Calibri"/>
                <w:b/>
                <w:bCs/>
                <w:color w:val="000000"/>
                <w:sz w:val="20"/>
                <w:szCs w:val="20"/>
                <w:lang w:eastAsia="en-GB"/>
              </w:rPr>
              <w:t>-70.4</w:t>
            </w:r>
          </w:p>
        </w:tc>
        <w:tc>
          <w:tcPr>
            <w:tcW w:w="1701" w:type="dxa"/>
            <w:tcBorders>
              <w:top w:val="nil"/>
              <w:left w:val="nil"/>
              <w:bottom w:val="single" w:sz="4" w:space="0" w:color="auto"/>
              <w:right w:val="single" w:sz="4" w:space="0" w:color="auto"/>
            </w:tcBorders>
            <w:noWrap/>
            <w:vAlign w:val="bottom"/>
          </w:tcPr>
          <w:p w14:paraId="37891D31" w14:textId="77777777" w:rsidR="00A56E8B" w:rsidRPr="004F7CD5" w:rsidRDefault="00A56E8B" w:rsidP="004C6546">
            <w:pPr>
              <w:jc w:val="center"/>
              <w:rPr>
                <w:rFonts w:cs="Calibri"/>
                <w:b/>
                <w:bCs/>
                <w:color w:val="000000"/>
                <w:sz w:val="20"/>
                <w:szCs w:val="20"/>
                <w:lang w:eastAsia="en-GB"/>
              </w:rPr>
            </w:pPr>
            <w:r w:rsidRPr="004F7CD5">
              <w:rPr>
                <w:rFonts w:cs="Calibri"/>
                <w:b/>
                <w:bCs/>
                <w:color w:val="000000"/>
                <w:sz w:val="20"/>
                <w:szCs w:val="20"/>
                <w:lang w:eastAsia="en-GB"/>
              </w:rPr>
              <w:t>22.2</w:t>
            </w:r>
          </w:p>
        </w:tc>
      </w:tr>
      <w:tr w:rsidR="00A56E8B" w:rsidRPr="004F7CD5" w14:paraId="7549DE26" w14:textId="77777777" w:rsidTr="004C6546">
        <w:trPr>
          <w:trHeight w:val="300"/>
        </w:trPr>
        <w:tc>
          <w:tcPr>
            <w:tcW w:w="3284" w:type="dxa"/>
            <w:tcBorders>
              <w:top w:val="nil"/>
              <w:left w:val="single" w:sz="4" w:space="0" w:color="auto"/>
              <w:bottom w:val="single" w:sz="4" w:space="0" w:color="auto"/>
              <w:right w:val="single" w:sz="4" w:space="0" w:color="auto"/>
            </w:tcBorders>
            <w:noWrap/>
            <w:vAlign w:val="bottom"/>
          </w:tcPr>
          <w:p w14:paraId="658A9D03" w14:textId="77777777" w:rsidR="00A56E8B" w:rsidRPr="004F7CD5" w:rsidRDefault="00A56E8B" w:rsidP="004C6546">
            <w:pPr>
              <w:ind w:left="205"/>
              <w:rPr>
                <w:rFonts w:cs="Calibri"/>
                <w:i/>
                <w:iCs/>
                <w:color w:val="000000"/>
                <w:sz w:val="20"/>
                <w:szCs w:val="20"/>
                <w:lang w:eastAsia="en-GB"/>
              </w:rPr>
            </w:pPr>
            <w:r w:rsidRPr="004F7CD5">
              <w:rPr>
                <w:rFonts w:cs="Calibri"/>
                <w:i/>
                <w:iCs/>
                <w:color w:val="000000"/>
                <w:sz w:val="20"/>
                <w:szCs w:val="20"/>
                <w:lang w:eastAsia="en-GB"/>
              </w:rPr>
              <w:t>p-value</w:t>
            </w:r>
          </w:p>
        </w:tc>
        <w:tc>
          <w:tcPr>
            <w:tcW w:w="2127" w:type="dxa"/>
            <w:tcBorders>
              <w:top w:val="nil"/>
              <w:left w:val="nil"/>
              <w:bottom w:val="single" w:sz="4" w:space="0" w:color="auto"/>
              <w:right w:val="single" w:sz="4" w:space="0" w:color="auto"/>
            </w:tcBorders>
            <w:noWrap/>
            <w:vAlign w:val="bottom"/>
          </w:tcPr>
          <w:p w14:paraId="11B66392" w14:textId="77777777" w:rsidR="00A56E8B" w:rsidRPr="004F7CD5" w:rsidRDefault="00A56E8B" w:rsidP="004C6546">
            <w:pPr>
              <w:jc w:val="center"/>
              <w:rPr>
                <w:rFonts w:cs="Calibri"/>
                <w:i/>
                <w:iCs/>
                <w:color w:val="000000"/>
                <w:sz w:val="20"/>
                <w:szCs w:val="20"/>
                <w:lang w:eastAsia="en-GB"/>
              </w:rPr>
            </w:pPr>
            <w:r w:rsidRPr="004F7CD5">
              <w:rPr>
                <w:rFonts w:cs="Calibri"/>
                <w:i/>
                <w:iCs/>
                <w:color w:val="000000"/>
                <w:sz w:val="20"/>
                <w:szCs w:val="20"/>
                <w:lang w:eastAsia="en-GB"/>
              </w:rPr>
              <w:t>0.020</w:t>
            </w:r>
          </w:p>
        </w:tc>
        <w:tc>
          <w:tcPr>
            <w:tcW w:w="1701" w:type="dxa"/>
            <w:tcBorders>
              <w:top w:val="nil"/>
              <w:left w:val="nil"/>
              <w:bottom w:val="nil"/>
              <w:right w:val="single" w:sz="4" w:space="0" w:color="auto"/>
            </w:tcBorders>
            <w:noWrap/>
            <w:vAlign w:val="bottom"/>
          </w:tcPr>
          <w:p w14:paraId="1D168599" w14:textId="77777777" w:rsidR="00A56E8B" w:rsidRPr="004F7CD5" w:rsidRDefault="00A56E8B" w:rsidP="004C6546">
            <w:pPr>
              <w:jc w:val="center"/>
              <w:rPr>
                <w:rFonts w:cs="Calibri"/>
                <w:i/>
                <w:iCs/>
                <w:color w:val="000000"/>
                <w:sz w:val="20"/>
                <w:szCs w:val="20"/>
                <w:lang w:eastAsia="en-GB"/>
              </w:rPr>
            </w:pPr>
            <w:r w:rsidRPr="004F7CD5">
              <w:rPr>
                <w:rFonts w:cs="Calibri"/>
                <w:i/>
                <w:iCs/>
                <w:color w:val="000000"/>
                <w:sz w:val="20"/>
                <w:szCs w:val="20"/>
                <w:lang w:eastAsia="en-GB"/>
              </w:rPr>
              <w:t>0.001</w:t>
            </w:r>
          </w:p>
        </w:tc>
        <w:tc>
          <w:tcPr>
            <w:tcW w:w="1701" w:type="dxa"/>
            <w:tcBorders>
              <w:top w:val="nil"/>
              <w:left w:val="nil"/>
              <w:bottom w:val="nil"/>
              <w:right w:val="single" w:sz="4" w:space="0" w:color="auto"/>
            </w:tcBorders>
            <w:noWrap/>
            <w:vAlign w:val="bottom"/>
          </w:tcPr>
          <w:p w14:paraId="041002D8" w14:textId="77777777" w:rsidR="00A56E8B" w:rsidRPr="004F7CD5" w:rsidRDefault="00A56E8B" w:rsidP="004C6546">
            <w:pPr>
              <w:jc w:val="center"/>
              <w:rPr>
                <w:rFonts w:cs="Calibri"/>
                <w:i/>
                <w:iCs/>
                <w:color w:val="000000"/>
                <w:sz w:val="20"/>
                <w:szCs w:val="20"/>
                <w:lang w:eastAsia="en-GB"/>
              </w:rPr>
            </w:pPr>
            <w:r w:rsidRPr="004F7CD5">
              <w:rPr>
                <w:rFonts w:cs="Calibri"/>
                <w:i/>
                <w:iCs/>
                <w:color w:val="000000"/>
                <w:sz w:val="20"/>
                <w:szCs w:val="20"/>
                <w:lang w:eastAsia="en-GB"/>
              </w:rPr>
              <w:t>0.286</w:t>
            </w:r>
          </w:p>
        </w:tc>
      </w:tr>
      <w:tr w:rsidR="00A56E8B" w:rsidRPr="004F7CD5" w14:paraId="714D4E82" w14:textId="77777777" w:rsidTr="004C6546">
        <w:trPr>
          <w:trHeight w:val="300"/>
        </w:trPr>
        <w:tc>
          <w:tcPr>
            <w:tcW w:w="3284" w:type="dxa"/>
            <w:tcBorders>
              <w:top w:val="nil"/>
              <w:left w:val="single" w:sz="4" w:space="0" w:color="auto"/>
              <w:bottom w:val="single" w:sz="4" w:space="0" w:color="auto"/>
              <w:right w:val="single" w:sz="4" w:space="0" w:color="auto"/>
            </w:tcBorders>
            <w:noWrap/>
            <w:vAlign w:val="bottom"/>
          </w:tcPr>
          <w:p w14:paraId="2DDC5529" w14:textId="77777777" w:rsidR="00A56E8B" w:rsidRPr="004F7CD5" w:rsidRDefault="00A56E8B" w:rsidP="004C6546">
            <w:pPr>
              <w:rPr>
                <w:rFonts w:cs="Calibri"/>
                <w:b/>
                <w:bCs/>
                <w:color w:val="000000"/>
                <w:sz w:val="20"/>
                <w:szCs w:val="20"/>
                <w:lang w:eastAsia="en-GB"/>
              </w:rPr>
            </w:pPr>
            <w:r w:rsidRPr="004F7CD5">
              <w:rPr>
                <w:rFonts w:cs="Calibri"/>
                <w:b/>
                <w:bCs/>
                <w:color w:val="000000"/>
                <w:sz w:val="20"/>
                <w:szCs w:val="20"/>
                <w:lang w:eastAsia="en-GB"/>
              </w:rPr>
              <w:t>Intensive campaigns (except CHW)</w:t>
            </w:r>
          </w:p>
        </w:tc>
        <w:tc>
          <w:tcPr>
            <w:tcW w:w="2127" w:type="dxa"/>
            <w:tcBorders>
              <w:top w:val="nil"/>
              <w:left w:val="nil"/>
              <w:bottom w:val="single" w:sz="4" w:space="0" w:color="auto"/>
              <w:right w:val="single" w:sz="4" w:space="0" w:color="auto"/>
            </w:tcBorders>
            <w:noWrap/>
            <w:vAlign w:val="bottom"/>
          </w:tcPr>
          <w:p w14:paraId="78BBDB62" w14:textId="77777777" w:rsidR="00A56E8B" w:rsidRPr="004F7CD5" w:rsidRDefault="00A56E8B" w:rsidP="004C6546">
            <w:pPr>
              <w:jc w:val="center"/>
              <w:rPr>
                <w:rFonts w:cs="Calibri"/>
                <w:b/>
                <w:bCs/>
                <w:color w:val="000000"/>
                <w:sz w:val="20"/>
                <w:szCs w:val="20"/>
                <w:lang w:eastAsia="en-GB"/>
              </w:rPr>
            </w:pPr>
          </w:p>
        </w:tc>
        <w:tc>
          <w:tcPr>
            <w:tcW w:w="1701" w:type="dxa"/>
            <w:tcBorders>
              <w:top w:val="single" w:sz="4" w:space="0" w:color="auto"/>
              <w:left w:val="nil"/>
              <w:bottom w:val="single" w:sz="4" w:space="0" w:color="auto"/>
              <w:right w:val="single" w:sz="4" w:space="0" w:color="auto"/>
            </w:tcBorders>
            <w:noWrap/>
            <w:vAlign w:val="bottom"/>
          </w:tcPr>
          <w:p w14:paraId="59DC4878" w14:textId="77777777" w:rsidR="00A56E8B" w:rsidRPr="004F7CD5" w:rsidRDefault="00A56E8B" w:rsidP="004C6546">
            <w:pPr>
              <w:jc w:val="center"/>
              <w:rPr>
                <w:rFonts w:cs="Calibri"/>
                <w:b/>
                <w:bCs/>
                <w:color w:val="000000"/>
                <w:sz w:val="20"/>
                <w:szCs w:val="20"/>
                <w:lang w:eastAsia="en-GB"/>
              </w:rPr>
            </w:pPr>
          </w:p>
        </w:tc>
        <w:tc>
          <w:tcPr>
            <w:tcW w:w="1701" w:type="dxa"/>
            <w:tcBorders>
              <w:top w:val="single" w:sz="4" w:space="0" w:color="auto"/>
              <w:left w:val="nil"/>
              <w:bottom w:val="single" w:sz="4" w:space="0" w:color="auto"/>
              <w:right w:val="single" w:sz="4" w:space="0" w:color="auto"/>
            </w:tcBorders>
            <w:noWrap/>
            <w:vAlign w:val="bottom"/>
          </w:tcPr>
          <w:p w14:paraId="72D505D2" w14:textId="77777777" w:rsidR="00A56E8B" w:rsidRPr="004F7CD5" w:rsidRDefault="00A56E8B" w:rsidP="004C6546">
            <w:pPr>
              <w:jc w:val="center"/>
              <w:rPr>
                <w:rFonts w:cs="Calibri"/>
                <w:b/>
                <w:bCs/>
                <w:color w:val="000000"/>
                <w:sz w:val="20"/>
                <w:szCs w:val="20"/>
                <w:lang w:eastAsia="en-GB"/>
              </w:rPr>
            </w:pPr>
            <w:r w:rsidRPr="004F7CD5">
              <w:rPr>
                <w:rFonts w:cs="Calibri"/>
                <w:b/>
                <w:bCs/>
                <w:color w:val="000000"/>
                <w:sz w:val="20"/>
                <w:szCs w:val="20"/>
                <w:lang w:eastAsia="en-GB"/>
              </w:rPr>
              <w:t>-47.9</w:t>
            </w:r>
          </w:p>
        </w:tc>
      </w:tr>
      <w:tr w:rsidR="00A56E8B" w:rsidRPr="004F7CD5" w14:paraId="78D71F53" w14:textId="77777777" w:rsidTr="004C6546">
        <w:trPr>
          <w:trHeight w:val="315"/>
        </w:trPr>
        <w:tc>
          <w:tcPr>
            <w:tcW w:w="3284" w:type="dxa"/>
            <w:tcBorders>
              <w:top w:val="nil"/>
              <w:left w:val="single" w:sz="4" w:space="0" w:color="auto"/>
              <w:bottom w:val="single" w:sz="4" w:space="0" w:color="auto"/>
              <w:right w:val="single" w:sz="4" w:space="0" w:color="auto"/>
            </w:tcBorders>
            <w:noWrap/>
            <w:vAlign w:val="bottom"/>
          </w:tcPr>
          <w:p w14:paraId="3DC9CFEE" w14:textId="77777777" w:rsidR="00A56E8B" w:rsidRPr="004F7CD5" w:rsidRDefault="00A56E8B" w:rsidP="004C6546">
            <w:pPr>
              <w:ind w:left="205"/>
              <w:rPr>
                <w:rFonts w:cs="Calibri"/>
                <w:i/>
                <w:iCs/>
                <w:color w:val="000000"/>
                <w:sz w:val="20"/>
                <w:szCs w:val="20"/>
                <w:lang w:eastAsia="en-GB"/>
              </w:rPr>
            </w:pPr>
            <w:r w:rsidRPr="004F7CD5">
              <w:rPr>
                <w:rFonts w:cs="Calibri"/>
                <w:i/>
                <w:iCs/>
                <w:color w:val="000000"/>
                <w:sz w:val="20"/>
                <w:szCs w:val="20"/>
                <w:lang w:eastAsia="en-GB"/>
              </w:rPr>
              <w:t>p-value</w:t>
            </w:r>
          </w:p>
        </w:tc>
        <w:tc>
          <w:tcPr>
            <w:tcW w:w="2127" w:type="dxa"/>
            <w:tcBorders>
              <w:top w:val="nil"/>
              <w:left w:val="nil"/>
              <w:bottom w:val="single" w:sz="4" w:space="0" w:color="auto"/>
              <w:right w:val="single" w:sz="4" w:space="0" w:color="auto"/>
            </w:tcBorders>
            <w:noWrap/>
            <w:vAlign w:val="bottom"/>
          </w:tcPr>
          <w:p w14:paraId="023ABD4C" w14:textId="77777777" w:rsidR="00A56E8B" w:rsidRPr="004F7CD5" w:rsidRDefault="00A56E8B" w:rsidP="004C6546">
            <w:pPr>
              <w:jc w:val="center"/>
              <w:rPr>
                <w:rFonts w:cs="Calibri"/>
                <w:i/>
                <w:iCs/>
                <w:color w:val="000000"/>
                <w:sz w:val="20"/>
                <w:szCs w:val="20"/>
                <w:lang w:eastAsia="en-GB"/>
              </w:rPr>
            </w:pPr>
          </w:p>
        </w:tc>
        <w:tc>
          <w:tcPr>
            <w:tcW w:w="1701" w:type="dxa"/>
            <w:tcBorders>
              <w:top w:val="nil"/>
              <w:left w:val="nil"/>
              <w:bottom w:val="single" w:sz="4" w:space="0" w:color="auto"/>
              <w:right w:val="single" w:sz="4" w:space="0" w:color="auto"/>
            </w:tcBorders>
            <w:noWrap/>
            <w:vAlign w:val="bottom"/>
          </w:tcPr>
          <w:p w14:paraId="227CCC4D" w14:textId="77777777" w:rsidR="00A56E8B" w:rsidRPr="004F7CD5" w:rsidRDefault="00A56E8B" w:rsidP="004C6546">
            <w:pPr>
              <w:jc w:val="center"/>
              <w:rPr>
                <w:rFonts w:cs="Calibri"/>
                <w:i/>
                <w:iCs/>
                <w:color w:val="000000"/>
                <w:sz w:val="20"/>
                <w:szCs w:val="20"/>
                <w:lang w:eastAsia="en-GB"/>
              </w:rPr>
            </w:pPr>
          </w:p>
        </w:tc>
        <w:tc>
          <w:tcPr>
            <w:tcW w:w="1701" w:type="dxa"/>
            <w:tcBorders>
              <w:top w:val="nil"/>
              <w:left w:val="nil"/>
              <w:bottom w:val="single" w:sz="4" w:space="0" w:color="auto"/>
              <w:right w:val="single" w:sz="4" w:space="0" w:color="auto"/>
            </w:tcBorders>
            <w:noWrap/>
            <w:vAlign w:val="bottom"/>
          </w:tcPr>
          <w:p w14:paraId="28B66897" w14:textId="77777777" w:rsidR="00A56E8B" w:rsidRPr="004F7CD5" w:rsidRDefault="00A56E8B" w:rsidP="004C6546">
            <w:pPr>
              <w:jc w:val="center"/>
              <w:rPr>
                <w:rFonts w:cs="Calibri"/>
                <w:i/>
                <w:iCs/>
                <w:color w:val="000000"/>
                <w:sz w:val="20"/>
                <w:szCs w:val="20"/>
                <w:lang w:eastAsia="en-GB"/>
              </w:rPr>
            </w:pPr>
            <w:r w:rsidRPr="004F7CD5">
              <w:rPr>
                <w:rFonts w:cs="Calibri"/>
                <w:i/>
                <w:iCs/>
                <w:color w:val="000000"/>
                <w:sz w:val="20"/>
                <w:szCs w:val="20"/>
                <w:lang w:eastAsia="en-GB"/>
              </w:rPr>
              <w:t>0.051</w:t>
            </w:r>
          </w:p>
        </w:tc>
      </w:tr>
    </w:tbl>
    <w:p w14:paraId="6FD9B560" w14:textId="77777777" w:rsidR="00A56E8B" w:rsidRPr="00100946" w:rsidRDefault="00A56E8B" w:rsidP="00A56E8B">
      <w:pPr>
        <w:rPr>
          <w:sz w:val="20"/>
          <w:szCs w:val="20"/>
          <w:lang w:val="en-US"/>
        </w:rPr>
      </w:pPr>
      <w:r w:rsidRPr="00100946">
        <w:rPr>
          <w:sz w:val="20"/>
          <w:szCs w:val="20"/>
          <w:lang w:val="en-US"/>
        </w:rPr>
        <w:t>Note: Intensive campaigns include MenA vaccination, Polio NID, Bednet distribution and child health weeks</w:t>
      </w:r>
      <w:r>
        <w:rPr>
          <w:sz w:val="20"/>
          <w:szCs w:val="20"/>
          <w:lang w:val="en-US"/>
        </w:rPr>
        <w:t xml:space="preserve"> (CHW)</w:t>
      </w:r>
      <w:r w:rsidRPr="00100946">
        <w:rPr>
          <w:sz w:val="20"/>
          <w:szCs w:val="20"/>
          <w:lang w:val="en-US"/>
        </w:rPr>
        <w:t>.</w:t>
      </w:r>
    </w:p>
    <w:p w14:paraId="472BF297" w14:textId="77777777" w:rsidR="002947C6" w:rsidRDefault="002947C6" w:rsidP="00BB65AE">
      <w:pPr>
        <w:rPr>
          <w:lang w:val="en-US"/>
        </w:rPr>
      </w:pPr>
    </w:p>
    <w:p w14:paraId="7C067493" w14:textId="77777777" w:rsidR="002947C6" w:rsidRPr="00A73FDB" w:rsidRDefault="002947C6" w:rsidP="00BB65AE">
      <w:pPr>
        <w:rPr>
          <w:lang w:val="en-US"/>
        </w:rPr>
      </w:pPr>
    </w:p>
    <w:p w14:paraId="1EB336EC" w14:textId="77777777" w:rsidR="002947C6" w:rsidRDefault="002947C6" w:rsidP="00100946">
      <w:pPr>
        <w:keepNext/>
        <w:spacing w:line="360" w:lineRule="auto"/>
        <w:outlineLvl w:val="2"/>
        <w:rPr>
          <w:rFonts w:cs="Calibri"/>
          <w:sz w:val="24"/>
          <w:szCs w:val="24"/>
          <w:lang w:val="en-US"/>
        </w:rPr>
      </w:pPr>
      <w:r w:rsidRPr="00CA4E9B">
        <w:rPr>
          <w:rFonts w:cs="Calibri"/>
          <w:sz w:val="24"/>
          <w:szCs w:val="24"/>
          <w:lang w:val="en-US"/>
        </w:rPr>
        <w:lastRenderedPageBreak/>
        <w:t>Our analysis reported no effect on the level of deliveries, most likely due to the small number occurring in public health facilities</w:t>
      </w:r>
      <w:r>
        <w:rPr>
          <w:rFonts w:cs="Calibri"/>
          <w:sz w:val="24"/>
          <w:szCs w:val="24"/>
          <w:lang w:val="en-US"/>
        </w:rPr>
        <w:t xml:space="preserve">. We found no </w:t>
      </w:r>
      <w:r w:rsidRPr="00A73FDB">
        <w:rPr>
          <w:rFonts w:cs="Calibri"/>
          <w:sz w:val="24"/>
          <w:szCs w:val="24"/>
          <w:lang w:val="en-US"/>
        </w:rPr>
        <w:t>significant differences between urban and rural facilities</w:t>
      </w:r>
      <w:r>
        <w:rPr>
          <w:rFonts w:cs="Calibri"/>
          <w:sz w:val="24"/>
          <w:szCs w:val="24"/>
          <w:lang w:val="en-US"/>
        </w:rPr>
        <w:t>.</w:t>
      </w:r>
    </w:p>
    <w:p w14:paraId="5C4EB79A" w14:textId="77777777" w:rsidR="002947C6" w:rsidRPr="00A73FDB" w:rsidRDefault="002947C6" w:rsidP="00BB65AE">
      <w:pPr>
        <w:rPr>
          <w:lang w:val="en-US"/>
        </w:rPr>
      </w:pPr>
    </w:p>
    <w:p w14:paraId="52E66DCE" w14:textId="77777777" w:rsidR="002947C6" w:rsidRPr="0033356D" w:rsidRDefault="002947C6" w:rsidP="00BB65AE">
      <w:pPr>
        <w:rPr>
          <w:rFonts w:cs="Arial"/>
          <w:b/>
          <w:bCs/>
          <w:sz w:val="26"/>
          <w:szCs w:val="26"/>
          <w:shd w:val="clear" w:color="auto" w:fill="FFFFFF"/>
        </w:rPr>
      </w:pPr>
    </w:p>
    <w:p w14:paraId="6D0F5006" w14:textId="77777777" w:rsidR="002947C6" w:rsidRPr="00FE3294" w:rsidRDefault="002947C6" w:rsidP="003761C1">
      <w:pPr>
        <w:keepNext/>
        <w:outlineLvl w:val="2"/>
        <w:rPr>
          <w:rFonts w:cs="Arial"/>
          <w:bCs/>
          <w:sz w:val="26"/>
          <w:szCs w:val="26"/>
          <w:shd w:val="clear" w:color="auto" w:fill="FFFFFF"/>
        </w:rPr>
      </w:pPr>
      <w:r w:rsidRPr="00FE3294">
        <w:rPr>
          <w:rFonts w:cs="Arial"/>
          <w:b/>
          <w:bCs/>
          <w:sz w:val="26"/>
          <w:szCs w:val="26"/>
          <w:shd w:val="clear" w:color="auto" w:fill="FFFFFF"/>
        </w:rPr>
        <w:t>Discussion</w:t>
      </w:r>
      <w:r>
        <w:rPr>
          <w:rFonts w:cs="Arial"/>
          <w:b/>
          <w:bCs/>
          <w:sz w:val="26"/>
          <w:szCs w:val="26"/>
          <w:shd w:val="clear" w:color="auto" w:fill="FFFFFF"/>
        </w:rPr>
        <w:t xml:space="preserve"> </w:t>
      </w:r>
    </w:p>
    <w:p w14:paraId="7F7DEE5C" w14:textId="77777777" w:rsidR="002947C6" w:rsidRDefault="002947C6" w:rsidP="003761C1">
      <w:pPr>
        <w:keepNext/>
        <w:outlineLvl w:val="2"/>
        <w:rPr>
          <w:rFonts w:cs="Arial"/>
          <w:bCs/>
          <w:sz w:val="26"/>
          <w:szCs w:val="26"/>
          <w:shd w:val="clear" w:color="auto" w:fill="FFFFFF"/>
        </w:rPr>
      </w:pPr>
    </w:p>
    <w:p w14:paraId="14511799" w14:textId="1141FD12" w:rsidR="002947C6" w:rsidRDefault="002947C6" w:rsidP="00EF510C">
      <w:pPr>
        <w:keepNext/>
        <w:spacing w:line="360" w:lineRule="auto"/>
        <w:outlineLvl w:val="2"/>
        <w:rPr>
          <w:rFonts w:cs="Calibri"/>
          <w:sz w:val="24"/>
          <w:szCs w:val="24"/>
          <w:lang w:val="en-US"/>
        </w:rPr>
      </w:pPr>
      <w:r w:rsidRPr="00AF075D">
        <w:rPr>
          <w:rFonts w:cs="Calibri"/>
          <w:sz w:val="24"/>
          <w:szCs w:val="24"/>
          <w:lang w:val="en-US"/>
        </w:rPr>
        <w:t xml:space="preserve">This is the first study to look at the </w:t>
      </w:r>
      <w:r w:rsidR="00AC0E22">
        <w:rPr>
          <w:rFonts w:cs="Calibri"/>
          <w:sz w:val="24"/>
          <w:szCs w:val="24"/>
          <w:lang w:val="en-US"/>
        </w:rPr>
        <w:t xml:space="preserve">average </w:t>
      </w:r>
      <w:r w:rsidRPr="00AF075D">
        <w:rPr>
          <w:rFonts w:cs="Calibri"/>
          <w:sz w:val="24"/>
          <w:szCs w:val="24"/>
          <w:lang w:val="en-US"/>
        </w:rPr>
        <w:t>effects of public health campaigns on routine service utili</w:t>
      </w:r>
      <w:r>
        <w:rPr>
          <w:rFonts w:cs="Calibri"/>
          <w:sz w:val="24"/>
          <w:szCs w:val="24"/>
          <w:lang w:val="en-US"/>
        </w:rPr>
        <w:t>s</w:t>
      </w:r>
      <w:r w:rsidRPr="00AF075D">
        <w:rPr>
          <w:rFonts w:cs="Calibri"/>
          <w:sz w:val="24"/>
          <w:szCs w:val="24"/>
          <w:lang w:val="en-US"/>
        </w:rPr>
        <w:t>ation over one year.</w:t>
      </w:r>
      <w:r>
        <w:rPr>
          <w:rFonts w:cs="Calibri"/>
          <w:sz w:val="24"/>
          <w:szCs w:val="24"/>
          <w:lang w:val="en-US"/>
        </w:rPr>
        <w:t xml:space="preserve"> In one of the two regions with a higher intensity of campaigns, we reported a significant decrease of routine activities such as outpatient consultation, ANC and routine vaccinations. In the other region where few campaigns were implemented and some of these campaigns were delivered in an integrated manner, the </w:t>
      </w:r>
      <w:r w:rsidR="00AC0E22">
        <w:rPr>
          <w:rFonts w:cs="Calibri"/>
          <w:sz w:val="24"/>
          <w:szCs w:val="24"/>
          <w:lang w:val="en-US"/>
        </w:rPr>
        <w:t xml:space="preserve">average </w:t>
      </w:r>
      <w:r>
        <w:rPr>
          <w:rFonts w:cs="Calibri"/>
          <w:sz w:val="24"/>
          <w:szCs w:val="24"/>
          <w:lang w:val="en-US"/>
        </w:rPr>
        <w:t>effect of campaigns could not be demonstrated, with the exception of a decrease in outpatient activities. We found that intensive campaigns which mobilise staff over a few days and involve outreach strategies such as MenA vaccination and polio campaigns or bednet distribution tend to result in a larger drop in activities, notably outpatient activities which decreased by 18% during campaign days in the Far North region.  In the Far North, the negative impact of intensive campaigns is particularly striking for ANC visits (p&lt;0.001) with a reduction of 70.4% compared to average non campaign days. We can hypothesise this is because the nurse in charge of ANC is traditionally tasked with the</w:t>
      </w:r>
      <w:r w:rsidR="00323B41">
        <w:rPr>
          <w:rFonts w:cs="Calibri"/>
          <w:sz w:val="24"/>
          <w:szCs w:val="24"/>
          <w:lang w:val="en-US"/>
        </w:rPr>
        <w:t xml:space="preserve"> </w:t>
      </w:r>
      <w:r>
        <w:rPr>
          <w:rFonts w:cs="Calibri"/>
          <w:sz w:val="24"/>
          <w:szCs w:val="24"/>
          <w:lang w:val="en-US"/>
        </w:rPr>
        <w:t xml:space="preserve">role of supervisor during this type of campaigns. The positive impact of the child health weeks for catch-up vaccination drop-outs and defaulters seems to have a larger positive effect in the Far North than in the Centre region, although this activity was similarly included in the combination of services provided. A regional EPI post-campaign evaluation report indicates that targets for the vaccination of defaulters were not achieved in the Centre region, possibly indicating a lower quality of campaign and staff mobilisation </w:t>
      </w:r>
      <w:r>
        <w:rPr>
          <w:rFonts w:cs="Calibri"/>
          <w:sz w:val="24"/>
          <w:szCs w:val="24"/>
          <w:lang w:val="en-US"/>
        </w:rPr>
        <w:fldChar w:fldCharType="begin"/>
      </w:r>
      <w:r w:rsidR="002950EE">
        <w:rPr>
          <w:rFonts w:cs="Calibri"/>
          <w:sz w:val="24"/>
          <w:szCs w:val="24"/>
          <w:lang w:val="en-US"/>
        </w:rPr>
        <w:instrText xml:space="preserve"> ADDIN EN.CITE &lt;EndNote&gt;&lt;Cite&gt;&lt;Author&gt;Programme Elargi de Vaccination&lt;/Author&gt;&lt;Year&gt;2011&lt;/Year&gt;&lt;RecNum&gt;1155&lt;/RecNum&gt;&lt;DisplayText&gt;(22)&lt;/DisplayText&gt;&lt;record&gt;&lt;rec-number&gt;1155&lt;/rec-number&gt;&lt;foreign-keys&gt;&lt;key app="EN" db-id="zvttxp2v3zwa2seazr8509rufxpxds0zw5es"&gt;1155&lt;/key&gt;&lt;/foreign-keys&gt;&lt;ref-type name="Journal Article"&gt;17&lt;/ref-type&gt;&lt;contributors&gt;&lt;authors&gt;&lt;author&gt;Programme Elargi de Vaccination, Cameroun&lt;/author&gt;&lt;/authors&gt;&lt;/contributors&gt;&lt;titles&gt;&lt;title&gt;SASNIM 1 / SAV 2011 rapport d&amp;apos;evaluation&lt;/title&gt;&lt;secondary-title&gt;(personal comunication, JM Edengue)&lt;/secondary-title&gt;&lt;/titles&gt;&lt;periodical&gt;&lt;full-title&gt;(personal comunication, JM Edengue)&lt;/full-title&gt;&lt;/periodical&gt;&lt;dates&gt;&lt;year&gt;2011&lt;/year&gt;&lt;/dates&gt;&lt;urls&gt;&lt;/urls&gt;&lt;/record&gt;&lt;/Cite&gt;&lt;/EndNote&gt;</w:instrText>
      </w:r>
      <w:r>
        <w:rPr>
          <w:rFonts w:cs="Calibri"/>
          <w:sz w:val="24"/>
          <w:szCs w:val="24"/>
          <w:lang w:val="en-US"/>
        </w:rPr>
        <w:fldChar w:fldCharType="separate"/>
      </w:r>
      <w:r w:rsidR="002950EE">
        <w:rPr>
          <w:rFonts w:cs="Calibri"/>
          <w:noProof/>
          <w:sz w:val="24"/>
          <w:szCs w:val="24"/>
          <w:lang w:val="en-US"/>
        </w:rPr>
        <w:t>(</w:t>
      </w:r>
      <w:hyperlink w:anchor="_ENREF_22" w:tooltip="Programme Elargi de Vaccination, 2011 #1155" w:history="1">
        <w:r w:rsidR="002950EE">
          <w:rPr>
            <w:rFonts w:cs="Calibri"/>
            <w:noProof/>
            <w:sz w:val="24"/>
            <w:szCs w:val="24"/>
            <w:lang w:val="en-US"/>
          </w:rPr>
          <w:t>22</w:t>
        </w:r>
      </w:hyperlink>
      <w:r w:rsidR="002950EE">
        <w:rPr>
          <w:rFonts w:cs="Calibri"/>
          <w:noProof/>
          <w:sz w:val="24"/>
          <w:szCs w:val="24"/>
          <w:lang w:val="en-US"/>
        </w:rPr>
        <w:t>)</w:t>
      </w:r>
      <w:r>
        <w:rPr>
          <w:rFonts w:cs="Calibri"/>
          <w:sz w:val="24"/>
          <w:szCs w:val="24"/>
          <w:lang w:val="en-US"/>
        </w:rPr>
        <w:fldChar w:fldCharType="end"/>
      </w:r>
      <w:r>
        <w:rPr>
          <w:rFonts w:cs="Calibri"/>
          <w:sz w:val="24"/>
          <w:szCs w:val="24"/>
          <w:lang w:val="en-US"/>
        </w:rPr>
        <w:t xml:space="preserve">. Differences in terms of the impact of campaigns between the two regions could also be a reflection of the predominance of public health facilities in the North whereas in the Centre patients may be presented with wider opportunities to access services in neighbouring private health facilities. This </w:t>
      </w:r>
      <w:r w:rsidRPr="00323B41">
        <w:rPr>
          <w:rFonts w:cs="Calibri"/>
          <w:sz w:val="24"/>
          <w:szCs w:val="24"/>
          <w:lang w:val="en-US"/>
        </w:rPr>
        <w:t xml:space="preserve">difference could also the result of better organised and resourced campaigns in the North, which is traditionally prioritised by international organisations and NGOs. Finally, we cannot exclude that this could be a reflection of poorer quality of data for routine vaccinations in </w:t>
      </w:r>
      <w:r w:rsidRPr="00323B41">
        <w:rPr>
          <w:rFonts w:cs="Calibri"/>
          <w:sz w:val="24"/>
          <w:szCs w:val="24"/>
          <w:lang w:val="en-US"/>
        </w:rPr>
        <w:lastRenderedPageBreak/>
        <w:t>the Centre region (11 centres were excluded from the analysis in the Centre against 6 in the North).</w:t>
      </w:r>
      <w:r w:rsidR="0018624D">
        <w:rPr>
          <w:rFonts w:cs="Calibri"/>
          <w:sz w:val="24"/>
          <w:szCs w:val="24"/>
          <w:lang w:val="en-US"/>
        </w:rPr>
        <w:t xml:space="preserve"> </w:t>
      </w:r>
    </w:p>
    <w:p w14:paraId="0602F5B1" w14:textId="2BE70577" w:rsidR="002947C6" w:rsidRDefault="002947C6" w:rsidP="00EF510C">
      <w:pPr>
        <w:keepNext/>
        <w:spacing w:line="360" w:lineRule="auto"/>
        <w:outlineLvl w:val="2"/>
        <w:rPr>
          <w:rFonts w:cs="Calibri"/>
          <w:sz w:val="24"/>
          <w:szCs w:val="24"/>
          <w:lang w:val="en-US"/>
        </w:rPr>
      </w:pPr>
      <w:r>
        <w:rPr>
          <w:rFonts w:cs="Calibri"/>
          <w:sz w:val="24"/>
          <w:szCs w:val="24"/>
          <w:lang w:val="en-US"/>
        </w:rPr>
        <w:t xml:space="preserve">While campaigns decrease utilisation of routine services, it can nevertheless be argued that they benefit the health system by providing effective interventions, in particular for hard-to-reach groups and remote areas, and raise coverage thus decreasing disease prevalence as well as the need for possible outbreak responses. </w:t>
      </w:r>
      <w:r w:rsidR="00CB0B6A">
        <w:rPr>
          <w:rFonts w:cs="Calibri"/>
          <w:sz w:val="24"/>
          <w:szCs w:val="24"/>
          <w:lang w:val="en-US"/>
        </w:rPr>
        <w:t xml:space="preserve">Catch up of children </w:t>
      </w:r>
      <w:r w:rsidR="00394485">
        <w:rPr>
          <w:rFonts w:cs="Calibri"/>
          <w:sz w:val="24"/>
          <w:szCs w:val="24"/>
          <w:lang w:val="en-US"/>
        </w:rPr>
        <w:t xml:space="preserve">for routine vaccines observed </w:t>
      </w:r>
      <w:r w:rsidR="00CB0B6A">
        <w:rPr>
          <w:rFonts w:cs="Calibri"/>
          <w:sz w:val="24"/>
          <w:szCs w:val="24"/>
          <w:lang w:val="en-US"/>
        </w:rPr>
        <w:t xml:space="preserve">in the </w:t>
      </w:r>
      <w:r w:rsidR="0091611A">
        <w:rPr>
          <w:rFonts w:cs="Calibri"/>
          <w:sz w:val="24"/>
          <w:szCs w:val="24"/>
          <w:lang w:val="en-US"/>
        </w:rPr>
        <w:t xml:space="preserve">Far </w:t>
      </w:r>
      <w:r w:rsidR="00CB0B6A">
        <w:rPr>
          <w:rFonts w:cs="Calibri"/>
          <w:sz w:val="24"/>
          <w:szCs w:val="24"/>
          <w:lang w:val="en-US"/>
        </w:rPr>
        <w:t xml:space="preserve">North may </w:t>
      </w:r>
      <w:r w:rsidR="00202B20">
        <w:rPr>
          <w:rFonts w:cs="Calibri"/>
          <w:sz w:val="24"/>
          <w:szCs w:val="24"/>
          <w:lang w:val="en-US"/>
        </w:rPr>
        <w:t xml:space="preserve">also </w:t>
      </w:r>
      <w:r w:rsidR="0091611A">
        <w:rPr>
          <w:rFonts w:cs="Calibri"/>
          <w:sz w:val="24"/>
          <w:szCs w:val="24"/>
          <w:lang w:val="en-US"/>
        </w:rPr>
        <w:t>contribute to increas</w:t>
      </w:r>
      <w:r w:rsidR="008C402C">
        <w:rPr>
          <w:rFonts w:cs="Calibri"/>
          <w:sz w:val="24"/>
          <w:szCs w:val="24"/>
          <w:lang w:val="en-US"/>
        </w:rPr>
        <w:t>ing</w:t>
      </w:r>
      <w:r w:rsidR="00CB0B6A">
        <w:rPr>
          <w:rFonts w:cs="Calibri"/>
          <w:sz w:val="24"/>
          <w:szCs w:val="24"/>
          <w:lang w:val="en-US"/>
        </w:rPr>
        <w:t xml:space="preserve"> immunisation coverage rate</w:t>
      </w:r>
      <w:r w:rsidR="00202B20">
        <w:rPr>
          <w:rFonts w:cs="Calibri"/>
          <w:sz w:val="24"/>
          <w:szCs w:val="24"/>
          <w:lang w:val="en-US"/>
        </w:rPr>
        <w:t>s</w:t>
      </w:r>
      <w:r w:rsidR="00CB0B6A">
        <w:rPr>
          <w:rFonts w:cs="Calibri"/>
          <w:sz w:val="24"/>
          <w:szCs w:val="24"/>
          <w:lang w:val="en-US"/>
        </w:rPr>
        <w:t xml:space="preserve">, although the </w:t>
      </w:r>
      <w:r w:rsidR="00394485">
        <w:rPr>
          <w:rFonts w:cs="Calibri"/>
          <w:sz w:val="24"/>
          <w:szCs w:val="24"/>
          <w:lang w:val="en-US"/>
        </w:rPr>
        <w:t xml:space="preserve">additional </w:t>
      </w:r>
      <w:r w:rsidR="00CB0B6A">
        <w:rPr>
          <w:rFonts w:cs="Calibri"/>
          <w:sz w:val="24"/>
          <w:szCs w:val="24"/>
          <w:lang w:val="en-US"/>
        </w:rPr>
        <w:t xml:space="preserve">cost of the child health week </w:t>
      </w:r>
      <w:r w:rsidR="008C402C">
        <w:rPr>
          <w:rFonts w:cs="Calibri"/>
          <w:sz w:val="24"/>
          <w:szCs w:val="24"/>
          <w:lang w:val="en-US"/>
        </w:rPr>
        <w:t xml:space="preserve">to the programme </w:t>
      </w:r>
      <w:r w:rsidR="00CB0B6A">
        <w:rPr>
          <w:rFonts w:cs="Calibri"/>
          <w:sz w:val="24"/>
          <w:szCs w:val="24"/>
          <w:lang w:val="en-US"/>
        </w:rPr>
        <w:t xml:space="preserve">would need to be </w:t>
      </w:r>
      <w:r w:rsidR="0033167A">
        <w:rPr>
          <w:rFonts w:cs="Calibri"/>
          <w:sz w:val="24"/>
          <w:szCs w:val="24"/>
          <w:lang w:val="en-US"/>
        </w:rPr>
        <w:t>considered</w:t>
      </w:r>
      <w:r w:rsidR="00CB0B6A">
        <w:rPr>
          <w:rFonts w:cs="Calibri"/>
          <w:sz w:val="24"/>
          <w:szCs w:val="24"/>
          <w:lang w:val="en-US"/>
        </w:rPr>
        <w:t xml:space="preserve">.  </w:t>
      </w:r>
      <w:r>
        <w:rPr>
          <w:rFonts w:cs="Calibri"/>
          <w:sz w:val="24"/>
          <w:szCs w:val="24"/>
          <w:lang w:val="en-US"/>
        </w:rPr>
        <w:t xml:space="preserve">Others also point to the fact that campaigns lead to the mobilisation of additional resources that would not be available </w:t>
      </w:r>
      <w:r w:rsidRPr="00D570E7">
        <w:rPr>
          <w:rFonts w:cs="Calibri"/>
          <w:sz w:val="24"/>
          <w:szCs w:val="24"/>
          <w:lang w:val="en-US"/>
        </w:rPr>
        <w:t xml:space="preserve">otherwise </w:t>
      </w:r>
      <w:r w:rsidRPr="00D570E7">
        <w:rPr>
          <w:rFonts w:cs="Calibri"/>
          <w:sz w:val="24"/>
          <w:szCs w:val="24"/>
          <w:lang w:val="en-US"/>
        </w:rPr>
        <w:fldChar w:fldCharType="begin"/>
      </w:r>
      <w:r w:rsidRPr="00D570E7">
        <w:rPr>
          <w:rFonts w:cs="Calibri"/>
          <w:sz w:val="24"/>
          <w:szCs w:val="24"/>
          <w:lang w:val="en-US"/>
        </w:rPr>
        <w:instrText xml:space="preserve"> ADDIN EN.CITE &lt;EndNote&gt;&lt;Cite&gt;&lt;Author&gt;Dietz&lt;/Author&gt;&lt;Year&gt;1997&lt;/Year&gt;&lt;RecNum&gt;10&lt;/RecNum&gt;&lt;DisplayText&gt;(2)&lt;/DisplayText&gt;&lt;record&gt;&lt;rec-number&gt;10&lt;/rec-number&gt;&lt;foreign-keys&gt;&lt;key app="EN" db-id="zvttxp2v3zwa2seazr8509rufxpxds0zw5es"&gt;10&lt;/key&gt;&lt;/foreign-keys&gt;&lt;ref-type name="Journal Article"&gt;17&lt;/ref-type&gt;&lt;contributors&gt;&lt;authors&gt;&lt;author&gt;Dietz, V.&lt;/author&gt;&lt;author&gt;Cutts, F.&lt;/author&gt;&lt;/authors&gt;&lt;/contributors&gt;&lt;auth-address&gt;Division of Parasitic Diseases, Centers for Disease Control and Prevention, Atlanta, GA 30341-3724, USA.&lt;/auth-address&gt;&lt;titles&gt;&lt;title&gt;The use of mass campaigns in the expanded program on immunization: a review of reported advantages and disadvantages&lt;/title&gt;&lt;secondary-title&gt;Int J Health Serv&lt;/secondary-title&gt;&lt;/titles&gt;&lt;periodical&gt;&lt;full-title&gt;Int J Health Serv&lt;/full-title&gt;&lt;/periodical&gt;&lt;pages&gt;767-90&lt;/pages&gt;&lt;volume&gt;27&lt;/volume&gt;&lt;number&gt;4&lt;/number&gt;&lt;edition&gt;1997/01/01&lt;/edition&gt;&lt;keywords&gt;&lt;keyword&gt;Adult&lt;/keyword&gt;&lt;keyword&gt;Child&lt;/keyword&gt;&lt;keyword&gt;Cost-Benefit Analysis&lt;/keyword&gt;&lt;keyword&gt;Cross-Cultural Comparison&lt;/keyword&gt;&lt;keyword&gt;Delivery of Health Care/economics/trends&lt;/keyword&gt;&lt;keyword&gt;Forecasting&lt;/keyword&gt;&lt;keyword&gt;Health Promotion/economics/*trends&lt;/keyword&gt;&lt;keyword&gt;Humans&lt;/keyword&gt;&lt;keyword&gt;Immunization Programs/economics/*trends&lt;/keyword&gt;&lt;keyword&gt;Infant&lt;/keyword&gt;&lt;keyword&gt;Organizational Objectives&lt;/keyword&gt;&lt;keyword&gt;Quality Assurance, Health Care/economics/trends&lt;/keyword&gt;&lt;keyword&gt;Vaccination/economics/trends&lt;/keyword&gt;&lt;/keywords&gt;&lt;dates&gt;&lt;year&gt;1997&lt;/year&gt;&lt;/dates&gt;&lt;isbn&gt;0020-7314 (Print)&lt;/isbn&gt;&lt;accession-num&gt;9399118&lt;/accession-num&gt;&lt;urls&gt;&lt;related-urls&gt;&lt;url&gt;http://www.ncbi.nlm.nih.gov/entrez/query.fcgi?cmd=Retrieve&amp;amp;db=PubMed&amp;amp;dopt=Citation&amp;amp;list_uids=9399118&lt;/url&gt;&lt;/related-urls&gt;&lt;/urls&gt;&lt;language&gt;eng&lt;/language&gt;&lt;/record&gt;&lt;/Cite&gt;&lt;/EndNote&gt;</w:instrText>
      </w:r>
      <w:r w:rsidRPr="00D570E7">
        <w:rPr>
          <w:rFonts w:cs="Calibri"/>
          <w:sz w:val="24"/>
          <w:szCs w:val="24"/>
          <w:lang w:val="en-US"/>
        </w:rPr>
        <w:fldChar w:fldCharType="separate"/>
      </w:r>
      <w:r w:rsidRPr="00D570E7">
        <w:rPr>
          <w:rFonts w:cs="Calibri"/>
          <w:sz w:val="24"/>
          <w:szCs w:val="24"/>
          <w:lang w:val="en-US"/>
        </w:rPr>
        <w:t>(</w:t>
      </w:r>
      <w:hyperlink w:anchor="_ENREF_2" w:tooltip="Dietz, 1997 #10" w:history="1">
        <w:r w:rsidR="002950EE" w:rsidRPr="00D570E7">
          <w:rPr>
            <w:rFonts w:cs="Calibri"/>
            <w:sz w:val="24"/>
            <w:szCs w:val="24"/>
            <w:lang w:val="en-US"/>
          </w:rPr>
          <w:t>2</w:t>
        </w:r>
      </w:hyperlink>
      <w:r w:rsidRPr="00D570E7">
        <w:rPr>
          <w:rFonts w:cs="Calibri"/>
          <w:sz w:val="24"/>
          <w:szCs w:val="24"/>
          <w:lang w:val="en-US"/>
        </w:rPr>
        <w:t>)</w:t>
      </w:r>
      <w:r w:rsidRPr="00D570E7">
        <w:rPr>
          <w:rFonts w:cs="Calibri"/>
          <w:sz w:val="24"/>
          <w:szCs w:val="24"/>
          <w:lang w:val="en-US"/>
        </w:rPr>
        <w:fldChar w:fldCharType="end"/>
      </w:r>
      <w:r w:rsidRPr="00D570E7">
        <w:rPr>
          <w:rFonts w:cs="Calibri"/>
          <w:sz w:val="24"/>
          <w:szCs w:val="24"/>
          <w:lang w:val="en-US"/>
        </w:rPr>
        <w:t>.</w:t>
      </w:r>
    </w:p>
    <w:p w14:paraId="3A98481D" w14:textId="77777777" w:rsidR="002947C6" w:rsidRDefault="002947C6" w:rsidP="003761C1">
      <w:pPr>
        <w:keepNext/>
        <w:outlineLvl w:val="2"/>
        <w:rPr>
          <w:rFonts w:cs="Calibri"/>
          <w:sz w:val="24"/>
          <w:szCs w:val="24"/>
          <w:lang w:val="en-US"/>
        </w:rPr>
      </w:pPr>
    </w:p>
    <w:p w14:paraId="7F135EF1" w14:textId="735EFCC2" w:rsidR="002947C6" w:rsidRDefault="002947C6" w:rsidP="00751DB9">
      <w:pPr>
        <w:keepNext/>
        <w:spacing w:line="360" w:lineRule="auto"/>
        <w:outlineLvl w:val="2"/>
        <w:rPr>
          <w:rFonts w:cs="Calibri"/>
          <w:sz w:val="24"/>
          <w:szCs w:val="24"/>
          <w:lang w:val="en-US"/>
        </w:rPr>
      </w:pPr>
      <w:r>
        <w:rPr>
          <w:rFonts w:cs="Calibri"/>
          <w:sz w:val="24"/>
          <w:szCs w:val="24"/>
          <w:lang w:val="en-US"/>
        </w:rPr>
        <w:t xml:space="preserve">Our study did not aim to dismiss campaign as a delivery strategy but investigate the possible </w:t>
      </w:r>
      <w:r w:rsidR="00AC0E22">
        <w:rPr>
          <w:rFonts w:cs="Calibri"/>
          <w:sz w:val="24"/>
          <w:szCs w:val="24"/>
          <w:lang w:val="en-US"/>
        </w:rPr>
        <w:t xml:space="preserve">average </w:t>
      </w:r>
      <w:r>
        <w:rPr>
          <w:rFonts w:cs="Calibri"/>
          <w:sz w:val="24"/>
          <w:szCs w:val="24"/>
          <w:lang w:val="en-US"/>
        </w:rPr>
        <w:t xml:space="preserve">effects of campaigns, in a context in which each individual disease control programme tends to narrowly focus on its own campaign results, often dismissing a wider systems impact. Although the results we report are consistent with evidence from previous qualitative studies </w:t>
      </w:r>
      <w:r>
        <w:rPr>
          <w:rFonts w:cs="Calibri"/>
          <w:sz w:val="24"/>
          <w:szCs w:val="24"/>
          <w:lang w:val="en-US"/>
        </w:rPr>
        <w:fldChar w:fldCharType="begin">
          <w:fldData xml:space="preserve">PEVuZE5vdGU+PENpdGU+PEF1dGhvcj5Nb3VuaWVyLUphY2s8L0F1dGhvcj48WWVhcj4yMDE0PC9Z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</w:fldData>
        </w:fldChar>
      </w:r>
      <w:r w:rsidR="002950EE">
        <w:rPr>
          <w:rFonts w:cs="Calibri"/>
          <w:sz w:val="24"/>
          <w:szCs w:val="24"/>
          <w:lang w:val="en-US"/>
        </w:rPr>
        <w:instrText xml:space="preserve"> ADDIN EN.CITE </w:instrText>
      </w:r>
      <w:r w:rsidR="002950EE">
        <w:rPr>
          <w:rFonts w:cs="Calibri"/>
          <w:sz w:val="24"/>
          <w:szCs w:val="24"/>
          <w:lang w:val="en-US"/>
        </w:rPr>
        <w:fldChar w:fldCharType="begin">
          <w:fldData xml:space="preserve">PEVuZE5vdGU+PENpdGU+PEF1dGhvcj5Nb3VuaWVyLUphY2s8L0F1dGhvcj48WWVhcj4yMDE0PC9Z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</w:fldData>
        </w:fldChar>
      </w:r>
      <w:r w:rsidR="002950EE">
        <w:rPr>
          <w:rFonts w:cs="Calibri"/>
          <w:sz w:val="24"/>
          <w:szCs w:val="24"/>
          <w:lang w:val="en-US"/>
        </w:rPr>
        <w:instrText xml:space="preserve"> ADDIN EN.CITE.DATA </w:instrText>
      </w:r>
      <w:r w:rsidR="002950EE">
        <w:rPr>
          <w:rFonts w:cs="Calibri"/>
          <w:sz w:val="24"/>
          <w:szCs w:val="24"/>
          <w:lang w:val="en-US"/>
        </w:rPr>
      </w:r>
      <w:r w:rsidR="002950EE">
        <w:rPr>
          <w:rFonts w:cs="Calibri"/>
          <w:sz w:val="24"/>
          <w:szCs w:val="24"/>
          <w:lang w:val="en-US"/>
        </w:rPr>
        <w:fldChar w:fldCharType="end"/>
      </w:r>
      <w:r>
        <w:rPr>
          <w:rFonts w:cs="Calibri"/>
          <w:sz w:val="24"/>
          <w:szCs w:val="24"/>
          <w:lang w:val="en-US"/>
        </w:rPr>
        <w:fldChar w:fldCharType="separate"/>
      </w:r>
      <w:r w:rsidR="002950EE">
        <w:rPr>
          <w:rFonts w:cs="Calibri"/>
          <w:noProof/>
          <w:sz w:val="24"/>
          <w:szCs w:val="24"/>
          <w:lang w:val="en-US"/>
        </w:rPr>
        <w:t>(</w:t>
      </w:r>
      <w:hyperlink w:anchor="_ENREF_4" w:tooltip="Cavalli, 2010 #767" w:history="1">
        <w:r w:rsidR="002950EE">
          <w:rPr>
            <w:rFonts w:cs="Calibri"/>
            <w:noProof/>
            <w:sz w:val="24"/>
            <w:szCs w:val="24"/>
            <w:lang w:val="en-US"/>
          </w:rPr>
          <w:t>4</w:t>
        </w:r>
      </w:hyperlink>
      <w:r w:rsidR="002950EE">
        <w:rPr>
          <w:rFonts w:cs="Calibri"/>
          <w:noProof/>
          <w:sz w:val="24"/>
          <w:szCs w:val="24"/>
          <w:lang w:val="en-US"/>
        </w:rPr>
        <w:t xml:space="preserve">, </w:t>
      </w:r>
      <w:hyperlink w:anchor="_ENREF_20" w:tooltip="Mounier-Jack, 2014 #1156" w:history="1">
        <w:r w:rsidR="002950EE">
          <w:rPr>
            <w:rFonts w:cs="Calibri"/>
            <w:noProof/>
            <w:sz w:val="24"/>
            <w:szCs w:val="24"/>
            <w:lang w:val="en-US"/>
          </w:rPr>
          <w:t>20</w:t>
        </w:r>
      </w:hyperlink>
      <w:r w:rsidR="002950EE">
        <w:rPr>
          <w:rFonts w:cs="Calibri"/>
          <w:noProof/>
          <w:sz w:val="24"/>
          <w:szCs w:val="24"/>
          <w:lang w:val="en-US"/>
        </w:rPr>
        <w:t xml:space="preserve">, </w:t>
      </w:r>
      <w:hyperlink w:anchor="_ENREF_23" w:tooltip="Closser, 2014 #1112" w:history="1">
        <w:r w:rsidR="002950EE">
          <w:rPr>
            <w:rFonts w:cs="Calibri"/>
            <w:noProof/>
            <w:sz w:val="24"/>
            <w:szCs w:val="24"/>
            <w:lang w:val="en-US"/>
          </w:rPr>
          <w:t>23</w:t>
        </w:r>
      </w:hyperlink>
      <w:r w:rsidR="002950EE">
        <w:rPr>
          <w:rFonts w:cs="Calibri"/>
          <w:noProof/>
          <w:sz w:val="24"/>
          <w:szCs w:val="24"/>
          <w:lang w:val="en-US"/>
        </w:rPr>
        <w:t>)</w:t>
      </w:r>
      <w:r>
        <w:rPr>
          <w:rFonts w:cs="Calibri"/>
          <w:sz w:val="24"/>
          <w:szCs w:val="24"/>
          <w:lang w:val="en-US"/>
        </w:rPr>
        <w:fldChar w:fldCharType="end"/>
      </w:r>
      <w:r>
        <w:rPr>
          <w:rFonts w:cs="Calibri"/>
          <w:sz w:val="24"/>
          <w:szCs w:val="24"/>
          <w:lang w:val="en-US"/>
        </w:rPr>
        <w:t xml:space="preserve">, they highlight that the repeated occurrence of campaigns has an overall deleterious effect on basic service utilisation. We suggest as other have hypothesised </w:t>
      </w:r>
      <w:r>
        <w:rPr>
          <w:rFonts w:cs="Calibri"/>
          <w:sz w:val="24"/>
          <w:szCs w:val="24"/>
          <w:lang w:val="en-US"/>
        </w:rPr>
        <w:fldChar w:fldCharType="begin">
          <w:fldData xml:space="preserve">PEVuZE5vdGU+PENpdGU+PEF1dGhvcj5IYW52b3Jhdm9uZ2NoYWk8L0F1dGhvcj48WWVhcj4yMDEx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</w:fldData>
        </w:fldChar>
      </w:r>
      <w:r w:rsidR="00BA0CBD">
        <w:rPr>
          <w:rFonts w:cs="Calibri"/>
          <w:sz w:val="24"/>
          <w:szCs w:val="24"/>
          <w:lang w:val="en-US"/>
        </w:rPr>
        <w:instrText xml:space="preserve"> ADDIN EN.CITE </w:instrText>
      </w:r>
      <w:r w:rsidR="00BA0CBD">
        <w:rPr>
          <w:rFonts w:cs="Calibri"/>
          <w:sz w:val="24"/>
          <w:szCs w:val="24"/>
          <w:lang w:val="en-US"/>
        </w:rPr>
        <w:fldChar w:fldCharType="begin">
          <w:fldData xml:space="preserve">PEVuZE5vdGU+PENpdGU+PEF1dGhvcj5IYW52b3Jhdm9uZ2NoYWk8L0F1dGhvcj48WWVhcj4yMDEx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</w:fldData>
        </w:fldChar>
      </w:r>
      <w:r w:rsidR="00BA0CBD">
        <w:rPr>
          <w:rFonts w:cs="Calibri"/>
          <w:sz w:val="24"/>
          <w:szCs w:val="24"/>
          <w:lang w:val="en-US"/>
        </w:rPr>
        <w:instrText xml:space="preserve"> ADDIN EN.CITE.DATA </w:instrText>
      </w:r>
      <w:r w:rsidR="00BA0CBD">
        <w:rPr>
          <w:rFonts w:cs="Calibri"/>
          <w:sz w:val="24"/>
          <w:szCs w:val="24"/>
          <w:lang w:val="en-US"/>
        </w:rPr>
      </w:r>
      <w:r w:rsidR="00BA0CBD">
        <w:rPr>
          <w:rFonts w:cs="Calibri"/>
          <w:sz w:val="24"/>
          <w:szCs w:val="24"/>
          <w:lang w:val="en-US"/>
        </w:rPr>
        <w:fldChar w:fldCharType="end"/>
      </w:r>
      <w:r>
        <w:rPr>
          <w:rFonts w:cs="Calibri"/>
          <w:sz w:val="24"/>
          <w:szCs w:val="24"/>
          <w:lang w:val="en-US"/>
        </w:rPr>
      </w:r>
      <w:r>
        <w:rPr>
          <w:rFonts w:cs="Calibri"/>
          <w:sz w:val="24"/>
          <w:szCs w:val="24"/>
          <w:lang w:val="en-US"/>
        </w:rPr>
        <w:fldChar w:fldCharType="separate"/>
      </w:r>
      <w:r w:rsidR="00BA0CBD">
        <w:rPr>
          <w:rFonts w:cs="Calibri"/>
          <w:noProof/>
          <w:sz w:val="24"/>
          <w:szCs w:val="24"/>
          <w:lang w:val="en-US"/>
        </w:rPr>
        <w:t>(</w:t>
      </w:r>
      <w:hyperlink w:anchor="_ENREF_7" w:tooltip="Hanvoravongchai, 2011 #12" w:history="1">
        <w:r w:rsidR="002950EE">
          <w:rPr>
            <w:rFonts w:cs="Calibri"/>
            <w:noProof/>
            <w:sz w:val="24"/>
            <w:szCs w:val="24"/>
            <w:lang w:val="en-US"/>
          </w:rPr>
          <w:t>7</w:t>
        </w:r>
      </w:hyperlink>
      <w:r w:rsidR="00BA0CBD">
        <w:rPr>
          <w:rFonts w:cs="Calibri"/>
          <w:noProof/>
          <w:sz w:val="24"/>
          <w:szCs w:val="24"/>
          <w:lang w:val="en-US"/>
        </w:rPr>
        <w:t>)</w:t>
      </w:r>
      <w:r>
        <w:rPr>
          <w:rFonts w:cs="Calibri"/>
          <w:sz w:val="24"/>
          <w:szCs w:val="24"/>
          <w:lang w:val="en-US"/>
        </w:rPr>
        <w:fldChar w:fldCharType="end"/>
      </w:r>
      <w:r>
        <w:rPr>
          <w:rFonts w:cs="Calibri"/>
          <w:sz w:val="24"/>
          <w:szCs w:val="24"/>
          <w:lang w:val="en-US"/>
        </w:rPr>
        <w:t xml:space="preserve"> that lack of staff availability during campaign days reduces not only access during campaign days but also risks diminishing trust in services, reinforcing the poor image and low utilisation of public health sector facilities</w:t>
      </w:r>
      <w:r>
        <w:rPr>
          <w:rFonts w:cs="Calibri"/>
          <w:sz w:val="24"/>
          <w:szCs w:val="24"/>
          <w:lang w:val="en-US"/>
        </w:rPr>
        <w:fldChar w:fldCharType="begin"/>
      </w:r>
      <w:r w:rsidR="002950EE">
        <w:rPr>
          <w:rFonts w:cs="Calibri"/>
          <w:sz w:val="24"/>
          <w:szCs w:val="24"/>
          <w:lang w:val="en-US"/>
        </w:rPr>
        <w:instrText xml:space="preserve"> ADDIN EN.CITE &lt;EndNote&gt;&lt;Cite&gt;&lt;Author&gt;Gilson&lt;/Author&gt;&lt;Year&gt;2006&lt;/Year&gt;&lt;RecNum&gt;1161&lt;/RecNum&gt;&lt;DisplayText&gt;(24)&lt;/DisplayText&gt;&lt;record&gt;&lt;rec-number&gt;1161&lt;/rec-number&gt;&lt;foreign-keys&gt;&lt;key app="EN" db-id="zvttxp2v3zwa2seazr8509rufxpxds0zw5es"&gt;1161&lt;/key&gt;&lt;/foreign-keys&gt;&lt;ref-type name="Journal Article"&gt;17&lt;/ref-type&gt;&lt;contributors&gt;&lt;authors&gt;&lt;author&gt;Gilson, L.&lt;/author&gt;&lt;/authors&gt;&lt;/contributors&gt;&lt;auth-address&gt;Centre for Health Policy, University of Witwatersrand, Johannesburg, South Africa. lucy.gilson@nhls.ac.za&lt;/auth-address&gt;&lt;titles&gt;&lt;title&gt;Trust in health care: theoretical perspectives and research needs&lt;/title&gt;&lt;secondary-title&gt;J Health Organ Manag&lt;/secondary-title&gt;&lt;alt-title&gt;Journal of health organization and management&lt;/alt-title&gt;&lt;/titles&gt;&lt;periodical&gt;&lt;full-title&gt;J Health Organ Manag&lt;/full-title&gt;&lt;abbr-1&gt;Journal of health organization and management&lt;/abbr-1&gt;&lt;/periodical&gt;&lt;alt-periodical&gt;&lt;full-title&gt;J Health Organ Manag&lt;/full-title&gt;&lt;abbr-1&gt;Journal of health organization and management&lt;/abbr-1&gt;&lt;/alt-periodical&gt;&lt;pages&gt;359-75&lt;/pages&gt;&lt;volume&gt;20&lt;/volume&gt;&lt;number&gt;5&lt;/number&gt;&lt;keywords&gt;&lt;keyword&gt;Developing Countries&lt;/keyword&gt;&lt;keyword&gt;Humans&lt;/keyword&gt;&lt;keyword&gt;*Models, Theoretical&lt;/keyword&gt;&lt;keyword&gt;*Physician-Patient Relations&lt;/keyword&gt;&lt;keyword&gt;*Professional-Patient Relations&lt;/keyword&gt;&lt;keyword&gt;Research&lt;/keyword&gt;&lt;keyword&gt;*Trust&lt;/keyword&gt;&lt;/keywords&gt;&lt;dates&gt;&lt;year&gt;2006&lt;/year&gt;&lt;/dates&gt;&lt;isbn&gt;1477-7266 (Print)&amp;#xD;1477-7266 (Linking)&lt;/isbn&gt;&lt;accession-num&gt;17087400&lt;/accession-num&gt;&lt;urls&gt;&lt;related-urls&gt;&lt;url&gt;http://www.ncbi.nlm.nih.gov/pubmed/17087400&lt;/url&gt;&lt;/related-urls&gt;&lt;/urls&gt;&lt;electronic-resource-num&gt;10.1108/14777260610701768&lt;/electronic-resource-num&gt;&lt;/record&gt;&lt;/Cite&gt;&lt;/EndNote&gt;</w:instrText>
      </w:r>
      <w:r>
        <w:rPr>
          <w:rFonts w:cs="Calibri"/>
          <w:sz w:val="24"/>
          <w:szCs w:val="24"/>
          <w:lang w:val="en-US"/>
        </w:rPr>
        <w:fldChar w:fldCharType="separate"/>
      </w:r>
      <w:r w:rsidR="002950EE">
        <w:rPr>
          <w:rFonts w:cs="Calibri"/>
          <w:noProof/>
          <w:sz w:val="24"/>
          <w:szCs w:val="24"/>
          <w:lang w:val="en-US"/>
        </w:rPr>
        <w:t>(</w:t>
      </w:r>
      <w:hyperlink w:anchor="_ENREF_24" w:tooltip="Gilson, 2006 #1161" w:history="1">
        <w:r w:rsidR="002950EE">
          <w:rPr>
            <w:rFonts w:cs="Calibri"/>
            <w:noProof/>
            <w:sz w:val="24"/>
            <w:szCs w:val="24"/>
            <w:lang w:val="en-US"/>
          </w:rPr>
          <w:t>24</w:t>
        </w:r>
      </w:hyperlink>
      <w:r w:rsidR="002950EE">
        <w:rPr>
          <w:rFonts w:cs="Calibri"/>
          <w:noProof/>
          <w:sz w:val="24"/>
          <w:szCs w:val="24"/>
          <w:lang w:val="en-US"/>
        </w:rPr>
        <w:t>)</w:t>
      </w:r>
      <w:r>
        <w:rPr>
          <w:rFonts w:cs="Calibri"/>
          <w:sz w:val="24"/>
          <w:szCs w:val="24"/>
          <w:lang w:val="en-US"/>
        </w:rPr>
        <w:fldChar w:fldCharType="end"/>
      </w:r>
      <w:r>
        <w:rPr>
          <w:rFonts w:cs="Calibri"/>
          <w:sz w:val="24"/>
          <w:szCs w:val="24"/>
          <w:lang w:val="en-US"/>
        </w:rPr>
        <w:t xml:space="preserve">.  Researchers have also noted that the discrepancy between incentive systems of campaigns and routine activities distorts staff motivation and participation in the different type of activities </w:t>
      </w:r>
      <w:r>
        <w:rPr>
          <w:rFonts w:cs="Calibri"/>
          <w:sz w:val="24"/>
          <w:szCs w:val="24"/>
          <w:lang w:val="en-US"/>
        </w:rPr>
        <w:fldChar w:fldCharType="begin"/>
      </w:r>
      <w:r w:rsidR="002950EE">
        <w:rPr>
          <w:rFonts w:cs="Calibri"/>
          <w:sz w:val="24"/>
          <w:szCs w:val="24"/>
          <w:lang w:val="en-US"/>
        </w:rPr>
        <w:instrText xml:space="preserve"> ADDIN EN.CITE &lt;EndNote&gt;&lt;Cite&gt;&lt;Author&gt;Fields&lt;/Author&gt;&lt;Year&gt;2013&lt;/Year&gt;&lt;RecNum&gt;1160&lt;/RecNum&gt;&lt;DisplayText&gt;(25)&lt;/DisplayText&gt;&lt;record&gt;&lt;rec-number&gt;1160&lt;/rec-number&gt;&lt;foreign-keys&gt;&lt;key app="EN" db-id="zvttxp2v3zwa2seazr8509rufxpxds0zw5es"&gt;1160&lt;/key&gt;&lt;/foreign-keys&gt;&lt;ref-type name="Journal Article"&gt;17&lt;/ref-type&gt;&lt;contributors&gt;&lt;authors&gt;&lt;author&gt;Fields, R.&lt;/author&gt;&lt;author&gt;Dabbagh, A.&lt;/author&gt;&lt;author&gt;Jain, M.&lt;/author&gt;&lt;author&gt;Sagar, K. S.&lt;/author&gt;&lt;/authors&gt;&lt;/contributors&gt;&lt;auth-address&gt;John Snow Inc. (JSI), 1616 North Fort Myer Drive, Arlington, VA 22209, USA. rfields@jsi.com&lt;/auth-address&gt;&lt;titles&gt;&lt;title&gt;Moving forward with strengthening routine immunization delivery as part of measles and rubella elimination activities&lt;/title&gt;&lt;secondary-title&gt;Vaccine&lt;/secondary-title&gt;&lt;alt-title&gt;Vaccine&lt;/alt-title&gt;&lt;/titles&gt;&lt;periodical&gt;&lt;full-title&gt;Vaccine&lt;/full-title&gt;&lt;/periodical&gt;&lt;alt-periodical&gt;&lt;full-title&gt;Vaccine&lt;/full-title&gt;&lt;/alt-periodical&gt;&lt;pages&gt;B115-21&lt;/pages&gt;&lt;volume&gt;31 Suppl 2&lt;/volume&gt;&lt;keywords&gt;&lt;keyword&gt;Ethiopia&lt;/keyword&gt;&lt;keyword&gt;Humans&lt;/keyword&gt;&lt;keyword&gt;Immunization Programs/*organization &amp;amp; administration&lt;/keyword&gt;&lt;keyword&gt;India&lt;/keyword&gt;&lt;keyword&gt;Laos&lt;/keyword&gt;&lt;keyword&gt;Measles/*prevention &amp;amp; control&lt;/keyword&gt;&lt;keyword&gt;Measles Vaccine/*administration &amp;amp; dosage&lt;/keyword&gt;&lt;keyword&gt;Nepal&lt;/keyword&gt;&lt;keyword&gt;Practice Guidelines as Topic&lt;/keyword&gt;&lt;keyword&gt;Public Health&lt;/keyword&gt;&lt;keyword&gt;Rubella/*prevention &amp;amp; control&lt;/keyword&gt;&lt;/keywords&gt;&lt;dates&gt;&lt;year&gt;2013&lt;/year&gt;&lt;pub-dates&gt;&lt;date&gt;Apr 18&lt;/date&gt;&lt;/pub-dates&gt;&lt;/dates&gt;&lt;isbn&gt;1873-2518 (Electronic)&amp;#xD;0264-410X (Linking)&lt;/isbn&gt;&lt;accession-num&gt;23598472&lt;/accession-num&gt;&lt;urls&gt;&lt;related-urls&gt;&lt;url&gt;http://www.ncbi.nlm.nih.gov/pubmed/23598472&lt;/url&gt;&lt;/related-urls&gt;&lt;/urls&gt;&lt;electronic-resource-num&gt;10.1016/j.vaccine.2012.11.094&lt;/electronic-resource-num&gt;&lt;/record&gt;&lt;/Cite&gt;&lt;/EndNote&gt;</w:instrText>
      </w:r>
      <w:r>
        <w:rPr>
          <w:rFonts w:cs="Calibri"/>
          <w:sz w:val="24"/>
          <w:szCs w:val="24"/>
          <w:lang w:val="en-US"/>
        </w:rPr>
        <w:fldChar w:fldCharType="separate"/>
      </w:r>
      <w:r w:rsidR="002950EE">
        <w:rPr>
          <w:rFonts w:cs="Calibri"/>
          <w:noProof/>
          <w:sz w:val="24"/>
          <w:szCs w:val="24"/>
          <w:lang w:val="en-US"/>
        </w:rPr>
        <w:t>(</w:t>
      </w:r>
      <w:hyperlink w:anchor="_ENREF_25" w:tooltip="Fields, 2013 #1160" w:history="1">
        <w:r w:rsidR="002950EE">
          <w:rPr>
            <w:rFonts w:cs="Calibri"/>
            <w:noProof/>
            <w:sz w:val="24"/>
            <w:szCs w:val="24"/>
            <w:lang w:val="en-US"/>
          </w:rPr>
          <w:t>25</w:t>
        </w:r>
      </w:hyperlink>
      <w:r w:rsidR="002950EE">
        <w:rPr>
          <w:rFonts w:cs="Calibri"/>
          <w:noProof/>
          <w:sz w:val="24"/>
          <w:szCs w:val="24"/>
          <w:lang w:val="en-US"/>
        </w:rPr>
        <w:t>)</w:t>
      </w:r>
      <w:r>
        <w:rPr>
          <w:rFonts w:cs="Calibri"/>
          <w:sz w:val="24"/>
          <w:szCs w:val="24"/>
          <w:lang w:val="en-US"/>
        </w:rPr>
        <w:fldChar w:fldCharType="end"/>
      </w:r>
      <w:r>
        <w:rPr>
          <w:rFonts w:cs="Calibri"/>
          <w:sz w:val="24"/>
          <w:szCs w:val="24"/>
          <w:lang w:val="en-US"/>
        </w:rPr>
        <w:t xml:space="preserve">. With some countries implementing more than one campaign every three weeks, the effects on </w:t>
      </w:r>
      <w:r w:rsidRPr="000B7036">
        <w:rPr>
          <w:rFonts w:cs="Calibri"/>
          <w:sz w:val="24"/>
          <w:szCs w:val="24"/>
          <w:lang w:val="en-US"/>
        </w:rPr>
        <w:t>routine services has become a major risk for the sustainability of routine health systems</w:t>
      </w:r>
      <w:r>
        <w:rPr>
          <w:rFonts w:cs="Calibri"/>
          <w:sz w:val="24"/>
          <w:szCs w:val="24"/>
          <w:lang w:val="en-US"/>
        </w:rPr>
        <w:t xml:space="preserve"> </w:t>
      </w:r>
      <w:r>
        <w:rPr>
          <w:rFonts w:cs="Calibri"/>
          <w:sz w:val="24"/>
          <w:szCs w:val="24"/>
          <w:lang w:val="en-US"/>
        </w:rPr>
        <w:fldChar w:fldCharType="begin">
          <w:fldData xml:space="preserve">PEVuZE5vdGU+PENpdGU+PEF1dGhvcj5IZXltYW5uPC9BdXRob3I+PFllYXI+MjAxMDwvWWVhcj48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</w:fldData>
        </w:fldChar>
      </w:r>
      <w:r w:rsidR="002950EE">
        <w:rPr>
          <w:rFonts w:cs="Calibri"/>
          <w:sz w:val="24"/>
          <w:szCs w:val="24"/>
          <w:lang w:val="en-US"/>
        </w:rPr>
        <w:instrText xml:space="preserve"> ADDIN EN.CITE </w:instrText>
      </w:r>
      <w:r w:rsidR="002950EE">
        <w:rPr>
          <w:rFonts w:cs="Calibri"/>
          <w:sz w:val="24"/>
          <w:szCs w:val="24"/>
          <w:lang w:val="en-US"/>
        </w:rPr>
        <w:fldChar w:fldCharType="begin">
          <w:fldData xml:space="preserve">PEVuZE5vdGU+PENpdGU+PEF1dGhvcj5IZXltYW5uPC9BdXRob3I+PFllYXI+MjAxMDwvWWVhcj48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</w:fldData>
        </w:fldChar>
      </w:r>
      <w:r w:rsidR="002950EE">
        <w:rPr>
          <w:rFonts w:cs="Calibri"/>
          <w:sz w:val="24"/>
          <w:szCs w:val="24"/>
          <w:lang w:val="en-US"/>
        </w:rPr>
        <w:instrText xml:space="preserve"> ADDIN EN.CITE.DATA </w:instrText>
      </w:r>
      <w:r w:rsidR="002950EE">
        <w:rPr>
          <w:rFonts w:cs="Calibri"/>
          <w:sz w:val="24"/>
          <w:szCs w:val="24"/>
          <w:lang w:val="en-US"/>
        </w:rPr>
      </w:r>
      <w:r w:rsidR="002950EE">
        <w:rPr>
          <w:rFonts w:cs="Calibri"/>
          <w:sz w:val="24"/>
          <w:szCs w:val="24"/>
          <w:lang w:val="en-US"/>
        </w:rPr>
        <w:fldChar w:fldCharType="end"/>
      </w:r>
      <w:r>
        <w:rPr>
          <w:rFonts w:cs="Calibri"/>
          <w:sz w:val="24"/>
          <w:szCs w:val="24"/>
          <w:lang w:val="en-US"/>
        </w:rPr>
        <w:fldChar w:fldCharType="separate"/>
      </w:r>
      <w:r w:rsidR="002950EE">
        <w:rPr>
          <w:rFonts w:cs="Calibri"/>
          <w:noProof/>
          <w:sz w:val="24"/>
          <w:szCs w:val="24"/>
          <w:lang w:val="en-US"/>
        </w:rPr>
        <w:t>(</w:t>
      </w:r>
      <w:hyperlink w:anchor="_ENREF_5" w:tooltip="Coulibaly, 2008 #768" w:history="1">
        <w:r w:rsidR="002950EE">
          <w:rPr>
            <w:rFonts w:cs="Calibri"/>
            <w:noProof/>
            <w:sz w:val="24"/>
            <w:szCs w:val="24"/>
            <w:lang w:val="en-US"/>
          </w:rPr>
          <w:t>5</w:t>
        </w:r>
      </w:hyperlink>
      <w:r w:rsidR="002950EE">
        <w:rPr>
          <w:rFonts w:cs="Calibri"/>
          <w:noProof/>
          <w:sz w:val="24"/>
          <w:szCs w:val="24"/>
          <w:lang w:val="en-US"/>
        </w:rPr>
        <w:t xml:space="preserve">, </w:t>
      </w:r>
      <w:hyperlink w:anchor="_ENREF_26" w:tooltip="Heymann, 2010 #14" w:history="1">
        <w:r w:rsidR="002950EE">
          <w:rPr>
            <w:rFonts w:cs="Calibri"/>
            <w:noProof/>
            <w:sz w:val="24"/>
            <w:szCs w:val="24"/>
            <w:lang w:val="en-US"/>
          </w:rPr>
          <w:t>26</w:t>
        </w:r>
      </w:hyperlink>
      <w:r w:rsidR="002950EE">
        <w:rPr>
          <w:rFonts w:cs="Calibri"/>
          <w:noProof/>
          <w:sz w:val="24"/>
          <w:szCs w:val="24"/>
          <w:lang w:val="en-US"/>
        </w:rPr>
        <w:t>)</w:t>
      </w:r>
      <w:r>
        <w:rPr>
          <w:rFonts w:cs="Calibri"/>
          <w:sz w:val="24"/>
          <w:szCs w:val="24"/>
          <w:lang w:val="en-US"/>
        </w:rPr>
        <w:fldChar w:fldCharType="end"/>
      </w:r>
      <w:r w:rsidRPr="000B7036">
        <w:rPr>
          <w:rFonts w:cs="Calibri"/>
          <w:sz w:val="24"/>
          <w:szCs w:val="24"/>
          <w:lang w:val="en-US"/>
        </w:rPr>
        <w:t>.</w:t>
      </w:r>
      <w:r>
        <w:rPr>
          <w:rFonts w:cs="Calibri"/>
          <w:sz w:val="24"/>
          <w:szCs w:val="24"/>
          <w:lang w:val="en-US"/>
        </w:rPr>
        <w:t xml:space="preserve"> Our findings also highlight a serious gap in policy: how to monitor and minimise these negative effects of campaigns.</w:t>
      </w:r>
    </w:p>
    <w:p w14:paraId="252E3EA9" w14:textId="77777777" w:rsidR="002947C6" w:rsidRDefault="002947C6" w:rsidP="006C6CD9">
      <w:pPr>
        <w:keepNext/>
        <w:outlineLvl w:val="2"/>
        <w:rPr>
          <w:rFonts w:cs="Arial"/>
          <w:bCs/>
          <w:sz w:val="26"/>
          <w:szCs w:val="26"/>
          <w:shd w:val="clear" w:color="auto" w:fill="FFFFFF"/>
        </w:rPr>
      </w:pPr>
    </w:p>
    <w:p w14:paraId="7A269DA7" w14:textId="3EFB04E7" w:rsidR="007D4049" w:rsidRDefault="002947C6" w:rsidP="007D4049">
      <w:pPr>
        <w:autoSpaceDE w:val="0"/>
        <w:autoSpaceDN w:val="0"/>
        <w:adjustRightInd w:val="0"/>
        <w:spacing w:line="360" w:lineRule="auto"/>
        <w:rPr>
          <w:sz w:val="24"/>
          <w:szCs w:val="24"/>
        </w:rPr>
      </w:pPr>
      <w:r>
        <w:rPr>
          <w:rFonts w:cs="Calibri"/>
          <w:sz w:val="24"/>
          <w:szCs w:val="24"/>
          <w:lang w:val="en-US"/>
        </w:rPr>
        <w:t>Although this study was conducted solely in Cameroon, we argue that because of the great similarity between vaccinations programmes based on the expanded programme for immunisation across African countries</w:t>
      </w:r>
      <w:r w:rsidR="000E1D5C">
        <w:rPr>
          <w:rFonts w:cs="Calibri"/>
          <w:sz w:val="24"/>
          <w:szCs w:val="24"/>
          <w:lang w:val="en-US"/>
        </w:rPr>
        <w:t>, as well as</w:t>
      </w:r>
      <w:r w:rsidR="000E1D5C" w:rsidRPr="008A207E">
        <w:rPr>
          <w:rFonts w:cs="Calibri"/>
          <w:sz w:val="24"/>
          <w:szCs w:val="24"/>
          <w:lang w:val="en-US"/>
        </w:rPr>
        <w:t xml:space="preserve"> </w:t>
      </w:r>
      <w:r w:rsidR="000E1D5C">
        <w:rPr>
          <w:rFonts w:cs="Calibri"/>
          <w:sz w:val="24"/>
          <w:szCs w:val="24"/>
          <w:lang w:val="en-US"/>
        </w:rPr>
        <w:t>and other public health programmes</w:t>
      </w:r>
      <w:r>
        <w:rPr>
          <w:rFonts w:cs="Calibri"/>
          <w:sz w:val="24"/>
          <w:szCs w:val="24"/>
          <w:lang w:val="en-US"/>
        </w:rPr>
        <w:t xml:space="preserve">, these are important and relevant findings for all countries that conduct a large number of campaigns. </w:t>
      </w:r>
      <w:r w:rsidR="007D4049">
        <w:rPr>
          <w:rFonts w:cs="Calibri"/>
          <w:sz w:val="24"/>
          <w:szCs w:val="24"/>
          <w:lang w:val="en-US"/>
        </w:rPr>
        <w:t xml:space="preserve">In fact at times many countries experience many more campaigns than </w:t>
      </w:r>
      <w:r w:rsidR="007D4049">
        <w:rPr>
          <w:rFonts w:cs="Calibri"/>
          <w:sz w:val="24"/>
          <w:szCs w:val="24"/>
          <w:lang w:val="en-US"/>
        </w:rPr>
        <w:lastRenderedPageBreak/>
        <w:t xml:space="preserve">Cameroon, and we can hypothesise that the effect that we found could be larger in many countries. </w:t>
      </w:r>
      <w:r>
        <w:rPr>
          <w:rFonts w:cs="Calibri"/>
          <w:sz w:val="24"/>
          <w:szCs w:val="24"/>
          <w:lang w:val="en-US"/>
        </w:rPr>
        <w:t xml:space="preserve">This might be particularly relevant in the context of countries experiencing a high number polio immunisation campaigns carried out to achieve eradication </w:t>
      </w:r>
      <w:r>
        <w:rPr>
          <w:rFonts w:cs="Calibri"/>
          <w:sz w:val="24"/>
          <w:szCs w:val="24"/>
          <w:lang w:val="en-US"/>
        </w:rPr>
        <w:fldChar w:fldCharType="begin"/>
      </w:r>
      <w:r w:rsidR="002950EE">
        <w:rPr>
          <w:rFonts w:cs="Calibri"/>
          <w:sz w:val="24"/>
          <w:szCs w:val="24"/>
          <w:lang w:val="en-US"/>
        </w:rPr>
        <w:instrText xml:space="preserve"> ADDIN EN.CITE &lt;EndNote&gt;&lt;Cite&gt;&lt;Author&gt;Closser&lt;/Author&gt;&lt;Year&gt;2014&lt;/Year&gt;&lt;RecNum&gt;1112&lt;/RecNum&gt;&lt;DisplayText&gt;(23)&lt;/DisplayText&gt;&lt;record&gt;&lt;rec-number&gt;1112&lt;/rec-number&gt;&lt;foreign-keys&gt;&lt;key app="EN" db-id="zvttxp2v3zwa2seazr8509rufxpxds0zw5es"&gt;1112&lt;/key&gt;&lt;/foreign-keys&gt;&lt;ref-type name="Journal Article"&gt;17&lt;/ref-type&gt;&lt;contributors&gt;&lt;authors&gt;&lt;author&gt;Closser, S.&lt;/author&gt;&lt;author&gt;Cox, K.&lt;/author&gt;&lt;author&gt;Parris, T. M.&lt;/author&gt;&lt;author&gt;Landis, R. M.&lt;/author&gt;&lt;author&gt;Justice, J.&lt;/author&gt;&lt;author&gt;Gopinath, R.&lt;/author&gt;&lt;author&gt;Maes, K.&lt;/author&gt;&lt;author&gt;Banteyerga Amaha, H.&lt;/author&gt;&lt;author&gt;Mohammed, I. Z.&lt;/author&gt;&lt;author&gt;Dukku, A. M.&lt;/author&gt;&lt;author&gt;Omidian, P. A.&lt;/author&gt;&lt;author&gt;Varley, E.&lt;/author&gt;&lt;author&gt;Tedoff, P.&lt;/author&gt;&lt;author&gt;Koon, A. D.&lt;/author&gt;&lt;author&gt;Nyirazinyoye, L.&lt;/author&gt;&lt;author&gt;Luck, M. A.&lt;/author&gt;&lt;author&gt;Pont, W. F.&lt;/author&gt;&lt;author&gt;Neergheen, V.&lt;/author&gt;&lt;author&gt;Rosenthal, A.&lt;/author&gt;&lt;author&gt;Nsubuga, P.&lt;/author&gt;&lt;author&gt;Thacker, N.&lt;/author&gt;&lt;author&gt;Jooma, R.&lt;/author&gt;&lt;author&gt;Nuttall, E.&lt;/author&gt;&lt;/authors&gt;&lt;/contributors&gt;&lt;auth-address&gt;Department of Sociology and Anthropology, Middlebury College, Middlebury.&lt;/auth-address&gt;&lt;titles&gt;&lt;title&gt;The Impact of Polio Eradication on Routine Immunization and Primary Health Care: A Mixed-Methods Study&lt;/title&gt;&lt;secondary-title&gt;J Infect Dis&lt;/secondary-title&gt;&lt;alt-title&gt;The Journal of infectious diseases&lt;/alt-title&gt;&lt;/titles&gt;&lt;periodical&gt;&lt;full-title&gt;J Infect Dis&lt;/full-title&gt;&lt;/periodical&gt;&lt;dates&gt;&lt;year&gt;2014&lt;/year&gt;&lt;pub-dates&gt;&lt;date&gt;Apr 2&lt;/date&gt;&lt;/pub-dates&gt;&lt;/dates&gt;&lt;isbn&gt;1537-6613 (Electronic)&amp;#xD;0022-1899 (Linking)&lt;/isbn&gt;&lt;accession-num&gt;24690667&lt;/accession-num&gt;&lt;urls&gt;&lt;related-urls&gt;&lt;url&gt;http://www.ncbi.nlm.nih.gov/pubmed/24690667&lt;/url&gt;&lt;/related-urls&gt;&lt;/urls&gt;&lt;electronic-resource-num&gt;10.1093/infdis/jit232&lt;/electronic-resource-num&gt;&lt;/record&gt;&lt;/Cite&gt;&lt;/EndNote&gt;</w:instrText>
      </w:r>
      <w:r>
        <w:rPr>
          <w:rFonts w:cs="Calibri"/>
          <w:sz w:val="24"/>
          <w:szCs w:val="24"/>
          <w:lang w:val="en-US"/>
        </w:rPr>
        <w:fldChar w:fldCharType="separate"/>
      </w:r>
      <w:r w:rsidR="002950EE">
        <w:rPr>
          <w:rFonts w:cs="Calibri"/>
          <w:noProof/>
          <w:sz w:val="24"/>
          <w:szCs w:val="24"/>
          <w:lang w:val="en-US"/>
        </w:rPr>
        <w:t>(</w:t>
      </w:r>
      <w:hyperlink w:anchor="_ENREF_23" w:tooltip="Closser, 2014 #1112" w:history="1">
        <w:r w:rsidR="002950EE">
          <w:rPr>
            <w:rFonts w:cs="Calibri"/>
            <w:noProof/>
            <w:sz w:val="24"/>
            <w:szCs w:val="24"/>
            <w:lang w:val="en-US"/>
          </w:rPr>
          <w:t>23</w:t>
        </w:r>
      </w:hyperlink>
      <w:r w:rsidR="002950EE">
        <w:rPr>
          <w:rFonts w:cs="Calibri"/>
          <w:noProof/>
          <w:sz w:val="24"/>
          <w:szCs w:val="24"/>
          <w:lang w:val="en-US"/>
        </w:rPr>
        <w:t>)</w:t>
      </w:r>
      <w:r>
        <w:rPr>
          <w:rFonts w:cs="Calibri"/>
          <w:sz w:val="24"/>
          <w:szCs w:val="24"/>
          <w:lang w:val="en-US"/>
        </w:rPr>
        <w:fldChar w:fldCharType="end"/>
      </w:r>
      <w:r>
        <w:rPr>
          <w:rFonts w:cs="Calibri"/>
          <w:sz w:val="24"/>
          <w:szCs w:val="24"/>
          <w:lang w:val="en-US"/>
        </w:rPr>
        <w:t>.</w:t>
      </w:r>
      <w:r w:rsidR="007D4049" w:rsidRPr="007D4049">
        <w:rPr>
          <w:rFonts w:cs="Calibri"/>
          <w:sz w:val="24"/>
          <w:szCs w:val="24"/>
          <w:lang w:val="en-US"/>
        </w:rPr>
        <w:t xml:space="preserve"> </w:t>
      </w:r>
    </w:p>
    <w:p w14:paraId="367AFBB7" w14:textId="77777777" w:rsidR="002947C6" w:rsidRDefault="002947C6" w:rsidP="00751DB9">
      <w:pPr>
        <w:keepNext/>
        <w:spacing w:line="360" w:lineRule="auto"/>
        <w:outlineLvl w:val="2"/>
        <w:rPr>
          <w:rFonts w:cs="Calibri"/>
          <w:sz w:val="24"/>
          <w:szCs w:val="24"/>
          <w:lang w:val="en-US"/>
        </w:rPr>
      </w:pPr>
    </w:p>
    <w:p w14:paraId="271772A0" w14:textId="77777777" w:rsidR="002947C6" w:rsidRDefault="002947C6" w:rsidP="00751DB9">
      <w:pPr>
        <w:keepNext/>
        <w:spacing w:line="360" w:lineRule="auto"/>
        <w:outlineLvl w:val="2"/>
        <w:rPr>
          <w:rFonts w:cs="Calibri"/>
          <w:sz w:val="24"/>
          <w:szCs w:val="24"/>
          <w:lang w:val="en-US"/>
        </w:rPr>
      </w:pPr>
      <w:r>
        <w:rPr>
          <w:rFonts w:cs="Calibri"/>
          <w:sz w:val="24"/>
          <w:szCs w:val="24"/>
          <w:lang w:val="en-US"/>
        </w:rPr>
        <w:t>Additional research is warranted to explore more specifically which health care workers are involved in campaigns with different delivery modalities, and how to re-balance financing and incentives of campaigns and routine activities; more importantly more research is needed on designing and evaluating possible mitigating strategies such as a “minimum service” during campaigns.</w:t>
      </w:r>
    </w:p>
    <w:p w14:paraId="4995211E" w14:textId="77777777" w:rsidR="002947C6" w:rsidRPr="00F0271B" w:rsidRDefault="002947C6" w:rsidP="003761C1">
      <w:pPr>
        <w:keepNext/>
        <w:outlineLvl w:val="2"/>
        <w:rPr>
          <w:rFonts w:cs="Arial"/>
          <w:bCs/>
          <w:sz w:val="26"/>
          <w:szCs w:val="26"/>
          <w:shd w:val="clear" w:color="auto" w:fill="FFFFFF"/>
          <w:lang w:val="en-US"/>
        </w:rPr>
      </w:pPr>
    </w:p>
    <w:p w14:paraId="79245031" w14:textId="77777777" w:rsidR="002947C6" w:rsidRPr="00F0271B" w:rsidRDefault="002947C6" w:rsidP="002502CC">
      <w:pPr>
        <w:keepNext/>
        <w:spacing w:after="120"/>
        <w:outlineLvl w:val="2"/>
        <w:rPr>
          <w:rFonts w:cs="Calibri"/>
          <w:b/>
          <w:sz w:val="24"/>
          <w:szCs w:val="24"/>
          <w:lang w:val="en-US"/>
        </w:rPr>
      </w:pPr>
      <w:r w:rsidRPr="00F0271B">
        <w:rPr>
          <w:rFonts w:cs="Calibri"/>
          <w:b/>
          <w:sz w:val="24"/>
          <w:szCs w:val="24"/>
          <w:lang w:val="en-US"/>
        </w:rPr>
        <w:t xml:space="preserve">Limitations </w:t>
      </w:r>
    </w:p>
    <w:p w14:paraId="01254EE8" w14:textId="77777777" w:rsidR="002947C6" w:rsidRPr="00F0271B" w:rsidRDefault="002947C6" w:rsidP="00A66BBA">
      <w:pPr>
        <w:keepNext/>
        <w:spacing w:line="360" w:lineRule="auto"/>
        <w:outlineLvl w:val="2"/>
        <w:rPr>
          <w:rFonts w:cs="Calibri"/>
          <w:sz w:val="24"/>
          <w:szCs w:val="24"/>
          <w:lang w:val="en-US"/>
        </w:rPr>
      </w:pPr>
      <w:r w:rsidRPr="00F0271B">
        <w:rPr>
          <w:rFonts w:cs="Calibri"/>
          <w:sz w:val="24"/>
          <w:szCs w:val="24"/>
          <w:lang w:val="en-US"/>
        </w:rPr>
        <w:t>Only planned campaigns were included in this study. Locali</w:t>
      </w:r>
      <w:r>
        <w:rPr>
          <w:rFonts w:cs="Calibri"/>
          <w:sz w:val="24"/>
          <w:szCs w:val="24"/>
          <w:lang w:val="en-US"/>
        </w:rPr>
        <w:t>s</w:t>
      </w:r>
      <w:r w:rsidRPr="00F0271B">
        <w:rPr>
          <w:rFonts w:cs="Calibri"/>
          <w:sz w:val="24"/>
          <w:szCs w:val="24"/>
          <w:lang w:val="en-US"/>
        </w:rPr>
        <w:t>ed campaigns conducted within outbreak response</w:t>
      </w:r>
      <w:r>
        <w:rPr>
          <w:rFonts w:cs="Calibri"/>
          <w:sz w:val="24"/>
          <w:szCs w:val="24"/>
          <w:lang w:val="en-US"/>
        </w:rPr>
        <w:t>s</w:t>
      </w:r>
      <w:r w:rsidRPr="00F0271B">
        <w:rPr>
          <w:rFonts w:cs="Calibri"/>
          <w:sz w:val="24"/>
          <w:szCs w:val="24"/>
          <w:lang w:val="en-US"/>
        </w:rPr>
        <w:t xml:space="preserve"> were not included.  Additional specific interventions </w:t>
      </w:r>
      <w:r>
        <w:rPr>
          <w:rFonts w:cs="Calibri"/>
          <w:sz w:val="24"/>
          <w:szCs w:val="24"/>
          <w:lang w:val="en-US"/>
        </w:rPr>
        <w:t>are</w:t>
      </w:r>
      <w:r w:rsidRPr="00F0271B">
        <w:rPr>
          <w:rFonts w:cs="Calibri"/>
          <w:sz w:val="24"/>
          <w:szCs w:val="24"/>
          <w:lang w:val="en-US"/>
        </w:rPr>
        <w:t xml:space="preserve"> conducted in certain areas such as nutritional interventions like malnutrition screening, and th</w:t>
      </w:r>
      <w:r>
        <w:rPr>
          <w:rFonts w:cs="Calibri"/>
          <w:sz w:val="24"/>
          <w:szCs w:val="24"/>
          <w:lang w:val="en-US"/>
        </w:rPr>
        <w:t>e</w:t>
      </w:r>
      <w:r w:rsidRPr="00F0271B">
        <w:rPr>
          <w:rFonts w:cs="Calibri"/>
          <w:sz w:val="24"/>
          <w:szCs w:val="24"/>
          <w:lang w:val="en-US"/>
        </w:rPr>
        <w:t>s</w:t>
      </w:r>
      <w:r>
        <w:rPr>
          <w:rFonts w:cs="Calibri"/>
          <w:sz w:val="24"/>
          <w:szCs w:val="24"/>
          <w:lang w:val="en-US"/>
        </w:rPr>
        <w:t>e</w:t>
      </w:r>
      <w:r w:rsidRPr="00F0271B">
        <w:rPr>
          <w:rFonts w:cs="Calibri"/>
          <w:sz w:val="24"/>
          <w:szCs w:val="24"/>
          <w:lang w:val="en-US"/>
        </w:rPr>
        <w:t xml:space="preserve"> w</w:t>
      </w:r>
      <w:r>
        <w:rPr>
          <w:rFonts w:cs="Calibri"/>
          <w:sz w:val="24"/>
          <w:szCs w:val="24"/>
          <w:lang w:val="en-US"/>
        </w:rPr>
        <w:t>ere</w:t>
      </w:r>
      <w:r w:rsidRPr="00F0271B">
        <w:rPr>
          <w:rFonts w:cs="Calibri"/>
          <w:sz w:val="24"/>
          <w:szCs w:val="24"/>
          <w:lang w:val="en-US"/>
        </w:rPr>
        <w:t xml:space="preserve"> not considered. This means that the effects detected on routine services </w:t>
      </w:r>
      <w:r>
        <w:rPr>
          <w:rFonts w:cs="Calibri"/>
          <w:sz w:val="24"/>
          <w:szCs w:val="24"/>
          <w:lang w:val="en-US"/>
        </w:rPr>
        <w:t>are</w:t>
      </w:r>
      <w:r w:rsidRPr="00F0271B">
        <w:rPr>
          <w:rFonts w:cs="Calibri"/>
          <w:sz w:val="24"/>
          <w:szCs w:val="24"/>
          <w:lang w:val="en-US"/>
        </w:rPr>
        <w:t xml:space="preserve"> likely to be under-estimated.</w:t>
      </w:r>
    </w:p>
    <w:p w14:paraId="0F50CB5D" w14:textId="77777777" w:rsidR="002947C6" w:rsidRPr="00323B41" w:rsidRDefault="002947C6" w:rsidP="00A66BBA">
      <w:pPr>
        <w:keepNext/>
        <w:spacing w:line="360" w:lineRule="auto"/>
        <w:outlineLvl w:val="2"/>
        <w:rPr>
          <w:rFonts w:cs="Calibri"/>
          <w:sz w:val="24"/>
          <w:szCs w:val="24"/>
          <w:lang w:val="en-US"/>
        </w:rPr>
      </w:pPr>
      <w:r w:rsidRPr="00F0271B">
        <w:rPr>
          <w:rFonts w:cs="Calibri"/>
          <w:sz w:val="24"/>
          <w:szCs w:val="24"/>
          <w:lang w:val="en-US"/>
        </w:rPr>
        <w:t>Dates of campaigns used to conduct our analysis were restricted to the actual delivery of the campaign</w:t>
      </w:r>
      <w:r w:rsidRPr="00A66BBA">
        <w:rPr>
          <w:rFonts w:cs="Calibri"/>
          <w:sz w:val="24"/>
          <w:szCs w:val="24"/>
          <w:lang w:val="en-US"/>
        </w:rPr>
        <w:t xml:space="preserve">. In general, preparations for campaigns start several days </w:t>
      </w:r>
      <w:r>
        <w:rPr>
          <w:rFonts w:cs="Calibri"/>
          <w:sz w:val="24"/>
          <w:szCs w:val="24"/>
          <w:lang w:val="en-US"/>
        </w:rPr>
        <w:t xml:space="preserve">(sometimes several weeks) </w:t>
      </w:r>
      <w:r w:rsidRPr="00A66BBA">
        <w:rPr>
          <w:rFonts w:cs="Calibri"/>
          <w:sz w:val="24"/>
          <w:szCs w:val="24"/>
          <w:lang w:val="en-US"/>
        </w:rPr>
        <w:t xml:space="preserve">before the </w:t>
      </w:r>
      <w:r>
        <w:rPr>
          <w:rFonts w:cs="Calibri"/>
          <w:sz w:val="24"/>
          <w:szCs w:val="24"/>
          <w:lang w:val="en-US"/>
        </w:rPr>
        <w:t xml:space="preserve">actual start of service delivery activities, </w:t>
      </w:r>
      <w:r w:rsidRPr="00A66BBA">
        <w:rPr>
          <w:rFonts w:cs="Calibri"/>
          <w:sz w:val="24"/>
          <w:szCs w:val="24"/>
          <w:lang w:val="en-US"/>
        </w:rPr>
        <w:t xml:space="preserve">where </w:t>
      </w:r>
      <w:r>
        <w:rPr>
          <w:rFonts w:cs="Calibri"/>
          <w:sz w:val="24"/>
          <w:szCs w:val="24"/>
          <w:lang w:val="en-US"/>
        </w:rPr>
        <w:t xml:space="preserve">health care staff undergo </w:t>
      </w:r>
      <w:r w:rsidRPr="00A66BBA">
        <w:rPr>
          <w:rFonts w:cs="Calibri"/>
          <w:sz w:val="24"/>
          <w:szCs w:val="24"/>
          <w:lang w:val="en-US"/>
        </w:rPr>
        <w:t>training</w:t>
      </w:r>
      <w:r>
        <w:rPr>
          <w:rFonts w:cs="Calibri"/>
          <w:sz w:val="24"/>
          <w:szCs w:val="24"/>
          <w:lang w:val="en-US"/>
        </w:rPr>
        <w:t xml:space="preserve"> and undertake a range of social mobilisation activities.  These preparatory activities are usually conducted b</w:t>
      </w:r>
      <w:r w:rsidRPr="00A66BBA">
        <w:rPr>
          <w:rFonts w:cs="Calibri"/>
          <w:sz w:val="24"/>
          <w:szCs w:val="24"/>
          <w:lang w:val="en-US"/>
        </w:rPr>
        <w:t>y the head of the health centre</w:t>
      </w:r>
      <w:r>
        <w:rPr>
          <w:rFonts w:cs="Calibri"/>
          <w:sz w:val="24"/>
          <w:szCs w:val="24"/>
          <w:lang w:val="en-US"/>
        </w:rPr>
        <w:t xml:space="preserve">, which means that we have probably underestimated additional disruptive </w:t>
      </w:r>
      <w:r w:rsidRPr="00A66BBA">
        <w:rPr>
          <w:rFonts w:cs="Calibri"/>
          <w:sz w:val="24"/>
          <w:szCs w:val="24"/>
          <w:lang w:val="en-US"/>
        </w:rPr>
        <w:t xml:space="preserve">effects </w:t>
      </w:r>
      <w:r>
        <w:rPr>
          <w:rFonts w:cs="Calibri"/>
          <w:sz w:val="24"/>
          <w:szCs w:val="24"/>
          <w:lang w:val="en-US"/>
        </w:rPr>
        <w:t>to</w:t>
      </w:r>
      <w:r w:rsidRPr="00A66BBA">
        <w:rPr>
          <w:rFonts w:cs="Calibri"/>
          <w:sz w:val="24"/>
          <w:szCs w:val="24"/>
          <w:lang w:val="en-US"/>
        </w:rPr>
        <w:t xml:space="preserve"> </w:t>
      </w:r>
      <w:r w:rsidRPr="00323B41">
        <w:rPr>
          <w:rFonts w:cs="Calibri"/>
          <w:sz w:val="24"/>
          <w:szCs w:val="24"/>
          <w:lang w:val="en-US"/>
        </w:rPr>
        <w:t xml:space="preserve">routine activities. </w:t>
      </w:r>
    </w:p>
    <w:p w14:paraId="2996614A" w14:textId="462216A1" w:rsidR="002947C6" w:rsidRPr="009909D3" w:rsidRDefault="002947C6" w:rsidP="00A66BBA">
      <w:pPr>
        <w:keepNext/>
        <w:spacing w:line="360" w:lineRule="auto"/>
        <w:outlineLvl w:val="2"/>
        <w:rPr>
          <w:rFonts w:cs="Calibri"/>
          <w:sz w:val="24"/>
          <w:szCs w:val="24"/>
        </w:rPr>
      </w:pPr>
      <w:r w:rsidRPr="00323B41">
        <w:rPr>
          <w:rFonts w:cs="Calibri"/>
          <w:sz w:val="24"/>
          <w:szCs w:val="24"/>
          <w:lang w:val="en-US"/>
        </w:rPr>
        <w:t>There are also limitations with data, although efforts were made to triangulate data from different reports at health facility level (</w:t>
      </w:r>
      <w:proofErr w:type="spellStart"/>
      <w:r w:rsidRPr="00323B41">
        <w:rPr>
          <w:rFonts w:cs="Calibri"/>
          <w:sz w:val="24"/>
          <w:szCs w:val="24"/>
          <w:lang w:val="en-US"/>
        </w:rPr>
        <w:t>eg</w:t>
      </w:r>
      <w:proofErr w:type="spellEnd"/>
      <w:r w:rsidRPr="00323B41">
        <w:rPr>
          <w:rFonts w:cs="Calibri"/>
          <w:sz w:val="24"/>
          <w:szCs w:val="24"/>
          <w:lang w:val="en-US"/>
        </w:rPr>
        <w:t xml:space="preserve">. register, daily tally sheet and monthly reports). In the Centre region, where campaigns are less frequent, data recording was reported to be poorer and we had to exclude more facilities from our analysis as a result, notably of routine vaccination activities. </w:t>
      </w:r>
      <w:r w:rsidR="00410144">
        <w:rPr>
          <w:rFonts w:cs="Calibri"/>
          <w:sz w:val="24"/>
          <w:szCs w:val="24"/>
          <w:lang w:val="en-US"/>
        </w:rPr>
        <w:t xml:space="preserve">This could mean that our findings might be weaker in the Centre region. </w:t>
      </w:r>
      <w:r w:rsidRPr="00323B41">
        <w:rPr>
          <w:rFonts w:cs="Calibri"/>
          <w:sz w:val="24"/>
          <w:szCs w:val="24"/>
        </w:rPr>
        <w:t>Some data were missing and archiving practices varied, which led us</w:t>
      </w:r>
      <w:r>
        <w:rPr>
          <w:rFonts w:cs="Calibri"/>
          <w:sz w:val="24"/>
          <w:szCs w:val="24"/>
        </w:rPr>
        <w:t xml:space="preserve"> to exclude some health facilities from our sample</w:t>
      </w:r>
      <w:r w:rsidRPr="009909D3">
        <w:rPr>
          <w:rFonts w:cs="Calibri"/>
          <w:sz w:val="24"/>
          <w:szCs w:val="24"/>
        </w:rPr>
        <w:t>.</w:t>
      </w:r>
      <w:r>
        <w:rPr>
          <w:rFonts w:cs="Calibri"/>
          <w:sz w:val="24"/>
          <w:szCs w:val="24"/>
        </w:rPr>
        <w:t xml:space="preserve"> It is unclear what the effect on our estimates is, although it is likely that facilities with better and more organised record keeping are also </w:t>
      </w:r>
      <w:r>
        <w:rPr>
          <w:rFonts w:cs="Calibri"/>
          <w:sz w:val="24"/>
          <w:szCs w:val="24"/>
        </w:rPr>
        <w:lastRenderedPageBreak/>
        <w:t>more likely to be better staffed and organised to deliver services to the population. If this is true, it means that we will have under-estimated the effects of the campaigns.</w:t>
      </w:r>
    </w:p>
    <w:p w14:paraId="091F2333" w14:textId="77777777" w:rsidR="002947C6" w:rsidRDefault="002947C6" w:rsidP="003761C1">
      <w:pPr>
        <w:keepNext/>
        <w:outlineLvl w:val="2"/>
        <w:rPr>
          <w:rFonts w:cs="Arial"/>
          <w:bCs/>
          <w:sz w:val="26"/>
          <w:szCs w:val="26"/>
          <w:shd w:val="clear" w:color="auto" w:fill="FFFFFF"/>
        </w:rPr>
      </w:pPr>
    </w:p>
    <w:p w14:paraId="0A96060E" w14:textId="77777777" w:rsidR="002947C6" w:rsidRPr="009909D3" w:rsidRDefault="002947C6" w:rsidP="003761C1">
      <w:pPr>
        <w:keepNext/>
        <w:outlineLvl w:val="2"/>
        <w:rPr>
          <w:rFonts w:cs="Arial"/>
          <w:bCs/>
          <w:sz w:val="26"/>
          <w:szCs w:val="26"/>
          <w:shd w:val="clear" w:color="auto" w:fill="FFFFFF"/>
        </w:rPr>
      </w:pPr>
    </w:p>
    <w:p w14:paraId="3872EA7E" w14:textId="77777777" w:rsidR="002947C6" w:rsidRDefault="002947C6" w:rsidP="003761C1">
      <w:pPr>
        <w:keepNext/>
        <w:outlineLvl w:val="2"/>
        <w:rPr>
          <w:rFonts w:cs="Arial"/>
          <w:b/>
          <w:bCs/>
          <w:sz w:val="26"/>
          <w:szCs w:val="26"/>
          <w:shd w:val="clear" w:color="auto" w:fill="FFFFFF"/>
        </w:rPr>
      </w:pPr>
      <w:r w:rsidRPr="00FE3294">
        <w:rPr>
          <w:rFonts w:cs="Arial"/>
          <w:b/>
          <w:bCs/>
          <w:sz w:val="26"/>
          <w:szCs w:val="26"/>
          <w:shd w:val="clear" w:color="auto" w:fill="FFFFFF"/>
        </w:rPr>
        <w:t>Conclusion</w:t>
      </w:r>
      <w:r>
        <w:rPr>
          <w:rFonts w:cs="Arial"/>
          <w:b/>
          <w:bCs/>
          <w:sz w:val="26"/>
          <w:szCs w:val="26"/>
          <w:shd w:val="clear" w:color="auto" w:fill="FFFFFF"/>
        </w:rPr>
        <w:t xml:space="preserve"> </w:t>
      </w:r>
    </w:p>
    <w:p w14:paraId="2B9AA3BA" w14:textId="77777777" w:rsidR="002947C6" w:rsidRPr="00FE3294" w:rsidRDefault="002947C6" w:rsidP="003761C1">
      <w:pPr>
        <w:keepNext/>
        <w:outlineLvl w:val="2"/>
        <w:rPr>
          <w:rFonts w:cs="Arial"/>
          <w:b/>
          <w:bCs/>
          <w:sz w:val="26"/>
          <w:szCs w:val="26"/>
          <w:shd w:val="clear" w:color="auto" w:fill="FFFFFF"/>
        </w:rPr>
      </w:pPr>
    </w:p>
    <w:p w14:paraId="6687DE59" w14:textId="3F7483AB" w:rsidR="002947C6" w:rsidRDefault="002947C6" w:rsidP="00201E72">
      <w:pPr>
        <w:keepNext/>
        <w:spacing w:line="360" w:lineRule="auto"/>
        <w:outlineLvl w:val="2"/>
        <w:rPr>
          <w:rFonts w:cs="Calibri"/>
          <w:sz w:val="24"/>
          <w:szCs w:val="24"/>
          <w:lang w:val="en-US"/>
        </w:rPr>
      </w:pPr>
      <w:r w:rsidRPr="009617B1">
        <w:rPr>
          <w:rFonts w:cs="Calibri"/>
          <w:sz w:val="24"/>
          <w:szCs w:val="24"/>
        </w:rPr>
        <w:t xml:space="preserve">This study is the first that provide quantitative evidence of the </w:t>
      </w:r>
      <w:r w:rsidR="00AC0E22">
        <w:rPr>
          <w:rFonts w:cs="Calibri"/>
          <w:sz w:val="24"/>
          <w:szCs w:val="24"/>
        </w:rPr>
        <w:t>average</w:t>
      </w:r>
      <w:r w:rsidR="00AC0E22" w:rsidRPr="009617B1">
        <w:rPr>
          <w:rFonts w:cs="Calibri"/>
          <w:sz w:val="24"/>
          <w:szCs w:val="24"/>
        </w:rPr>
        <w:t xml:space="preserve"> </w:t>
      </w:r>
      <w:r w:rsidRPr="009617B1">
        <w:rPr>
          <w:rFonts w:cs="Calibri"/>
          <w:sz w:val="24"/>
          <w:szCs w:val="24"/>
        </w:rPr>
        <w:t xml:space="preserve">impact of repeated campaigns in one African country, Cameroon. We showed that critical services </w:t>
      </w:r>
      <w:r>
        <w:rPr>
          <w:rFonts w:cs="Calibri"/>
          <w:sz w:val="24"/>
          <w:szCs w:val="24"/>
        </w:rPr>
        <w:t>such as</w:t>
      </w:r>
      <w:r w:rsidRPr="009617B1">
        <w:rPr>
          <w:rFonts w:cs="Calibri"/>
          <w:sz w:val="24"/>
          <w:szCs w:val="24"/>
        </w:rPr>
        <w:t xml:space="preserve"> ANC and out-patients services were</w:t>
      </w:r>
      <w:r>
        <w:rPr>
          <w:rFonts w:cs="Calibri"/>
          <w:sz w:val="24"/>
          <w:szCs w:val="24"/>
        </w:rPr>
        <w:t xml:space="preserve"> </w:t>
      </w:r>
      <w:r w:rsidRPr="009617B1">
        <w:rPr>
          <w:rFonts w:cs="Calibri"/>
          <w:sz w:val="24"/>
          <w:szCs w:val="24"/>
        </w:rPr>
        <w:t>adversely affected by the nature and the number of</w:t>
      </w:r>
      <w:r w:rsidRPr="00201E72">
        <w:rPr>
          <w:rFonts w:cs="Calibri"/>
          <w:sz w:val="24"/>
          <w:szCs w:val="24"/>
          <w:lang w:val="en-US"/>
        </w:rPr>
        <w:t xml:space="preserve"> public health campaigns. With many countries in Africa </w:t>
      </w:r>
      <w:r>
        <w:rPr>
          <w:rFonts w:cs="Calibri"/>
          <w:sz w:val="24"/>
          <w:szCs w:val="24"/>
          <w:lang w:val="en-US"/>
        </w:rPr>
        <w:t xml:space="preserve">facing challenges to strengthen often weak </w:t>
      </w:r>
      <w:r w:rsidRPr="00201E72">
        <w:rPr>
          <w:rFonts w:cs="Calibri"/>
          <w:sz w:val="24"/>
          <w:szCs w:val="24"/>
          <w:lang w:val="en-US"/>
        </w:rPr>
        <w:t xml:space="preserve">health systems, </w:t>
      </w:r>
      <w:r>
        <w:rPr>
          <w:rFonts w:cs="Calibri"/>
          <w:sz w:val="24"/>
          <w:szCs w:val="24"/>
          <w:lang w:val="en-US"/>
        </w:rPr>
        <w:t>we argue that it is time to re-balance investments in routine services away from one-off delivery campaign modes. We also suggest that because they are the main funders of campaigns, it is the responsibility of international agencies to ensure that their investments in campaigns are not at the detriment of routine activities. We argue that one way forward would be to systematically monitor routine activities during campaigns and introduce mitigating and rewarding strategies in order to maintain access to critical routine services.</w:t>
      </w:r>
    </w:p>
    <w:p w14:paraId="0569FCFD" w14:textId="77777777" w:rsidR="002947C6" w:rsidRDefault="002947C6" w:rsidP="00201E72">
      <w:pPr>
        <w:keepNext/>
        <w:spacing w:line="360" w:lineRule="auto"/>
        <w:outlineLvl w:val="2"/>
        <w:rPr>
          <w:rFonts w:cs="Calibri"/>
          <w:sz w:val="24"/>
          <w:szCs w:val="24"/>
          <w:lang w:val="en-US"/>
        </w:rPr>
      </w:pPr>
    </w:p>
    <w:p w14:paraId="4E1B24AA" w14:textId="77777777" w:rsidR="002947C6" w:rsidRDefault="002947C6" w:rsidP="00201E72">
      <w:pPr>
        <w:keepNext/>
        <w:spacing w:line="360" w:lineRule="auto"/>
        <w:outlineLvl w:val="2"/>
        <w:rPr>
          <w:rFonts w:cs="Calibri"/>
          <w:sz w:val="24"/>
          <w:szCs w:val="24"/>
          <w:lang w:val="en-US"/>
        </w:rPr>
      </w:pPr>
    </w:p>
    <w:p w14:paraId="025A74CA" w14:textId="77777777" w:rsidR="002947C6" w:rsidRPr="00201E72" w:rsidRDefault="002947C6" w:rsidP="00201E72">
      <w:pPr>
        <w:keepNext/>
        <w:spacing w:line="360" w:lineRule="auto"/>
        <w:outlineLvl w:val="2"/>
        <w:rPr>
          <w:rFonts w:cs="Calibri"/>
          <w:sz w:val="24"/>
          <w:szCs w:val="24"/>
          <w:lang w:val="en-US"/>
        </w:rPr>
      </w:pPr>
    </w:p>
    <w:p w14:paraId="633F137E" w14:textId="77777777" w:rsidR="002947C6" w:rsidRPr="0088500F" w:rsidRDefault="002947C6">
      <w:pPr>
        <w:rPr>
          <w:b/>
        </w:rPr>
      </w:pPr>
      <w:r>
        <w:br w:type="page"/>
      </w:r>
      <w:r w:rsidRPr="0088500F">
        <w:rPr>
          <w:b/>
        </w:rPr>
        <w:lastRenderedPageBreak/>
        <w:t>References</w:t>
      </w:r>
    </w:p>
    <w:p w14:paraId="05DBA5C4" w14:textId="77777777" w:rsidR="002947C6" w:rsidRDefault="002947C6"/>
    <w:p w14:paraId="6DBD0634" w14:textId="77777777" w:rsidR="002950EE" w:rsidRPr="002950EE" w:rsidRDefault="002947C6" w:rsidP="002950EE">
      <w:pPr>
        <w:pStyle w:val="EndNoteBibliography"/>
      </w:pPr>
      <w:r>
        <w:fldChar w:fldCharType="begin"/>
      </w:r>
      <w:r>
        <w:instrText xml:space="preserve"> ADDIN EN.REFLIST </w:instrText>
      </w:r>
      <w:r>
        <w:fldChar w:fldCharType="separate"/>
      </w:r>
      <w:bookmarkStart w:id="1" w:name="_ENREF_1"/>
      <w:r w:rsidR="002950EE" w:rsidRPr="002950EE">
        <w:t>1.</w:t>
      </w:r>
      <w:r w:rsidR="002950EE" w:rsidRPr="002950EE">
        <w:tab/>
        <w:t>Mills A. Mass campaigns versus general health services: what have we learnt in 40 years about vertical versus horizontal approaches? Bull World Health Organ. 2005;83(4):315-6.</w:t>
      </w:r>
      <w:bookmarkEnd w:id="1"/>
    </w:p>
    <w:p w14:paraId="1C50AC4F" w14:textId="77777777" w:rsidR="002950EE" w:rsidRPr="002950EE" w:rsidRDefault="002950EE" w:rsidP="002950EE">
      <w:pPr>
        <w:pStyle w:val="EndNoteBibliography"/>
      </w:pPr>
      <w:bookmarkStart w:id="2" w:name="_ENREF_2"/>
      <w:r w:rsidRPr="002950EE">
        <w:t>2.</w:t>
      </w:r>
      <w:r w:rsidRPr="002950EE">
        <w:tab/>
        <w:t>Dietz V, Cutts F. The use of mass campaigns in the expanded program on immunization: a review of reported advantages and disadvantages. Int J Health Serv. 1997;27(4):767-90.</w:t>
      </w:r>
      <w:bookmarkEnd w:id="2"/>
    </w:p>
    <w:p w14:paraId="3A7E47F6" w14:textId="77777777" w:rsidR="002950EE" w:rsidRPr="002950EE" w:rsidRDefault="002950EE" w:rsidP="002950EE">
      <w:pPr>
        <w:pStyle w:val="EndNoteBibliography"/>
        <w:rPr>
          <w:lang w:val="fr-FR"/>
        </w:rPr>
      </w:pPr>
      <w:bookmarkStart w:id="3" w:name="_ENREF_3"/>
      <w:r w:rsidRPr="002950EE">
        <w:t>3.</w:t>
      </w:r>
      <w:r w:rsidRPr="002950EE">
        <w:tab/>
        <w:t xml:space="preserve">Gonzalez CL. Mass campaigns and general health services. Geneva: World Health Organization, Public Health Papers, No 29. </w:t>
      </w:r>
      <w:r w:rsidRPr="002950EE">
        <w:rPr>
          <w:lang w:val="fr-FR"/>
        </w:rPr>
        <w:t>1965.</w:t>
      </w:r>
      <w:bookmarkEnd w:id="3"/>
    </w:p>
    <w:p w14:paraId="62B41CAD" w14:textId="77777777" w:rsidR="002950EE" w:rsidRPr="002950EE" w:rsidRDefault="002950EE" w:rsidP="002950EE">
      <w:pPr>
        <w:pStyle w:val="EndNoteBibliography"/>
      </w:pPr>
      <w:bookmarkStart w:id="4" w:name="_ENREF_4"/>
      <w:r w:rsidRPr="002950EE">
        <w:rPr>
          <w:lang w:val="fr-FR"/>
        </w:rPr>
        <w:t>4.</w:t>
      </w:r>
      <w:r w:rsidRPr="002950EE">
        <w:rPr>
          <w:lang w:val="fr-FR"/>
        </w:rPr>
        <w:tab/>
        <w:t xml:space="preserve">Cavalli A, Bamba SI, Traore MN, Boelaert M, Coulibaly Y, Polman K, et al. </w:t>
      </w:r>
      <w:r w:rsidRPr="002950EE">
        <w:t>Interactions between Global Health Initiatives and country health systems: the case of a neglected tropical diseases control program in Mali. PLoS Negl Trop Dis. 2010;4(8):e798.</w:t>
      </w:r>
      <w:bookmarkEnd w:id="4"/>
    </w:p>
    <w:p w14:paraId="1AD255D9" w14:textId="77777777" w:rsidR="002950EE" w:rsidRPr="002950EE" w:rsidRDefault="002950EE" w:rsidP="002950EE">
      <w:pPr>
        <w:pStyle w:val="EndNoteBibliography"/>
      </w:pPr>
      <w:bookmarkStart w:id="5" w:name="_ENREF_5"/>
      <w:r w:rsidRPr="002950EE">
        <w:t>5.</w:t>
      </w:r>
      <w:r w:rsidRPr="002950EE">
        <w:tab/>
        <w:t>Coulibaly Y, Cavalli A, van Dormael M, Polman K, Kegels G. Programme activities: a major burden for district health systems? Trop Med Int Health. 2008;13(12):1430-2.</w:t>
      </w:r>
      <w:bookmarkEnd w:id="5"/>
    </w:p>
    <w:p w14:paraId="667F21C4" w14:textId="77777777" w:rsidR="002950EE" w:rsidRPr="002950EE" w:rsidRDefault="002950EE" w:rsidP="002950EE">
      <w:pPr>
        <w:pStyle w:val="EndNoteBibliography"/>
      </w:pPr>
      <w:bookmarkStart w:id="6" w:name="_ENREF_6"/>
      <w:r w:rsidRPr="002950EE">
        <w:t>6.</w:t>
      </w:r>
      <w:r w:rsidRPr="002950EE">
        <w:tab/>
        <w:t>Griffiths UK, Mounier-Jack S, Oliveira-Cruz V, Balabanova D, Hanvoravongchai P, Ongolo P. How can measles eradication strengthen health care systems? J Infect Dis. 2011;204 Suppl 1:S78-81.</w:t>
      </w:r>
      <w:bookmarkEnd w:id="6"/>
    </w:p>
    <w:p w14:paraId="3AC723C5" w14:textId="77777777" w:rsidR="002950EE" w:rsidRPr="002950EE" w:rsidRDefault="002950EE" w:rsidP="002950EE">
      <w:pPr>
        <w:pStyle w:val="EndNoteBibliography"/>
      </w:pPr>
      <w:bookmarkStart w:id="7" w:name="_ENREF_7"/>
      <w:r w:rsidRPr="002950EE">
        <w:t>7.</w:t>
      </w:r>
      <w:r w:rsidRPr="002950EE">
        <w:tab/>
        <w:t>Hanvoravongchai P, Mounier-Jack S, Oliveira Cruz V, Balabanova D, Biellik R, Kitaw Y, et al. Impact of measles elimination activities on immunization services and health systems: findings from six countries. J Infect Dis. 2011;204 Suppl 1:S82-9.</w:t>
      </w:r>
      <w:bookmarkEnd w:id="7"/>
    </w:p>
    <w:p w14:paraId="5B216DBA" w14:textId="77777777" w:rsidR="002950EE" w:rsidRPr="002950EE" w:rsidRDefault="002950EE" w:rsidP="002950EE">
      <w:pPr>
        <w:pStyle w:val="EndNoteBibliography"/>
      </w:pPr>
      <w:bookmarkStart w:id="8" w:name="_ENREF_8"/>
      <w:r w:rsidRPr="002950EE">
        <w:t>8.</w:t>
      </w:r>
      <w:r w:rsidRPr="002950EE">
        <w:tab/>
        <w:t>Marchal B, Van Dormael M, Pirard M, Cavalli A, Kegels G, Polman K. Neglected tropical disease (NTD) control in health systems: the interface between programmes and general health services. Acta Trop. 2011;120 Suppl 1:S177-85.</w:t>
      </w:r>
      <w:bookmarkEnd w:id="8"/>
    </w:p>
    <w:p w14:paraId="4BB2BF4A" w14:textId="040B1186" w:rsidR="002950EE" w:rsidRPr="002950EE" w:rsidRDefault="002950EE" w:rsidP="002950EE">
      <w:pPr>
        <w:pStyle w:val="EndNoteBibliography"/>
      </w:pPr>
      <w:bookmarkStart w:id="9" w:name="_ENREF_9"/>
      <w:r w:rsidRPr="002950EE">
        <w:t>9.</w:t>
      </w:r>
      <w:r w:rsidRPr="002950EE">
        <w:tab/>
        <w:t xml:space="preserve">Mounier-Jack S, Griffiths J, Burchett HE. Executive Summary for April 2012 SAGE Meeting: In-depth study of 3 countries; Impact of vaccine introduction on EPI and health systems: Preliminary findings from three countries. </w:t>
      </w:r>
      <w:hyperlink r:id="rId6" w:history="1">
        <w:r w:rsidRPr="002950EE">
          <w:rPr>
            <w:rStyle w:val="Hyperlink"/>
            <w:rFonts w:cs="Calibri"/>
          </w:rPr>
          <w:t>http://wwwwhoint/immunization/sage/meetings/2012/april/presentations_background_docs/en/indexhtml</w:t>
        </w:r>
      </w:hyperlink>
      <w:r w:rsidRPr="002950EE">
        <w:t>. 2012.</w:t>
      </w:r>
      <w:bookmarkEnd w:id="9"/>
    </w:p>
    <w:p w14:paraId="7DEBD5EE" w14:textId="77777777" w:rsidR="002950EE" w:rsidRPr="002950EE" w:rsidRDefault="002950EE" w:rsidP="002950EE">
      <w:pPr>
        <w:pStyle w:val="EndNoteBibliography"/>
      </w:pPr>
      <w:bookmarkStart w:id="10" w:name="_ENREF_10"/>
      <w:r w:rsidRPr="002950EE">
        <w:t>10.</w:t>
      </w:r>
      <w:r w:rsidRPr="002950EE">
        <w:tab/>
        <w:t>Verguet S, Jassat W, Hedberg C, Tollman S, Jamison DT, Hofman KJ. Measles control in Sub-Saharan Africa: South Africa as a case study. Vaccine. 2012;30(9):1594-600.</w:t>
      </w:r>
      <w:bookmarkEnd w:id="10"/>
    </w:p>
    <w:p w14:paraId="18A3DFB7" w14:textId="77777777" w:rsidR="002950EE" w:rsidRPr="002950EE" w:rsidRDefault="002950EE" w:rsidP="002950EE">
      <w:pPr>
        <w:pStyle w:val="EndNoteBibliography"/>
      </w:pPr>
      <w:bookmarkStart w:id="11" w:name="_ENREF_11"/>
      <w:r w:rsidRPr="002950EE">
        <w:t>11.</w:t>
      </w:r>
      <w:r w:rsidRPr="002950EE">
        <w:tab/>
        <w:t>Verguet S, Johri M, Morris SK, Gauvreau CL, Jha P, Jit M. Controlling measles using supplemental immunization activities: a mathematical model to inform optimal policy. Vaccine. 2015;33(10):1291-6.</w:t>
      </w:r>
      <w:bookmarkEnd w:id="11"/>
    </w:p>
    <w:p w14:paraId="4FFC922C" w14:textId="77777777" w:rsidR="002950EE" w:rsidRPr="002950EE" w:rsidRDefault="002950EE" w:rsidP="002950EE">
      <w:pPr>
        <w:pStyle w:val="EndNoteBibliography"/>
      </w:pPr>
      <w:bookmarkStart w:id="12" w:name="_ENREF_12"/>
      <w:r w:rsidRPr="002950EE">
        <w:t>12.</w:t>
      </w:r>
      <w:r w:rsidRPr="002950EE">
        <w:tab/>
        <w:t>Verguet S, Jassat W, Bertram MY, Tollman SM, Murray CJ, Jamison DT, et al. Impact of supplemental immunisation activity (SIA) campaigns on health systems: findings from South Africa. J Epidemiol Community Health. 2013;67(11):947-52.</w:t>
      </w:r>
      <w:bookmarkEnd w:id="12"/>
    </w:p>
    <w:p w14:paraId="47AB911E" w14:textId="77777777" w:rsidR="002950EE" w:rsidRPr="002950EE" w:rsidRDefault="002950EE" w:rsidP="002950EE">
      <w:pPr>
        <w:pStyle w:val="EndNoteBibliography"/>
      </w:pPr>
      <w:bookmarkStart w:id="13" w:name="_ENREF_13"/>
      <w:r w:rsidRPr="002950EE">
        <w:t>13.</w:t>
      </w:r>
      <w:r w:rsidRPr="002950EE">
        <w:tab/>
        <w:t>Aylward RB, Bilous J, Tangermann RH, Sanders R, Maher C, Sato Y, et al. Strengthening routine immunization services in the Western Pacific through the eradication of poliomyelitis. J Infect Dis. 1997;175 Suppl 1:S268-71.</w:t>
      </w:r>
      <w:bookmarkEnd w:id="13"/>
    </w:p>
    <w:p w14:paraId="28143908" w14:textId="77777777" w:rsidR="002950EE" w:rsidRPr="002950EE" w:rsidRDefault="002950EE" w:rsidP="002950EE">
      <w:pPr>
        <w:pStyle w:val="EndNoteBibliography"/>
      </w:pPr>
      <w:bookmarkStart w:id="14" w:name="_ENREF_14"/>
      <w:r w:rsidRPr="002950EE">
        <w:t>14.</w:t>
      </w:r>
      <w:r w:rsidRPr="002950EE">
        <w:tab/>
        <w:t>Bonu S, M. Rani, O. Razum. Global public health mandates in a diverse world: the polio eradication initiative and the expanded programme on immunization in sub-Saharan Africa and South Asia. . Health Policy. 2004;70(3):p. 327-45.</w:t>
      </w:r>
      <w:bookmarkEnd w:id="14"/>
    </w:p>
    <w:p w14:paraId="1D40829F" w14:textId="77777777" w:rsidR="002950EE" w:rsidRPr="002950EE" w:rsidRDefault="002950EE" w:rsidP="002950EE">
      <w:pPr>
        <w:pStyle w:val="EndNoteBibliography"/>
      </w:pPr>
      <w:bookmarkStart w:id="15" w:name="_ENREF_15"/>
      <w:r w:rsidRPr="002950EE">
        <w:t>15.</w:t>
      </w:r>
      <w:r w:rsidRPr="002950EE">
        <w:tab/>
        <w:t>Bonu S, M. Rani, T.D. Baker. The impact of the national polio immunization campaign on levels and equity in immunization coverage: evidence from rural North India.,  . Soc Sci Med. 2003;Soc Sci Med,  57(10): p. 1807-19.</w:t>
      </w:r>
      <w:bookmarkEnd w:id="15"/>
    </w:p>
    <w:p w14:paraId="57E88688" w14:textId="77777777" w:rsidR="002950EE" w:rsidRPr="002950EE" w:rsidRDefault="002950EE" w:rsidP="002950EE">
      <w:pPr>
        <w:pStyle w:val="EndNoteBibliography"/>
      </w:pPr>
      <w:bookmarkStart w:id="16" w:name="_ENREF_16"/>
      <w:r w:rsidRPr="002950EE">
        <w:t>16.</w:t>
      </w:r>
      <w:r w:rsidRPr="002950EE">
        <w:tab/>
        <w:t>Closser S, Cox K, Parris TM, Landis RM, Justice J, Gopinath R, et al. The impact of polio eradication on routine immunization and primary health care: a mixed-methods study. J Infect Dis. 2014;210 Suppl 1:S504-13.</w:t>
      </w:r>
      <w:bookmarkEnd w:id="16"/>
    </w:p>
    <w:p w14:paraId="0A273DF1" w14:textId="77777777" w:rsidR="002950EE" w:rsidRPr="002950EE" w:rsidRDefault="002950EE" w:rsidP="002950EE">
      <w:pPr>
        <w:pStyle w:val="EndNoteBibliography"/>
      </w:pPr>
      <w:bookmarkStart w:id="17" w:name="_ENREF_17"/>
      <w:r w:rsidRPr="002950EE">
        <w:t>17.</w:t>
      </w:r>
      <w:r w:rsidRPr="002950EE">
        <w:tab/>
        <w:t>Gavi, The Vaccine Alliance. Investing Together for a Healthy Future, the 2016–2020 Investment Opportunity. file:///C:/Users/phpusmou/Downloads/2016-2020%20GAVI%20Alliance%20Investment%20Opportunitypdf. 2014.</w:t>
      </w:r>
      <w:bookmarkEnd w:id="17"/>
    </w:p>
    <w:p w14:paraId="32F45C4C" w14:textId="72553DD6" w:rsidR="002950EE" w:rsidRPr="002950EE" w:rsidRDefault="002950EE" w:rsidP="002950EE">
      <w:pPr>
        <w:pStyle w:val="EndNoteBibliography"/>
      </w:pPr>
      <w:bookmarkStart w:id="18" w:name="_ENREF_18"/>
      <w:r w:rsidRPr="002950EE">
        <w:lastRenderedPageBreak/>
        <w:t>18.</w:t>
      </w:r>
      <w:r w:rsidRPr="002950EE">
        <w:tab/>
        <w:t xml:space="preserve">From Promises to Progress: The First Annual Report on the London Declaration on NTDs. Uniting to Combat NTDs, January 2013. Retrieved on 25 Sep, 2014 from: </w:t>
      </w:r>
      <w:hyperlink r:id="rId7" w:history="1">
        <w:r w:rsidRPr="002950EE">
          <w:rPr>
            <w:rStyle w:val="Hyperlink"/>
            <w:rFonts w:cs="Calibri"/>
          </w:rPr>
          <w:t>http://www.unitingtocombatntds.org/reports/promises-to-progress-EN.pdf</w:t>
        </w:r>
      </w:hyperlink>
      <w:r w:rsidRPr="002950EE">
        <w:t>. 2013.</w:t>
      </w:r>
      <w:bookmarkEnd w:id="18"/>
    </w:p>
    <w:p w14:paraId="16EE130B" w14:textId="26750807" w:rsidR="002950EE" w:rsidRPr="002950EE" w:rsidRDefault="002950EE" w:rsidP="002950EE">
      <w:pPr>
        <w:pStyle w:val="EndNoteBibliography"/>
      </w:pPr>
      <w:bookmarkStart w:id="19" w:name="_ENREF_19"/>
      <w:r w:rsidRPr="002950EE">
        <w:t>19.</w:t>
      </w:r>
      <w:r w:rsidRPr="002950EE">
        <w:tab/>
        <w:t xml:space="preserve">Organisation WH. </w:t>
      </w:r>
      <w:hyperlink r:id="rId8" w:history="1">
        <w:r w:rsidRPr="002950EE">
          <w:rPr>
            <w:rStyle w:val="Hyperlink"/>
            <w:rFonts w:cs="Calibri"/>
          </w:rPr>
          <w:t>http://www.who.int/gho/health_workforce/en/</w:t>
        </w:r>
      </w:hyperlink>
      <w:r w:rsidRPr="002950EE">
        <w:t xml:space="preserve"> (accessed 25 Sep 2014). 2014.</w:t>
      </w:r>
      <w:bookmarkEnd w:id="19"/>
    </w:p>
    <w:p w14:paraId="512CE999" w14:textId="77777777" w:rsidR="002950EE" w:rsidRPr="002950EE" w:rsidRDefault="002950EE" w:rsidP="002950EE">
      <w:pPr>
        <w:pStyle w:val="EndNoteBibliography"/>
        <w:rPr>
          <w:lang w:val="fr-FR"/>
        </w:rPr>
      </w:pPr>
      <w:bookmarkStart w:id="20" w:name="_ENREF_20"/>
      <w:r w:rsidRPr="002950EE">
        <w:t>20.</w:t>
      </w:r>
      <w:r w:rsidRPr="002950EE">
        <w:tab/>
        <w:t xml:space="preserve">Mounier-Jack S, Burchett HE, Griffiths UK, Konate M, Diarra KS. Meningococcal vaccine introduction in Mali through mass campaigns and its impact on the health system. </w:t>
      </w:r>
      <w:r w:rsidRPr="002950EE">
        <w:rPr>
          <w:lang w:val="fr-FR"/>
        </w:rPr>
        <w:t>Glob Health Sci Pract. 2014;2(1):117-29.</w:t>
      </w:r>
      <w:bookmarkEnd w:id="20"/>
    </w:p>
    <w:p w14:paraId="01DFF48F" w14:textId="77777777" w:rsidR="002950EE" w:rsidRPr="002950EE" w:rsidRDefault="002950EE" w:rsidP="002950EE">
      <w:pPr>
        <w:pStyle w:val="EndNoteBibliography"/>
        <w:rPr>
          <w:lang w:val="fr-FR"/>
        </w:rPr>
      </w:pPr>
      <w:bookmarkStart w:id="21" w:name="_ENREF_21"/>
      <w:r w:rsidRPr="002950EE">
        <w:rPr>
          <w:lang w:val="fr-FR"/>
        </w:rPr>
        <w:t>21.</w:t>
      </w:r>
      <w:r w:rsidRPr="002950EE">
        <w:rPr>
          <w:lang w:val="fr-FR"/>
        </w:rPr>
        <w:tab/>
        <w:t>Ministere de la Sante du Cameroun. DOSTS_2010/ RGPH 2010, rapport d’activité du GTC PEV 2012 2012.</w:t>
      </w:r>
      <w:bookmarkEnd w:id="21"/>
    </w:p>
    <w:p w14:paraId="44565745" w14:textId="77777777" w:rsidR="002950EE" w:rsidRPr="002950EE" w:rsidRDefault="002950EE" w:rsidP="002950EE">
      <w:pPr>
        <w:pStyle w:val="EndNoteBibliography"/>
      </w:pPr>
      <w:bookmarkStart w:id="22" w:name="_ENREF_22"/>
      <w:r w:rsidRPr="002950EE">
        <w:rPr>
          <w:lang w:val="fr-FR"/>
        </w:rPr>
        <w:t>22.</w:t>
      </w:r>
      <w:r w:rsidRPr="002950EE">
        <w:rPr>
          <w:lang w:val="fr-FR"/>
        </w:rPr>
        <w:tab/>
        <w:t xml:space="preserve">Programme Elargi de Vaccination C. SASNIM 1 / SAV 2011 rapport d'evaluation. </w:t>
      </w:r>
      <w:r w:rsidRPr="002950EE">
        <w:t>(personal comunication, JM Edengue). 2011.</w:t>
      </w:r>
      <w:bookmarkEnd w:id="22"/>
    </w:p>
    <w:p w14:paraId="3094B196" w14:textId="77777777" w:rsidR="002950EE" w:rsidRPr="002950EE" w:rsidRDefault="002950EE" w:rsidP="002950EE">
      <w:pPr>
        <w:pStyle w:val="EndNoteBibliography"/>
      </w:pPr>
      <w:bookmarkStart w:id="23" w:name="_ENREF_23"/>
      <w:r w:rsidRPr="002950EE">
        <w:t>23.</w:t>
      </w:r>
      <w:r w:rsidRPr="002950EE">
        <w:tab/>
        <w:t>Closser S, Cox K, Parris TM, Landis RM, Justice J, Gopinath R, et al. The Impact of Polio Eradication on Routine Immunization and Primary Health Care: A Mixed-Methods Study. J Infect Dis. 2014.</w:t>
      </w:r>
      <w:bookmarkEnd w:id="23"/>
    </w:p>
    <w:p w14:paraId="2B6F1E1E" w14:textId="77777777" w:rsidR="002950EE" w:rsidRPr="002950EE" w:rsidRDefault="002950EE" w:rsidP="002950EE">
      <w:pPr>
        <w:pStyle w:val="EndNoteBibliography"/>
      </w:pPr>
      <w:bookmarkStart w:id="24" w:name="_ENREF_24"/>
      <w:r w:rsidRPr="002950EE">
        <w:t>24.</w:t>
      </w:r>
      <w:r w:rsidRPr="002950EE">
        <w:tab/>
        <w:t>Gilson L. Trust in health care: theoretical perspectives and research needs. J Health Organ Manag. 2006;20(5):359-75.</w:t>
      </w:r>
      <w:bookmarkEnd w:id="24"/>
    </w:p>
    <w:p w14:paraId="063546D2" w14:textId="77777777" w:rsidR="002950EE" w:rsidRPr="002950EE" w:rsidRDefault="002950EE" w:rsidP="002950EE">
      <w:pPr>
        <w:pStyle w:val="EndNoteBibliography"/>
      </w:pPr>
      <w:bookmarkStart w:id="25" w:name="_ENREF_25"/>
      <w:r w:rsidRPr="002950EE">
        <w:t>25.</w:t>
      </w:r>
      <w:r w:rsidRPr="002950EE">
        <w:tab/>
        <w:t>Fields R, Dabbagh A, Jain M, Sagar KS. Moving forward with strengthening routine immunization delivery as part of measles and rubella elimination activities. Vaccine. 2013;31 Suppl 2:B115-21.</w:t>
      </w:r>
      <w:bookmarkEnd w:id="25"/>
    </w:p>
    <w:p w14:paraId="75145D27" w14:textId="77777777" w:rsidR="002950EE" w:rsidRPr="002950EE" w:rsidRDefault="002950EE" w:rsidP="002950EE">
      <w:pPr>
        <w:pStyle w:val="EndNoteBibliography"/>
      </w:pPr>
      <w:bookmarkStart w:id="26" w:name="_ENREF_26"/>
      <w:r w:rsidRPr="002950EE">
        <w:t>26.</w:t>
      </w:r>
      <w:r w:rsidRPr="002950EE">
        <w:tab/>
        <w:t>Heymann DL, Fine PE, Griffiths UK, Hall AJ, Mounier-Jack S. Measles eradication: past is prologue. Lancet. 2010;376(9754):1719-20.</w:t>
      </w:r>
      <w:bookmarkEnd w:id="26"/>
    </w:p>
    <w:p w14:paraId="7FA0F256" w14:textId="44EA8C47" w:rsidR="002947C6" w:rsidRPr="00FE3294" w:rsidRDefault="002947C6">
      <w:r>
        <w:fldChar w:fldCharType="end"/>
      </w:r>
    </w:p>
    <w:sectPr w:rsidR="002947C6" w:rsidRPr="00FE3294" w:rsidSect="00BA60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75864"/>
    <w:multiLevelType w:val="hybridMultilevel"/>
    <w:tmpl w:val="97BA35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865085"/>
    <w:multiLevelType w:val="multilevel"/>
    <w:tmpl w:val="6488142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9733234"/>
    <w:multiLevelType w:val="hybridMultilevel"/>
    <w:tmpl w:val="49E422AA"/>
    <w:lvl w:ilvl="0" w:tplc="2264B67E">
      <w:start w:val="1"/>
      <w:numFmt w:val="decimal"/>
      <w:lvlText w:val="%1."/>
      <w:lvlJc w:val="left"/>
      <w:pPr>
        <w:tabs>
          <w:tab w:val="num" w:pos="720"/>
        </w:tabs>
        <w:ind w:left="720" w:hanging="360"/>
      </w:pPr>
      <w:rPr>
        <w:rFonts w:cs="Times New Roman"/>
      </w:rPr>
    </w:lvl>
    <w:lvl w:ilvl="1" w:tplc="AC1C497C">
      <w:start w:val="1"/>
      <w:numFmt w:val="decimal"/>
      <w:lvlText w:val="%2."/>
      <w:lvlJc w:val="left"/>
      <w:pPr>
        <w:tabs>
          <w:tab w:val="num" w:pos="1440"/>
        </w:tabs>
        <w:ind w:left="1440" w:hanging="360"/>
      </w:pPr>
      <w:rPr>
        <w:rFonts w:cs="Times New Roman"/>
      </w:rPr>
    </w:lvl>
    <w:lvl w:ilvl="2" w:tplc="6CC2B0AE" w:tentative="1">
      <w:start w:val="1"/>
      <w:numFmt w:val="decimal"/>
      <w:lvlText w:val="%3."/>
      <w:lvlJc w:val="left"/>
      <w:pPr>
        <w:tabs>
          <w:tab w:val="num" w:pos="2160"/>
        </w:tabs>
        <w:ind w:left="2160" w:hanging="360"/>
      </w:pPr>
      <w:rPr>
        <w:rFonts w:cs="Times New Roman"/>
      </w:rPr>
    </w:lvl>
    <w:lvl w:ilvl="3" w:tplc="880248BA" w:tentative="1">
      <w:start w:val="1"/>
      <w:numFmt w:val="decimal"/>
      <w:lvlText w:val="%4."/>
      <w:lvlJc w:val="left"/>
      <w:pPr>
        <w:tabs>
          <w:tab w:val="num" w:pos="2880"/>
        </w:tabs>
        <w:ind w:left="2880" w:hanging="360"/>
      </w:pPr>
      <w:rPr>
        <w:rFonts w:cs="Times New Roman"/>
      </w:rPr>
    </w:lvl>
    <w:lvl w:ilvl="4" w:tplc="54AA6C14" w:tentative="1">
      <w:start w:val="1"/>
      <w:numFmt w:val="decimal"/>
      <w:lvlText w:val="%5."/>
      <w:lvlJc w:val="left"/>
      <w:pPr>
        <w:tabs>
          <w:tab w:val="num" w:pos="3600"/>
        </w:tabs>
        <w:ind w:left="3600" w:hanging="360"/>
      </w:pPr>
      <w:rPr>
        <w:rFonts w:cs="Times New Roman"/>
      </w:rPr>
    </w:lvl>
    <w:lvl w:ilvl="5" w:tplc="D0CA716E" w:tentative="1">
      <w:start w:val="1"/>
      <w:numFmt w:val="decimal"/>
      <w:lvlText w:val="%6."/>
      <w:lvlJc w:val="left"/>
      <w:pPr>
        <w:tabs>
          <w:tab w:val="num" w:pos="4320"/>
        </w:tabs>
        <w:ind w:left="4320" w:hanging="360"/>
      </w:pPr>
      <w:rPr>
        <w:rFonts w:cs="Times New Roman"/>
      </w:rPr>
    </w:lvl>
    <w:lvl w:ilvl="6" w:tplc="1FEE609E" w:tentative="1">
      <w:start w:val="1"/>
      <w:numFmt w:val="decimal"/>
      <w:lvlText w:val="%7."/>
      <w:lvlJc w:val="left"/>
      <w:pPr>
        <w:tabs>
          <w:tab w:val="num" w:pos="5040"/>
        </w:tabs>
        <w:ind w:left="5040" w:hanging="360"/>
      </w:pPr>
      <w:rPr>
        <w:rFonts w:cs="Times New Roman"/>
      </w:rPr>
    </w:lvl>
    <w:lvl w:ilvl="7" w:tplc="F3523AA0" w:tentative="1">
      <w:start w:val="1"/>
      <w:numFmt w:val="decimal"/>
      <w:lvlText w:val="%8."/>
      <w:lvlJc w:val="left"/>
      <w:pPr>
        <w:tabs>
          <w:tab w:val="num" w:pos="5760"/>
        </w:tabs>
        <w:ind w:left="5760" w:hanging="360"/>
      </w:pPr>
      <w:rPr>
        <w:rFonts w:cs="Times New Roman"/>
      </w:rPr>
    </w:lvl>
    <w:lvl w:ilvl="8" w:tplc="8A7C5DBE" w:tentative="1">
      <w:start w:val="1"/>
      <w:numFmt w:val="decimal"/>
      <w:lvlText w:val="%9."/>
      <w:lvlJc w:val="left"/>
      <w:pPr>
        <w:tabs>
          <w:tab w:val="num" w:pos="6480"/>
        </w:tabs>
        <w:ind w:left="6480" w:hanging="360"/>
      </w:pPr>
      <w:rPr>
        <w:rFonts w:cs="Times New Roman"/>
      </w:rPr>
    </w:lvl>
  </w:abstractNum>
  <w:abstractNum w:abstractNumId="3">
    <w:nsid w:val="0A074E8E"/>
    <w:multiLevelType w:val="hybridMultilevel"/>
    <w:tmpl w:val="13FC0950"/>
    <w:lvl w:ilvl="0" w:tplc="8A8A361A">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0D7C763B"/>
    <w:multiLevelType w:val="hybridMultilevel"/>
    <w:tmpl w:val="B1D6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0D01FA"/>
    <w:multiLevelType w:val="hybridMultilevel"/>
    <w:tmpl w:val="E1D074B6"/>
    <w:lvl w:ilvl="0" w:tplc="D4A8C9C8">
      <w:start w:val="1"/>
      <w:numFmt w:val="bullet"/>
      <w:lvlText w:val="•"/>
      <w:lvlJc w:val="left"/>
      <w:pPr>
        <w:tabs>
          <w:tab w:val="num" w:pos="720"/>
        </w:tabs>
        <w:ind w:left="720" w:hanging="360"/>
      </w:pPr>
      <w:rPr>
        <w:rFonts w:ascii="Arial" w:hAnsi="Arial" w:hint="default"/>
      </w:rPr>
    </w:lvl>
    <w:lvl w:ilvl="1" w:tplc="817A9C5E">
      <w:start w:val="29"/>
      <w:numFmt w:val="bullet"/>
      <w:lvlText w:val="–"/>
      <w:lvlJc w:val="left"/>
      <w:pPr>
        <w:tabs>
          <w:tab w:val="num" w:pos="1440"/>
        </w:tabs>
        <w:ind w:left="1440" w:hanging="360"/>
      </w:pPr>
      <w:rPr>
        <w:rFonts w:ascii="Arial" w:hAnsi="Arial" w:hint="default"/>
      </w:rPr>
    </w:lvl>
    <w:lvl w:ilvl="2" w:tplc="5456FAB8" w:tentative="1">
      <w:start w:val="1"/>
      <w:numFmt w:val="bullet"/>
      <w:lvlText w:val="•"/>
      <w:lvlJc w:val="left"/>
      <w:pPr>
        <w:tabs>
          <w:tab w:val="num" w:pos="2160"/>
        </w:tabs>
        <w:ind w:left="2160" w:hanging="360"/>
      </w:pPr>
      <w:rPr>
        <w:rFonts w:ascii="Arial" w:hAnsi="Arial" w:hint="default"/>
      </w:rPr>
    </w:lvl>
    <w:lvl w:ilvl="3" w:tplc="F76C71C4" w:tentative="1">
      <w:start w:val="1"/>
      <w:numFmt w:val="bullet"/>
      <w:lvlText w:val="•"/>
      <w:lvlJc w:val="left"/>
      <w:pPr>
        <w:tabs>
          <w:tab w:val="num" w:pos="2880"/>
        </w:tabs>
        <w:ind w:left="2880" w:hanging="360"/>
      </w:pPr>
      <w:rPr>
        <w:rFonts w:ascii="Arial" w:hAnsi="Arial" w:hint="default"/>
      </w:rPr>
    </w:lvl>
    <w:lvl w:ilvl="4" w:tplc="E93E8312" w:tentative="1">
      <w:start w:val="1"/>
      <w:numFmt w:val="bullet"/>
      <w:lvlText w:val="•"/>
      <w:lvlJc w:val="left"/>
      <w:pPr>
        <w:tabs>
          <w:tab w:val="num" w:pos="3600"/>
        </w:tabs>
        <w:ind w:left="3600" w:hanging="360"/>
      </w:pPr>
      <w:rPr>
        <w:rFonts w:ascii="Arial" w:hAnsi="Arial" w:hint="default"/>
      </w:rPr>
    </w:lvl>
    <w:lvl w:ilvl="5" w:tplc="DD7A2714" w:tentative="1">
      <w:start w:val="1"/>
      <w:numFmt w:val="bullet"/>
      <w:lvlText w:val="•"/>
      <w:lvlJc w:val="left"/>
      <w:pPr>
        <w:tabs>
          <w:tab w:val="num" w:pos="4320"/>
        </w:tabs>
        <w:ind w:left="4320" w:hanging="360"/>
      </w:pPr>
      <w:rPr>
        <w:rFonts w:ascii="Arial" w:hAnsi="Arial" w:hint="default"/>
      </w:rPr>
    </w:lvl>
    <w:lvl w:ilvl="6" w:tplc="AF7A5454" w:tentative="1">
      <w:start w:val="1"/>
      <w:numFmt w:val="bullet"/>
      <w:lvlText w:val="•"/>
      <w:lvlJc w:val="left"/>
      <w:pPr>
        <w:tabs>
          <w:tab w:val="num" w:pos="5040"/>
        </w:tabs>
        <w:ind w:left="5040" w:hanging="360"/>
      </w:pPr>
      <w:rPr>
        <w:rFonts w:ascii="Arial" w:hAnsi="Arial" w:hint="default"/>
      </w:rPr>
    </w:lvl>
    <w:lvl w:ilvl="7" w:tplc="84B8EE2E" w:tentative="1">
      <w:start w:val="1"/>
      <w:numFmt w:val="bullet"/>
      <w:lvlText w:val="•"/>
      <w:lvlJc w:val="left"/>
      <w:pPr>
        <w:tabs>
          <w:tab w:val="num" w:pos="5760"/>
        </w:tabs>
        <w:ind w:left="5760" w:hanging="360"/>
      </w:pPr>
      <w:rPr>
        <w:rFonts w:ascii="Arial" w:hAnsi="Arial" w:hint="default"/>
      </w:rPr>
    </w:lvl>
    <w:lvl w:ilvl="8" w:tplc="0AFA9CF4" w:tentative="1">
      <w:start w:val="1"/>
      <w:numFmt w:val="bullet"/>
      <w:lvlText w:val="•"/>
      <w:lvlJc w:val="left"/>
      <w:pPr>
        <w:tabs>
          <w:tab w:val="num" w:pos="6480"/>
        </w:tabs>
        <w:ind w:left="6480" w:hanging="360"/>
      </w:pPr>
      <w:rPr>
        <w:rFonts w:ascii="Arial" w:hAnsi="Arial" w:hint="default"/>
      </w:rPr>
    </w:lvl>
  </w:abstractNum>
  <w:abstractNum w:abstractNumId="6">
    <w:nsid w:val="10DF62CC"/>
    <w:multiLevelType w:val="hybridMultilevel"/>
    <w:tmpl w:val="FA1ED8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1773B53"/>
    <w:multiLevelType w:val="hybridMultilevel"/>
    <w:tmpl w:val="315CF1DA"/>
    <w:lvl w:ilvl="0" w:tplc="E5C8E592">
      <w:start w:val="1"/>
      <w:numFmt w:val="bullet"/>
      <w:lvlText w:val="•"/>
      <w:lvlJc w:val="left"/>
      <w:pPr>
        <w:tabs>
          <w:tab w:val="num" w:pos="720"/>
        </w:tabs>
        <w:ind w:left="720" w:hanging="360"/>
      </w:pPr>
      <w:rPr>
        <w:rFonts w:ascii="Arial" w:hAnsi="Arial" w:hint="default"/>
      </w:rPr>
    </w:lvl>
    <w:lvl w:ilvl="1" w:tplc="935CCC08" w:tentative="1">
      <w:start w:val="1"/>
      <w:numFmt w:val="bullet"/>
      <w:lvlText w:val="•"/>
      <w:lvlJc w:val="left"/>
      <w:pPr>
        <w:tabs>
          <w:tab w:val="num" w:pos="1440"/>
        </w:tabs>
        <w:ind w:left="1440" w:hanging="360"/>
      </w:pPr>
      <w:rPr>
        <w:rFonts w:ascii="Arial" w:hAnsi="Arial" w:hint="default"/>
      </w:rPr>
    </w:lvl>
    <w:lvl w:ilvl="2" w:tplc="E0D009D0" w:tentative="1">
      <w:start w:val="1"/>
      <w:numFmt w:val="bullet"/>
      <w:lvlText w:val="•"/>
      <w:lvlJc w:val="left"/>
      <w:pPr>
        <w:tabs>
          <w:tab w:val="num" w:pos="2160"/>
        </w:tabs>
        <w:ind w:left="2160" w:hanging="360"/>
      </w:pPr>
      <w:rPr>
        <w:rFonts w:ascii="Arial" w:hAnsi="Arial" w:hint="default"/>
      </w:rPr>
    </w:lvl>
    <w:lvl w:ilvl="3" w:tplc="DBE23110" w:tentative="1">
      <w:start w:val="1"/>
      <w:numFmt w:val="bullet"/>
      <w:lvlText w:val="•"/>
      <w:lvlJc w:val="left"/>
      <w:pPr>
        <w:tabs>
          <w:tab w:val="num" w:pos="2880"/>
        </w:tabs>
        <w:ind w:left="2880" w:hanging="360"/>
      </w:pPr>
      <w:rPr>
        <w:rFonts w:ascii="Arial" w:hAnsi="Arial" w:hint="default"/>
      </w:rPr>
    </w:lvl>
    <w:lvl w:ilvl="4" w:tplc="8AC8B898" w:tentative="1">
      <w:start w:val="1"/>
      <w:numFmt w:val="bullet"/>
      <w:lvlText w:val="•"/>
      <w:lvlJc w:val="left"/>
      <w:pPr>
        <w:tabs>
          <w:tab w:val="num" w:pos="3600"/>
        </w:tabs>
        <w:ind w:left="3600" w:hanging="360"/>
      </w:pPr>
      <w:rPr>
        <w:rFonts w:ascii="Arial" w:hAnsi="Arial" w:hint="default"/>
      </w:rPr>
    </w:lvl>
    <w:lvl w:ilvl="5" w:tplc="28BAF67C" w:tentative="1">
      <w:start w:val="1"/>
      <w:numFmt w:val="bullet"/>
      <w:lvlText w:val="•"/>
      <w:lvlJc w:val="left"/>
      <w:pPr>
        <w:tabs>
          <w:tab w:val="num" w:pos="4320"/>
        </w:tabs>
        <w:ind w:left="4320" w:hanging="360"/>
      </w:pPr>
      <w:rPr>
        <w:rFonts w:ascii="Arial" w:hAnsi="Arial" w:hint="default"/>
      </w:rPr>
    </w:lvl>
    <w:lvl w:ilvl="6" w:tplc="A6E065A0" w:tentative="1">
      <w:start w:val="1"/>
      <w:numFmt w:val="bullet"/>
      <w:lvlText w:val="•"/>
      <w:lvlJc w:val="left"/>
      <w:pPr>
        <w:tabs>
          <w:tab w:val="num" w:pos="5040"/>
        </w:tabs>
        <w:ind w:left="5040" w:hanging="360"/>
      </w:pPr>
      <w:rPr>
        <w:rFonts w:ascii="Arial" w:hAnsi="Arial" w:hint="default"/>
      </w:rPr>
    </w:lvl>
    <w:lvl w:ilvl="7" w:tplc="23C6EFB4" w:tentative="1">
      <w:start w:val="1"/>
      <w:numFmt w:val="bullet"/>
      <w:lvlText w:val="•"/>
      <w:lvlJc w:val="left"/>
      <w:pPr>
        <w:tabs>
          <w:tab w:val="num" w:pos="5760"/>
        </w:tabs>
        <w:ind w:left="5760" w:hanging="360"/>
      </w:pPr>
      <w:rPr>
        <w:rFonts w:ascii="Arial" w:hAnsi="Arial" w:hint="default"/>
      </w:rPr>
    </w:lvl>
    <w:lvl w:ilvl="8" w:tplc="63262B5A" w:tentative="1">
      <w:start w:val="1"/>
      <w:numFmt w:val="bullet"/>
      <w:lvlText w:val="•"/>
      <w:lvlJc w:val="left"/>
      <w:pPr>
        <w:tabs>
          <w:tab w:val="num" w:pos="6480"/>
        </w:tabs>
        <w:ind w:left="6480" w:hanging="360"/>
      </w:pPr>
      <w:rPr>
        <w:rFonts w:ascii="Arial" w:hAnsi="Arial" w:hint="default"/>
      </w:rPr>
    </w:lvl>
  </w:abstractNum>
  <w:abstractNum w:abstractNumId="8">
    <w:nsid w:val="15DE1D01"/>
    <w:multiLevelType w:val="hybridMultilevel"/>
    <w:tmpl w:val="90DA7EE0"/>
    <w:lvl w:ilvl="0" w:tplc="89D4EA20">
      <w:start w:val="24"/>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1B6766FC"/>
    <w:multiLevelType w:val="hybridMultilevel"/>
    <w:tmpl w:val="35B48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A5C5485"/>
    <w:multiLevelType w:val="hybridMultilevel"/>
    <w:tmpl w:val="5CF81FD2"/>
    <w:lvl w:ilvl="0" w:tplc="0DA6030E">
      <w:start w:val="1"/>
      <w:numFmt w:val="bullet"/>
      <w:lvlText w:val="-"/>
      <w:lvlJc w:val="left"/>
      <w:pPr>
        <w:tabs>
          <w:tab w:val="num" w:pos="720"/>
        </w:tabs>
        <w:ind w:left="720" w:hanging="360"/>
      </w:pPr>
      <w:rPr>
        <w:rFonts w:ascii="Arial" w:hAnsi="Arial" w:hint="default"/>
      </w:rPr>
    </w:lvl>
    <w:lvl w:ilvl="1" w:tplc="AB4C05AA" w:tentative="1">
      <w:start w:val="1"/>
      <w:numFmt w:val="bullet"/>
      <w:lvlText w:val="-"/>
      <w:lvlJc w:val="left"/>
      <w:pPr>
        <w:tabs>
          <w:tab w:val="num" w:pos="1440"/>
        </w:tabs>
        <w:ind w:left="1440" w:hanging="360"/>
      </w:pPr>
      <w:rPr>
        <w:rFonts w:ascii="Arial" w:hAnsi="Arial" w:hint="default"/>
      </w:rPr>
    </w:lvl>
    <w:lvl w:ilvl="2" w:tplc="C23ACB48" w:tentative="1">
      <w:start w:val="1"/>
      <w:numFmt w:val="bullet"/>
      <w:lvlText w:val="-"/>
      <w:lvlJc w:val="left"/>
      <w:pPr>
        <w:tabs>
          <w:tab w:val="num" w:pos="2160"/>
        </w:tabs>
        <w:ind w:left="2160" w:hanging="360"/>
      </w:pPr>
      <w:rPr>
        <w:rFonts w:ascii="Arial" w:hAnsi="Arial" w:hint="default"/>
      </w:rPr>
    </w:lvl>
    <w:lvl w:ilvl="3" w:tplc="37EE2034" w:tentative="1">
      <w:start w:val="1"/>
      <w:numFmt w:val="bullet"/>
      <w:lvlText w:val="-"/>
      <w:lvlJc w:val="left"/>
      <w:pPr>
        <w:tabs>
          <w:tab w:val="num" w:pos="2880"/>
        </w:tabs>
        <w:ind w:left="2880" w:hanging="360"/>
      </w:pPr>
      <w:rPr>
        <w:rFonts w:ascii="Arial" w:hAnsi="Arial" w:hint="default"/>
      </w:rPr>
    </w:lvl>
    <w:lvl w:ilvl="4" w:tplc="C50C033A" w:tentative="1">
      <w:start w:val="1"/>
      <w:numFmt w:val="bullet"/>
      <w:lvlText w:val="-"/>
      <w:lvlJc w:val="left"/>
      <w:pPr>
        <w:tabs>
          <w:tab w:val="num" w:pos="3600"/>
        </w:tabs>
        <w:ind w:left="3600" w:hanging="360"/>
      </w:pPr>
      <w:rPr>
        <w:rFonts w:ascii="Arial" w:hAnsi="Arial" w:hint="default"/>
      </w:rPr>
    </w:lvl>
    <w:lvl w:ilvl="5" w:tplc="24EE2694" w:tentative="1">
      <w:start w:val="1"/>
      <w:numFmt w:val="bullet"/>
      <w:lvlText w:val="-"/>
      <w:lvlJc w:val="left"/>
      <w:pPr>
        <w:tabs>
          <w:tab w:val="num" w:pos="4320"/>
        </w:tabs>
        <w:ind w:left="4320" w:hanging="360"/>
      </w:pPr>
      <w:rPr>
        <w:rFonts w:ascii="Arial" w:hAnsi="Arial" w:hint="default"/>
      </w:rPr>
    </w:lvl>
    <w:lvl w:ilvl="6" w:tplc="5462A7C8" w:tentative="1">
      <w:start w:val="1"/>
      <w:numFmt w:val="bullet"/>
      <w:lvlText w:val="-"/>
      <w:lvlJc w:val="left"/>
      <w:pPr>
        <w:tabs>
          <w:tab w:val="num" w:pos="5040"/>
        </w:tabs>
        <w:ind w:left="5040" w:hanging="360"/>
      </w:pPr>
      <w:rPr>
        <w:rFonts w:ascii="Arial" w:hAnsi="Arial" w:hint="default"/>
      </w:rPr>
    </w:lvl>
    <w:lvl w:ilvl="7" w:tplc="497EE224" w:tentative="1">
      <w:start w:val="1"/>
      <w:numFmt w:val="bullet"/>
      <w:lvlText w:val="-"/>
      <w:lvlJc w:val="left"/>
      <w:pPr>
        <w:tabs>
          <w:tab w:val="num" w:pos="5760"/>
        </w:tabs>
        <w:ind w:left="5760" w:hanging="360"/>
      </w:pPr>
      <w:rPr>
        <w:rFonts w:ascii="Arial" w:hAnsi="Arial" w:hint="default"/>
      </w:rPr>
    </w:lvl>
    <w:lvl w:ilvl="8" w:tplc="3FCC06E4" w:tentative="1">
      <w:start w:val="1"/>
      <w:numFmt w:val="bullet"/>
      <w:lvlText w:val="-"/>
      <w:lvlJc w:val="left"/>
      <w:pPr>
        <w:tabs>
          <w:tab w:val="num" w:pos="6480"/>
        </w:tabs>
        <w:ind w:left="6480" w:hanging="360"/>
      </w:pPr>
      <w:rPr>
        <w:rFonts w:ascii="Arial" w:hAnsi="Arial" w:hint="default"/>
      </w:rPr>
    </w:lvl>
  </w:abstractNum>
  <w:abstractNum w:abstractNumId="11">
    <w:nsid w:val="31886FCA"/>
    <w:multiLevelType w:val="hybridMultilevel"/>
    <w:tmpl w:val="F2148242"/>
    <w:lvl w:ilvl="0" w:tplc="C7660CEA">
      <w:start w:val="1"/>
      <w:numFmt w:val="decimal"/>
      <w:lvlText w:val="%1."/>
      <w:lvlJc w:val="left"/>
      <w:pPr>
        <w:tabs>
          <w:tab w:val="num" w:pos="720"/>
        </w:tabs>
        <w:ind w:left="720" w:hanging="360"/>
      </w:pPr>
      <w:rPr>
        <w:rFonts w:cs="Times New Roman"/>
      </w:rPr>
    </w:lvl>
    <w:lvl w:ilvl="1" w:tplc="D85CE3AE" w:tentative="1">
      <w:start w:val="1"/>
      <w:numFmt w:val="decimal"/>
      <w:lvlText w:val="%2."/>
      <w:lvlJc w:val="left"/>
      <w:pPr>
        <w:tabs>
          <w:tab w:val="num" w:pos="1440"/>
        </w:tabs>
        <w:ind w:left="1440" w:hanging="360"/>
      </w:pPr>
      <w:rPr>
        <w:rFonts w:cs="Times New Roman"/>
      </w:rPr>
    </w:lvl>
    <w:lvl w:ilvl="2" w:tplc="36E4301E" w:tentative="1">
      <w:start w:val="1"/>
      <w:numFmt w:val="decimal"/>
      <w:lvlText w:val="%3."/>
      <w:lvlJc w:val="left"/>
      <w:pPr>
        <w:tabs>
          <w:tab w:val="num" w:pos="2160"/>
        </w:tabs>
        <w:ind w:left="2160" w:hanging="360"/>
      </w:pPr>
      <w:rPr>
        <w:rFonts w:cs="Times New Roman"/>
      </w:rPr>
    </w:lvl>
    <w:lvl w:ilvl="3" w:tplc="662E8B02" w:tentative="1">
      <w:start w:val="1"/>
      <w:numFmt w:val="decimal"/>
      <w:lvlText w:val="%4."/>
      <w:lvlJc w:val="left"/>
      <w:pPr>
        <w:tabs>
          <w:tab w:val="num" w:pos="2880"/>
        </w:tabs>
        <w:ind w:left="2880" w:hanging="360"/>
      </w:pPr>
      <w:rPr>
        <w:rFonts w:cs="Times New Roman"/>
      </w:rPr>
    </w:lvl>
    <w:lvl w:ilvl="4" w:tplc="52608A8A" w:tentative="1">
      <w:start w:val="1"/>
      <w:numFmt w:val="decimal"/>
      <w:lvlText w:val="%5."/>
      <w:lvlJc w:val="left"/>
      <w:pPr>
        <w:tabs>
          <w:tab w:val="num" w:pos="3600"/>
        </w:tabs>
        <w:ind w:left="3600" w:hanging="360"/>
      </w:pPr>
      <w:rPr>
        <w:rFonts w:cs="Times New Roman"/>
      </w:rPr>
    </w:lvl>
    <w:lvl w:ilvl="5" w:tplc="598E0FEC" w:tentative="1">
      <w:start w:val="1"/>
      <w:numFmt w:val="decimal"/>
      <w:lvlText w:val="%6."/>
      <w:lvlJc w:val="left"/>
      <w:pPr>
        <w:tabs>
          <w:tab w:val="num" w:pos="4320"/>
        </w:tabs>
        <w:ind w:left="4320" w:hanging="360"/>
      </w:pPr>
      <w:rPr>
        <w:rFonts w:cs="Times New Roman"/>
      </w:rPr>
    </w:lvl>
    <w:lvl w:ilvl="6" w:tplc="366C252C" w:tentative="1">
      <w:start w:val="1"/>
      <w:numFmt w:val="decimal"/>
      <w:lvlText w:val="%7."/>
      <w:lvlJc w:val="left"/>
      <w:pPr>
        <w:tabs>
          <w:tab w:val="num" w:pos="5040"/>
        </w:tabs>
        <w:ind w:left="5040" w:hanging="360"/>
      </w:pPr>
      <w:rPr>
        <w:rFonts w:cs="Times New Roman"/>
      </w:rPr>
    </w:lvl>
    <w:lvl w:ilvl="7" w:tplc="73F4E506" w:tentative="1">
      <w:start w:val="1"/>
      <w:numFmt w:val="decimal"/>
      <w:lvlText w:val="%8."/>
      <w:lvlJc w:val="left"/>
      <w:pPr>
        <w:tabs>
          <w:tab w:val="num" w:pos="5760"/>
        </w:tabs>
        <w:ind w:left="5760" w:hanging="360"/>
      </w:pPr>
      <w:rPr>
        <w:rFonts w:cs="Times New Roman"/>
      </w:rPr>
    </w:lvl>
    <w:lvl w:ilvl="8" w:tplc="BD98F44E" w:tentative="1">
      <w:start w:val="1"/>
      <w:numFmt w:val="decimal"/>
      <w:lvlText w:val="%9."/>
      <w:lvlJc w:val="left"/>
      <w:pPr>
        <w:tabs>
          <w:tab w:val="num" w:pos="6480"/>
        </w:tabs>
        <w:ind w:left="6480" w:hanging="360"/>
      </w:pPr>
      <w:rPr>
        <w:rFonts w:cs="Times New Roman"/>
      </w:rPr>
    </w:lvl>
  </w:abstractNum>
  <w:abstractNum w:abstractNumId="12">
    <w:nsid w:val="3BA61E88"/>
    <w:multiLevelType w:val="hybridMultilevel"/>
    <w:tmpl w:val="1AF0D3B2"/>
    <w:lvl w:ilvl="0" w:tplc="0FFA45AC">
      <w:start w:val="1"/>
      <w:numFmt w:val="bullet"/>
      <w:lvlText w:val="•"/>
      <w:lvlJc w:val="left"/>
      <w:pPr>
        <w:tabs>
          <w:tab w:val="num" w:pos="720"/>
        </w:tabs>
        <w:ind w:left="720" w:hanging="360"/>
      </w:pPr>
      <w:rPr>
        <w:rFonts w:ascii="Arial" w:hAnsi="Arial" w:hint="default"/>
      </w:rPr>
    </w:lvl>
    <w:lvl w:ilvl="1" w:tplc="51DE1CDE">
      <w:start w:val="2747"/>
      <w:numFmt w:val="bullet"/>
      <w:lvlText w:val="–"/>
      <w:lvlJc w:val="left"/>
      <w:pPr>
        <w:tabs>
          <w:tab w:val="num" w:pos="1440"/>
        </w:tabs>
        <w:ind w:left="1440" w:hanging="360"/>
      </w:pPr>
      <w:rPr>
        <w:rFonts w:ascii="Arial" w:hAnsi="Arial" w:hint="default"/>
      </w:rPr>
    </w:lvl>
    <w:lvl w:ilvl="2" w:tplc="F112D75A" w:tentative="1">
      <w:start w:val="1"/>
      <w:numFmt w:val="bullet"/>
      <w:lvlText w:val="•"/>
      <w:lvlJc w:val="left"/>
      <w:pPr>
        <w:tabs>
          <w:tab w:val="num" w:pos="2160"/>
        </w:tabs>
        <w:ind w:left="2160" w:hanging="360"/>
      </w:pPr>
      <w:rPr>
        <w:rFonts w:ascii="Arial" w:hAnsi="Arial" w:hint="default"/>
      </w:rPr>
    </w:lvl>
    <w:lvl w:ilvl="3" w:tplc="4280B232" w:tentative="1">
      <w:start w:val="1"/>
      <w:numFmt w:val="bullet"/>
      <w:lvlText w:val="•"/>
      <w:lvlJc w:val="left"/>
      <w:pPr>
        <w:tabs>
          <w:tab w:val="num" w:pos="2880"/>
        </w:tabs>
        <w:ind w:left="2880" w:hanging="360"/>
      </w:pPr>
      <w:rPr>
        <w:rFonts w:ascii="Arial" w:hAnsi="Arial" w:hint="default"/>
      </w:rPr>
    </w:lvl>
    <w:lvl w:ilvl="4" w:tplc="9CC01F52" w:tentative="1">
      <w:start w:val="1"/>
      <w:numFmt w:val="bullet"/>
      <w:lvlText w:val="•"/>
      <w:lvlJc w:val="left"/>
      <w:pPr>
        <w:tabs>
          <w:tab w:val="num" w:pos="3600"/>
        </w:tabs>
        <w:ind w:left="3600" w:hanging="360"/>
      </w:pPr>
      <w:rPr>
        <w:rFonts w:ascii="Arial" w:hAnsi="Arial" w:hint="default"/>
      </w:rPr>
    </w:lvl>
    <w:lvl w:ilvl="5" w:tplc="EC4CA344" w:tentative="1">
      <w:start w:val="1"/>
      <w:numFmt w:val="bullet"/>
      <w:lvlText w:val="•"/>
      <w:lvlJc w:val="left"/>
      <w:pPr>
        <w:tabs>
          <w:tab w:val="num" w:pos="4320"/>
        </w:tabs>
        <w:ind w:left="4320" w:hanging="360"/>
      </w:pPr>
      <w:rPr>
        <w:rFonts w:ascii="Arial" w:hAnsi="Arial" w:hint="default"/>
      </w:rPr>
    </w:lvl>
    <w:lvl w:ilvl="6" w:tplc="E8102FA4" w:tentative="1">
      <w:start w:val="1"/>
      <w:numFmt w:val="bullet"/>
      <w:lvlText w:val="•"/>
      <w:lvlJc w:val="left"/>
      <w:pPr>
        <w:tabs>
          <w:tab w:val="num" w:pos="5040"/>
        </w:tabs>
        <w:ind w:left="5040" w:hanging="360"/>
      </w:pPr>
      <w:rPr>
        <w:rFonts w:ascii="Arial" w:hAnsi="Arial" w:hint="default"/>
      </w:rPr>
    </w:lvl>
    <w:lvl w:ilvl="7" w:tplc="1BE2F5EA" w:tentative="1">
      <w:start w:val="1"/>
      <w:numFmt w:val="bullet"/>
      <w:lvlText w:val="•"/>
      <w:lvlJc w:val="left"/>
      <w:pPr>
        <w:tabs>
          <w:tab w:val="num" w:pos="5760"/>
        </w:tabs>
        <w:ind w:left="5760" w:hanging="360"/>
      </w:pPr>
      <w:rPr>
        <w:rFonts w:ascii="Arial" w:hAnsi="Arial" w:hint="default"/>
      </w:rPr>
    </w:lvl>
    <w:lvl w:ilvl="8" w:tplc="D91467CC" w:tentative="1">
      <w:start w:val="1"/>
      <w:numFmt w:val="bullet"/>
      <w:lvlText w:val="•"/>
      <w:lvlJc w:val="left"/>
      <w:pPr>
        <w:tabs>
          <w:tab w:val="num" w:pos="6480"/>
        </w:tabs>
        <w:ind w:left="6480" w:hanging="360"/>
      </w:pPr>
      <w:rPr>
        <w:rFonts w:ascii="Arial" w:hAnsi="Arial" w:hint="default"/>
      </w:rPr>
    </w:lvl>
  </w:abstractNum>
  <w:abstractNum w:abstractNumId="13">
    <w:nsid w:val="42BB2F7F"/>
    <w:multiLevelType w:val="hybridMultilevel"/>
    <w:tmpl w:val="CA163934"/>
    <w:lvl w:ilvl="0" w:tplc="7AD6C226">
      <w:start w:val="9"/>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nsid w:val="450B6A75"/>
    <w:multiLevelType w:val="hybridMultilevel"/>
    <w:tmpl w:val="BF6AEA74"/>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5">
    <w:nsid w:val="54A503C9"/>
    <w:multiLevelType w:val="hybridMultilevel"/>
    <w:tmpl w:val="2D98788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54F87C87"/>
    <w:multiLevelType w:val="hybridMultilevel"/>
    <w:tmpl w:val="57166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76278B"/>
    <w:multiLevelType w:val="hybridMultilevel"/>
    <w:tmpl w:val="526C89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B89625B"/>
    <w:multiLevelType w:val="hybridMultilevel"/>
    <w:tmpl w:val="1AAA3EC6"/>
    <w:lvl w:ilvl="0" w:tplc="CD6E7586">
      <w:start w:val="3"/>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BC6062C"/>
    <w:multiLevelType w:val="hybridMultilevel"/>
    <w:tmpl w:val="F63846BC"/>
    <w:lvl w:ilvl="0" w:tplc="8DBE19E0">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6C3867A1"/>
    <w:multiLevelType w:val="hybridMultilevel"/>
    <w:tmpl w:val="A7723C46"/>
    <w:lvl w:ilvl="0" w:tplc="A27E4198">
      <w:start w:val="1"/>
      <w:numFmt w:val="bullet"/>
      <w:lvlText w:val="-"/>
      <w:lvlJc w:val="left"/>
      <w:pPr>
        <w:tabs>
          <w:tab w:val="num" w:pos="720"/>
        </w:tabs>
        <w:ind w:left="720" w:hanging="360"/>
      </w:pPr>
      <w:rPr>
        <w:rFonts w:ascii="Arial" w:hAnsi="Arial" w:hint="default"/>
      </w:rPr>
    </w:lvl>
    <w:lvl w:ilvl="1" w:tplc="D31EDAE0" w:tentative="1">
      <w:start w:val="1"/>
      <w:numFmt w:val="bullet"/>
      <w:lvlText w:val="-"/>
      <w:lvlJc w:val="left"/>
      <w:pPr>
        <w:tabs>
          <w:tab w:val="num" w:pos="1440"/>
        </w:tabs>
        <w:ind w:left="1440" w:hanging="360"/>
      </w:pPr>
      <w:rPr>
        <w:rFonts w:ascii="Arial" w:hAnsi="Arial" w:hint="default"/>
      </w:rPr>
    </w:lvl>
    <w:lvl w:ilvl="2" w:tplc="5B1EE0F2" w:tentative="1">
      <w:start w:val="1"/>
      <w:numFmt w:val="bullet"/>
      <w:lvlText w:val="-"/>
      <w:lvlJc w:val="left"/>
      <w:pPr>
        <w:tabs>
          <w:tab w:val="num" w:pos="2160"/>
        </w:tabs>
        <w:ind w:left="2160" w:hanging="360"/>
      </w:pPr>
      <w:rPr>
        <w:rFonts w:ascii="Arial" w:hAnsi="Arial" w:hint="default"/>
      </w:rPr>
    </w:lvl>
    <w:lvl w:ilvl="3" w:tplc="5E2886F0" w:tentative="1">
      <w:start w:val="1"/>
      <w:numFmt w:val="bullet"/>
      <w:lvlText w:val="-"/>
      <w:lvlJc w:val="left"/>
      <w:pPr>
        <w:tabs>
          <w:tab w:val="num" w:pos="2880"/>
        </w:tabs>
        <w:ind w:left="2880" w:hanging="360"/>
      </w:pPr>
      <w:rPr>
        <w:rFonts w:ascii="Arial" w:hAnsi="Arial" w:hint="default"/>
      </w:rPr>
    </w:lvl>
    <w:lvl w:ilvl="4" w:tplc="4EDA5580" w:tentative="1">
      <w:start w:val="1"/>
      <w:numFmt w:val="bullet"/>
      <w:lvlText w:val="-"/>
      <w:lvlJc w:val="left"/>
      <w:pPr>
        <w:tabs>
          <w:tab w:val="num" w:pos="3600"/>
        </w:tabs>
        <w:ind w:left="3600" w:hanging="360"/>
      </w:pPr>
      <w:rPr>
        <w:rFonts w:ascii="Arial" w:hAnsi="Arial" w:hint="default"/>
      </w:rPr>
    </w:lvl>
    <w:lvl w:ilvl="5" w:tplc="9CB8D166" w:tentative="1">
      <w:start w:val="1"/>
      <w:numFmt w:val="bullet"/>
      <w:lvlText w:val="-"/>
      <w:lvlJc w:val="left"/>
      <w:pPr>
        <w:tabs>
          <w:tab w:val="num" w:pos="4320"/>
        </w:tabs>
        <w:ind w:left="4320" w:hanging="360"/>
      </w:pPr>
      <w:rPr>
        <w:rFonts w:ascii="Arial" w:hAnsi="Arial" w:hint="default"/>
      </w:rPr>
    </w:lvl>
    <w:lvl w:ilvl="6" w:tplc="AC28E9BE" w:tentative="1">
      <w:start w:val="1"/>
      <w:numFmt w:val="bullet"/>
      <w:lvlText w:val="-"/>
      <w:lvlJc w:val="left"/>
      <w:pPr>
        <w:tabs>
          <w:tab w:val="num" w:pos="5040"/>
        </w:tabs>
        <w:ind w:left="5040" w:hanging="360"/>
      </w:pPr>
      <w:rPr>
        <w:rFonts w:ascii="Arial" w:hAnsi="Arial" w:hint="default"/>
      </w:rPr>
    </w:lvl>
    <w:lvl w:ilvl="7" w:tplc="CED2FD5C" w:tentative="1">
      <w:start w:val="1"/>
      <w:numFmt w:val="bullet"/>
      <w:lvlText w:val="-"/>
      <w:lvlJc w:val="left"/>
      <w:pPr>
        <w:tabs>
          <w:tab w:val="num" w:pos="5760"/>
        </w:tabs>
        <w:ind w:left="5760" w:hanging="360"/>
      </w:pPr>
      <w:rPr>
        <w:rFonts w:ascii="Arial" w:hAnsi="Arial" w:hint="default"/>
      </w:rPr>
    </w:lvl>
    <w:lvl w:ilvl="8" w:tplc="5C5E13F4" w:tentative="1">
      <w:start w:val="1"/>
      <w:numFmt w:val="bullet"/>
      <w:lvlText w:val="-"/>
      <w:lvlJc w:val="left"/>
      <w:pPr>
        <w:tabs>
          <w:tab w:val="num" w:pos="6480"/>
        </w:tabs>
        <w:ind w:left="6480" w:hanging="360"/>
      </w:pPr>
      <w:rPr>
        <w:rFonts w:ascii="Arial" w:hAnsi="Arial" w:hint="default"/>
      </w:rPr>
    </w:lvl>
  </w:abstractNum>
  <w:abstractNum w:abstractNumId="21">
    <w:nsid w:val="72F7468F"/>
    <w:multiLevelType w:val="hybridMultilevel"/>
    <w:tmpl w:val="3D4CDCB0"/>
    <w:lvl w:ilvl="0" w:tplc="DC401B16">
      <w:start w:val="1"/>
      <w:numFmt w:val="bullet"/>
      <w:lvlText w:val="•"/>
      <w:lvlJc w:val="left"/>
      <w:pPr>
        <w:tabs>
          <w:tab w:val="num" w:pos="720"/>
        </w:tabs>
        <w:ind w:left="720" w:hanging="360"/>
      </w:pPr>
      <w:rPr>
        <w:rFonts w:ascii="Arial" w:hAnsi="Arial" w:hint="default"/>
      </w:rPr>
    </w:lvl>
    <w:lvl w:ilvl="1" w:tplc="A538C674">
      <w:start w:val="29"/>
      <w:numFmt w:val="bullet"/>
      <w:lvlText w:val="–"/>
      <w:lvlJc w:val="left"/>
      <w:pPr>
        <w:tabs>
          <w:tab w:val="num" w:pos="1440"/>
        </w:tabs>
        <w:ind w:left="1440" w:hanging="360"/>
      </w:pPr>
      <w:rPr>
        <w:rFonts w:ascii="Arial" w:hAnsi="Arial" w:hint="default"/>
      </w:rPr>
    </w:lvl>
    <w:lvl w:ilvl="2" w:tplc="FAAC6256" w:tentative="1">
      <w:start w:val="1"/>
      <w:numFmt w:val="bullet"/>
      <w:lvlText w:val="•"/>
      <w:lvlJc w:val="left"/>
      <w:pPr>
        <w:tabs>
          <w:tab w:val="num" w:pos="2160"/>
        </w:tabs>
        <w:ind w:left="2160" w:hanging="360"/>
      </w:pPr>
      <w:rPr>
        <w:rFonts w:ascii="Arial" w:hAnsi="Arial" w:hint="default"/>
      </w:rPr>
    </w:lvl>
    <w:lvl w:ilvl="3" w:tplc="159C5E78" w:tentative="1">
      <w:start w:val="1"/>
      <w:numFmt w:val="bullet"/>
      <w:lvlText w:val="•"/>
      <w:lvlJc w:val="left"/>
      <w:pPr>
        <w:tabs>
          <w:tab w:val="num" w:pos="2880"/>
        </w:tabs>
        <w:ind w:left="2880" w:hanging="360"/>
      </w:pPr>
      <w:rPr>
        <w:rFonts w:ascii="Arial" w:hAnsi="Arial" w:hint="default"/>
      </w:rPr>
    </w:lvl>
    <w:lvl w:ilvl="4" w:tplc="B1B297F8" w:tentative="1">
      <w:start w:val="1"/>
      <w:numFmt w:val="bullet"/>
      <w:lvlText w:val="•"/>
      <w:lvlJc w:val="left"/>
      <w:pPr>
        <w:tabs>
          <w:tab w:val="num" w:pos="3600"/>
        </w:tabs>
        <w:ind w:left="3600" w:hanging="360"/>
      </w:pPr>
      <w:rPr>
        <w:rFonts w:ascii="Arial" w:hAnsi="Arial" w:hint="default"/>
      </w:rPr>
    </w:lvl>
    <w:lvl w:ilvl="5" w:tplc="B24EDBD6" w:tentative="1">
      <w:start w:val="1"/>
      <w:numFmt w:val="bullet"/>
      <w:lvlText w:val="•"/>
      <w:lvlJc w:val="left"/>
      <w:pPr>
        <w:tabs>
          <w:tab w:val="num" w:pos="4320"/>
        </w:tabs>
        <w:ind w:left="4320" w:hanging="360"/>
      </w:pPr>
      <w:rPr>
        <w:rFonts w:ascii="Arial" w:hAnsi="Arial" w:hint="default"/>
      </w:rPr>
    </w:lvl>
    <w:lvl w:ilvl="6" w:tplc="1B48FEA0" w:tentative="1">
      <w:start w:val="1"/>
      <w:numFmt w:val="bullet"/>
      <w:lvlText w:val="•"/>
      <w:lvlJc w:val="left"/>
      <w:pPr>
        <w:tabs>
          <w:tab w:val="num" w:pos="5040"/>
        </w:tabs>
        <w:ind w:left="5040" w:hanging="360"/>
      </w:pPr>
      <w:rPr>
        <w:rFonts w:ascii="Arial" w:hAnsi="Arial" w:hint="default"/>
      </w:rPr>
    </w:lvl>
    <w:lvl w:ilvl="7" w:tplc="C8F844F2" w:tentative="1">
      <w:start w:val="1"/>
      <w:numFmt w:val="bullet"/>
      <w:lvlText w:val="•"/>
      <w:lvlJc w:val="left"/>
      <w:pPr>
        <w:tabs>
          <w:tab w:val="num" w:pos="5760"/>
        </w:tabs>
        <w:ind w:left="5760" w:hanging="360"/>
      </w:pPr>
      <w:rPr>
        <w:rFonts w:ascii="Arial" w:hAnsi="Arial" w:hint="default"/>
      </w:rPr>
    </w:lvl>
    <w:lvl w:ilvl="8" w:tplc="5C6ABC92" w:tentative="1">
      <w:start w:val="1"/>
      <w:numFmt w:val="bullet"/>
      <w:lvlText w:val="•"/>
      <w:lvlJc w:val="left"/>
      <w:pPr>
        <w:tabs>
          <w:tab w:val="num" w:pos="6480"/>
        </w:tabs>
        <w:ind w:left="6480" w:hanging="360"/>
      </w:pPr>
      <w:rPr>
        <w:rFonts w:ascii="Arial" w:hAnsi="Arial" w:hint="default"/>
      </w:rPr>
    </w:lvl>
  </w:abstractNum>
  <w:abstractNum w:abstractNumId="22">
    <w:nsid w:val="75F05964"/>
    <w:multiLevelType w:val="hybridMultilevel"/>
    <w:tmpl w:val="4BC2A470"/>
    <w:lvl w:ilvl="0" w:tplc="F77A9158">
      <w:start w:val="1"/>
      <w:numFmt w:val="bullet"/>
      <w:lvlText w:val="•"/>
      <w:lvlJc w:val="left"/>
      <w:pPr>
        <w:tabs>
          <w:tab w:val="num" w:pos="720"/>
        </w:tabs>
        <w:ind w:left="720" w:hanging="360"/>
      </w:pPr>
      <w:rPr>
        <w:rFonts w:ascii="Arial" w:hAnsi="Arial" w:hint="default"/>
      </w:rPr>
    </w:lvl>
    <w:lvl w:ilvl="1" w:tplc="4D2CE05C" w:tentative="1">
      <w:start w:val="1"/>
      <w:numFmt w:val="bullet"/>
      <w:lvlText w:val="•"/>
      <w:lvlJc w:val="left"/>
      <w:pPr>
        <w:tabs>
          <w:tab w:val="num" w:pos="1440"/>
        </w:tabs>
        <w:ind w:left="1440" w:hanging="360"/>
      </w:pPr>
      <w:rPr>
        <w:rFonts w:ascii="Arial" w:hAnsi="Arial" w:hint="default"/>
      </w:rPr>
    </w:lvl>
    <w:lvl w:ilvl="2" w:tplc="C4904128" w:tentative="1">
      <w:start w:val="1"/>
      <w:numFmt w:val="bullet"/>
      <w:lvlText w:val="•"/>
      <w:lvlJc w:val="left"/>
      <w:pPr>
        <w:tabs>
          <w:tab w:val="num" w:pos="2160"/>
        </w:tabs>
        <w:ind w:left="2160" w:hanging="360"/>
      </w:pPr>
      <w:rPr>
        <w:rFonts w:ascii="Arial" w:hAnsi="Arial" w:hint="default"/>
      </w:rPr>
    </w:lvl>
    <w:lvl w:ilvl="3" w:tplc="2348D1F6" w:tentative="1">
      <w:start w:val="1"/>
      <w:numFmt w:val="bullet"/>
      <w:lvlText w:val="•"/>
      <w:lvlJc w:val="left"/>
      <w:pPr>
        <w:tabs>
          <w:tab w:val="num" w:pos="2880"/>
        </w:tabs>
        <w:ind w:left="2880" w:hanging="360"/>
      </w:pPr>
      <w:rPr>
        <w:rFonts w:ascii="Arial" w:hAnsi="Arial" w:hint="default"/>
      </w:rPr>
    </w:lvl>
    <w:lvl w:ilvl="4" w:tplc="4DF40626" w:tentative="1">
      <w:start w:val="1"/>
      <w:numFmt w:val="bullet"/>
      <w:lvlText w:val="•"/>
      <w:lvlJc w:val="left"/>
      <w:pPr>
        <w:tabs>
          <w:tab w:val="num" w:pos="3600"/>
        </w:tabs>
        <w:ind w:left="3600" w:hanging="360"/>
      </w:pPr>
      <w:rPr>
        <w:rFonts w:ascii="Arial" w:hAnsi="Arial" w:hint="default"/>
      </w:rPr>
    </w:lvl>
    <w:lvl w:ilvl="5" w:tplc="4E186C18" w:tentative="1">
      <w:start w:val="1"/>
      <w:numFmt w:val="bullet"/>
      <w:lvlText w:val="•"/>
      <w:lvlJc w:val="left"/>
      <w:pPr>
        <w:tabs>
          <w:tab w:val="num" w:pos="4320"/>
        </w:tabs>
        <w:ind w:left="4320" w:hanging="360"/>
      </w:pPr>
      <w:rPr>
        <w:rFonts w:ascii="Arial" w:hAnsi="Arial" w:hint="default"/>
      </w:rPr>
    </w:lvl>
    <w:lvl w:ilvl="6" w:tplc="333017EA" w:tentative="1">
      <w:start w:val="1"/>
      <w:numFmt w:val="bullet"/>
      <w:lvlText w:val="•"/>
      <w:lvlJc w:val="left"/>
      <w:pPr>
        <w:tabs>
          <w:tab w:val="num" w:pos="5040"/>
        </w:tabs>
        <w:ind w:left="5040" w:hanging="360"/>
      </w:pPr>
      <w:rPr>
        <w:rFonts w:ascii="Arial" w:hAnsi="Arial" w:hint="default"/>
      </w:rPr>
    </w:lvl>
    <w:lvl w:ilvl="7" w:tplc="D8E68FD6" w:tentative="1">
      <w:start w:val="1"/>
      <w:numFmt w:val="bullet"/>
      <w:lvlText w:val="•"/>
      <w:lvlJc w:val="left"/>
      <w:pPr>
        <w:tabs>
          <w:tab w:val="num" w:pos="5760"/>
        </w:tabs>
        <w:ind w:left="5760" w:hanging="360"/>
      </w:pPr>
      <w:rPr>
        <w:rFonts w:ascii="Arial" w:hAnsi="Arial" w:hint="default"/>
      </w:rPr>
    </w:lvl>
    <w:lvl w:ilvl="8" w:tplc="79AE7D6A" w:tentative="1">
      <w:start w:val="1"/>
      <w:numFmt w:val="bullet"/>
      <w:lvlText w:val="•"/>
      <w:lvlJc w:val="left"/>
      <w:pPr>
        <w:tabs>
          <w:tab w:val="num" w:pos="6480"/>
        </w:tabs>
        <w:ind w:left="6480" w:hanging="360"/>
      </w:pPr>
      <w:rPr>
        <w:rFonts w:ascii="Arial" w:hAnsi="Arial" w:hint="default"/>
      </w:rPr>
    </w:lvl>
  </w:abstractNum>
  <w:abstractNum w:abstractNumId="23">
    <w:nsid w:val="794A4FBE"/>
    <w:multiLevelType w:val="hybridMultilevel"/>
    <w:tmpl w:val="E23CC0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6"/>
  </w:num>
  <w:num w:numId="4">
    <w:abstractNumId w:val="0"/>
  </w:num>
  <w:num w:numId="5">
    <w:abstractNumId w:val="1"/>
  </w:num>
  <w:num w:numId="6">
    <w:abstractNumId w:val="12"/>
  </w:num>
  <w:num w:numId="7">
    <w:abstractNumId w:val="7"/>
  </w:num>
  <w:num w:numId="8">
    <w:abstractNumId w:val="20"/>
  </w:num>
  <w:num w:numId="9">
    <w:abstractNumId w:val="10"/>
  </w:num>
  <w:num w:numId="10">
    <w:abstractNumId w:val="14"/>
  </w:num>
  <w:num w:numId="11">
    <w:abstractNumId w:val="23"/>
  </w:num>
  <w:num w:numId="12">
    <w:abstractNumId w:val="17"/>
  </w:num>
  <w:num w:numId="13">
    <w:abstractNumId w:val="16"/>
  </w:num>
  <w:num w:numId="14">
    <w:abstractNumId w:val="2"/>
  </w:num>
  <w:num w:numId="15">
    <w:abstractNumId w:val="21"/>
  </w:num>
  <w:num w:numId="16">
    <w:abstractNumId w:val="8"/>
  </w:num>
  <w:num w:numId="17">
    <w:abstractNumId w:val="5"/>
  </w:num>
  <w:num w:numId="18">
    <w:abstractNumId w:val="22"/>
  </w:num>
  <w:num w:numId="19">
    <w:abstractNumId w:val="11"/>
  </w:num>
  <w:num w:numId="20">
    <w:abstractNumId w:val="18"/>
  </w:num>
  <w:num w:numId="21">
    <w:abstractNumId w:val="3"/>
  </w:num>
  <w:num w:numId="22">
    <w:abstractNumId w:val="19"/>
  </w:num>
  <w:num w:numId="23">
    <w:abstractNumId w:val="1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vttxp2v3zwa2seazr8509rufxpxds0zw5es&quot;&gt;measles&lt;record-ids&gt;&lt;item&gt;10&lt;/item&gt;&lt;item&gt;12&lt;/item&gt;&lt;item&gt;14&lt;/item&gt;&lt;item&gt;183&lt;/item&gt;&lt;item&gt;756&lt;/item&gt;&lt;item&gt;757&lt;/item&gt;&lt;item&gt;758&lt;/item&gt;&lt;item&gt;762&lt;/item&gt;&lt;item&gt;767&lt;/item&gt;&lt;item&gt;768&lt;/item&gt;&lt;item&gt;772&lt;/item&gt;&lt;item&gt;801&lt;/item&gt;&lt;item&gt;858&lt;/item&gt;&lt;item&gt;977&lt;/item&gt;&lt;item&gt;978&lt;/item&gt;&lt;item&gt;983&lt;/item&gt;&lt;/record-ids&gt;&lt;/item&gt;&lt;/Libraries&gt;"/>
  </w:docVars>
  <w:rsids>
    <w:rsidRoot w:val="003761C1"/>
    <w:rsid w:val="00010370"/>
    <w:rsid w:val="000104B5"/>
    <w:rsid w:val="0001519C"/>
    <w:rsid w:val="00016694"/>
    <w:rsid w:val="0002261B"/>
    <w:rsid w:val="0002623D"/>
    <w:rsid w:val="00031BC9"/>
    <w:rsid w:val="000369FC"/>
    <w:rsid w:val="000371EF"/>
    <w:rsid w:val="00037964"/>
    <w:rsid w:val="0004399E"/>
    <w:rsid w:val="00046673"/>
    <w:rsid w:val="000500A9"/>
    <w:rsid w:val="000532CE"/>
    <w:rsid w:val="00056962"/>
    <w:rsid w:val="00062126"/>
    <w:rsid w:val="00063054"/>
    <w:rsid w:val="000713F4"/>
    <w:rsid w:val="00071E0D"/>
    <w:rsid w:val="00074C0C"/>
    <w:rsid w:val="00090537"/>
    <w:rsid w:val="000A168B"/>
    <w:rsid w:val="000A547E"/>
    <w:rsid w:val="000B0834"/>
    <w:rsid w:val="000B0B5F"/>
    <w:rsid w:val="000B3D30"/>
    <w:rsid w:val="000B7036"/>
    <w:rsid w:val="000C0888"/>
    <w:rsid w:val="000C306F"/>
    <w:rsid w:val="000C4E7A"/>
    <w:rsid w:val="000D572E"/>
    <w:rsid w:val="000E1D5C"/>
    <w:rsid w:val="000E4CC7"/>
    <w:rsid w:val="000E7DC3"/>
    <w:rsid w:val="000F71C1"/>
    <w:rsid w:val="00100946"/>
    <w:rsid w:val="0010443E"/>
    <w:rsid w:val="00105086"/>
    <w:rsid w:val="00105151"/>
    <w:rsid w:val="00110970"/>
    <w:rsid w:val="00112B54"/>
    <w:rsid w:val="001157CC"/>
    <w:rsid w:val="00123137"/>
    <w:rsid w:val="001376E1"/>
    <w:rsid w:val="001401A1"/>
    <w:rsid w:val="001459B4"/>
    <w:rsid w:val="00147E61"/>
    <w:rsid w:val="001567C6"/>
    <w:rsid w:val="0015786E"/>
    <w:rsid w:val="0016584C"/>
    <w:rsid w:val="0018624D"/>
    <w:rsid w:val="001922E8"/>
    <w:rsid w:val="001A2988"/>
    <w:rsid w:val="001A73CE"/>
    <w:rsid w:val="001A73DE"/>
    <w:rsid w:val="001B2762"/>
    <w:rsid w:val="001B2A37"/>
    <w:rsid w:val="001C231C"/>
    <w:rsid w:val="001C4793"/>
    <w:rsid w:val="001C5EAC"/>
    <w:rsid w:val="001C7009"/>
    <w:rsid w:val="001E0524"/>
    <w:rsid w:val="001F0D25"/>
    <w:rsid w:val="001F4C4B"/>
    <w:rsid w:val="00201E6A"/>
    <w:rsid w:val="00201E72"/>
    <w:rsid w:val="002028D0"/>
    <w:rsid w:val="00202B20"/>
    <w:rsid w:val="002046EF"/>
    <w:rsid w:val="0021058F"/>
    <w:rsid w:val="00211230"/>
    <w:rsid w:val="00211BCB"/>
    <w:rsid w:val="00216ADC"/>
    <w:rsid w:val="00245C91"/>
    <w:rsid w:val="00246FB3"/>
    <w:rsid w:val="002502CC"/>
    <w:rsid w:val="002507F2"/>
    <w:rsid w:val="0025427E"/>
    <w:rsid w:val="0025693F"/>
    <w:rsid w:val="0025713A"/>
    <w:rsid w:val="00264915"/>
    <w:rsid w:val="00273F6F"/>
    <w:rsid w:val="00276539"/>
    <w:rsid w:val="002775DE"/>
    <w:rsid w:val="002857A9"/>
    <w:rsid w:val="00287AE7"/>
    <w:rsid w:val="00287CD3"/>
    <w:rsid w:val="00293F1F"/>
    <w:rsid w:val="002947C6"/>
    <w:rsid w:val="002950EE"/>
    <w:rsid w:val="002974EC"/>
    <w:rsid w:val="002977E6"/>
    <w:rsid w:val="002A0A9D"/>
    <w:rsid w:val="002A497D"/>
    <w:rsid w:val="002B0A35"/>
    <w:rsid w:val="002B3CE2"/>
    <w:rsid w:val="002C2D0E"/>
    <w:rsid w:val="002C5CE0"/>
    <w:rsid w:val="002C7D2A"/>
    <w:rsid w:val="002D0F97"/>
    <w:rsid w:val="002D5481"/>
    <w:rsid w:val="002E681C"/>
    <w:rsid w:val="00301E26"/>
    <w:rsid w:val="003021D4"/>
    <w:rsid w:val="00303E0F"/>
    <w:rsid w:val="0030447B"/>
    <w:rsid w:val="00322AA6"/>
    <w:rsid w:val="00323B41"/>
    <w:rsid w:val="00324136"/>
    <w:rsid w:val="0033076C"/>
    <w:rsid w:val="0033167A"/>
    <w:rsid w:val="0033356D"/>
    <w:rsid w:val="0034003A"/>
    <w:rsid w:val="00343DE1"/>
    <w:rsid w:val="0034733C"/>
    <w:rsid w:val="003549BE"/>
    <w:rsid w:val="003551D9"/>
    <w:rsid w:val="0036329B"/>
    <w:rsid w:val="003640FD"/>
    <w:rsid w:val="003641A9"/>
    <w:rsid w:val="00367067"/>
    <w:rsid w:val="00372B16"/>
    <w:rsid w:val="003761C1"/>
    <w:rsid w:val="003817FC"/>
    <w:rsid w:val="0038378E"/>
    <w:rsid w:val="0038398E"/>
    <w:rsid w:val="00386D0A"/>
    <w:rsid w:val="00392F4F"/>
    <w:rsid w:val="00394485"/>
    <w:rsid w:val="003A0FD7"/>
    <w:rsid w:val="003A677B"/>
    <w:rsid w:val="003B6C6C"/>
    <w:rsid w:val="003B73F1"/>
    <w:rsid w:val="003C0652"/>
    <w:rsid w:val="003D7EC6"/>
    <w:rsid w:val="003F02C9"/>
    <w:rsid w:val="00403E7B"/>
    <w:rsid w:val="004079BD"/>
    <w:rsid w:val="00410144"/>
    <w:rsid w:val="0041037B"/>
    <w:rsid w:val="004168B4"/>
    <w:rsid w:val="00422FD4"/>
    <w:rsid w:val="004242EE"/>
    <w:rsid w:val="004326A8"/>
    <w:rsid w:val="004337BD"/>
    <w:rsid w:val="004464AB"/>
    <w:rsid w:val="00450DB0"/>
    <w:rsid w:val="00460808"/>
    <w:rsid w:val="0046392F"/>
    <w:rsid w:val="00466778"/>
    <w:rsid w:val="00466C7B"/>
    <w:rsid w:val="004749CA"/>
    <w:rsid w:val="00485BBE"/>
    <w:rsid w:val="00495F9C"/>
    <w:rsid w:val="004A14B0"/>
    <w:rsid w:val="004A7523"/>
    <w:rsid w:val="004B32C7"/>
    <w:rsid w:val="004B421D"/>
    <w:rsid w:val="004B6C1E"/>
    <w:rsid w:val="004C2864"/>
    <w:rsid w:val="004C65BC"/>
    <w:rsid w:val="004C78C7"/>
    <w:rsid w:val="004D1E59"/>
    <w:rsid w:val="004E2B3C"/>
    <w:rsid w:val="004F0356"/>
    <w:rsid w:val="004F3372"/>
    <w:rsid w:val="004F7CD5"/>
    <w:rsid w:val="00500421"/>
    <w:rsid w:val="005040AD"/>
    <w:rsid w:val="00507992"/>
    <w:rsid w:val="00507A26"/>
    <w:rsid w:val="00510289"/>
    <w:rsid w:val="00511120"/>
    <w:rsid w:val="005163B0"/>
    <w:rsid w:val="00516EB1"/>
    <w:rsid w:val="00533868"/>
    <w:rsid w:val="00537146"/>
    <w:rsid w:val="00540162"/>
    <w:rsid w:val="005403C0"/>
    <w:rsid w:val="00543C21"/>
    <w:rsid w:val="00547D9D"/>
    <w:rsid w:val="00550481"/>
    <w:rsid w:val="00556455"/>
    <w:rsid w:val="00557947"/>
    <w:rsid w:val="005624BE"/>
    <w:rsid w:val="00562547"/>
    <w:rsid w:val="00564C42"/>
    <w:rsid w:val="00566D75"/>
    <w:rsid w:val="005717AA"/>
    <w:rsid w:val="005732A7"/>
    <w:rsid w:val="00573F83"/>
    <w:rsid w:val="00574CB7"/>
    <w:rsid w:val="005831C1"/>
    <w:rsid w:val="005851FF"/>
    <w:rsid w:val="00590FA3"/>
    <w:rsid w:val="005920BE"/>
    <w:rsid w:val="005A2755"/>
    <w:rsid w:val="005C2E5E"/>
    <w:rsid w:val="005C5DEA"/>
    <w:rsid w:val="005E1E5F"/>
    <w:rsid w:val="005E7957"/>
    <w:rsid w:val="005F3A7B"/>
    <w:rsid w:val="00601F42"/>
    <w:rsid w:val="0061683A"/>
    <w:rsid w:val="00617069"/>
    <w:rsid w:val="00621641"/>
    <w:rsid w:val="00623920"/>
    <w:rsid w:val="0063285E"/>
    <w:rsid w:val="00634CFD"/>
    <w:rsid w:val="00636224"/>
    <w:rsid w:val="006472AF"/>
    <w:rsid w:val="00651E17"/>
    <w:rsid w:val="006616FB"/>
    <w:rsid w:val="0066381D"/>
    <w:rsid w:val="00663B64"/>
    <w:rsid w:val="00672BC7"/>
    <w:rsid w:val="00682D91"/>
    <w:rsid w:val="00683431"/>
    <w:rsid w:val="00692536"/>
    <w:rsid w:val="00696F67"/>
    <w:rsid w:val="006976F1"/>
    <w:rsid w:val="006B0741"/>
    <w:rsid w:val="006B639B"/>
    <w:rsid w:val="006C4752"/>
    <w:rsid w:val="006C5266"/>
    <w:rsid w:val="006C5B0D"/>
    <w:rsid w:val="006C6CD9"/>
    <w:rsid w:val="006D32E2"/>
    <w:rsid w:val="006D46FE"/>
    <w:rsid w:val="006E36C3"/>
    <w:rsid w:val="006E437A"/>
    <w:rsid w:val="00705757"/>
    <w:rsid w:val="007113E8"/>
    <w:rsid w:val="00713883"/>
    <w:rsid w:val="007142AD"/>
    <w:rsid w:val="007143A9"/>
    <w:rsid w:val="00716F2B"/>
    <w:rsid w:val="0071755B"/>
    <w:rsid w:val="007211D5"/>
    <w:rsid w:val="007219E4"/>
    <w:rsid w:val="00722865"/>
    <w:rsid w:val="00726137"/>
    <w:rsid w:val="00726AC9"/>
    <w:rsid w:val="00727B51"/>
    <w:rsid w:val="007373EC"/>
    <w:rsid w:val="00746BF8"/>
    <w:rsid w:val="00750FA1"/>
    <w:rsid w:val="00751DB9"/>
    <w:rsid w:val="00752E2B"/>
    <w:rsid w:val="00757610"/>
    <w:rsid w:val="00765ED3"/>
    <w:rsid w:val="007712C5"/>
    <w:rsid w:val="00773506"/>
    <w:rsid w:val="007750EE"/>
    <w:rsid w:val="00780007"/>
    <w:rsid w:val="00781AE1"/>
    <w:rsid w:val="00786122"/>
    <w:rsid w:val="007902D4"/>
    <w:rsid w:val="00796014"/>
    <w:rsid w:val="007A0F9D"/>
    <w:rsid w:val="007A33AF"/>
    <w:rsid w:val="007A3F46"/>
    <w:rsid w:val="007C6363"/>
    <w:rsid w:val="007C6476"/>
    <w:rsid w:val="007D17E9"/>
    <w:rsid w:val="007D4049"/>
    <w:rsid w:val="007E0A72"/>
    <w:rsid w:val="007E1304"/>
    <w:rsid w:val="007E1598"/>
    <w:rsid w:val="007E3CB4"/>
    <w:rsid w:val="007E6101"/>
    <w:rsid w:val="007F07EB"/>
    <w:rsid w:val="007F15EC"/>
    <w:rsid w:val="007F22D6"/>
    <w:rsid w:val="00805DA3"/>
    <w:rsid w:val="0081708E"/>
    <w:rsid w:val="008238F2"/>
    <w:rsid w:val="00824CE7"/>
    <w:rsid w:val="00827152"/>
    <w:rsid w:val="008277FF"/>
    <w:rsid w:val="00840701"/>
    <w:rsid w:val="00841888"/>
    <w:rsid w:val="008446C8"/>
    <w:rsid w:val="00850575"/>
    <w:rsid w:val="0085136E"/>
    <w:rsid w:val="0086137B"/>
    <w:rsid w:val="008619E9"/>
    <w:rsid w:val="00874D41"/>
    <w:rsid w:val="00880ED4"/>
    <w:rsid w:val="0088176E"/>
    <w:rsid w:val="00883A9E"/>
    <w:rsid w:val="0088500F"/>
    <w:rsid w:val="00885BB2"/>
    <w:rsid w:val="00886408"/>
    <w:rsid w:val="00894C81"/>
    <w:rsid w:val="0089713D"/>
    <w:rsid w:val="008A3A6A"/>
    <w:rsid w:val="008B3105"/>
    <w:rsid w:val="008B7C34"/>
    <w:rsid w:val="008C05C3"/>
    <w:rsid w:val="008C2094"/>
    <w:rsid w:val="008C402C"/>
    <w:rsid w:val="008D4117"/>
    <w:rsid w:val="008D486D"/>
    <w:rsid w:val="008D6EB4"/>
    <w:rsid w:val="008D7E02"/>
    <w:rsid w:val="008E0D92"/>
    <w:rsid w:val="008F1A8C"/>
    <w:rsid w:val="008F505D"/>
    <w:rsid w:val="008F682D"/>
    <w:rsid w:val="0090456E"/>
    <w:rsid w:val="009074E2"/>
    <w:rsid w:val="0091611A"/>
    <w:rsid w:val="009177B4"/>
    <w:rsid w:val="0092508F"/>
    <w:rsid w:val="00931E15"/>
    <w:rsid w:val="009407E8"/>
    <w:rsid w:val="0094098E"/>
    <w:rsid w:val="00947A23"/>
    <w:rsid w:val="0095577C"/>
    <w:rsid w:val="0095634B"/>
    <w:rsid w:val="009613C6"/>
    <w:rsid w:val="009617B1"/>
    <w:rsid w:val="0096439B"/>
    <w:rsid w:val="00966FCB"/>
    <w:rsid w:val="009813E9"/>
    <w:rsid w:val="0098150E"/>
    <w:rsid w:val="00981E5A"/>
    <w:rsid w:val="00982DA3"/>
    <w:rsid w:val="00983464"/>
    <w:rsid w:val="00984229"/>
    <w:rsid w:val="009909D3"/>
    <w:rsid w:val="00990D93"/>
    <w:rsid w:val="009A6460"/>
    <w:rsid w:val="009B1653"/>
    <w:rsid w:val="009B1CBB"/>
    <w:rsid w:val="009B2C9D"/>
    <w:rsid w:val="009B4C23"/>
    <w:rsid w:val="009B65BB"/>
    <w:rsid w:val="009C3AAA"/>
    <w:rsid w:val="009D7EF7"/>
    <w:rsid w:val="009E2783"/>
    <w:rsid w:val="009E3683"/>
    <w:rsid w:val="009E4942"/>
    <w:rsid w:val="009E699E"/>
    <w:rsid w:val="009E7B57"/>
    <w:rsid w:val="009F4294"/>
    <w:rsid w:val="00A01BB7"/>
    <w:rsid w:val="00A03943"/>
    <w:rsid w:val="00A03B34"/>
    <w:rsid w:val="00A07D92"/>
    <w:rsid w:val="00A12849"/>
    <w:rsid w:val="00A14EB9"/>
    <w:rsid w:val="00A2121F"/>
    <w:rsid w:val="00A269E8"/>
    <w:rsid w:val="00A3461B"/>
    <w:rsid w:val="00A4267E"/>
    <w:rsid w:val="00A445AD"/>
    <w:rsid w:val="00A445AF"/>
    <w:rsid w:val="00A53E2C"/>
    <w:rsid w:val="00A56E8B"/>
    <w:rsid w:val="00A576A7"/>
    <w:rsid w:val="00A6471A"/>
    <w:rsid w:val="00A66BBA"/>
    <w:rsid w:val="00A739D8"/>
    <w:rsid w:val="00A73FDB"/>
    <w:rsid w:val="00A75D55"/>
    <w:rsid w:val="00A77307"/>
    <w:rsid w:val="00A779AE"/>
    <w:rsid w:val="00A84C82"/>
    <w:rsid w:val="00A85CE5"/>
    <w:rsid w:val="00A9052C"/>
    <w:rsid w:val="00A90784"/>
    <w:rsid w:val="00A91415"/>
    <w:rsid w:val="00A93EEA"/>
    <w:rsid w:val="00A95BB1"/>
    <w:rsid w:val="00A962C4"/>
    <w:rsid w:val="00A97A2E"/>
    <w:rsid w:val="00AA14AD"/>
    <w:rsid w:val="00AB4752"/>
    <w:rsid w:val="00AB47AC"/>
    <w:rsid w:val="00AB6C0B"/>
    <w:rsid w:val="00AB6D54"/>
    <w:rsid w:val="00AC0E22"/>
    <w:rsid w:val="00AC1B9F"/>
    <w:rsid w:val="00AC3D7D"/>
    <w:rsid w:val="00AC44F4"/>
    <w:rsid w:val="00AD58B7"/>
    <w:rsid w:val="00AE0295"/>
    <w:rsid w:val="00AE0E1E"/>
    <w:rsid w:val="00AE1EB3"/>
    <w:rsid w:val="00AE29EB"/>
    <w:rsid w:val="00AE7F29"/>
    <w:rsid w:val="00AF075D"/>
    <w:rsid w:val="00AF1419"/>
    <w:rsid w:val="00AF6DAD"/>
    <w:rsid w:val="00B01459"/>
    <w:rsid w:val="00B01DEF"/>
    <w:rsid w:val="00B16786"/>
    <w:rsid w:val="00B21AB4"/>
    <w:rsid w:val="00B25041"/>
    <w:rsid w:val="00B34BCF"/>
    <w:rsid w:val="00B41F8A"/>
    <w:rsid w:val="00B44173"/>
    <w:rsid w:val="00B46488"/>
    <w:rsid w:val="00B4693E"/>
    <w:rsid w:val="00B47B8B"/>
    <w:rsid w:val="00B62A31"/>
    <w:rsid w:val="00B630C1"/>
    <w:rsid w:val="00B6330D"/>
    <w:rsid w:val="00B65118"/>
    <w:rsid w:val="00B65796"/>
    <w:rsid w:val="00B65B52"/>
    <w:rsid w:val="00B6668C"/>
    <w:rsid w:val="00B702FC"/>
    <w:rsid w:val="00B72C33"/>
    <w:rsid w:val="00B76D43"/>
    <w:rsid w:val="00B8528D"/>
    <w:rsid w:val="00B8648D"/>
    <w:rsid w:val="00B877A8"/>
    <w:rsid w:val="00B9162C"/>
    <w:rsid w:val="00B942E6"/>
    <w:rsid w:val="00B95E2B"/>
    <w:rsid w:val="00B97B60"/>
    <w:rsid w:val="00B97F99"/>
    <w:rsid w:val="00BA0CBD"/>
    <w:rsid w:val="00BA27C1"/>
    <w:rsid w:val="00BA5D3F"/>
    <w:rsid w:val="00BA6050"/>
    <w:rsid w:val="00BB0D71"/>
    <w:rsid w:val="00BB55F5"/>
    <w:rsid w:val="00BB65AE"/>
    <w:rsid w:val="00BC609D"/>
    <w:rsid w:val="00BC6AD0"/>
    <w:rsid w:val="00BC7677"/>
    <w:rsid w:val="00BD17FA"/>
    <w:rsid w:val="00BD1D1B"/>
    <w:rsid w:val="00BD4DE4"/>
    <w:rsid w:val="00BE3740"/>
    <w:rsid w:val="00BE3EDA"/>
    <w:rsid w:val="00BE4531"/>
    <w:rsid w:val="00BE50C1"/>
    <w:rsid w:val="00BF10C8"/>
    <w:rsid w:val="00BF1703"/>
    <w:rsid w:val="00BF3D28"/>
    <w:rsid w:val="00C10575"/>
    <w:rsid w:val="00C16CB7"/>
    <w:rsid w:val="00C178EA"/>
    <w:rsid w:val="00C20EF5"/>
    <w:rsid w:val="00C21867"/>
    <w:rsid w:val="00C221B3"/>
    <w:rsid w:val="00C313C4"/>
    <w:rsid w:val="00C422E0"/>
    <w:rsid w:val="00C42A34"/>
    <w:rsid w:val="00C42A59"/>
    <w:rsid w:val="00C472A3"/>
    <w:rsid w:val="00C50D34"/>
    <w:rsid w:val="00C541BD"/>
    <w:rsid w:val="00C54D3C"/>
    <w:rsid w:val="00C648EB"/>
    <w:rsid w:val="00C67AAD"/>
    <w:rsid w:val="00C75D9A"/>
    <w:rsid w:val="00C76260"/>
    <w:rsid w:val="00C80BB9"/>
    <w:rsid w:val="00C81710"/>
    <w:rsid w:val="00C82556"/>
    <w:rsid w:val="00C838FB"/>
    <w:rsid w:val="00C907F9"/>
    <w:rsid w:val="00C919D1"/>
    <w:rsid w:val="00CA175B"/>
    <w:rsid w:val="00CA4E9B"/>
    <w:rsid w:val="00CA7267"/>
    <w:rsid w:val="00CB0B6A"/>
    <w:rsid w:val="00CB19C1"/>
    <w:rsid w:val="00CB341B"/>
    <w:rsid w:val="00CB5C9B"/>
    <w:rsid w:val="00CC3640"/>
    <w:rsid w:val="00CC74EC"/>
    <w:rsid w:val="00CD0D90"/>
    <w:rsid w:val="00CE1F66"/>
    <w:rsid w:val="00CE5998"/>
    <w:rsid w:val="00CE6863"/>
    <w:rsid w:val="00CF0CA5"/>
    <w:rsid w:val="00CF12A9"/>
    <w:rsid w:val="00CF169C"/>
    <w:rsid w:val="00CF74FD"/>
    <w:rsid w:val="00D0219B"/>
    <w:rsid w:val="00D03913"/>
    <w:rsid w:val="00D068EB"/>
    <w:rsid w:val="00D076B6"/>
    <w:rsid w:val="00D07936"/>
    <w:rsid w:val="00D1486B"/>
    <w:rsid w:val="00D16410"/>
    <w:rsid w:val="00D173E1"/>
    <w:rsid w:val="00D238AA"/>
    <w:rsid w:val="00D23B38"/>
    <w:rsid w:val="00D3493E"/>
    <w:rsid w:val="00D36F9D"/>
    <w:rsid w:val="00D418A5"/>
    <w:rsid w:val="00D440D0"/>
    <w:rsid w:val="00D44EEB"/>
    <w:rsid w:val="00D5321E"/>
    <w:rsid w:val="00D55879"/>
    <w:rsid w:val="00D570E7"/>
    <w:rsid w:val="00D616B3"/>
    <w:rsid w:val="00D61ED6"/>
    <w:rsid w:val="00D64446"/>
    <w:rsid w:val="00D65EE7"/>
    <w:rsid w:val="00D6627C"/>
    <w:rsid w:val="00D70FD9"/>
    <w:rsid w:val="00D75FF9"/>
    <w:rsid w:val="00D76D03"/>
    <w:rsid w:val="00D80758"/>
    <w:rsid w:val="00D826E2"/>
    <w:rsid w:val="00D82BD9"/>
    <w:rsid w:val="00D90E0A"/>
    <w:rsid w:val="00D95913"/>
    <w:rsid w:val="00D96184"/>
    <w:rsid w:val="00D97958"/>
    <w:rsid w:val="00DA3528"/>
    <w:rsid w:val="00DB64B6"/>
    <w:rsid w:val="00DC0FFC"/>
    <w:rsid w:val="00DC3FDA"/>
    <w:rsid w:val="00DC4D28"/>
    <w:rsid w:val="00DC75DB"/>
    <w:rsid w:val="00DD008A"/>
    <w:rsid w:val="00DE6029"/>
    <w:rsid w:val="00DE6864"/>
    <w:rsid w:val="00DF4DC4"/>
    <w:rsid w:val="00E16C14"/>
    <w:rsid w:val="00E207D5"/>
    <w:rsid w:val="00E26055"/>
    <w:rsid w:val="00E26AF3"/>
    <w:rsid w:val="00E43157"/>
    <w:rsid w:val="00E45ED9"/>
    <w:rsid w:val="00E474FF"/>
    <w:rsid w:val="00E53A57"/>
    <w:rsid w:val="00E562ED"/>
    <w:rsid w:val="00E7123A"/>
    <w:rsid w:val="00E73C33"/>
    <w:rsid w:val="00E754D5"/>
    <w:rsid w:val="00E85DA6"/>
    <w:rsid w:val="00E904DF"/>
    <w:rsid w:val="00E906A3"/>
    <w:rsid w:val="00E94EB9"/>
    <w:rsid w:val="00EA3CE1"/>
    <w:rsid w:val="00EA7B06"/>
    <w:rsid w:val="00EB2649"/>
    <w:rsid w:val="00EB3F80"/>
    <w:rsid w:val="00EB5D8A"/>
    <w:rsid w:val="00EC0BA6"/>
    <w:rsid w:val="00EC4F5C"/>
    <w:rsid w:val="00EC5057"/>
    <w:rsid w:val="00EC67DC"/>
    <w:rsid w:val="00EC75D0"/>
    <w:rsid w:val="00ED31AA"/>
    <w:rsid w:val="00EE47BE"/>
    <w:rsid w:val="00EE633F"/>
    <w:rsid w:val="00EE64A9"/>
    <w:rsid w:val="00EF1BB2"/>
    <w:rsid w:val="00EF510C"/>
    <w:rsid w:val="00EF61AF"/>
    <w:rsid w:val="00F0271B"/>
    <w:rsid w:val="00F02721"/>
    <w:rsid w:val="00F06A69"/>
    <w:rsid w:val="00F12960"/>
    <w:rsid w:val="00F20B85"/>
    <w:rsid w:val="00F22FFF"/>
    <w:rsid w:val="00F411CD"/>
    <w:rsid w:val="00F43148"/>
    <w:rsid w:val="00F45A51"/>
    <w:rsid w:val="00F50431"/>
    <w:rsid w:val="00F51CA4"/>
    <w:rsid w:val="00F5532C"/>
    <w:rsid w:val="00F60BC0"/>
    <w:rsid w:val="00F62763"/>
    <w:rsid w:val="00F63F13"/>
    <w:rsid w:val="00F648BF"/>
    <w:rsid w:val="00F65AF1"/>
    <w:rsid w:val="00F774BE"/>
    <w:rsid w:val="00F83D99"/>
    <w:rsid w:val="00F84C6C"/>
    <w:rsid w:val="00F90A46"/>
    <w:rsid w:val="00F90EA8"/>
    <w:rsid w:val="00F92CEB"/>
    <w:rsid w:val="00F9397D"/>
    <w:rsid w:val="00F94093"/>
    <w:rsid w:val="00FA24DC"/>
    <w:rsid w:val="00FA3453"/>
    <w:rsid w:val="00FA54F5"/>
    <w:rsid w:val="00FA6337"/>
    <w:rsid w:val="00FB6AC6"/>
    <w:rsid w:val="00FC0CC9"/>
    <w:rsid w:val="00FC238F"/>
    <w:rsid w:val="00FC42AB"/>
    <w:rsid w:val="00FD1BFA"/>
    <w:rsid w:val="00FD5060"/>
    <w:rsid w:val="00FE3294"/>
    <w:rsid w:val="00FE480C"/>
    <w:rsid w:val="00FE70A6"/>
    <w:rsid w:val="00FE76B1"/>
    <w:rsid w:val="00FF0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7791298"/>
  <w15:docId w15:val="{23BA2B25-E7C9-4FE4-9215-5AD709AC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050"/>
    <w:rPr>
      <w:lang w:eastAsia="en-US"/>
    </w:rPr>
  </w:style>
  <w:style w:type="paragraph" w:styleId="Heading2">
    <w:name w:val="heading 2"/>
    <w:basedOn w:val="Normal"/>
    <w:next w:val="Normal"/>
    <w:link w:val="Heading2Char"/>
    <w:uiPriority w:val="99"/>
    <w:qFormat/>
    <w:rsid w:val="005717AA"/>
    <w:pPr>
      <w:keepNext/>
      <w:spacing w:before="240" w:after="60" w:line="276" w:lineRule="auto"/>
      <w:outlineLvl w:val="1"/>
    </w:pPr>
    <w:rPr>
      <w:rFonts w:ascii="Cambria" w:eastAsia="Times New Roman" w:hAnsi="Cambria"/>
      <w:b/>
      <w:bCs/>
      <w:i/>
      <w:iCs/>
      <w:sz w:val="28"/>
      <w:szCs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717AA"/>
    <w:rPr>
      <w:rFonts w:ascii="Cambria" w:hAnsi="Cambria"/>
      <w:b/>
      <w:i/>
      <w:sz w:val="28"/>
      <w:lang w:val="en-US" w:eastAsia="en-US"/>
    </w:rPr>
  </w:style>
  <w:style w:type="paragraph" w:styleId="ListParagraph">
    <w:name w:val="List Paragraph"/>
    <w:basedOn w:val="Normal"/>
    <w:uiPriority w:val="99"/>
    <w:qFormat/>
    <w:rsid w:val="0088500F"/>
    <w:pPr>
      <w:spacing w:after="200" w:line="276" w:lineRule="auto"/>
      <w:ind w:left="720"/>
      <w:contextualSpacing/>
    </w:pPr>
    <w:rPr>
      <w:lang w:val="en-US"/>
    </w:rPr>
  </w:style>
  <w:style w:type="character" w:styleId="Hyperlink">
    <w:name w:val="Hyperlink"/>
    <w:basedOn w:val="DefaultParagraphFont"/>
    <w:uiPriority w:val="99"/>
    <w:rsid w:val="0088500F"/>
    <w:rPr>
      <w:rFonts w:cs="Times New Roman"/>
      <w:color w:val="0000FF"/>
      <w:u w:val="single"/>
    </w:rPr>
  </w:style>
  <w:style w:type="character" w:customStyle="1" w:styleId="controlvalue">
    <w:name w:val="controlvalue"/>
    <w:basedOn w:val="DefaultParagraphFont"/>
    <w:uiPriority w:val="99"/>
    <w:rsid w:val="0088500F"/>
    <w:rPr>
      <w:rFonts w:cs="Times New Roman"/>
    </w:rPr>
  </w:style>
  <w:style w:type="paragraph" w:styleId="CommentText">
    <w:name w:val="annotation text"/>
    <w:basedOn w:val="Normal"/>
    <w:link w:val="CommentTextChar"/>
    <w:uiPriority w:val="99"/>
    <w:semiHidden/>
    <w:rsid w:val="00245C91"/>
    <w:pPr>
      <w:spacing w:after="200" w:line="276" w:lineRule="auto"/>
    </w:pPr>
    <w:rPr>
      <w:rFonts w:ascii="Times New Roman" w:eastAsia="Times New Roman" w:hAnsi="Times New Roman"/>
      <w:sz w:val="24"/>
      <w:szCs w:val="20"/>
      <w:lang w:val="en-US" w:eastAsia="en-GB"/>
    </w:rPr>
  </w:style>
  <w:style w:type="character" w:customStyle="1" w:styleId="CommentTextChar">
    <w:name w:val="Comment Text Char"/>
    <w:basedOn w:val="DefaultParagraphFont"/>
    <w:link w:val="CommentText"/>
    <w:uiPriority w:val="99"/>
    <w:semiHidden/>
    <w:locked/>
    <w:rsid w:val="00245C91"/>
    <w:rPr>
      <w:rFonts w:ascii="Times New Roman" w:hAnsi="Times New Roman"/>
      <w:sz w:val="20"/>
      <w:lang w:val="en-US"/>
    </w:rPr>
  </w:style>
  <w:style w:type="character" w:styleId="CommentReference">
    <w:name w:val="annotation reference"/>
    <w:basedOn w:val="DefaultParagraphFont"/>
    <w:uiPriority w:val="99"/>
    <w:semiHidden/>
    <w:rsid w:val="00245C91"/>
    <w:rPr>
      <w:rFonts w:cs="Times New Roman"/>
      <w:sz w:val="16"/>
    </w:rPr>
  </w:style>
  <w:style w:type="table" w:styleId="TableGrid">
    <w:name w:val="Table Grid"/>
    <w:basedOn w:val="TableNormal"/>
    <w:uiPriority w:val="39"/>
    <w:rsid w:val="00245C91"/>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45C91"/>
    <w:rPr>
      <w:rFonts w:ascii="Tahoma" w:hAnsi="Tahoma"/>
      <w:sz w:val="16"/>
      <w:szCs w:val="16"/>
      <w:lang w:eastAsia="en-GB"/>
    </w:rPr>
  </w:style>
  <w:style w:type="character" w:customStyle="1" w:styleId="BalloonTextChar">
    <w:name w:val="Balloon Text Char"/>
    <w:basedOn w:val="DefaultParagraphFont"/>
    <w:link w:val="BalloonText"/>
    <w:uiPriority w:val="99"/>
    <w:semiHidden/>
    <w:locked/>
    <w:rsid w:val="00245C91"/>
    <w:rPr>
      <w:rFonts w:ascii="Tahoma" w:hAnsi="Tahoma"/>
      <w:sz w:val="16"/>
    </w:rPr>
  </w:style>
  <w:style w:type="paragraph" w:styleId="CommentSubject">
    <w:name w:val="annotation subject"/>
    <w:basedOn w:val="CommentText"/>
    <w:next w:val="CommentText"/>
    <w:link w:val="CommentSubjectChar"/>
    <w:uiPriority w:val="99"/>
    <w:semiHidden/>
    <w:rsid w:val="00A03B34"/>
    <w:pPr>
      <w:spacing w:after="0" w:line="240" w:lineRule="auto"/>
    </w:pPr>
    <w:rPr>
      <w:b/>
      <w:bCs/>
      <w:sz w:val="20"/>
    </w:rPr>
  </w:style>
  <w:style w:type="character" w:customStyle="1" w:styleId="CommentSubjectChar">
    <w:name w:val="Comment Subject Char"/>
    <w:basedOn w:val="CommentTextChar"/>
    <w:link w:val="CommentSubject"/>
    <w:uiPriority w:val="99"/>
    <w:semiHidden/>
    <w:locked/>
    <w:rsid w:val="00A03B34"/>
    <w:rPr>
      <w:rFonts w:ascii="Times New Roman" w:hAnsi="Times New Roman"/>
      <w:b/>
      <w:sz w:val="20"/>
      <w:lang w:val="en-US"/>
    </w:rPr>
  </w:style>
  <w:style w:type="paragraph" w:styleId="NormalWeb">
    <w:name w:val="Normal (Web)"/>
    <w:basedOn w:val="Normal"/>
    <w:uiPriority w:val="99"/>
    <w:rsid w:val="00CF0CA5"/>
    <w:pPr>
      <w:spacing w:before="100" w:beforeAutospacing="1" w:after="100" w:afterAutospacing="1"/>
    </w:pPr>
    <w:rPr>
      <w:rFonts w:ascii="Times New Roman" w:eastAsia="Times New Roman" w:hAnsi="Times New Roman"/>
      <w:sz w:val="24"/>
      <w:szCs w:val="24"/>
      <w:lang w:val="fr-FR" w:eastAsia="fr-FR"/>
    </w:rPr>
  </w:style>
  <w:style w:type="paragraph" w:styleId="BodyText">
    <w:name w:val="Body Text"/>
    <w:basedOn w:val="Normal"/>
    <w:link w:val="BodyTextChar"/>
    <w:uiPriority w:val="99"/>
    <w:semiHidden/>
    <w:rsid w:val="00A9052C"/>
    <w:pPr>
      <w:spacing w:after="120"/>
    </w:pPr>
    <w:rPr>
      <w:rFonts w:eastAsia="Times New Roman"/>
      <w:sz w:val="24"/>
      <w:szCs w:val="24"/>
      <w:lang w:eastAsia="en-GB"/>
    </w:rPr>
  </w:style>
  <w:style w:type="character" w:customStyle="1" w:styleId="BodyTextChar">
    <w:name w:val="Body Text Char"/>
    <w:basedOn w:val="DefaultParagraphFont"/>
    <w:link w:val="BodyText"/>
    <w:uiPriority w:val="99"/>
    <w:semiHidden/>
    <w:locked/>
    <w:rsid w:val="00A9052C"/>
    <w:rPr>
      <w:rFonts w:ascii="Calibri" w:hAnsi="Calibri"/>
      <w:sz w:val="24"/>
    </w:rPr>
  </w:style>
  <w:style w:type="paragraph" w:styleId="Caption">
    <w:name w:val="caption"/>
    <w:basedOn w:val="Normal"/>
    <w:next w:val="Normal"/>
    <w:uiPriority w:val="99"/>
    <w:qFormat/>
    <w:rsid w:val="00A9052C"/>
    <w:rPr>
      <w:rFonts w:ascii="Times New Roman" w:eastAsia="Times New Roman" w:hAnsi="Times New Roman"/>
      <w:b/>
      <w:bCs/>
      <w:sz w:val="20"/>
      <w:szCs w:val="20"/>
      <w:lang w:val="fr-FR" w:eastAsia="fr-FR"/>
    </w:rPr>
  </w:style>
  <w:style w:type="paragraph" w:customStyle="1" w:styleId="Default">
    <w:name w:val="Default"/>
    <w:uiPriority w:val="99"/>
    <w:rsid w:val="00B65118"/>
    <w:pPr>
      <w:autoSpaceDE w:val="0"/>
      <w:autoSpaceDN w:val="0"/>
      <w:adjustRightInd w:val="0"/>
    </w:pPr>
    <w:rPr>
      <w:rFonts w:ascii="Wingdings" w:hAnsi="Wingdings" w:cs="Wingdings"/>
      <w:color w:val="000000"/>
      <w:sz w:val="24"/>
      <w:szCs w:val="24"/>
      <w:lang w:val="fr-FR" w:eastAsia="fr-FR"/>
    </w:rPr>
  </w:style>
  <w:style w:type="paragraph" w:customStyle="1" w:styleId="EndNoteBibliographyTitle">
    <w:name w:val="EndNote Bibliography Title"/>
    <w:basedOn w:val="Normal"/>
    <w:link w:val="EndNoteBibliographyTitleChar"/>
    <w:uiPriority w:val="99"/>
    <w:rsid w:val="00547D9D"/>
    <w:pPr>
      <w:jc w:val="center"/>
    </w:pPr>
    <w:rPr>
      <w:rFonts w:cs="Calibri"/>
      <w:noProof/>
      <w:lang w:val="en-US"/>
    </w:rPr>
  </w:style>
  <w:style w:type="character" w:customStyle="1" w:styleId="EndNoteBibliographyTitleChar">
    <w:name w:val="EndNote Bibliography Title Char"/>
    <w:link w:val="EndNoteBibliographyTitle"/>
    <w:uiPriority w:val="99"/>
    <w:locked/>
    <w:rsid w:val="00547D9D"/>
    <w:rPr>
      <w:rFonts w:cs="Calibri"/>
      <w:noProof/>
      <w:lang w:val="en-US" w:eastAsia="en-US"/>
    </w:rPr>
  </w:style>
  <w:style w:type="paragraph" w:customStyle="1" w:styleId="EndNoteBibliography">
    <w:name w:val="EndNote Bibliography"/>
    <w:basedOn w:val="Normal"/>
    <w:link w:val="EndNoteBibliographyChar"/>
    <w:uiPriority w:val="99"/>
    <w:rsid w:val="00547D9D"/>
    <w:rPr>
      <w:rFonts w:cs="Calibri"/>
      <w:noProof/>
      <w:lang w:val="en-US"/>
    </w:rPr>
  </w:style>
  <w:style w:type="character" w:customStyle="1" w:styleId="EndNoteBibliographyChar">
    <w:name w:val="EndNote Bibliography Char"/>
    <w:link w:val="EndNoteBibliography"/>
    <w:uiPriority w:val="99"/>
    <w:locked/>
    <w:rsid w:val="00547D9D"/>
    <w:rPr>
      <w:rFonts w:cs="Calibri"/>
      <w:noProof/>
      <w:lang w:val="en-US" w:eastAsia="en-US"/>
    </w:rPr>
  </w:style>
  <w:style w:type="paragraph" w:styleId="NoSpacing">
    <w:name w:val="No Spacing"/>
    <w:uiPriority w:val="99"/>
    <w:qFormat/>
    <w:rsid w:val="001C7009"/>
    <w:rPr>
      <w:lang w:eastAsia="en-US"/>
    </w:rPr>
  </w:style>
  <w:style w:type="character" w:styleId="PlaceholderText">
    <w:name w:val="Placeholder Text"/>
    <w:basedOn w:val="DefaultParagraphFont"/>
    <w:uiPriority w:val="99"/>
    <w:semiHidden/>
    <w:rsid w:val="00EB5D8A"/>
    <w:rPr>
      <w:rFonts w:cs="Times New Roman"/>
      <w:color w:val="808080"/>
    </w:rPr>
  </w:style>
  <w:style w:type="paragraph" w:styleId="Revision">
    <w:name w:val="Revision"/>
    <w:hidden/>
    <w:uiPriority w:val="99"/>
    <w:semiHidden/>
    <w:rsid w:val="00752E2B"/>
    <w:rPr>
      <w:lang w:eastAsia="en-US"/>
    </w:rPr>
  </w:style>
  <w:style w:type="character" w:customStyle="1" w:styleId="apple-converted-space">
    <w:name w:val="apple-converted-space"/>
    <w:basedOn w:val="DefaultParagraphFont"/>
    <w:rsid w:val="00D03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66204">
      <w:marLeft w:val="0"/>
      <w:marRight w:val="0"/>
      <w:marTop w:val="0"/>
      <w:marBottom w:val="0"/>
      <w:divBdr>
        <w:top w:val="none" w:sz="0" w:space="0" w:color="auto"/>
        <w:left w:val="none" w:sz="0" w:space="0" w:color="auto"/>
        <w:bottom w:val="none" w:sz="0" w:space="0" w:color="auto"/>
        <w:right w:val="none" w:sz="0" w:space="0" w:color="auto"/>
      </w:divBdr>
    </w:div>
    <w:div w:id="915166207">
      <w:marLeft w:val="0"/>
      <w:marRight w:val="0"/>
      <w:marTop w:val="0"/>
      <w:marBottom w:val="0"/>
      <w:divBdr>
        <w:top w:val="none" w:sz="0" w:space="0" w:color="auto"/>
        <w:left w:val="none" w:sz="0" w:space="0" w:color="auto"/>
        <w:bottom w:val="none" w:sz="0" w:space="0" w:color="auto"/>
        <w:right w:val="none" w:sz="0" w:space="0" w:color="auto"/>
      </w:divBdr>
    </w:div>
    <w:div w:id="915166210">
      <w:marLeft w:val="0"/>
      <w:marRight w:val="0"/>
      <w:marTop w:val="0"/>
      <w:marBottom w:val="0"/>
      <w:divBdr>
        <w:top w:val="none" w:sz="0" w:space="0" w:color="auto"/>
        <w:left w:val="none" w:sz="0" w:space="0" w:color="auto"/>
        <w:bottom w:val="none" w:sz="0" w:space="0" w:color="auto"/>
        <w:right w:val="none" w:sz="0" w:space="0" w:color="auto"/>
      </w:divBdr>
    </w:div>
    <w:div w:id="915166212">
      <w:marLeft w:val="0"/>
      <w:marRight w:val="0"/>
      <w:marTop w:val="0"/>
      <w:marBottom w:val="0"/>
      <w:divBdr>
        <w:top w:val="none" w:sz="0" w:space="0" w:color="auto"/>
        <w:left w:val="none" w:sz="0" w:space="0" w:color="auto"/>
        <w:bottom w:val="none" w:sz="0" w:space="0" w:color="auto"/>
        <w:right w:val="none" w:sz="0" w:space="0" w:color="auto"/>
      </w:divBdr>
      <w:divsChild>
        <w:div w:id="915166232">
          <w:marLeft w:val="1440"/>
          <w:marRight w:val="0"/>
          <w:marTop w:val="115"/>
          <w:marBottom w:val="0"/>
          <w:divBdr>
            <w:top w:val="none" w:sz="0" w:space="0" w:color="auto"/>
            <w:left w:val="none" w:sz="0" w:space="0" w:color="auto"/>
            <w:bottom w:val="none" w:sz="0" w:space="0" w:color="auto"/>
            <w:right w:val="none" w:sz="0" w:space="0" w:color="auto"/>
          </w:divBdr>
        </w:div>
        <w:div w:id="915166234">
          <w:marLeft w:val="1440"/>
          <w:marRight w:val="0"/>
          <w:marTop w:val="134"/>
          <w:marBottom w:val="0"/>
          <w:divBdr>
            <w:top w:val="none" w:sz="0" w:space="0" w:color="auto"/>
            <w:left w:val="none" w:sz="0" w:space="0" w:color="auto"/>
            <w:bottom w:val="none" w:sz="0" w:space="0" w:color="auto"/>
            <w:right w:val="none" w:sz="0" w:space="0" w:color="auto"/>
          </w:divBdr>
        </w:div>
      </w:divsChild>
    </w:div>
    <w:div w:id="915166213">
      <w:marLeft w:val="0"/>
      <w:marRight w:val="0"/>
      <w:marTop w:val="0"/>
      <w:marBottom w:val="0"/>
      <w:divBdr>
        <w:top w:val="none" w:sz="0" w:space="0" w:color="auto"/>
        <w:left w:val="none" w:sz="0" w:space="0" w:color="auto"/>
        <w:bottom w:val="none" w:sz="0" w:space="0" w:color="auto"/>
        <w:right w:val="none" w:sz="0" w:space="0" w:color="auto"/>
      </w:divBdr>
      <w:divsChild>
        <w:div w:id="915166208">
          <w:marLeft w:val="547"/>
          <w:marRight w:val="0"/>
          <w:marTop w:val="115"/>
          <w:marBottom w:val="0"/>
          <w:divBdr>
            <w:top w:val="none" w:sz="0" w:space="0" w:color="auto"/>
            <w:left w:val="none" w:sz="0" w:space="0" w:color="auto"/>
            <w:bottom w:val="none" w:sz="0" w:space="0" w:color="auto"/>
            <w:right w:val="none" w:sz="0" w:space="0" w:color="auto"/>
          </w:divBdr>
        </w:div>
        <w:div w:id="915166219">
          <w:marLeft w:val="1166"/>
          <w:marRight w:val="0"/>
          <w:marTop w:val="96"/>
          <w:marBottom w:val="0"/>
          <w:divBdr>
            <w:top w:val="none" w:sz="0" w:space="0" w:color="auto"/>
            <w:left w:val="none" w:sz="0" w:space="0" w:color="auto"/>
            <w:bottom w:val="none" w:sz="0" w:space="0" w:color="auto"/>
            <w:right w:val="none" w:sz="0" w:space="0" w:color="auto"/>
          </w:divBdr>
        </w:div>
        <w:div w:id="915166230">
          <w:marLeft w:val="547"/>
          <w:marRight w:val="0"/>
          <w:marTop w:val="115"/>
          <w:marBottom w:val="0"/>
          <w:divBdr>
            <w:top w:val="none" w:sz="0" w:space="0" w:color="auto"/>
            <w:left w:val="none" w:sz="0" w:space="0" w:color="auto"/>
            <w:bottom w:val="none" w:sz="0" w:space="0" w:color="auto"/>
            <w:right w:val="none" w:sz="0" w:space="0" w:color="auto"/>
          </w:divBdr>
        </w:div>
        <w:div w:id="915166237">
          <w:marLeft w:val="547"/>
          <w:marRight w:val="0"/>
          <w:marTop w:val="115"/>
          <w:marBottom w:val="0"/>
          <w:divBdr>
            <w:top w:val="none" w:sz="0" w:space="0" w:color="auto"/>
            <w:left w:val="none" w:sz="0" w:space="0" w:color="auto"/>
            <w:bottom w:val="none" w:sz="0" w:space="0" w:color="auto"/>
            <w:right w:val="none" w:sz="0" w:space="0" w:color="auto"/>
          </w:divBdr>
        </w:div>
        <w:div w:id="915166239">
          <w:marLeft w:val="1166"/>
          <w:marRight w:val="0"/>
          <w:marTop w:val="96"/>
          <w:marBottom w:val="0"/>
          <w:divBdr>
            <w:top w:val="none" w:sz="0" w:space="0" w:color="auto"/>
            <w:left w:val="none" w:sz="0" w:space="0" w:color="auto"/>
            <w:bottom w:val="none" w:sz="0" w:space="0" w:color="auto"/>
            <w:right w:val="none" w:sz="0" w:space="0" w:color="auto"/>
          </w:divBdr>
        </w:div>
      </w:divsChild>
    </w:div>
    <w:div w:id="915166214">
      <w:marLeft w:val="0"/>
      <w:marRight w:val="0"/>
      <w:marTop w:val="0"/>
      <w:marBottom w:val="0"/>
      <w:divBdr>
        <w:top w:val="none" w:sz="0" w:space="0" w:color="auto"/>
        <w:left w:val="none" w:sz="0" w:space="0" w:color="auto"/>
        <w:bottom w:val="none" w:sz="0" w:space="0" w:color="auto"/>
        <w:right w:val="none" w:sz="0" w:space="0" w:color="auto"/>
      </w:divBdr>
    </w:div>
    <w:div w:id="915166215">
      <w:marLeft w:val="0"/>
      <w:marRight w:val="0"/>
      <w:marTop w:val="0"/>
      <w:marBottom w:val="0"/>
      <w:divBdr>
        <w:top w:val="none" w:sz="0" w:space="0" w:color="auto"/>
        <w:left w:val="none" w:sz="0" w:space="0" w:color="auto"/>
        <w:bottom w:val="none" w:sz="0" w:space="0" w:color="auto"/>
        <w:right w:val="none" w:sz="0" w:space="0" w:color="auto"/>
      </w:divBdr>
      <w:divsChild>
        <w:div w:id="915166203">
          <w:marLeft w:val="547"/>
          <w:marRight w:val="0"/>
          <w:marTop w:val="134"/>
          <w:marBottom w:val="0"/>
          <w:divBdr>
            <w:top w:val="none" w:sz="0" w:space="0" w:color="auto"/>
            <w:left w:val="none" w:sz="0" w:space="0" w:color="auto"/>
            <w:bottom w:val="none" w:sz="0" w:space="0" w:color="auto"/>
            <w:right w:val="none" w:sz="0" w:space="0" w:color="auto"/>
          </w:divBdr>
        </w:div>
        <w:div w:id="915166211">
          <w:marLeft w:val="1166"/>
          <w:marRight w:val="0"/>
          <w:marTop w:val="115"/>
          <w:marBottom w:val="0"/>
          <w:divBdr>
            <w:top w:val="none" w:sz="0" w:space="0" w:color="auto"/>
            <w:left w:val="none" w:sz="0" w:space="0" w:color="auto"/>
            <w:bottom w:val="none" w:sz="0" w:space="0" w:color="auto"/>
            <w:right w:val="none" w:sz="0" w:space="0" w:color="auto"/>
          </w:divBdr>
        </w:div>
        <w:div w:id="915166221">
          <w:marLeft w:val="1166"/>
          <w:marRight w:val="0"/>
          <w:marTop w:val="115"/>
          <w:marBottom w:val="0"/>
          <w:divBdr>
            <w:top w:val="none" w:sz="0" w:space="0" w:color="auto"/>
            <w:left w:val="none" w:sz="0" w:space="0" w:color="auto"/>
            <w:bottom w:val="none" w:sz="0" w:space="0" w:color="auto"/>
            <w:right w:val="none" w:sz="0" w:space="0" w:color="auto"/>
          </w:divBdr>
        </w:div>
        <w:div w:id="915166225">
          <w:marLeft w:val="1166"/>
          <w:marRight w:val="0"/>
          <w:marTop w:val="115"/>
          <w:marBottom w:val="0"/>
          <w:divBdr>
            <w:top w:val="none" w:sz="0" w:space="0" w:color="auto"/>
            <w:left w:val="none" w:sz="0" w:space="0" w:color="auto"/>
            <w:bottom w:val="none" w:sz="0" w:space="0" w:color="auto"/>
            <w:right w:val="none" w:sz="0" w:space="0" w:color="auto"/>
          </w:divBdr>
        </w:div>
        <w:div w:id="915166238">
          <w:marLeft w:val="547"/>
          <w:marRight w:val="0"/>
          <w:marTop w:val="134"/>
          <w:marBottom w:val="0"/>
          <w:divBdr>
            <w:top w:val="none" w:sz="0" w:space="0" w:color="auto"/>
            <w:left w:val="none" w:sz="0" w:space="0" w:color="auto"/>
            <w:bottom w:val="none" w:sz="0" w:space="0" w:color="auto"/>
            <w:right w:val="none" w:sz="0" w:space="0" w:color="auto"/>
          </w:divBdr>
        </w:div>
      </w:divsChild>
    </w:div>
    <w:div w:id="915166217">
      <w:marLeft w:val="0"/>
      <w:marRight w:val="0"/>
      <w:marTop w:val="0"/>
      <w:marBottom w:val="0"/>
      <w:divBdr>
        <w:top w:val="none" w:sz="0" w:space="0" w:color="auto"/>
        <w:left w:val="none" w:sz="0" w:space="0" w:color="auto"/>
        <w:bottom w:val="none" w:sz="0" w:space="0" w:color="auto"/>
        <w:right w:val="none" w:sz="0" w:space="0" w:color="auto"/>
      </w:divBdr>
    </w:div>
    <w:div w:id="915166218">
      <w:marLeft w:val="0"/>
      <w:marRight w:val="0"/>
      <w:marTop w:val="0"/>
      <w:marBottom w:val="0"/>
      <w:divBdr>
        <w:top w:val="none" w:sz="0" w:space="0" w:color="auto"/>
        <w:left w:val="none" w:sz="0" w:space="0" w:color="auto"/>
        <w:bottom w:val="none" w:sz="0" w:space="0" w:color="auto"/>
        <w:right w:val="none" w:sz="0" w:space="0" w:color="auto"/>
      </w:divBdr>
    </w:div>
    <w:div w:id="915166226">
      <w:marLeft w:val="0"/>
      <w:marRight w:val="0"/>
      <w:marTop w:val="0"/>
      <w:marBottom w:val="0"/>
      <w:divBdr>
        <w:top w:val="none" w:sz="0" w:space="0" w:color="auto"/>
        <w:left w:val="none" w:sz="0" w:space="0" w:color="auto"/>
        <w:bottom w:val="none" w:sz="0" w:space="0" w:color="auto"/>
        <w:right w:val="none" w:sz="0" w:space="0" w:color="auto"/>
      </w:divBdr>
    </w:div>
    <w:div w:id="915166231">
      <w:marLeft w:val="0"/>
      <w:marRight w:val="0"/>
      <w:marTop w:val="0"/>
      <w:marBottom w:val="0"/>
      <w:divBdr>
        <w:top w:val="none" w:sz="0" w:space="0" w:color="auto"/>
        <w:left w:val="none" w:sz="0" w:space="0" w:color="auto"/>
        <w:bottom w:val="none" w:sz="0" w:space="0" w:color="auto"/>
        <w:right w:val="none" w:sz="0" w:space="0" w:color="auto"/>
      </w:divBdr>
    </w:div>
    <w:div w:id="915166235">
      <w:marLeft w:val="0"/>
      <w:marRight w:val="0"/>
      <w:marTop w:val="0"/>
      <w:marBottom w:val="0"/>
      <w:divBdr>
        <w:top w:val="none" w:sz="0" w:space="0" w:color="auto"/>
        <w:left w:val="none" w:sz="0" w:space="0" w:color="auto"/>
        <w:bottom w:val="none" w:sz="0" w:space="0" w:color="auto"/>
        <w:right w:val="none" w:sz="0" w:space="0" w:color="auto"/>
      </w:divBdr>
      <w:divsChild>
        <w:div w:id="915166224">
          <w:marLeft w:val="547"/>
          <w:marRight w:val="0"/>
          <w:marTop w:val="154"/>
          <w:marBottom w:val="0"/>
          <w:divBdr>
            <w:top w:val="none" w:sz="0" w:space="0" w:color="auto"/>
            <w:left w:val="none" w:sz="0" w:space="0" w:color="auto"/>
            <w:bottom w:val="none" w:sz="0" w:space="0" w:color="auto"/>
            <w:right w:val="none" w:sz="0" w:space="0" w:color="auto"/>
          </w:divBdr>
        </w:div>
        <w:div w:id="915166245">
          <w:marLeft w:val="547"/>
          <w:marRight w:val="0"/>
          <w:marTop w:val="154"/>
          <w:marBottom w:val="0"/>
          <w:divBdr>
            <w:top w:val="none" w:sz="0" w:space="0" w:color="auto"/>
            <w:left w:val="none" w:sz="0" w:space="0" w:color="auto"/>
            <w:bottom w:val="none" w:sz="0" w:space="0" w:color="auto"/>
            <w:right w:val="none" w:sz="0" w:space="0" w:color="auto"/>
          </w:divBdr>
        </w:div>
        <w:div w:id="915166247">
          <w:marLeft w:val="547"/>
          <w:marRight w:val="0"/>
          <w:marTop w:val="154"/>
          <w:marBottom w:val="0"/>
          <w:divBdr>
            <w:top w:val="none" w:sz="0" w:space="0" w:color="auto"/>
            <w:left w:val="none" w:sz="0" w:space="0" w:color="auto"/>
            <w:bottom w:val="none" w:sz="0" w:space="0" w:color="auto"/>
            <w:right w:val="none" w:sz="0" w:space="0" w:color="auto"/>
          </w:divBdr>
        </w:div>
      </w:divsChild>
    </w:div>
    <w:div w:id="915166236">
      <w:marLeft w:val="0"/>
      <w:marRight w:val="0"/>
      <w:marTop w:val="0"/>
      <w:marBottom w:val="0"/>
      <w:divBdr>
        <w:top w:val="none" w:sz="0" w:space="0" w:color="auto"/>
        <w:left w:val="none" w:sz="0" w:space="0" w:color="auto"/>
        <w:bottom w:val="none" w:sz="0" w:space="0" w:color="auto"/>
        <w:right w:val="none" w:sz="0" w:space="0" w:color="auto"/>
      </w:divBdr>
    </w:div>
    <w:div w:id="915166240">
      <w:marLeft w:val="0"/>
      <w:marRight w:val="0"/>
      <w:marTop w:val="0"/>
      <w:marBottom w:val="0"/>
      <w:divBdr>
        <w:top w:val="none" w:sz="0" w:space="0" w:color="auto"/>
        <w:left w:val="none" w:sz="0" w:space="0" w:color="auto"/>
        <w:bottom w:val="none" w:sz="0" w:space="0" w:color="auto"/>
        <w:right w:val="none" w:sz="0" w:space="0" w:color="auto"/>
      </w:divBdr>
      <w:divsChild>
        <w:div w:id="915166209">
          <w:marLeft w:val="547"/>
          <w:marRight w:val="0"/>
          <w:marTop w:val="115"/>
          <w:marBottom w:val="0"/>
          <w:divBdr>
            <w:top w:val="none" w:sz="0" w:space="0" w:color="auto"/>
            <w:left w:val="none" w:sz="0" w:space="0" w:color="auto"/>
            <w:bottom w:val="none" w:sz="0" w:space="0" w:color="auto"/>
            <w:right w:val="none" w:sz="0" w:space="0" w:color="auto"/>
          </w:divBdr>
        </w:div>
        <w:div w:id="915166220">
          <w:marLeft w:val="547"/>
          <w:marRight w:val="0"/>
          <w:marTop w:val="115"/>
          <w:marBottom w:val="0"/>
          <w:divBdr>
            <w:top w:val="none" w:sz="0" w:space="0" w:color="auto"/>
            <w:left w:val="none" w:sz="0" w:space="0" w:color="auto"/>
            <w:bottom w:val="none" w:sz="0" w:space="0" w:color="auto"/>
            <w:right w:val="none" w:sz="0" w:space="0" w:color="auto"/>
          </w:divBdr>
        </w:div>
        <w:div w:id="915166233">
          <w:marLeft w:val="547"/>
          <w:marRight w:val="0"/>
          <w:marTop w:val="115"/>
          <w:marBottom w:val="0"/>
          <w:divBdr>
            <w:top w:val="none" w:sz="0" w:space="0" w:color="auto"/>
            <w:left w:val="none" w:sz="0" w:space="0" w:color="auto"/>
            <w:bottom w:val="none" w:sz="0" w:space="0" w:color="auto"/>
            <w:right w:val="none" w:sz="0" w:space="0" w:color="auto"/>
          </w:divBdr>
        </w:div>
        <w:div w:id="915166243">
          <w:marLeft w:val="1166"/>
          <w:marRight w:val="0"/>
          <w:marTop w:val="96"/>
          <w:marBottom w:val="0"/>
          <w:divBdr>
            <w:top w:val="none" w:sz="0" w:space="0" w:color="auto"/>
            <w:left w:val="none" w:sz="0" w:space="0" w:color="auto"/>
            <w:bottom w:val="none" w:sz="0" w:space="0" w:color="auto"/>
            <w:right w:val="none" w:sz="0" w:space="0" w:color="auto"/>
          </w:divBdr>
        </w:div>
        <w:div w:id="915166244">
          <w:marLeft w:val="1166"/>
          <w:marRight w:val="0"/>
          <w:marTop w:val="96"/>
          <w:marBottom w:val="0"/>
          <w:divBdr>
            <w:top w:val="none" w:sz="0" w:space="0" w:color="auto"/>
            <w:left w:val="none" w:sz="0" w:space="0" w:color="auto"/>
            <w:bottom w:val="none" w:sz="0" w:space="0" w:color="auto"/>
            <w:right w:val="none" w:sz="0" w:space="0" w:color="auto"/>
          </w:divBdr>
        </w:div>
      </w:divsChild>
    </w:div>
    <w:div w:id="915166246">
      <w:marLeft w:val="0"/>
      <w:marRight w:val="0"/>
      <w:marTop w:val="0"/>
      <w:marBottom w:val="0"/>
      <w:divBdr>
        <w:top w:val="none" w:sz="0" w:space="0" w:color="auto"/>
        <w:left w:val="none" w:sz="0" w:space="0" w:color="auto"/>
        <w:bottom w:val="none" w:sz="0" w:space="0" w:color="auto"/>
        <w:right w:val="none" w:sz="0" w:space="0" w:color="auto"/>
      </w:divBdr>
    </w:div>
    <w:div w:id="915166248">
      <w:marLeft w:val="0"/>
      <w:marRight w:val="0"/>
      <w:marTop w:val="0"/>
      <w:marBottom w:val="0"/>
      <w:divBdr>
        <w:top w:val="none" w:sz="0" w:space="0" w:color="auto"/>
        <w:left w:val="none" w:sz="0" w:space="0" w:color="auto"/>
        <w:bottom w:val="none" w:sz="0" w:space="0" w:color="auto"/>
        <w:right w:val="none" w:sz="0" w:space="0" w:color="auto"/>
      </w:divBdr>
    </w:div>
    <w:div w:id="915166249">
      <w:marLeft w:val="0"/>
      <w:marRight w:val="0"/>
      <w:marTop w:val="0"/>
      <w:marBottom w:val="0"/>
      <w:divBdr>
        <w:top w:val="none" w:sz="0" w:space="0" w:color="auto"/>
        <w:left w:val="none" w:sz="0" w:space="0" w:color="auto"/>
        <w:bottom w:val="none" w:sz="0" w:space="0" w:color="auto"/>
        <w:right w:val="none" w:sz="0" w:space="0" w:color="auto"/>
      </w:divBdr>
      <w:divsChild>
        <w:div w:id="915166205">
          <w:marLeft w:val="806"/>
          <w:marRight w:val="0"/>
          <w:marTop w:val="115"/>
          <w:marBottom w:val="0"/>
          <w:divBdr>
            <w:top w:val="none" w:sz="0" w:space="0" w:color="auto"/>
            <w:left w:val="none" w:sz="0" w:space="0" w:color="auto"/>
            <w:bottom w:val="none" w:sz="0" w:space="0" w:color="auto"/>
            <w:right w:val="none" w:sz="0" w:space="0" w:color="auto"/>
          </w:divBdr>
        </w:div>
        <w:div w:id="915166206">
          <w:marLeft w:val="806"/>
          <w:marRight w:val="0"/>
          <w:marTop w:val="115"/>
          <w:marBottom w:val="0"/>
          <w:divBdr>
            <w:top w:val="none" w:sz="0" w:space="0" w:color="auto"/>
            <w:left w:val="none" w:sz="0" w:space="0" w:color="auto"/>
            <w:bottom w:val="none" w:sz="0" w:space="0" w:color="auto"/>
            <w:right w:val="none" w:sz="0" w:space="0" w:color="auto"/>
          </w:divBdr>
        </w:div>
        <w:div w:id="915166216">
          <w:marLeft w:val="806"/>
          <w:marRight w:val="0"/>
          <w:marTop w:val="115"/>
          <w:marBottom w:val="0"/>
          <w:divBdr>
            <w:top w:val="none" w:sz="0" w:space="0" w:color="auto"/>
            <w:left w:val="none" w:sz="0" w:space="0" w:color="auto"/>
            <w:bottom w:val="none" w:sz="0" w:space="0" w:color="auto"/>
            <w:right w:val="none" w:sz="0" w:space="0" w:color="auto"/>
          </w:divBdr>
        </w:div>
        <w:div w:id="915166222">
          <w:marLeft w:val="806"/>
          <w:marRight w:val="0"/>
          <w:marTop w:val="115"/>
          <w:marBottom w:val="0"/>
          <w:divBdr>
            <w:top w:val="none" w:sz="0" w:space="0" w:color="auto"/>
            <w:left w:val="none" w:sz="0" w:space="0" w:color="auto"/>
            <w:bottom w:val="none" w:sz="0" w:space="0" w:color="auto"/>
            <w:right w:val="none" w:sz="0" w:space="0" w:color="auto"/>
          </w:divBdr>
        </w:div>
        <w:div w:id="915166223">
          <w:marLeft w:val="806"/>
          <w:marRight w:val="0"/>
          <w:marTop w:val="115"/>
          <w:marBottom w:val="0"/>
          <w:divBdr>
            <w:top w:val="none" w:sz="0" w:space="0" w:color="auto"/>
            <w:left w:val="none" w:sz="0" w:space="0" w:color="auto"/>
            <w:bottom w:val="none" w:sz="0" w:space="0" w:color="auto"/>
            <w:right w:val="none" w:sz="0" w:space="0" w:color="auto"/>
          </w:divBdr>
        </w:div>
        <w:div w:id="915166241">
          <w:marLeft w:val="806"/>
          <w:marRight w:val="0"/>
          <w:marTop w:val="115"/>
          <w:marBottom w:val="0"/>
          <w:divBdr>
            <w:top w:val="none" w:sz="0" w:space="0" w:color="auto"/>
            <w:left w:val="none" w:sz="0" w:space="0" w:color="auto"/>
            <w:bottom w:val="none" w:sz="0" w:space="0" w:color="auto"/>
            <w:right w:val="none" w:sz="0" w:space="0" w:color="auto"/>
          </w:divBdr>
        </w:div>
        <w:div w:id="915166242">
          <w:marLeft w:val="806"/>
          <w:marRight w:val="0"/>
          <w:marTop w:val="115"/>
          <w:marBottom w:val="0"/>
          <w:divBdr>
            <w:top w:val="none" w:sz="0" w:space="0" w:color="auto"/>
            <w:left w:val="none" w:sz="0" w:space="0" w:color="auto"/>
            <w:bottom w:val="none" w:sz="0" w:space="0" w:color="auto"/>
            <w:right w:val="none" w:sz="0" w:space="0" w:color="auto"/>
          </w:divBdr>
        </w:div>
      </w:divsChild>
    </w:div>
    <w:div w:id="915166250">
      <w:marLeft w:val="0"/>
      <w:marRight w:val="0"/>
      <w:marTop w:val="0"/>
      <w:marBottom w:val="0"/>
      <w:divBdr>
        <w:top w:val="none" w:sz="0" w:space="0" w:color="auto"/>
        <w:left w:val="none" w:sz="0" w:space="0" w:color="auto"/>
        <w:bottom w:val="none" w:sz="0" w:space="0" w:color="auto"/>
        <w:right w:val="none" w:sz="0" w:space="0" w:color="auto"/>
      </w:divBdr>
    </w:div>
    <w:div w:id="915166251">
      <w:marLeft w:val="0"/>
      <w:marRight w:val="0"/>
      <w:marTop w:val="0"/>
      <w:marBottom w:val="0"/>
      <w:divBdr>
        <w:top w:val="none" w:sz="0" w:space="0" w:color="auto"/>
        <w:left w:val="none" w:sz="0" w:space="0" w:color="auto"/>
        <w:bottom w:val="none" w:sz="0" w:space="0" w:color="auto"/>
        <w:right w:val="none" w:sz="0" w:space="0" w:color="auto"/>
      </w:divBdr>
      <w:divsChild>
        <w:div w:id="915166227">
          <w:marLeft w:val="547"/>
          <w:marRight w:val="0"/>
          <w:marTop w:val="154"/>
          <w:marBottom w:val="0"/>
          <w:divBdr>
            <w:top w:val="none" w:sz="0" w:space="0" w:color="auto"/>
            <w:left w:val="none" w:sz="0" w:space="0" w:color="auto"/>
            <w:bottom w:val="none" w:sz="0" w:space="0" w:color="auto"/>
            <w:right w:val="none" w:sz="0" w:space="0" w:color="auto"/>
          </w:divBdr>
        </w:div>
        <w:div w:id="915166228">
          <w:marLeft w:val="547"/>
          <w:marRight w:val="0"/>
          <w:marTop w:val="154"/>
          <w:marBottom w:val="0"/>
          <w:divBdr>
            <w:top w:val="none" w:sz="0" w:space="0" w:color="auto"/>
            <w:left w:val="none" w:sz="0" w:space="0" w:color="auto"/>
            <w:bottom w:val="none" w:sz="0" w:space="0" w:color="auto"/>
            <w:right w:val="none" w:sz="0" w:space="0" w:color="auto"/>
          </w:divBdr>
        </w:div>
        <w:div w:id="91516622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o.int/gho/health_workforce/en/" TargetMode="External"/><Relationship Id="rId3" Type="http://schemas.openxmlformats.org/officeDocument/2006/relationships/settings" Target="settings.xml"/><Relationship Id="rId7" Type="http://schemas.openxmlformats.org/officeDocument/2006/relationships/hyperlink" Target="http://www.unitingtocombatntds.org/reports/promises-to-progress-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oint/immunization/sage/meetings/2012/april/presentations_background_docs/en/indexhtml" TargetMode="External"/><Relationship Id="rId5" Type="http://schemas.openxmlformats.org/officeDocument/2006/relationships/hyperlink" Target="mailto:sandra.mounier-jack@lshtm.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17</Pages>
  <Words>5271</Words>
  <Characters>47464</Characters>
  <Application>Microsoft Office Word</Application>
  <DocSecurity>0</DocSecurity>
  <Lines>395</Lines>
  <Paragraphs>105</Paragraphs>
  <ScaleCrop>false</ScaleCrop>
  <HeadingPairs>
    <vt:vector size="2" baseType="variant">
      <vt:variant>
        <vt:lpstr>Title</vt:lpstr>
      </vt:variant>
      <vt:variant>
        <vt:i4>1</vt:i4>
      </vt:variant>
    </vt:vector>
  </HeadingPairs>
  <TitlesOfParts>
    <vt:vector size="1" baseType="lpstr">
      <vt:lpstr>One year of campaigns in Cameroon: effects on routine health services</vt:lpstr>
    </vt:vector>
  </TitlesOfParts>
  <Company>London School of Hygiene &amp; Tropical Medicine</Company>
  <LinksUpToDate>false</LinksUpToDate>
  <CharactersWithSpaces>52630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year of campaigns in Cameroon: effects on routine health services</dc:title>
  <dc:subject/>
  <dc:creator>phpusmou</dc:creator>
  <cp:keywords/>
  <dc:description/>
  <cp:lastModifiedBy>Sandra Mounier-Jack</cp:lastModifiedBy>
  <cp:revision>13</cp:revision>
  <cp:lastPrinted>2015-06-17T10:57:00Z</cp:lastPrinted>
  <dcterms:created xsi:type="dcterms:W3CDTF">2016-04-14T16:07:00Z</dcterms:created>
  <dcterms:modified xsi:type="dcterms:W3CDTF">2016-04-14T16:43:00Z</dcterms:modified>
</cp:coreProperties>
</file>