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DD" w:rsidRPr="00DB070D" w:rsidRDefault="00EA34DD" w:rsidP="00EA34DD">
      <w:pPr>
        <w:rPr>
          <w:rFonts w:ascii="Arial" w:hAnsi="Arial" w:cs="Arial"/>
          <w:sz w:val="22"/>
          <w:szCs w:val="22"/>
        </w:rPr>
      </w:pPr>
      <w:r w:rsidRPr="00DB070D">
        <w:rPr>
          <w:rFonts w:ascii="Arial" w:hAnsi="Arial" w:cs="Arial"/>
          <w:sz w:val="22"/>
          <w:szCs w:val="22"/>
        </w:rPr>
        <w:t xml:space="preserve">Table 1: Access to HIV </w:t>
      </w:r>
      <w:r>
        <w:rPr>
          <w:rFonts w:ascii="Arial" w:hAnsi="Arial" w:cs="Arial"/>
          <w:sz w:val="22"/>
          <w:szCs w:val="22"/>
        </w:rPr>
        <w:t>testing and counseling</w:t>
      </w:r>
    </w:p>
    <w:p w:rsidR="00EA34DD" w:rsidRPr="00DB070D" w:rsidRDefault="00EA34DD" w:rsidP="00EA34DD">
      <w:pPr>
        <w:rPr>
          <w:rFonts w:ascii="Arial" w:hAnsi="Arial" w:cs="Arial"/>
          <w:sz w:val="22"/>
          <w:szCs w:val="22"/>
        </w:rPr>
      </w:pPr>
    </w:p>
    <w:tbl>
      <w:tblPr>
        <w:tblStyle w:val="TableGrid"/>
        <w:tblW w:w="10807" w:type="dxa"/>
        <w:tblInd w:w="-743" w:type="dxa"/>
        <w:tblBorders>
          <w:left w:val="none" w:sz="0" w:space="0" w:color="auto"/>
          <w:right w:val="none" w:sz="0" w:space="0" w:color="auto"/>
        </w:tblBorders>
        <w:tblLayout w:type="fixed"/>
        <w:tblLook w:val="04A0" w:firstRow="1" w:lastRow="0" w:firstColumn="1" w:lastColumn="0" w:noHBand="0" w:noVBand="1"/>
      </w:tblPr>
      <w:tblGrid>
        <w:gridCol w:w="1560"/>
        <w:gridCol w:w="851"/>
        <w:gridCol w:w="4536"/>
        <w:gridCol w:w="3860"/>
      </w:tblGrid>
      <w:tr w:rsidR="00EA34DD" w:rsidRPr="00DB070D" w:rsidTr="00E41A0E">
        <w:tc>
          <w:tcPr>
            <w:tcW w:w="1560" w:type="dxa"/>
            <w:tcBorders>
              <w:top w:val="nil"/>
              <w:bottom w:val="single" w:sz="4" w:space="0" w:color="auto"/>
              <w:right w:val="nil"/>
            </w:tcBorders>
          </w:tcPr>
          <w:p w:rsidR="00EA34DD" w:rsidRPr="00DB070D" w:rsidRDefault="00EA34DD" w:rsidP="00E41A0E">
            <w:pPr>
              <w:ind w:left="34" w:hanging="34"/>
              <w:rPr>
                <w:rFonts w:ascii="Arial Narrow" w:hAnsi="Arial Narrow"/>
                <w:b/>
                <w:sz w:val="16"/>
                <w:szCs w:val="16"/>
              </w:rPr>
            </w:pPr>
            <w:r w:rsidRPr="00DB070D">
              <w:rPr>
                <w:rFonts w:ascii="Arial Narrow" w:hAnsi="Arial Narrow"/>
                <w:b/>
                <w:sz w:val="16"/>
                <w:szCs w:val="16"/>
              </w:rPr>
              <w:t>Policy Indicator</w:t>
            </w:r>
          </w:p>
        </w:tc>
        <w:tc>
          <w:tcPr>
            <w:tcW w:w="851" w:type="dxa"/>
            <w:tcBorders>
              <w:top w:val="nil"/>
              <w:left w:val="nil"/>
              <w:bottom w:val="single" w:sz="4" w:space="0" w:color="auto"/>
              <w:right w:val="nil"/>
            </w:tcBorders>
          </w:tcPr>
          <w:p w:rsidR="00EA34DD" w:rsidRPr="00DB070D" w:rsidRDefault="00EA34DD" w:rsidP="00E41A0E">
            <w:pPr>
              <w:rPr>
                <w:rFonts w:ascii="Arial Narrow" w:hAnsi="Arial Narrow"/>
                <w:b/>
                <w:sz w:val="16"/>
                <w:szCs w:val="16"/>
              </w:rPr>
            </w:pPr>
            <w:r w:rsidRPr="00DB070D">
              <w:rPr>
                <w:rFonts w:ascii="Arial Narrow" w:hAnsi="Arial Narrow"/>
                <w:b/>
                <w:sz w:val="16"/>
                <w:szCs w:val="16"/>
              </w:rPr>
              <w:t>Year of WHO guideline</w:t>
            </w:r>
          </w:p>
        </w:tc>
        <w:tc>
          <w:tcPr>
            <w:tcW w:w="4536" w:type="dxa"/>
            <w:tcBorders>
              <w:top w:val="nil"/>
              <w:left w:val="nil"/>
              <w:bottom w:val="single" w:sz="4" w:space="0" w:color="auto"/>
              <w:right w:val="nil"/>
            </w:tcBorders>
          </w:tcPr>
          <w:p w:rsidR="00EA34DD" w:rsidRPr="00DB070D" w:rsidRDefault="00EA34DD" w:rsidP="00E41A0E">
            <w:pPr>
              <w:rPr>
                <w:rFonts w:ascii="Arial Narrow" w:hAnsi="Arial Narrow"/>
                <w:b/>
                <w:sz w:val="16"/>
                <w:szCs w:val="16"/>
              </w:rPr>
            </w:pPr>
            <w:r w:rsidRPr="00DB070D">
              <w:rPr>
                <w:rFonts w:ascii="Arial Narrow" w:hAnsi="Arial Narrow"/>
                <w:b/>
                <w:sz w:val="16"/>
                <w:szCs w:val="16"/>
              </w:rPr>
              <w:t>Malawi policy</w:t>
            </w:r>
          </w:p>
        </w:tc>
        <w:tc>
          <w:tcPr>
            <w:tcW w:w="3860" w:type="dxa"/>
            <w:tcBorders>
              <w:top w:val="nil"/>
              <w:left w:val="nil"/>
              <w:bottom w:val="single" w:sz="4" w:space="0" w:color="auto"/>
            </w:tcBorders>
          </w:tcPr>
          <w:p w:rsidR="00EA34DD" w:rsidRPr="00DB070D" w:rsidRDefault="00EA34DD" w:rsidP="00E41A0E">
            <w:pPr>
              <w:rPr>
                <w:rFonts w:ascii="Arial Narrow" w:hAnsi="Arial Narrow"/>
                <w:b/>
                <w:sz w:val="16"/>
                <w:szCs w:val="16"/>
              </w:rPr>
            </w:pPr>
            <w:r>
              <w:rPr>
                <w:rFonts w:ascii="Arial Narrow" w:hAnsi="Arial Narrow"/>
                <w:b/>
                <w:sz w:val="16"/>
                <w:szCs w:val="16"/>
              </w:rPr>
              <w:t>Practice: (</w:t>
            </w:r>
            <w:proofErr w:type="spellStart"/>
            <w:r>
              <w:rPr>
                <w:rFonts w:ascii="Arial Narrow" w:hAnsi="Arial Narrow"/>
                <w:b/>
                <w:sz w:val="16"/>
                <w:szCs w:val="16"/>
              </w:rPr>
              <w:t>i</w:t>
            </w:r>
            <w:proofErr w:type="spellEnd"/>
            <w:r>
              <w:rPr>
                <w:rFonts w:ascii="Arial Narrow" w:hAnsi="Arial Narrow"/>
                <w:b/>
                <w:sz w:val="16"/>
                <w:szCs w:val="16"/>
              </w:rPr>
              <w:t xml:space="preserve">) </w:t>
            </w:r>
            <w:proofErr w:type="spellStart"/>
            <w:r w:rsidRPr="00DB070D">
              <w:rPr>
                <w:rFonts w:ascii="Arial Narrow" w:hAnsi="Arial Narrow"/>
                <w:b/>
                <w:sz w:val="16"/>
                <w:szCs w:val="16"/>
              </w:rPr>
              <w:t>Karonga</w:t>
            </w:r>
            <w:proofErr w:type="spellEnd"/>
            <w:r w:rsidRPr="00DB070D">
              <w:rPr>
                <w:rFonts w:ascii="Arial Narrow" w:hAnsi="Arial Narrow"/>
                <w:b/>
                <w:sz w:val="16"/>
                <w:szCs w:val="16"/>
              </w:rPr>
              <w:t xml:space="preserve"> HDSS facilities implementation, N=6 offering HIV testing</w:t>
            </w:r>
            <w:r>
              <w:rPr>
                <w:rFonts w:ascii="Arial Narrow" w:hAnsi="Arial Narrow"/>
                <w:b/>
                <w:sz w:val="16"/>
                <w:szCs w:val="16"/>
              </w:rPr>
              <w:t xml:space="preserve"> (number of facilities in parentheses), and (ii) insights from KIs</w:t>
            </w:r>
          </w:p>
        </w:tc>
      </w:tr>
      <w:tr w:rsidR="00EA34DD" w:rsidRPr="00DB070D" w:rsidTr="00E41A0E">
        <w:tc>
          <w:tcPr>
            <w:tcW w:w="10807" w:type="dxa"/>
            <w:gridSpan w:val="4"/>
            <w:shd w:val="clear" w:color="auto" w:fill="B3B3B3"/>
          </w:tcPr>
          <w:p w:rsidR="00EA34DD" w:rsidRPr="00DB070D" w:rsidRDefault="00EA34DD" w:rsidP="00E41A0E">
            <w:pPr>
              <w:rPr>
                <w:rFonts w:ascii="Arial Narrow" w:hAnsi="Arial Narrow"/>
                <w:b/>
                <w:sz w:val="16"/>
                <w:szCs w:val="16"/>
              </w:rPr>
            </w:pPr>
            <w:r w:rsidRPr="00DB070D">
              <w:rPr>
                <w:rFonts w:ascii="Arial Narrow" w:hAnsi="Arial Narrow"/>
                <w:b/>
                <w:sz w:val="16"/>
                <w:szCs w:val="16"/>
              </w:rPr>
              <w:t>Service coverage and access factors</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Free testing at public facilities</w:t>
            </w:r>
          </w:p>
        </w:tc>
        <w:tc>
          <w:tcPr>
            <w:tcW w:w="851" w:type="dxa"/>
            <w:tcBorders>
              <w:left w:val="nil"/>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2003 implied</w:t>
            </w:r>
          </w:p>
        </w:tc>
        <w:tc>
          <w:tcPr>
            <w:tcW w:w="4536" w:type="dxa"/>
            <w:tcBorders>
              <w:left w:val="nil"/>
              <w:right w:val="nil"/>
            </w:tcBorders>
            <w:shd w:val="clear" w:color="auto" w:fill="auto"/>
          </w:tcPr>
          <w:p w:rsidR="00EA34DD" w:rsidRPr="00DB070D" w:rsidRDefault="00EA34DD" w:rsidP="00E41A0E">
            <w:pPr>
              <w:rPr>
                <w:rFonts w:ascii="Arial Narrow" w:eastAsia="Calibri" w:hAnsi="Arial Narrow" w:cs="Lucida Grande"/>
                <w:color w:val="000000"/>
                <w:sz w:val="16"/>
                <w:szCs w:val="16"/>
              </w:rPr>
            </w:pPr>
            <w:r>
              <w:rPr>
                <w:rFonts w:ascii="Arial Narrow" w:eastAsia="Calibri" w:hAnsi="Arial Narrow" w:cs="Lucida Grande"/>
                <w:color w:val="000000"/>
                <w:sz w:val="16"/>
                <w:szCs w:val="16"/>
              </w:rPr>
              <w:t>HTC</w:t>
            </w:r>
            <w:r w:rsidRPr="00DB070D">
              <w:rPr>
                <w:rFonts w:ascii="Arial Narrow" w:eastAsia="Calibri" w:hAnsi="Arial Narrow" w:cs="Lucida Grande"/>
                <w:color w:val="000000"/>
                <w:sz w:val="16"/>
                <w:szCs w:val="16"/>
              </w:rPr>
              <w:t>, as a service of the Essential Health Package, should be provided free of charge in public sector facilities and in stand-alone sites</w:t>
            </w:r>
            <w:r w:rsidRPr="00DB070D">
              <w:rPr>
                <w:rFonts w:ascii="Arial Narrow" w:eastAsia="Calibri" w:hAnsi="Arial Narrow" w:cs="Lucida Grande"/>
                <w:color w:val="000000"/>
                <w:sz w:val="16"/>
                <w:szCs w:val="16"/>
              </w:rPr>
              <w:fldChar w:fldCharType="begin"/>
            </w:r>
            <w:r>
              <w:rPr>
                <w:rFonts w:ascii="Arial Narrow" w:eastAsia="Calibri" w:hAnsi="Arial Narrow" w:cs="Lucida Grande"/>
                <w:color w:val="000000"/>
                <w:sz w:val="16"/>
                <w:szCs w:val="16"/>
              </w:rPr>
              <w:instrText xml:space="preserve"> ADDIN EN.CITE &lt;EndNote&gt;&lt;Cite&gt;&lt;Author&gt;Ministry of Health Malawi&lt;/Author&gt;&lt;Year&gt;2006&lt;/Year&gt;&lt;RecNum&gt;1007&lt;/RecNum&gt;&lt;DisplayText&gt;(Ministry of Health Malawi, 2006b)&lt;/DisplayText&gt;&lt;record&gt;&lt;rec-number&gt;1007&lt;/rec-number&gt;&lt;foreign-keys&gt;&lt;key app="EN" db-id="pr50s92rpe2szoessfrpxet6se9xw5x2szwt"&gt;1007&lt;/key&gt;&lt;/foreign-keys&gt;&lt;ref-type name="Report"&gt;27&lt;/ref-type&gt;&lt;contributors&gt;&lt;authors&gt;&lt;author&gt;Ministry of Health Malawi,&lt;/author&gt;&lt;/authors&gt;&lt;/contributors&gt;&lt;titles&gt;&lt;title&gt;The 5-year plan to scale up HCT services in Malawi, 2006-2010&lt;/title&gt;&lt;/titles&gt;&lt;dates&gt;&lt;year&gt;2006&lt;/year&gt;&lt;/dates&gt;&lt;urls&gt;&lt;/urls&gt;&lt;/record&gt;&lt;/Cite&gt;&lt;/EndNote&gt;</w:instrText>
            </w:r>
            <w:r w:rsidRPr="00DB070D">
              <w:rPr>
                <w:rFonts w:ascii="Arial Narrow" w:eastAsia="Calibri" w:hAnsi="Arial Narrow" w:cs="Lucida Grande"/>
                <w:color w:val="000000"/>
                <w:sz w:val="16"/>
                <w:szCs w:val="16"/>
              </w:rPr>
              <w:fldChar w:fldCharType="separate"/>
            </w:r>
            <w:r>
              <w:rPr>
                <w:rFonts w:ascii="Arial Narrow" w:eastAsia="Calibri" w:hAnsi="Arial Narrow" w:cs="Lucida Grande"/>
                <w:noProof/>
                <w:color w:val="000000"/>
                <w:sz w:val="16"/>
                <w:szCs w:val="16"/>
              </w:rPr>
              <w:t>(</w:t>
            </w:r>
            <w:hyperlink w:anchor="_ENREF_12" w:tooltip="Ministry of Health Malawi, 2006 #1007" w:history="1">
              <w:r>
                <w:rPr>
                  <w:rFonts w:ascii="Arial Narrow" w:eastAsia="Calibri" w:hAnsi="Arial Narrow" w:cs="Lucida Grande"/>
                  <w:noProof/>
                  <w:color w:val="000000"/>
                  <w:sz w:val="16"/>
                  <w:szCs w:val="16"/>
                </w:rPr>
                <w:t>Ministry of Health Malawi, 2006b</w:t>
              </w:r>
            </w:hyperlink>
            <w:r>
              <w:rPr>
                <w:rFonts w:ascii="Arial Narrow" w:eastAsia="Calibri" w:hAnsi="Arial Narrow" w:cs="Lucida Grande"/>
                <w:noProof/>
                <w:color w:val="000000"/>
                <w:sz w:val="16"/>
                <w:szCs w:val="16"/>
              </w:rPr>
              <w:t>)</w:t>
            </w:r>
            <w:r w:rsidRPr="00DB070D">
              <w:rPr>
                <w:rFonts w:ascii="Arial Narrow" w:eastAsia="Calibri" w:hAnsi="Arial Narrow" w:cs="Lucida Grande"/>
                <w:color w:val="000000"/>
                <w:sz w:val="16"/>
                <w:szCs w:val="16"/>
              </w:rPr>
              <w:fldChar w:fldCharType="end"/>
            </w:r>
            <w:r w:rsidRPr="00DB070D">
              <w:rPr>
                <w:rFonts w:ascii="Arial Narrow" w:eastAsia="Calibri" w:hAnsi="Arial Narrow" w:cs="Lucida Grande"/>
                <w:color w:val="000000"/>
                <w:sz w:val="16"/>
                <w:szCs w:val="16"/>
              </w:rPr>
              <w:t xml:space="preserve">. CHAM/private facilities liaise with DHO to get testing kits and they do not charge a service fee, although they might charge a consultation fee. </w:t>
            </w:r>
            <w:r>
              <w:rPr>
                <w:rFonts w:ascii="Arial Narrow" w:eastAsia="Calibri" w:hAnsi="Arial Narrow" w:cs="Lucida Grande"/>
                <w:color w:val="000000"/>
                <w:sz w:val="16"/>
                <w:szCs w:val="16"/>
              </w:rPr>
              <w:t xml:space="preserve">KI: </w:t>
            </w:r>
            <w:r w:rsidRPr="00DB070D">
              <w:rPr>
                <w:rFonts w:ascii="Arial Narrow" w:eastAsia="Calibri" w:hAnsi="Arial Narrow" w:cs="Lucida Grande"/>
                <w:color w:val="000000"/>
                <w:sz w:val="16"/>
                <w:szCs w:val="16"/>
              </w:rPr>
              <w:t>If the DHO runs out and the private facility has to buy them elsewhere, there would be a charge to the patient. *</w:t>
            </w:r>
          </w:p>
        </w:tc>
        <w:tc>
          <w:tcPr>
            <w:tcW w:w="3860" w:type="dxa"/>
            <w:tcBorders>
              <w:lef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b/>
                <w:sz w:val="16"/>
                <w:szCs w:val="16"/>
              </w:rPr>
              <w:t xml:space="preserve">COMPLIES: </w:t>
            </w:r>
            <w:r w:rsidRPr="00DB070D">
              <w:rPr>
                <w:rFonts w:ascii="Arial Narrow" w:hAnsi="Arial Narrow"/>
                <w:sz w:val="16"/>
                <w:szCs w:val="16"/>
              </w:rPr>
              <w:t xml:space="preserve">In all 6 facilities, </w:t>
            </w:r>
            <w:r>
              <w:rPr>
                <w:rFonts w:ascii="Arial Narrow" w:hAnsi="Arial Narrow"/>
                <w:sz w:val="16"/>
                <w:szCs w:val="16"/>
              </w:rPr>
              <w:t>services reported as free for patients</w:t>
            </w:r>
            <w:r w:rsidRPr="00DB070D">
              <w:rPr>
                <w:rFonts w:ascii="Arial Narrow" w:hAnsi="Arial Narrow"/>
                <w:sz w:val="16"/>
                <w:szCs w:val="16"/>
              </w:rPr>
              <w:t xml:space="preserve">, including clinic registration fee, HIV test fee, </w:t>
            </w:r>
            <w:proofErr w:type="gramStart"/>
            <w:r w:rsidRPr="00DB070D">
              <w:rPr>
                <w:rFonts w:ascii="Arial Narrow" w:hAnsi="Arial Narrow"/>
                <w:sz w:val="16"/>
                <w:szCs w:val="16"/>
              </w:rPr>
              <w:t>equipment</w:t>
            </w:r>
            <w:proofErr w:type="gramEnd"/>
            <w:r w:rsidRPr="00DB070D">
              <w:rPr>
                <w:rFonts w:ascii="Arial Narrow" w:hAnsi="Arial Narrow"/>
                <w:sz w:val="16"/>
                <w:szCs w:val="16"/>
              </w:rPr>
              <w:t xml:space="preserve"> fees.</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Pr>
                <w:rFonts w:ascii="Arial Narrow" w:hAnsi="Arial Narrow"/>
                <w:sz w:val="16"/>
                <w:szCs w:val="16"/>
              </w:rPr>
              <w:t>Provider-initiated testing &amp; counseling (</w:t>
            </w:r>
            <w:r w:rsidRPr="00DB070D">
              <w:rPr>
                <w:rFonts w:ascii="Arial Narrow" w:hAnsi="Arial Narrow"/>
                <w:sz w:val="16"/>
                <w:szCs w:val="16"/>
              </w:rPr>
              <w:t>PITC</w:t>
            </w:r>
            <w:r>
              <w:rPr>
                <w:rFonts w:ascii="Arial Narrow" w:hAnsi="Arial Narrow"/>
                <w:sz w:val="16"/>
                <w:szCs w:val="16"/>
              </w:rPr>
              <w:t>)</w:t>
            </w:r>
            <w:r w:rsidRPr="00DB070D">
              <w:rPr>
                <w:rFonts w:ascii="Arial Narrow" w:hAnsi="Arial Narrow"/>
                <w:sz w:val="16"/>
                <w:szCs w:val="16"/>
              </w:rPr>
              <w:t xml:space="preserve"> is standard for all clients including at ANC</w:t>
            </w:r>
          </w:p>
        </w:tc>
        <w:tc>
          <w:tcPr>
            <w:tcW w:w="851" w:type="dxa"/>
            <w:tcBorders>
              <w:left w:val="nil"/>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2004</w:t>
            </w:r>
          </w:p>
        </w:tc>
        <w:tc>
          <w:tcPr>
            <w:tcW w:w="4536" w:type="dxa"/>
            <w:tcBorders>
              <w:left w:val="nil"/>
              <w:right w:val="nil"/>
            </w:tcBorders>
            <w:shd w:val="clear" w:color="auto" w:fill="auto"/>
          </w:tcPr>
          <w:p w:rsidR="00EA34DD" w:rsidRPr="00DB070D" w:rsidRDefault="00EA34DD" w:rsidP="00E41A0E">
            <w:pPr>
              <w:rPr>
                <w:rFonts w:ascii="Arial Narrow" w:hAnsi="Arial Narrow"/>
                <w:color w:val="000000"/>
                <w:sz w:val="16"/>
                <w:szCs w:val="16"/>
              </w:rPr>
            </w:pPr>
            <w:r w:rsidRPr="00DB070D">
              <w:rPr>
                <w:rFonts w:ascii="Arial Narrow" w:hAnsi="Arial Narrow"/>
                <w:color w:val="000000"/>
                <w:sz w:val="16"/>
                <w:szCs w:val="16"/>
              </w:rPr>
              <w:t>Health providers are asked to ascertain HIV status for all patients attending health services (PITC). Patients in ANC are especially encouraged for HTC, due to the Option B+ policy</w:t>
            </w:r>
            <w:r w:rsidRPr="00DB070D">
              <w:rPr>
                <w:rFonts w:ascii="Arial Narrow" w:hAnsi="Arial Narrow"/>
                <w:color w:val="000000"/>
                <w:sz w:val="16"/>
                <w:szCs w:val="16"/>
              </w:rPr>
              <w:fldChar w:fldCharType="begin"/>
            </w:r>
            <w:r>
              <w:rPr>
                <w:rFonts w:ascii="Arial Narrow" w:hAnsi="Arial Narrow"/>
                <w:color w:val="000000"/>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color w:val="000000"/>
                <w:sz w:val="16"/>
                <w:szCs w:val="16"/>
              </w:rPr>
              <w:fldChar w:fldCharType="separate"/>
            </w:r>
            <w:r>
              <w:rPr>
                <w:rFonts w:ascii="Arial Narrow" w:hAnsi="Arial Narrow"/>
                <w:noProof/>
                <w:color w:val="000000"/>
                <w:sz w:val="16"/>
                <w:szCs w:val="16"/>
              </w:rPr>
              <w:t>(</w:t>
            </w:r>
            <w:hyperlink w:anchor="_ENREF_17" w:tooltip="Ministry of Health Malawi, 2011 #710" w:history="1">
              <w:r>
                <w:rPr>
                  <w:rFonts w:ascii="Arial Narrow" w:hAnsi="Arial Narrow"/>
                  <w:noProof/>
                  <w:color w:val="000000"/>
                  <w:sz w:val="16"/>
                  <w:szCs w:val="16"/>
                </w:rPr>
                <w:t>Ministry of Health Malawi, 2011</w:t>
              </w:r>
            </w:hyperlink>
            <w:r>
              <w:rPr>
                <w:rFonts w:ascii="Arial Narrow" w:hAnsi="Arial Narrow"/>
                <w:noProof/>
                <w:color w:val="000000"/>
                <w:sz w:val="16"/>
                <w:szCs w:val="16"/>
              </w:rPr>
              <w:t>)</w:t>
            </w:r>
            <w:r w:rsidRPr="00DB070D">
              <w:rPr>
                <w:rFonts w:ascii="Arial Narrow" w:hAnsi="Arial Narrow"/>
                <w:color w:val="000000"/>
                <w:sz w:val="16"/>
                <w:szCs w:val="16"/>
              </w:rPr>
              <w:fldChar w:fldCharType="end"/>
            </w:r>
            <w:r w:rsidRPr="00DB070D">
              <w:rPr>
                <w:rFonts w:ascii="Arial Narrow" w:hAnsi="Arial Narrow"/>
                <w:color w:val="000000"/>
                <w:sz w:val="16"/>
                <w:szCs w:val="16"/>
              </w:rPr>
              <w:t>. KI: The PITC concept was there at the beginning and started with ANC mothers.</w:t>
            </w:r>
            <w:r>
              <w:rPr>
                <w:rFonts w:ascii="Arial Narrow" w:hAnsi="Arial Narrow"/>
                <w:color w:val="000000"/>
                <w:sz w:val="16"/>
                <w:szCs w:val="16"/>
              </w:rPr>
              <w:t xml:space="preserve"> </w:t>
            </w:r>
            <w:r w:rsidRPr="00DB070D">
              <w:rPr>
                <w:rFonts w:ascii="Arial Narrow" w:hAnsi="Arial Narrow"/>
                <w:color w:val="000000"/>
                <w:sz w:val="16"/>
                <w:szCs w:val="16"/>
              </w:rPr>
              <w:t>*</w:t>
            </w:r>
          </w:p>
        </w:tc>
        <w:tc>
          <w:tcPr>
            <w:tcW w:w="3860" w:type="dxa"/>
            <w:tcBorders>
              <w:left w:val="nil"/>
            </w:tcBorders>
            <w:shd w:val="clear" w:color="auto" w:fill="auto"/>
          </w:tcPr>
          <w:p w:rsidR="00EA34DD" w:rsidRPr="00DB070D" w:rsidRDefault="00EA34DD" w:rsidP="00E41A0E">
            <w:pPr>
              <w:rPr>
                <w:rFonts w:ascii="Arial Narrow" w:hAnsi="Arial Narrow"/>
                <w:sz w:val="16"/>
                <w:szCs w:val="16"/>
              </w:rPr>
            </w:pPr>
            <w:r w:rsidRPr="00874602">
              <w:rPr>
                <w:rFonts w:ascii="Arial Narrow" w:hAnsi="Arial Narrow"/>
                <w:b/>
                <w:sz w:val="16"/>
                <w:szCs w:val="16"/>
              </w:rPr>
              <w:t xml:space="preserve">PARTIAL: </w:t>
            </w:r>
            <w:r w:rsidRPr="00DB070D">
              <w:rPr>
                <w:rFonts w:ascii="Arial Narrow" w:hAnsi="Arial Narrow"/>
                <w:sz w:val="16"/>
                <w:szCs w:val="16"/>
              </w:rPr>
              <w:t>All 5 facilities offering ANC, offer PITC.</w:t>
            </w:r>
          </w:p>
          <w:p w:rsidR="00EA34DD" w:rsidRPr="00DB070D" w:rsidRDefault="00EA34DD" w:rsidP="00E41A0E">
            <w:pPr>
              <w:rPr>
                <w:rFonts w:ascii="Arial Narrow" w:hAnsi="Arial Narrow"/>
                <w:sz w:val="16"/>
                <w:szCs w:val="16"/>
              </w:rPr>
            </w:pPr>
            <w:r w:rsidRPr="00DB070D">
              <w:rPr>
                <w:rFonts w:ascii="Arial Narrow" w:hAnsi="Arial Narrow"/>
                <w:sz w:val="16"/>
                <w:szCs w:val="16"/>
              </w:rPr>
              <w:t>4 out of 5 facilities offer PITC to OPD, TB, and S</w:t>
            </w:r>
            <w:r>
              <w:rPr>
                <w:rFonts w:ascii="Arial Narrow" w:hAnsi="Arial Narrow"/>
                <w:sz w:val="16"/>
                <w:szCs w:val="16"/>
              </w:rPr>
              <w:t>TI/FP clients.</w:t>
            </w:r>
          </w:p>
          <w:p w:rsidR="00EA34DD" w:rsidRPr="00DB070D" w:rsidRDefault="00EA34DD" w:rsidP="00E41A0E">
            <w:pPr>
              <w:rPr>
                <w:rFonts w:ascii="Arial Narrow" w:hAnsi="Arial Narrow"/>
                <w:sz w:val="16"/>
                <w:szCs w:val="16"/>
              </w:rPr>
            </w:pPr>
            <w:r w:rsidRPr="00DB070D">
              <w:rPr>
                <w:rFonts w:ascii="Arial Narrow" w:hAnsi="Arial Narrow"/>
                <w:sz w:val="16"/>
                <w:szCs w:val="16"/>
              </w:rPr>
              <w:t>However, 4 facilities noted it was “opt-in” rather than “opt-out” testing.</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Testing targeted at high risk groups (e.g. sex workers, men who have sex with men, injecting drug users)</w:t>
            </w:r>
          </w:p>
        </w:tc>
        <w:tc>
          <w:tcPr>
            <w:tcW w:w="851" w:type="dxa"/>
            <w:tcBorders>
              <w:left w:val="nil"/>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2004</w:t>
            </w:r>
          </w:p>
        </w:tc>
        <w:tc>
          <w:tcPr>
            <w:tcW w:w="4536" w:type="dxa"/>
            <w:tcBorders>
              <w:left w:val="nil"/>
              <w:right w:val="nil"/>
            </w:tcBorders>
            <w:shd w:val="clear" w:color="auto" w:fill="auto"/>
          </w:tcPr>
          <w:p w:rsidR="00EA34DD" w:rsidRPr="00DB070D" w:rsidRDefault="00EA34DD" w:rsidP="00E41A0E">
            <w:pPr>
              <w:rPr>
                <w:rFonts w:ascii="Arial Narrow" w:hAnsi="Arial Narrow"/>
                <w:color w:val="000000"/>
                <w:sz w:val="16"/>
                <w:szCs w:val="16"/>
              </w:rPr>
            </w:pPr>
            <w:r w:rsidRPr="00DB070D">
              <w:rPr>
                <w:rFonts w:ascii="Arial Narrow" w:hAnsi="Arial Narrow"/>
                <w:color w:val="000000"/>
                <w:sz w:val="16"/>
                <w:szCs w:val="16"/>
              </w:rPr>
              <w:t xml:space="preserve">No specific policy on groups such as MSM, IDU, sex-workers. </w:t>
            </w:r>
            <w:r w:rsidRPr="00DB070D">
              <w:rPr>
                <w:rFonts w:ascii="Arial Narrow" w:hAnsi="Arial Narrow"/>
                <w:sz w:val="16"/>
                <w:szCs w:val="16"/>
              </w:rPr>
              <w:t>The lack of policy on targeting MSM/sex-workers contrasts with a long section on targeting testing to the deaf, dumb and visually impaired</w:t>
            </w:r>
            <w:r w:rsidRPr="00DB070D">
              <w:rPr>
                <w:rFonts w:ascii="Arial Narrow" w:hAnsi="Arial Narrow"/>
                <w:color w:val="000000"/>
                <w:sz w:val="16"/>
                <w:szCs w:val="16"/>
              </w:rPr>
              <w:fldChar w:fldCharType="begin"/>
            </w:r>
            <w:r>
              <w:rPr>
                <w:rFonts w:ascii="Arial Narrow" w:hAnsi="Arial Narrow"/>
                <w:color w:val="000000"/>
                <w:sz w:val="16"/>
                <w:szCs w:val="16"/>
              </w:rPr>
              <w:instrText xml:space="preserve"> ADDIN EN.CITE &lt;EndNote&gt;&lt;Cite&gt;&lt;Author&gt;Ministry of Health Malawi&lt;/Author&gt;&lt;Year&gt;2006&lt;/Year&gt;&lt;RecNum&gt;1007&lt;/RecNum&gt;&lt;DisplayText&gt;(Ministry of Health Malawi, 2006b)&lt;/DisplayText&gt;&lt;record&gt;&lt;rec-number&gt;1007&lt;/rec-number&gt;&lt;foreign-keys&gt;&lt;key app="EN" db-id="pr50s92rpe2szoessfrpxet6se9xw5x2szwt"&gt;1007&lt;/key&gt;&lt;/foreign-keys&gt;&lt;ref-type name="Report"&gt;27&lt;/ref-type&gt;&lt;contributors&gt;&lt;authors&gt;&lt;author&gt;Ministry of Health Malawi,&lt;/author&gt;&lt;/authors&gt;&lt;/contributors&gt;&lt;titles&gt;&lt;title&gt;The 5-year plan to scale up HCT services in Malawi, 2006-2010&lt;/title&gt;&lt;/titles&gt;&lt;dates&gt;&lt;year&gt;2006&lt;/year&gt;&lt;/dates&gt;&lt;urls&gt;&lt;/urls&gt;&lt;/record&gt;&lt;/Cite&gt;&lt;/EndNote&gt;</w:instrText>
            </w:r>
            <w:r w:rsidRPr="00DB070D">
              <w:rPr>
                <w:rFonts w:ascii="Arial Narrow" w:hAnsi="Arial Narrow"/>
                <w:color w:val="000000"/>
                <w:sz w:val="16"/>
                <w:szCs w:val="16"/>
              </w:rPr>
              <w:fldChar w:fldCharType="separate"/>
            </w:r>
            <w:r>
              <w:rPr>
                <w:rFonts w:ascii="Arial Narrow" w:hAnsi="Arial Narrow"/>
                <w:noProof/>
                <w:color w:val="000000"/>
                <w:sz w:val="16"/>
                <w:szCs w:val="16"/>
              </w:rPr>
              <w:t>(</w:t>
            </w:r>
            <w:hyperlink w:anchor="_ENREF_12" w:tooltip="Ministry of Health Malawi, 2006 #1007" w:history="1">
              <w:r>
                <w:rPr>
                  <w:rFonts w:ascii="Arial Narrow" w:hAnsi="Arial Narrow"/>
                  <w:noProof/>
                  <w:color w:val="000000"/>
                  <w:sz w:val="16"/>
                  <w:szCs w:val="16"/>
                </w:rPr>
                <w:t>Ministry of Health Malawi, 2006b</w:t>
              </w:r>
            </w:hyperlink>
            <w:r>
              <w:rPr>
                <w:rFonts w:ascii="Arial Narrow" w:hAnsi="Arial Narrow"/>
                <w:noProof/>
                <w:color w:val="000000"/>
                <w:sz w:val="16"/>
                <w:szCs w:val="16"/>
              </w:rPr>
              <w:t>)</w:t>
            </w:r>
            <w:r w:rsidRPr="00DB070D">
              <w:rPr>
                <w:rFonts w:ascii="Arial Narrow" w:hAnsi="Arial Narrow"/>
                <w:color w:val="000000"/>
                <w:sz w:val="16"/>
                <w:szCs w:val="16"/>
              </w:rPr>
              <w:fldChar w:fldCharType="end"/>
            </w:r>
          </w:p>
        </w:tc>
        <w:tc>
          <w:tcPr>
            <w:tcW w:w="3860" w:type="dxa"/>
            <w:tcBorders>
              <w:left w:val="nil"/>
            </w:tcBorders>
            <w:shd w:val="clear" w:color="auto" w:fill="auto"/>
          </w:tcPr>
          <w:p w:rsidR="00EA34DD" w:rsidRDefault="00EA34DD" w:rsidP="00E41A0E">
            <w:pPr>
              <w:rPr>
                <w:rFonts w:ascii="Arial Narrow" w:hAnsi="Arial Narrow"/>
                <w:sz w:val="16"/>
                <w:szCs w:val="16"/>
              </w:rPr>
            </w:pPr>
            <w:r w:rsidRPr="00DB070D">
              <w:rPr>
                <w:rFonts w:ascii="Arial Narrow" w:hAnsi="Arial Narrow"/>
                <w:b/>
                <w:sz w:val="16"/>
                <w:szCs w:val="16"/>
              </w:rPr>
              <w:t xml:space="preserve">UNCLEAR: </w:t>
            </w:r>
            <w:r w:rsidRPr="00DB070D">
              <w:rPr>
                <w:rFonts w:ascii="Arial Narrow" w:hAnsi="Arial Narrow"/>
                <w:sz w:val="16"/>
                <w:szCs w:val="16"/>
              </w:rPr>
              <w:t>Testing services are “</w:t>
            </w:r>
            <w:r w:rsidRPr="00DC067C">
              <w:rPr>
                <w:rFonts w:ascii="Arial Narrow" w:hAnsi="Arial Narrow"/>
                <w:sz w:val="16"/>
                <w:szCs w:val="16"/>
              </w:rPr>
              <w:t>offered” (note, not “targeted”) to: sex workers (5), MSM (0),</w:t>
            </w:r>
            <w:r w:rsidRPr="00DB070D">
              <w:rPr>
                <w:rFonts w:ascii="Arial Narrow" w:hAnsi="Arial Narrow"/>
                <w:sz w:val="16"/>
                <w:szCs w:val="16"/>
              </w:rPr>
              <w:t xml:space="preserve"> drug users (3), prisoners (1), truck drivers (3), factory/estate workers</w:t>
            </w:r>
            <w:r>
              <w:rPr>
                <w:rFonts w:ascii="Arial Narrow" w:hAnsi="Arial Narrow"/>
                <w:sz w:val="16"/>
                <w:szCs w:val="16"/>
              </w:rPr>
              <w:t xml:space="preserve"> </w:t>
            </w:r>
            <w:r w:rsidRPr="00DB070D">
              <w:rPr>
                <w:rFonts w:ascii="Arial Narrow" w:hAnsi="Arial Narrow"/>
                <w:sz w:val="16"/>
                <w:szCs w:val="16"/>
              </w:rPr>
              <w:t xml:space="preserve">(1). </w:t>
            </w:r>
          </w:p>
          <w:p w:rsidR="00EA34DD" w:rsidRPr="00DB070D" w:rsidRDefault="00EA34DD" w:rsidP="00E41A0E">
            <w:pPr>
              <w:rPr>
                <w:rFonts w:ascii="Arial Narrow" w:hAnsi="Arial Narrow"/>
                <w:sz w:val="16"/>
                <w:szCs w:val="16"/>
              </w:rPr>
            </w:pPr>
            <w:r>
              <w:rPr>
                <w:rFonts w:ascii="Arial Narrow" w:hAnsi="Arial Narrow"/>
                <w:sz w:val="16"/>
                <w:szCs w:val="16"/>
              </w:rPr>
              <w:t xml:space="preserve">KI: </w:t>
            </w:r>
            <w:r w:rsidRPr="00DB070D">
              <w:rPr>
                <w:rFonts w:ascii="Arial Narrow" w:hAnsi="Arial Narrow"/>
                <w:sz w:val="16"/>
                <w:szCs w:val="16"/>
              </w:rPr>
              <w:t>Some moonlight testing takes place, where mobile clinics target sex-work</w:t>
            </w:r>
            <w:r>
              <w:rPr>
                <w:rFonts w:ascii="Arial Narrow" w:hAnsi="Arial Narrow"/>
                <w:sz w:val="16"/>
                <w:szCs w:val="16"/>
              </w:rPr>
              <w:t xml:space="preserve">ers/truck-drivers in hot spots. </w:t>
            </w:r>
            <w:r w:rsidRPr="00DB070D">
              <w:rPr>
                <w:rFonts w:ascii="Arial Narrow" w:hAnsi="Arial Narrow"/>
                <w:sz w:val="16"/>
                <w:szCs w:val="16"/>
              </w:rPr>
              <w:t xml:space="preserve">* </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Parental consent not required for youth testing (&lt;18)</w:t>
            </w:r>
          </w:p>
        </w:tc>
        <w:tc>
          <w:tcPr>
            <w:tcW w:w="851" w:type="dxa"/>
            <w:tcBorders>
              <w:left w:val="nil"/>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2007</w:t>
            </w:r>
          </w:p>
        </w:tc>
        <w:tc>
          <w:tcPr>
            <w:tcW w:w="4536" w:type="dxa"/>
            <w:tcBorders>
              <w:left w:val="nil"/>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color w:val="000000"/>
                <w:sz w:val="16"/>
                <w:szCs w:val="16"/>
              </w:rPr>
              <w:t>When any person aged 13+ is requesting HTC, they should be considered mature enough to give full and informed consent. Youth aged between 9 and 12 years and are sexually active should be regarded as mature minors and considered eligible to give consent for HTC. The HTC counselor should make an assessment of their readiness for HTC services. HTC for youth below 13 years of age should be done with the knowledge of their parents/guardians, unless this is not possible and the testing is for provision of treatment and care services.</w:t>
            </w:r>
          </w:p>
        </w:tc>
        <w:tc>
          <w:tcPr>
            <w:tcW w:w="3860" w:type="dxa"/>
            <w:tcBorders>
              <w:left w:val="nil"/>
            </w:tcBorders>
            <w:shd w:val="clear" w:color="auto" w:fill="auto"/>
          </w:tcPr>
          <w:p w:rsidR="00EA34DD" w:rsidRPr="00DB070D" w:rsidRDefault="00EA34DD" w:rsidP="00E41A0E">
            <w:pPr>
              <w:rPr>
                <w:rFonts w:ascii="Arial Narrow" w:hAnsi="Arial Narrow"/>
                <w:sz w:val="16"/>
                <w:szCs w:val="16"/>
              </w:rPr>
            </w:pPr>
            <w:r w:rsidRPr="00561DA6">
              <w:rPr>
                <w:rFonts w:ascii="Arial Narrow" w:hAnsi="Arial Narrow"/>
                <w:b/>
                <w:sz w:val="16"/>
                <w:szCs w:val="16"/>
              </w:rPr>
              <w:t>COMPLIES:</w:t>
            </w:r>
            <w:r>
              <w:rPr>
                <w:rFonts w:ascii="Arial Narrow" w:hAnsi="Arial Narrow"/>
                <w:sz w:val="16"/>
                <w:szCs w:val="16"/>
              </w:rPr>
              <w:t xml:space="preserve"> Testing services are offered to </w:t>
            </w:r>
            <w:proofErr w:type="gramStart"/>
            <w:r>
              <w:rPr>
                <w:rFonts w:ascii="Arial Narrow" w:hAnsi="Arial Narrow"/>
                <w:sz w:val="16"/>
                <w:szCs w:val="16"/>
              </w:rPr>
              <w:t>school-children</w:t>
            </w:r>
            <w:proofErr w:type="gramEnd"/>
            <w:r>
              <w:rPr>
                <w:rFonts w:ascii="Arial Narrow" w:hAnsi="Arial Narrow"/>
                <w:sz w:val="16"/>
                <w:szCs w:val="16"/>
              </w:rPr>
              <w:t xml:space="preserve"> in six facilities.</w:t>
            </w:r>
          </w:p>
        </w:tc>
      </w:tr>
      <w:tr w:rsidR="00EA34DD" w:rsidRPr="00DB070D" w:rsidTr="00E41A0E">
        <w:tc>
          <w:tcPr>
            <w:tcW w:w="10807" w:type="dxa"/>
            <w:gridSpan w:val="4"/>
            <w:shd w:val="clear" w:color="auto" w:fill="B3B3B3"/>
          </w:tcPr>
          <w:p w:rsidR="00EA34DD" w:rsidRPr="00DB070D" w:rsidRDefault="00EA34DD" w:rsidP="00E41A0E">
            <w:pPr>
              <w:rPr>
                <w:rFonts w:ascii="Arial Narrow" w:hAnsi="Arial Narrow"/>
                <w:b/>
                <w:sz w:val="16"/>
                <w:szCs w:val="16"/>
              </w:rPr>
            </w:pPr>
            <w:r w:rsidRPr="00DB070D">
              <w:rPr>
                <w:rFonts w:ascii="Arial Narrow" w:hAnsi="Arial Narrow"/>
                <w:b/>
                <w:sz w:val="16"/>
                <w:szCs w:val="16"/>
              </w:rPr>
              <w:t>Quality of care factors</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Anonymous HIV testing</w:t>
            </w:r>
          </w:p>
        </w:tc>
        <w:tc>
          <w:tcPr>
            <w:tcW w:w="851" w:type="dxa"/>
            <w:tcBorders>
              <w:left w:val="nil"/>
              <w:right w:val="nil"/>
            </w:tcBorders>
            <w:shd w:val="clear" w:color="auto" w:fill="FFFFFF"/>
          </w:tcPr>
          <w:p w:rsidR="00EA34DD" w:rsidRPr="00DB070D" w:rsidRDefault="00EA34DD" w:rsidP="00E41A0E">
            <w:pPr>
              <w:rPr>
                <w:rFonts w:ascii="Arial Narrow" w:hAnsi="Arial Narrow"/>
                <w:sz w:val="16"/>
                <w:szCs w:val="16"/>
              </w:rPr>
            </w:pPr>
          </w:p>
        </w:tc>
        <w:tc>
          <w:tcPr>
            <w:tcW w:w="4536" w:type="dxa"/>
            <w:tcBorders>
              <w:left w:val="nil"/>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 xml:space="preserve">No names recorded in HTC register. However, ART, TB, and ANC registers have names and HIV test results. For in-patients, the test result is documented in in-patient notes. All patient cards and clinic registers are the property of the </w:t>
            </w:r>
            <w:r>
              <w:rPr>
                <w:rFonts w:ascii="Arial Narrow" w:hAnsi="Arial Narrow"/>
                <w:sz w:val="16"/>
                <w:szCs w:val="16"/>
              </w:rPr>
              <w:t>Ministry of Health (</w:t>
            </w:r>
            <w:proofErr w:type="spellStart"/>
            <w:r w:rsidRPr="00DB070D">
              <w:rPr>
                <w:rFonts w:ascii="Arial Narrow" w:hAnsi="Arial Narrow"/>
                <w:sz w:val="16"/>
                <w:szCs w:val="16"/>
              </w:rPr>
              <w:t>MoH</w:t>
            </w:r>
            <w:proofErr w:type="spellEnd"/>
            <w:r>
              <w:rPr>
                <w:rFonts w:ascii="Arial Narrow" w:hAnsi="Arial Narrow"/>
                <w:sz w:val="16"/>
                <w:szCs w:val="16"/>
              </w:rPr>
              <w:t>)</w:t>
            </w:r>
            <w:r w:rsidRPr="00DB070D">
              <w:rPr>
                <w:rFonts w:ascii="Arial Narrow" w:hAnsi="Arial Narrow"/>
                <w:sz w:val="16"/>
                <w:szCs w:val="16"/>
              </w:rPr>
              <w:t xml:space="preserve"> and may only be kept at the respective facility or at the National Archives. They must be kept in a locked room and only accessed by clinic staff responsible for providing the respective service and by the national supervision team</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w:t>
            </w:r>
          </w:p>
        </w:tc>
        <w:tc>
          <w:tcPr>
            <w:tcW w:w="3860" w:type="dxa"/>
            <w:tcBorders>
              <w:left w:val="nil"/>
            </w:tcBorders>
            <w:shd w:val="clear" w:color="auto" w:fill="auto"/>
          </w:tcPr>
          <w:p w:rsidR="00EA34DD" w:rsidRPr="00DB070D" w:rsidRDefault="00EA34DD" w:rsidP="00E41A0E">
            <w:pPr>
              <w:rPr>
                <w:rFonts w:ascii="Arial Narrow" w:hAnsi="Arial Narrow"/>
                <w:sz w:val="16"/>
                <w:szCs w:val="16"/>
              </w:rPr>
            </w:pPr>
            <w:r w:rsidRPr="00874602">
              <w:rPr>
                <w:rFonts w:ascii="Arial Narrow" w:hAnsi="Arial Narrow"/>
                <w:b/>
                <w:sz w:val="16"/>
                <w:szCs w:val="16"/>
              </w:rPr>
              <w:t>NOT IMPLEMENTED:</w:t>
            </w:r>
            <w:r>
              <w:rPr>
                <w:rFonts w:ascii="Arial Narrow" w:hAnsi="Arial Narrow"/>
                <w:sz w:val="16"/>
                <w:szCs w:val="16"/>
              </w:rPr>
              <w:t xml:space="preserve"> </w:t>
            </w:r>
            <w:r w:rsidRPr="00DB070D">
              <w:rPr>
                <w:rFonts w:ascii="Arial Narrow" w:hAnsi="Arial Narrow"/>
                <w:sz w:val="16"/>
                <w:szCs w:val="16"/>
              </w:rPr>
              <w:t>All facilities report they record patient HIV test data in re</w:t>
            </w:r>
            <w:r>
              <w:rPr>
                <w:rFonts w:ascii="Arial Narrow" w:hAnsi="Arial Narrow"/>
                <w:sz w:val="16"/>
                <w:szCs w:val="16"/>
              </w:rPr>
              <w:t>gisters/logbooks. One facility</w:t>
            </w:r>
            <w:r w:rsidRPr="00DB070D">
              <w:rPr>
                <w:rFonts w:ascii="Arial Narrow" w:hAnsi="Arial Narrow"/>
                <w:sz w:val="16"/>
                <w:szCs w:val="16"/>
              </w:rPr>
              <w:t xml:space="preserve"> also records on patient-retained cards. The data collected are: sex, age/DOB, residence, name and test result.</w:t>
            </w:r>
          </w:p>
          <w:p w:rsidR="00EA34DD" w:rsidRPr="00DB070D" w:rsidRDefault="00EA34DD" w:rsidP="00E41A0E">
            <w:pPr>
              <w:rPr>
                <w:rFonts w:ascii="Arial Narrow" w:hAnsi="Arial Narrow"/>
                <w:sz w:val="16"/>
                <w:szCs w:val="16"/>
              </w:rPr>
            </w:pPr>
          </w:p>
        </w:tc>
      </w:tr>
      <w:tr w:rsidR="00EA34DD" w:rsidRPr="00DB070D" w:rsidTr="00E41A0E">
        <w:tc>
          <w:tcPr>
            <w:tcW w:w="1560" w:type="dxa"/>
            <w:tcBorders>
              <w:bottom w:val="single" w:sz="4" w:space="0" w:color="auto"/>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Counselor counsels 15 clients/day max</w:t>
            </w:r>
          </w:p>
        </w:tc>
        <w:tc>
          <w:tcPr>
            <w:tcW w:w="851" w:type="dxa"/>
            <w:tcBorders>
              <w:left w:val="nil"/>
              <w:bottom w:val="single" w:sz="4" w:space="0" w:color="auto"/>
              <w:right w:val="nil"/>
            </w:tcBorders>
            <w:shd w:val="clear" w:color="auto" w:fill="FFFFFF"/>
          </w:tcPr>
          <w:p w:rsidR="00EA34DD" w:rsidRPr="00DB070D" w:rsidRDefault="00EA34DD" w:rsidP="00E41A0E">
            <w:pPr>
              <w:rPr>
                <w:rFonts w:ascii="Arial Narrow" w:hAnsi="Arial Narrow"/>
                <w:sz w:val="16"/>
                <w:szCs w:val="16"/>
              </w:rPr>
            </w:pPr>
          </w:p>
        </w:tc>
        <w:tc>
          <w:tcPr>
            <w:tcW w:w="4536" w:type="dxa"/>
            <w:tcBorders>
              <w:left w:val="nil"/>
              <w:bottom w:val="single" w:sz="4" w:space="0" w:color="auto"/>
              <w:right w:val="nil"/>
            </w:tcBorders>
            <w:shd w:val="clear" w:color="auto" w:fill="FFFFFF"/>
          </w:tcPr>
          <w:p w:rsidR="00EA34DD" w:rsidRPr="00DB070D" w:rsidRDefault="00EA34DD" w:rsidP="00E41A0E">
            <w:pPr>
              <w:rPr>
                <w:rFonts w:ascii="Arial Narrow" w:hAnsi="Arial Narrow"/>
                <w:sz w:val="16"/>
                <w:szCs w:val="16"/>
              </w:rPr>
            </w:pPr>
            <w:r w:rsidRPr="00DB070D">
              <w:rPr>
                <w:rFonts w:ascii="Arial Narrow" w:hAnsi="Arial Narrow"/>
                <w:sz w:val="16"/>
                <w:szCs w:val="16"/>
              </w:rPr>
              <w:t>Not specified</w:t>
            </w:r>
          </w:p>
        </w:tc>
        <w:tc>
          <w:tcPr>
            <w:tcW w:w="3860" w:type="dxa"/>
            <w:tcBorders>
              <w:left w:val="nil"/>
              <w:bottom w:val="single" w:sz="4" w:space="0" w:color="auto"/>
            </w:tcBorders>
            <w:shd w:val="clear" w:color="auto" w:fill="auto"/>
          </w:tcPr>
          <w:p w:rsidR="00EA34DD" w:rsidRPr="00DB070D" w:rsidRDefault="00EA34DD" w:rsidP="00E41A0E">
            <w:pPr>
              <w:rPr>
                <w:rFonts w:ascii="Arial Narrow" w:hAnsi="Arial Narrow"/>
                <w:sz w:val="16"/>
                <w:szCs w:val="16"/>
              </w:rPr>
            </w:pPr>
            <w:r>
              <w:rPr>
                <w:rFonts w:ascii="Arial Narrow" w:hAnsi="Arial Narrow"/>
                <w:b/>
                <w:sz w:val="16"/>
                <w:szCs w:val="16"/>
              </w:rPr>
              <w:t xml:space="preserve">UNCLEAR: </w:t>
            </w:r>
            <w:r w:rsidRPr="00DB070D">
              <w:rPr>
                <w:rFonts w:ascii="Arial Narrow" w:hAnsi="Arial Narrow"/>
                <w:sz w:val="16"/>
                <w:szCs w:val="16"/>
              </w:rPr>
              <w:t xml:space="preserve">3 facilities </w:t>
            </w:r>
            <w:r>
              <w:rPr>
                <w:rFonts w:ascii="Arial Narrow" w:hAnsi="Arial Narrow"/>
                <w:sz w:val="16"/>
                <w:szCs w:val="16"/>
              </w:rPr>
              <w:t>reported there is no maximum. 2 facilities reported max 8. 1 facility reported max 10</w:t>
            </w:r>
            <w:r w:rsidRPr="00DB070D">
              <w:rPr>
                <w:rFonts w:ascii="Arial Narrow" w:hAnsi="Arial Narrow"/>
                <w:sz w:val="16"/>
                <w:szCs w:val="16"/>
              </w:rPr>
              <w:t xml:space="preserve">. </w:t>
            </w:r>
          </w:p>
        </w:tc>
      </w:tr>
      <w:tr w:rsidR="00EA34DD" w:rsidRPr="00DB070D" w:rsidTr="00E41A0E">
        <w:tc>
          <w:tcPr>
            <w:tcW w:w="1560" w:type="dxa"/>
            <w:tcBorders>
              <w:bottom w:val="single" w:sz="4" w:space="0" w:color="auto"/>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Periodic refresher training for counselors required</w:t>
            </w:r>
          </w:p>
        </w:tc>
        <w:tc>
          <w:tcPr>
            <w:tcW w:w="851"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2001 onwards</w:t>
            </w:r>
            <w:r>
              <w:rPr>
                <w:rFonts w:ascii="Arial Narrow" w:hAnsi="Arial Narrow"/>
                <w:sz w:val="16"/>
                <w:szCs w:val="16"/>
              </w:rPr>
              <w:t>.</w:t>
            </w:r>
            <w:r w:rsidRPr="00DB070D">
              <w:rPr>
                <w:rFonts w:ascii="Arial Narrow" w:hAnsi="Arial Narrow"/>
                <w:sz w:val="16"/>
                <w:szCs w:val="16"/>
              </w:rPr>
              <w:t xml:space="preserve"> No frequency</w:t>
            </w:r>
          </w:p>
        </w:tc>
        <w:tc>
          <w:tcPr>
            <w:tcW w:w="4536"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 xml:space="preserve">No clear guidelines. No new counselors are being recruited until refreshers have been done for all </w:t>
            </w:r>
            <w:r>
              <w:rPr>
                <w:rFonts w:ascii="Arial Narrow" w:hAnsi="Arial Narrow"/>
                <w:sz w:val="16"/>
                <w:szCs w:val="16"/>
              </w:rPr>
              <w:t>HTC</w:t>
            </w:r>
            <w:r w:rsidRPr="00DB070D">
              <w:rPr>
                <w:rFonts w:ascii="Arial Narrow" w:hAnsi="Arial Narrow"/>
                <w:sz w:val="16"/>
                <w:szCs w:val="16"/>
              </w:rPr>
              <w:t xml:space="preserve"> counselors. This is because there were concerns over quality of service, so refresher trainings were prioritized</w:t>
            </w:r>
            <w:r>
              <w:rPr>
                <w:rFonts w:ascii="Arial Narrow" w:hAnsi="Arial Narrow"/>
                <w:sz w:val="16"/>
                <w:szCs w:val="16"/>
              </w:rPr>
              <w:t>. *</w:t>
            </w:r>
            <w:r w:rsidRPr="00DB070D">
              <w:rPr>
                <w:rFonts w:ascii="Arial Narrow" w:hAnsi="Arial Narrow"/>
                <w:sz w:val="16"/>
                <w:szCs w:val="16"/>
              </w:rPr>
              <w:tab/>
            </w:r>
          </w:p>
        </w:tc>
        <w:tc>
          <w:tcPr>
            <w:tcW w:w="3860" w:type="dxa"/>
            <w:tcBorders>
              <w:left w:val="nil"/>
              <w:bottom w:val="single" w:sz="4" w:space="0" w:color="auto"/>
            </w:tcBorders>
            <w:shd w:val="clear" w:color="auto" w:fill="auto"/>
          </w:tcPr>
          <w:p w:rsidR="00EA34DD" w:rsidRPr="00DB070D" w:rsidRDefault="00EA34DD" w:rsidP="00E41A0E">
            <w:pPr>
              <w:rPr>
                <w:rFonts w:ascii="Arial Narrow" w:hAnsi="Arial Narrow"/>
                <w:sz w:val="16"/>
                <w:szCs w:val="16"/>
              </w:rPr>
            </w:pPr>
            <w:r>
              <w:rPr>
                <w:rFonts w:ascii="Arial Narrow" w:hAnsi="Arial Narrow"/>
                <w:b/>
                <w:sz w:val="16"/>
                <w:szCs w:val="16"/>
              </w:rPr>
              <w:t>EXCEEDS</w:t>
            </w:r>
            <w:r w:rsidRPr="00FC5852">
              <w:rPr>
                <w:rFonts w:ascii="Arial Narrow" w:hAnsi="Arial Narrow"/>
                <w:b/>
                <w:sz w:val="16"/>
                <w:szCs w:val="16"/>
              </w:rPr>
              <w:t xml:space="preserve">: </w:t>
            </w:r>
            <w:r w:rsidRPr="00DB070D">
              <w:rPr>
                <w:rFonts w:ascii="Arial Narrow" w:hAnsi="Arial Narrow"/>
                <w:sz w:val="16"/>
                <w:szCs w:val="16"/>
              </w:rPr>
              <w:t xml:space="preserve">26 medical staff (doctors, clinical officers, nurses, trained counselors) provided </w:t>
            </w:r>
            <w:r>
              <w:rPr>
                <w:rFonts w:ascii="Arial Narrow" w:hAnsi="Arial Narrow"/>
                <w:sz w:val="16"/>
                <w:szCs w:val="16"/>
              </w:rPr>
              <w:t xml:space="preserve">HTC </w:t>
            </w:r>
            <w:r w:rsidRPr="00DB070D">
              <w:rPr>
                <w:rFonts w:ascii="Arial Narrow" w:hAnsi="Arial Narrow"/>
                <w:sz w:val="16"/>
                <w:szCs w:val="16"/>
              </w:rPr>
              <w:t xml:space="preserve">services. Out of these, 23 received formal training in HIV testing within the past 2 years. </w:t>
            </w:r>
          </w:p>
        </w:tc>
      </w:tr>
      <w:tr w:rsidR="00EA34DD" w:rsidRPr="00DB070D" w:rsidTr="00E41A0E">
        <w:tc>
          <w:tcPr>
            <w:tcW w:w="1560" w:type="dxa"/>
            <w:tcBorders>
              <w:bottom w:val="single" w:sz="4" w:space="0" w:color="auto"/>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Periodic quality control checks at testing sites required</w:t>
            </w:r>
          </w:p>
        </w:tc>
        <w:tc>
          <w:tcPr>
            <w:tcW w:w="851"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2005. No frequency</w:t>
            </w:r>
          </w:p>
        </w:tc>
        <w:tc>
          <w:tcPr>
            <w:tcW w:w="4536"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8"/>
                <w:szCs w:val="18"/>
              </w:rPr>
            </w:pPr>
            <w:r w:rsidRPr="00DB070D">
              <w:rPr>
                <w:rFonts w:ascii="Arial Narrow" w:hAnsi="Arial Narrow"/>
                <w:color w:val="000000"/>
                <w:sz w:val="16"/>
                <w:szCs w:val="16"/>
              </w:rPr>
              <w:t xml:space="preserve">Activities to maintain and strengthen quality of </w:t>
            </w:r>
            <w:r>
              <w:rPr>
                <w:rFonts w:ascii="Arial Narrow" w:hAnsi="Arial Narrow"/>
                <w:color w:val="000000"/>
                <w:sz w:val="16"/>
                <w:szCs w:val="16"/>
              </w:rPr>
              <w:t>HTC</w:t>
            </w:r>
            <w:r w:rsidRPr="00DB070D">
              <w:rPr>
                <w:rFonts w:ascii="Arial Narrow" w:hAnsi="Arial Narrow"/>
                <w:color w:val="000000"/>
                <w:sz w:val="16"/>
                <w:szCs w:val="16"/>
              </w:rPr>
              <w:t xml:space="preserve"> services include an internal and external quality assurance for rapid HIV testing by laboratory technologist and proper documentation and dissemination of QA procedures and protocols to testing service providers, mentorship &amp; supervision of services, client satisfaction surveys, mystery client surveys, awards/prizes/rewards, centers of </w:t>
            </w:r>
            <w:r>
              <w:rPr>
                <w:rFonts w:ascii="Arial Narrow" w:hAnsi="Arial Narrow"/>
                <w:color w:val="000000"/>
                <w:sz w:val="16"/>
                <w:szCs w:val="16"/>
              </w:rPr>
              <w:t>HTC</w:t>
            </w:r>
            <w:r w:rsidRPr="00DB070D">
              <w:rPr>
                <w:rFonts w:ascii="Arial Narrow" w:hAnsi="Arial Narrow"/>
                <w:color w:val="000000"/>
                <w:sz w:val="16"/>
                <w:szCs w:val="16"/>
              </w:rPr>
              <w:t xml:space="preserve"> excellence etc.</w:t>
            </w:r>
            <w:r w:rsidRPr="00DB070D">
              <w:rPr>
                <w:rFonts w:ascii="Arial Narrow" w:hAnsi="Arial Narrow"/>
                <w:color w:val="000000"/>
                <w:sz w:val="16"/>
                <w:szCs w:val="16"/>
              </w:rPr>
              <w:fldChar w:fldCharType="begin"/>
            </w:r>
            <w:r>
              <w:rPr>
                <w:rFonts w:ascii="Arial Narrow" w:hAnsi="Arial Narrow"/>
                <w:color w:val="000000"/>
                <w:sz w:val="16"/>
                <w:szCs w:val="16"/>
              </w:rPr>
              <w:instrText xml:space="preserve"> ADDIN EN.CITE &lt;EndNote&gt;&lt;Cite&gt;&lt;Author&gt;Ministry of Health Malawi&lt;/Author&gt;&lt;Year&gt;2006&lt;/Year&gt;&lt;RecNum&gt;1007&lt;/RecNum&gt;&lt;DisplayText&gt;(Ministry of Health Malawi, 2006b)&lt;/DisplayText&gt;&lt;record&gt;&lt;rec-number&gt;1007&lt;/rec-number&gt;&lt;foreign-keys&gt;&lt;key app="EN" db-id="pr50s92rpe2szoessfrpxet6se9xw5x2szwt"&gt;1007&lt;/key&gt;&lt;/foreign-keys&gt;&lt;ref-type name="Report"&gt;27&lt;/ref-type&gt;&lt;contributors&gt;&lt;authors&gt;&lt;author&gt;Ministry of Health Malawi,&lt;/author&gt;&lt;/authors&gt;&lt;/contributors&gt;&lt;titles&gt;&lt;title&gt;The 5-year plan to scale up HCT services in Malawi, 2006-2010&lt;/title&gt;&lt;/titles&gt;&lt;dates&gt;&lt;year&gt;2006&lt;/year&gt;&lt;/dates&gt;&lt;urls&gt;&lt;/urls&gt;&lt;/record&gt;&lt;/Cite&gt;&lt;/EndNote&gt;</w:instrText>
            </w:r>
            <w:r w:rsidRPr="00DB070D">
              <w:rPr>
                <w:rFonts w:ascii="Arial Narrow" w:hAnsi="Arial Narrow"/>
                <w:color w:val="000000"/>
                <w:sz w:val="16"/>
                <w:szCs w:val="16"/>
              </w:rPr>
              <w:fldChar w:fldCharType="separate"/>
            </w:r>
            <w:r>
              <w:rPr>
                <w:rFonts w:ascii="Arial Narrow" w:hAnsi="Arial Narrow"/>
                <w:noProof/>
                <w:color w:val="000000"/>
                <w:sz w:val="16"/>
                <w:szCs w:val="16"/>
              </w:rPr>
              <w:t>(</w:t>
            </w:r>
            <w:hyperlink w:anchor="_ENREF_12" w:tooltip="Ministry of Health Malawi, 2006 #1007" w:history="1">
              <w:r>
                <w:rPr>
                  <w:rFonts w:ascii="Arial Narrow" w:hAnsi="Arial Narrow"/>
                  <w:noProof/>
                  <w:color w:val="000000"/>
                  <w:sz w:val="16"/>
                  <w:szCs w:val="16"/>
                </w:rPr>
                <w:t>Ministry of Health Malawi, 2006b</w:t>
              </w:r>
            </w:hyperlink>
            <w:r>
              <w:rPr>
                <w:rFonts w:ascii="Arial Narrow" w:hAnsi="Arial Narrow"/>
                <w:noProof/>
                <w:color w:val="000000"/>
                <w:sz w:val="16"/>
                <w:szCs w:val="16"/>
              </w:rPr>
              <w:t>)</w:t>
            </w:r>
            <w:r w:rsidRPr="00DB070D">
              <w:rPr>
                <w:rFonts w:ascii="Arial Narrow" w:hAnsi="Arial Narrow"/>
                <w:color w:val="000000"/>
                <w:sz w:val="16"/>
                <w:szCs w:val="16"/>
              </w:rPr>
              <w:fldChar w:fldCharType="end"/>
            </w:r>
            <w:r w:rsidRPr="00DB070D">
              <w:rPr>
                <w:rFonts w:ascii="Arial Narrow" w:hAnsi="Arial Narrow"/>
                <w:color w:val="000000"/>
                <w:sz w:val="16"/>
                <w:szCs w:val="16"/>
              </w:rPr>
              <w:t xml:space="preserve"> </w:t>
            </w:r>
          </w:p>
        </w:tc>
        <w:tc>
          <w:tcPr>
            <w:tcW w:w="3860" w:type="dxa"/>
            <w:tcBorders>
              <w:left w:val="nil"/>
              <w:bottom w:val="single" w:sz="4" w:space="0" w:color="auto"/>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b/>
                <w:sz w:val="16"/>
                <w:szCs w:val="16"/>
              </w:rPr>
              <w:t xml:space="preserve">COMPLIES: </w:t>
            </w:r>
            <w:r w:rsidRPr="00DB070D">
              <w:rPr>
                <w:rFonts w:ascii="Arial Narrow" w:hAnsi="Arial Narrow"/>
                <w:sz w:val="16"/>
                <w:szCs w:val="16"/>
              </w:rPr>
              <w:t>Quality of care reviews/audits of HIV testing are</w:t>
            </w:r>
            <w:r>
              <w:rPr>
                <w:rFonts w:ascii="Arial Narrow" w:hAnsi="Arial Narrow"/>
                <w:sz w:val="16"/>
                <w:szCs w:val="16"/>
              </w:rPr>
              <w:t xml:space="preserve"> conducted once every 3 months (3 facilities), once a month (2)</w:t>
            </w:r>
            <w:r w:rsidRPr="00DB070D">
              <w:rPr>
                <w:rFonts w:ascii="Arial Narrow" w:hAnsi="Arial Narrow"/>
                <w:sz w:val="16"/>
                <w:szCs w:val="16"/>
              </w:rPr>
              <w:t>, and once a year (</w:t>
            </w:r>
            <w:r>
              <w:rPr>
                <w:rFonts w:ascii="Arial Narrow" w:hAnsi="Arial Narrow"/>
                <w:sz w:val="16"/>
                <w:szCs w:val="16"/>
              </w:rPr>
              <w:t>1</w:t>
            </w:r>
            <w:r w:rsidRPr="00DB070D">
              <w:rPr>
                <w:rFonts w:ascii="Arial Narrow" w:hAnsi="Arial Narrow"/>
                <w:sz w:val="16"/>
                <w:szCs w:val="16"/>
              </w:rPr>
              <w:t>),</w:t>
            </w:r>
          </w:p>
        </w:tc>
      </w:tr>
      <w:tr w:rsidR="00EA34DD" w:rsidRPr="00DB070D" w:rsidTr="00E41A0E">
        <w:tc>
          <w:tcPr>
            <w:tcW w:w="10807" w:type="dxa"/>
            <w:gridSpan w:val="4"/>
            <w:shd w:val="clear" w:color="auto" w:fill="B3B3B3"/>
          </w:tcPr>
          <w:p w:rsidR="00EA34DD" w:rsidRPr="00DB070D" w:rsidRDefault="00EA34DD" w:rsidP="00E41A0E">
            <w:pPr>
              <w:rPr>
                <w:rFonts w:ascii="Arial Narrow" w:hAnsi="Arial Narrow"/>
                <w:b/>
                <w:sz w:val="16"/>
                <w:szCs w:val="16"/>
              </w:rPr>
            </w:pPr>
            <w:r w:rsidRPr="00DB070D">
              <w:rPr>
                <w:rFonts w:ascii="Arial Narrow" w:hAnsi="Arial Narrow"/>
                <w:b/>
                <w:sz w:val="16"/>
                <w:szCs w:val="16"/>
              </w:rPr>
              <w:t>Coordination of care and patient tracking factors</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Negatives retest every 6-12 months</w:t>
            </w:r>
          </w:p>
        </w:tc>
        <w:tc>
          <w:tcPr>
            <w:tcW w:w="851"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2007</w:t>
            </w:r>
          </w:p>
        </w:tc>
        <w:tc>
          <w:tcPr>
            <w:tcW w:w="4536" w:type="dxa"/>
            <w:tcBorders>
              <w:left w:val="nil"/>
              <w:right w:val="nil"/>
            </w:tcBorders>
            <w:shd w:val="clear" w:color="auto" w:fill="auto"/>
          </w:tcPr>
          <w:p w:rsidR="00EA34DD" w:rsidRDefault="00EA34DD" w:rsidP="00E41A0E">
            <w:pPr>
              <w:rPr>
                <w:rFonts w:ascii="Arial Narrow" w:hAnsi="Arial Narrow"/>
                <w:sz w:val="16"/>
                <w:szCs w:val="16"/>
              </w:rPr>
            </w:pPr>
            <w:r w:rsidRPr="00DB070D">
              <w:rPr>
                <w:rFonts w:ascii="Arial Narrow" w:hAnsi="Arial Narrow"/>
                <w:sz w:val="16"/>
                <w:szCs w:val="16"/>
              </w:rPr>
              <w:t>Re-testing every 6-12 months is beneficial for individuals at higher risk of HIV infections, e.g. persons with a history of STI, sex workers and their clients, and sexual partners of people living with HIV</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Malawi&lt;/Author&gt;&lt;Year&gt;2009&lt;/Year&gt;&lt;RecNum&gt;1013&lt;/RecNum&gt;&lt;DisplayText&gt;(Ministry of Health Malawi, 2009)&lt;/DisplayText&gt;&lt;record&gt;&lt;rec-number&gt;1013&lt;/rec-number&gt;&lt;foreign-keys&gt;&lt;key app="EN" db-id="pr50s92rpe2szoessfrpxet6se9xw5x2szwt"&gt;1013&lt;/key&gt;&lt;/foreign-keys&gt;&lt;ref-type name="Report"&gt;27&lt;/ref-type&gt;&lt;contributors&gt;&lt;authors&gt;&lt;author&gt;Ministry of Health Malawi,&lt;/author&gt;&lt;/authors&gt;&lt;/contributors&gt;&lt;titles&gt;&lt;title&gt;Guidelines for HIV Counselling and Testing, 3rd edition&lt;/title&gt;&lt;/titles&gt;&lt;dates&gt;&lt;year&gt;2009&lt;/year&gt;&lt;/dates&gt;&lt;urls&gt;&lt;/urls&gt;&lt;/record&gt;&lt;/Cite&gt;&lt;/EndNote&gt;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5" w:tooltip="Ministry of Health Malawi, 2009 #1013" w:history="1">
              <w:r>
                <w:rPr>
                  <w:rFonts w:ascii="Arial Narrow" w:hAnsi="Arial Narrow"/>
                  <w:noProof/>
                  <w:sz w:val="16"/>
                  <w:szCs w:val="16"/>
                </w:rPr>
                <w:t>Ministry of Health Malawi, 2009</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xml:space="preserve">. </w:t>
            </w:r>
          </w:p>
          <w:p w:rsidR="00EA34DD" w:rsidRPr="00DB070D" w:rsidRDefault="00EA34DD" w:rsidP="00E41A0E">
            <w:pPr>
              <w:rPr>
                <w:rFonts w:ascii="Arial Narrow" w:hAnsi="Arial Narrow"/>
                <w:sz w:val="16"/>
                <w:szCs w:val="16"/>
              </w:rPr>
            </w:pPr>
            <w:r w:rsidRPr="00DB070D">
              <w:rPr>
                <w:rFonts w:ascii="Arial Narrow" w:hAnsi="Arial Narrow"/>
                <w:sz w:val="16"/>
                <w:szCs w:val="16"/>
              </w:rPr>
              <w:t>The policy might change such that low-risk people (repeat HIV-) can leave a longer space between each test (economizing use of test resources).</w:t>
            </w:r>
            <w:r>
              <w:rPr>
                <w:rFonts w:ascii="Arial Narrow" w:hAnsi="Arial Narrow"/>
                <w:sz w:val="16"/>
                <w:szCs w:val="16"/>
              </w:rPr>
              <w:t xml:space="preserve"> </w:t>
            </w:r>
            <w:r w:rsidRPr="00DB070D">
              <w:rPr>
                <w:rFonts w:ascii="Arial Narrow" w:hAnsi="Arial Narrow"/>
                <w:sz w:val="16"/>
                <w:szCs w:val="16"/>
              </w:rPr>
              <w:t>*</w:t>
            </w:r>
          </w:p>
        </w:tc>
        <w:tc>
          <w:tcPr>
            <w:tcW w:w="3860" w:type="dxa"/>
            <w:tcBorders>
              <w:left w:val="nil"/>
            </w:tcBorders>
            <w:shd w:val="clear" w:color="auto" w:fill="auto"/>
          </w:tcPr>
          <w:p w:rsidR="00EA34DD" w:rsidRPr="00DB070D" w:rsidRDefault="00EA34DD" w:rsidP="00E41A0E">
            <w:pPr>
              <w:rPr>
                <w:rFonts w:ascii="Arial Narrow" w:hAnsi="Arial Narrow"/>
                <w:sz w:val="16"/>
                <w:szCs w:val="16"/>
              </w:rPr>
            </w:pPr>
            <w:r>
              <w:rPr>
                <w:rFonts w:ascii="Arial Narrow" w:hAnsi="Arial Narrow"/>
                <w:b/>
                <w:sz w:val="16"/>
                <w:szCs w:val="16"/>
              </w:rPr>
              <w:t>UNCLEAR</w:t>
            </w:r>
            <w:r w:rsidRPr="00DB070D">
              <w:rPr>
                <w:rFonts w:ascii="Arial Narrow" w:hAnsi="Arial Narrow"/>
                <w:b/>
                <w:sz w:val="16"/>
                <w:szCs w:val="16"/>
              </w:rPr>
              <w:t xml:space="preserve">: </w:t>
            </w:r>
            <w:r w:rsidRPr="00DB070D">
              <w:rPr>
                <w:rFonts w:ascii="Arial Narrow" w:hAnsi="Arial Narrow"/>
                <w:sz w:val="16"/>
                <w:szCs w:val="16"/>
              </w:rPr>
              <w:t xml:space="preserve">People who test HIV negative are advised to test again in 3 months (3 facilities), or test when </w:t>
            </w:r>
            <w:r>
              <w:rPr>
                <w:rFonts w:ascii="Arial Narrow" w:hAnsi="Arial Narrow"/>
                <w:sz w:val="16"/>
                <w:szCs w:val="16"/>
              </w:rPr>
              <w:t>they</w:t>
            </w:r>
            <w:r w:rsidRPr="00DB070D">
              <w:rPr>
                <w:rFonts w:ascii="Arial Narrow" w:hAnsi="Arial Narrow"/>
                <w:sz w:val="16"/>
                <w:szCs w:val="16"/>
              </w:rPr>
              <w:t xml:space="preserve"> feel worried (3 facilities). </w:t>
            </w:r>
            <w:r>
              <w:rPr>
                <w:rFonts w:ascii="Arial Narrow" w:hAnsi="Arial Narrow"/>
                <w:sz w:val="16"/>
                <w:szCs w:val="16"/>
              </w:rPr>
              <w:t>It is unclear if the window period was misinterpreted as repeat testing, but if so, t</w:t>
            </w:r>
            <w:r w:rsidRPr="00DB070D">
              <w:rPr>
                <w:rFonts w:ascii="Arial Narrow" w:hAnsi="Arial Narrow"/>
                <w:sz w:val="16"/>
                <w:szCs w:val="16"/>
              </w:rPr>
              <w:t xml:space="preserve">his is more </w:t>
            </w:r>
            <w:r>
              <w:rPr>
                <w:rFonts w:ascii="Arial Narrow" w:hAnsi="Arial Narrow"/>
                <w:sz w:val="16"/>
                <w:szCs w:val="16"/>
              </w:rPr>
              <w:t>frequent</w:t>
            </w:r>
            <w:r w:rsidRPr="00DB070D">
              <w:rPr>
                <w:rFonts w:ascii="Arial Narrow" w:hAnsi="Arial Narrow"/>
                <w:sz w:val="16"/>
                <w:szCs w:val="16"/>
              </w:rPr>
              <w:t xml:space="preserve"> than policy</w:t>
            </w:r>
            <w:r>
              <w:rPr>
                <w:rFonts w:ascii="Arial Narrow" w:hAnsi="Arial Narrow"/>
                <w:sz w:val="16"/>
                <w:szCs w:val="16"/>
              </w:rPr>
              <w:t xml:space="preserve">. Testing when worried is ambiguous. </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Repeat testing in 3</w:t>
            </w:r>
            <w:r w:rsidRPr="00DB070D">
              <w:rPr>
                <w:rFonts w:ascii="Arial Narrow" w:hAnsi="Arial Narrow"/>
                <w:sz w:val="16"/>
                <w:szCs w:val="16"/>
                <w:vertAlign w:val="superscript"/>
              </w:rPr>
              <w:t>rd</w:t>
            </w:r>
            <w:r w:rsidRPr="00DB070D">
              <w:rPr>
                <w:rFonts w:ascii="Arial Narrow" w:hAnsi="Arial Narrow"/>
                <w:sz w:val="16"/>
                <w:szCs w:val="16"/>
              </w:rPr>
              <w:t xml:space="preserve"> trimester of pregnancy (if previously test negative)</w:t>
            </w:r>
          </w:p>
        </w:tc>
        <w:tc>
          <w:tcPr>
            <w:tcW w:w="851"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2010</w:t>
            </w:r>
          </w:p>
        </w:tc>
        <w:tc>
          <w:tcPr>
            <w:tcW w:w="4536"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An HIV test should be provided on 1</w:t>
            </w:r>
            <w:r w:rsidRPr="00DB070D">
              <w:rPr>
                <w:rFonts w:ascii="Arial Narrow" w:hAnsi="Arial Narrow"/>
                <w:sz w:val="16"/>
                <w:szCs w:val="16"/>
                <w:vertAlign w:val="superscript"/>
              </w:rPr>
              <w:t>st</w:t>
            </w:r>
            <w:r w:rsidRPr="00DB070D">
              <w:rPr>
                <w:rFonts w:ascii="Arial Narrow" w:hAnsi="Arial Narrow"/>
                <w:sz w:val="16"/>
                <w:szCs w:val="16"/>
              </w:rPr>
              <w:t xml:space="preserve"> ANC visit*. It is also stated that HIV- women’s status should be considered unknown after 3 months window period</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Malawi&lt;/Author&gt;&lt;Year&gt;2010&lt;/Year&gt;&lt;RecNum&gt;1010&lt;/RecNum&gt;&lt;DisplayText&gt;(Ministry of Health Malawi, 2010)&lt;/DisplayText&gt;&lt;record&gt;&lt;rec-number&gt;1010&lt;/rec-number&gt;&lt;foreign-keys&gt;&lt;key app="EN" db-id="pr50s92rpe2szoessfrpxet6se9xw5x2szwt"&gt;1010&lt;/key&gt;&lt;/foreign-keys&gt;&lt;ref-type name="Report"&gt;27&lt;/ref-type&gt;&lt;contributors&gt;&lt;authors&gt;&lt;author&gt;Ministry of Health Malawi,&lt;/author&gt;&lt;/authors&gt;&lt;/contributors&gt;&lt;titles&gt;&lt;title&gt;Prevention of Mother to Child Transmission of HIV and paediatric HIV care guidelines&lt;/title&gt;&lt;/titles&gt;&lt;dates&gt;&lt;year&gt;2010&lt;/year&gt;&lt;/dates&gt;&lt;urls&gt;&lt;/urls&gt;&lt;/record&gt;&lt;/Cite&gt;&lt;/EndNote&gt;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6" w:tooltip="Ministry of Health Malawi, 2010 #1010" w:history="1">
              <w:r>
                <w:rPr>
                  <w:rFonts w:ascii="Arial Narrow" w:hAnsi="Arial Narrow"/>
                  <w:noProof/>
                  <w:sz w:val="16"/>
                  <w:szCs w:val="16"/>
                </w:rPr>
                <w:t>Ministry of Health Malawi, 2010</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Therefore, if the woman attended ANC early in pregnancy, she would have repeat testing in the 3</w:t>
            </w:r>
            <w:r w:rsidRPr="00DB070D">
              <w:rPr>
                <w:rFonts w:ascii="Arial Narrow" w:hAnsi="Arial Narrow"/>
                <w:sz w:val="16"/>
                <w:szCs w:val="16"/>
                <w:vertAlign w:val="superscript"/>
              </w:rPr>
              <w:t>rd</w:t>
            </w:r>
            <w:r w:rsidRPr="00DB070D">
              <w:rPr>
                <w:rFonts w:ascii="Arial Narrow" w:hAnsi="Arial Narrow"/>
                <w:sz w:val="16"/>
                <w:szCs w:val="16"/>
              </w:rPr>
              <w:t xml:space="preserve"> trimester. </w:t>
            </w:r>
          </w:p>
        </w:tc>
        <w:tc>
          <w:tcPr>
            <w:tcW w:w="3860" w:type="dxa"/>
            <w:tcBorders>
              <w:left w:val="nil"/>
              <w:bottom w:val="single" w:sz="4" w:space="0" w:color="auto"/>
            </w:tcBorders>
            <w:shd w:val="clear" w:color="auto" w:fill="auto"/>
          </w:tcPr>
          <w:p w:rsidR="00EA34DD" w:rsidRPr="00DB070D" w:rsidRDefault="00EA34DD" w:rsidP="00E41A0E">
            <w:pPr>
              <w:rPr>
                <w:rFonts w:ascii="Arial Narrow" w:hAnsi="Arial Narrow"/>
                <w:sz w:val="16"/>
                <w:szCs w:val="16"/>
              </w:rPr>
            </w:pPr>
            <w:r w:rsidRPr="00FC5852">
              <w:rPr>
                <w:rFonts w:ascii="Arial Narrow" w:hAnsi="Arial Narrow"/>
                <w:b/>
                <w:sz w:val="16"/>
                <w:szCs w:val="16"/>
              </w:rPr>
              <w:t xml:space="preserve">PARTIAL: </w:t>
            </w:r>
            <w:r w:rsidRPr="00DB070D">
              <w:rPr>
                <w:rFonts w:ascii="Arial Narrow" w:hAnsi="Arial Narrow"/>
                <w:sz w:val="16"/>
                <w:szCs w:val="16"/>
              </w:rPr>
              <w:t xml:space="preserve">All 5 facilities </w:t>
            </w:r>
            <w:r>
              <w:rPr>
                <w:rFonts w:ascii="Arial Narrow" w:hAnsi="Arial Narrow"/>
                <w:sz w:val="16"/>
                <w:szCs w:val="16"/>
              </w:rPr>
              <w:t>reported</w:t>
            </w:r>
            <w:r w:rsidRPr="00DB070D">
              <w:rPr>
                <w:rFonts w:ascii="Arial Narrow" w:hAnsi="Arial Narrow"/>
                <w:sz w:val="16"/>
                <w:szCs w:val="16"/>
              </w:rPr>
              <w:t xml:space="preserve"> women get tested at first ANC visit for this pregnancy. Only 2 out of 5 facilities said the woman gets tested at their 3</w:t>
            </w:r>
            <w:r w:rsidRPr="00DB070D">
              <w:rPr>
                <w:rFonts w:ascii="Arial Narrow" w:hAnsi="Arial Narrow"/>
                <w:sz w:val="16"/>
                <w:szCs w:val="16"/>
                <w:vertAlign w:val="superscript"/>
              </w:rPr>
              <w:t>rd</w:t>
            </w:r>
            <w:r w:rsidRPr="00DB070D">
              <w:rPr>
                <w:rFonts w:ascii="Arial Narrow" w:hAnsi="Arial Narrow"/>
                <w:sz w:val="16"/>
                <w:szCs w:val="16"/>
              </w:rPr>
              <w:t xml:space="preserve"> trimester visit.</w:t>
            </w:r>
          </w:p>
        </w:tc>
      </w:tr>
      <w:tr w:rsidR="00EA34DD" w:rsidRPr="00DB070D" w:rsidTr="00E41A0E">
        <w:tc>
          <w:tcPr>
            <w:tcW w:w="10807" w:type="dxa"/>
            <w:gridSpan w:val="4"/>
            <w:shd w:val="clear" w:color="auto" w:fill="B3B3B3"/>
          </w:tcPr>
          <w:p w:rsidR="00EA34DD" w:rsidRPr="00DB070D" w:rsidRDefault="00EA34DD" w:rsidP="00E41A0E">
            <w:pPr>
              <w:rPr>
                <w:rFonts w:ascii="Arial Narrow" w:hAnsi="Arial Narrow"/>
                <w:b/>
                <w:sz w:val="16"/>
                <w:szCs w:val="16"/>
              </w:rPr>
            </w:pPr>
            <w:r w:rsidRPr="00DB070D">
              <w:rPr>
                <w:rFonts w:ascii="Arial Narrow" w:hAnsi="Arial Narrow"/>
                <w:b/>
                <w:sz w:val="16"/>
                <w:szCs w:val="16"/>
              </w:rPr>
              <w:t>Support to PLHIV factors</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Individuals as well as group pre-test counseling recommended</w:t>
            </w:r>
          </w:p>
        </w:tc>
        <w:tc>
          <w:tcPr>
            <w:tcW w:w="851"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2003</w:t>
            </w:r>
          </w:p>
        </w:tc>
        <w:tc>
          <w:tcPr>
            <w:tcW w:w="4536" w:type="dxa"/>
            <w:tcBorders>
              <w:left w:val="nil"/>
              <w:bottom w:val="single" w:sz="4" w:space="0" w:color="auto"/>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Pre-test counseling is a requirement, either individually or group</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Malawi&lt;/Author&gt;&lt;Year&gt;2010&lt;/Year&gt;&lt;RecNum&gt;1010&lt;/RecNum&gt;&lt;DisplayText&gt;(Ministry of Health Malawi, 2006b, 2010)&lt;/DisplayText&gt;&lt;record&gt;&lt;rec-number&gt;1010&lt;/rec-number&gt;&lt;foreign-keys&gt;&lt;key app="EN" db-id="pr50s92rpe2szoessfrpxet6se9xw5x2szwt"&gt;1010&lt;/key&gt;&lt;/foreign-keys&gt;&lt;ref-type name="Report"&gt;27&lt;/ref-type&gt;&lt;contributors&gt;&lt;authors&gt;&lt;author&gt;Ministry of Health Malawi,&lt;/author&gt;&lt;/authors&gt;&lt;/contributors&gt;&lt;titles&gt;&lt;title&gt;Prevention of Mother to Child Transmission of HIV and paediatric HIV care guidelines&lt;/title&gt;&lt;/titles&gt;&lt;dates&gt;&lt;year&gt;2010&lt;/year&gt;&lt;/dates&gt;&lt;urls&gt;&lt;/urls&gt;&lt;/record&gt;&lt;/Cite&gt;&lt;Cite&gt;&lt;Author&gt;Ministry of Health Malawi&lt;/Author&gt;&lt;Year&gt;2006&lt;/Year&gt;&lt;RecNum&gt;1007&lt;/RecNum&gt;&lt;record&gt;&lt;rec-number&gt;1007&lt;/rec-number&gt;&lt;foreign-keys&gt;&lt;key app="EN" db-id="pr50s92rpe2szoessfrpxet6se9xw5x2szwt"&gt;1007&lt;/key&gt;&lt;/foreign-keys&gt;&lt;ref-type name="Report"&gt;27&lt;/ref-type&gt;&lt;contributors&gt;&lt;authors&gt;&lt;author&gt;Ministry of Health Malawi,&lt;/author&gt;&lt;/authors&gt;&lt;/contributors&gt;&lt;titles&gt;&lt;title&gt;The 5-year plan to scale up HCT services in Malawi, 2006-2010&lt;/title&gt;&lt;/titles&gt;&lt;dates&gt;&lt;year&gt;2006&lt;/year&gt;&lt;/dates&gt;&lt;urls&gt;&lt;/urls&gt;&lt;/record&gt;&lt;/Cite&gt;&lt;/EndNote&gt;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2" w:tooltip="Ministry of Health Malawi, 2006 #1007" w:history="1">
              <w:r>
                <w:rPr>
                  <w:rFonts w:ascii="Arial Narrow" w:hAnsi="Arial Narrow"/>
                  <w:noProof/>
                  <w:sz w:val="16"/>
                  <w:szCs w:val="16"/>
                </w:rPr>
                <w:t>Ministry of Health Malawi, 2006b</w:t>
              </w:r>
            </w:hyperlink>
            <w:r>
              <w:rPr>
                <w:rFonts w:ascii="Arial Narrow" w:hAnsi="Arial Narrow"/>
                <w:noProof/>
                <w:sz w:val="16"/>
                <w:szCs w:val="16"/>
              </w:rPr>
              <w:t xml:space="preserve">, </w:t>
            </w:r>
            <w:hyperlink w:anchor="_ENREF_16" w:tooltip="Ministry of Health Malawi, 2010 #1010" w:history="1">
              <w:r>
                <w:rPr>
                  <w:rFonts w:ascii="Arial Narrow" w:hAnsi="Arial Narrow"/>
                  <w:noProof/>
                  <w:sz w:val="16"/>
                  <w:szCs w:val="16"/>
                </w:rPr>
                <w:t>2010</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If done in a group there should be between 5-15 people in a group, and attempts should be made to ensure that the group is homogenous in relation to age and sex, and is culturally appropriate</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Malawi&lt;/Author&gt;&lt;Year&gt;2009&lt;/Year&gt;&lt;RecNum&gt;1013&lt;/RecNum&gt;&lt;DisplayText&gt;(Ministry of Health Malawi, 2009)&lt;/DisplayText&gt;&lt;record&gt;&lt;rec-number&gt;1013&lt;/rec-number&gt;&lt;foreign-keys&gt;&lt;key app="EN" db-id="pr50s92rpe2szoessfrpxet6se9xw5x2szwt"&gt;1013&lt;/key&gt;&lt;/foreign-keys&gt;&lt;ref-type name="Report"&gt;27&lt;/ref-type&gt;&lt;contributors&gt;&lt;authors&gt;&lt;author&gt;Ministry of Health Malawi,&lt;/author&gt;&lt;/authors&gt;&lt;/contributors&gt;&lt;titles&gt;&lt;title&gt;Guidelines for HIV Counselling and Testing, 3rd edition&lt;/title&gt;&lt;/titles&gt;&lt;dates&gt;&lt;year&gt;2009&lt;/year&gt;&lt;/dates&gt;&lt;urls&gt;&lt;/urls&gt;&lt;/record&gt;&lt;/Cite&gt;&lt;/EndNote&gt;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5" w:tooltip="Ministry of Health Malawi, 2009 #1013" w:history="1">
              <w:r>
                <w:rPr>
                  <w:rFonts w:ascii="Arial Narrow" w:hAnsi="Arial Narrow"/>
                  <w:noProof/>
                  <w:sz w:val="16"/>
                  <w:szCs w:val="16"/>
                </w:rPr>
                <w:t>Ministry of Health Malawi, 2009</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xml:space="preserve">. </w:t>
            </w:r>
          </w:p>
        </w:tc>
        <w:tc>
          <w:tcPr>
            <w:tcW w:w="3860" w:type="dxa"/>
            <w:tcBorders>
              <w:lef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b/>
                <w:sz w:val="16"/>
                <w:szCs w:val="16"/>
              </w:rPr>
              <w:t xml:space="preserve">COMPLIES: </w:t>
            </w:r>
            <w:r w:rsidRPr="00DB070D">
              <w:rPr>
                <w:rFonts w:ascii="Arial Narrow" w:hAnsi="Arial Narrow"/>
                <w:sz w:val="16"/>
                <w:szCs w:val="16"/>
              </w:rPr>
              <w:t>Pre-test counseling “always” given in 5 out of 6 facilities, and “usually” given in the 6</w:t>
            </w:r>
            <w:r w:rsidRPr="00DB070D">
              <w:rPr>
                <w:rFonts w:ascii="Arial Narrow" w:hAnsi="Arial Narrow"/>
                <w:sz w:val="16"/>
                <w:szCs w:val="16"/>
                <w:vertAlign w:val="superscript"/>
              </w:rPr>
              <w:t>th</w:t>
            </w:r>
            <w:r w:rsidRPr="00DB070D">
              <w:rPr>
                <w:rFonts w:ascii="Arial Narrow" w:hAnsi="Arial Narrow"/>
                <w:sz w:val="16"/>
                <w:szCs w:val="16"/>
              </w:rPr>
              <w:t xml:space="preserve"> facility. All 6 sites do individual pre-test counseling. 5 out of 6 sites do group pre-test counseling.</w:t>
            </w:r>
          </w:p>
        </w:tc>
      </w:tr>
      <w:tr w:rsidR="00EA34DD" w:rsidRPr="00DB070D" w:rsidTr="00E41A0E">
        <w:tc>
          <w:tcPr>
            <w:tcW w:w="1560" w:type="dxa"/>
            <w:tcBorders>
              <w:right w:val="nil"/>
            </w:tcBorders>
          </w:tcPr>
          <w:p w:rsidR="00EA34DD" w:rsidRPr="00DB070D" w:rsidRDefault="00EA34DD" w:rsidP="00E41A0E">
            <w:pPr>
              <w:rPr>
                <w:rFonts w:ascii="Arial Narrow" w:hAnsi="Arial Narrow"/>
                <w:sz w:val="16"/>
                <w:szCs w:val="16"/>
              </w:rPr>
            </w:pPr>
            <w:r w:rsidRPr="00DB070D">
              <w:rPr>
                <w:rFonts w:ascii="Arial Narrow" w:hAnsi="Arial Narrow"/>
                <w:sz w:val="16"/>
                <w:szCs w:val="16"/>
              </w:rPr>
              <w:t>Couple counseling encouraged</w:t>
            </w:r>
          </w:p>
        </w:tc>
        <w:tc>
          <w:tcPr>
            <w:tcW w:w="851" w:type="dxa"/>
            <w:tcBorders>
              <w:left w:val="nil"/>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2004</w:t>
            </w:r>
          </w:p>
        </w:tc>
        <w:tc>
          <w:tcPr>
            <w:tcW w:w="4536" w:type="dxa"/>
            <w:tcBorders>
              <w:left w:val="nil"/>
              <w:righ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sz w:val="16"/>
                <w:szCs w:val="16"/>
              </w:rPr>
              <w:t xml:space="preserve">Patients encouraged to attend </w:t>
            </w:r>
            <w:r>
              <w:rPr>
                <w:rFonts w:ascii="Arial Narrow" w:hAnsi="Arial Narrow"/>
                <w:sz w:val="16"/>
                <w:szCs w:val="16"/>
              </w:rPr>
              <w:t>HTC</w:t>
            </w:r>
            <w:r w:rsidRPr="00DB070D">
              <w:rPr>
                <w:rFonts w:ascii="Arial Narrow" w:hAnsi="Arial Narrow"/>
                <w:sz w:val="16"/>
                <w:szCs w:val="16"/>
              </w:rPr>
              <w:t xml:space="preserve"> with their marital/sexual partner</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2006b,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Health&lt;/publisher&gt;&lt;label&gt;198R&lt;/label&gt;&lt;urls&gt;&lt;related-urls&gt;&lt;url&gt;www.hivunitmohmw.org&lt;/url&gt;&lt;/related-urls&gt;&lt;/urls&gt;&lt;/record&gt;&lt;/Cite&gt;&lt;Cite&gt;&lt;Author&gt;Ministry of Health Malawi&lt;/Author&gt;&lt;Year&gt;2006&lt;/Year&gt;&lt;RecNum&gt;1007&lt;/RecNum&gt;&lt;record&gt;&lt;rec-number&gt;1007&lt;/rec-number&gt;&lt;foreign-keys&gt;&lt;key app="EN" db-id="pr50s92rpe2szoessfrpxet6se9xw5x2szwt"&gt;1007&lt;/key&gt;&lt;/foreign-keys&gt;&lt;ref-type name="Report"&gt;27&lt;/ref-type&gt;&lt;contributors&gt;&lt;authors&gt;&lt;author&gt;Ministry of Health Malawi,&lt;/author&gt;&lt;/authors&gt;&lt;/contributors&gt;&lt;titles&gt;&lt;title&gt;The 5-year plan to scale up HCT services in Malawi, 2006-2010&lt;/title&gt;&lt;/titles&gt;&lt;dates&gt;&lt;year&gt;2006&lt;/year&gt;&lt;/dates&gt;&lt;urls&gt;&lt;/urls&gt;&lt;/record&gt;&lt;/Cite&gt;&lt;/EndNote&gt;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2" w:tooltip="Ministry of Health Malawi, 2006 #1007" w:history="1">
              <w:r>
                <w:rPr>
                  <w:rFonts w:ascii="Arial Narrow" w:hAnsi="Arial Narrow"/>
                  <w:noProof/>
                  <w:sz w:val="16"/>
                  <w:szCs w:val="16"/>
                </w:rPr>
                <w:t>Ministry of Health Malawi, 2006b</w:t>
              </w:r>
            </w:hyperlink>
            <w:r>
              <w:rPr>
                <w:rFonts w:ascii="Arial Narrow" w:hAnsi="Arial Narrow"/>
                <w:noProof/>
                <w:sz w:val="16"/>
                <w:szCs w:val="16"/>
              </w:rPr>
              <w:t xml:space="preserve">, </w:t>
            </w:r>
            <w:hyperlink w:anchor="_ENREF_17" w:tooltip="Ministry of Health Malawi, 2011 #710" w:history="1">
              <w:r>
                <w:rPr>
                  <w:rFonts w:ascii="Arial Narrow" w:hAnsi="Arial Narrow"/>
                  <w:noProof/>
                  <w:sz w:val="16"/>
                  <w:szCs w:val="16"/>
                </w:rPr>
                <w:t>2011</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It was also planned that there should be at least 1 counselor at each testing site with specialist couple counseling skills</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Malawi&lt;/Author&gt;&lt;Year&gt;2006&lt;/Year&gt;&lt;RecNum&gt;1007&lt;/RecNum&gt;&lt;DisplayText&gt;(Ministry of Health Malawi, 2006b)&lt;/DisplayText&gt;&lt;record&gt;&lt;rec-number&gt;1007&lt;/rec-number&gt;&lt;foreign-keys&gt;&lt;key app="EN" db-id="pr50s92rpe2szoessfrpxet6se9xw5x2szwt"&gt;1007&lt;/key&gt;&lt;/foreign-keys&gt;&lt;ref-type name="Report"&gt;27&lt;/ref-type&gt;&lt;contributors&gt;&lt;authors&gt;&lt;author&gt;Ministry of Health Malawi,&lt;/author&gt;&lt;/authors&gt;&lt;/contributors&gt;&lt;titles&gt;&lt;title&gt;The 5-year plan to scale up HCT services in Malawi, 2006-2010&lt;/title&gt;&lt;/titles&gt;&lt;dates&gt;&lt;year&gt;2006&lt;/year&gt;&lt;/dates&gt;&lt;urls&gt;&lt;/urls&gt;&lt;/record&gt;&lt;/Cite&gt;&lt;/EndNote&gt;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2" w:tooltip="Ministry of Health Malawi, 2006 #1007" w:history="1">
              <w:r>
                <w:rPr>
                  <w:rFonts w:ascii="Arial Narrow" w:hAnsi="Arial Narrow"/>
                  <w:noProof/>
                  <w:sz w:val="16"/>
                  <w:szCs w:val="16"/>
                </w:rPr>
                <w:t>Ministry of Health Malawi, 2006b</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w:t>
            </w:r>
          </w:p>
        </w:tc>
        <w:tc>
          <w:tcPr>
            <w:tcW w:w="3860" w:type="dxa"/>
            <w:tcBorders>
              <w:left w:val="nil"/>
            </w:tcBorders>
            <w:shd w:val="clear" w:color="auto" w:fill="auto"/>
          </w:tcPr>
          <w:p w:rsidR="00EA34DD" w:rsidRPr="00DB070D" w:rsidRDefault="00EA34DD" w:rsidP="00E41A0E">
            <w:pPr>
              <w:rPr>
                <w:rFonts w:ascii="Arial Narrow" w:hAnsi="Arial Narrow"/>
                <w:sz w:val="16"/>
                <w:szCs w:val="16"/>
              </w:rPr>
            </w:pPr>
            <w:r w:rsidRPr="00DB070D">
              <w:rPr>
                <w:rFonts w:ascii="Arial Narrow" w:hAnsi="Arial Narrow"/>
                <w:b/>
                <w:sz w:val="16"/>
                <w:szCs w:val="16"/>
              </w:rPr>
              <w:t xml:space="preserve">COMPLIES: </w:t>
            </w:r>
            <w:r w:rsidRPr="00DB070D">
              <w:rPr>
                <w:rFonts w:ascii="Arial Narrow" w:hAnsi="Arial Narrow"/>
                <w:sz w:val="16"/>
                <w:szCs w:val="16"/>
              </w:rPr>
              <w:t>VCT for couples is offered in all 6 facilities.</w:t>
            </w:r>
          </w:p>
        </w:tc>
      </w:tr>
    </w:tbl>
    <w:p w:rsidR="00EA34DD" w:rsidRPr="00DB070D" w:rsidRDefault="00EA34DD" w:rsidP="00EA34DD">
      <w:pPr>
        <w:rPr>
          <w:rFonts w:ascii="Arial" w:hAnsi="Arial" w:cs="Arial"/>
          <w:sz w:val="20"/>
          <w:szCs w:val="20"/>
        </w:rPr>
      </w:pPr>
      <w:r w:rsidRPr="00DB070D">
        <w:rPr>
          <w:rFonts w:ascii="Arial" w:hAnsi="Arial" w:cs="Arial"/>
          <w:sz w:val="20"/>
          <w:szCs w:val="20"/>
        </w:rPr>
        <w:t>*Source: Key informant interview</w:t>
      </w:r>
    </w:p>
    <w:p w:rsidR="00EA34DD" w:rsidRDefault="00EA34DD" w:rsidP="00EA34DD">
      <w:pPr>
        <w:rPr>
          <w:rFonts w:ascii="Arial" w:hAnsi="Arial" w:cs="Arial"/>
          <w:sz w:val="20"/>
          <w:szCs w:val="20"/>
        </w:rPr>
      </w:pPr>
      <w:bookmarkStart w:id="0" w:name="_GoBack"/>
      <w:bookmarkEnd w:id="0"/>
    </w:p>
    <w:sectPr w:rsidR="00EA34DD" w:rsidSect="004A2469">
      <w:pgSz w:w="11900" w:h="16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DD"/>
    <w:rsid w:val="00D17F28"/>
    <w:rsid w:val="00EA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C0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2520</Words>
  <Characters>14370</Characters>
  <Application>Microsoft Macintosh Word</Application>
  <DocSecurity>0</DocSecurity>
  <Lines>119</Lines>
  <Paragraphs>33</Paragraphs>
  <ScaleCrop>false</ScaleCrop>
  <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Dasgupta</dc:creator>
  <cp:keywords/>
  <dc:description/>
  <cp:lastModifiedBy>Aisha Dasgupta</cp:lastModifiedBy>
  <cp:revision>1</cp:revision>
  <dcterms:created xsi:type="dcterms:W3CDTF">2015-09-05T21:40:00Z</dcterms:created>
  <dcterms:modified xsi:type="dcterms:W3CDTF">2015-09-05T21:41:00Z</dcterms:modified>
</cp:coreProperties>
</file>