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35" w:rsidRPr="00F4616F" w:rsidRDefault="00FF7267" w:rsidP="003A710C">
      <w:pPr>
        <w:jc w:val="center"/>
        <w:rPr>
          <w:b/>
          <w:sz w:val="32"/>
          <w:szCs w:val="32"/>
        </w:rPr>
      </w:pPr>
      <w:r w:rsidRPr="00F4616F">
        <w:rPr>
          <w:b/>
          <w:sz w:val="32"/>
          <w:szCs w:val="32"/>
        </w:rPr>
        <w:t>SUPPLEMENTARY</w:t>
      </w:r>
      <w:r w:rsidR="00212E35" w:rsidRPr="00F4616F">
        <w:rPr>
          <w:b/>
          <w:sz w:val="32"/>
          <w:szCs w:val="32"/>
        </w:rPr>
        <w:t xml:space="preserve"> TABLES AND FIGURES</w:t>
      </w:r>
    </w:p>
    <w:p w:rsidR="003833F7" w:rsidRPr="00430BBD" w:rsidRDefault="00183EF6">
      <w:pPr>
        <w:pStyle w:val="TOCHeader"/>
        <w:rPr>
          <w:rFonts w:ascii="Times New Roman" w:hAnsi="Times New Roman" w:cs="Times New Roman"/>
        </w:rPr>
      </w:pPr>
      <w:r w:rsidRPr="00430BBD">
        <w:rPr>
          <w:rFonts w:ascii="Times New Roman" w:hAnsi="Times New Roman" w:cs="Times New Roman"/>
        </w:rPr>
        <w:t>TABLE OF CONTENTS</w:t>
      </w:r>
    </w:p>
    <w:p w:rsidR="003833F7" w:rsidRPr="00430BBD" w:rsidRDefault="003833F7" w:rsidP="00430BBD">
      <w:pPr>
        <w:pStyle w:val="TOCPage"/>
        <w:spacing w:before="120"/>
        <w:rPr>
          <w:rFonts w:ascii="Times New Roman" w:hAnsi="Times New Roman" w:cs="Times New Roman"/>
        </w:rPr>
      </w:pPr>
      <w:r w:rsidRPr="00430BBD">
        <w:rPr>
          <w:rFonts w:ascii="Times New Roman" w:hAnsi="Times New Roman" w:cs="Times New Roman"/>
        </w:rPr>
        <w:t>Page</w:t>
      </w:r>
    </w:p>
    <w:bookmarkStart w:id="0" w:name="InsertTOC"/>
    <w:bookmarkEnd w:id="0"/>
    <w:p w:rsidR="00740455" w:rsidRDefault="003B6DEB">
      <w:pPr>
        <w:pStyle w:val="TOC2"/>
        <w:rPr>
          <w:rFonts w:asciiTheme="minorHAnsi" w:eastAsiaTheme="minorEastAsia" w:hAnsiTheme="minorHAnsi" w:cstheme="minorBidi"/>
          <w:noProof/>
          <w:lang w:eastAsia="en-GB"/>
        </w:rPr>
      </w:pPr>
      <w:r w:rsidRPr="006558C9">
        <w:rPr>
          <w:rFonts w:ascii="Times New Roman" w:hAnsi="Times New Roman" w:cs="Times New Roman"/>
        </w:rPr>
        <w:fldChar w:fldCharType="begin"/>
      </w:r>
      <w:r w:rsidR="003833F7" w:rsidRPr="006558C9">
        <w:rPr>
          <w:rFonts w:ascii="Times New Roman" w:hAnsi="Times New Roman" w:cs="Times New Roman"/>
        </w:rPr>
        <w:instrText xml:space="preserve"> TOC \t "app:head1,1,app:head2,2,app:head3,3,NoNum:Head1,1,NoNum:Head2,2,NoNum:Head3,3,NoNum:Head4,4,NoNum:Head5,5" </w:instrText>
      </w:r>
      <w:r w:rsidRPr="006558C9">
        <w:rPr>
          <w:rFonts w:ascii="Times New Roman" w:hAnsi="Times New Roman" w:cs="Times New Roman"/>
        </w:rPr>
        <w:fldChar w:fldCharType="separate"/>
      </w:r>
      <w:r w:rsidR="00740455" w:rsidRPr="006A37DF">
        <w:rPr>
          <w:rFonts w:ascii="Times New Roman" w:hAnsi="Times New Roman"/>
          <w:noProof/>
        </w:rPr>
        <w:t>Figure S1.  Study sites and malaria endemicity.</w:t>
      </w:r>
      <w:r w:rsidR="00740455">
        <w:rPr>
          <w:noProof/>
        </w:rPr>
        <w:tab/>
      </w:r>
      <w:r w:rsidR="00740455">
        <w:rPr>
          <w:noProof/>
        </w:rPr>
        <w:fldChar w:fldCharType="begin"/>
      </w:r>
      <w:r w:rsidR="00740455">
        <w:rPr>
          <w:noProof/>
        </w:rPr>
        <w:instrText xml:space="preserve"> PAGEREF _Toc414281198 \h </w:instrText>
      </w:r>
      <w:r w:rsidR="00740455">
        <w:rPr>
          <w:noProof/>
        </w:rPr>
      </w:r>
      <w:r w:rsidR="00740455">
        <w:rPr>
          <w:noProof/>
        </w:rPr>
        <w:fldChar w:fldCharType="separate"/>
      </w:r>
      <w:r w:rsidR="00740455">
        <w:rPr>
          <w:noProof/>
        </w:rPr>
        <w:t>4</w:t>
      </w:r>
      <w:r w:rsidR="00740455">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S2.  Baseline characteristics in each study site (intention-to-treat population).</w:t>
      </w:r>
      <w:r>
        <w:rPr>
          <w:noProof/>
        </w:rPr>
        <w:tab/>
      </w:r>
      <w:r>
        <w:rPr>
          <w:noProof/>
        </w:rPr>
        <w:fldChar w:fldCharType="begin"/>
      </w:r>
      <w:r>
        <w:rPr>
          <w:noProof/>
        </w:rPr>
        <w:instrText xml:space="preserve"> PAGEREF _Toc414281199 \h </w:instrText>
      </w:r>
      <w:r>
        <w:rPr>
          <w:noProof/>
        </w:rPr>
      </w:r>
      <w:r>
        <w:rPr>
          <w:noProof/>
        </w:rPr>
        <w:fldChar w:fldCharType="separate"/>
      </w:r>
      <w:r>
        <w:rPr>
          <w:noProof/>
        </w:rPr>
        <w:t>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S3.  Malaria control measures in place at each study site (intention-to-treat population).</w:t>
      </w:r>
      <w:r>
        <w:rPr>
          <w:noProof/>
        </w:rPr>
        <w:tab/>
      </w:r>
      <w:r>
        <w:rPr>
          <w:noProof/>
        </w:rPr>
        <w:fldChar w:fldCharType="begin"/>
      </w:r>
      <w:r>
        <w:rPr>
          <w:noProof/>
        </w:rPr>
        <w:instrText xml:space="preserve"> PAGEREF _Toc414281200 \h </w:instrText>
      </w:r>
      <w:r>
        <w:rPr>
          <w:noProof/>
        </w:rPr>
      </w:r>
      <w:r>
        <w:rPr>
          <w:noProof/>
        </w:rPr>
        <w:fldChar w:fldCharType="separate"/>
      </w:r>
      <w:r>
        <w:rPr>
          <w:noProof/>
        </w:rPr>
        <w:t>10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S4.  Cumulative incidence of clinical malaria from booster dose until Month 32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_Toc414281201 \h </w:instrText>
      </w:r>
      <w:r>
        <w:rPr>
          <w:noProof/>
        </w:rPr>
      </w:r>
      <w:r>
        <w:rPr>
          <w:noProof/>
        </w:rPr>
        <w:fldChar w:fldCharType="separate"/>
      </w:r>
      <w:r>
        <w:rPr>
          <w:noProof/>
        </w:rPr>
        <w:t>13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S5.  Vaccine efficacy over time (clinical malaria primary case definition) in the 5-17 months age category (per-protocol population).</w:t>
      </w:r>
      <w:r>
        <w:rPr>
          <w:noProof/>
        </w:rPr>
        <w:tab/>
      </w:r>
      <w:r>
        <w:rPr>
          <w:noProof/>
        </w:rPr>
        <w:fldChar w:fldCharType="begin"/>
      </w:r>
      <w:r>
        <w:rPr>
          <w:noProof/>
        </w:rPr>
        <w:instrText xml:space="preserve"> PAGEREF _Toc414281202 \h </w:instrText>
      </w:r>
      <w:r>
        <w:rPr>
          <w:noProof/>
        </w:rPr>
      </w:r>
      <w:r>
        <w:rPr>
          <w:noProof/>
        </w:rPr>
        <w:fldChar w:fldCharType="separate"/>
      </w:r>
      <w:r>
        <w:rPr>
          <w:noProof/>
        </w:rPr>
        <w:t>14</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S6.  Incremental vaccine efficacy of a booster dose against clinical malaria by study site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_Toc414281203 \h </w:instrText>
      </w:r>
      <w:r>
        <w:rPr>
          <w:noProof/>
        </w:rPr>
      </w:r>
      <w:r>
        <w:rPr>
          <w:noProof/>
        </w:rPr>
        <w:fldChar w:fldCharType="separate"/>
      </w:r>
      <w:r>
        <w:rPr>
          <w:noProof/>
        </w:rPr>
        <w:t>15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S7.  </w:t>
      </w:r>
      <w:r w:rsidRPr="006A37DF">
        <w:rPr>
          <w:rFonts w:ascii="Times New Roman" w:hAnsi="Times New Roman" w:cs="Times New Roman"/>
          <w:noProof/>
        </w:rPr>
        <w:t>Markers of severe</w:t>
      </w:r>
      <w:r w:rsidRPr="006A37DF">
        <w:rPr>
          <w:rFonts w:ascii="Times New Roman" w:hAnsi="Times New Roman"/>
          <w:noProof/>
        </w:rPr>
        <w:t xml:space="preserve"> malaria in </w:t>
      </w:r>
      <w:r w:rsidRPr="006A37DF">
        <w:rPr>
          <w:rFonts w:ascii="Times New Roman" w:hAnsi="Times New Roman" w:cs="Times New Roman"/>
          <w:noProof/>
        </w:rPr>
        <w:t>children and young infants by vaccination group</w:t>
      </w:r>
      <w:r w:rsidRPr="006A37DF">
        <w:rPr>
          <w:rFonts w:ascii="Times New Roman" w:hAnsi="Times New Roman"/>
          <w:noProof/>
        </w:rPr>
        <w:t xml:space="preserve"> (intention-to-treat population).</w:t>
      </w:r>
      <w:r>
        <w:rPr>
          <w:noProof/>
        </w:rPr>
        <w:tab/>
      </w:r>
      <w:r>
        <w:rPr>
          <w:noProof/>
        </w:rPr>
        <w:fldChar w:fldCharType="begin"/>
      </w:r>
      <w:r>
        <w:rPr>
          <w:noProof/>
        </w:rPr>
        <w:instrText xml:space="preserve"> PAGEREF _Toc414281204 \h </w:instrText>
      </w:r>
      <w:r>
        <w:rPr>
          <w:noProof/>
        </w:rPr>
      </w:r>
      <w:r>
        <w:rPr>
          <w:noProof/>
        </w:rPr>
        <w:fldChar w:fldCharType="separate"/>
      </w:r>
      <w:r>
        <w:rPr>
          <w:noProof/>
        </w:rPr>
        <w:t>16</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S8.  Cumulative incidence of clinical malaria from booster dose until Month 32 among infants in the 6-12 weeks age category (intention-to-treat population).</w:t>
      </w:r>
      <w:r>
        <w:rPr>
          <w:noProof/>
        </w:rPr>
        <w:tab/>
      </w:r>
      <w:r>
        <w:rPr>
          <w:noProof/>
        </w:rPr>
        <w:fldChar w:fldCharType="begin"/>
      </w:r>
      <w:r>
        <w:rPr>
          <w:noProof/>
        </w:rPr>
        <w:instrText xml:space="preserve"> PAGEREF _Toc414281205 \h </w:instrText>
      </w:r>
      <w:r>
        <w:rPr>
          <w:noProof/>
        </w:rPr>
      </w:r>
      <w:r>
        <w:rPr>
          <w:noProof/>
        </w:rPr>
        <w:fldChar w:fldCharType="separate"/>
      </w:r>
      <w:r>
        <w:rPr>
          <w:noProof/>
        </w:rPr>
        <w:t>18</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S9.  Vaccine efficacy over time (clinical malaria primary case definition) in the 6-12 weeks age category (per-protocol population).</w:t>
      </w:r>
      <w:r>
        <w:rPr>
          <w:noProof/>
        </w:rPr>
        <w:tab/>
      </w:r>
      <w:r>
        <w:rPr>
          <w:noProof/>
        </w:rPr>
        <w:fldChar w:fldCharType="begin"/>
      </w:r>
      <w:r>
        <w:rPr>
          <w:noProof/>
        </w:rPr>
        <w:instrText xml:space="preserve"> PAGEREF _Toc414281206 \h </w:instrText>
      </w:r>
      <w:r>
        <w:rPr>
          <w:noProof/>
        </w:rPr>
      </w:r>
      <w:r>
        <w:rPr>
          <w:noProof/>
        </w:rPr>
        <w:fldChar w:fldCharType="separate"/>
      </w:r>
      <w:r>
        <w:rPr>
          <w:noProof/>
        </w:rPr>
        <w:t>19</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S10.  Incremental vaccine efficacy of a booster dose against clinical malaria by study site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w:t>
      </w:r>
      <w:r>
        <w:rPr>
          <w:noProof/>
        </w:rPr>
        <w:tab/>
      </w:r>
      <w:r>
        <w:rPr>
          <w:noProof/>
        </w:rPr>
        <w:fldChar w:fldCharType="begin"/>
      </w:r>
      <w:r>
        <w:rPr>
          <w:noProof/>
        </w:rPr>
        <w:instrText xml:space="preserve"> PAGEREF _Toc414281207 \h </w:instrText>
      </w:r>
      <w:r>
        <w:rPr>
          <w:noProof/>
        </w:rPr>
      </w:r>
      <w:r>
        <w:rPr>
          <w:noProof/>
        </w:rPr>
        <w:fldChar w:fldCharType="separate"/>
      </w:r>
      <w:r>
        <w:rPr>
          <w:noProof/>
        </w:rPr>
        <w:t>20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S11.  </w:t>
      </w:r>
      <w:r w:rsidRPr="006A37DF">
        <w:rPr>
          <w:rFonts w:ascii="Times New Roman" w:hAnsi="Times New Roman"/>
          <w:noProof/>
          <w:lang w:val="en-US"/>
        </w:rPr>
        <w:t>Vaccine efficacy by tertile of anti-CS</w:t>
      </w:r>
      <w:r w:rsidRPr="006A37DF">
        <w:rPr>
          <w:rFonts w:ascii="Times New Roman" w:hAnsi="Times New Roman" w:cs="Times New Roman"/>
          <w:noProof/>
          <w:lang w:val="en-US"/>
        </w:rPr>
        <w:t xml:space="preserve"> antibody concentration among children</w:t>
      </w:r>
      <w:r w:rsidRPr="006A37DF">
        <w:rPr>
          <w:rFonts w:ascii="Times New Roman" w:hAnsi="Times New Roman"/>
          <w:noProof/>
          <w:lang w:val="en-US"/>
        </w:rPr>
        <w:t xml:space="preserve"> in the 5-17 months age category (per-protocol population for efficacy).</w:t>
      </w:r>
      <w:r>
        <w:rPr>
          <w:noProof/>
        </w:rPr>
        <w:tab/>
      </w:r>
      <w:r>
        <w:rPr>
          <w:noProof/>
        </w:rPr>
        <w:fldChar w:fldCharType="begin"/>
      </w:r>
      <w:r>
        <w:rPr>
          <w:noProof/>
        </w:rPr>
        <w:instrText xml:space="preserve"> PAGEREF _Toc414281208 \h </w:instrText>
      </w:r>
      <w:r>
        <w:rPr>
          <w:noProof/>
        </w:rPr>
      </w:r>
      <w:r>
        <w:rPr>
          <w:noProof/>
        </w:rPr>
        <w:fldChar w:fldCharType="separate"/>
      </w:r>
      <w:r>
        <w:rPr>
          <w:noProof/>
        </w:rPr>
        <w:t>21</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S12.  </w:t>
      </w:r>
      <w:r w:rsidRPr="006A37DF">
        <w:rPr>
          <w:rFonts w:ascii="Times New Roman" w:hAnsi="Times New Roman"/>
          <w:noProof/>
          <w:lang w:val="en-US"/>
        </w:rPr>
        <w:t>Vaccine efficacy by tertile of anti-CS</w:t>
      </w:r>
      <w:r w:rsidRPr="006A37DF">
        <w:rPr>
          <w:rFonts w:ascii="Times New Roman" w:hAnsi="Times New Roman" w:cs="Times New Roman"/>
          <w:noProof/>
          <w:lang w:val="en-US"/>
        </w:rPr>
        <w:t xml:space="preserve"> antibody concentration among infants</w:t>
      </w:r>
      <w:r w:rsidRPr="006A37DF">
        <w:rPr>
          <w:rFonts w:ascii="Times New Roman" w:hAnsi="Times New Roman"/>
          <w:noProof/>
          <w:lang w:val="en-US"/>
        </w:rPr>
        <w:t xml:space="preserve"> in the 6-12 weeks age category (per-protocol population for efficacy).</w:t>
      </w:r>
      <w:r>
        <w:rPr>
          <w:noProof/>
        </w:rPr>
        <w:tab/>
      </w:r>
      <w:r>
        <w:rPr>
          <w:noProof/>
        </w:rPr>
        <w:fldChar w:fldCharType="begin"/>
      </w:r>
      <w:r>
        <w:rPr>
          <w:noProof/>
        </w:rPr>
        <w:instrText xml:space="preserve"> PAGEREF _Toc414281209 \h </w:instrText>
      </w:r>
      <w:r>
        <w:rPr>
          <w:noProof/>
        </w:rPr>
      </w:r>
      <w:r>
        <w:rPr>
          <w:noProof/>
        </w:rPr>
        <w:fldChar w:fldCharType="separate"/>
      </w:r>
      <w:r>
        <w:rPr>
          <w:noProof/>
        </w:rPr>
        <w:t>23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S13.  Distribution of maximal temperature within seven days post booster dose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_Toc414281210 \h </w:instrText>
      </w:r>
      <w:r>
        <w:rPr>
          <w:noProof/>
        </w:rPr>
      </w:r>
      <w:r>
        <w:rPr>
          <w:noProof/>
        </w:rPr>
        <w:fldChar w:fldCharType="separate"/>
      </w:r>
      <w:r>
        <w:rPr>
          <w:noProof/>
        </w:rPr>
        <w:t>25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Figure S14.  Distribution of maximal temperature within seven days post booster dose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_Toc414281211 \h </w:instrText>
      </w:r>
      <w:r>
        <w:rPr>
          <w:noProof/>
        </w:rPr>
      </w:r>
      <w:r>
        <w:rPr>
          <w:noProof/>
        </w:rPr>
        <w:fldChar w:fldCharType="separate"/>
      </w:r>
      <w:r>
        <w:rPr>
          <w:noProof/>
        </w:rPr>
        <w:t>25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Figure S15.  Time-to-onset distribution of meningitis cases post dose-1, dose-2, dose-3 and booster dose for both age categories (intention-to-treat population).</w:t>
      </w:r>
      <w:r>
        <w:rPr>
          <w:noProof/>
        </w:rPr>
        <w:tab/>
      </w:r>
      <w:r>
        <w:rPr>
          <w:noProof/>
        </w:rPr>
        <w:fldChar w:fldCharType="begin"/>
      </w:r>
      <w:r>
        <w:rPr>
          <w:noProof/>
        </w:rPr>
        <w:instrText xml:space="preserve"> PAGEREF _Toc414281212 \h </w:instrText>
      </w:r>
      <w:r>
        <w:rPr>
          <w:noProof/>
        </w:rPr>
      </w:r>
      <w:r>
        <w:rPr>
          <w:noProof/>
        </w:rPr>
        <w:fldChar w:fldCharType="separate"/>
      </w:r>
      <w:r>
        <w:rPr>
          <w:noProof/>
        </w:rPr>
        <w:t>26</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S1a.  List of ethic committees and review boards.</w:t>
      </w:r>
      <w:r>
        <w:rPr>
          <w:noProof/>
        </w:rPr>
        <w:tab/>
      </w:r>
      <w:r>
        <w:rPr>
          <w:noProof/>
        </w:rPr>
        <w:fldChar w:fldCharType="begin"/>
      </w:r>
      <w:r>
        <w:rPr>
          <w:noProof/>
        </w:rPr>
        <w:instrText xml:space="preserve"> PAGEREF _Toc414281213 \h </w:instrText>
      </w:r>
      <w:r>
        <w:rPr>
          <w:noProof/>
        </w:rPr>
      </w:r>
      <w:r>
        <w:rPr>
          <w:noProof/>
        </w:rPr>
        <w:fldChar w:fldCharType="separate"/>
      </w:r>
      <w:r>
        <w:rPr>
          <w:noProof/>
        </w:rPr>
        <w:t>28</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S1b.  Investigational centres and affiliated partners.</w:t>
      </w:r>
      <w:r>
        <w:rPr>
          <w:noProof/>
        </w:rPr>
        <w:tab/>
      </w:r>
      <w:r>
        <w:rPr>
          <w:noProof/>
        </w:rPr>
        <w:fldChar w:fldCharType="begin"/>
      </w:r>
      <w:r>
        <w:rPr>
          <w:noProof/>
        </w:rPr>
        <w:instrText xml:space="preserve"> PAGEREF _Toc414281214 \h </w:instrText>
      </w:r>
      <w:r>
        <w:rPr>
          <w:noProof/>
        </w:rPr>
      </w:r>
      <w:r>
        <w:rPr>
          <w:noProof/>
        </w:rPr>
        <w:fldChar w:fldCharType="separate"/>
      </w:r>
      <w:r>
        <w:rPr>
          <w:noProof/>
        </w:rPr>
        <w:t>29</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S2.  Algorithm for the evaluation of a hospital admission as a potential case of severe malaria.</w:t>
      </w:r>
      <w:r>
        <w:rPr>
          <w:noProof/>
        </w:rPr>
        <w:tab/>
      </w:r>
      <w:r>
        <w:rPr>
          <w:noProof/>
        </w:rPr>
        <w:fldChar w:fldCharType="begin"/>
      </w:r>
      <w:r>
        <w:rPr>
          <w:noProof/>
        </w:rPr>
        <w:instrText xml:space="preserve"> PAGEREF _Toc414281215 \h </w:instrText>
      </w:r>
      <w:r>
        <w:rPr>
          <w:noProof/>
        </w:rPr>
      </w:r>
      <w:r>
        <w:rPr>
          <w:noProof/>
        </w:rPr>
        <w:fldChar w:fldCharType="separate"/>
      </w:r>
      <w:r>
        <w:rPr>
          <w:noProof/>
        </w:rPr>
        <w:t>30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S3.  Case definitions of severe malaria.</w:t>
      </w:r>
      <w:r>
        <w:rPr>
          <w:noProof/>
        </w:rPr>
        <w:tab/>
      </w:r>
      <w:r>
        <w:rPr>
          <w:noProof/>
        </w:rPr>
        <w:fldChar w:fldCharType="begin"/>
      </w:r>
      <w:r>
        <w:rPr>
          <w:noProof/>
        </w:rPr>
        <w:instrText xml:space="preserve"> PAGEREF _Toc414281216 \h </w:instrText>
      </w:r>
      <w:r>
        <w:rPr>
          <w:noProof/>
        </w:rPr>
      </w:r>
      <w:r>
        <w:rPr>
          <w:noProof/>
        </w:rPr>
        <w:fldChar w:fldCharType="separate"/>
      </w:r>
      <w:r>
        <w:rPr>
          <w:noProof/>
        </w:rPr>
        <w:t>31</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S4.  Incidence of clinical malaria (secondary case definition) </w:t>
      </w:r>
      <w:r w:rsidRPr="006A37DF">
        <w:rPr>
          <w:rFonts w:ascii="Times New Roman" w:hAnsi="Times New Roman" w:cs="Times New Roman"/>
          <w:noProof/>
        </w:rPr>
        <w:t xml:space="preserve">among infants </w:t>
      </w:r>
      <w:r w:rsidRPr="006A37DF">
        <w:rPr>
          <w:rFonts w:ascii="Times New Roman" w:hAnsi="Times New Roman"/>
          <w:noProof/>
        </w:rPr>
        <w:t>in the 6-12 weeks age category</w:t>
      </w:r>
      <w:r w:rsidRPr="006A37DF">
        <w:rPr>
          <w:rFonts w:ascii="Times New Roman" w:hAnsi="Times New Roman" w:cs="Times New Roman"/>
          <w:noProof/>
        </w:rPr>
        <w:t xml:space="preserve"> control group</w:t>
      </w:r>
      <w:r w:rsidRPr="006A37DF">
        <w:rPr>
          <w:rFonts w:ascii="Times New Roman" w:hAnsi="Times New Roman"/>
          <w:noProof/>
        </w:rPr>
        <w:t xml:space="preserve"> during a 12-month follow-up period post dose-3 ordered by increasing malaria incidence.</w:t>
      </w:r>
      <w:r>
        <w:rPr>
          <w:noProof/>
        </w:rPr>
        <w:tab/>
      </w:r>
      <w:r>
        <w:rPr>
          <w:noProof/>
        </w:rPr>
        <w:fldChar w:fldCharType="begin"/>
      </w:r>
      <w:r>
        <w:rPr>
          <w:noProof/>
        </w:rPr>
        <w:instrText xml:space="preserve"> PAGEREF _Toc414281217 \h </w:instrText>
      </w:r>
      <w:r>
        <w:rPr>
          <w:noProof/>
        </w:rPr>
      </w:r>
      <w:r>
        <w:rPr>
          <w:noProof/>
        </w:rPr>
        <w:fldChar w:fldCharType="separate"/>
      </w:r>
      <w:r>
        <w:rPr>
          <w:noProof/>
        </w:rPr>
        <w:t>32</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lastRenderedPageBreak/>
        <w:t xml:space="preserve">Table S5.  Percentage of subjects reporting serious adverse events until the end of the extension phase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_Toc414281218 \h </w:instrText>
      </w:r>
      <w:r>
        <w:rPr>
          <w:noProof/>
        </w:rPr>
      </w:r>
      <w:r>
        <w:rPr>
          <w:noProof/>
        </w:rPr>
        <w:fldChar w:fldCharType="separate"/>
      </w:r>
      <w:r>
        <w:rPr>
          <w:noProof/>
        </w:rPr>
        <w:t>33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S6.  Percentage of subjects reporting serious adverse events until the end of the extension phase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_Toc414281219 \h </w:instrText>
      </w:r>
      <w:r>
        <w:rPr>
          <w:noProof/>
        </w:rPr>
      </w:r>
      <w:r>
        <w:rPr>
          <w:noProof/>
        </w:rPr>
        <w:fldChar w:fldCharType="separate"/>
      </w:r>
      <w:r>
        <w:rPr>
          <w:noProof/>
        </w:rPr>
        <w:t>43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S7.  Overall vaccine efficacy against clinical and severe malaria among children in the 5-17 months age category (per-protocol population for efficacy).</w:t>
      </w:r>
      <w:r>
        <w:rPr>
          <w:noProof/>
        </w:rPr>
        <w:tab/>
      </w:r>
      <w:r>
        <w:rPr>
          <w:noProof/>
        </w:rPr>
        <w:fldChar w:fldCharType="begin"/>
      </w:r>
      <w:r>
        <w:rPr>
          <w:noProof/>
        </w:rPr>
        <w:instrText xml:space="preserve"> PAGEREF _Toc414281220 \h </w:instrText>
      </w:r>
      <w:r>
        <w:rPr>
          <w:noProof/>
        </w:rPr>
      </w:r>
      <w:r>
        <w:rPr>
          <w:noProof/>
        </w:rPr>
        <w:fldChar w:fldCharType="separate"/>
      </w:r>
      <w:r>
        <w:rPr>
          <w:noProof/>
        </w:rPr>
        <w:t>51</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S8.  Overall vaccine efficacy against clinical and severe malaria secondary case definition among children in the 5-17 months age category (intention-to-treat population).</w:t>
      </w:r>
      <w:r>
        <w:rPr>
          <w:noProof/>
        </w:rPr>
        <w:tab/>
      </w:r>
      <w:r>
        <w:rPr>
          <w:noProof/>
        </w:rPr>
        <w:fldChar w:fldCharType="begin"/>
      </w:r>
      <w:r>
        <w:rPr>
          <w:noProof/>
        </w:rPr>
        <w:instrText xml:space="preserve"> PAGEREF _Toc414281221 \h </w:instrText>
      </w:r>
      <w:r>
        <w:rPr>
          <w:noProof/>
        </w:rPr>
      </w:r>
      <w:r>
        <w:rPr>
          <w:noProof/>
        </w:rPr>
        <w:fldChar w:fldCharType="separate"/>
      </w:r>
      <w:r>
        <w:rPr>
          <w:noProof/>
        </w:rPr>
        <w:t>53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S9.  Vaccine efficacy against clinical malaria by age (5-11 months and 12-17 months) among children in the 5-17 months age category (intention-to-treat population).</w:t>
      </w:r>
      <w:r>
        <w:rPr>
          <w:noProof/>
        </w:rPr>
        <w:tab/>
      </w:r>
      <w:r>
        <w:rPr>
          <w:noProof/>
        </w:rPr>
        <w:fldChar w:fldCharType="begin"/>
      </w:r>
      <w:r>
        <w:rPr>
          <w:noProof/>
        </w:rPr>
        <w:instrText xml:space="preserve"> PAGEREF _Toc414281222 \h </w:instrText>
      </w:r>
      <w:r>
        <w:rPr>
          <w:noProof/>
        </w:rPr>
      </w:r>
      <w:r>
        <w:rPr>
          <w:noProof/>
        </w:rPr>
        <w:fldChar w:fldCharType="separate"/>
      </w:r>
      <w:r>
        <w:rPr>
          <w:noProof/>
        </w:rPr>
        <w:t>55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S10.  Outcome of all cases </w:t>
      </w:r>
      <w:r w:rsidRPr="006A37DF">
        <w:rPr>
          <w:rFonts w:ascii="Times New Roman" w:hAnsi="Times New Roman" w:cs="Times New Roman"/>
          <w:noProof/>
        </w:rPr>
        <w:t xml:space="preserve">of </w:t>
      </w:r>
      <w:r w:rsidRPr="006A37DF">
        <w:rPr>
          <w:rFonts w:ascii="Times New Roman" w:hAnsi="Times New Roman"/>
          <w:noProof/>
        </w:rPr>
        <w:t>severe malaria (secondary case definition)</w:t>
      </w:r>
      <w:r w:rsidRPr="006A37DF">
        <w:rPr>
          <w:rFonts w:ascii="Times New Roman" w:hAnsi="Times New Roman" w:cs="Times New Roman"/>
          <w:noProof/>
        </w:rPr>
        <w:t xml:space="preserve"> recorded among children</w:t>
      </w:r>
      <w:r w:rsidRPr="006A37DF">
        <w:rPr>
          <w:rFonts w:ascii="Times New Roman" w:hAnsi="Times New Roman"/>
          <w:noProof/>
        </w:rPr>
        <w:t xml:space="preserve"> in the 5-17 months age category (intention-to-treat population).</w:t>
      </w:r>
      <w:r>
        <w:rPr>
          <w:noProof/>
        </w:rPr>
        <w:tab/>
      </w:r>
      <w:r>
        <w:rPr>
          <w:noProof/>
        </w:rPr>
        <w:fldChar w:fldCharType="begin"/>
      </w:r>
      <w:r>
        <w:rPr>
          <w:noProof/>
        </w:rPr>
        <w:instrText xml:space="preserve"> PAGEREF _Toc414281223 \h </w:instrText>
      </w:r>
      <w:r>
        <w:rPr>
          <w:noProof/>
        </w:rPr>
      </w:r>
      <w:r>
        <w:rPr>
          <w:noProof/>
        </w:rPr>
        <w:fldChar w:fldCharType="separate"/>
      </w:r>
      <w:r>
        <w:rPr>
          <w:noProof/>
        </w:rPr>
        <w:t>56</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S11.  Outcome of all cases severe malaria (secondary case definition)</w:t>
      </w:r>
      <w:r w:rsidRPr="006A37DF">
        <w:rPr>
          <w:rFonts w:ascii="Times New Roman" w:hAnsi="Times New Roman" w:cs="Times New Roman"/>
          <w:noProof/>
        </w:rPr>
        <w:t xml:space="preserve"> recorded among infants</w:t>
      </w:r>
      <w:r w:rsidRPr="006A37DF">
        <w:rPr>
          <w:rFonts w:ascii="Times New Roman" w:hAnsi="Times New Roman"/>
          <w:noProof/>
        </w:rPr>
        <w:t xml:space="preserve"> in the 6-12 weeks age category (intention-to-treat population).</w:t>
      </w:r>
      <w:r>
        <w:rPr>
          <w:noProof/>
        </w:rPr>
        <w:tab/>
      </w:r>
      <w:r>
        <w:rPr>
          <w:noProof/>
        </w:rPr>
        <w:fldChar w:fldCharType="begin"/>
      </w:r>
      <w:r>
        <w:rPr>
          <w:noProof/>
        </w:rPr>
        <w:instrText xml:space="preserve"> PAGEREF _Toc414281224 \h </w:instrText>
      </w:r>
      <w:r>
        <w:rPr>
          <w:noProof/>
        </w:rPr>
      </w:r>
      <w:r>
        <w:rPr>
          <w:noProof/>
        </w:rPr>
        <w:fldChar w:fldCharType="separate"/>
      </w:r>
      <w:r>
        <w:rPr>
          <w:noProof/>
        </w:rPr>
        <w:t>57</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S12.  Overall vaccine efficacy against incident severe malaria anaemia, malaria hospitalization and fatal malaria until the end of the extension phase (M0-SE)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_Toc414281225 \h </w:instrText>
      </w:r>
      <w:r>
        <w:rPr>
          <w:noProof/>
        </w:rPr>
      </w:r>
      <w:r>
        <w:rPr>
          <w:noProof/>
        </w:rPr>
        <w:fldChar w:fldCharType="separate"/>
      </w:r>
      <w:r>
        <w:rPr>
          <w:noProof/>
        </w:rPr>
        <w:t>58</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S13.  Overall vaccine efficacy against serious illnesses until the end of the extension phase (M0-SE) </w:t>
      </w:r>
      <w:r w:rsidRPr="006A37DF">
        <w:rPr>
          <w:rFonts w:ascii="Times New Roman" w:hAnsi="Times New Roman" w:cs="Times New Roman"/>
          <w:noProof/>
        </w:rPr>
        <w:t>among</w:t>
      </w:r>
      <w:r w:rsidRPr="006A37DF">
        <w:rPr>
          <w:rFonts w:ascii="Times New Roman" w:hAnsi="Times New Roman"/>
          <w:noProof/>
        </w:rPr>
        <w:t xml:space="preserve"> children in the 5-17 months age category (intention-to-treat population).</w:t>
      </w:r>
      <w:r>
        <w:rPr>
          <w:noProof/>
        </w:rPr>
        <w:tab/>
      </w:r>
      <w:r>
        <w:rPr>
          <w:noProof/>
        </w:rPr>
        <w:fldChar w:fldCharType="begin"/>
      </w:r>
      <w:r>
        <w:rPr>
          <w:noProof/>
        </w:rPr>
        <w:instrText xml:space="preserve"> PAGEREF _Toc414281226 \h </w:instrText>
      </w:r>
      <w:r>
        <w:rPr>
          <w:noProof/>
        </w:rPr>
      </w:r>
      <w:r>
        <w:rPr>
          <w:noProof/>
        </w:rPr>
        <w:fldChar w:fldCharType="separate"/>
      </w:r>
      <w:r>
        <w:rPr>
          <w:noProof/>
        </w:rPr>
        <w:t>60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S14.  Vaccine efficacy against prevalent parasitaemia until the end of the extension phase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_Toc414281227 \h </w:instrText>
      </w:r>
      <w:r>
        <w:rPr>
          <w:noProof/>
        </w:rPr>
      </w:r>
      <w:r>
        <w:rPr>
          <w:noProof/>
        </w:rPr>
        <w:fldChar w:fldCharType="separate"/>
      </w:r>
      <w:r>
        <w:rPr>
          <w:noProof/>
        </w:rPr>
        <w:t>62</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S15.  </w:t>
      </w:r>
      <w:r w:rsidRPr="006A37DF">
        <w:rPr>
          <w:rFonts w:ascii="Times New Roman" w:hAnsi="Times New Roman" w:cs="Times New Roman"/>
          <w:noProof/>
        </w:rPr>
        <w:t>Anthropometric findings in children</w:t>
      </w:r>
      <w:r w:rsidRPr="006A37DF">
        <w:rPr>
          <w:rFonts w:ascii="Times New Roman" w:hAnsi="Times New Roman"/>
          <w:noProof/>
        </w:rPr>
        <w:t xml:space="preserve"> in the 5-17 months age category (intention-to-treat population)</w:t>
      </w:r>
      <w:r>
        <w:rPr>
          <w:noProof/>
        </w:rPr>
        <w:tab/>
      </w:r>
      <w:r>
        <w:rPr>
          <w:noProof/>
        </w:rPr>
        <w:fldChar w:fldCharType="begin"/>
      </w:r>
      <w:r>
        <w:rPr>
          <w:noProof/>
        </w:rPr>
        <w:instrText xml:space="preserve"> PAGEREF _Toc414281228 \h </w:instrText>
      </w:r>
      <w:r>
        <w:rPr>
          <w:noProof/>
        </w:rPr>
      </w:r>
      <w:r>
        <w:rPr>
          <w:noProof/>
        </w:rPr>
        <w:fldChar w:fldCharType="separate"/>
      </w:r>
      <w:r>
        <w:rPr>
          <w:noProof/>
        </w:rPr>
        <w:t>64</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S16.  Cumulative cases of clinical and severe malaria averted in each site and overall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_Toc414281229 \h </w:instrText>
      </w:r>
      <w:r>
        <w:rPr>
          <w:noProof/>
        </w:rPr>
      </w:r>
      <w:r>
        <w:rPr>
          <w:noProof/>
        </w:rPr>
        <w:fldChar w:fldCharType="separate"/>
      </w:r>
      <w:r>
        <w:rPr>
          <w:noProof/>
        </w:rPr>
        <w:t>67</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S17.  Overall vaccine efficacy against clinical and severe malaria</w:t>
      </w:r>
      <w:r w:rsidRPr="006A37DF">
        <w:rPr>
          <w:rFonts w:ascii="Times New Roman" w:hAnsi="Times New Roman" w:cs="Times New Roman"/>
          <w:noProof/>
        </w:rPr>
        <w:t xml:space="preserve"> among children</w:t>
      </w:r>
      <w:r w:rsidRPr="006A37DF">
        <w:rPr>
          <w:rFonts w:ascii="Times New Roman" w:hAnsi="Times New Roman"/>
          <w:noProof/>
        </w:rPr>
        <w:t xml:space="preserve"> in the 6-12 weeks age category (per-protocol population for efficacy).</w:t>
      </w:r>
      <w:r>
        <w:rPr>
          <w:noProof/>
        </w:rPr>
        <w:tab/>
      </w:r>
      <w:r>
        <w:rPr>
          <w:noProof/>
        </w:rPr>
        <w:fldChar w:fldCharType="begin"/>
      </w:r>
      <w:r>
        <w:rPr>
          <w:noProof/>
        </w:rPr>
        <w:instrText xml:space="preserve"> PAGEREF _Toc414281230 \h </w:instrText>
      </w:r>
      <w:r>
        <w:rPr>
          <w:noProof/>
        </w:rPr>
      </w:r>
      <w:r>
        <w:rPr>
          <w:noProof/>
        </w:rPr>
        <w:fldChar w:fldCharType="separate"/>
      </w:r>
      <w:r>
        <w:rPr>
          <w:noProof/>
        </w:rPr>
        <w:t>68</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S18.  Overall vaccine efficacy against clinical and severe malaria secondary case definition among infants in the 6-12 weeks age category (intention-to-treat population).</w:t>
      </w:r>
      <w:r>
        <w:rPr>
          <w:noProof/>
        </w:rPr>
        <w:tab/>
      </w:r>
      <w:r>
        <w:rPr>
          <w:noProof/>
        </w:rPr>
        <w:fldChar w:fldCharType="begin"/>
      </w:r>
      <w:r>
        <w:rPr>
          <w:noProof/>
        </w:rPr>
        <w:instrText xml:space="preserve"> PAGEREF _Toc414281231 \h </w:instrText>
      </w:r>
      <w:r>
        <w:rPr>
          <w:noProof/>
        </w:rPr>
      </w:r>
      <w:r>
        <w:rPr>
          <w:noProof/>
        </w:rPr>
        <w:fldChar w:fldCharType="separate"/>
      </w:r>
      <w:r>
        <w:rPr>
          <w:noProof/>
        </w:rPr>
        <w:t>70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S19.  Overall vaccine efficacy against incident severe malaria anaemia, malaria hospitalization and fatal malaria until </w:t>
      </w:r>
      <w:r w:rsidRPr="006A37DF">
        <w:rPr>
          <w:rFonts w:ascii="Times New Roman" w:hAnsi="Times New Roman" w:cs="Times New Roman"/>
          <w:noProof/>
        </w:rPr>
        <w:t xml:space="preserve">the </w:t>
      </w:r>
      <w:r w:rsidRPr="006A37DF">
        <w:rPr>
          <w:rFonts w:ascii="Times New Roman" w:hAnsi="Times New Roman"/>
          <w:noProof/>
        </w:rPr>
        <w:t>end of</w:t>
      </w:r>
      <w:r w:rsidRPr="006A37DF">
        <w:rPr>
          <w:rFonts w:ascii="Times New Roman" w:hAnsi="Times New Roman" w:cs="Times New Roman"/>
          <w:noProof/>
        </w:rPr>
        <w:t xml:space="preserve"> the</w:t>
      </w:r>
      <w:r w:rsidRPr="006A37DF">
        <w:rPr>
          <w:rFonts w:ascii="Times New Roman" w:hAnsi="Times New Roman"/>
          <w:noProof/>
        </w:rPr>
        <w:t xml:space="preserve"> extension phase (M0-SE)</w:t>
      </w:r>
      <w:r w:rsidRPr="006A37DF">
        <w:rPr>
          <w:rFonts w:ascii="Times New Roman" w:hAnsi="Times New Roman" w:cs="Times New Roman"/>
          <w:noProof/>
        </w:rPr>
        <w:t xml:space="preserve"> among infants</w:t>
      </w:r>
      <w:r w:rsidRPr="006A37DF">
        <w:rPr>
          <w:rFonts w:ascii="Times New Roman" w:hAnsi="Times New Roman"/>
          <w:noProof/>
        </w:rPr>
        <w:t xml:space="preserve"> in the 6-12 weeks age category (intention-to-treat population).</w:t>
      </w:r>
      <w:r>
        <w:rPr>
          <w:noProof/>
        </w:rPr>
        <w:tab/>
      </w:r>
      <w:r>
        <w:rPr>
          <w:noProof/>
        </w:rPr>
        <w:fldChar w:fldCharType="begin"/>
      </w:r>
      <w:r>
        <w:rPr>
          <w:noProof/>
        </w:rPr>
        <w:instrText xml:space="preserve"> PAGEREF _Toc414281232 \h </w:instrText>
      </w:r>
      <w:r>
        <w:rPr>
          <w:noProof/>
        </w:rPr>
      </w:r>
      <w:r>
        <w:rPr>
          <w:noProof/>
        </w:rPr>
        <w:fldChar w:fldCharType="separate"/>
      </w:r>
      <w:r>
        <w:rPr>
          <w:noProof/>
        </w:rPr>
        <w:t>72</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S20.  Overall vaccine efficacy against serious illnesses until the end of the extension phase (M0-SE) </w:t>
      </w:r>
      <w:r w:rsidRPr="006A37DF">
        <w:rPr>
          <w:rFonts w:ascii="Times New Roman" w:hAnsi="Times New Roman" w:cs="Times New Roman"/>
          <w:noProof/>
        </w:rPr>
        <w:t>among</w:t>
      </w:r>
      <w:r w:rsidRPr="006A37DF">
        <w:rPr>
          <w:rFonts w:ascii="Times New Roman" w:hAnsi="Times New Roman"/>
          <w:noProof/>
        </w:rPr>
        <w:t xml:space="preserve"> infants in the 6-12 weeks age category (intention-to-treat population).</w:t>
      </w:r>
      <w:r>
        <w:rPr>
          <w:noProof/>
        </w:rPr>
        <w:tab/>
      </w:r>
      <w:r>
        <w:rPr>
          <w:noProof/>
        </w:rPr>
        <w:fldChar w:fldCharType="begin"/>
      </w:r>
      <w:r>
        <w:rPr>
          <w:noProof/>
        </w:rPr>
        <w:instrText xml:space="preserve"> PAGEREF _Toc414281233 \h </w:instrText>
      </w:r>
      <w:r>
        <w:rPr>
          <w:noProof/>
        </w:rPr>
      </w:r>
      <w:r>
        <w:rPr>
          <w:noProof/>
        </w:rPr>
        <w:fldChar w:fldCharType="separate"/>
      </w:r>
      <w:r>
        <w:rPr>
          <w:noProof/>
        </w:rPr>
        <w:t>74</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S21.  Vaccine efficacy against prevalent parasitaemia until </w:t>
      </w:r>
      <w:r w:rsidRPr="006A37DF">
        <w:rPr>
          <w:rFonts w:ascii="Times New Roman" w:hAnsi="Times New Roman" w:cs="Times New Roman"/>
          <w:noProof/>
        </w:rPr>
        <w:t xml:space="preserve">the </w:t>
      </w:r>
      <w:r w:rsidRPr="006A37DF">
        <w:rPr>
          <w:rFonts w:ascii="Times New Roman" w:hAnsi="Times New Roman"/>
          <w:noProof/>
        </w:rPr>
        <w:t xml:space="preserve">end of </w:t>
      </w:r>
      <w:r w:rsidRPr="006A37DF">
        <w:rPr>
          <w:rFonts w:ascii="Times New Roman" w:hAnsi="Times New Roman" w:cs="Times New Roman"/>
          <w:noProof/>
        </w:rPr>
        <w:t xml:space="preserve">the </w:t>
      </w:r>
      <w:r w:rsidRPr="006A37DF">
        <w:rPr>
          <w:rFonts w:ascii="Times New Roman" w:hAnsi="Times New Roman"/>
          <w:noProof/>
        </w:rPr>
        <w:t>extension phase</w:t>
      </w:r>
      <w:r w:rsidRPr="006A37DF">
        <w:rPr>
          <w:rFonts w:ascii="Times New Roman" w:hAnsi="Times New Roman" w:cs="Times New Roman"/>
          <w:noProof/>
        </w:rPr>
        <w:t xml:space="preserve"> among infants</w:t>
      </w:r>
      <w:r w:rsidRPr="006A37DF">
        <w:rPr>
          <w:rFonts w:ascii="Times New Roman" w:hAnsi="Times New Roman"/>
          <w:noProof/>
        </w:rPr>
        <w:t xml:space="preserve"> in the 6-12 weeks age category (intention-to-treat population).</w:t>
      </w:r>
      <w:r>
        <w:rPr>
          <w:noProof/>
        </w:rPr>
        <w:tab/>
      </w:r>
      <w:r>
        <w:rPr>
          <w:noProof/>
        </w:rPr>
        <w:fldChar w:fldCharType="begin"/>
      </w:r>
      <w:r>
        <w:rPr>
          <w:noProof/>
        </w:rPr>
        <w:instrText xml:space="preserve"> PAGEREF _Toc414281234 \h </w:instrText>
      </w:r>
      <w:r>
        <w:rPr>
          <w:noProof/>
        </w:rPr>
      </w:r>
      <w:r>
        <w:rPr>
          <w:noProof/>
        </w:rPr>
        <w:fldChar w:fldCharType="separate"/>
      </w:r>
      <w:r>
        <w:rPr>
          <w:noProof/>
        </w:rPr>
        <w:t>76</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lastRenderedPageBreak/>
        <w:t xml:space="preserve">Table S22.  </w:t>
      </w:r>
      <w:r w:rsidRPr="006A37DF">
        <w:rPr>
          <w:rFonts w:ascii="Times New Roman" w:hAnsi="Times New Roman" w:cs="Times New Roman"/>
          <w:noProof/>
        </w:rPr>
        <w:t xml:space="preserve">Anthropometric findings in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_Toc414281235 \h </w:instrText>
      </w:r>
      <w:r>
        <w:rPr>
          <w:noProof/>
        </w:rPr>
      </w:r>
      <w:r>
        <w:rPr>
          <w:noProof/>
        </w:rPr>
        <w:fldChar w:fldCharType="separate"/>
      </w:r>
      <w:r>
        <w:rPr>
          <w:noProof/>
        </w:rPr>
        <w:t>77</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S23.  Cumulative cases of clinical and severe malaria averted in each site and overall in </w:t>
      </w:r>
      <w:r w:rsidRPr="006A37DF">
        <w:rPr>
          <w:rFonts w:ascii="Times New Roman" w:hAnsi="Times New Roman" w:cs="Times New Roman"/>
          <w:noProof/>
        </w:rPr>
        <w:t xml:space="preserve">infants in </w:t>
      </w:r>
      <w:r w:rsidRPr="006A37DF">
        <w:rPr>
          <w:rFonts w:ascii="Times New Roman" w:hAnsi="Times New Roman"/>
          <w:noProof/>
        </w:rPr>
        <w:t>the 6-12 weeks age category (intention-to-treat population).</w:t>
      </w:r>
      <w:r>
        <w:rPr>
          <w:noProof/>
        </w:rPr>
        <w:tab/>
      </w:r>
      <w:r>
        <w:rPr>
          <w:noProof/>
        </w:rPr>
        <w:fldChar w:fldCharType="begin"/>
      </w:r>
      <w:r>
        <w:rPr>
          <w:noProof/>
        </w:rPr>
        <w:instrText xml:space="preserve"> PAGEREF _Toc414281236 \h </w:instrText>
      </w:r>
      <w:r>
        <w:rPr>
          <w:noProof/>
        </w:rPr>
      </w:r>
      <w:r>
        <w:rPr>
          <w:noProof/>
        </w:rPr>
        <w:fldChar w:fldCharType="separate"/>
      </w:r>
      <w:r>
        <w:rPr>
          <w:noProof/>
        </w:rPr>
        <w:t>78</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S24.  Seropositivity rates and geometric means titres for anti-CS antibodies at Month 20, Month 32, Month 44 and study end in </w:t>
      </w:r>
      <w:r w:rsidRPr="006A37DF">
        <w:rPr>
          <w:rFonts w:ascii="Times New Roman" w:hAnsi="Times New Roman" w:cs="Times New Roman"/>
          <w:noProof/>
        </w:rPr>
        <w:t xml:space="preserve">children in </w:t>
      </w:r>
      <w:r w:rsidRPr="006A37DF">
        <w:rPr>
          <w:rFonts w:ascii="Times New Roman" w:hAnsi="Times New Roman"/>
          <w:noProof/>
        </w:rPr>
        <w:t>the 5-17 months age category (per-protocol population for immunogenicity).</w:t>
      </w:r>
      <w:r>
        <w:rPr>
          <w:noProof/>
        </w:rPr>
        <w:tab/>
      </w:r>
      <w:r>
        <w:rPr>
          <w:noProof/>
        </w:rPr>
        <w:fldChar w:fldCharType="begin"/>
      </w:r>
      <w:r>
        <w:rPr>
          <w:noProof/>
        </w:rPr>
        <w:instrText xml:space="preserve"> PAGEREF _Toc414281237 \h </w:instrText>
      </w:r>
      <w:r>
        <w:rPr>
          <w:noProof/>
        </w:rPr>
      </w:r>
      <w:r>
        <w:rPr>
          <w:noProof/>
        </w:rPr>
        <w:fldChar w:fldCharType="separate"/>
      </w:r>
      <w:r>
        <w:rPr>
          <w:noProof/>
        </w:rPr>
        <w:t>79</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S25.  Seropositivity rates and geometric means titres for anti-CS antibodies at Month 20, Month 32 and study end in </w:t>
      </w:r>
      <w:r w:rsidRPr="006A37DF">
        <w:rPr>
          <w:rFonts w:ascii="Times New Roman" w:hAnsi="Times New Roman" w:cs="Times New Roman"/>
          <w:noProof/>
        </w:rPr>
        <w:t xml:space="preserve">infants in </w:t>
      </w:r>
      <w:r w:rsidRPr="006A37DF">
        <w:rPr>
          <w:rFonts w:ascii="Times New Roman" w:hAnsi="Times New Roman"/>
          <w:noProof/>
        </w:rPr>
        <w:t>the 6-12 weeks age category (per-protocol population for immunogenicity).</w:t>
      </w:r>
      <w:r>
        <w:rPr>
          <w:noProof/>
        </w:rPr>
        <w:tab/>
      </w:r>
      <w:r>
        <w:rPr>
          <w:noProof/>
        </w:rPr>
        <w:fldChar w:fldCharType="begin"/>
      </w:r>
      <w:r>
        <w:rPr>
          <w:noProof/>
        </w:rPr>
        <w:instrText xml:space="preserve"> PAGEREF _Toc414281238 \h </w:instrText>
      </w:r>
      <w:r>
        <w:rPr>
          <w:noProof/>
        </w:rPr>
      </w:r>
      <w:r>
        <w:rPr>
          <w:noProof/>
        </w:rPr>
        <w:fldChar w:fldCharType="separate"/>
      </w:r>
      <w:r>
        <w:rPr>
          <w:noProof/>
        </w:rPr>
        <w:t>80</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S26.  Incidence of solicited local and general symptoms within seven days post booster dose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_Toc414281239 \h </w:instrText>
      </w:r>
      <w:r>
        <w:rPr>
          <w:noProof/>
        </w:rPr>
      </w:r>
      <w:r>
        <w:rPr>
          <w:noProof/>
        </w:rPr>
        <w:fldChar w:fldCharType="separate"/>
      </w:r>
      <w:r>
        <w:rPr>
          <w:noProof/>
        </w:rPr>
        <w:t>81</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S27.  Incidence of solicited local and general symptoms within seven days post booster dose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_Toc414281240 \h </w:instrText>
      </w:r>
      <w:r>
        <w:rPr>
          <w:noProof/>
        </w:rPr>
      </w:r>
      <w:r>
        <w:rPr>
          <w:noProof/>
        </w:rPr>
        <w:fldChar w:fldCharType="separate"/>
      </w:r>
      <w:r>
        <w:rPr>
          <w:noProof/>
        </w:rPr>
        <w:t>82</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S28.  Incidence of seizures within seven days post booster dose in both age categories (intention-to-treat population).</w:t>
      </w:r>
      <w:r>
        <w:rPr>
          <w:noProof/>
        </w:rPr>
        <w:tab/>
      </w:r>
      <w:r>
        <w:rPr>
          <w:noProof/>
        </w:rPr>
        <w:fldChar w:fldCharType="begin"/>
      </w:r>
      <w:r>
        <w:rPr>
          <w:noProof/>
        </w:rPr>
        <w:instrText xml:space="preserve"> PAGEREF _Toc414281241 \h </w:instrText>
      </w:r>
      <w:r>
        <w:rPr>
          <w:noProof/>
        </w:rPr>
      </w:r>
      <w:r>
        <w:rPr>
          <w:noProof/>
        </w:rPr>
        <w:fldChar w:fldCharType="separate"/>
      </w:r>
      <w:r>
        <w:rPr>
          <w:noProof/>
        </w:rPr>
        <w:t>83</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S29.  Percentage of subjects reporting unsolicited adverse events within 30 days post booster dose with an incidence greater or equal to 5% </w:t>
      </w:r>
      <w:r w:rsidRPr="006A37DF">
        <w:rPr>
          <w:rFonts w:ascii="Times New Roman" w:hAnsi="Times New Roman" w:cs="Times New Roman"/>
          <w:noProof/>
        </w:rPr>
        <w:t xml:space="preserve">among children </w:t>
      </w:r>
      <w:r w:rsidRPr="006A37DF">
        <w:rPr>
          <w:rFonts w:ascii="Times New Roman" w:hAnsi="Times New Roman"/>
          <w:noProof/>
        </w:rPr>
        <w:t>in the 5-17 months age category (intention-to-treat population).</w:t>
      </w:r>
      <w:r>
        <w:rPr>
          <w:noProof/>
        </w:rPr>
        <w:tab/>
      </w:r>
      <w:r>
        <w:rPr>
          <w:noProof/>
        </w:rPr>
        <w:fldChar w:fldCharType="begin"/>
      </w:r>
      <w:r>
        <w:rPr>
          <w:noProof/>
        </w:rPr>
        <w:instrText xml:space="preserve"> PAGEREF _Toc414281242 \h </w:instrText>
      </w:r>
      <w:r>
        <w:rPr>
          <w:noProof/>
        </w:rPr>
      </w:r>
      <w:r>
        <w:rPr>
          <w:noProof/>
        </w:rPr>
        <w:fldChar w:fldCharType="separate"/>
      </w:r>
      <w:r>
        <w:rPr>
          <w:noProof/>
        </w:rPr>
        <w:t>84</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S30.  Percentage of subjects reporting unsolicited adverse events within 30 days post each vaccination with an incidence greater or equal to 5%</w:t>
      </w:r>
      <w:r w:rsidRPr="006A37DF">
        <w:rPr>
          <w:rFonts w:ascii="Times New Roman" w:hAnsi="Times New Roman" w:cs="Times New Roman"/>
          <w:noProof/>
        </w:rPr>
        <w:t xml:space="preserve"> among children</w:t>
      </w:r>
      <w:r w:rsidRPr="006A37DF">
        <w:rPr>
          <w:rFonts w:ascii="Times New Roman" w:hAnsi="Times New Roman"/>
          <w:noProof/>
        </w:rPr>
        <w:t xml:space="preserve"> in the 5-17 months age category (intention-to-treat population).</w:t>
      </w:r>
      <w:r>
        <w:rPr>
          <w:noProof/>
        </w:rPr>
        <w:tab/>
      </w:r>
      <w:r>
        <w:rPr>
          <w:noProof/>
        </w:rPr>
        <w:fldChar w:fldCharType="begin"/>
      </w:r>
      <w:r>
        <w:rPr>
          <w:noProof/>
        </w:rPr>
        <w:instrText xml:space="preserve"> PAGEREF _Toc414281243 \h </w:instrText>
      </w:r>
      <w:r>
        <w:rPr>
          <w:noProof/>
        </w:rPr>
      </w:r>
      <w:r>
        <w:rPr>
          <w:noProof/>
        </w:rPr>
        <w:fldChar w:fldCharType="separate"/>
      </w:r>
      <w:r>
        <w:rPr>
          <w:noProof/>
        </w:rPr>
        <w:t>85</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S31.  Percentage of subjects reporting unsolicited adverse events within 30 days post booster dose with an incidence greater or equal to 5%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_Toc414281244 \h </w:instrText>
      </w:r>
      <w:r>
        <w:rPr>
          <w:noProof/>
        </w:rPr>
      </w:r>
      <w:r>
        <w:rPr>
          <w:noProof/>
        </w:rPr>
        <w:fldChar w:fldCharType="separate"/>
      </w:r>
      <w:r>
        <w:rPr>
          <w:noProof/>
        </w:rPr>
        <w:t>86</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 xml:space="preserve">Table S32.  Percentage of subjects reporting unsolicited adverse events within 30 days post each vaccination with an incidence greater or equal to 5% </w:t>
      </w:r>
      <w:r w:rsidRPr="006A37DF">
        <w:rPr>
          <w:rFonts w:ascii="Times New Roman" w:hAnsi="Times New Roman" w:cs="Times New Roman"/>
          <w:noProof/>
        </w:rPr>
        <w:t xml:space="preserve">among infants </w:t>
      </w:r>
      <w:r w:rsidRPr="006A37DF">
        <w:rPr>
          <w:rFonts w:ascii="Times New Roman" w:hAnsi="Times New Roman"/>
          <w:noProof/>
        </w:rPr>
        <w:t>in the 6-12 weeks age category (intention-to-treat population).</w:t>
      </w:r>
      <w:r>
        <w:rPr>
          <w:noProof/>
        </w:rPr>
        <w:tab/>
      </w:r>
      <w:r>
        <w:rPr>
          <w:noProof/>
        </w:rPr>
        <w:fldChar w:fldCharType="begin"/>
      </w:r>
      <w:r>
        <w:rPr>
          <w:noProof/>
        </w:rPr>
        <w:instrText xml:space="preserve"> PAGEREF _Toc414281245 \h </w:instrText>
      </w:r>
      <w:r>
        <w:rPr>
          <w:noProof/>
        </w:rPr>
      </w:r>
      <w:r>
        <w:rPr>
          <w:noProof/>
        </w:rPr>
        <w:fldChar w:fldCharType="separate"/>
      </w:r>
      <w:r>
        <w:rPr>
          <w:noProof/>
        </w:rPr>
        <w:t>87</w:t>
      </w:r>
      <w:r>
        <w:rPr>
          <w:noProof/>
        </w:rPr>
        <w:fldChar w:fldCharType="end"/>
      </w:r>
    </w:p>
    <w:p w:rsidR="00740455" w:rsidRDefault="00740455">
      <w:pPr>
        <w:pStyle w:val="TOC2"/>
        <w:rPr>
          <w:rFonts w:asciiTheme="minorHAnsi" w:eastAsiaTheme="minorEastAsia" w:hAnsiTheme="minorHAnsi" w:cstheme="minorBidi"/>
          <w:noProof/>
          <w:lang w:eastAsia="en-GB"/>
        </w:rPr>
      </w:pPr>
      <w:r w:rsidRPr="006A37DF">
        <w:rPr>
          <w:rFonts w:ascii="Times New Roman" w:hAnsi="Times New Roman"/>
          <w:noProof/>
        </w:rPr>
        <w:t>Table S33.  Grading of solicited adverse events</w:t>
      </w:r>
      <w:r>
        <w:rPr>
          <w:noProof/>
        </w:rPr>
        <w:tab/>
      </w:r>
      <w:r>
        <w:rPr>
          <w:noProof/>
        </w:rPr>
        <w:fldChar w:fldCharType="begin"/>
      </w:r>
      <w:r>
        <w:rPr>
          <w:noProof/>
        </w:rPr>
        <w:instrText xml:space="preserve"> PAGEREF _Toc414281246 \h </w:instrText>
      </w:r>
      <w:r>
        <w:rPr>
          <w:noProof/>
        </w:rPr>
      </w:r>
      <w:r>
        <w:rPr>
          <w:noProof/>
        </w:rPr>
        <w:fldChar w:fldCharType="separate"/>
      </w:r>
      <w:r>
        <w:rPr>
          <w:noProof/>
        </w:rPr>
        <w:t>88</w:t>
      </w:r>
      <w:r>
        <w:rPr>
          <w:noProof/>
        </w:rPr>
        <w:fldChar w:fldCharType="end"/>
      </w:r>
    </w:p>
    <w:p w:rsidR="008A03F6" w:rsidRDefault="003B6DEB" w:rsidP="00430BBD">
      <w:pPr>
        <w:pStyle w:val="TOC2"/>
        <w:rPr>
          <w:caps/>
        </w:rPr>
      </w:pPr>
      <w:r w:rsidRPr="006558C9">
        <w:rPr>
          <w:rFonts w:ascii="Times New Roman" w:hAnsi="Times New Roman" w:cs="Times New Roman"/>
          <w:caps/>
        </w:rPr>
        <w:fldChar w:fldCharType="end"/>
      </w:r>
      <w:r w:rsidR="008A03F6">
        <w:rPr>
          <w:caps/>
        </w:rPr>
        <w:br w:type="page"/>
      </w:r>
    </w:p>
    <w:p w:rsidR="00696278" w:rsidRPr="00F4616F" w:rsidRDefault="00121B84" w:rsidP="00121B84">
      <w:pPr>
        <w:jc w:val="center"/>
        <w:rPr>
          <w:b/>
          <w:sz w:val="28"/>
          <w:szCs w:val="28"/>
        </w:rPr>
      </w:pPr>
      <w:r w:rsidRPr="00F4616F">
        <w:rPr>
          <w:b/>
          <w:sz w:val="28"/>
          <w:szCs w:val="28"/>
        </w:rPr>
        <w:lastRenderedPageBreak/>
        <w:t>SUPPLEMENTARY FIGURES</w:t>
      </w:r>
    </w:p>
    <w:p w:rsidR="00BA438A" w:rsidRPr="00D826F0" w:rsidRDefault="00F10FAC" w:rsidP="00DB0301">
      <w:pPr>
        <w:pStyle w:val="NoNumHead2"/>
        <w:spacing w:after="120"/>
        <w:rPr>
          <w:rFonts w:ascii="Times New Roman" w:hAnsi="Times New Roman"/>
          <w:sz w:val="20"/>
        </w:rPr>
      </w:pPr>
      <w:bookmarkStart w:id="1" w:name="_Toc414281198"/>
      <w:r w:rsidRPr="00D826F0">
        <w:rPr>
          <w:rFonts w:ascii="Times New Roman" w:hAnsi="Times New Roman"/>
          <w:sz w:val="20"/>
        </w:rPr>
        <w:t>F</w:t>
      </w:r>
      <w:r w:rsidR="00DC0C24" w:rsidRPr="00D826F0">
        <w:rPr>
          <w:rFonts w:ascii="Times New Roman" w:hAnsi="Times New Roman"/>
          <w:sz w:val="20"/>
        </w:rPr>
        <w:t xml:space="preserve">igure </w:t>
      </w:r>
      <w:r w:rsidRPr="00D826F0">
        <w:rPr>
          <w:rFonts w:ascii="Times New Roman" w:hAnsi="Times New Roman"/>
          <w:sz w:val="20"/>
        </w:rPr>
        <w:t>S</w:t>
      </w:r>
      <w:r w:rsidR="003B6DEB" w:rsidRPr="00D826F0">
        <w:rPr>
          <w:rFonts w:ascii="Times New Roman" w:hAnsi="Times New Roman"/>
          <w:sz w:val="20"/>
        </w:rPr>
        <w:fldChar w:fldCharType="begin"/>
      </w:r>
      <w:r w:rsidR="00DC0C24" w:rsidRPr="00D826F0">
        <w:rPr>
          <w:rFonts w:ascii="Times New Roman" w:hAnsi="Times New Roman"/>
          <w:sz w:val="20"/>
        </w:rPr>
        <w:instrText xml:space="preserve"> SEQ Figure \* ARABIC </w:instrText>
      </w:r>
      <w:r w:rsidR="003B6DEB" w:rsidRPr="00D826F0">
        <w:rPr>
          <w:rFonts w:ascii="Times New Roman" w:hAnsi="Times New Roman"/>
          <w:sz w:val="20"/>
        </w:rPr>
        <w:fldChar w:fldCharType="separate"/>
      </w:r>
      <w:r w:rsidR="00740455">
        <w:rPr>
          <w:rFonts w:ascii="Times New Roman" w:hAnsi="Times New Roman"/>
          <w:noProof/>
          <w:sz w:val="20"/>
        </w:rPr>
        <w:t>1</w:t>
      </w:r>
      <w:r w:rsidR="003B6DEB" w:rsidRPr="00D826F0">
        <w:rPr>
          <w:rFonts w:ascii="Times New Roman" w:hAnsi="Times New Roman"/>
          <w:sz w:val="20"/>
        </w:rPr>
        <w:fldChar w:fldCharType="end"/>
      </w:r>
      <w:r w:rsidR="00DC0C24" w:rsidRPr="00D826F0">
        <w:rPr>
          <w:rFonts w:ascii="Times New Roman" w:hAnsi="Times New Roman"/>
          <w:sz w:val="20"/>
        </w:rPr>
        <w:t xml:space="preserve">.  </w:t>
      </w:r>
      <w:r w:rsidR="00BA438A" w:rsidRPr="00D826F0">
        <w:rPr>
          <w:rFonts w:ascii="Times New Roman" w:hAnsi="Times New Roman"/>
          <w:sz w:val="20"/>
        </w:rPr>
        <w:t>Study sites and malaria endemicity</w:t>
      </w:r>
      <w:r w:rsidR="00AD7DFE" w:rsidRPr="00D826F0">
        <w:rPr>
          <w:rFonts w:ascii="Times New Roman" w:hAnsi="Times New Roman"/>
          <w:sz w:val="20"/>
        </w:rPr>
        <w:t>.</w:t>
      </w:r>
      <w:bookmarkEnd w:id="1"/>
    </w:p>
    <w:p w:rsidR="00BA438A" w:rsidRPr="00F4616F" w:rsidRDefault="00BA438A" w:rsidP="00D826F0">
      <w:pPr>
        <w:spacing w:after="0"/>
        <w:rPr>
          <w:b/>
          <w:sz w:val="22"/>
          <w:szCs w:val="22"/>
        </w:rPr>
      </w:pPr>
      <w:r w:rsidRPr="00D826F0">
        <w:rPr>
          <w:b/>
          <w:noProof/>
          <w:sz w:val="20"/>
          <w:lang w:eastAsia="en-GB"/>
        </w:rPr>
        <w:drawing>
          <wp:inline distT="0" distB="0" distL="0" distR="0">
            <wp:extent cx="5486400" cy="5467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5467350"/>
                    </a:xfrm>
                    <a:prstGeom prst="rect">
                      <a:avLst/>
                    </a:prstGeom>
                    <a:noFill/>
                    <a:ln>
                      <a:noFill/>
                    </a:ln>
                  </pic:spPr>
                </pic:pic>
              </a:graphicData>
            </a:graphic>
          </wp:inline>
        </w:drawing>
      </w:r>
    </w:p>
    <w:p w:rsidR="00C72CEC" w:rsidRPr="00F4616F" w:rsidRDefault="00BA438A" w:rsidP="00D40764">
      <w:pPr>
        <w:spacing w:before="120" w:after="0"/>
        <w:rPr>
          <w:sz w:val="20"/>
          <w:szCs w:val="20"/>
        </w:rPr>
      </w:pPr>
      <w:proofErr w:type="gramStart"/>
      <w:r w:rsidRPr="00F4616F">
        <w:rPr>
          <w:sz w:val="20"/>
          <w:szCs w:val="20"/>
        </w:rPr>
        <w:t>Adapted from Hay et al, 2009.</w:t>
      </w:r>
      <w:proofErr w:type="gramEnd"/>
      <w:r w:rsidRPr="00F4616F">
        <w:rPr>
          <w:sz w:val="20"/>
          <w:szCs w:val="20"/>
        </w:rPr>
        <w:t xml:space="preserve"> The location of each participating study site is shown on this previously published map showing the spatial distribution of </w:t>
      </w:r>
      <w:r w:rsidRPr="00F4616F">
        <w:rPr>
          <w:i/>
          <w:sz w:val="20"/>
          <w:szCs w:val="20"/>
        </w:rPr>
        <w:t>P. falciparum</w:t>
      </w:r>
      <w:r w:rsidRPr="00F4616F">
        <w:rPr>
          <w:sz w:val="20"/>
          <w:szCs w:val="20"/>
        </w:rPr>
        <w:t xml:space="preserve"> malaria endemicity. The data are the model-based geostatistical point estimates of the annual mean </w:t>
      </w:r>
      <w:r w:rsidRPr="00F4616F">
        <w:rPr>
          <w:i/>
          <w:sz w:val="20"/>
          <w:szCs w:val="20"/>
        </w:rPr>
        <w:t xml:space="preserve">P. falciparum </w:t>
      </w:r>
      <w:r w:rsidRPr="00F4616F">
        <w:rPr>
          <w:sz w:val="20"/>
          <w:szCs w:val="20"/>
        </w:rPr>
        <w:t xml:space="preserve">parasite rate age-standardized for 2-10 years for 2007 within the stable spatial limits of </w:t>
      </w:r>
      <w:r w:rsidRPr="00F4616F">
        <w:rPr>
          <w:i/>
          <w:sz w:val="20"/>
          <w:szCs w:val="20"/>
        </w:rPr>
        <w:t>P. falciparum</w:t>
      </w:r>
      <w:r w:rsidRPr="00F4616F">
        <w:rPr>
          <w:sz w:val="20"/>
          <w:szCs w:val="20"/>
        </w:rPr>
        <w:t xml:space="preserve"> malaria transmission</w:t>
      </w:r>
      <w:r w:rsidRPr="00644EE0">
        <w:rPr>
          <w:sz w:val="20"/>
          <w:szCs w:val="20"/>
        </w:rPr>
        <w:t>,</w:t>
      </w:r>
      <w:r w:rsidRPr="00F4616F">
        <w:rPr>
          <w:sz w:val="20"/>
          <w:szCs w:val="20"/>
        </w:rPr>
        <w:t xml:space="preserve"> displayed as a continuum of yellow to red from 0%–100% (see map legend). The rest of the land area was defined as unstable risk (medium grey areas) or no risk (light grey). Nanoro, Burkina Faso has highly seasonal malaria transmission.</w:t>
      </w:r>
    </w:p>
    <w:p w:rsidR="00D034B2" w:rsidRPr="00D826F0" w:rsidRDefault="00C72CEC" w:rsidP="00C72CEC">
      <w:pPr>
        <w:pStyle w:val="NormalWeb"/>
        <w:shd w:val="clear" w:color="auto" w:fill="FFFFFF"/>
        <w:spacing w:before="0" w:beforeAutospacing="0" w:after="0" w:afterAutospacing="0"/>
        <w:rPr>
          <w:b/>
          <w:sz w:val="20"/>
        </w:rPr>
      </w:pPr>
      <w:r w:rsidRPr="00F4616F">
        <w:rPr>
          <w:sz w:val="20"/>
          <w:szCs w:val="20"/>
          <w:lang w:eastAsia="en-US"/>
        </w:rPr>
        <w:t xml:space="preserve"> </w:t>
      </w:r>
      <w:r w:rsidR="00D034B2" w:rsidRPr="00D826F0">
        <w:rPr>
          <w:b/>
          <w:sz w:val="20"/>
        </w:rPr>
        <w:br w:type="page"/>
      </w:r>
    </w:p>
    <w:p w:rsidR="008E100F" w:rsidRPr="00D826F0" w:rsidRDefault="00F10FAC" w:rsidP="00DB0301">
      <w:pPr>
        <w:pStyle w:val="NoNumHead2"/>
        <w:spacing w:after="120"/>
        <w:rPr>
          <w:rFonts w:ascii="Times New Roman" w:hAnsi="Times New Roman"/>
          <w:sz w:val="20"/>
        </w:rPr>
      </w:pPr>
      <w:bookmarkStart w:id="2" w:name="_Toc379828922"/>
      <w:bookmarkStart w:id="3" w:name="_Toc370135300"/>
      <w:bookmarkStart w:id="4" w:name="_Toc365879718"/>
      <w:bookmarkStart w:id="5" w:name="_Toc414281199"/>
      <w:r w:rsidRPr="00D826F0">
        <w:rPr>
          <w:rFonts w:ascii="Times New Roman" w:hAnsi="Times New Roman"/>
          <w:sz w:val="20"/>
        </w:rPr>
        <w:lastRenderedPageBreak/>
        <w:t xml:space="preserve">Figure </w:t>
      </w:r>
      <w:r w:rsidR="00212E35" w:rsidRPr="00D826F0">
        <w:rPr>
          <w:rFonts w:ascii="Times New Roman" w:hAnsi="Times New Roman"/>
          <w:sz w:val="20"/>
        </w:rPr>
        <w:t>S</w:t>
      </w:r>
      <w:r w:rsidR="003B6DEB" w:rsidRPr="00D826F0">
        <w:rPr>
          <w:rFonts w:ascii="Times New Roman" w:hAnsi="Times New Roman"/>
          <w:sz w:val="20"/>
        </w:rPr>
        <w:fldChar w:fldCharType="begin"/>
      </w:r>
      <w:r w:rsidR="008E100F" w:rsidRPr="00D826F0">
        <w:rPr>
          <w:rFonts w:ascii="Times New Roman" w:hAnsi="Times New Roman"/>
          <w:sz w:val="20"/>
        </w:rPr>
        <w:instrText xml:space="preserve"> SEQ Figure \* ARABIC </w:instrText>
      </w:r>
      <w:r w:rsidR="003B6DEB" w:rsidRPr="00D826F0">
        <w:rPr>
          <w:rFonts w:ascii="Times New Roman" w:hAnsi="Times New Roman"/>
          <w:sz w:val="20"/>
        </w:rPr>
        <w:fldChar w:fldCharType="separate"/>
      </w:r>
      <w:r w:rsidR="00740455">
        <w:rPr>
          <w:rFonts w:ascii="Times New Roman" w:hAnsi="Times New Roman"/>
          <w:noProof/>
          <w:sz w:val="20"/>
        </w:rPr>
        <w:t>2</w:t>
      </w:r>
      <w:r w:rsidR="003B6DEB" w:rsidRPr="00D826F0">
        <w:rPr>
          <w:rFonts w:ascii="Times New Roman" w:hAnsi="Times New Roman"/>
          <w:sz w:val="20"/>
        </w:rPr>
        <w:fldChar w:fldCharType="end"/>
      </w:r>
      <w:r w:rsidR="008E100F" w:rsidRPr="00D826F0">
        <w:rPr>
          <w:rFonts w:ascii="Times New Roman" w:hAnsi="Times New Roman"/>
          <w:sz w:val="20"/>
        </w:rPr>
        <w:t xml:space="preserve">.  Baseline characteristics </w:t>
      </w:r>
      <w:r w:rsidR="00CA40FB">
        <w:rPr>
          <w:rFonts w:ascii="Times New Roman" w:hAnsi="Times New Roman"/>
          <w:sz w:val="20"/>
        </w:rPr>
        <w:t>in</w:t>
      </w:r>
      <w:r w:rsidR="0066592B" w:rsidRPr="00D826F0">
        <w:rPr>
          <w:rFonts w:ascii="Times New Roman" w:hAnsi="Times New Roman"/>
          <w:sz w:val="20"/>
        </w:rPr>
        <w:t xml:space="preserve"> each study site </w:t>
      </w:r>
      <w:r w:rsidR="008E100F" w:rsidRPr="00D826F0">
        <w:rPr>
          <w:rFonts w:ascii="Times New Roman" w:hAnsi="Times New Roman"/>
          <w:sz w:val="20"/>
        </w:rPr>
        <w:t>(</w:t>
      </w:r>
      <w:r w:rsidR="00696278" w:rsidRPr="00D826F0">
        <w:rPr>
          <w:rFonts w:ascii="Times New Roman" w:hAnsi="Times New Roman"/>
          <w:sz w:val="20"/>
        </w:rPr>
        <w:t>i</w:t>
      </w:r>
      <w:r w:rsidR="004C41EE" w:rsidRPr="00D826F0">
        <w:rPr>
          <w:rFonts w:ascii="Times New Roman" w:hAnsi="Times New Roman"/>
          <w:sz w:val="20"/>
        </w:rPr>
        <w:t>ntention-to-treat</w:t>
      </w:r>
      <w:r w:rsidR="008E100F" w:rsidRPr="00D826F0">
        <w:rPr>
          <w:rFonts w:ascii="Times New Roman" w:hAnsi="Times New Roman"/>
          <w:sz w:val="20"/>
        </w:rPr>
        <w:t xml:space="preserve"> population)</w:t>
      </w:r>
      <w:bookmarkEnd w:id="2"/>
      <w:bookmarkEnd w:id="3"/>
      <w:bookmarkEnd w:id="4"/>
      <w:r w:rsidR="00AD7DFE" w:rsidRPr="00D826F0">
        <w:rPr>
          <w:rFonts w:ascii="Times New Roman" w:hAnsi="Times New Roman"/>
          <w:sz w:val="20"/>
        </w:rPr>
        <w:t>.</w:t>
      </w:r>
      <w:bookmarkEnd w:id="5"/>
    </w:p>
    <w:tbl>
      <w:tblPr>
        <w:tblW w:w="9768" w:type="dxa"/>
        <w:jc w:val="center"/>
        <w:tblInd w:w="-69"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4887"/>
        <w:gridCol w:w="4881"/>
      </w:tblGrid>
      <w:tr w:rsidR="00D41316" w:rsidRPr="00F4616F" w:rsidTr="00946D9B">
        <w:trPr>
          <w:jc w:val="center"/>
        </w:trPr>
        <w:tc>
          <w:tcPr>
            <w:tcW w:w="4887" w:type="dxa"/>
            <w:tcBorders>
              <w:top w:val="single" w:sz="4" w:space="0" w:color="auto"/>
              <w:bottom w:val="single" w:sz="4" w:space="0" w:color="auto"/>
            </w:tcBorders>
            <w:shd w:val="clear" w:color="auto" w:fill="FFFF99"/>
            <w:tcMar>
              <w:top w:w="28" w:type="dxa"/>
              <w:left w:w="28" w:type="dxa"/>
              <w:bottom w:w="28" w:type="dxa"/>
              <w:right w:w="28" w:type="dxa"/>
            </w:tcMar>
            <w:vAlign w:val="center"/>
            <w:hideMark/>
          </w:tcPr>
          <w:p w:rsidR="00D41316" w:rsidRPr="00D826F0" w:rsidRDefault="00D41316" w:rsidP="000E20BA">
            <w:pPr>
              <w:tabs>
                <w:tab w:val="left" w:pos="1152"/>
              </w:tabs>
              <w:spacing w:after="0"/>
              <w:jc w:val="center"/>
              <w:outlineLvl w:val="0"/>
              <w:rPr>
                <w:b/>
                <w:sz w:val="16"/>
              </w:rPr>
            </w:pPr>
            <w:r w:rsidRPr="00D826F0">
              <w:rPr>
                <w:b/>
                <w:sz w:val="16"/>
              </w:rPr>
              <w:t xml:space="preserve">A. </w:t>
            </w:r>
            <w:r w:rsidRPr="007F2863">
              <w:rPr>
                <w:b/>
                <w:sz w:val="16"/>
                <w:szCs w:val="16"/>
              </w:rPr>
              <w:t>Children</w:t>
            </w:r>
            <w:r w:rsidRPr="00D826F0">
              <w:rPr>
                <w:b/>
                <w:sz w:val="16"/>
              </w:rPr>
              <w:t xml:space="preserve"> enrolled in the 5-17 months age category</w:t>
            </w:r>
          </w:p>
        </w:tc>
        <w:tc>
          <w:tcPr>
            <w:tcW w:w="4881" w:type="dxa"/>
            <w:tcBorders>
              <w:top w:val="single" w:sz="4" w:space="0" w:color="auto"/>
              <w:bottom w:val="single" w:sz="4" w:space="0" w:color="auto"/>
            </w:tcBorders>
            <w:shd w:val="clear" w:color="auto" w:fill="FFFF99"/>
            <w:tcMar>
              <w:top w:w="28" w:type="dxa"/>
              <w:left w:w="28" w:type="dxa"/>
              <w:bottom w:w="28" w:type="dxa"/>
              <w:right w:w="28" w:type="dxa"/>
            </w:tcMar>
            <w:vAlign w:val="center"/>
            <w:hideMark/>
          </w:tcPr>
          <w:p w:rsidR="00D41316" w:rsidRPr="00D826F0" w:rsidRDefault="00D41316" w:rsidP="000E20BA">
            <w:pPr>
              <w:spacing w:after="0"/>
              <w:jc w:val="center"/>
              <w:rPr>
                <w:b/>
                <w:sz w:val="16"/>
              </w:rPr>
            </w:pPr>
            <w:r w:rsidRPr="00D826F0">
              <w:rPr>
                <w:b/>
                <w:sz w:val="16"/>
              </w:rPr>
              <w:t>B. Infants enrolled in the 6-12 weeks age category</w:t>
            </w:r>
          </w:p>
        </w:tc>
      </w:tr>
      <w:tr w:rsidR="00D41316" w:rsidRPr="00D41316" w:rsidTr="00946D9B">
        <w:trPr>
          <w:trHeight w:val="284"/>
          <w:jc w:val="center"/>
        </w:trPr>
        <w:tc>
          <w:tcPr>
            <w:tcW w:w="4887"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spacing w:after="0"/>
              <w:jc w:val="center"/>
              <w:rPr>
                <w:b/>
                <w:sz w:val="16"/>
              </w:rPr>
            </w:pPr>
            <w:r w:rsidRPr="00D826F0">
              <w:rPr>
                <w:b/>
                <w:sz w:val="16"/>
              </w:rPr>
              <w:t>Mean a</w:t>
            </w:r>
            <w:r w:rsidR="009846B7" w:rsidRPr="00D826F0">
              <w:rPr>
                <w:b/>
                <w:sz w:val="16"/>
              </w:rPr>
              <w:t>ge at first vaccination (months)</w:t>
            </w:r>
          </w:p>
        </w:tc>
        <w:tc>
          <w:tcPr>
            <w:tcW w:w="4881"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spacing w:after="0"/>
              <w:jc w:val="center"/>
              <w:rPr>
                <w:b/>
                <w:sz w:val="16"/>
              </w:rPr>
            </w:pPr>
            <w:r w:rsidRPr="00D826F0">
              <w:rPr>
                <w:b/>
                <w:sz w:val="16"/>
              </w:rPr>
              <w:t>Mean a</w:t>
            </w:r>
            <w:r w:rsidR="00D41316" w:rsidRPr="00D826F0">
              <w:rPr>
                <w:b/>
                <w:sz w:val="16"/>
              </w:rPr>
              <w:t>ge at first vaccination (weeks)</w:t>
            </w:r>
          </w:p>
        </w:tc>
      </w:tr>
      <w:tr w:rsidR="00D41316" w:rsidRPr="0071175C" w:rsidTr="00946D9B">
        <w:trPr>
          <w:jc w:val="center"/>
        </w:trPr>
        <w:tc>
          <w:tcPr>
            <w:tcW w:w="4887" w:type="dxa"/>
            <w:tcMar>
              <w:top w:w="28" w:type="dxa"/>
              <w:left w:w="28" w:type="dxa"/>
              <w:bottom w:w="28" w:type="dxa"/>
              <w:right w:w="28" w:type="dxa"/>
            </w:tcMar>
            <w:vAlign w:val="center"/>
            <w:hideMark/>
          </w:tcPr>
          <w:p w:rsidR="00A63B3D" w:rsidRPr="00D826F0" w:rsidRDefault="00A63B3D" w:rsidP="000E20BA">
            <w:pPr>
              <w:spacing w:after="0"/>
              <w:jc w:val="center"/>
              <w:rPr>
                <w:sz w:val="16"/>
              </w:rPr>
            </w:pPr>
            <w:r w:rsidRPr="007F2863">
              <w:rPr>
                <w:noProof/>
                <w:sz w:val="16"/>
                <w:szCs w:val="16"/>
                <w:lang w:eastAsia="en-GB"/>
              </w:rPr>
              <w:drawing>
                <wp:inline distT="0" distB="0" distL="0" distR="0" wp14:anchorId="4097FF40" wp14:editId="22280B1A">
                  <wp:extent cx="3050809" cy="210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hideMark/>
          </w:tcPr>
          <w:p w:rsidR="00D41316" w:rsidRPr="00D826F0" w:rsidRDefault="00A63B3D" w:rsidP="000E20BA">
            <w:pPr>
              <w:spacing w:after="0"/>
              <w:jc w:val="center"/>
              <w:rPr>
                <w:sz w:val="16"/>
              </w:rPr>
            </w:pPr>
            <w:r w:rsidRPr="007F2863">
              <w:rPr>
                <w:noProof/>
                <w:sz w:val="16"/>
                <w:szCs w:val="16"/>
                <w:lang w:eastAsia="en-GB"/>
              </w:rPr>
              <w:drawing>
                <wp:inline distT="0" distB="0" distL="0" distR="0" wp14:anchorId="753E978B" wp14:editId="7D48AB0D">
                  <wp:extent cx="3050809" cy="210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val="284"/>
          <w:jc w:val="center"/>
        </w:trPr>
        <w:tc>
          <w:tcPr>
            <w:tcW w:w="4887" w:type="dxa"/>
            <w:tcMar>
              <w:top w:w="28" w:type="dxa"/>
              <w:left w:w="28" w:type="dxa"/>
              <w:bottom w:w="28" w:type="dxa"/>
              <w:right w:w="28" w:type="dxa"/>
            </w:tcMar>
            <w:vAlign w:val="center"/>
          </w:tcPr>
          <w:p w:rsidR="00D41316" w:rsidRPr="00D826F0" w:rsidRDefault="0071175C" w:rsidP="0071175C">
            <w:pPr>
              <w:spacing w:after="0"/>
              <w:jc w:val="center"/>
              <w:rPr>
                <w:b/>
                <w:sz w:val="16"/>
              </w:rPr>
            </w:pPr>
            <w:r w:rsidRPr="00D826F0">
              <w:rPr>
                <w:b/>
                <w:sz w:val="16"/>
              </w:rPr>
              <w:t>Mean a</w:t>
            </w:r>
            <w:r w:rsidR="00D41316" w:rsidRPr="00D826F0">
              <w:rPr>
                <w:b/>
                <w:sz w:val="16"/>
              </w:rPr>
              <w:t>ge at the time of booster dose (M20) (months)</w:t>
            </w:r>
          </w:p>
        </w:tc>
        <w:tc>
          <w:tcPr>
            <w:tcW w:w="4881" w:type="dxa"/>
            <w:tcMar>
              <w:top w:w="28" w:type="dxa"/>
              <w:left w:w="28" w:type="dxa"/>
              <w:bottom w:w="28" w:type="dxa"/>
              <w:right w:w="28" w:type="dxa"/>
            </w:tcMar>
            <w:vAlign w:val="center"/>
          </w:tcPr>
          <w:p w:rsidR="00D41316" w:rsidRPr="00D826F0" w:rsidRDefault="0071175C" w:rsidP="0071175C">
            <w:pPr>
              <w:spacing w:after="0"/>
              <w:jc w:val="center"/>
              <w:rPr>
                <w:b/>
                <w:sz w:val="16"/>
              </w:rPr>
            </w:pPr>
            <w:r w:rsidRPr="00D826F0">
              <w:rPr>
                <w:b/>
                <w:sz w:val="16"/>
              </w:rPr>
              <w:t>Men a</w:t>
            </w:r>
            <w:r w:rsidR="00D41316" w:rsidRPr="00D826F0">
              <w:rPr>
                <w:b/>
                <w:sz w:val="16"/>
              </w:rPr>
              <w:t>ge at time of booster dose (M20) (weeks)</w:t>
            </w:r>
          </w:p>
        </w:tc>
      </w:tr>
      <w:tr w:rsidR="00D41316" w:rsidRPr="00F4616F" w:rsidTr="00946D9B">
        <w:trPr>
          <w:jc w:val="center"/>
        </w:trPr>
        <w:tc>
          <w:tcPr>
            <w:tcW w:w="4887" w:type="dxa"/>
            <w:tcMar>
              <w:top w:w="28" w:type="dxa"/>
              <w:left w:w="28" w:type="dxa"/>
              <w:bottom w:w="28" w:type="dxa"/>
              <w:right w:w="28" w:type="dxa"/>
            </w:tcMar>
            <w:vAlign w:val="center"/>
          </w:tcPr>
          <w:p w:rsidR="00D41316" w:rsidRPr="00D826F0" w:rsidRDefault="00D41316" w:rsidP="000E20BA">
            <w:pPr>
              <w:spacing w:after="0"/>
              <w:jc w:val="center"/>
              <w:rPr>
                <w:b/>
                <w:sz w:val="16"/>
              </w:rPr>
            </w:pPr>
          </w:p>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67D6FFCA" wp14:editId="3E1FE224">
                  <wp:extent cx="3050809"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D41316" w:rsidRPr="00D826F0" w:rsidRDefault="00D41316" w:rsidP="000E20BA">
            <w:pPr>
              <w:spacing w:after="0"/>
              <w:jc w:val="center"/>
              <w:rPr>
                <w:b/>
                <w:sz w:val="16"/>
              </w:rPr>
            </w:pPr>
          </w:p>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68335F49" wp14:editId="15DB560E">
                  <wp:extent cx="3050809"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val="284"/>
          <w:jc w:val="center"/>
        </w:trPr>
        <w:tc>
          <w:tcPr>
            <w:tcW w:w="4887" w:type="dxa"/>
            <w:tcMar>
              <w:top w:w="28" w:type="dxa"/>
              <w:left w:w="28" w:type="dxa"/>
              <w:bottom w:w="28" w:type="dxa"/>
              <w:right w:w="28" w:type="dxa"/>
            </w:tcMar>
            <w:vAlign w:val="center"/>
            <w:hideMark/>
          </w:tcPr>
          <w:p w:rsidR="00D41316" w:rsidRPr="00D826F0" w:rsidRDefault="009846B7" w:rsidP="0071175C">
            <w:pPr>
              <w:spacing w:after="0"/>
              <w:jc w:val="center"/>
              <w:rPr>
                <w:b/>
                <w:sz w:val="16"/>
              </w:rPr>
            </w:pPr>
            <w:r w:rsidRPr="00D826F0">
              <w:rPr>
                <w:b/>
                <w:sz w:val="16"/>
              </w:rPr>
              <w:t>Gender</w:t>
            </w:r>
            <w:r w:rsidR="0071175C" w:rsidRPr="00D826F0">
              <w:rPr>
                <w:b/>
                <w:sz w:val="16"/>
              </w:rPr>
              <w:t xml:space="preserve"> </w:t>
            </w:r>
            <w:r w:rsidRPr="00D826F0">
              <w:rPr>
                <w:b/>
                <w:sz w:val="16"/>
              </w:rPr>
              <w:t>(% male)</w:t>
            </w:r>
          </w:p>
        </w:tc>
        <w:tc>
          <w:tcPr>
            <w:tcW w:w="4881" w:type="dxa"/>
            <w:tcMar>
              <w:top w:w="28" w:type="dxa"/>
              <w:left w:w="28" w:type="dxa"/>
              <w:bottom w:w="28" w:type="dxa"/>
              <w:right w:w="28" w:type="dxa"/>
            </w:tcMar>
            <w:vAlign w:val="center"/>
            <w:hideMark/>
          </w:tcPr>
          <w:p w:rsidR="00D41316" w:rsidRPr="00D826F0" w:rsidRDefault="00D41316" w:rsidP="0071175C">
            <w:pPr>
              <w:spacing w:after="0"/>
              <w:jc w:val="center"/>
              <w:rPr>
                <w:b/>
                <w:sz w:val="16"/>
              </w:rPr>
            </w:pPr>
            <w:r w:rsidRPr="00D826F0">
              <w:rPr>
                <w:b/>
                <w:sz w:val="16"/>
              </w:rPr>
              <w:t>Gender</w:t>
            </w:r>
            <w:r w:rsidR="0071175C" w:rsidRPr="00D826F0">
              <w:rPr>
                <w:b/>
                <w:sz w:val="16"/>
              </w:rPr>
              <w:t xml:space="preserve"> </w:t>
            </w:r>
            <w:r w:rsidRPr="00D826F0">
              <w:rPr>
                <w:b/>
                <w:sz w:val="16"/>
              </w:rPr>
              <w:t>(% male)</w:t>
            </w:r>
          </w:p>
        </w:tc>
      </w:tr>
      <w:tr w:rsidR="00D41316" w:rsidRPr="00F4616F" w:rsidTr="00946D9B">
        <w:trPr>
          <w:trHeight w:val="2827"/>
          <w:jc w:val="center"/>
        </w:trPr>
        <w:tc>
          <w:tcPr>
            <w:tcW w:w="4887" w:type="dxa"/>
            <w:tcMar>
              <w:top w:w="28" w:type="dxa"/>
              <w:left w:w="28" w:type="dxa"/>
              <w:bottom w:w="28" w:type="dxa"/>
              <w:right w:w="28" w:type="dxa"/>
            </w:tcMar>
            <w:vAlign w:val="center"/>
            <w:hideMark/>
          </w:tcPr>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1A810518" wp14:editId="62AD316C">
                  <wp:extent cx="3050809" cy="210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hideMark/>
          </w:tcPr>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294DF5EB" wp14:editId="2EE0119D">
                  <wp:extent cx="3050809" cy="2103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val="333"/>
          <w:jc w:val="center"/>
        </w:trPr>
        <w:tc>
          <w:tcPr>
            <w:tcW w:w="4887" w:type="dxa"/>
            <w:tcBorders>
              <w:bottom w:val="single" w:sz="4" w:space="0" w:color="auto"/>
            </w:tcBorders>
            <w:tcMar>
              <w:top w:w="28" w:type="dxa"/>
              <w:left w:w="28" w:type="dxa"/>
              <w:bottom w:w="28" w:type="dxa"/>
              <w:right w:w="28" w:type="dxa"/>
            </w:tcMar>
            <w:vAlign w:val="center"/>
          </w:tcPr>
          <w:p w:rsidR="00A63B3D" w:rsidRPr="00D826F0" w:rsidRDefault="00A63B3D" w:rsidP="00093BC5">
            <w:pPr>
              <w:spacing w:after="0"/>
              <w:jc w:val="center"/>
              <w:rPr>
                <w:b/>
                <w:sz w:val="16"/>
                <w:lang w:val="en-US"/>
              </w:rPr>
            </w:pPr>
            <w:r w:rsidRPr="007F2863">
              <w:rPr>
                <w:b/>
                <w:noProof/>
                <w:sz w:val="16"/>
                <w:szCs w:val="16"/>
                <w:lang w:eastAsia="en-GB"/>
              </w:rPr>
              <w:drawing>
                <wp:inline distT="0" distB="0" distL="0" distR="0" wp14:anchorId="65107452" wp14:editId="434B6826">
                  <wp:extent cx="2749550" cy="255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550" cy="255905"/>
                          </a:xfrm>
                          <a:prstGeom prst="rect">
                            <a:avLst/>
                          </a:prstGeom>
                          <a:noFill/>
                        </pic:spPr>
                      </pic:pic>
                    </a:graphicData>
                  </a:graphic>
                </wp:inline>
              </w:drawing>
            </w:r>
          </w:p>
        </w:tc>
        <w:tc>
          <w:tcPr>
            <w:tcW w:w="4881" w:type="dxa"/>
            <w:tcBorders>
              <w:bottom w:val="single" w:sz="4" w:space="0" w:color="auto"/>
            </w:tcBorders>
            <w:tcMar>
              <w:top w:w="28" w:type="dxa"/>
              <w:left w:w="28" w:type="dxa"/>
              <w:bottom w:w="28" w:type="dxa"/>
              <w:right w:w="28" w:type="dxa"/>
            </w:tcMar>
            <w:vAlign w:val="center"/>
          </w:tcPr>
          <w:p w:rsidR="00A63B3D" w:rsidRPr="00D826F0" w:rsidRDefault="00A63B3D" w:rsidP="000E20BA">
            <w:pPr>
              <w:spacing w:after="0"/>
              <w:jc w:val="center"/>
              <w:rPr>
                <w:b/>
                <w:sz w:val="16"/>
                <w:lang w:val="en-US"/>
              </w:rPr>
            </w:pPr>
            <w:r w:rsidRPr="007F2863">
              <w:rPr>
                <w:b/>
                <w:noProof/>
                <w:sz w:val="16"/>
                <w:szCs w:val="16"/>
                <w:lang w:eastAsia="en-GB"/>
              </w:rPr>
              <w:drawing>
                <wp:inline distT="0" distB="0" distL="0" distR="0" wp14:anchorId="3EE74508" wp14:editId="49502BD5">
                  <wp:extent cx="2749550" cy="25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550" cy="255905"/>
                          </a:xfrm>
                          <a:prstGeom prst="rect">
                            <a:avLst/>
                          </a:prstGeom>
                          <a:noFill/>
                        </pic:spPr>
                      </pic:pic>
                    </a:graphicData>
                  </a:graphic>
                </wp:inline>
              </w:drawing>
            </w:r>
          </w:p>
        </w:tc>
      </w:tr>
      <w:tr w:rsidR="00D41316" w:rsidRPr="00F2542A" w:rsidTr="00946D9B">
        <w:trPr>
          <w:trHeight w:val="82"/>
          <w:jc w:val="center"/>
        </w:trPr>
        <w:tc>
          <w:tcPr>
            <w:tcW w:w="4887" w:type="dxa"/>
            <w:tcBorders>
              <w:top w:val="single" w:sz="4" w:space="0" w:color="auto"/>
              <w:left w:val="nil"/>
              <w:bottom w:val="nil"/>
              <w:right w:val="nil"/>
            </w:tcBorders>
            <w:tcMar>
              <w:top w:w="28" w:type="dxa"/>
              <w:left w:w="28" w:type="dxa"/>
              <w:bottom w:w="28" w:type="dxa"/>
              <w:right w:w="28" w:type="dxa"/>
            </w:tcMar>
            <w:vAlign w:val="center"/>
          </w:tcPr>
          <w:p w:rsidR="00D41316" w:rsidRPr="00D826F0" w:rsidRDefault="00D41316" w:rsidP="000E20BA">
            <w:pPr>
              <w:spacing w:after="0"/>
              <w:rPr>
                <w:b/>
                <w:sz w:val="16"/>
                <w:lang w:val="fr-BE"/>
              </w:rPr>
            </w:pPr>
            <w:r w:rsidRPr="00D826F0">
              <w:rPr>
                <w:i/>
                <w:sz w:val="16"/>
                <w:lang w:val="fr-BE"/>
              </w:rPr>
              <w:t xml:space="preserve">Figure continues on </w:t>
            </w:r>
            <w:proofErr w:type="spellStart"/>
            <w:r w:rsidRPr="00D826F0">
              <w:rPr>
                <w:i/>
                <w:sz w:val="16"/>
                <w:lang w:val="fr-BE"/>
              </w:rPr>
              <w:t>next</w:t>
            </w:r>
            <w:proofErr w:type="spellEnd"/>
            <w:r w:rsidRPr="00D826F0">
              <w:rPr>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D41316" w:rsidRPr="00D826F0" w:rsidRDefault="00D41316" w:rsidP="000E20BA">
            <w:pPr>
              <w:spacing w:after="0"/>
              <w:jc w:val="center"/>
              <w:rPr>
                <w:b/>
                <w:sz w:val="16"/>
                <w:lang w:val="fr-BE"/>
              </w:rPr>
            </w:pPr>
          </w:p>
        </w:tc>
      </w:tr>
      <w:tr w:rsidR="00D41316" w:rsidRPr="00F4616F" w:rsidTr="00946D9B">
        <w:trPr>
          <w:trHeight w:val="259"/>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tcPr>
          <w:p w:rsidR="00D41316" w:rsidRPr="00D826F0" w:rsidRDefault="00D41316" w:rsidP="000E20BA">
            <w:pPr>
              <w:keepNext/>
              <w:spacing w:after="0"/>
              <w:jc w:val="center"/>
              <w:rPr>
                <w:b/>
                <w:sz w:val="16"/>
                <w:lang w:val="en-US"/>
              </w:rPr>
            </w:pPr>
            <w:r w:rsidRPr="00D826F0">
              <w:rPr>
                <w:b/>
                <w:sz w:val="16"/>
              </w:rPr>
              <w:lastRenderedPageBreak/>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tcPr>
          <w:p w:rsidR="00D41316" w:rsidRPr="00D826F0" w:rsidRDefault="00D41316" w:rsidP="000E20BA">
            <w:pPr>
              <w:keepNext/>
              <w:spacing w:after="0"/>
              <w:jc w:val="center"/>
              <w:rPr>
                <w:b/>
                <w:sz w:val="16"/>
                <w:lang w:val="en-US"/>
              </w:rPr>
            </w:pPr>
            <w:r w:rsidRPr="00D826F0">
              <w:rPr>
                <w:b/>
                <w:sz w:val="16"/>
              </w:rPr>
              <w:t>B. Infants enrolled in the 6-12 weeks age category</w:t>
            </w:r>
          </w:p>
        </w:tc>
      </w:tr>
      <w:tr w:rsidR="00D41316" w:rsidRPr="00F4616F" w:rsidTr="00946D9B">
        <w:trPr>
          <w:trHeight w:val="284"/>
          <w:jc w:val="center"/>
        </w:trPr>
        <w:tc>
          <w:tcPr>
            <w:tcW w:w="4887"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pStyle w:val="CommentText"/>
              <w:keepNext/>
              <w:spacing w:after="0"/>
              <w:jc w:val="center"/>
              <w:rPr>
                <w:b/>
                <w:sz w:val="16"/>
              </w:rPr>
            </w:pPr>
            <w:r w:rsidRPr="00D826F0">
              <w:rPr>
                <w:b/>
                <w:sz w:val="16"/>
              </w:rPr>
              <w:t>Mean h</w:t>
            </w:r>
            <w:r w:rsidR="00D41316" w:rsidRPr="00D826F0">
              <w:rPr>
                <w:b/>
                <w:sz w:val="16"/>
              </w:rPr>
              <w:t>eight-for-age Z-score at first vaccination</w:t>
            </w:r>
          </w:p>
        </w:tc>
        <w:tc>
          <w:tcPr>
            <w:tcW w:w="4881"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keepNext/>
              <w:spacing w:after="0"/>
              <w:jc w:val="center"/>
              <w:rPr>
                <w:b/>
                <w:sz w:val="16"/>
              </w:rPr>
            </w:pPr>
            <w:r w:rsidRPr="00D826F0">
              <w:rPr>
                <w:b/>
                <w:sz w:val="16"/>
              </w:rPr>
              <w:t>Mean h</w:t>
            </w:r>
            <w:r w:rsidR="00D41316" w:rsidRPr="00D826F0">
              <w:rPr>
                <w:b/>
                <w:sz w:val="16"/>
              </w:rPr>
              <w:t>eight-for-age Z-score at first vaccination</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23AE61BF" wp14:editId="73E8AE48">
                  <wp:extent cx="3055953" cy="21031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spacing w:after="0"/>
              <w:jc w:val="center"/>
              <w:rPr>
                <w:b/>
                <w:sz w:val="16"/>
              </w:rPr>
            </w:pPr>
            <w:r w:rsidRPr="007F2863">
              <w:rPr>
                <w:b/>
                <w:noProof/>
                <w:sz w:val="16"/>
                <w:szCs w:val="16"/>
                <w:lang w:eastAsia="en-GB"/>
              </w:rPr>
              <w:drawing>
                <wp:inline distT="0" distB="0" distL="0" distR="0" wp14:anchorId="4072EE73" wp14:editId="14329A01">
                  <wp:extent cx="3055953" cy="21031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r w:rsidR="00D41316" w:rsidRPr="00F4616F" w:rsidTr="00946D9B">
        <w:trPr>
          <w:trHeight w:val="284"/>
          <w:jc w:val="center"/>
        </w:trPr>
        <w:tc>
          <w:tcPr>
            <w:tcW w:w="4887" w:type="dxa"/>
            <w:shd w:val="clear" w:color="auto" w:fill="auto"/>
            <w:tcMar>
              <w:top w:w="28" w:type="dxa"/>
              <w:left w:w="28" w:type="dxa"/>
              <w:bottom w:w="28" w:type="dxa"/>
              <w:right w:w="28" w:type="dxa"/>
            </w:tcMar>
            <w:vAlign w:val="center"/>
          </w:tcPr>
          <w:p w:rsidR="00D41316" w:rsidRPr="00D826F0" w:rsidRDefault="0071175C" w:rsidP="0071175C">
            <w:pPr>
              <w:pStyle w:val="NoSpacing"/>
              <w:jc w:val="center"/>
              <w:rPr>
                <w:rFonts w:ascii="Times New Roman" w:hAnsi="Times New Roman"/>
                <w:sz w:val="16"/>
                <w:lang w:val="en-GB"/>
              </w:rPr>
            </w:pPr>
            <w:r w:rsidRPr="00D826F0">
              <w:rPr>
                <w:rFonts w:ascii="Times New Roman" w:hAnsi="Times New Roman"/>
                <w:b/>
                <w:sz w:val="16"/>
              </w:rPr>
              <w:t>Mean h</w:t>
            </w:r>
            <w:r w:rsidR="009846B7" w:rsidRPr="00D826F0">
              <w:rPr>
                <w:rFonts w:ascii="Times New Roman" w:hAnsi="Times New Roman"/>
                <w:b/>
                <w:sz w:val="16"/>
              </w:rPr>
              <w:t>eight-for-age Z-score at the time of booster dose (M20)</w:t>
            </w:r>
          </w:p>
        </w:tc>
        <w:tc>
          <w:tcPr>
            <w:tcW w:w="4881" w:type="dxa"/>
            <w:shd w:val="clear" w:color="auto" w:fill="auto"/>
            <w:tcMar>
              <w:top w:w="28" w:type="dxa"/>
              <w:left w:w="28" w:type="dxa"/>
              <w:bottom w:w="28" w:type="dxa"/>
              <w:right w:w="28" w:type="dxa"/>
            </w:tcMar>
            <w:vAlign w:val="center"/>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h</w:t>
            </w:r>
            <w:r w:rsidR="00D41316" w:rsidRPr="00D826F0">
              <w:rPr>
                <w:rFonts w:ascii="Times New Roman" w:hAnsi="Times New Roman"/>
                <w:b/>
                <w:sz w:val="16"/>
                <w:lang w:val="en-GB"/>
              </w:rPr>
              <w:t xml:space="preserve">eight-for-age Z-score </w:t>
            </w:r>
            <w:r w:rsidR="00D41316" w:rsidRPr="00D826F0">
              <w:rPr>
                <w:rFonts w:ascii="Times New Roman" w:hAnsi="Times New Roman"/>
                <w:b/>
                <w:sz w:val="16"/>
              </w:rPr>
              <w:t>at the time of booster dose (M20)</w:t>
            </w:r>
          </w:p>
        </w:tc>
      </w:tr>
      <w:tr w:rsidR="00A63B3D" w:rsidRPr="00F4616F" w:rsidTr="00946D9B">
        <w:trPr>
          <w:jc w:val="center"/>
        </w:trPr>
        <w:tc>
          <w:tcPr>
            <w:tcW w:w="4887" w:type="dxa"/>
            <w:shd w:val="clear" w:color="auto" w:fill="auto"/>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744AE53D" wp14:editId="78493CEF">
                  <wp:extent cx="3050809" cy="2103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shd w:val="clear" w:color="auto" w:fill="auto"/>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2CB38CB2" wp14:editId="7F29437B">
                  <wp:extent cx="3050809" cy="2103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hRule="exact" w:val="297"/>
          <w:jc w:val="center"/>
        </w:trPr>
        <w:tc>
          <w:tcPr>
            <w:tcW w:w="4887" w:type="dxa"/>
            <w:tcMar>
              <w:top w:w="28" w:type="dxa"/>
              <w:left w:w="28" w:type="dxa"/>
              <w:bottom w:w="28" w:type="dxa"/>
              <w:right w:w="28" w:type="dxa"/>
            </w:tcMar>
            <w:vAlign w:val="center"/>
            <w:hideMark/>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w</w:t>
            </w:r>
            <w:r w:rsidR="00D41316" w:rsidRPr="00D826F0">
              <w:rPr>
                <w:rFonts w:ascii="Times New Roman" w:hAnsi="Times New Roman"/>
                <w:b/>
                <w:sz w:val="16"/>
                <w:lang w:val="en-GB"/>
              </w:rPr>
              <w:t>eight-for-age Z-score at first vaccination</w:t>
            </w:r>
          </w:p>
        </w:tc>
        <w:tc>
          <w:tcPr>
            <w:tcW w:w="4881" w:type="dxa"/>
            <w:tcMar>
              <w:top w:w="28" w:type="dxa"/>
              <w:left w:w="28" w:type="dxa"/>
              <w:bottom w:w="28" w:type="dxa"/>
              <w:right w:w="28" w:type="dxa"/>
            </w:tcMar>
            <w:vAlign w:val="center"/>
            <w:hideMark/>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w</w:t>
            </w:r>
            <w:r w:rsidR="00D41316" w:rsidRPr="00D826F0">
              <w:rPr>
                <w:rFonts w:ascii="Times New Roman" w:hAnsi="Times New Roman"/>
                <w:b/>
                <w:sz w:val="16"/>
                <w:lang w:val="en-GB"/>
              </w:rPr>
              <w:t>eight-for-age Z-score at first vaccination</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6D0EB613" wp14:editId="686BE26C">
                  <wp:extent cx="3055953" cy="21031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0DDA3C41" wp14:editId="08463620">
                  <wp:extent cx="3055953" cy="21031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r w:rsidR="000E20BA" w:rsidRPr="00F4616F" w:rsidTr="0071175C">
        <w:trPr>
          <w:trHeight w:val="270"/>
          <w:jc w:val="center"/>
        </w:trPr>
        <w:tc>
          <w:tcPr>
            <w:tcW w:w="4887" w:type="dxa"/>
            <w:tcBorders>
              <w:bottom w:val="single" w:sz="4" w:space="0" w:color="auto"/>
            </w:tcBorders>
            <w:tcMar>
              <w:top w:w="28" w:type="dxa"/>
              <w:left w:w="28" w:type="dxa"/>
              <w:bottom w:w="28" w:type="dxa"/>
              <w:right w:w="28" w:type="dxa"/>
            </w:tcMar>
            <w:vAlign w:val="center"/>
          </w:tcPr>
          <w:p w:rsidR="00A63B3D" w:rsidRPr="00D826F0" w:rsidRDefault="00A63B3D" w:rsidP="00B660AE">
            <w:pPr>
              <w:spacing w:after="0"/>
              <w:jc w:val="center"/>
              <w:rPr>
                <w:b/>
                <w:sz w:val="16"/>
                <w:lang w:val="en-US"/>
              </w:rPr>
            </w:pPr>
            <w:r w:rsidRPr="007F2863">
              <w:rPr>
                <w:b/>
                <w:noProof/>
                <w:sz w:val="16"/>
                <w:szCs w:val="16"/>
                <w:lang w:eastAsia="en-GB"/>
              </w:rPr>
              <w:drawing>
                <wp:inline distT="0" distB="0" distL="0" distR="0" wp14:anchorId="0897190F" wp14:editId="27A9071A">
                  <wp:extent cx="2755900" cy="25590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c>
          <w:tcPr>
            <w:tcW w:w="4881" w:type="dxa"/>
            <w:tcBorders>
              <w:bottom w:val="single" w:sz="4" w:space="0" w:color="auto"/>
            </w:tcBorders>
            <w:tcMar>
              <w:top w:w="28" w:type="dxa"/>
              <w:left w:w="28" w:type="dxa"/>
              <w:bottom w:w="28" w:type="dxa"/>
              <w:right w:w="28" w:type="dxa"/>
            </w:tcMar>
            <w:vAlign w:val="center"/>
          </w:tcPr>
          <w:p w:rsidR="00A63B3D" w:rsidRPr="00D826F0" w:rsidRDefault="00A63B3D" w:rsidP="00B660AE">
            <w:pPr>
              <w:spacing w:after="0"/>
              <w:jc w:val="center"/>
              <w:rPr>
                <w:b/>
                <w:sz w:val="16"/>
                <w:lang w:val="en-US"/>
              </w:rPr>
            </w:pPr>
            <w:r w:rsidRPr="007F2863">
              <w:rPr>
                <w:b/>
                <w:noProof/>
                <w:sz w:val="16"/>
                <w:szCs w:val="16"/>
                <w:lang w:eastAsia="en-GB"/>
              </w:rPr>
              <w:drawing>
                <wp:inline distT="0" distB="0" distL="0" distR="0" wp14:anchorId="1A824232" wp14:editId="12323229">
                  <wp:extent cx="2755900" cy="25590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r>
      <w:tr w:rsidR="000E20BA" w:rsidRPr="00F2542A" w:rsidTr="00946D9B">
        <w:trPr>
          <w:jc w:val="center"/>
        </w:trPr>
        <w:tc>
          <w:tcPr>
            <w:tcW w:w="4887" w:type="dxa"/>
            <w:tcBorders>
              <w:top w:val="single" w:sz="4" w:space="0" w:color="auto"/>
              <w:left w:val="nil"/>
              <w:bottom w:val="nil"/>
              <w:right w:val="nil"/>
            </w:tcBorders>
            <w:tcMar>
              <w:top w:w="28" w:type="dxa"/>
              <w:left w:w="28" w:type="dxa"/>
              <w:bottom w:w="28" w:type="dxa"/>
              <w:right w:w="28" w:type="dxa"/>
            </w:tcMar>
            <w:vAlign w:val="center"/>
            <w:hideMark/>
          </w:tcPr>
          <w:p w:rsidR="000E20BA" w:rsidRPr="00D826F0" w:rsidRDefault="000E20BA" w:rsidP="00B660AE">
            <w:pPr>
              <w:pStyle w:val="NoSpacing"/>
              <w:rPr>
                <w:rFonts w:ascii="Times New Roman" w:hAnsi="Times New Roman"/>
                <w:i/>
                <w:sz w:val="16"/>
                <w:lang w:val="fr-BE"/>
              </w:rPr>
            </w:pPr>
            <w:r w:rsidRPr="00D826F0">
              <w:rPr>
                <w:rFonts w:ascii="Times New Roman" w:hAnsi="Times New Roman"/>
                <w:i/>
                <w:sz w:val="16"/>
                <w:lang w:val="fr-BE"/>
              </w:rPr>
              <w:t xml:space="preserve">Figure continues on </w:t>
            </w:r>
            <w:proofErr w:type="spellStart"/>
            <w:r w:rsidRPr="00D826F0">
              <w:rPr>
                <w:rFonts w:ascii="Times New Roman" w:hAnsi="Times New Roman"/>
                <w:i/>
                <w:sz w:val="16"/>
                <w:lang w:val="fr-BE"/>
              </w:rPr>
              <w:t>next</w:t>
            </w:r>
            <w:proofErr w:type="spellEnd"/>
            <w:r w:rsidRPr="00D826F0">
              <w:rPr>
                <w:rFonts w:ascii="Times New Roman" w:hAnsi="Times New Roman"/>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0E20BA" w:rsidRPr="00D826F0" w:rsidRDefault="000E20BA" w:rsidP="00B660AE">
            <w:pPr>
              <w:pStyle w:val="NoSpacing"/>
              <w:rPr>
                <w:rFonts w:ascii="Times New Roman" w:hAnsi="Times New Roman"/>
                <w:b/>
                <w:i/>
                <w:sz w:val="16"/>
                <w:lang w:val="fr-BE"/>
              </w:rPr>
            </w:pPr>
          </w:p>
        </w:tc>
      </w:tr>
      <w:tr w:rsidR="0038183E" w:rsidRPr="00F4616F" w:rsidTr="00946D9B">
        <w:trPr>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hideMark/>
          </w:tcPr>
          <w:p w:rsidR="000E20BA" w:rsidRPr="00D826F0" w:rsidRDefault="000E20BA" w:rsidP="000E20BA">
            <w:pPr>
              <w:pStyle w:val="NoSpacing"/>
              <w:keepNext/>
              <w:jc w:val="center"/>
              <w:rPr>
                <w:rFonts w:ascii="Times New Roman" w:hAnsi="Times New Roman"/>
                <w:b/>
                <w:sz w:val="16"/>
                <w:lang w:val="en-GB"/>
              </w:rPr>
            </w:pPr>
            <w:r w:rsidRPr="00F2542A">
              <w:rPr>
                <w:rFonts w:ascii="Times New Roman" w:hAnsi="Times New Roman"/>
                <w:b/>
                <w:sz w:val="16"/>
                <w:lang w:val="en-GB"/>
              </w:rPr>
              <w:lastRenderedPageBreak/>
              <w:br w:type="page"/>
            </w:r>
            <w:r w:rsidRPr="00F2542A">
              <w:rPr>
                <w:rFonts w:ascii="Times New Roman" w:hAnsi="Times New Roman"/>
                <w:b/>
                <w:sz w:val="16"/>
                <w:lang w:val="en-GB"/>
              </w:rPr>
              <w:br w:type="page"/>
            </w:r>
            <w:r w:rsidRPr="00D826F0">
              <w:rPr>
                <w:rFonts w:ascii="Times New Roman" w:hAnsi="Times New Roman"/>
                <w:b/>
                <w:sz w:val="16"/>
                <w:lang w:val="en-GB"/>
              </w:rPr>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hideMark/>
          </w:tcPr>
          <w:p w:rsidR="000E20BA" w:rsidRPr="00D826F0" w:rsidRDefault="000E20BA" w:rsidP="000E20BA">
            <w:pPr>
              <w:pStyle w:val="NoSpacing"/>
              <w:keepNext/>
              <w:jc w:val="center"/>
              <w:rPr>
                <w:rFonts w:ascii="Times New Roman" w:hAnsi="Times New Roman"/>
                <w:b/>
                <w:sz w:val="16"/>
                <w:lang w:val="en-GB"/>
              </w:rPr>
            </w:pPr>
            <w:r w:rsidRPr="00D826F0">
              <w:rPr>
                <w:rFonts w:ascii="Times New Roman" w:hAnsi="Times New Roman"/>
                <w:b/>
                <w:sz w:val="16"/>
                <w:lang w:val="en-GB"/>
              </w:rPr>
              <w:t>B. Infants enrolled in the 6-12 weeks age category</w:t>
            </w:r>
          </w:p>
        </w:tc>
      </w:tr>
      <w:tr w:rsidR="00D41316" w:rsidRPr="00F4616F" w:rsidTr="00AC1554">
        <w:trPr>
          <w:trHeight w:hRule="exact" w:val="374"/>
          <w:jc w:val="center"/>
        </w:trPr>
        <w:tc>
          <w:tcPr>
            <w:tcW w:w="4887" w:type="dxa"/>
            <w:tcBorders>
              <w:top w:val="single" w:sz="4" w:space="0" w:color="auto"/>
            </w:tcBorders>
            <w:tcMar>
              <w:top w:w="28" w:type="dxa"/>
              <w:left w:w="28" w:type="dxa"/>
              <w:bottom w:w="28" w:type="dxa"/>
              <w:right w:w="28" w:type="dxa"/>
            </w:tcMar>
            <w:vAlign w:val="center"/>
          </w:tcPr>
          <w:p w:rsidR="00D41316" w:rsidRPr="00D826F0" w:rsidRDefault="0071175C" w:rsidP="0071175C">
            <w:pPr>
              <w:pStyle w:val="NoSpacing"/>
              <w:keepNext/>
              <w:jc w:val="center"/>
              <w:rPr>
                <w:rFonts w:ascii="Times New Roman" w:hAnsi="Times New Roman"/>
                <w:b/>
                <w:sz w:val="16"/>
                <w:lang w:val="en-GB"/>
              </w:rPr>
            </w:pPr>
            <w:r w:rsidRPr="00D826F0">
              <w:rPr>
                <w:rFonts w:ascii="Times New Roman" w:hAnsi="Times New Roman"/>
                <w:b/>
                <w:sz w:val="16"/>
                <w:lang w:val="en-GB"/>
              </w:rPr>
              <w:t>Mean w</w:t>
            </w:r>
            <w:r w:rsidR="00D41316" w:rsidRPr="00D826F0">
              <w:rPr>
                <w:rFonts w:ascii="Times New Roman" w:hAnsi="Times New Roman"/>
                <w:b/>
                <w:sz w:val="16"/>
                <w:lang w:val="en-GB"/>
              </w:rPr>
              <w:t xml:space="preserve">eight-for-age Z-score at </w:t>
            </w:r>
            <w:r w:rsidR="00D41316" w:rsidRPr="00D826F0">
              <w:rPr>
                <w:rFonts w:ascii="Times New Roman" w:hAnsi="Times New Roman"/>
                <w:b/>
                <w:sz w:val="16"/>
              </w:rPr>
              <w:t>the time of booster dose (M</w:t>
            </w:r>
            <w:r w:rsidR="00D41316" w:rsidRPr="00D826F0">
              <w:rPr>
                <w:rFonts w:ascii="Times New Roman" w:hAnsi="Times New Roman"/>
                <w:b/>
                <w:sz w:val="16"/>
                <w:lang w:val="en-GB"/>
              </w:rPr>
              <w:t>20)</w:t>
            </w:r>
          </w:p>
        </w:tc>
        <w:tc>
          <w:tcPr>
            <w:tcW w:w="4881" w:type="dxa"/>
            <w:tcBorders>
              <w:top w:val="single" w:sz="4" w:space="0" w:color="auto"/>
            </w:tcBorders>
            <w:tcMar>
              <w:top w:w="28" w:type="dxa"/>
              <w:left w:w="28" w:type="dxa"/>
              <w:bottom w:w="28" w:type="dxa"/>
              <w:right w:w="28" w:type="dxa"/>
            </w:tcMar>
            <w:vAlign w:val="center"/>
          </w:tcPr>
          <w:p w:rsidR="00D41316" w:rsidRPr="00D826F0" w:rsidRDefault="0071175C" w:rsidP="0071175C">
            <w:pPr>
              <w:pStyle w:val="NoSpacing"/>
              <w:keepNext/>
              <w:jc w:val="center"/>
              <w:rPr>
                <w:rFonts w:ascii="Times New Roman" w:hAnsi="Times New Roman"/>
                <w:b/>
                <w:sz w:val="16"/>
                <w:lang w:val="en-GB"/>
              </w:rPr>
            </w:pPr>
            <w:r w:rsidRPr="00D826F0">
              <w:rPr>
                <w:rFonts w:ascii="Times New Roman" w:hAnsi="Times New Roman"/>
                <w:b/>
                <w:sz w:val="16"/>
                <w:lang w:val="en-GB"/>
              </w:rPr>
              <w:t>Mean w</w:t>
            </w:r>
            <w:r w:rsidR="00D41316" w:rsidRPr="00D826F0">
              <w:rPr>
                <w:rFonts w:ascii="Times New Roman" w:hAnsi="Times New Roman"/>
                <w:b/>
                <w:sz w:val="16"/>
                <w:lang w:val="en-GB"/>
              </w:rPr>
              <w:t xml:space="preserve">eight-for-age Z-score at </w:t>
            </w:r>
            <w:r w:rsidR="00D41316" w:rsidRPr="00D826F0">
              <w:rPr>
                <w:rFonts w:ascii="Times New Roman" w:hAnsi="Times New Roman"/>
                <w:b/>
                <w:sz w:val="16"/>
              </w:rPr>
              <w:t>the time of booster dose (M</w:t>
            </w:r>
            <w:r w:rsidR="00D41316" w:rsidRPr="00D826F0">
              <w:rPr>
                <w:rFonts w:ascii="Times New Roman" w:hAnsi="Times New Roman"/>
                <w:b/>
                <w:sz w:val="16"/>
                <w:lang w:val="en-GB"/>
              </w:rPr>
              <w:t>20)</w:t>
            </w:r>
          </w:p>
        </w:tc>
      </w:tr>
      <w:tr w:rsidR="00A63B3D" w:rsidRPr="00F4616F" w:rsidTr="00946D9B">
        <w:trPr>
          <w:trHeight w:hRule="exact" w:val="3357"/>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2ABB1900" wp14:editId="66BAE120">
                  <wp:extent cx="3050809" cy="21031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2A5B7772" wp14:editId="12021CB2">
                  <wp:extent cx="3050809" cy="21031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hRule="exact" w:val="284"/>
          <w:jc w:val="center"/>
        </w:trPr>
        <w:tc>
          <w:tcPr>
            <w:tcW w:w="4887" w:type="dxa"/>
            <w:tcMar>
              <w:top w:w="28" w:type="dxa"/>
              <w:left w:w="28" w:type="dxa"/>
              <w:bottom w:w="28" w:type="dxa"/>
              <w:right w:w="28" w:type="dxa"/>
            </w:tcMar>
            <w:vAlign w:val="center"/>
            <w:hideMark/>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d</w:t>
            </w:r>
            <w:r w:rsidR="009846B7" w:rsidRPr="00D826F0">
              <w:rPr>
                <w:rFonts w:ascii="Times New Roman" w:hAnsi="Times New Roman"/>
                <w:b/>
                <w:sz w:val="16"/>
                <w:lang w:val="en-GB"/>
              </w:rPr>
              <w:t>istance from outpatient facility (km)</w:t>
            </w:r>
          </w:p>
        </w:tc>
        <w:tc>
          <w:tcPr>
            <w:tcW w:w="4881" w:type="dxa"/>
            <w:tcMar>
              <w:top w:w="28" w:type="dxa"/>
              <w:left w:w="28" w:type="dxa"/>
              <w:bottom w:w="28" w:type="dxa"/>
              <w:right w:w="28" w:type="dxa"/>
            </w:tcMar>
            <w:vAlign w:val="center"/>
            <w:hideMark/>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d</w:t>
            </w:r>
            <w:r w:rsidR="00D41316" w:rsidRPr="00D826F0">
              <w:rPr>
                <w:rFonts w:ascii="Times New Roman" w:hAnsi="Times New Roman"/>
                <w:b/>
                <w:sz w:val="16"/>
                <w:lang w:val="en-GB"/>
              </w:rPr>
              <w:t>istance from outpatient facility (km)</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761388B1" wp14:editId="666FD8B2">
                  <wp:extent cx="3050809" cy="21031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tabs>
                <w:tab w:val="left" w:pos="1484"/>
              </w:tabs>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6BD9222B" wp14:editId="0400AEFB">
                  <wp:extent cx="3050809" cy="21031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hRule="exact" w:val="280"/>
          <w:jc w:val="center"/>
        </w:trPr>
        <w:tc>
          <w:tcPr>
            <w:tcW w:w="4887" w:type="dxa"/>
            <w:tcMar>
              <w:top w:w="28" w:type="dxa"/>
              <w:left w:w="28" w:type="dxa"/>
              <w:bottom w:w="28" w:type="dxa"/>
              <w:right w:w="28" w:type="dxa"/>
            </w:tcMar>
            <w:vAlign w:val="center"/>
            <w:hideMark/>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d</w:t>
            </w:r>
            <w:r w:rsidR="00D41316" w:rsidRPr="00D826F0">
              <w:rPr>
                <w:rFonts w:ascii="Times New Roman" w:hAnsi="Times New Roman"/>
                <w:b/>
                <w:sz w:val="16"/>
                <w:lang w:val="en-GB"/>
              </w:rPr>
              <w:t>istance from inpatient facility (km)</w:t>
            </w:r>
          </w:p>
        </w:tc>
        <w:tc>
          <w:tcPr>
            <w:tcW w:w="4881" w:type="dxa"/>
            <w:tcMar>
              <w:top w:w="28" w:type="dxa"/>
              <w:left w:w="28" w:type="dxa"/>
              <w:bottom w:w="28" w:type="dxa"/>
              <w:right w:w="28" w:type="dxa"/>
            </w:tcMar>
            <w:vAlign w:val="center"/>
            <w:hideMark/>
          </w:tcPr>
          <w:p w:rsidR="00D41316" w:rsidRPr="00D826F0" w:rsidRDefault="0071175C" w:rsidP="000E20BA">
            <w:pPr>
              <w:pStyle w:val="NoSpacing"/>
              <w:jc w:val="center"/>
              <w:rPr>
                <w:rFonts w:ascii="Times New Roman" w:hAnsi="Times New Roman"/>
                <w:b/>
                <w:sz w:val="16"/>
                <w:lang w:val="en-GB"/>
              </w:rPr>
            </w:pPr>
            <w:r w:rsidRPr="00D826F0">
              <w:rPr>
                <w:rFonts w:ascii="Times New Roman" w:hAnsi="Times New Roman"/>
                <w:b/>
                <w:sz w:val="16"/>
                <w:lang w:val="en-GB"/>
              </w:rPr>
              <w:t>Mean d</w:t>
            </w:r>
            <w:r w:rsidR="00D41316" w:rsidRPr="00D826F0">
              <w:rPr>
                <w:rFonts w:ascii="Times New Roman" w:hAnsi="Times New Roman"/>
                <w:b/>
                <w:sz w:val="16"/>
                <w:lang w:val="en-GB"/>
              </w:rPr>
              <w:t>istance from inpatient facility (km)</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29458144" wp14:editId="6A7CDC60">
                  <wp:extent cx="3055953" cy="21031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531F4470" wp14:editId="7191564D">
                  <wp:extent cx="3055953" cy="210312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r w:rsidR="000E20BA" w:rsidRPr="00F4616F" w:rsidTr="0071175C">
        <w:trPr>
          <w:trHeight w:hRule="exact" w:val="412"/>
          <w:jc w:val="center"/>
        </w:trPr>
        <w:tc>
          <w:tcPr>
            <w:tcW w:w="4887" w:type="dxa"/>
            <w:tcBorders>
              <w:bottom w:val="single" w:sz="4" w:space="0" w:color="auto"/>
            </w:tcBorders>
            <w:shd w:val="clear" w:color="auto" w:fill="auto"/>
            <w:tcMar>
              <w:top w:w="28" w:type="dxa"/>
              <w:left w:w="28" w:type="dxa"/>
              <w:bottom w:w="28" w:type="dxa"/>
              <w:right w:w="28" w:type="dxa"/>
            </w:tcMar>
            <w:vAlign w:val="center"/>
          </w:tcPr>
          <w:p w:rsidR="00A63B3D" w:rsidRPr="00D826F0" w:rsidRDefault="00A63B3D" w:rsidP="00B660AE">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6FA8AB1A" wp14:editId="34B8EA46">
                  <wp:extent cx="2755900" cy="255905"/>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c>
          <w:tcPr>
            <w:tcW w:w="4881" w:type="dxa"/>
            <w:tcBorders>
              <w:bottom w:val="single" w:sz="4" w:space="0" w:color="auto"/>
            </w:tcBorders>
            <w:shd w:val="clear" w:color="auto" w:fill="auto"/>
            <w:tcMar>
              <w:top w:w="28" w:type="dxa"/>
              <w:left w:w="28" w:type="dxa"/>
              <w:bottom w:w="28" w:type="dxa"/>
              <w:right w:w="28" w:type="dxa"/>
            </w:tcMar>
            <w:vAlign w:val="center"/>
          </w:tcPr>
          <w:p w:rsidR="00A63B3D" w:rsidRPr="00D826F0" w:rsidRDefault="00A63B3D" w:rsidP="00B660AE">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35005393" wp14:editId="68930791">
                  <wp:extent cx="2755900" cy="25590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r>
      <w:tr w:rsidR="000E20BA" w:rsidRPr="00F2542A" w:rsidTr="00946D9B">
        <w:trPr>
          <w:trHeight w:hRule="exact" w:val="288"/>
          <w:jc w:val="center"/>
        </w:trPr>
        <w:tc>
          <w:tcPr>
            <w:tcW w:w="4887" w:type="dxa"/>
            <w:tcBorders>
              <w:top w:val="single" w:sz="4" w:space="0" w:color="auto"/>
              <w:left w:val="nil"/>
              <w:bottom w:val="nil"/>
              <w:right w:val="nil"/>
            </w:tcBorders>
            <w:tcMar>
              <w:top w:w="28" w:type="dxa"/>
              <w:left w:w="28" w:type="dxa"/>
              <w:bottom w:w="28" w:type="dxa"/>
              <w:right w:w="28" w:type="dxa"/>
            </w:tcMar>
            <w:vAlign w:val="center"/>
          </w:tcPr>
          <w:p w:rsidR="000E20BA" w:rsidRPr="00D826F0" w:rsidRDefault="000E20BA" w:rsidP="00B660AE">
            <w:pPr>
              <w:pStyle w:val="NoSpacing"/>
              <w:rPr>
                <w:rFonts w:ascii="Times New Roman" w:hAnsi="Times New Roman"/>
                <w:b/>
                <w:sz w:val="16"/>
                <w:lang w:val="fr-BE"/>
              </w:rPr>
            </w:pPr>
            <w:r w:rsidRPr="00D826F0">
              <w:rPr>
                <w:rFonts w:ascii="Times New Roman" w:hAnsi="Times New Roman"/>
                <w:i/>
                <w:sz w:val="16"/>
                <w:lang w:val="fr-BE"/>
              </w:rPr>
              <w:t xml:space="preserve">Figure continues on </w:t>
            </w:r>
            <w:proofErr w:type="spellStart"/>
            <w:r w:rsidRPr="00D826F0">
              <w:rPr>
                <w:rFonts w:ascii="Times New Roman" w:hAnsi="Times New Roman"/>
                <w:i/>
                <w:sz w:val="16"/>
                <w:lang w:val="fr-BE"/>
              </w:rPr>
              <w:t>next</w:t>
            </w:r>
            <w:proofErr w:type="spellEnd"/>
            <w:r w:rsidRPr="00D826F0">
              <w:rPr>
                <w:rFonts w:ascii="Times New Roman" w:hAnsi="Times New Roman"/>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0E20BA" w:rsidRPr="00D826F0" w:rsidRDefault="000E20BA" w:rsidP="00B660AE">
            <w:pPr>
              <w:pStyle w:val="NoSpacing"/>
              <w:jc w:val="center"/>
              <w:rPr>
                <w:rFonts w:ascii="Times New Roman" w:hAnsi="Times New Roman"/>
                <w:b/>
                <w:sz w:val="16"/>
                <w:lang w:val="fr-BE"/>
              </w:rPr>
            </w:pPr>
          </w:p>
        </w:tc>
      </w:tr>
      <w:tr w:rsidR="0038183E" w:rsidRPr="00F4616F" w:rsidTr="00946D9B">
        <w:trPr>
          <w:trHeight w:hRule="exact" w:val="317"/>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tcPr>
          <w:p w:rsidR="000E20BA" w:rsidRPr="00D826F0" w:rsidRDefault="000E20BA" w:rsidP="000E20BA">
            <w:pPr>
              <w:pStyle w:val="NoSpacing"/>
              <w:keepNext/>
              <w:jc w:val="center"/>
              <w:rPr>
                <w:rFonts w:ascii="Times New Roman" w:hAnsi="Times New Roman"/>
                <w:b/>
                <w:sz w:val="16"/>
                <w:lang w:val="en-GB"/>
              </w:rPr>
            </w:pPr>
            <w:r w:rsidRPr="00F2542A">
              <w:rPr>
                <w:rFonts w:ascii="Times New Roman" w:hAnsi="Times New Roman"/>
                <w:b/>
                <w:sz w:val="16"/>
                <w:lang w:val="en-GB"/>
              </w:rPr>
              <w:lastRenderedPageBreak/>
              <w:br w:type="page"/>
            </w:r>
            <w:r w:rsidRPr="00F2542A">
              <w:rPr>
                <w:rFonts w:ascii="Times New Roman" w:hAnsi="Times New Roman"/>
                <w:b/>
                <w:sz w:val="16"/>
                <w:lang w:val="en-GB"/>
              </w:rPr>
              <w:br w:type="page"/>
            </w:r>
            <w:r w:rsidRPr="00D826F0">
              <w:rPr>
                <w:rFonts w:ascii="Times New Roman" w:hAnsi="Times New Roman"/>
                <w:b/>
                <w:sz w:val="16"/>
                <w:lang w:val="en-GB"/>
              </w:rPr>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tcPr>
          <w:p w:rsidR="000E20BA" w:rsidRPr="00D826F0" w:rsidRDefault="000E20BA" w:rsidP="000E20BA">
            <w:pPr>
              <w:pStyle w:val="NoSpacing"/>
              <w:keepNext/>
              <w:jc w:val="center"/>
              <w:rPr>
                <w:rFonts w:ascii="Times New Roman" w:hAnsi="Times New Roman"/>
                <w:b/>
                <w:sz w:val="16"/>
                <w:lang w:val="en-GB"/>
              </w:rPr>
            </w:pPr>
            <w:r w:rsidRPr="00D826F0">
              <w:rPr>
                <w:rFonts w:ascii="Times New Roman" w:hAnsi="Times New Roman"/>
                <w:b/>
                <w:sz w:val="16"/>
                <w:lang w:val="en-GB"/>
              </w:rPr>
              <w:t>B. Infants enrolled in the 6-12 weeks age category</w:t>
            </w:r>
          </w:p>
        </w:tc>
      </w:tr>
      <w:tr w:rsidR="00D41316" w:rsidRPr="00F4616F" w:rsidTr="00946D9B">
        <w:trPr>
          <w:trHeight w:hRule="exact" w:val="284"/>
          <w:jc w:val="center"/>
        </w:trPr>
        <w:tc>
          <w:tcPr>
            <w:tcW w:w="4887"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pStyle w:val="NoSpacing"/>
              <w:keepNext/>
              <w:jc w:val="center"/>
              <w:rPr>
                <w:rFonts w:ascii="Times New Roman" w:hAnsi="Times New Roman"/>
                <w:b/>
                <w:sz w:val="16"/>
                <w:lang w:val="en-GB"/>
              </w:rPr>
            </w:pPr>
            <w:r w:rsidRPr="00D826F0">
              <w:rPr>
                <w:rFonts w:ascii="Times New Roman" w:hAnsi="Times New Roman"/>
                <w:b/>
                <w:sz w:val="16"/>
                <w:lang w:val="en-GB"/>
              </w:rPr>
              <w:t>Mean h</w:t>
            </w:r>
            <w:r w:rsidR="00D41316" w:rsidRPr="00D826F0">
              <w:rPr>
                <w:rFonts w:ascii="Times New Roman" w:hAnsi="Times New Roman"/>
                <w:b/>
                <w:sz w:val="16"/>
                <w:lang w:val="en-GB"/>
              </w:rPr>
              <w:t>aemoglobin at first vaccination (g/dL)</w:t>
            </w:r>
          </w:p>
        </w:tc>
        <w:tc>
          <w:tcPr>
            <w:tcW w:w="4881" w:type="dxa"/>
            <w:tcBorders>
              <w:top w:val="single" w:sz="4" w:space="0" w:color="auto"/>
            </w:tcBorders>
            <w:tcMar>
              <w:top w:w="28" w:type="dxa"/>
              <w:left w:w="28" w:type="dxa"/>
              <w:bottom w:w="28" w:type="dxa"/>
              <w:right w:w="28" w:type="dxa"/>
            </w:tcMar>
            <w:vAlign w:val="center"/>
            <w:hideMark/>
          </w:tcPr>
          <w:p w:rsidR="00D41316" w:rsidRPr="00D826F0" w:rsidRDefault="0071175C" w:rsidP="0071175C">
            <w:pPr>
              <w:pStyle w:val="NoSpacing"/>
              <w:keepNext/>
              <w:jc w:val="center"/>
              <w:rPr>
                <w:rFonts w:ascii="Times New Roman" w:hAnsi="Times New Roman"/>
                <w:b/>
                <w:sz w:val="16"/>
                <w:lang w:val="en-GB"/>
              </w:rPr>
            </w:pPr>
            <w:r w:rsidRPr="00D826F0">
              <w:rPr>
                <w:rFonts w:ascii="Times New Roman" w:hAnsi="Times New Roman"/>
                <w:b/>
                <w:sz w:val="16"/>
                <w:lang w:val="en-GB"/>
              </w:rPr>
              <w:t>Mean h</w:t>
            </w:r>
            <w:r w:rsidR="00D41316" w:rsidRPr="00D826F0">
              <w:rPr>
                <w:rFonts w:ascii="Times New Roman" w:hAnsi="Times New Roman"/>
                <w:b/>
                <w:sz w:val="16"/>
                <w:lang w:val="en-GB"/>
              </w:rPr>
              <w:t>aemoglobin at first vaccination (g/dL)</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6B96255B" wp14:editId="7A241289">
                  <wp:extent cx="3050809" cy="21031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54E802FC" wp14:editId="63C76911">
                  <wp:extent cx="3050809" cy="21031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D41316" w:rsidRPr="00F4616F" w:rsidTr="00946D9B">
        <w:trPr>
          <w:trHeight w:hRule="exact" w:val="288"/>
          <w:jc w:val="center"/>
        </w:trPr>
        <w:tc>
          <w:tcPr>
            <w:tcW w:w="4887" w:type="dxa"/>
            <w:tcMar>
              <w:top w:w="28" w:type="dxa"/>
              <w:left w:w="28" w:type="dxa"/>
              <w:bottom w:w="28" w:type="dxa"/>
              <w:right w:w="28" w:type="dxa"/>
            </w:tcMar>
            <w:vAlign w:val="center"/>
          </w:tcPr>
          <w:p w:rsidR="00D41316" w:rsidRPr="00D826F0" w:rsidRDefault="0071175C" w:rsidP="0071175C">
            <w:pPr>
              <w:pStyle w:val="NoSpacing"/>
              <w:jc w:val="center"/>
              <w:rPr>
                <w:rFonts w:ascii="Times New Roman" w:hAnsi="Times New Roman"/>
                <w:b/>
                <w:sz w:val="16"/>
                <w:lang w:val="en-GB"/>
              </w:rPr>
            </w:pPr>
            <w:r w:rsidRPr="00D826F0">
              <w:rPr>
                <w:rFonts w:ascii="Times New Roman" w:hAnsi="Times New Roman"/>
                <w:b/>
                <w:sz w:val="16"/>
                <w:lang w:val="en-GB"/>
              </w:rPr>
              <w:t>Mean h</w:t>
            </w:r>
            <w:r w:rsidR="00D41316" w:rsidRPr="00D826F0">
              <w:rPr>
                <w:rFonts w:ascii="Times New Roman" w:hAnsi="Times New Roman"/>
                <w:b/>
                <w:sz w:val="16"/>
                <w:lang w:val="en-GB"/>
              </w:rPr>
              <w:t xml:space="preserve">aemoglobin at </w:t>
            </w:r>
            <w:r w:rsidR="00D41316" w:rsidRPr="00D826F0">
              <w:rPr>
                <w:rFonts w:ascii="Times New Roman" w:hAnsi="Times New Roman"/>
                <w:b/>
                <w:sz w:val="16"/>
              </w:rPr>
              <w:t>the time of booster dose (M</w:t>
            </w:r>
            <w:r w:rsidR="00D41316" w:rsidRPr="00D826F0">
              <w:rPr>
                <w:rFonts w:ascii="Times New Roman" w:hAnsi="Times New Roman"/>
                <w:b/>
                <w:sz w:val="16"/>
                <w:lang w:val="en-GB"/>
              </w:rPr>
              <w:t>20) (g/dL)</w:t>
            </w:r>
          </w:p>
        </w:tc>
        <w:tc>
          <w:tcPr>
            <w:tcW w:w="4881" w:type="dxa"/>
            <w:tcMar>
              <w:top w:w="28" w:type="dxa"/>
              <w:left w:w="28" w:type="dxa"/>
              <w:bottom w:w="28" w:type="dxa"/>
              <w:right w:w="28" w:type="dxa"/>
            </w:tcMar>
            <w:vAlign w:val="center"/>
          </w:tcPr>
          <w:p w:rsidR="00D41316" w:rsidRPr="00D826F0" w:rsidRDefault="0071175C" w:rsidP="0071175C">
            <w:pPr>
              <w:pStyle w:val="NoSpacing"/>
              <w:tabs>
                <w:tab w:val="left" w:pos="7"/>
              </w:tabs>
              <w:jc w:val="center"/>
              <w:rPr>
                <w:rFonts w:ascii="Times New Roman" w:hAnsi="Times New Roman"/>
                <w:b/>
                <w:sz w:val="16"/>
                <w:lang w:val="en-GB"/>
              </w:rPr>
            </w:pPr>
            <w:r w:rsidRPr="00D826F0">
              <w:rPr>
                <w:rFonts w:ascii="Times New Roman" w:hAnsi="Times New Roman"/>
                <w:b/>
                <w:sz w:val="16"/>
                <w:lang w:val="en-GB"/>
              </w:rPr>
              <w:t>Mean h</w:t>
            </w:r>
            <w:r w:rsidR="00D41316" w:rsidRPr="00D826F0">
              <w:rPr>
                <w:rFonts w:ascii="Times New Roman" w:hAnsi="Times New Roman"/>
                <w:b/>
                <w:sz w:val="16"/>
                <w:lang w:val="en-GB"/>
              </w:rPr>
              <w:t xml:space="preserve">aemoglobin at </w:t>
            </w:r>
            <w:r w:rsidR="00D41316" w:rsidRPr="00D826F0">
              <w:rPr>
                <w:rFonts w:ascii="Times New Roman" w:hAnsi="Times New Roman"/>
                <w:b/>
                <w:sz w:val="16"/>
              </w:rPr>
              <w:t>the time of booster dose (M</w:t>
            </w:r>
            <w:r w:rsidR="00D41316" w:rsidRPr="00D826F0">
              <w:rPr>
                <w:rFonts w:ascii="Times New Roman" w:hAnsi="Times New Roman"/>
                <w:b/>
                <w:sz w:val="16"/>
                <w:lang w:val="en-GB"/>
              </w:rPr>
              <w:t>20) (g/dL)</w:t>
            </w:r>
          </w:p>
        </w:tc>
      </w:tr>
      <w:tr w:rsidR="00A63B3D" w:rsidRPr="00F4616F" w:rsidTr="00946D9B">
        <w:trPr>
          <w:trHeight w:hRule="exact" w:val="3523"/>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7416A41D" wp14:editId="23A2DECE">
                  <wp:extent cx="3055953" cy="21031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tabs>
                <w:tab w:val="left" w:pos="7"/>
              </w:tabs>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3A4A3876" wp14:editId="4C64E67A">
                  <wp:extent cx="3055953" cy="21031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r w:rsidR="00D41316" w:rsidRPr="00F4616F" w:rsidTr="00946D9B">
        <w:trPr>
          <w:trHeight w:hRule="exact" w:val="372"/>
          <w:jc w:val="center"/>
        </w:trPr>
        <w:tc>
          <w:tcPr>
            <w:tcW w:w="4887" w:type="dxa"/>
            <w:tcMar>
              <w:top w:w="28" w:type="dxa"/>
              <w:left w:w="28" w:type="dxa"/>
              <w:bottom w:w="28" w:type="dxa"/>
              <w:right w:w="28" w:type="dxa"/>
            </w:tcMar>
            <w:vAlign w:val="center"/>
            <w:hideMark/>
          </w:tcPr>
          <w:p w:rsidR="00D41316" w:rsidRPr="00D826F0" w:rsidRDefault="00D41316" w:rsidP="000E20BA">
            <w:pPr>
              <w:pStyle w:val="NoSpacing"/>
              <w:jc w:val="center"/>
              <w:rPr>
                <w:rFonts w:ascii="Times New Roman" w:hAnsi="Times New Roman"/>
                <w:b/>
                <w:sz w:val="16"/>
                <w:lang w:val="en-GB"/>
              </w:rPr>
            </w:pPr>
            <w:r w:rsidRPr="00D826F0">
              <w:rPr>
                <w:rFonts w:ascii="Times New Roman" w:hAnsi="Times New Roman"/>
                <w:b/>
                <w:sz w:val="16"/>
                <w:lang w:val="en-GB"/>
              </w:rPr>
              <w:t>Prevalence of moderate anaemia at first vaccination (%)</w:t>
            </w:r>
          </w:p>
        </w:tc>
        <w:tc>
          <w:tcPr>
            <w:tcW w:w="4881" w:type="dxa"/>
            <w:tcMar>
              <w:top w:w="28" w:type="dxa"/>
              <w:left w:w="28" w:type="dxa"/>
              <w:bottom w:w="28" w:type="dxa"/>
              <w:right w:w="28" w:type="dxa"/>
            </w:tcMar>
            <w:vAlign w:val="center"/>
            <w:hideMark/>
          </w:tcPr>
          <w:p w:rsidR="00D41316" w:rsidRPr="00D826F0" w:rsidRDefault="00D41316" w:rsidP="000E20BA">
            <w:pPr>
              <w:pStyle w:val="NoSpacing"/>
              <w:tabs>
                <w:tab w:val="left" w:pos="7"/>
              </w:tabs>
              <w:jc w:val="center"/>
              <w:rPr>
                <w:rFonts w:ascii="Times New Roman" w:hAnsi="Times New Roman"/>
                <w:b/>
                <w:sz w:val="16"/>
                <w:lang w:val="en-GB"/>
              </w:rPr>
            </w:pPr>
            <w:r w:rsidRPr="00D826F0">
              <w:rPr>
                <w:rFonts w:ascii="Times New Roman" w:hAnsi="Times New Roman"/>
                <w:b/>
                <w:sz w:val="16"/>
                <w:lang w:val="en-GB"/>
              </w:rPr>
              <w:t>Prevalence of moderate anaemia at first vaccination (%)</w:t>
            </w:r>
          </w:p>
        </w:tc>
      </w:tr>
      <w:tr w:rsidR="00A63B3D" w:rsidRPr="00F4616F" w:rsidTr="00946D9B">
        <w:trPr>
          <w:jc w:val="center"/>
        </w:trPr>
        <w:tc>
          <w:tcPr>
            <w:tcW w:w="4887"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55EAA777" wp14:editId="26277592">
                  <wp:extent cx="3055953" cy="21031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52D626BF" wp14:editId="7C995CE0">
                  <wp:extent cx="3050809" cy="21031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0E20BA" w:rsidRPr="00F4616F" w:rsidTr="00946D9B">
        <w:trPr>
          <w:trHeight w:hRule="exact" w:val="526"/>
          <w:jc w:val="center"/>
        </w:trPr>
        <w:tc>
          <w:tcPr>
            <w:tcW w:w="4887" w:type="dxa"/>
            <w:tcBorders>
              <w:bottom w:val="single" w:sz="4" w:space="0" w:color="auto"/>
            </w:tcBorders>
            <w:shd w:val="clear" w:color="auto" w:fill="auto"/>
            <w:tcMar>
              <w:top w:w="28" w:type="dxa"/>
              <w:left w:w="28" w:type="dxa"/>
              <w:bottom w:w="28" w:type="dxa"/>
              <w:right w:w="28" w:type="dxa"/>
            </w:tcMar>
            <w:vAlign w:val="center"/>
          </w:tcPr>
          <w:p w:rsidR="00A63B3D" w:rsidRPr="00D826F0" w:rsidRDefault="00A63B3D" w:rsidP="00B660AE">
            <w:pPr>
              <w:pStyle w:val="NoSpacing"/>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228D085E" wp14:editId="1786D5E4">
                  <wp:extent cx="2755900" cy="255905"/>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c>
          <w:tcPr>
            <w:tcW w:w="4881" w:type="dxa"/>
            <w:tcBorders>
              <w:bottom w:val="single" w:sz="4" w:space="0" w:color="auto"/>
            </w:tcBorders>
            <w:shd w:val="clear" w:color="auto" w:fill="auto"/>
            <w:tcMar>
              <w:top w:w="28" w:type="dxa"/>
              <w:left w:w="28" w:type="dxa"/>
              <w:bottom w:w="28" w:type="dxa"/>
              <w:right w:w="28" w:type="dxa"/>
            </w:tcMar>
            <w:vAlign w:val="center"/>
          </w:tcPr>
          <w:p w:rsidR="00A63B3D" w:rsidRPr="00D826F0" w:rsidRDefault="00A63B3D" w:rsidP="00B660AE">
            <w:pPr>
              <w:pStyle w:val="NoSpacing"/>
              <w:tabs>
                <w:tab w:val="left" w:pos="7"/>
              </w:tabs>
              <w:jc w:val="center"/>
              <w:rPr>
                <w:rFonts w:ascii="Times New Roman" w:hAnsi="Times New Roman"/>
                <w:b/>
                <w:sz w:val="16"/>
                <w:lang w:val="en-GB"/>
              </w:rPr>
            </w:pPr>
            <w:r w:rsidRPr="007F2863">
              <w:rPr>
                <w:rFonts w:ascii="Times New Roman" w:hAnsi="Times New Roman"/>
                <w:b/>
                <w:noProof/>
                <w:sz w:val="16"/>
                <w:szCs w:val="16"/>
                <w:lang w:val="en-GB" w:eastAsia="en-GB"/>
              </w:rPr>
              <w:drawing>
                <wp:inline distT="0" distB="0" distL="0" distR="0" wp14:anchorId="2AC85A34" wp14:editId="63395694">
                  <wp:extent cx="2755900" cy="255905"/>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r>
      <w:tr w:rsidR="000E20BA" w:rsidRPr="00F2542A" w:rsidTr="00946D9B">
        <w:trPr>
          <w:trHeight w:hRule="exact" w:val="274"/>
          <w:jc w:val="center"/>
        </w:trPr>
        <w:tc>
          <w:tcPr>
            <w:tcW w:w="4887" w:type="dxa"/>
            <w:tcBorders>
              <w:top w:val="single" w:sz="4" w:space="0" w:color="auto"/>
              <w:left w:val="nil"/>
              <w:bottom w:val="nil"/>
              <w:right w:val="nil"/>
            </w:tcBorders>
            <w:tcMar>
              <w:top w:w="28" w:type="dxa"/>
              <w:left w:w="28" w:type="dxa"/>
              <w:bottom w:w="28" w:type="dxa"/>
              <w:right w:w="28" w:type="dxa"/>
            </w:tcMar>
            <w:vAlign w:val="center"/>
          </w:tcPr>
          <w:p w:rsidR="000E20BA" w:rsidRPr="00D826F0" w:rsidRDefault="000E20BA" w:rsidP="00B660AE">
            <w:pPr>
              <w:pStyle w:val="NoSpacing"/>
              <w:rPr>
                <w:rFonts w:ascii="Times New Roman" w:hAnsi="Times New Roman"/>
                <w:b/>
                <w:sz w:val="16"/>
                <w:lang w:val="fr-BE"/>
              </w:rPr>
            </w:pPr>
            <w:r w:rsidRPr="00D826F0">
              <w:rPr>
                <w:rFonts w:ascii="Times New Roman" w:hAnsi="Times New Roman"/>
                <w:i/>
                <w:sz w:val="16"/>
                <w:lang w:val="fr-BE"/>
              </w:rPr>
              <w:t xml:space="preserve">Figure continues on </w:t>
            </w:r>
            <w:proofErr w:type="spellStart"/>
            <w:r w:rsidRPr="00D826F0">
              <w:rPr>
                <w:rFonts w:ascii="Times New Roman" w:hAnsi="Times New Roman"/>
                <w:i/>
                <w:sz w:val="16"/>
                <w:lang w:val="fr-BE"/>
              </w:rPr>
              <w:t>next</w:t>
            </w:r>
            <w:proofErr w:type="spellEnd"/>
            <w:r w:rsidRPr="00D826F0">
              <w:rPr>
                <w:rFonts w:ascii="Times New Roman" w:hAnsi="Times New Roman"/>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0E20BA" w:rsidRPr="00D826F0" w:rsidRDefault="000E20BA" w:rsidP="00B660AE">
            <w:pPr>
              <w:pStyle w:val="NoSpacing"/>
              <w:tabs>
                <w:tab w:val="left" w:pos="7"/>
              </w:tabs>
              <w:jc w:val="center"/>
              <w:rPr>
                <w:rFonts w:ascii="Times New Roman" w:hAnsi="Times New Roman"/>
                <w:b/>
                <w:sz w:val="16"/>
                <w:lang w:val="fr-BE"/>
              </w:rPr>
            </w:pPr>
          </w:p>
        </w:tc>
      </w:tr>
      <w:tr w:rsidR="000E20BA" w:rsidRPr="00F4616F" w:rsidTr="00946D9B">
        <w:trPr>
          <w:trHeight w:hRule="exact" w:val="274"/>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tcPr>
          <w:p w:rsidR="000E20BA" w:rsidRPr="00D826F0" w:rsidRDefault="000E20BA" w:rsidP="000E20BA">
            <w:pPr>
              <w:pStyle w:val="NoSpacing"/>
              <w:keepNext/>
              <w:jc w:val="center"/>
              <w:rPr>
                <w:rFonts w:ascii="Times New Roman" w:hAnsi="Times New Roman"/>
                <w:b/>
                <w:sz w:val="16"/>
                <w:lang w:val="en-GB"/>
              </w:rPr>
            </w:pPr>
            <w:r w:rsidRPr="00F2542A">
              <w:rPr>
                <w:rFonts w:ascii="Times New Roman" w:hAnsi="Times New Roman"/>
                <w:b/>
                <w:sz w:val="16"/>
                <w:lang w:val="en-GB"/>
              </w:rPr>
              <w:lastRenderedPageBreak/>
              <w:br w:type="page"/>
            </w:r>
            <w:r w:rsidRPr="00F2542A">
              <w:rPr>
                <w:rFonts w:ascii="Times New Roman" w:hAnsi="Times New Roman"/>
                <w:b/>
                <w:sz w:val="16"/>
                <w:lang w:val="en-GB"/>
              </w:rPr>
              <w:br w:type="page"/>
            </w:r>
            <w:r w:rsidRPr="00D826F0">
              <w:rPr>
                <w:rFonts w:ascii="Times New Roman" w:hAnsi="Times New Roman"/>
                <w:b/>
                <w:sz w:val="16"/>
                <w:lang w:val="en-GB"/>
              </w:rPr>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tcPr>
          <w:p w:rsidR="000E20BA" w:rsidRPr="00D826F0" w:rsidRDefault="000E20BA" w:rsidP="000E20BA">
            <w:pPr>
              <w:pStyle w:val="NoSpacing"/>
              <w:keepNext/>
              <w:tabs>
                <w:tab w:val="left" w:pos="7"/>
              </w:tabs>
              <w:jc w:val="center"/>
              <w:rPr>
                <w:rFonts w:ascii="Times New Roman" w:hAnsi="Times New Roman"/>
                <w:b/>
                <w:sz w:val="16"/>
                <w:lang w:val="en-GB"/>
              </w:rPr>
            </w:pPr>
            <w:r w:rsidRPr="00D826F0">
              <w:rPr>
                <w:rFonts w:ascii="Times New Roman" w:hAnsi="Times New Roman"/>
                <w:b/>
                <w:sz w:val="16"/>
                <w:lang w:val="en-GB"/>
              </w:rPr>
              <w:t>B. Infants enrolled in the 6-12 weeks age category</w:t>
            </w:r>
          </w:p>
        </w:tc>
      </w:tr>
      <w:tr w:rsidR="00D41316" w:rsidRPr="00F4616F" w:rsidTr="0030721C">
        <w:trPr>
          <w:trHeight w:hRule="exact" w:val="303"/>
          <w:jc w:val="center"/>
        </w:trPr>
        <w:tc>
          <w:tcPr>
            <w:tcW w:w="4887" w:type="dxa"/>
            <w:tcBorders>
              <w:top w:val="single" w:sz="4" w:space="0" w:color="auto"/>
              <w:bottom w:val="nil"/>
            </w:tcBorders>
            <w:tcMar>
              <w:top w:w="28" w:type="dxa"/>
              <w:left w:w="28" w:type="dxa"/>
              <w:bottom w:w="28" w:type="dxa"/>
              <w:right w:w="28" w:type="dxa"/>
            </w:tcMar>
            <w:vAlign w:val="center"/>
            <w:hideMark/>
          </w:tcPr>
          <w:p w:rsidR="00D41316" w:rsidRPr="00D826F0" w:rsidRDefault="00D41316" w:rsidP="000E20BA">
            <w:pPr>
              <w:pStyle w:val="NoSpacing"/>
              <w:keepNext/>
              <w:jc w:val="center"/>
              <w:rPr>
                <w:rFonts w:ascii="Times New Roman" w:hAnsi="Times New Roman"/>
                <w:b/>
                <w:sz w:val="16"/>
                <w:lang w:val="en-GB"/>
              </w:rPr>
            </w:pPr>
            <w:r w:rsidRPr="00D826F0">
              <w:rPr>
                <w:rFonts w:ascii="Times New Roman" w:hAnsi="Times New Roman"/>
                <w:b/>
                <w:sz w:val="16"/>
                <w:lang w:val="en-GB"/>
              </w:rPr>
              <w:t xml:space="preserve">Prevalence of moderate anaemia </w:t>
            </w:r>
            <w:r w:rsidR="006545E2" w:rsidRPr="00D826F0">
              <w:rPr>
                <w:rFonts w:ascii="Times New Roman" w:hAnsi="Times New Roman"/>
                <w:b/>
                <w:sz w:val="16"/>
                <w:lang w:val="en-GB"/>
              </w:rPr>
              <w:t xml:space="preserve">at </w:t>
            </w:r>
            <w:r w:rsidR="000E20BA" w:rsidRPr="00D826F0">
              <w:rPr>
                <w:rFonts w:ascii="Times New Roman" w:hAnsi="Times New Roman"/>
                <w:b/>
                <w:sz w:val="16"/>
              </w:rPr>
              <w:t>the time of booster dose (M</w:t>
            </w:r>
            <w:r w:rsidR="000E20BA" w:rsidRPr="00D826F0">
              <w:rPr>
                <w:rFonts w:ascii="Times New Roman" w:hAnsi="Times New Roman"/>
                <w:b/>
                <w:sz w:val="16"/>
                <w:lang w:val="en-GB"/>
              </w:rPr>
              <w:t xml:space="preserve">20) </w:t>
            </w:r>
            <w:r w:rsidRPr="00D826F0">
              <w:rPr>
                <w:rFonts w:ascii="Times New Roman" w:hAnsi="Times New Roman"/>
                <w:b/>
                <w:sz w:val="16"/>
                <w:lang w:val="en-GB"/>
              </w:rPr>
              <w:t>(%)</w:t>
            </w:r>
          </w:p>
        </w:tc>
        <w:tc>
          <w:tcPr>
            <w:tcW w:w="4881" w:type="dxa"/>
            <w:tcBorders>
              <w:top w:val="single" w:sz="4" w:space="0" w:color="auto"/>
              <w:bottom w:val="nil"/>
            </w:tcBorders>
            <w:tcMar>
              <w:top w:w="28" w:type="dxa"/>
              <w:left w:w="28" w:type="dxa"/>
              <w:bottom w:w="28" w:type="dxa"/>
              <w:right w:w="28" w:type="dxa"/>
            </w:tcMar>
            <w:vAlign w:val="center"/>
            <w:hideMark/>
          </w:tcPr>
          <w:p w:rsidR="00D41316" w:rsidRPr="00D826F0" w:rsidRDefault="00D41316" w:rsidP="00FF7267">
            <w:pPr>
              <w:pStyle w:val="NoSpacing"/>
              <w:keepNext/>
              <w:jc w:val="center"/>
              <w:rPr>
                <w:rFonts w:ascii="Times New Roman" w:hAnsi="Times New Roman"/>
                <w:b/>
                <w:sz w:val="16"/>
                <w:lang w:val="en-GB"/>
              </w:rPr>
            </w:pPr>
            <w:r w:rsidRPr="00D826F0">
              <w:rPr>
                <w:rFonts w:ascii="Times New Roman" w:hAnsi="Times New Roman"/>
                <w:b/>
                <w:sz w:val="16"/>
                <w:lang w:val="en-GB"/>
              </w:rPr>
              <w:t xml:space="preserve">Prevalence of moderate anaemia </w:t>
            </w:r>
            <w:r w:rsidR="006545E2" w:rsidRPr="00D826F0">
              <w:rPr>
                <w:rFonts w:ascii="Times New Roman" w:hAnsi="Times New Roman"/>
                <w:b/>
                <w:sz w:val="16"/>
                <w:lang w:val="en-GB"/>
              </w:rPr>
              <w:t xml:space="preserve">at </w:t>
            </w:r>
            <w:r w:rsidR="000E20BA" w:rsidRPr="00D826F0">
              <w:rPr>
                <w:rFonts w:ascii="Times New Roman" w:hAnsi="Times New Roman"/>
                <w:b/>
                <w:sz w:val="16"/>
              </w:rPr>
              <w:t>the time of booster dose (</w:t>
            </w:r>
            <w:r w:rsidR="00FF7267" w:rsidRPr="00D826F0">
              <w:rPr>
                <w:rFonts w:ascii="Times New Roman" w:hAnsi="Times New Roman"/>
                <w:b/>
                <w:sz w:val="16"/>
              </w:rPr>
              <w:t>M</w:t>
            </w:r>
            <w:r w:rsidR="00FF7267" w:rsidRPr="00D826F0">
              <w:rPr>
                <w:rFonts w:ascii="Times New Roman" w:hAnsi="Times New Roman"/>
                <w:b/>
                <w:sz w:val="16"/>
                <w:lang w:val="en-GB"/>
              </w:rPr>
              <w:t>20)</w:t>
            </w:r>
            <w:r w:rsidR="000E20BA" w:rsidRPr="00D826F0">
              <w:rPr>
                <w:rFonts w:ascii="Times New Roman" w:hAnsi="Times New Roman"/>
                <w:b/>
                <w:sz w:val="16"/>
                <w:lang w:val="en-GB"/>
              </w:rPr>
              <w:t xml:space="preserve"> </w:t>
            </w:r>
            <w:r w:rsidRPr="00D826F0">
              <w:rPr>
                <w:rFonts w:ascii="Times New Roman" w:hAnsi="Times New Roman"/>
                <w:b/>
                <w:sz w:val="16"/>
                <w:lang w:val="en-GB"/>
              </w:rPr>
              <w:t>(%)</w:t>
            </w:r>
          </w:p>
        </w:tc>
      </w:tr>
      <w:tr w:rsidR="00A63B3D" w:rsidRPr="00F4616F" w:rsidTr="0030721C">
        <w:trPr>
          <w:jc w:val="center"/>
        </w:trPr>
        <w:tc>
          <w:tcPr>
            <w:tcW w:w="4887" w:type="dxa"/>
            <w:tcBorders>
              <w:bottom w:val="single" w:sz="4" w:space="0" w:color="auto"/>
            </w:tcBorders>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58B7DAEC" wp14:editId="20567C15">
                  <wp:extent cx="3055953" cy="2103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Borders>
              <w:bottom w:val="single" w:sz="4" w:space="0" w:color="auto"/>
            </w:tcBorders>
            <w:tcMar>
              <w:top w:w="28" w:type="dxa"/>
              <w:left w:w="28" w:type="dxa"/>
              <w:bottom w:w="28" w:type="dxa"/>
              <w:right w:w="28" w:type="dxa"/>
            </w:tcMar>
            <w:vAlign w:val="center"/>
          </w:tcPr>
          <w:p w:rsidR="00A63B3D" w:rsidRPr="00D826F0" w:rsidRDefault="00A63B3D" w:rsidP="000E20BA">
            <w:pPr>
              <w:pStyle w:val="NoSpacing"/>
              <w:jc w:val="center"/>
              <w:rPr>
                <w:rFonts w:ascii="Times New Roman" w:hAnsi="Times New Roman"/>
                <w:sz w:val="16"/>
                <w:lang w:val="en-GB"/>
              </w:rPr>
            </w:pPr>
            <w:r w:rsidRPr="007F2863">
              <w:rPr>
                <w:rFonts w:ascii="Times New Roman" w:hAnsi="Times New Roman"/>
                <w:noProof/>
                <w:sz w:val="16"/>
                <w:szCs w:val="16"/>
                <w:lang w:val="en-GB" w:eastAsia="en-GB"/>
              </w:rPr>
              <w:drawing>
                <wp:inline distT="0" distB="0" distL="0" distR="0" wp14:anchorId="30E2FE22" wp14:editId="0F3C234A">
                  <wp:extent cx="3055953" cy="21031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bl>
    <w:p w:rsidR="00384FA6" w:rsidRDefault="00D41316" w:rsidP="00D40764">
      <w:pPr>
        <w:pStyle w:val="tableref"/>
        <w:tabs>
          <w:tab w:val="clear" w:pos="360"/>
          <w:tab w:val="left" w:pos="90"/>
          <w:tab w:val="left" w:pos="180"/>
        </w:tabs>
        <w:spacing w:before="120"/>
        <w:ind w:left="0" w:firstLine="0"/>
        <w:rPr>
          <w:rFonts w:ascii="Times New Roman" w:hAnsi="Times New Roman" w:cs="Times New Roman"/>
        </w:rPr>
      </w:pPr>
      <w:r w:rsidRPr="002522A7">
        <w:rPr>
          <w:rFonts w:ascii="Times New Roman" w:hAnsi="Times New Roman" w:cs="Times New Roman"/>
          <w:lang w:eastAsia="en-GB"/>
        </w:rPr>
        <w:t xml:space="preserve">Study sites are ordered from lowest (Kilifi) to highest (Siaya) incidence </w:t>
      </w:r>
      <w:r w:rsidRPr="002522A7">
        <w:rPr>
          <w:rFonts w:ascii="Times New Roman" w:hAnsi="Times New Roman" w:cs="Times New Roman"/>
        </w:rPr>
        <w:t>of clinical malaria, defined as a measured or reported fever within previous 24h and parasite density &gt;0 parasites per cubic millimetre</w:t>
      </w:r>
      <w:r w:rsidRPr="002522A7">
        <w:rPr>
          <w:rFonts w:ascii="Times New Roman" w:hAnsi="Times New Roman" w:cs="Times New Roman"/>
          <w:vertAlign w:val="superscript"/>
        </w:rPr>
        <w:t xml:space="preserve"> </w:t>
      </w:r>
      <w:r w:rsidRPr="002522A7">
        <w:rPr>
          <w:rFonts w:ascii="Times New Roman" w:hAnsi="Times New Roman" w:cs="Times New Roman"/>
        </w:rPr>
        <w:t>(i.e. clinical malaria secondary case definition), measured in control infants 6-12 weeks of age at enrolment during 12 months of follow-up.</w:t>
      </w:r>
    </w:p>
    <w:p w:rsidR="00384FA6" w:rsidRPr="00FA5741" w:rsidRDefault="00D41316" w:rsidP="00D41316">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R3R</w:t>
      </w:r>
      <w:r w:rsidR="00384FA6" w:rsidRPr="00FA5741">
        <w:rPr>
          <w:rFonts w:ascii="Times New Roman" w:hAnsi="Times New Roman" w:cs="Times New Roman"/>
        </w:rPr>
        <w:t xml:space="preserve"> </w:t>
      </w:r>
      <w:r w:rsidRPr="00FA5741">
        <w:rPr>
          <w:rFonts w:ascii="Times New Roman" w:hAnsi="Times New Roman" w:cs="Times New Roman"/>
        </w:rPr>
        <w:t>=</w:t>
      </w:r>
      <w:r w:rsidR="00384FA6" w:rsidRPr="00FA5741">
        <w:rPr>
          <w:rFonts w:ascii="Times New Roman" w:hAnsi="Times New Roman" w:cs="Times New Roman"/>
        </w:rPr>
        <w:t xml:space="preserve"> </w:t>
      </w:r>
      <w:r w:rsidRPr="00FA5741">
        <w:rPr>
          <w:rFonts w:ascii="Times New Roman" w:hAnsi="Times New Roman" w:cs="Times New Roman"/>
        </w:rPr>
        <w:t>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sidR="00E3775E">
        <w:rPr>
          <w:rFonts w:ascii="Times New Roman" w:hAnsi="Times New Roman" w:cs="Times New Roman"/>
        </w:rPr>
        <w:t>ary schedule with booster.</w:t>
      </w:r>
    </w:p>
    <w:p w:rsidR="00384FA6" w:rsidRPr="00FA5741" w:rsidRDefault="00D41316" w:rsidP="00D41316">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w:t>
      </w:r>
      <w:r w:rsidR="00384FA6" w:rsidRPr="00FA5741">
        <w:rPr>
          <w:rFonts w:ascii="Times New Roman" w:hAnsi="Times New Roman" w:cs="Times New Roman"/>
        </w:rPr>
        <w:t xml:space="preserve"> </w:t>
      </w:r>
      <w:r w:rsidRPr="00FA5741">
        <w:rPr>
          <w:rFonts w:ascii="Times New Roman" w:hAnsi="Times New Roman" w:cs="Times New Roman"/>
        </w:rPr>
        <w:t>=</w:t>
      </w:r>
      <w:r w:rsidR="00384FA6" w:rsidRPr="00FA5741">
        <w:rPr>
          <w:rFonts w:ascii="Times New Roman" w:hAnsi="Times New Roman" w:cs="Times New Roman"/>
        </w:rPr>
        <w:t xml:space="preserve"> </w:t>
      </w:r>
      <w:r w:rsidRPr="00FA5741">
        <w:rPr>
          <w:rFonts w:ascii="Times New Roman" w:hAnsi="Times New Roman" w:cs="Times New Roman"/>
        </w:rPr>
        <w:t>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sidR="00E3775E">
        <w:rPr>
          <w:rFonts w:ascii="Times New Roman" w:hAnsi="Times New Roman" w:cs="Times New Roman"/>
        </w:rPr>
        <w:t>imary schedule without booster.</w:t>
      </w:r>
    </w:p>
    <w:p w:rsidR="00384FA6" w:rsidRPr="00FA5741" w:rsidRDefault="00D41316" w:rsidP="00D41316">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C3C</w:t>
      </w:r>
      <w:r w:rsidR="00384FA6" w:rsidRPr="00FA5741">
        <w:rPr>
          <w:rFonts w:ascii="Times New Roman" w:hAnsi="Times New Roman" w:cs="Times New Roman"/>
        </w:rPr>
        <w:t xml:space="preserve"> </w:t>
      </w:r>
      <w:r w:rsidRPr="00FA5741">
        <w:rPr>
          <w:rFonts w:ascii="Times New Roman" w:hAnsi="Times New Roman" w:cs="Times New Roman"/>
        </w:rPr>
        <w:t>=</w:t>
      </w:r>
      <w:r w:rsidR="00384FA6" w:rsidRPr="00FA5741">
        <w:rPr>
          <w:rFonts w:ascii="Times New Roman" w:hAnsi="Times New Roman" w:cs="Times New Roman"/>
        </w:rPr>
        <w:t xml:space="preserve"> </w:t>
      </w:r>
      <w:r w:rsidR="00C264AF">
        <w:rPr>
          <w:rFonts w:ascii="Times New Roman" w:hAnsi="Times New Roman" w:cs="Times New Roman"/>
        </w:rPr>
        <w:t>c</w:t>
      </w:r>
      <w:r w:rsidRPr="00FA5741">
        <w:rPr>
          <w:rFonts w:ascii="Times New Roman" w:hAnsi="Times New Roman" w:cs="Times New Roman"/>
        </w:rPr>
        <w:t>ontrol group.</w:t>
      </w:r>
    </w:p>
    <w:p w:rsidR="00FA5741" w:rsidRDefault="00FA5741" w:rsidP="00FA5741">
      <w:pPr>
        <w:spacing w:after="0"/>
        <w:rPr>
          <w:sz w:val="20"/>
          <w:szCs w:val="20"/>
        </w:rPr>
      </w:pPr>
      <w:r w:rsidRPr="00FA5741">
        <w:rPr>
          <w:sz w:val="20"/>
          <w:szCs w:val="20"/>
        </w:rPr>
        <w:t xml:space="preserve">M20 = </w:t>
      </w:r>
      <w:r w:rsidR="00E3775E">
        <w:rPr>
          <w:sz w:val="20"/>
          <w:szCs w:val="20"/>
        </w:rPr>
        <w:t>M</w:t>
      </w:r>
      <w:r w:rsidRPr="00FA5741">
        <w:rPr>
          <w:sz w:val="20"/>
          <w:szCs w:val="20"/>
        </w:rPr>
        <w:t>onth 20</w:t>
      </w:r>
      <w:r>
        <w:rPr>
          <w:sz w:val="20"/>
          <w:szCs w:val="20"/>
        </w:rPr>
        <w:t>.</w:t>
      </w:r>
    </w:p>
    <w:p w:rsidR="00D41316" w:rsidRDefault="000E20BA" w:rsidP="00FA5741">
      <w:pPr>
        <w:spacing w:after="0"/>
        <w:rPr>
          <w:sz w:val="20"/>
          <w:szCs w:val="20"/>
        </w:rPr>
      </w:pPr>
      <w:r w:rsidRPr="00FA5741">
        <w:rPr>
          <w:sz w:val="20"/>
          <w:szCs w:val="20"/>
        </w:rPr>
        <w:t>Moderate an</w:t>
      </w:r>
      <w:r w:rsidR="00FA5741" w:rsidRPr="00FA5741">
        <w:rPr>
          <w:sz w:val="20"/>
          <w:szCs w:val="20"/>
        </w:rPr>
        <w:t>a</w:t>
      </w:r>
      <w:r w:rsidRPr="00FA5741">
        <w:rPr>
          <w:sz w:val="20"/>
          <w:szCs w:val="20"/>
        </w:rPr>
        <w:t xml:space="preserve">emia = </w:t>
      </w:r>
      <w:r w:rsidR="00FA5741" w:rsidRPr="00FA5741">
        <w:rPr>
          <w:color w:val="000000"/>
          <w:sz w:val="20"/>
          <w:szCs w:val="20"/>
        </w:rPr>
        <w:t xml:space="preserve">a documented haemoglobin </w:t>
      </w:r>
      <w:r w:rsidR="00B660AE">
        <w:rPr>
          <w:color w:val="000000"/>
          <w:sz w:val="20"/>
          <w:szCs w:val="20"/>
        </w:rPr>
        <w:t xml:space="preserve">concentration </w:t>
      </w:r>
      <w:r w:rsidR="00FA5741" w:rsidRPr="00FA5741">
        <w:rPr>
          <w:color w:val="000000"/>
          <w:sz w:val="20"/>
          <w:szCs w:val="20"/>
        </w:rPr>
        <w:t>&lt; 8</w:t>
      </w:r>
      <w:r w:rsidR="00A63B3D" w:rsidRPr="00A63B3D">
        <w:rPr>
          <w:color w:val="000000"/>
          <w:sz w:val="20"/>
          <w:szCs w:val="20"/>
          <w:lang w:eastAsia="en-GB"/>
        </w:rPr>
        <w:t>·</w:t>
      </w:r>
      <w:r w:rsidR="00FA5741" w:rsidRPr="00FA5741">
        <w:rPr>
          <w:color w:val="000000"/>
          <w:sz w:val="20"/>
          <w:szCs w:val="20"/>
        </w:rPr>
        <w:t>0 g</w:t>
      </w:r>
      <w:r w:rsidR="004A0CEB">
        <w:rPr>
          <w:color w:val="000000"/>
          <w:sz w:val="20"/>
          <w:szCs w:val="20"/>
        </w:rPr>
        <w:t xml:space="preserve"> </w:t>
      </w:r>
      <w:r w:rsidR="004A0CEB" w:rsidRPr="00523BE7">
        <w:rPr>
          <w:sz w:val="20"/>
          <w:szCs w:val="20"/>
        </w:rPr>
        <w:t>per decilitre</w:t>
      </w:r>
      <w:r w:rsidR="00FA5741" w:rsidRPr="00FA5741">
        <w:rPr>
          <w:color w:val="000000"/>
          <w:sz w:val="20"/>
          <w:szCs w:val="20"/>
        </w:rPr>
        <w:t xml:space="preserve"> identified at a cross sectional survey</w:t>
      </w:r>
      <w:r w:rsidR="00FA5741" w:rsidRPr="00FA5741">
        <w:rPr>
          <w:sz w:val="20"/>
          <w:szCs w:val="20"/>
        </w:rPr>
        <w:t>.</w:t>
      </w:r>
    </w:p>
    <w:p w:rsidR="00CA40FB" w:rsidRDefault="00CA40FB">
      <w:pPr>
        <w:spacing w:after="0"/>
        <w:rPr>
          <w:sz w:val="20"/>
          <w:szCs w:val="20"/>
        </w:rPr>
      </w:pPr>
      <w:r>
        <w:rPr>
          <w:sz w:val="20"/>
          <w:szCs w:val="20"/>
        </w:rPr>
        <w:br w:type="page"/>
      </w:r>
    </w:p>
    <w:p w:rsidR="00CA40FB" w:rsidRPr="00D826F0" w:rsidRDefault="00CA40FB" w:rsidP="00CA40FB">
      <w:pPr>
        <w:pStyle w:val="NoNumHead2"/>
        <w:spacing w:after="120"/>
        <w:rPr>
          <w:rFonts w:ascii="Times New Roman" w:hAnsi="Times New Roman"/>
          <w:sz w:val="20"/>
        </w:rPr>
      </w:pPr>
      <w:bookmarkStart w:id="6" w:name="_Toc414281200"/>
      <w:r w:rsidRPr="00D826F0">
        <w:rPr>
          <w:rFonts w:ascii="Times New Roman" w:hAnsi="Times New Roman"/>
          <w:sz w:val="20"/>
        </w:rPr>
        <w:lastRenderedPageBreak/>
        <w:t>Figure S</w:t>
      </w:r>
      <w:r w:rsidRPr="00D826F0">
        <w:rPr>
          <w:rFonts w:ascii="Times New Roman" w:hAnsi="Times New Roman"/>
          <w:sz w:val="20"/>
        </w:rPr>
        <w:fldChar w:fldCharType="begin"/>
      </w:r>
      <w:r w:rsidRPr="00D826F0">
        <w:rPr>
          <w:rFonts w:ascii="Times New Roman" w:hAnsi="Times New Roman"/>
          <w:sz w:val="20"/>
        </w:rPr>
        <w:instrText xml:space="preserve"> SEQ Figure \* ARABIC </w:instrText>
      </w:r>
      <w:r w:rsidRPr="00D826F0">
        <w:rPr>
          <w:rFonts w:ascii="Times New Roman" w:hAnsi="Times New Roman"/>
          <w:sz w:val="20"/>
        </w:rPr>
        <w:fldChar w:fldCharType="separate"/>
      </w:r>
      <w:r w:rsidR="00740455">
        <w:rPr>
          <w:rFonts w:ascii="Times New Roman" w:hAnsi="Times New Roman"/>
          <w:noProof/>
          <w:sz w:val="20"/>
        </w:rPr>
        <w:t>3</w:t>
      </w:r>
      <w:r w:rsidRPr="00D826F0">
        <w:rPr>
          <w:rFonts w:ascii="Times New Roman" w:hAnsi="Times New Roman"/>
          <w:sz w:val="20"/>
        </w:rPr>
        <w:fldChar w:fldCharType="end"/>
      </w:r>
      <w:r w:rsidRPr="00D826F0">
        <w:rPr>
          <w:rFonts w:ascii="Times New Roman" w:hAnsi="Times New Roman"/>
          <w:sz w:val="20"/>
        </w:rPr>
        <w:t xml:space="preserve">.  </w:t>
      </w:r>
      <w:r>
        <w:rPr>
          <w:rFonts w:ascii="Times New Roman" w:hAnsi="Times New Roman"/>
          <w:sz w:val="20"/>
        </w:rPr>
        <w:t>M</w:t>
      </w:r>
      <w:r w:rsidRPr="00D826F0">
        <w:rPr>
          <w:rFonts w:ascii="Times New Roman" w:hAnsi="Times New Roman"/>
          <w:sz w:val="20"/>
        </w:rPr>
        <w:t>alaria control measures in place at each study site (intention-to-treat population).</w:t>
      </w:r>
      <w:bookmarkEnd w:id="6"/>
    </w:p>
    <w:tbl>
      <w:tblPr>
        <w:tblW w:w="9768" w:type="dxa"/>
        <w:jc w:val="center"/>
        <w:tblInd w:w="-69" w:type="dxa"/>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4887"/>
        <w:gridCol w:w="4881"/>
      </w:tblGrid>
      <w:tr w:rsidR="00CA40FB" w:rsidRPr="00F4616F" w:rsidTr="007A3839">
        <w:trPr>
          <w:jc w:val="center"/>
        </w:trPr>
        <w:tc>
          <w:tcPr>
            <w:tcW w:w="4887" w:type="dxa"/>
            <w:tcBorders>
              <w:top w:val="single" w:sz="4" w:space="0" w:color="auto"/>
              <w:bottom w:val="single" w:sz="4" w:space="0" w:color="auto"/>
            </w:tcBorders>
            <w:shd w:val="clear" w:color="auto" w:fill="FFFF99"/>
            <w:tcMar>
              <w:top w:w="28" w:type="dxa"/>
              <w:left w:w="28" w:type="dxa"/>
              <w:bottom w:w="28" w:type="dxa"/>
              <w:right w:w="28" w:type="dxa"/>
            </w:tcMar>
            <w:vAlign w:val="center"/>
            <w:hideMark/>
          </w:tcPr>
          <w:p w:rsidR="00CA40FB" w:rsidRPr="00D826F0" w:rsidRDefault="00CA40FB" w:rsidP="007A3839">
            <w:pPr>
              <w:tabs>
                <w:tab w:val="left" w:pos="1152"/>
              </w:tabs>
              <w:spacing w:after="0"/>
              <w:jc w:val="center"/>
              <w:outlineLvl w:val="0"/>
              <w:rPr>
                <w:b/>
                <w:sz w:val="16"/>
              </w:rPr>
            </w:pPr>
            <w:r w:rsidRPr="00D826F0">
              <w:rPr>
                <w:b/>
                <w:sz w:val="16"/>
              </w:rPr>
              <w:t xml:space="preserve">A. </w:t>
            </w:r>
            <w:r w:rsidRPr="007F2863">
              <w:rPr>
                <w:b/>
                <w:sz w:val="16"/>
                <w:szCs w:val="16"/>
              </w:rPr>
              <w:t>Children</w:t>
            </w:r>
            <w:r w:rsidRPr="00D826F0">
              <w:rPr>
                <w:b/>
                <w:sz w:val="16"/>
              </w:rPr>
              <w:t xml:space="preserve"> enrolled in the 5-17 months age category</w:t>
            </w:r>
          </w:p>
        </w:tc>
        <w:tc>
          <w:tcPr>
            <w:tcW w:w="4881" w:type="dxa"/>
            <w:tcBorders>
              <w:top w:val="single" w:sz="4" w:space="0" w:color="auto"/>
              <w:bottom w:val="single" w:sz="4" w:space="0" w:color="auto"/>
            </w:tcBorders>
            <w:shd w:val="clear" w:color="auto" w:fill="FFFF99"/>
            <w:tcMar>
              <w:top w:w="28" w:type="dxa"/>
              <w:left w:w="28" w:type="dxa"/>
              <w:bottom w:w="28" w:type="dxa"/>
              <w:right w:w="28" w:type="dxa"/>
            </w:tcMar>
            <w:vAlign w:val="center"/>
            <w:hideMark/>
          </w:tcPr>
          <w:p w:rsidR="00CA40FB" w:rsidRPr="00D826F0" w:rsidRDefault="00CA40FB" w:rsidP="007A3839">
            <w:pPr>
              <w:spacing w:after="0"/>
              <w:jc w:val="center"/>
              <w:rPr>
                <w:b/>
                <w:sz w:val="16"/>
              </w:rPr>
            </w:pPr>
            <w:r w:rsidRPr="00D826F0">
              <w:rPr>
                <w:b/>
                <w:sz w:val="16"/>
              </w:rPr>
              <w:t>B. Infants enrolled in the 6-12 weeks age category</w:t>
            </w:r>
          </w:p>
        </w:tc>
      </w:tr>
      <w:tr w:rsidR="00CA40FB" w:rsidRPr="006545E2" w:rsidTr="007A3839">
        <w:trPr>
          <w:trHeight w:hRule="exact" w:val="284"/>
          <w:jc w:val="center"/>
        </w:trPr>
        <w:tc>
          <w:tcPr>
            <w:tcW w:w="4887" w:type="dxa"/>
            <w:shd w:val="clear" w:color="auto" w:fill="auto"/>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IPTi coverage (%)</w:t>
            </w:r>
          </w:p>
        </w:tc>
        <w:tc>
          <w:tcPr>
            <w:tcW w:w="4881" w:type="dxa"/>
            <w:shd w:val="clear" w:color="auto" w:fill="auto"/>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IPTi coverage (%)</w:t>
            </w:r>
          </w:p>
        </w:tc>
      </w:tr>
      <w:tr w:rsidR="00CA40FB" w:rsidRPr="00F4616F" w:rsidTr="007A3839">
        <w:trPr>
          <w:jc w:val="center"/>
        </w:trPr>
        <w:tc>
          <w:tcPr>
            <w:tcW w:w="4887" w:type="dxa"/>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highlight w:val="red"/>
                <w:lang w:val="en-GB"/>
              </w:rPr>
            </w:pPr>
            <w:r w:rsidRPr="00740455">
              <w:rPr>
                <w:rFonts w:ascii="Times New Roman" w:hAnsi="Times New Roman"/>
                <w:noProof/>
                <w:sz w:val="16"/>
                <w:szCs w:val="16"/>
                <w:lang w:val="en-GB" w:eastAsia="en-GB"/>
              </w:rPr>
              <w:drawing>
                <wp:inline distT="0" distB="0" distL="0" distR="0" wp14:anchorId="4CA6BF88" wp14:editId="340EA48A">
                  <wp:extent cx="3050809" cy="21031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highlight w:val="red"/>
                <w:lang w:val="en-GB"/>
              </w:rPr>
            </w:pPr>
            <w:r w:rsidRPr="00740455">
              <w:rPr>
                <w:rFonts w:ascii="Times New Roman" w:hAnsi="Times New Roman"/>
                <w:noProof/>
                <w:sz w:val="16"/>
                <w:szCs w:val="16"/>
                <w:lang w:val="en-GB" w:eastAsia="en-GB"/>
              </w:rPr>
              <w:drawing>
                <wp:inline distT="0" distB="0" distL="0" distR="0" wp14:anchorId="7B3F0E27" wp14:editId="3D0EDBDD">
                  <wp:extent cx="3050809" cy="21031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4616F" w:rsidTr="007A3839">
        <w:trPr>
          <w:trHeight w:hRule="exact" w:val="284"/>
          <w:jc w:val="center"/>
        </w:trPr>
        <w:tc>
          <w:tcPr>
            <w:tcW w:w="4887" w:type="dxa"/>
            <w:tcBorders>
              <w:bottom w:val="nil"/>
            </w:tcBorders>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ITN coverage at Month 14 (%)</w:t>
            </w:r>
          </w:p>
        </w:tc>
        <w:tc>
          <w:tcPr>
            <w:tcW w:w="4881" w:type="dxa"/>
            <w:tcBorders>
              <w:bottom w:val="nil"/>
            </w:tcBorders>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ITN coverage at Month 14 (%)</w:t>
            </w:r>
          </w:p>
        </w:tc>
      </w:tr>
      <w:tr w:rsidR="00CA40FB" w:rsidRPr="00F4616F" w:rsidTr="007A3839">
        <w:trPr>
          <w:jc w:val="center"/>
        </w:trPr>
        <w:tc>
          <w:tcPr>
            <w:tcW w:w="4887" w:type="dxa"/>
            <w:tcBorders>
              <w:bottom w:val="nil"/>
            </w:tcBorders>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1A7AAD79" wp14:editId="6F5DB985">
                  <wp:extent cx="3050809" cy="21031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Borders>
              <w:bottom w:val="nil"/>
            </w:tcBorders>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00B0AD00" wp14:editId="14E97999">
                  <wp:extent cx="3050809" cy="21031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4616F" w:rsidTr="007A3839">
        <w:trPr>
          <w:trHeight w:hRule="exact" w:val="568"/>
          <w:jc w:val="center"/>
        </w:trPr>
        <w:tc>
          <w:tcPr>
            <w:tcW w:w="4887"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b/>
                <w:sz w:val="16"/>
                <w:lang w:val="en-GB"/>
              </w:rPr>
            </w:pPr>
            <w:r w:rsidRPr="00740455">
              <w:rPr>
                <w:rFonts w:ascii="Times New Roman" w:hAnsi="Times New Roman"/>
                <w:b/>
                <w:noProof/>
                <w:sz w:val="16"/>
                <w:szCs w:val="16"/>
                <w:lang w:val="en-GB" w:eastAsia="en-GB"/>
              </w:rPr>
              <w:drawing>
                <wp:inline distT="0" distB="0" distL="0" distR="0" wp14:anchorId="519FB9B7" wp14:editId="77A49312">
                  <wp:extent cx="2755900" cy="255905"/>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c>
          <w:tcPr>
            <w:tcW w:w="4881"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tabs>
                <w:tab w:val="left" w:pos="7"/>
              </w:tabs>
              <w:jc w:val="center"/>
              <w:rPr>
                <w:rFonts w:ascii="Times New Roman" w:hAnsi="Times New Roman"/>
                <w:b/>
                <w:sz w:val="16"/>
                <w:lang w:val="en-GB"/>
              </w:rPr>
            </w:pPr>
            <w:r w:rsidRPr="00740455">
              <w:rPr>
                <w:rFonts w:ascii="Times New Roman" w:hAnsi="Times New Roman"/>
                <w:b/>
                <w:noProof/>
                <w:sz w:val="16"/>
                <w:szCs w:val="16"/>
                <w:lang w:val="en-GB" w:eastAsia="en-GB"/>
              </w:rPr>
              <w:drawing>
                <wp:inline distT="0" distB="0" distL="0" distR="0" wp14:anchorId="5E6409AC" wp14:editId="3ED3E46D">
                  <wp:extent cx="2755900" cy="255905"/>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r>
      <w:tr w:rsidR="00CA40FB" w:rsidRPr="00F4616F" w:rsidTr="007A3839">
        <w:trPr>
          <w:trHeight w:val="284"/>
          <w:jc w:val="center"/>
        </w:trPr>
        <w:tc>
          <w:tcPr>
            <w:tcW w:w="4887" w:type="dxa"/>
            <w:tcBorders>
              <w:top w:val="single" w:sz="4" w:space="0" w:color="auto"/>
            </w:tcBorders>
            <w:tcMar>
              <w:top w:w="28" w:type="dxa"/>
              <w:left w:w="28" w:type="dxa"/>
              <w:bottom w:w="28" w:type="dxa"/>
              <w:right w:w="28" w:type="dxa"/>
            </w:tcMar>
            <w:vAlign w:val="center"/>
          </w:tcPr>
          <w:p w:rsidR="00CA40FB" w:rsidRPr="00D826F0" w:rsidRDefault="00CA40FB" w:rsidP="007A3839">
            <w:pPr>
              <w:pStyle w:val="NoSpacing"/>
              <w:keepNext/>
              <w:jc w:val="center"/>
              <w:rPr>
                <w:rFonts w:ascii="Times New Roman" w:hAnsi="Times New Roman"/>
                <w:sz w:val="16"/>
              </w:rPr>
            </w:pPr>
            <w:r w:rsidRPr="00D826F0">
              <w:rPr>
                <w:rFonts w:ascii="Times New Roman" w:hAnsi="Times New Roman"/>
                <w:b/>
                <w:sz w:val="16"/>
                <w:lang w:val="en-GB"/>
              </w:rPr>
              <w:t>ITN coverage at Month 31 (%)</w:t>
            </w:r>
          </w:p>
        </w:tc>
        <w:tc>
          <w:tcPr>
            <w:tcW w:w="4881" w:type="dxa"/>
            <w:tcBorders>
              <w:top w:val="single" w:sz="4" w:space="0" w:color="auto"/>
            </w:tcBorders>
            <w:tcMar>
              <w:top w:w="28" w:type="dxa"/>
              <w:left w:w="28" w:type="dxa"/>
              <w:bottom w:w="28" w:type="dxa"/>
              <w:right w:w="28" w:type="dxa"/>
            </w:tcMar>
            <w:vAlign w:val="center"/>
          </w:tcPr>
          <w:p w:rsidR="00CA40FB" w:rsidRPr="00D826F0" w:rsidRDefault="00CA40FB" w:rsidP="007A3839">
            <w:pPr>
              <w:pStyle w:val="NoSpacing"/>
              <w:keepNext/>
              <w:jc w:val="center"/>
              <w:rPr>
                <w:rFonts w:ascii="Times New Roman" w:hAnsi="Times New Roman"/>
                <w:b/>
                <w:sz w:val="16"/>
              </w:rPr>
            </w:pPr>
            <w:r w:rsidRPr="00D826F0">
              <w:rPr>
                <w:rFonts w:ascii="Times New Roman" w:hAnsi="Times New Roman"/>
                <w:b/>
                <w:sz w:val="16"/>
              </w:rPr>
              <w:t>ITN coverage at Month 31 (%)</w:t>
            </w:r>
          </w:p>
        </w:tc>
      </w:tr>
      <w:tr w:rsidR="00CA40FB" w:rsidRPr="00F4616F" w:rsidTr="007A3839">
        <w:trPr>
          <w:jc w:val="center"/>
        </w:trPr>
        <w:tc>
          <w:tcPr>
            <w:tcW w:w="4887"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2721EB5B" wp14:editId="5B4ECBC9">
                  <wp:extent cx="3050809" cy="21031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308F13F8" wp14:editId="7BFDDBA5">
                  <wp:extent cx="3050809" cy="21031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2542A" w:rsidTr="007A3839">
        <w:trPr>
          <w:trHeight w:hRule="exact" w:val="274"/>
          <w:jc w:val="center"/>
        </w:trPr>
        <w:tc>
          <w:tcPr>
            <w:tcW w:w="4887" w:type="dxa"/>
            <w:tcBorders>
              <w:top w:val="single" w:sz="4" w:space="0" w:color="auto"/>
              <w:left w:val="nil"/>
              <w:bottom w:val="nil"/>
              <w:right w:val="nil"/>
            </w:tcBorders>
            <w:tcMar>
              <w:top w:w="28" w:type="dxa"/>
              <w:left w:w="28" w:type="dxa"/>
              <w:bottom w:w="28" w:type="dxa"/>
              <w:right w:w="28" w:type="dxa"/>
            </w:tcMar>
            <w:vAlign w:val="center"/>
          </w:tcPr>
          <w:p w:rsidR="00CA40FB" w:rsidRPr="00D826F0" w:rsidRDefault="00CA40FB" w:rsidP="007A3839">
            <w:pPr>
              <w:pStyle w:val="NoSpacing"/>
              <w:rPr>
                <w:rFonts w:ascii="Times New Roman" w:hAnsi="Times New Roman"/>
                <w:b/>
                <w:sz w:val="16"/>
                <w:lang w:val="fr-BE"/>
              </w:rPr>
            </w:pPr>
            <w:r w:rsidRPr="00D826F0">
              <w:rPr>
                <w:rFonts w:ascii="Times New Roman" w:hAnsi="Times New Roman"/>
                <w:i/>
                <w:sz w:val="16"/>
                <w:lang w:val="fr-BE"/>
              </w:rPr>
              <w:t xml:space="preserve">Figure continues on </w:t>
            </w:r>
            <w:proofErr w:type="spellStart"/>
            <w:r w:rsidRPr="00D826F0">
              <w:rPr>
                <w:rFonts w:ascii="Times New Roman" w:hAnsi="Times New Roman"/>
                <w:i/>
                <w:sz w:val="16"/>
                <w:lang w:val="fr-BE"/>
              </w:rPr>
              <w:t>next</w:t>
            </w:r>
            <w:proofErr w:type="spellEnd"/>
            <w:r w:rsidRPr="00D826F0">
              <w:rPr>
                <w:rFonts w:ascii="Times New Roman" w:hAnsi="Times New Roman"/>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b/>
                <w:sz w:val="16"/>
                <w:lang w:val="fr-BE"/>
              </w:rPr>
            </w:pPr>
          </w:p>
        </w:tc>
      </w:tr>
      <w:tr w:rsidR="00CA40FB" w:rsidRPr="00F4616F" w:rsidTr="007A3839">
        <w:trPr>
          <w:trHeight w:hRule="exact" w:val="274"/>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sidRPr="00F2542A">
              <w:rPr>
                <w:rFonts w:ascii="Times New Roman" w:hAnsi="Times New Roman"/>
                <w:b/>
                <w:sz w:val="16"/>
                <w:lang w:val="en-GB"/>
              </w:rPr>
              <w:lastRenderedPageBreak/>
              <w:br w:type="page"/>
            </w:r>
            <w:r w:rsidRPr="00F2542A">
              <w:rPr>
                <w:rFonts w:ascii="Times New Roman" w:hAnsi="Times New Roman"/>
                <w:b/>
                <w:sz w:val="16"/>
                <w:lang w:val="en-GB"/>
              </w:rPr>
              <w:br w:type="page"/>
            </w:r>
            <w:r w:rsidRPr="00D826F0">
              <w:rPr>
                <w:rFonts w:ascii="Times New Roman" w:hAnsi="Times New Roman"/>
                <w:b/>
                <w:sz w:val="16"/>
                <w:lang w:val="en-GB"/>
              </w:rPr>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sidRPr="00D826F0">
              <w:rPr>
                <w:rFonts w:ascii="Times New Roman" w:hAnsi="Times New Roman"/>
                <w:b/>
                <w:sz w:val="16"/>
                <w:lang w:val="en-GB"/>
              </w:rPr>
              <w:t>B. Infants enrolled in the 6-12 weeks age category</w:t>
            </w:r>
          </w:p>
        </w:tc>
      </w:tr>
      <w:tr w:rsidR="00CA40FB" w:rsidRPr="00F4616F" w:rsidTr="007A3839">
        <w:trPr>
          <w:trHeight w:val="284"/>
          <w:jc w:val="center"/>
        </w:trPr>
        <w:tc>
          <w:tcPr>
            <w:tcW w:w="4887" w:type="dxa"/>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sz w:val="16"/>
              </w:rPr>
            </w:pPr>
            <w:r w:rsidRPr="00D826F0">
              <w:rPr>
                <w:rFonts w:ascii="Times New Roman" w:hAnsi="Times New Roman"/>
                <w:b/>
                <w:sz w:val="16"/>
                <w:lang w:val="en-GB"/>
              </w:rPr>
              <w:t>ITN coverage at study end (%)</w:t>
            </w:r>
          </w:p>
        </w:tc>
        <w:tc>
          <w:tcPr>
            <w:tcW w:w="4881" w:type="dxa"/>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sz w:val="16"/>
              </w:rPr>
            </w:pPr>
            <w:r w:rsidRPr="00D826F0">
              <w:rPr>
                <w:rFonts w:ascii="Times New Roman" w:hAnsi="Times New Roman"/>
                <w:b/>
                <w:sz w:val="16"/>
                <w:lang w:val="en-GB"/>
              </w:rPr>
              <w:t>ITN coverage at study end (%)</w:t>
            </w:r>
          </w:p>
        </w:tc>
      </w:tr>
      <w:tr w:rsidR="00CA40FB" w:rsidRPr="00F4616F" w:rsidTr="007A3839">
        <w:trPr>
          <w:jc w:val="center"/>
        </w:trPr>
        <w:tc>
          <w:tcPr>
            <w:tcW w:w="4887"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57E060A5" wp14:editId="55E87953">
                  <wp:extent cx="3050809" cy="210312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1164B8D1" wp14:editId="6012ED82">
                  <wp:extent cx="3050809" cy="210312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4616F" w:rsidTr="007A3839">
        <w:trPr>
          <w:trHeight w:val="284"/>
          <w:jc w:val="center"/>
        </w:trPr>
        <w:tc>
          <w:tcPr>
            <w:tcW w:w="4887" w:type="dxa"/>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 xml:space="preserve">IRS </w:t>
            </w:r>
            <w:r>
              <w:rPr>
                <w:rFonts w:ascii="Times New Roman" w:hAnsi="Times New Roman"/>
                <w:b/>
                <w:sz w:val="16"/>
                <w:lang w:val="en-GB"/>
              </w:rPr>
              <w:t>use from M0 to M14</w:t>
            </w:r>
            <w:r w:rsidRPr="00D826F0">
              <w:rPr>
                <w:rFonts w:ascii="Times New Roman" w:hAnsi="Times New Roman"/>
                <w:b/>
                <w:sz w:val="16"/>
                <w:lang w:val="en-GB"/>
              </w:rPr>
              <w:t xml:space="preserve"> (%)</w:t>
            </w:r>
          </w:p>
        </w:tc>
        <w:tc>
          <w:tcPr>
            <w:tcW w:w="4881" w:type="dxa"/>
            <w:tcMar>
              <w:top w:w="28" w:type="dxa"/>
              <w:left w:w="28" w:type="dxa"/>
              <w:bottom w:w="28" w:type="dxa"/>
              <w:right w:w="28" w:type="dxa"/>
            </w:tcMar>
            <w:vAlign w:val="center"/>
            <w:hideMark/>
          </w:tcPr>
          <w:p w:rsidR="00CA40FB" w:rsidRPr="00D826F0" w:rsidRDefault="00CA40FB" w:rsidP="007A3839">
            <w:pPr>
              <w:pStyle w:val="NoSpacing"/>
              <w:jc w:val="center"/>
              <w:rPr>
                <w:rFonts w:ascii="Times New Roman" w:hAnsi="Times New Roman"/>
                <w:b/>
                <w:sz w:val="16"/>
                <w:lang w:val="en-GB"/>
              </w:rPr>
            </w:pPr>
            <w:r w:rsidRPr="00D826F0">
              <w:rPr>
                <w:rFonts w:ascii="Times New Roman" w:hAnsi="Times New Roman"/>
                <w:b/>
                <w:sz w:val="16"/>
                <w:lang w:val="en-GB"/>
              </w:rPr>
              <w:t xml:space="preserve">IRS </w:t>
            </w:r>
            <w:r>
              <w:rPr>
                <w:rFonts w:ascii="Times New Roman" w:hAnsi="Times New Roman"/>
                <w:b/>
                <w:sz w:val="16"/>
                <w:lang w:val="en-GB"/>
              </w:rPr>
              <w:t>use from M0 to M14</w:t>
            </w:r>
            <w:r w:rsidRPr="00D826F0" w:rsidDel="003A1350">
              <w:rPr>
                <w:rFonts w:ascii="Times New Roman" w:hAnsi="Times New Roman"/>
                <w:b/>
                <w:sz w:val="16"/>
                <w:lang w:val="en-GB"/>
              </w:rPr>
              <w:t xml:space="preserve"> </w:t>
            </w:r>
            <w:r w:rsidRPr="00D826F0">
              <w:rPr>
                <w:rFonts w:ascii="Times New Roman" w:hAnsi="Times New Roman"/>
                <w:b/>
                <w:sz w:val="16"/>
                <w:lang w:val="en-GB"/>
              </w:rPr>
              <w:t>(%)</w:t>
            </w:r>
          </w:p>
        </w:tc>
      </w:tr>
      <w:tr w:rsidR="00CA40FB" w:rsidRPr="00F4616F" w:rsidTr="007A3839">
        <w:tblPrEx>
          <w:tblCellMar>
            <w:left w:w="0" w:type="dxa"/>
            <w:right w:w="0" w:type="dxa"/>
          </w:tblCellMar>
        </w:tblPrEx>
        <w:trPr>
          <w:jc w:val="center"/>
        </w:trPr>
        <w:tc>
          <w:tcPr>
            <w:tcW w:w="4887"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02155C3E" wp14:editId="08806236">
                  <wp:extent cx="3050809" cy="210312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1A4ED93E" wp14:editId="5DF0D4CC">
                  <wp:extent cx="3050809" cy="21031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4616F" w:rsidTr="007A3839">
        <w:trPr>
          <w:jc w:val="center"/>
        </w:trPr>
        <w:tc>
          <w:tcPr>
            <w:tcW w:w="4887"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b/>
                <w:sz w:val="16"/>
                <w:lang w:val="en-GB"/>
              </w:rPr>
            </w:pPr>
            <w:r w:rsidRPr="00740455">
              <w:rPr>
                <w:rFonts w:ascii="Times New Roman" w:hAnsi="Times New Roman"/>
                <w:b/>
                <w:noProof/>
                <w:sz w:val="16"/>
                <w:szCs w:val="16"/>
                <w:lang w:val="en-GB" w:eastAsia="en-GB"/>
              </w:rPr>
              <w:drawing>
                <wp:inline distT="0" distB="0" distL="0" distR="0" wp14:anchorId="274B2540" wp14:editId="08E0DF8C">
                  <wp:extent cx="2755900" cy="25590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c>
          <w:tcPr>
            <w:tcW w:w="4881"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b/>
                <w:sz w:val="16"/>
                <w:lang w:val="en-GB"/>
              </w:rPr>
            </w:pPr>
            <w:r w:rsidRPr="00740455">
              <w:rPr>
                <w:rFonts w:ascii="Times New Roman" w:hAnsi="Times New Roman"/>
                <w:b/>
                <w:noProof/>
                <w:sz w:val="16"/>
                <w:szCs w:val="16"/>
                <w:lang w:val="en-GB" w:eastAsia="en-GB"/>
              </w:rPr>
              <w:drawing>
                <wp:inline distT="0" distB="0" distL="0" distR="0" wp14:anchorId="521FFBA6" wp14:editId="3005F728">
                  <wp:extent cx="2755900" cy="255905"/>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55905"/>
                          </a:xfrm>
                          <a:prstGeom prst="rect">
                            <a:avLst/>
                          </a:prstGeom>
                          <a:noFill/>
                        </pic:spPr>
                      </pic:pic>
                    </a:graphicData>
                  </a:graphic>
                </wp:inline>
              </w:drawing>
            </w:r>
          </w:p>
        </w:tc>
      </w:tr>
      <w:tr w:rsidR="00CA40FB" w:rsidRPr="00384FA6" w:rsidTr="007A3839">
        <w:tblPrEx>
          <w:tblCellMar>
            <w:left w:w="0" w:type="dxa"/>
            <w:right w:w="0" w:type="dxa"/>
          </w:tblCellMar>
        </w:tblPrEx>
        <w:trPr>
          <w:trHeight w:val="284"/>
          <w:jc w:val="center"/>
        </w:trPr>
        <w:tc>
          <w:tcPr>
            <w:tcW w:w="4887" w:type="dxa"/>
            <w:tcBorders>
              <w:top w:val="single" w:sz="4" w:space="0" w:color="auto"/>
            </w:tcBorders>
            <w:tcMar>
              <w:top w:w="28" w:type="dxa"/>
              <w:left w:w="28" w:type="dxa"/>
              <w:bottom w:w="28" w:type="dxa"/>
              <w:right w:w="28" w:type="dxa"/>
            </w:tcMar>
            <w:vAlign w:val="center"/>
          </w:tcPr>
          <w:p w:rsidR="00CA40FB" w:rsidRPr="00D826F0" w:rsidRDefault="00CA40FB" w:rsidP="007A3839">
            <w:pPr>
              <w:pStyle w:val="NoSpacing"/>
              <w:keepNext/>
              <w:jc w:val="center"/>
              <w:rPr>
                <w:rFonts w:ascii="Times New Roman" w:hAnsi="Times New Roman"/>
                <w:sz w:val="16"/>
              </w:rPr>
            </w:pPr>
            <w:r w:rsidRPr="00D826F0">
              <w:rPr>
                <w:rFonts w:ascii="Times New Roman" w:hAnsi="Times New Roman"/>
                <w:b/>
                <w:sz w:val="16"/>
                <w:lang w:val="en-GB"/>
              </w:rPr>
              <w:t xml:space="preserve">IRS </w:t>
            </w:r>
            <w:r>
              <w:rPr>
                <w:rFonts w:ascii="Times New Roman" w:hAnsi="Times New Roman"/>
                <w:b/>
                <w:sz w:val="16"/>
                <w:lang w:val="en-GB"/>
              </w:rPr>
              <w:t>use from M20 to M31</w:t>
            </w:r>
            <w:r w:rsidRPr="00D826F0" w:rsidDel="003A1350">
              <w:rPr>
                <w:rFonts w:ascii="Times New Roman" w:hAnsi="Times New Roman"/>
                <w:b/>
                <w:sz w:val="16"/>
                <w:lang w:val="en-GB"/>
              </w:rPr>
              <w:t xml:space="preserve"> </w:t>
            </w:r>
            <w:r w:rsidRPr="00D826F0">
              <w:rPr>
                <w:rFonts w:ascii="Times New Roman" w:hAnsi="Times New Roman"/>
                <w:b/>
                <w:sz w:val="16"/>
                <w:lang w:val="en-GB"/>
              </w:rPr>
              <w:t>(%)</w:t>
            </w:r>
          </w:p>
        </w:tc>
        <w:tc>
          <w:tcPr>
            <w:tcW w:w="4881" w:type="dxa"/>
            <w:tcBorders>
              <w:top w:val="single" w:sz="4" w:space="0" w:color="auto"/>
            </w:tcBorders>
            <w:tcMar>
              <w:top w:w="28" w:type="dxa"/>
              <w:left w:w="28" w:type="dxa"/>
              <w:bottom w:w="28" w:type="dxa"/>
              <w:right w:w="28" w:type="dxa"/>
            </w:tcMar>
            <w:vAlign w:val="center"/>
          </w:tcPr>
          <w:p w:rsidR="00CA40FB" w:rsidRPr="00D826F0" w:rsidRDefault="00CA40FB" w:rsidP="007A3839">
            <w:pPr>
              <w:pStyle w:val="NoSpacing"/>
              <w:keepNext/>
              <w:jc w:val="center"/>
              <w:rPr>
                <w:rFonts w:ascii="Times New Roman" w:hAnsi="Times New Roman"/>
                <w:sz w:val="16"/>
              </w:rPr>
            </w:pPr>
            <w:r w:rsidRPr="00D826F0">
              <w:rPr>
                <w:rFonts w:ascii="Times New Roman" w:hAnsi="Times New Roman"/>
                <w:b/>
                <w:sz w:val="16"/>
                <w:lang w:val="en-GB"/>
              </w:rPr>
              <w:t xml:space="preserve">IRS </w:t>
            </w:r>
            <w:r>
              <w:rPr>
                <w:rFonts w:ascii="Times New Roman" w:hAnsi="Times New Roman"/>
                <w:b/>
                <w:sz w:val="16"/>
                <w:lang w:val="en-GB"/>
              </w:rPr>
              <w:t>use from M20 to M31</w:t>
            </w:r>
            <w:r w:rsidRPr="00D826F0">
              <w:rPr>
                <w:rFonts w:ascii="Times New Roman" w:hAnsi="Times New Roman"/>
                <w:b/>
                <w:sz w:val="16"/>
                <w:lang w:val="en-GB"/>
              </w:rPr>
              <w:t xml:space="preserve"> (%)</w:t>
            </w:r>
          </w:p>
        </w:tc>
      </w:tr>
      <w:tr w:rsidR="00CA40FB" w:rsidRPr="00384FA6" w:rsidTr="007A3839">
        <w:tblPrEx>
          <w:tblCellMar>
            <w:left w:w="0" w:type="dxa"/>
            <w:right w:w="0" w:type="dxa"/>
          </w:tblCellMar>
        </w:tblPrEx>
        <w:trPr>
          <w:jc w:val="center"/>
        </w:trPr>
        <w:tc>
          <w:tcPr>
            <w:tcW w:w="4887"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20A3457B" wp14:editId="32AD473E">
                  <wp:extent cx="3050809" cy="21031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c>
          <w:tcPr>
            <w:tcW w:w="4881" w:type="dxa"/>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68E4D7C3" wp14:editId="2E3639BE">
                  <wp:extent cx="3050809" cy="21031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0809" cy="2103120"/>
                          </a:xfrm>
                          <a:prstGeom prst="rect">
                            <a:avLst/>
                          </a:prstGeom>
                          <a:noFill/>
                        </pic:spPr>
                      </pic:pic>
                    </a:graphicData>
                  </a:graphic>
                </wp:inline>
              </w:drawing>
            </w:r>
          </w:p>
        </w:tc>
      </w:tr>
      <w:tr w:rsidR="00CA40FB" w:rsidRPr="00F2542A" w:rsidTr="007A3839">
        <w:trPr>
          <w:jc w:val="center"/>
        </w:trPr>
        <w:tc>
          <w:tcPr>
            <w:tcW w:w="4887" w:type="dxa"/>
            <w:tcBorders>
              <w:top w:val="single" w:sz="4" w:space="0" w:color="auto"/>
              <w:left w:val="nil"/>
              <w:bottom w:val="nil"/>
              <w:right w:val="nil"/>
            </w:tcBorders>
            <w:tcMar>
              <w:top w:w="28" w:type="dxa"/>
              <w:left w:w="28" w:type="dxa"/>
              <w:bottom w:w="28" w:type="dxa"/>
              <w:right w:w="28" w:type="dxa"/>
            </w:tcMar>
            <w:vAlign w:val="center"/>
          </w:tcPr>
          <w:p w:rsidR="00CA40FB" w:rsidRPr="00D826F0" w:rsidRDefault="00CA40FB" w:rsidP="007A3839">
            <w:pPr>
              <w:pStyle w:val="NoSpacing"/>
              <w:rPr>
                <w:rFonts w:ascii="Times New Roman" w:hAnsi="Times New Roman"/>
                <w:b/>
                <w:sz w:val="16"/>
                <w:lang w:val="fr-BE"/>
              </w:rPr>
            </w:pPr>
            <w:r w:rsidRPr="00D826F0">
              <w:rPr>
                <w:rFonts w:ascii="Times New Roman" w:hAnsi="Times New Roman"/>
                <w:i/>
                <w:sz w:val="16"/>
                <w:lang w:val="fr-BE"/>
              </w:rPr>
              <w:t xml:space="preserve">Figure continues on </w:t>
            </w:r>
            <w:proofErr w:type="spellStart"/>
            <w:r w:rsidRPr="00D826F0">
              <w:rPr>
                <w:rFonts w:ascii="Times New Roman" w:hAnsi="Times New Roman"/>
                <w:i/>
                <w:sz w:val="16"/>
                <w:lang w:val="fr-BE"/>
              </w:rPr>
              <w:t>next</w:t>
            </w:r>
            <w:proofErr w:type="spellEnd"/>
            <w:r w:rsidRPr="00D826F0">
              <w:rPr>
                <w:rFonts w:ascii="Times New Roman" w:hAnsi="Times New Roman"/>
                <w:i/>
                <w:sz w:val="16"/>
                <w:lang w:val="fr-BE"/>
              </w:rPr>
              <w:t xml:space="preserve"> page</w:t>
            </w:r>
          </w:p>
        </w:tc>
        <w:tc>
          <w:tcPr>
            <w:tcW w:w="4881" w:type="dxa"/>
            <w:tcBorders>
              <w:top w:val="single" w:sz="4" w:space="0" w:color="auto"/>
              <w:left w:val="nil"/>
              <w:bottom w:val="nil"/>
              <w:right w:val="nil"/>
            </w:tcBorders>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b/>
                <w:sz w:val="16"/>
                <w:lang w:val="fr-BE"/>
              </w:rPr>
            </w:pPr>
          </w:p>
        </w:tc>
      </w:tr>
      <w:tr w:rsidR="00CA40FB" w:rsidRPr="00F4616F" w:rsidTr="007A3839">
        <w:trPr>
          <w:jc w:val="center"/>
        </w:trPr>
        <w:tc>
          <w:tcPr>
            <w:tcW w:w="4887" w:type="dxa"/>
            <w:tcBorders>
              <w:top w:val="nil"/>
              <w:bottom w:val="single" w:sz="4" w:space="0" w:color="auto"/>
            </w:tcBorders>
            <w:shd w:val="clear" w:color="auto" w:fill="FFFF99"/>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sidRPr="00F2542A">
              <w:rPr>
                <w:rFonts w:ascii="Times New Roman" w:hAnsi="Times New Roman"/>
                <w:b/>
                <w:sz w:val="16"/>
                <w:lang w:val="en-GB"/>
              </w:rPr>
              <w:lastRenderedPageBreak/>
              <w:br w:type="page"/>
            </w:r>
            <w:r w:rsidRPr="00F2542A">
              <w:rPr>
                <w:rFonts w:ascii="Times New Roman" w:hAnsi="Times New Roman"/>
                <w:b/>
                <w:sz w:val="16"/>
                <w:lang w:val="en-GB"/>
              </w:rPr>
              <w:br w:type="page"/>
            </w:r>
            <w:r w:rsidRPr="00D826F0">
              <w:rPr>
                <w:rFonts w:ascii="Times New Roman" w:hAnsi="Times New Roman"/>
                <w:b/>
                <w:sz w:val="16"/>
                <w:lang w:val="en-GB"/>
              </w:rPr>
              <w:t>A. Children enrolled in the 5-17 months age category</w:t>
            </w:r>
          </w:p>
        </w:tc>
        <w:tc>
          <w:tcPr>
            <w:tcW w:w="4881" w:type="dxa"/>
            <w:tcBorders>
              <w:top w:val="nil"/>
              <w:bottom w:val="single" w:sz="4" w:space="0" w:color="auto"/>
            </w:tcBorders>
            <w:shd w:val="clear" w:color="auto" w:fill="FFFF99"/>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sidRPr="00D826F0">
              <w:rPr>
                <w:rFonts w:ascii="Times New Roman" w:hAnsi="Times New Roman"/>
                <w:b/>
                <w:sz w:val="16"/>
                <w:lang w:val="en-GB"/>
              </w:rPr>
              <w:t>B. Infants enrolled in the 6-12 weeks age category</w:t>
            </w:r>
          </w:p>
        </w:tc>
      </w:tr>
      <w:tr w:rsidR="00CA40FB" w:rsidRPr="00384FA6" w:rsidTr="007A3839">
        <w:trPr>
          <w:jc w:val="center"/>
        </w:trPr>
        <w:tc>
          <w:tcPr>
            <w:tcW w:w="4887" w:type="dxa"/>
            <w:shd w:val="clear" w:color="auto" w:fill="auto"/>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Pr>
                <w:rFonts w:ascii="Times New Roman" w:hAnsi="Times New Roman"/>
                <w:b/>
                <w:sz w:val="16"/>
                <w:lang w:val="en-GB"/>
              </w:rPr>
              <w:t>Percentage of malaria drug treatments that were ACTs</w:t>
            </w:r>
            <w:r w:rsidRPr="00AC1554">
              <w:rPr>
                <w:rFonts w:ascii="Times New Roman" w:hAnsi="Times New Roman"/>
                <w:b/>
                <w:sz w:val="16"/>
                <w:szCs w:val="16"/>
                <w:lang w:val="en-GB"/>
              </w:rPr>
              <w:t xml:space="preserve"> (%)</w:t>
            </w:r>
          </w:p>
        </w:tc>
        <w:tc>
          <w:tcPr>
            <w:tcW w:w="4881" w:type="dxa"/>
            <w:shd w:val="clear" w:color="auto" w:fill="auto"/>
            <w:tcMar>
              <w:top w:w="28" w:type="dxa"/>
              <w:left w:w="28" w:type="dxa"/>
              <w:bottom w:w="28" w:type="dxa"/>
              <w:right w:w="28" w:type="dxa"/>
            </w:tcMar>
            <w:vAlign w:val="center"/>
          </w:tcPr>
          <w:p w:rsidR="00CA40FB" w:rsidRPr="00D826F0" w:rsidRDefault="00CA40FB" w:rsidP="00CA40FB">
            <w:pPr>
              <w:pStyle w:val="NoSpacing"/>
              <w:keepNext/>
              <w:jc w:val="center"/>
              <w:rPr>
                <w:rFonts w:ascii="Times New Roman" w:hAnsi="Times New Roman"/>
                <w:b/>
                <w:sz w:val="16"/>
                <w:lang w:val="en-GB"/>
              </w:rPr>
            </w:pPr>
            <w:r>
              <w:rPr>
                <w:rFonts w:ascii="Times New Roman" w:hAnsi="Times New Roman"/>
                <w:b/>
                <w:sz w:val="16"/>
                <w:lang w:val="en-GB"/>
              </w:rPr>
              <w:t>Percentage of malaria drug treatments that were ACTs</w:t>
            </w:r>
            <w:r w:rsidRPr="00D826F0" w:rsidDel="003A1350">
              <w:rPr>
                <w:rFonts w:ascii="Times New Roman" w:hAnsi="Times New Roman"/>
                <w:b/>
                <w:sz w:val="16"/>
                <w:lang w:val="en-GB"/>
              </w:rPr>
              <w:t xml:space="preserve"> </w:t>
            </w:r>
            <w:r w:rsidRPr="00D826F0">
              <w:rPr>
                <w:rFonts w:ascii="Times New Roman" w:hAnsi="Times New Roman"/>
                <w:b/>
                <w:sz w:val="16"/>
                <w:lang w:val="en-GB"/>
              </w:rPr>
              <w:t>(%)</w:t>
            </w:r>
          </w:p>
        </w:tc>
      </w:tr>
      <w:tr w:rsidR="00CA40FB" w:rsidRPr="00F4616F" w:rsidTr="007A3839">
        <w:trPr>
          <w:jc w:val="center"/>
        </w:trPr>
        <w:tc>
          <w:tcPr>
            <w:tcW w:w="4887" w:type="dxa"/>
            <w:tcBorders>
              <w:bottom w:val="nil"/>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725480CB" wp14:editId="2EDDCDFA">
                  <wp:extent cx="3055953" cy="21031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c>
          <w:tcPr>
            <w:tcW w:w="4881" w:type="dxa"/>
            <w:tcBorders>
              <w:bottom w:val="nil"/>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lang w:val="en-GB"/>
              </w:rPr>
            </w:pPr>
            <w:r w:rsidRPr="00740455">
              <w:rPr>
                <w:rFonts w:ascii="Times New Roman" w:hAnsi="Times New Roman"/>
                <w:noProof/>
                <w:sz w:val="16"/>
                <w:szCs w:val="16"/>
                <w:lang w:val="en-GB" w:eastAsia="en-GB"/>
              </w:rPr>
              <w:drawing>
                <wp:inline distT="0" distB="0" distL="0" distR="0" wp14:anchorId="748FA145" wp14:editId="452AC821">
                  <wp:extent cx="3055953" cy="210312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5953" cy="2103120"/>
                          </a:xfrm>
                          <a:prstGeom prst="rect">
                            <a:avLst/>
                          </a:prstGeom>
                          <a:noFill/>
                        </pic:spPr>
                      </pic:pic>
                    </a:graphicData>
                  </a:graphic>
                </wp:inline>
              </w:drawing>
            </w:r>
          </w:p>
        </w:tc>
      </w:tr>
      <w:tr w:rsidR="00CA40FB" w:rsidRPr="00F4616F" w:rsidTr="007A3839">
        <w:trPr>
          <w:jc w:val="center"/>
        </w:trPr>
        <w:tc>
          <w:tcPr>
            <w:tcW w:w="4887"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rPr>
            </w:pPr>
            <w:r w:rsidRPr="00740455">
              <w:rPr>
                <w:rFonts w:ascii="Times New Roman" w:hAnsi="Times New Roman"/>
                <w:noProof/>
                <w:sz w:val="16"/>
                <w:szCs w:val="16"/>
                <w:lang w:val="en-GB" w:eastAsia="en-GB"/>
              </w:rPr>
              <w:drawing>
                <wp:inline distT="0" distB="0" distL="0" distR="0" wp14:anchorId="331B05A2" wp14:editId="2EB3F1FE">
                  <wp:extent cx="2243455" cy="286385"/>
                  <wp:effectExtent l="0" t="0" r="444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3455" cy="286385"/>
                          </a:xfrm>
                          <a:prstGeom prst="rect">
                            <a:avLst/>
                          </a:prstGeom>
                          <a:noFill/>
                        </pic:spPr>
                      </pic:pic>
                    </a:graphicData>
                  </a:graphic>
                </wp:inline>
              </w:drawing>
            </w:r>
          </w:p>
        </w:tc>
        <w:tc>
          <w:tcPr>
            <w:tcW w:w="4881" w:type="dxa"/>
            <w:tcBorders>
              <w:bottom w:val="single" w:sz="4" w:space="0" w:color="auto"/>
            </w:tcBorders>
            <w:shd w:val="clear" w:color="auto" w:fill="auto"/>
            <w:tcMar>
              <w:top w:w="28" w:type="dxa"/>
              <w:left w:w="28" w:type="dxa"/>
              <w:bottom w:w="28" w:type="dxa"/>
              <w:right w:w="28" w:type="dxa"/>
            </w:tcMar>
            <w:vAlign w:val="center"/>
          </w:tcPr>
          <w:p w:rsidR="00CA40FB" w:rsidRPr="00D826F0" w:rsidRDefault="00CA40FB" w:rsidP="007A3839">
            <w:pPr>
              <w:pStyle w:val="NoSpacing"/>
              <w:jc w:val="center"/>
              <w:rPr>
                <w:rFonts w:ascii="Times New Roman" w:hAnsi="Times New Roman"/>
                <w:sz w:val="16"/>
              </w:rPr>
            </w:pPr>
            <w:r w:rsidRPr="00740455">
              <w:rPr>
                <w:rFonts w:ascii="Times New Roman" w:hAnsi="Times New Roman"/>
                <w:noProof/>
                <w:sz w:val="16"/>
                <w:szCs w:val="16"/>
                <w:lang w:val="en-GB" w:eastAsia="en-GB"/>
              </w:rPr>
              <w:drawing>
                <wp:inline distT="0" distB="0" distL="0" distR="0" wp14:anchorId="5BB5A568" wp14:editId="62977CDE">
                  <wp:extent cx="2243455" cy="286385"/>
                  <wp:effectExtent l="0" t="0" r="444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3455" cy="286385"/>
                          </a:xfrm>
                          <a:prstGeom prst="rect">
                            <a:avLst/>
                          </a:prstGeom>
                          <a:noFill/>
                        </pic:spPr>
                      </pic:pic>
                    </a:graphicData>
                  </a:graphic>
                </wp:inline>
              </w:drawing>
            </w:r>
          </w:p>
        </w:tc>
      </w:tr>
    </w:tbl>
    <w:p w:rsidR="00CA40FB" w:rsidRDefault="00CA40FB" w:rsidP="00CA40FB">
      <w:pPr>
        <w:pStyle w:val="tableref"/>
        <w:tabs>
          <w:tab w:val="clear" w:pos="360"/>
          <w:tab w:val="left" w:pos="90"/>
          <w:tab w:val="left" w:pos="180"/>
        </w:tabs>
        <w:spacing w:before="120"/>
        <w:ind w:left="0" w:firstLine="0"/>
        <w:rPr>
          <w:rFonts w:ascii="Times New Roman" w:hAnsi="Times New Roman" w:cs="Times New Roman"/>
        </w:rPr>
      </w:pPr>
      <w:r w:rsidRPr="002522A7">
        <w:rPr>
          <w:rFonts w:ascii="Times New Roman" w:hAnsi="Times New Roman" w:cs="Times New Roman"/>
          <w:lang w:eastAsia="en-GB"/>
        </w:rPr>
        <w:t xml:space="preserve">Study sites are ordered from lowest (Kilifi) to highest (Siaya) incidence </w:t>
      </w:r>
      <w:r w:rsidRPr="002522A7">
        <w:rPr>
          <w:rFonts w:ascii="Times New Roman" w:hAnsi="Times New Roman" w:cs="Times New Roman"/>
        </w:rPr>
        <w:t>of clinical malaria, defined as a measured or reported fever within previous 24h and parasite density &gt;0 parasites per cubic millimetre</w:t>
      </w:r>
      <w:r w:rsidRPr="002522A7">
        <w:rPr>
          <w:rFonts w:ascii="Times New Roman" w:hAnsi="Times New Roman" w:cs="Times New Roman"/>
          <w:vertAlign w:val="superscript"/>
        </w:rPr>
        <w:t xml:space="preserve"> </w:t>
      </w:r>
      <w:r w:rsidRPr="002522A7">
        <w:rPr>
          <w:rFonts w:ascii="Times New Roman" w:hAnsi="Times New Roman" w:cs="Times New Roman"/>
        </w:rPr>
        <w:t xml:space="preserve">(i.e. clinical malaria secondary case definition), measured in control infants 6-12 weeks of age at enrolment during 12 months of follow-up. </w:t>
      </w:r>
    </w:p>
    <w:p w:rsidR="00CA40FB" w:rsidRPr="00FA5741" w:rsidRDefault="00CA40FB" w:rsidP="00CA40FB">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R3R = 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Pr>
          <w:rFonts w:ascii="Times New Roman" w:hAnsi="Times New Roman" w:cs="Times New Roman"/>
        </w:rPr>
        <w:t>ary schedule with booster.</w:t>
      </w:r>
    </w:p>
    <w:p w:rsidR="00CA40FB" w:rsidRPr="00FA5741" w:rsidRDefault="00CA40FB" w:rsidP="00CA40FB">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 = 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Pr>
          <w:rFonts w:ascii="Times New Roman" w:hAnsi="Times New Roman" w:cs="Times New Roman"/>
        </w:rPr>
        <w:t>imary schedule without booster.</w:t>
      </w:r>
    </w:p>
    <w:p w:rsidR="00CA40FB" w:rsidRPr="00FA5741" w:rsidRDefault="00CA40FB" w:rsidP="00CA40FB">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 xml:space="preserve">C3C = </w:t>
      </w:r>
      <w:r>
        <w:rPr>
          <w:rFonts w:ascii="Times New Roman" w:hAnsi="Times New Roman" w:cs="Times New Roman"/>
        </w:rPr>
        <w:t>c</w:t>
      </w:r>
      <w:r w:rsidRPr="00FA5741">
        <w:rPr>
          <w:rFonts w:ascii="Times New Roman" w:hAnsi="Times New Roman" w:cs="Times New Roman"/>
        </w:rPr>
        <w:t>ontrol group.</w:t>
      </w:r>
    </w:p>
    <w:p w:rsidR="00CA40FB" w:rsidRDefault="00CA40FB" w:rsidP="00CA40FB">
      <w:pPr>
        <w:spacing w:after="0"/>
        <w:rPr>
          <w:sz w:val="20"/>
          <w:szCs w:val="20"/>
        </w:rPr>
      </w:pPr>
      <w:r w:rsidRPr="00FA5741">
        <w:rPr>
          <w:sz w:val="20"/>
          <w:szCs w:val="20"/>
        </w:rPr>
        <w:t xml:space="preserve">M20 = </w:t>
      </w:r>
      <w:r>
        <w:rPr>
          <w:sz w:val="20"/>
          <w:szCs w:val="20"/>
        </w:rPr>
        <w:t>M</w:t>
      </w:r>
      <w:r w:rsidRPr="00FA5741">
        <w:rPr>
          <w:sz w:val="20"/>
          <w:szCs w:val="20"/>
        </w:rPr>
        <w:t>onth 20</w:t>
      </w:r>
      <w:r>
        <w:rPr>
          <w:sz w:val="20"/>
          <w:szCs w:val="20"/>
        </w:rPr>
        <w:t>.</w:t>
      </w:r>
    </w:p>
    <w:p w:rsidR="00CA40FB" w:rsidRPr="007C3917" w:rsidRDefault="00CA40FB" w:rsidP="00CA40FB">
      <w:pPr>
        <w:spacing w:after="0"/>
        <w:rPr>
          <w:sz w:val="20"/>
          <w:szCs w:val="20"/>
        </w:rPr>
      </w:pPr>
      <w:r w:rsidRPr="007C3917">
        <w:rPr>
          <w:sz w:val="20"/>
          <w:szCs w:val="20"/>
        </w:rPr>
        <w:t xml:space="preserve">IPTi = intermittent preventive treatment of malaria in infants: </w:t>
      </w:r>
      <w:r>
        <w:rPr>
          <w:sz w:val="20"/>
          <w:szCs w:val="20"/>
        </w:rPr>
        <w:t>percentage</w:t>
      </w:r>
      <w:r w:rsidRPr="007C3917">
        <w:rPr>
          <w:sz w:val="20"/>
          <w:szCs w:val="20"/>
        </w:rPr>
        <w:t xml:space="preserve"> of subjects with at least </w:t>
      </w:r>
      <w:r>
        <w:rPr>
          <w:sz w:val="20"/>
          <w:szCs w:val="20"/>
        </w:rPr>
        <w:t>one</w:t>
      </w:r>
      <w:r w:rsidRPr="007C3917">
        <w:rPr>
          <w:sz w:val="20"/>
          <w:szCs w:val="20"/>
        </w:rPr>
        <w:t xml:space="preserve"> application from study start until end of follow-up period.</w:t>
      </w:r>
    </w:p>
    <w:p w:rsidR="00CA40FB" w:rsidRPr="00D826F0" w:rsidRDefault="00CA40FB" w:rsidP="00CA40FB">
      <w:pPr>
        <w:pStyle w:val="tableref"/>
        <w:tabs>
          <w:tab w:val="clear" w:pos="360"/>
          <w:tab w:val="left" w:pos="90"/>
          <w:tab w:val="left" w:pos="180"/>
        </w:tabs>
        <w:ind w:left="0" w:firstLine="0"/>
        <w:rPr>
          <w:rFonts w:ascii="Times New Roman" w:hAnsi="Times New Roman"/>
        </w:rPr>
      </w:pPr>
      <w:r w:rsidRPr="007C3917">
        <w:rPr>
          <w:rFonts w:ascii="Times New Roman" w:hAnsi="Times New Roman" w:cs="Times New Roman"/>
        </w:rPr>
        <w:t>ITN = insecticide treated bed-net with or without holes.</w:t>
      </w:r>
    </w:p>
    <w:p w:rsidR="00CA40FB" w:rsidRPr="00FA5741" w:rsidRDefault="00CA40FB" w:rsidP="00CA40FB">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IRS = indoor residual spraying.</w:t>
      </w:r>
    </w:p>
    <w:p w:rsidR="00CA40FB" w:rsidRPr="00FA5741" w:rsidRDefault="00CA40FB" w:rsidP="0030721C">
      <w:pPr>
        <w:pStyle w:val="tableref"/>
        <w:tabs>
          <w:tab w:val="clear" w:pos="360"/>
          <w:tab w:val="left" w:pos="90"/>
          <w:tab w:val="left" w:pos="180"/>
        </w:tabs>
        <w:ind w:left="0" w:firstLine="0"/>
      </w:pPr>
      <w:r w:rsidRPr="00FA5741">
        <w:rPr>
          <w:rFonts w:ascii="Times New Roman" w:hAnsi="Times New Roman" w:cs="Times New Roman"/>
        </w:rPr>
        <w:t>ACT = artemisinin-based combination therapy.</w:t>
      </w:r>
    </w:p>
    <w:p w:rsidR="008E100F" w:rsidRPr="00D40764" w:rsidRDefault="008E100F">
      <w:pPr>
        <w:spacing w:after="0"/>
        <w:rPr>
          <w:b/>
          <w:sz w:val="20"/>
          <w:szCs w:val="20"/>
        </w:rPr>
      </w:pPr>
    </w:p>
    <w:p w:rsidR="00182282" w:rsidRPr="00F4616F" w:rsidRDefault="00182282">
      <w:pPr>
        <w:spacing w:after="0"/>
        <w:rPr>
          <w:b/>
        </w:rPr>
        <w:sectPr w:rsidR="00182282" w:rsidRPr="00F4616F" w:rsidSect="008E100F">
          <w:footerReference w:type="default" r:id="rId53"/>
          <w:pgSz w:w="12240" w:h="15840" w:code="1"/>
          <w:pgMar w:top="1267" w:right="1800" w:bottom="1135" w:left="1800" w:header="547" w:footer="533" w:gutter="0"/>
          <w:cols w:space="720"/>
          <w:docGrid w:linePitch="326"/>
        </w:sectPr>
      </w:pPr>
    </w:p>
    <w:p w:rsidR="008A03F6" w:rsidRPr="00D826F0" w:rsidRDefault="00F10FAC" w:rsidP="00DB0301">
      <w:pPr>
        <w:pStyle w:val="NoNumHead2"/>
        <w:spacing w:after="120"/>
        <w:rPr>
          <w:rFonts w:ascii="Times New Roman" w:hAnsi="Times New Roman"/>
          <w:sz w:val="20"/>
        </w:rPr>
      </w:pPr>
      <w:bookmarkStart w:id="7" w:name="_Toc392078110"/>
      <w:bookmarkStart w:id="8" w:name="_Toc393186077"/>
      <w:bookmarkStart w:id="9" w:name="_Toc414281201"/>
      <w:r w:rsidRPr="00D826F0">
        <w:rPr>
          <w:rFonts w:ascii="Times New Roman" w:hAnsi="Times New Roman"/>
          <w:sz w:val="20"/>
        </w:rPr>
        <w:lastRenderedPageBreak/>
        <w:t>Figure S</w:t>
      </w:r>
      <w:r w:rsidR="003B6DEB" w:rsidRPr="00D826F0">
        <w:rPr>
          <w:sz w:val="20"/>
        </w:rPr>
        <w:fldChar w:fldCharType="begin"/>
      </w:r>
      <w:r w:rsidR="008A03F6" w:rsidRPr="00D826F0">
        <w:rPr>
          <w:rFonts w:ascii="Times New Roman" w:hAnsi="Times New Roman"/>
          <w:sz w:val="20"/>
        </w:rPr>
        <w:instrText xml:space="preserve"> SEQ Figure \* ARABIC </w:instrText>
      </w:r>
      <w:r w:rsidR="003B6DEB" w:rsidRPr="00D826F0">
        <w:rPr>
          <w:sz w:val="20"/>
        </w:rPr>
        <w:fldChar w:fldCharType="separate"/>
      </w:r>
      <w:r w:rsidR="00740455">
        <w:rPr>
          <w:rFonts w:ascii="Times New Roman" w:hAnsi="Times New Roman"/>
          <w:noProof/>
          <w:sz w:val="20"/>
        </w:rPr>
        <w:t>4</w:t>
      </w:r>
      <w:r w:rsidR="003B6DEB" w:rsidRPr="00D826F0">
        <w:rPr>
          <w:sz w:val="20"/>
        </w:rPr>
        <w:fldChar w:fldCharType="end"/>
      </w:r>
      <w:r w:rsidR="008A03F6" w:rsidRPr="00D826F0">
        <w:rPr>
          <w:rFonts w:ascii="Times New Roman" w:hAnsi="Times New Roman"/>
          <w:sz w:val="20"/>
        </w:rPr>
        <w:t xml:space="preserve">.  </w:t>
      </w:r>
      <w:proofErr w:type="gramStart"/>
      <w:r w:rsidR="008A03F6" w:rsidRPr="00D826F0">
        <w:rPr>
          <w:rFonts w:ascii="Times New Roman" w:hAnsi="Times New Roman"/>
          <w:sz w:val="20"/>
        </w:rPr>
        <w:t xml:space="preserve">Cumulative incidence of clinical malaria from booster dose until Month </w:t>
      </w:r>
      <w:r w:rsidR="008A03F6" w:rsidRPr="00D826F0">
        <w:rPr>
          <w:rFonts w:ascii="Times New Roman" w:hAnsi="Times New Roman"/>
          <w:sz w:val="20"/>
          <w:szCs w:val="20"/>
        </w:rPr>
        <w:t xml:space="preserve">32 </w:t>
      </w:r>
      <w:r w:rsidR="00026A42" w:rsidRPr="00D826F0">
        <w:rPr>
          <w:rFonts w:ascii="Times New Roman" w:hAnsi="Times New Roman" w:cs="Times New Roman"/>
          <w:sz w:val="20"/>
          <w:szCs w:val="20"/>
        </w:rPr>
        <w:t xml:space="preserve">among children </w:t>
      </w:r>
      <w:r w:rsidR="008A03F6" w:rsidRPr="00D826F0">
        <w:rPr>
          <w:rFonts w:ascii="Times New Roman" w:hAnsi="Times New Roman"/>
          <w:sz w:val="20"/>
          <w:szCs w:val="20"/>
        </w:rPr>
        <w:t>in</w:t>
      </w:r>
      <w:r w:rsidR="008A03F6" w:rsidRPr="00D826F0">
        <w:rPr>
          <w:rFonts w:ascii="Times New Roman" w:hAnsi="Times New Roman"/>
          <w:sz w:val="20"/>
        </w:rPr>
        <w:t xml:space="preserve"> the 5-17 months age category (intention-to-treat population)</w:t>
      </w:r>
      <w:bookmarkEnd w:id="7"/>
      <w:bookmarkEnd w:id="8"/>
      <w:r w:rsidR="008A03F6" w:rsidRPr="00D826F0">
        <w:rPr>
          <w:rFonts w:ascii="Times New Roman" w:hAnsi="Times New Roman"/>
          <w:sz w:val="20"/>
        </w:rPr>
        <w:t>.</w:t>
      </w:r>
      <w:bookmarkEnd w:id="9"/>
      <w:proofErr w:type="gramEnd"/>
    </w:p>
    <w:p w:rsidR="008A03F6" w:rsidRPr="00F4616F" w:rsidRDefault="008A03F6" w:rsidP="00D826F0">
      <w:pPr>
        <w:adjustRightInd w:val="0"/>
        <w:spacing w:after="0"/>
        <w:jc w:val="center"/>
      </w:pPr>
      <w:r w:rsidRPr="007445B0">
        <w:rPr>
          <w:noProof/>
          <w:lang w:eastAsia="en-GB"/>
        </w:rPr>
        <w:drawing>
          <wp:inline distT="0" distB="0" distL="0" distR="0" wp14:anchorId="76312CCC" wp14:editId="57908DC9">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8A03F6" w:rsidRPr="00F4616F" w:rsidRDefault="008A03F6" w:rsidP="00D40764">
      <w:pPr>
        <w:pStyle w:val="tableref"/>
        <w:spacing w:before="120"/>
        <w:ind w:left="0" w:firstLine="0"/>
        <w:rPr>
          <w:rFonts w:ascii="Times New Roman" w:hAnsi="Times New Roman" w:cs="Times New Roman"/>
        </w:rPr>
      </w:pPr>
      <w:r w:rsidRPr="00F4616F">
        <w:rPr>
          <w:rFonts w:ascii="Times New Roman" w:hAnsi="Times New Roman" w:cs="Times New Roman"/>
        </w:rPr>
        <w:t xml:space="preserve">The graph shows the cumulative incidence of first or only episode of clinical malaria </w:t>
      </w:r>
      <w:r w:rsidR="00B660AE">
        <w:rPr>
          <w:rFonts w:ascii="Times New Roman" w:hAnsi="Times New Roman" w:cs="Times New Roman"/>
        </w:rPr>
        <w:t>(</w:t>
      </w:r>
      <w:r w:rsidRPr="00F4616F">
        <w:rPr>
          <w:rFonts w:ascii="Times New Roman" w:hAnsi="Times New Roman" w:cs="Times New Roman"/>
        </w:rPr>
        <w:t>primary case definition</w:t>
      </w:r>
      <w:r w:rsidR="00B660AE">
        <w:rPr>
          <w:rFonts w:ascii="Times New Roman" w:hAnsi="Times New Roman" w:cs="Times New Roman"/>
        </w:rPr>
        <w:t>)</w:t>
      </w:r>
      <w:r w:rsidRPr="00F4616F">
        <w:rPr>
          <w:rFonts w:ascii="Times New Roman" w:hAnsi="Times New Roman" w:cs="Times New Roman"/>
        </w:rPr>
        <w:t xml:space="preserve"> over the 12 months period following the booster dose (i.e. until Month 32).</w:t>
      </w:r>
    </w:p>
    <w:p w:rsidR="008A03F6" w:rsidRPr="00F4616F" w:rsidRDefault="008A03F6" w:rsidP="008A03F6">
      <w:pPr>
        <w:pStyle w:val="tableref"/>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DB0301" w:rsidRDefault="008A03F6" w:rsidP="008A03F6">
      <w:pPr>
        <w:pStyle w:val="tableref"/>
        <w:ind w:left="0" w:firstLine="0"/>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DB0301" w:rsidRDefault="00DB0301">
      <w:pPr>
        <w:spacing w:after="0"/>
        <w:rPr>
          <w:sz w:val="20"/>
          <w:szCs w:val="20"/>
        </w:rPr>
      </w:pPr>
      <w:r>
        <w:br w:type="page"/>
      </w:r>
    </w:p>
    <w:p w:rsidR="00EC02A1" w:rsidRDefault="00EC02A1" w:rsidP="00EC02A1">
      <w:pPr>
        <w:pStyle w:val="NoNumHead2"/>
        <w:spacing w:after="120"/>
        <w:rPr>
          <w:rFonts w:ascii="Times New Roman" w:hAnsi="Times New Roman"/>
          <w:sz w:val="20"/>
          <w:szCs w:val="20"/>
        </w:rPr>
      </w:pPr>
      <w:bookmarkStart w:id="10" w:name="_Toc414281202"/>
      <w:r w:rsidRPr="00D826F0">
        <w:rPr>
          <w:rFonts w:ascii="Times New Roman" w:hAnsi="Times New Roman"/>
          <w:sz w:val="20"/>
          <w:szCs w:val="20"/>
        </w:rPr>
        <w:lastRenderedPageBreak/>
        <w:t>Figure S</w:t>
      </w:r>
      <w:r w:rsidRPr="00AC1554">
        <w:rPr>
          <w:rFonts w:ascii="Times New Roman" w:hAnsi="Times New Roman"/>
          <w:sz w:val="20"/>
          <w:szCs w:val="20"/>
        </w:rPr>
        <w:fldChar w:fldCharType="begin"/>
      </w:r>
      <w:r w:rsidRPr="00AC1554">
        <w:rPr>
          <w:rFonts w:ascii="Times New Roman" w:hAnsi="Times New Roman"/>
          <w:sz w:val="20"/>
          <w:szCs w:val="20"/>
        </w:rPr>
        <w:instrText xml:space="preserve"> SEQ Figure \* ARABIC </w:instrText>
      </w:r>
      <w:r w:rsidRPr="00AC1554">
        <w:rPr>
          <w:rFonts w:ascii="Times New Roman" w:hAnsi="Times New Roman"/>
          <w:sz w:val="20"/>
          <w:szCs w:val="20"/>
        </w:rPr>
        <w:fldChar w:fldCharType="separate"/>
      </w:r>
      <w:r w:rsidR="00740455">
        <w:rPr>
          <w:rFonts w:ascii="Times New Roman" w:hAnsi="Times New Roman"/>
          <w:noProof/>
          <w:sz w:val="20"/>
          <w:szCs w:val="20"/>
        </w:rPr>
        <w:t>5</w:t>
      </w:r>
      <w:r w:rsidRPr="00AC1554">
        <w:rPr>
          <w:rFonts w:ascii="Times New Roman" w:hAnsi="Times New Roman"/>
          <w:sz w:val="20"/>
          <w:szCs w:val="20"/>
        </w:rPr>
        <w:fldChar w:fldCharType="end"/>
      </w:r>
      <w:r w:rsidRPr="00D40764">
        <w:rPr>
          <w:rFonts w:ascii="Times New Roman" w:hAnsi="Times New Roman"/>
          <w:sz w:val="20"/>
          <w:szCs w:val="20"/>
        </w:rPr>
        <w:t xml:space="preserve">.  </w:t>
      </w:r>
      <w:proofErr w:type="gramStart"/>
      <w:r>
        <w:rPr>
          <w:rFonts w:ascii="Times New Roman" w:hAnsi="Times New Roman"/>
          <w:sz w:val="20"/>
          <w:szCs w:val="20"/>
        </w:rPr>
        <w:t>V</w:t>
      </w:r>
      <w:r w:rsidRPr="00D40764">
        <w:rPr>
          <w:rFonts w:ascii="Times New Roman" w:hAnsi="Times New Roman"/>
          <w:sz w:val="20"/>
          <w:szCs w:val="20"/>
        </w:rPr>
        <w:t xml:space="preserve">accine efficacy </w:t>
      </w:r>
      <w:r>
        <w:rPr>
          <w:rFonts w:ascii="Times New Roman" w:hAnsi="Times New Roman"/>
          <w:sz w:val="20"/>
          <w:szCs w:val="20"/>
        </w:rPr>
        <w:t>over time (</w:t>
      </w:r>
      <w:r w:rsidRPr="00D40764">
        <w:rPr>
          <w:rFonts w:ascii="Times New Roman" w:hAnsi="Times New Roman"/>
          <w:sz w:val="20"/>
          <w:szCs w:val="20"/>
        </w:rPr>
        <w:t xml:space="preserve">clinical malaria </w:t>
      </w:r>
      <w:r>
        <w:rPr>
          <w:rFonts w:ascii="Times New Roman" w:hAnsi="Times New Roman"/>
          <w:sz w:val="20"/>
          <w:szCs w:val="20"/>
        </w:rPr>
        <w:t xml:space="preserve">primary case definition) </w:t>
      </w:r>
      <w:r w:rsidRPr="00D826F0">
        <w:rPr>
          <w:rFonts w:ascii="Times New Roman" w:hAnsi="Times New Roman"/>
          <w:sz w:val="20"/>
          <w:szCs w:val="20"/>
        </w:rPr>
        <w:t>in the 5-17 months age category (</w:t>
      </w:r>
      <w:r>
        <w:rPr>
          <w:rFonts w:ascii="Times New Roman" w:hAnsi="Times New Roman"/>
          <w:sz w:val="20"/>
          <w:szCs w:val="20"/>
        </w:rPr>
        <w:t>per-protocol</w:t>
      </w:r>
      <w:r w:rsidRPr="00D826F0">
        <w:rPr>
          <w:rFonts w:ascii="Times New Roman" w:hAnsi="Times New Roman"/>
          <w:sz w:val="20"/>
          <w:szCs w:val="20"/>
        </w:rPr>
        <w:t xml:space="preserve"> population).</w:t>
      </w:r>
      <w:bookmarkEnd w:id="10"/>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6779"/>
      </w:tblGrid>
      <w:tr w:rsidR="00EC02A1" w:rsidTr="00EC02A1">
        <w:trPr>
          <w:trHeight w:val="331"/>
        </w:trPr>
        <w:tc>
          <w:tcPr>
            <w:tcW w:w="6757" w:type="dxa"/>
          </w:tcPr>
          <w:p w:rsidR="00EC02A1" w:rsidRPr="00EC02A1" w:rsidRDefault="00EC02A1" w:rsidP="00EC02A1">
            <w:pPr>
              <w:spacing w:after="0"/>
              <w:rPr>
                <w:b/>
                <w:sz w:val="16"/>
                <w:szCs w:val="16"/>
              </w:rPr>
            </w:pPr>
            <w:r w:rsidRPr="00EC02A1">
              <w:rPr>
                <w:b/>
                <w:sz w:val="16"/>
                <w:szCs w:val="16"/>
              </w:rPr>
              <w:t xml:space="preserve">A. VE over time in the R3C group : all episodes of </w:t>
            </w:r>
            <w:r>
              <w:rPr>
                <w:b/>
                <w:sz w:val="16"/>
                <w:szCs w:val="16"/>
              </w:rPr>
              <w:t>c</w:t>
            </w:r>
            <w:r w:rsidRPr="00EC02A1">
              <w:rPr>
                <w:b/>
                <w:sz w:val="16"/>
                <w:szCs w:val="16"/>
              </w:rPr>
              <w:t xml:space="preserve">linical </w:t>
            </w:r>
            <w:r>
              <w:rPr>
                <w:b/>
                <w:sz w:val="16"/>
                <w:szCs w:val="16"/>
              </w:rPr>
              <w:t xml:space="preserve">malaria primary case definition </w:t>
            </w:r>
            <w:r w:rsidRPr="00EC02A1">
              <w:rPr>
                <w:b/>
                <w:sz w:val="16"/>
                <w:szCs w:val="16"/>
              </w:rPr>
              <w:t>(model=group*(log(time))) (M2.5-SE)</w:t>
            </w:r>
          </w:p>
        </w:tc>
        <w:tc>
          <w:tcPr>
            <w:tcW w:w="6779" w:type="dxa"/>
          </w:tcPr>
          <w:p w:rsidR="00EC02A1" w:rsidRDefault="00FE6F83" w:rsidP="00EC02A1">
            <w:pPr>
              <w:spacing w:after="0"/>
            </w:pPr>
            <w:r>
              <w:rPr>
                <w:b/>
                <w:sz w:val="16"/>
                <w:szCs w:val="16"/>
              </w:rPr>
              <w:t>B</w:t>
            </w:r>
            <w:r w:rsidR="00EC02A1" w:rsidRPr="00EC02A1">
              <w:rPr>
                <w:b/>
                <w:sz w:val="16"/>
                <w:szCs w:val="16"/>
              </w:rPr>
              <w:t xml:space="preserve">. VE over time </w:t>
            </w:r>
            <w:r w:rsidR="00EC02A1">
              <w:rPr>
                <w:b/>
                <w:sz w:val="16"/>
                <w:szCs w:val="16"/>
              </w:rPr>
              <w:t xml:space="preserve">post booster dose </w:t>
            </w:r>
            <w:r w:rsidR="00EC02A1" w:rsidRPr="00EC02A1">
              <w:rPr>
                <w:b/>
                <w:sz w:val="16"/>
                <w:szCs w:val="16"/>
              </w:rPr>
              <w:t>in the R3</w:t>
            </w:r>
            <w:r w:rsidR="00EC02A1">
              <w:rPr>
                <w:b/>
                <w:sz w:val="16"/>
                <w:szCs w:val="16"/>
              </w:rPr>
              <w:t>R</w:t>
            </w:r>
            <w:r w:rsidR="00EC02A1" w:rsidRPr="00EC02A1">
              <w:rPr>
                <w:b/>
                <w:sz w:val="16"/>
                <w:szCs w:val="16"/>
              </w:rPr>
              <w:t xml:space="preserve"> group : all episodes of </w:t>
            </w:r>
            <w:r w:rsidR="00EC02A1">
              <w:rPr>
                <w:b/>
                <w:sz w:val="16"/>
                <w:szCs w:val="16"/>
              </w:rPr>
              <w:t>c</w:t>
            </w:r>
            <w:r w:rsidR="00EC02A1" w:rsidRPr="00EC02A1">
              <w:rPr>
                <w:b/>
                <w:sz w:val="16"/>
                <w:szCs w:val="16"/>
              </w:rPr>
              <w:t xml:space="preserve">linical </w:t>
            </w:r>
            <w:r w:rsidR="00EC02A1">
              <w:rPr>
                <w:b/>
                <w:sz w:val="16"/>
                <w:szCs w:val="16"/>
              </w:rPr>
              <w:t>malaria primary case definition (model=group*</w:t>
            </w:r>
            <w:r w:rsidR="0033370B">
              <w:rPr>
                <w:b/>
                <w:sz w:val="16"/>
                <w:szCs w:val="16"/>
              </w:rPr>
              <w:t>(time)</w:t>
            </w:r>
            <w:r w:rsidR="00EC02A1" w:rsidRPr="00EC02A1">
              <w:rPr>
                <w:b/>
                <w:sz w:val="16"/>
                <w:szCs w:val="16"/>
              </w:rPr>
              <w:t xml:space="preserve">) </w:t>
            </w:r>
            <w:r w:rsidR="00EC02A1">
              <w:rPr>
                <w:b/>
                <w:sz w:val="16"/>
                <w:szCs w:val="16"/>
              </w:rPr>
              <w:t>(M21</w:t>
            </w:r>
            <w:r w:rsidR="00EC02A1" w:rsidRPr="00EC02A1">
              <w:rPr>
                <w:b/>
                <w:sz w:val="16"/>
                <w:szCs w:val="16"/>
              </w:rPr>
              <w:t>-SE)</w:t>
            </w:r>
          </w:p>
        </w:tc>
      </w:tr>
      <w:tr w:rsidR="00EC02A1" w:rsidTr="00EC02A1">
        <w:trPr>
          <w:trHeight w:val="4136"/>
        </w:trPr>
        <w:tc>
          <w:tcPr>
            <w:tcW w:w="6757" w:type="dxa"/>
          </w:tcPr>
          <w:p w:rsidR="00EC02A1" w:rsidRDefault="00EC02A1" w:rsidP="00EC02A1">
            <w:pPr>
              <w:spacing w:before="120" w:after="0"/>
            </w:pPr>
            <w:r>
              <w:rPr>
                <w:noProof/>
                <w:lang w:eastAsia="en-GB"/>
              </w:rPr>
              <w:drawing>
                <wp:inline distT="0" distB="0" distL="0" distR="0" wp14:anchorId="6FC460E2" wp14:editId="5BC5C472">
                  <wp:extent cx="4153618" cy="2769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49497" cy="2766332"/>
                          </a:xfrm>
                          <a:prstGeom prst="rect">
                            <a:avLst/>
                          </a:prstGeom>
                          <a:noFill/>
                          <a:ln>
                            <a:noFill/>
                          </a:ln>
                        </pic:spPr>
                      </pic:pic>
                    </a:graphicData>
                  </a:graphic>
                </wp:inline>
              </w:drawing>
            </w:r>
          </w:p>
        </w:tc>
        <w:tc>
          <w:tcPr>
            <w:tcW w:w="6779" w:type="dxa"/>
          </w:tcPr>
          <w:p w:rsidR="00EC02A1" w:rsidRDefault="00EC02A1" w:rsidP="00EC02A1">
            <w:pPr>
              <w:spacing w:before="120" w:after="0"/>
            </w:pPr>
            <w:r>
              <w:rPr>
                <w:noProof/>
                <w:lang w:eastAsia="en-GB"/>
              </w:rPr>
              <w:drawing>
                <wp:inline distT="0" distB="0" distL="0" distR="0" wp14:anchorId="1CB8FDA5" wp14:editId="7FE75AD6">
                  <wp:extent cx="4132053" cy="2752826"/>
                  <wp:effectExtent l="0" t="0" r="190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7208" cy="2756260"/>
                          </a:xfrm>
                          <a:prstGeom prst="rect">
                            <a:avLst/>
                          </a:prstGeom>
                          <a:noFill/>
                        </pic:spPr>
                      </pic:pic>
                    </a:graphicData>
                  </a:graphic>
                </wp:inline>
              </w:drawing>
            </w:r>
          </w:p>
        </w:tc>
      </w:tr>
    </w:tbl>
    <w:p w:rsidR="00EC02A1" w:rsidRDefault="00EC02A1" w:rsidP="00EC02A1">
      <w:pPr>
        <w:pStyle w:val="tableref"/>
        <w:tabs>
          <w:tab w:val="clear" w:pos="360"/>
          <w:tab w:val="left" w:pos="90"/>
          <w:tab w:val="left" w:pos="180"/>
        </w:tabs>
        <w:spacing w:before="120"/>
        <w:ind w:left="0" w:firstLine="0"/>
        <w:rPr>
          <w:rFonts w:ascii="Times New Roman" w:hAnsi="Times New Roman" w:cs="Times New Roman"/>
          <w:lang w:eastAsia="en-GB"/>
        </w:rPr>
      </w:pPr>
      <w:r w:rsidRPr="00EC02A1">
        <w:rPr>
          <w:rFonts w:ascii="Times New Roman" w:hAnsi="Times New Roman" w:cs="Times New Roman"/>
          <w:lang w:eastAsia="en-GB"/>
        </w:rPr>
        <w:t xml:space="preserve">Cox regression models including all episodes of clinical malaria (Andersen-Gill) with time-varying covariates (time, </w:t>
      </w:r>
      <w:proofErr w:type="gramStart"/>
      <w:r w:rsidRPr="00EC02A1">
        <w:rPr>
          <w:rFonts w:ascii="Times New Roman" w:hAnsi="Times New Roman" w:cs="Times New Roman"/>
          <w:lang w:eastAsia="en-GB"/>
        </w:rPr>
        <w:t>log(</w:t>
      </w:r>
      <w:proofErr w:type="gramEnd"/>
      <w:r w:rsidRPr="00EC02A1">
        <w:rPr>
          <w:rFonts w:ascii="Times New Roman" w:hAnsi="Times New Roman" w:cs="Times New Roman"/>
          <w:lang w:eastAsia="en-GB"/>
        </w:rPr>
        <w:t xml:space="preserve">time), </w:t>
      </w:r>
      <w:proofErr w:type="spellStart"/>
      <w:r w:rsidRPr="00EC02A1">
        <w:rPr>
          <w:rFonts w:ascii="Times New Roman" w:hAnsi="Times New Roman" w:cs="Times New Roman"/>
          <w:lang w:eastAsia="en-GB"/>
        </w:rPr>
        <w:t>sqrt</w:t>
      </w:r>
      <w:proofErr w:type="spellEnd"/>
      <w:r w:rsidRPr="00EC02A1">
        <w:rPr>
          <w:rFonts w:ascii="Times New Roman" w:hAnsi="Times New Roman" w:cs="Times New Roman"/>
          <w:lang w:eastAsia="en-GB"/>
        </w:rPr>
        <w:t>(time), time²..)</w:t>
      </w:r>
      <w:r>
        <w:rPr>
          <w:rFonts w:ascii="Times New Roman" w:hAnsi="Times New Roman" w:cs="Times New Roman"/>
          <w:lang w:eastAsia="en-GB"/>
        </w:rPr>
        <w:t>. T</w:t>
      </w:r>
      <w:r w:rsidRPr="00EC02A1">
        <w:rPr>
          <w:rFonts w:ascii="Times New Roman" w:hAnsi="Times New Roman" w:cs="Times New Roman"/>
          <w:lang w:eastAsia="en-GB"/>
        </w:rPr>
        <w:t xml:space="preserve">he best model fit </w:t>
      </w:r>
      <w:r>
        <w:rPr>
          <w:rFonts w:ascii="Times New Roman" w:hAnsi="Times New Roman" w:cs="Times New Roman"/>
          <w:lang w:eastAsia="en-GB"/>
        </w:rPr>
        <w:t xml:space="preserve">was selected </w:t>
      </w:r>
      <w:r w:rsidRPr="00EC02A1">
        <w:rPr>
          <w:rFonts w:ascii="Times New Roman" w:hAnsi="Times New Roman" w:cs="Times New Roman"/>
          <w:lang w:eastAsia="en-GB"/>
        </w:rPr>
        <w:t>based on AIC and SBC and plotted VE over</w:t>
      </w:r>
      <w:r>
        <w:rPr>
          <w:rFonts w:ascii="Times New Roman" w:hAnsi="Times New Roman" w:cs="Times New Roman"/>
          <w:lang w:eastAsia="en-GB"/>
        </w:rPr>
        <w:t xml:space="preserve"> time using the selected model.</w:t>
      </w:r>
    </w:p>
    <w:p w:rsidR="00EC02A1" w:rsidRPr="00FA5741" w:rsidRDefault="00EC02A1" w:rsidP="00EC02A1">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R3R = 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Pr>
          <w:rFonts w:ascii="Times New Roman" w:hAnsi="Times New Roman" w:cs="Times New Roman"/>
        </w:rPr>
        <w:t>ary schedule with booster.</w:t>
      </w:r>
    </w:p>
    <w:p w:rsidR="00EC02A1" w:rsidRPr="00FA5741" w:rsidRDefault="00EC02A1" w:rsidP="00EC02A1">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 = 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Pr>
          <w:rFonts w:ascii="Times New Roman" w:hAnsi="Times New Roman" w:cs="Times New Roman"/>
        </w:rPr>
        <w:t>imary schedule without booster.</w:t>
      </w:r>
    </w:p>
    <w:p w:rsidR="00EC02A1" w:rsidRPr="00F4616F" w:rsidRDefault="00EC02A1" w:rsidP="00EC02A1">
      <w:pPr>
        <w:spacing w:after="0"/>
        <w:rPr>
          <w:sz w:val="20"/>
          <w:szCs w:val="20"/>
        </w:rPr>
      </w:pPr>
      <w:r w:rsidRPr="00F4616F">
        <w:rPr>
          <w:sz w:val="20"/>
          <w:szCs w:val="20"/>
        </w:rPr>
        <w:t>M2</w:t>
      </w:r>
      <w:r w:rsidRPr="00B200EA">
        <w:rPr>
          <w:color w:val="000000"/>
          <w:sz w:val="20"/>
          <w:szCs w:val="20"/>
          <w:lang w:eastAsia="en-GB"/>
        </w:rPr>
        <w:t>·</w:t>
      </w:r>
      <w:r w:rsidRPr="00F4616F">
        <w:rPr>
          <w:sz w:val="20"/>
          <w:szCs w:val="20"/>
        </w:rPr>
        <w:t xml:space="preserve">5-SE = </w:t>
      </w:r>
      <w:r>
        <w:rPr>
          <w:sz w:val="20"/>
          <w:szCs w:val="20"/>
        </w:rPr>
        <w:t>f</w:t>
      </w:r>
      <w:r w:rsidRPr="00F4616F">
        <w:rPr>
          <w:sz w:val="20"/>
          <w:szCs w:val="20"/>
        </w:rPr>
        <w:t>ollow-up from 14 days post dose-3 (Month 2</w:t>
      </w:r>
      <w:r w:rsidRPr="00B200EA">
        <w:rPr>
          <w:color w:val="000000"/>
          <w:sz w:val="20"/>
          <w:szCs w:val="20"/>
          <w:lang w:eastAsia="en-GB"/>
        </w:rPr>
        <w:t>·</w:t>
      </w:r>
      <w:r w:rsidRPr="00F4616F">
        <w:rPr>
          <w:sz w:val="20"/>
          <w:szCs w:val="20"/>
        </w:rPr>
        <w:t>5) to study end (end of extension phase).</w:t>
      </w:r>
    </w:p>
    <w:p w:rsidR="00EC02A1" w:rsidRPr="00EC02A1" w:rsidRDefault="00EC02A1" w:rsidP="00EC02A1">
      <w:pPr>
        <w:spacing w:after="0"/>
        <w:rPr>
          <w:lang w:eastAsia="en-GB"/>
        </w:rPr>
      </w:pPr>
      <w:r w:rsidRPr="00F4616F">
        <w:rPr>
          <w:rFonts w:cstheme="minorHAnsi"/>
          <w:sz w:val="20"/>
          <w:szCs w:val="20"/>
        </w:rPr>
        <w:t xml:space="preserve">M21-SE = </w:t>
      </w:r>
      <w:r>
        <w:rPr>
          <w:sz w:val="20"/>
          <w:szCs w:val="20"/>
        </w:rPr>
        <w:t>f</w:t>
      </w:r>
      <w:r w:rsidRPr="00F4616F">
        <w:rPr>
          <w:sz w:val="20"/>
          <w:szCs w:val="20"/>
        </w:rPr>
        <w:t>ollow-up from day of booster dose to study end (end of extension phase).</w:t>
      </w:r>
    </w:p>
    <w:p w:rsidR="00182282" w:rsidRPr="00D826F0" w:rsidRDefault="00F10FAC" w:rsidP="00DB0301">
      <w:pPr>
        <w:pStyle w:val="NoNumHead2"/>
        <w:spacing w:after="120"/>
        <w:rPr>
          <w:rFonts w:ascii="Times New Roman" w:hAnsi="Times New Roman"/>
          <w:sz w:val="20"/>
          <w:szCs w:val="20"/>
        </w:rPr>
      </w:pPr>
      <w:bookmarkStart w:id="11" w:name="_Toc414281203"/>
      <w:r w:rsidRPr="00D826F0">
        <w:rPr>
          <w:rFonts w:ascii="Times New Roman" w:hAnsi="Times New Roman"/>
          <w:sz w:val="20"/>
          <w:szCs w:val="20"/>
        </w:rPr>
        <w:lastRenderedPageBreak/>
        <w:t>Figure S</w:t>
      </w:r>
      <w:r w:rsidR="003B6DEB" w:rsidRPr="00AC1554">
        <w:rPr>
          <w:rFonts w:ascii="Times New Roman" w:hAnsi="Times New Roman"/>
          <w:sz w:val="20"/>
          <w:szCs w:val="20"/>
        </w:rPr>
        <w:fldChar w:fldCharType="begin"/>
      </w:r>
      <w:r w:rsidR="00182282" w:rsidRPr="00AC1554">
        <w:rPr>
          <w:rFonts w:ascii="Times New Roman" w:hAnsi="Times New Roman"/>
          <w:sz w:val="20"/>
          <w:szCs w:val="20"/>
        </w:rPr>
        <w:instrText xml:space="preserve"> SEQ Figure \* ARABIC </w:instrText>
      </w:r>
      <w:r w:rsidR="003B6DEB" w:rsidRPr="00AC1554">
        <w:rPr>
          <w:rFonts w:ascii="Times New Roman" w:hAnsi="Times New Roman"/>
          <w:sz w:val="20"/>
          <w:szCs w:val="20"/>
        </w:rPr>
        <w:fldChar w:fldCharType="separate"/>
      </w:r>
      <w:r w:rsidR="00740455">
        <w:rPr>
          <w:rFonts w:ascii="Times New Roman" w:hAnsi="Times New Roman"/>
          <w:noProof/>
          <w:sz w:val="20"/>
          <w:szCs w:val="20"/>
        </w:rPr>
        <w:t>6</w:t>
      </w:r>
      <w:r w:rsidR="003B6DEB" w:rsidRPr="00AC1554">
        <w:rPr>
          <w:rFonts w:ascii="Times New Roman" w:hAnsi="Times New Roman"/>
          <w:sz w:val="20"/>
          <w:szCs w:val="20"/>
        </w:rPr>
        <w:fldChar w:fldCharType="end"/>
      </w:r>
      <w:r w:rsidR="00182282" w:rsidRPr="00D40764">
        <w:rPr>
          <w:rFonts w:ascii="Times New Roman" w:hAnsi="Times New Roman"/>
          <w:sz w:val="20"/>
          <w:szCs w:val="20"/>
        </w:rPr>
        <w:t xml:space="preserve">.  </w:t>
      </w:r>
      <w:proofErr w:type="gramStart"/>
      <w:r w:rsidR="00182282" w:rsidRPr="00D40764">
        <w:rPr>
          <w:rFonts w:ascii="Times New Roman" w:hAnsi="Times New Roman"/>
          <w:sz w:val="20"/>
          <w:szCs w:val="20"/>
        </w:rPr>
        <w:t xml:space="preserve">Incremental vaccine efficacy of a booster dose against clinical malaria by study site </w:t>
      </w:r>
      <w:r w:rsidR="00823BD6" w:rsidRPr="00D826F0">
        <w:rPr>
          <w:rFonts w:ascii="Times New Roman" w:hAnsi="Times New Roman" w:cs="Times New Roman"/>
          <w:sz w:val="20"/>
          <w:szCs w:val="20"/>
        </w:rPr>
        <w:t>among</w:t>
      </w:r>
      <w:r w:rsidR="00182282" w:rsidRPr="00D826F0">
        <w:rPr>
          <w:rFonts w:ascii="Times New Roman" w:hAnsi="Times New Roman" w:cs="Times New Roman"/>
          <w:sz w:val="20"/>
          <w:szCs w:val="20"/>
        </w:rPr>
        <w:t xml:space="preserve"> </w:t>
      </w:r>
      <w:r w:rsidR="00026A42" w:rsidRPr="00D826F0">
        <w:rPr>
          <w:rFonts w:ascii="Times New Roman" w:hAnsi="Times New Roman" w:cs="Times New Roman"/>
          <w:sz w:val="20"/>
          <w:szCs w:val="20"/>
        </w:rPr>
        <w:t xml:space="preserve">children </w:t>
      </w:r>
      <w:r w:rsidR="00026A42" w:rsidRPr="00D826F0">
        <w:rPr>
          <w:rFonts w:ascii="Times New Roman" w:hAnsi="Times New Roman"/>
          <w:sz w:val="20"/>
          <w:szCs w:val="20"/>
        </w:rPr>
        <w:t xml:space="preserve">in </w:t>
      </w:r>
      <w:r w:rsidR="00182282" w:rsidRPr="00D826F0">
        <w:rPr>
          <w:rFonts w:ascii="Times New Roman" w:hAnsi="Times New Roman"/>
          <w:sz w:val="20"/>
          <w:szCs w:val="20"/>
        </w:rPr>
        <w:t>the 5-17 months age category</w:t>
      </w:r>
      <w:r w:rsidR="003D0B7F" w:rsidRPr="00D826F0">
        <w:rPr>
          <w:rFonts w:ascii="Times New Roman" w:hAnsi="Times New Roman"/>
          <w:sz w:val="20"/>
          <w:szCs w:val="20"/>
        </w:rPr>
        <w:t xml:space="preserve"> (intention-to-treat population)</w:t>
      </w:r>
      <w:r w:rsidR="00696278" w:rsidRPr="00D826F0">
        <w:rPr>
          <w:rFonts w:ascii="Times New Roman" w:hAnsi="Times New Roman"/>
          <w:sz w:val="20"/>
          <w:szCs w:val="20"/>
        </w:rPr>
        <w:t>.</w:t>
      </w:r>
      <w:bookmarkEnd w:id="11"/>
      <w:proofErr w:type="gramEnd"/>
    </w:p>
    <w:p w:rsidR="003D0B7F" w:rsidRPr="003D0B7F" w:rsidRDefault="00DF0926" w:rsidP="00D826F0">
      <w:pPr>
        <w:spacing w:after="0"/>
        <w:jc w:val="center"/>
      </w:pPr>
      <w:r w:rsidRPr="00D826F0">
        <w:rPr>
          <w:noProof/>
          <w:sz w:val="16"/>
          <w:lang w:eastAsia="en-GB"/>
        </w:rPr>
        <w:drawing>
          <wp:inline distT="0" distB="0" distL="0" distR="0">
            <wp:extent cx="4686300" cy="3518541"/>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90166" cy="3521443"/>
                    </a:xfrm>
                    <a:prstGeom prst="rect">
                      <a:avLst/>
                    </a:prstGeom>
                    <a:noFill/>
                    <a:ln>
                      <a:noFill/>
                    </a:ln>
                  </pic:spPr>
                </pic:pic>
              </a:graphicData>
            </a:graphic>
          </wp:inline>
        </w:drawing>
      </w:r>
    </w:p>
    <w:p w:rsidR="003D0B7F" w:rsidRPr="003D0B7F" w:rsidRDefault="003D0B7F" w:rsidP="00D40764">
      <w:pPr>
        <w:spacing w:before="120" w:after="0"/>
        <w:rPr>
          <w:sz w:val="20"/>
          <w:szCs w:val="20"/>
          <w:lang w:eastAsia="en-GB"/>
        </w:rPr>
      </w:pPr>
      <w:proofErr w:type="gramStart"/>
      <w:r w:rsidRPr="003D0B7F">
        <w:rPr>
          <w:sz w:val="20"/>
          <w:szCs w:val="20"/>
        </w:rPr>
        <w:t>Incremental vaccine efficacy of a booster dose against all episodes of clinical (primary case definition) (M21-M32).</w:t>
      </w:r>
      <w:proofErr w:type="gramEnd"/>
    </w:p>
    <w:p w:rsidR="00182282" w:rsidRDefault="00182282" w:rsidP="00182282">
      <w:pPr>
        <w:spacing w:after="0"/>
        <w:rPr>
          <w:sz w:val="20"/>
          <w:szCs w:val="20"/>
        </w:rPr>
      </w:pPr>
      <w:r w:rsidRPr="00F4616F">
        <w:rPr>
          <w:sz w:val="20"/>
          <w:szCs w:val="20"/>
          <w:lang w:eastAsia="en-GB"/>
        </w:rPr>
        <w:t xml:space="preserve">The size of each blue square reflects the relative number of subjects enrolled at each study site; the horizontal bars show the lower limit and upper limit of the 95% confidence interval. Study sites are ordered from lowest (Kilifi) to highest (Siaya) incidence </w:t>
      </w:r>
      <w:r w:rsidRPr="00F4616F">
        <w:rPr>
          <w:sz w:val="20"/>
          <w:szCs w:val="20"/>
        </w:rPr>
        <w:t xml:space="preserve">of clinical malaria, defined as a measured or reported fever within previous 24h and parasite density &gt;0 parasites per cubic </w:t>
      </w:r>
      <w:r w:rsidR="00AD7DFE" w:rsidRPr="00F4616F">
        <w:rPr>
          <w:sz w:val="20"/>
          <w:szCs w:val="20"/>
        </w:rPr>
        <w:t>millimetre</w:t>
      </w:r>
      <w:r w:rsidRPr="00F4616F">
        <w:rPr>
          <w:sz w:val="20"/>
          <w:szCs w:val="20"/>
          <w:vertAlign w:val="superscript"/>
        </w:rPr>
        <w:t xml:space="preserve"> </w:t>
      </w:r>
      <w:r w:rsidRPr="00F4616F">
        <w:rPr>
          <w:sz w:val="20"/>
          <w:szCs w:val="20"/>
        </w:rPr>
        <w:t xml:space="preserve">(i.e. clinical malaria secondary case definition), measured in control infants 6-12 weeks of age at </w:t>
      </w:r>
      <w:r w:rsidR="00AD7DFE" w:rsidRPr="00F4616F">
        <w:rPr>
          <w:sz w:val="20"/>
          <w:szCs w:val="20"/>
        </w:rPr>
        <w:t>enrolment</w:t>
      </w:r>
      <w:r w:rsidRPr="00F4616F">
        <w:rPr>
          <w:sz w:val="20"/>
          <w:szCs w:val="20"/>
        </w:rPr>
        <w:t xml:space="preserve"> during 12 months of follow-up.</w:t>
      </w:r>
    </w:p>
    <w:p w:rsidR="00E3775E" w:rsidRPr="00F4616F" w:rsidRDefault="00E3775E" w:rsidP="00182282">
      <w:pPr>
        <w:spacing w:after="0"/>
        <w:rPr>
          <w:sz w:val="20"/>
          <w:szCs w:val="20"/>
        </w:rPr>
      </w:pPr>
      <w:r w:rsidRPr="00523BE7">
        <w:rPr>
          <w:sz w:val="20"/>
          <w:szCs w:val="20"/>
        </w:rPr>
        <w:t xml:space="preserve">M21-M32 = </w:t>
      </w:r>
      <w:r>
        <w:rPr>
          <w:sz w:val="20"/>
          <w:szCs w:val="20"/>
        </w:rPr>
        <w:t>f</w:t>
      </w:r>
      <w:r w:rsidRPr="00523BE7">
        <w:rPr>
          <w:sz w:val="20"/>
          <w:szCs w:val="20"/>
        </w:rPr>
        <w:t>ollow-up from day of booster dose to 3</w:t>
      </w:r>
      <w:r>
        <w:rPr>
          <w:sz w:val="20"/>
          <w:szCs w:val="20"/>
        </w:rPr>
        <w:t>2</w:t>
      </w:r>
      <w:r w:rsidRPr="00523BE7">
        <w:rPr>
          <w:sz w:val="20"/>
          <w:szCs w:val="20"/>
        </w:rPr>
        <w:t xml:space="preserve"> months post dose-</w:t>
      </w:r>
      <w:r>
        <w:rPr>
          <w:sz w:val="20"/>
          <w:szCs w:val="20"/>
        </w:rPr>
        <w:t>1</w:t>
      </w:r>
      <w:r w:rsidRPr="00523BE7">
        <w:rPr>
          <w:sz w:val="20"/>
          <w:szCs w:val="20"/>
        </w:rPr>
        <w:t xml:space="preserve"> (Month 32).</w:t>
      </w:r>
    </w:p>
    <w:p w:rsidR="00182282" w:rsidRPr="00F4616F" w:rsidRDefault="00182282" w:rsidP="00182282">
      <w:pPr>
        <w:spacing w:after="0"/>
        <w:rPr>
          <w:sz w:val="20"/>
          <w:szCs w:val="20"/>
        </w:rPr>
      </w:pPr>
      <w:r w:rsidRPr="00F4616F">
        <w:rPr>
          <w:sz w:val="20"/>
          <w:szCs w:val="20"/>
        </w:rPr>
        <w:t xml:space="preserve">VE = </w:t>
      </w:r>
      <w:r w:rsidR="0038183E">
        <w:rPr>
          <w:sz w:val="20"/>
          <w:szCs w:val="20"/>
        </w:rPr>
        <w:t>v</w:t>
      </w:r>
      <w:r w:rsidRPr="00F4616F">
        <w:rPr>
          <w:sz w:val="20"/>
          <w:szCs w:val="20"/>
        </w:rPr>
        <w:t>accine efficacy against all episodes of clinical malaria meeting the primary case definition unadjusted for covariates.</w:t>
      </w:r>
    </w:p>
    <w:p w:rsidR="00182282" w:rsidRPr="00F4616F" w:rsidRDefault="00182282" w:rsidP="00182282">
      <w:pPr>
        <w:spacing w:after="0"/>
        <w:rPr>
          <w:sz w:val="20"/>
          <w:szCs w:val="20"/>
          <w:lang w:eastAsia="en-GB"/>
        </w:rPr>
      </w:pPr>
      <w:r w:rsidRPr="00F4616F">
        <w:rPr>
          <w:sz w:val="20"/>
          <w:szCs w:val="20"/>
          <w:lang w:eastAsia="en-GB"/>
        </w:rPr>
        <w:t>LL = lower limit of the 95% confidence interval.</w:t>
      </w:r>
    </w:p>
    <w:p w:rsidR="00182282" w:rsidRPr="00F4616F" w:rsidRDefault="00182282" w:rsidP="00182282">
      <w:pPr>
        <w:spacing w:after="0"/>
        <w:rPr>
          <w:sz w:val="20"/>
          <w:szCs w:val="20"/>
          <w:lang w:eastAsia="en-GB"/>
        </w:rPr>
      </w:pPr>
      <w:r w:rsidRPr="00F4616F">
        <w:rPr>
          <w:sz w:val="20"/>
          <w:szCs w:val="20"/>
          <w:lang w:eastAsia="en-GB"/>
        </w:rPr>
        <w:t xml:space="preserve">UL = </w:t>
      </w:r>
      <w:r w:rsidR="0038183E">
        <w:rPr>
          <w:sz w:val="20"/>
          <w:szCs w:val="20"/>
          <w:lang w:eastAsia="en-GB"/>
        </w:rPr>
        <w:t>u</w:t>
      </w:r>
      <w:r w:rsidRPr="00F4616F">
        <w:rPr>
          <w:sz w:val="20"/>
          <w:szCs w:val="20"/>
          <w:lang w:eastAsia="en-GB"/>
        </w:rPr>
        <w:t>pper limit of the 95% confidence interval.</w:t>
      </w:r>
    </w:p>
    <w:p w:rsidR="00182282" w:rsidRPr="00F4616F" w:rsidRDefault="00182282" w:rsidP="00182282">
      <w:pPr>
        <w:rPr>
          <w:lang w:eastAsia="en-GB"/>
        </w:rPr>
      </w:pPr>
      <w:r w:rsidRPr="00F4616F">
        <w:rPr>
          <w:lang w:eastAsia="en-GB"/>
        </w:rPr>
        <w:br w:type="page"/>
      </w:r>
    </w:p>
    <w:p w:rsidR="00A15538" w:rsidRPr="00D826F0" w:rsidRDefault="00A15538" w:rsidP="00A15538">
      <w:pPr>
        <w:pStyle w:val="NoNumHead2"/>
        <w:spacing w:after="120"/>
        <w:rPr>
          <w:rFonts w:ascii="Times New Roman" w:hAnsi="Times New Roman"/>
          <w:sz w:val="20"/>
          <w:szCs w:val="20"/>
        </w:rPr>
      </w:pPr>
      <w:bookmarkStart w:id="12" w:name="_Toc414281204"/>
      <w:r w:rsidRPr="00D826F0">
        <w:rPr>
          <w:rFonts w:ascii="Times New Roman" w:hAnsi="Times New Roman"/>
          <w:sz w:val="20"/>
          <w:szCs w:val="20"/>
        </w:rPr>
        <w:lastRenderedPageBreak/>
        <w:t>Figure S</w:t>
      </w:r>
      <w:r w:rsidR="003B6DEB" w:rsidRPr="00D826F0">
        <w:rPr>
          <w:rFonts w:ascii="Times New Roman" w:hAnsi="Times New Roman"/>
          <w:sz w:val="20"/>
          <w:szCs w:val="20"/>
        </w:rPr>
        <w:fldChar w:fldCharType="begin"/>
      </w:r>
      <w:r w:rsidRPr="00D826F0">
        <w:rPr>
          <w:rFonts w:ascii="Times New Roman" w:hAnsi="Times New Roman"/>
          <w:sz w:val="20"/>
          <w:szCs w:val="20"/>
        </w:rPr>
        <w:instrText xml:space="preserve"> SEQ Figure \* ARABIC </w:instrText>
      </w:r>
      <w:r w:rsidR="003B6DEB" w:rsidRPr="00D826F0">
        <w:rPr>
          <w:rFonts w:ascii="Times New Roman" w:hAnsi="Times New Roman"/>
          <w:sz w:val="20"/>
          <w:szCs w:val="20"/>
        </w:rPr>
        <w:fldChar w:fldCharType="separate"/>
      </w:r>
      <w:r w:rsidR="00740455">
        <w:rPr>
          <w:rFonts w:ascii="Times New Roman" w:hAnsi="Times New Roman"/>
          <w:noProof/>
          <w:sz w:val="20"/>
          <w:szCs w:val="20"/>
        </w:rPr>
        <w:t>7</w:t>
      </w:r>
      <w:r w:rsidR="003B6DEB" w:rsidRPr="00D826F0">
        <w:rPr>
          <w:rFonts w:ascii="Times New Roman" w:hAnsi="Times New Roman"/>
          <w:sz w:val="20"/>
          <w:szCs w:val="20"/>
        </w:rPr>
        <w:fldChar w:fldCharType="end"/>
      </w:r>
      <w:r w:rsidRPr="00D826F0">
        <w:rPr>
          <w:rFonts w:ascii="Times New Roman" w:hAnsi="Times New Roman"/>
          <w:sz w:val="20"/>
          <w:szCs w:val="20"/>
        </w:rPr>
        <w:t xml:space="preserve">.  </w:t>
      </w:r>
      <w:r w:rsidR="00642139" w:rsidRPr="00D826F0">
        <w:rPr>
          <w:rFonts w:ascii="Times New Roman" w:hAnsi="Times New Roman" w:cs="Times New Roman"/>
          <w:sz w:val="20"/>
          <w:szCs w:val="20"/>
        </w:rPr>
        <w:t>M</w:t>
      </w:r>
      <w:r w:rsidRPr="00D826F0">
        <w:rPr>
          <w:rFonts w:ascii="Times New Roman" w:hAnsi="Times New Roman" w:cs="Times New Roman"/>
          <w:sz w:val="20"/>
          <w:szCs w:val="20"/>
        </w:rPr>
        <w:t xml:space="preserve">arkers </w:t>
      </w:r>
      <w:r w:rsidR="00642139" w:rsidRPr="00D826F0">
        <w:rPr>
          <w:rFonts w:ascii="Times New Roman" w:hAnsi="Times New Roman" w:cs="Times New Roman"/>
          <w:sz w:val="20"/>
          <w:szCs w:val="20"/>
        </w:rPr>
        <w:t>of severe</w:t>
      </w:r>
      <w:r w:rsidR="00642139" w:rsidRPr="00D826F0">
        <w:rPr>
          <w:rFonts w:ascii="Times New Roman" w:hAnsi="Times New Roman"/>
          <w:sz w:val="20"/>
          <w:szCs w:val="20"/>
        </w:rPr>
        <w:t xml:space="preserve"> malaria </w:t>
      </w:r>
      <w:r w:rsidRPr="00D826F0">
        <w:rPr>
          <w:rFonts w:ascii="Times New Roman" w:hAnsi="Times New Roman"/>
          <w:sz w:val="20"/>
          <w:szCs w:val="20"/>
        </w:rPr>
        <w:t xml:space="preserve">in </w:t>
      </w:r>
      <w:r w:rsidR="00642139" w:rsidRPr="00D826F0">
        <w:rPr>
          <w:rFonts w:ascii="Times New Roman" w:hAnsi="Times New Roman" w:cs="Times New Roman"/>
          <w:sz w:val="20"/>
          <w:szCs w:val="20"/>
        </w:rPr>
        <w:t>children and young infants by vaccination group</w:t>
      </w:r>
      <w:r w:rsidRPr="00D826F0">
        <w:rPr>
          <w:rFonts w:ascii="Times New Roman" w:hAnsi="Times New Roman"/>
          <w:sz w:val="20"/>
          <w:szCs w:val="20"/>
        </w:rPr>
        <w:t xml:space="preserve"> (intention-to-treat population).</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8"/>
        <w:gridCol w:w="6856"/>
      </w:tblGrid>
      <w:tr w:rsidR="00A15538" w:rsidRPr="00D826F0" w:rsidTr="00D826F0">
        <w:tc>
          <w:tcPr>
            <w:tcW w:w="6578" w:type="dxa"/>
            <w:tcMar>
              <w:left w:w="57" w:type="dxa"/>
              <w:right w:w="57" w:type="dxa"/>
            </w:tcMar>
          </w:tcPr>
          <w:p w:rsidR="00A15538" w:rsidRPr="00D826F0" w:rsidRDefault="00A15538" w:rsidP="00642139">
            <w:pPr>
              <w:spacing w:after="0"/>
              <w:rPr>
                <w:b/>
                <w:sz w:val="16"/>
                <w:szCs w:val="16"/>
              </w:rPr>
            </w:pPr>
            <w:r w:rsidRPr="00D826F0">
              <w:rPr>
                <w:b/>
                <w:sz w:val="16"/>
                <w:szCs w:val="16"/>
              </w:rPr>
              <w:t xml:space="preserve">A. Distribution of </w:t>
            </w:r>
            <w:r w:rsidRPr="00D826F0">
              <w:rPr>
                <w:b/>
                <w:sz w:val="16"/>
                <w:szCs w:val="16"/>
                <w:lang w:eastAsia="en-GB"/>
              </w:rPr>
              <w:t xml:space="preserve">markers </w:t>
            </w:r>
            <w:r w:rsidR="00642139" w:rsidRPr="00D826F0">
              <w:rPr>
                <w:b/>
                <w:sz w:val="16"/>
                <w:szCs w:val="16"/>
                <w:lang w:eastAsia="en-GB"/>
              </w:rPr>
              <w:t xml:space="preserve">of </w:t>
            </w:r>
            <w:r w:rsidR="00642139" w:rsidRPr="00D826F0">
              <w:rPr>
                <w:b/>
                <w:sz w:val="16"/>
                <w:szCs w:val="16"/>
              </w:rPr>
              <w:t xml:space="preserve">severe malaria </w:t>
            </w:r>
            <w:r w:rsidRPr="00D826F0">
              <w:rPr>
                <w:b/>
                <w:sz w:val="16"/>
                <w:szCs w:val="16"/>
              </w:rPr>
              <w:t>in the 5-17 months age category (M0-SE)</w:t>
            </w:r>
          </w:p>
        </w:tc>
        <w:tc>
          <w:tcPr>
            <w:tcW w:w="6856" w:type="dxa"/>
            <w:tcMar>
              <w:left w:w="57" w:type="dxa"/>
              <w:right w:w="57" w:type="dxa"/>
            </w:tcMar>
          </w:tcPr>
          <w:p w:rsidR="00A15538" w:rsidRPr="00D826F0" w:rsidRDefault="00A15538" w:rsidP="00642139">
            <w:pPr>
              <w:spacing w:after="0"/>
              <w:rPr>
                <w:b/>
                <w:sz w:val="16"/>
                <w:szCs w:val="16"/>
              </w:rPr>
            </w:pPr>
            <w:r w:rsidRPr="00D826F0">
              <w:rPr>
                <w:b/>
                <w:sz w:val="16"/>
                <w:szCs w:val="16"/>
              </w:rPr>
              <w:t xml:space="preserve">B. Distribution of number of </w:t>
            </w:r>
            <w:r w:rsidR="00230FB6" w:rsidRPr="00D826F0">
              <w:rPr>
                <w:b/>
                <w:sz w:val="16"/>
                <w:szCs w:val="16"/>
                <w:lang w:eastAsia="en-GB"/>
              </w:rPr>
              <w:t xml:space="preserve"> </w:t>
            </w:r>
            <w:r w:rsidRPr="00D826F0">
              <w:rPr>
                <w:b/>
                <w:sz w:val="16"/>
                <w:szCs w:val="16"/>
                <w:lang w:eastAsia="en-GB"/>
              </w:rPr>
              <w:t xml:space="preserve">markers </w:t>
            </w:r>
            <w:r w:rsidR="00642139" w:rsidRPr="00D826F0">
              <w:rPr>
                <w:b/>
                <w:sz w:val="16"/>
                <w:szCs w:val="16"/>
                <w:lang w:eastAsia="en-GB"/>
              </w:rPr>
              <w:t xml:space="preserve">of </w:t>
            </w:r>
            <w:r w:rsidR="00642139" w:rsidRPr="00D826F0">
              <w:rPr>
                <w:b/>
                <w:sz w:val="16"/>
                <w:szCs w:val="16"/>
              </w:rPr>
              <w:t xml:space="preserve">severe malaria </w:t>
            </w:r>
            <w:r w:rsidRPr="00D826F0">
              <w:rPr>
                <w:b/>
                <w:sz w:val="16"/>
                <w:szCs w:val="16"/>
              </w:rPr>
              <w:t>in the 5-17 months age category (M0-SE)</w:t>
            </w:r>
          </w:p>
        </w:tc>
      </w:tr>
      <w:tr w:rsidR="00A15538" w:rsidTr="00D826F0">
        <w:tc>
          <w:tcPr>
            <w:tcW w:w="6578" w:type="dxa"/>
            <w:tcMar>
              <w:left w:w="57" w:type="dxa"/>
              <w:right w:w="57" w:type="dxa"/>
            </w:tcMar>
          </w:tcPr>
          <w:p w:rsidR="00A15538" w:rsidRPr="00D826F0" w:rsidRDefault="00A15538" w:rsidP="00B660AE">
            <w:pPr>
              <w:spacing w:after="0"/>
              <w:jc w:val="center"/>
              <w:rPr>
                <w:sz w:val="16"/>
              </w:rPr>
            </w:pPr>
            <w:r w:rsidRPr="007F2863">
              <w:rPr>
                <w:noProof/>
                <w:sz w:val="16"/>
                <w:szCs w:val="16"/>
                <w:lang w:eastAsia="en-GB"/>
              </w:rPr>
              <w:drawing>
                <wp:inline distT="0" distB="0" distL="0" distR="0">
                  <wp:extent cx="3990975" cy="2333618"/>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742" t="11448"/>
                          <a:stretch/>
                        </pic:blipFill>
                        <pic:spPr bwMode="auto">
                          <a:xfrm>
                            <a:off x="0" y="0"/>
                            <a:ext cx="3989315" cy="2332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6" w:type="dxa"/>
            <w:tcMar>
              <w:left w:w="57" w:type="dxa"/>
              <w:right w:w="57" w:type="dxa"/>
            </w:tcMar>
          </w:tcPr>
          <w:p w:rsidR="00A15538" w:rsidRPr="00D826F0" w:rsidRDefault="00A15538" w:rsidP="00B660AE">
            <w:pPr>
              <w:spacing w:after="0"/>
              <w:jc w:val="center"/>
              <w:rPr>
                <w:sz w:val="16"/>
              </w:rPr>
            </w:pPr>
            <w:r w:rsidRPr="007F2863">
              <w:rPr>
                <w:noProof/>
                <w:sz w:val="16"/>
                <w:szCs w:val="16"/>
                <w:lang w:eastAsia="en-GB"/>
              </w:rPr>
              <w:drawing>
                <wp:inline distT="0" distB="0" distL="0" distR="0">
                  <wp:extent cx="3961720" cy="2333625"/>
                  <wp:effectExtent l="0" t="0" r="127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742" t="10794"/>
                          <a:stretch/>
                        </pic:blipFill>
                        <pic:spPr bwMode="auto">
                          <a:xfrm>
                            <a:off x="0" y="0"/>
                            <a:ext cx="3963537" cy="2334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2A98" w:rsidRPr="00D826F0" w:rsidTr="00D826F0">
        <w:tc>
          <w:tcPr>
            <w:tcW w:w="6578" w:type="dxa"/>
            <w:tcMar>
              <w:left w:w="57" w:type="dxa"/>
              <w:right w:w="57" w:type="dxa"/>
            </w:tcMar>
          </w:tcPr>
          <w:p w:rsidR="00A15538" w:rsidRPr="00D826F0" w:rsidRDefault="00A15538" w:rsidP="00AC1554">
            <w:pPr>
              <w:keepNext/>
              <w:spacing w:before="120" w:after="0"/>
              <w:rPr>
                <w:sz w:val="16"/>
                <w:szCs w:val="16"/>
              </w:rPr>
            </w:pPr>
            <w:r w:rsidRPr="00D826F0">
              <w:rPr>
                <w:b/>
                <w:sz w:val="16"/>
                <w:szCs w:val="16"/>
              </w:rPr>
              <w:t xml:space="preserve">C. Distribution of </w:t>
            </w:r>
            <w:r w:rsidRPr="00D826F0">
              <w:rPr>
                <w:b/>
                <w:sz w:val="16"/>
                <w:szCs w:val="16"/>
                <w:lang w:eastAsia="en-GB"/>
              </w:rPr>
              <w:t xml:space="preserve">markers </w:t>
            </w:r>
            <w:r w:rsidR="00642139" w:rsidRPr="00D826F0">
              <w:rPr>
                <w:b/>
                <w:sz w:val="16"/>
                <w:szCs w:val="16"/>
                <w:lang w:eastAsia="en-GB"/>
              </w:rPr>
              <w:t xml:space="preserve">of </w:t>
            </w:r>
            <w:r w:rsidR="00642139" w:rsidRPr="00D826F0">
              <w:rPr>
                <w:b/>
                <w:sz w:val="16"/>
                <w:szCs w:val="16"/>
              </w:rPr>
              <w:t xml:space="preserve">severe malaria </w:t>
            </w:r>
            <w:r w:rsidRPr="00D826F0">
              <w:rPr>
                <w:b/>
                <w:sz w:val="16"/>
                <w:szCs w:val="16"/>
              </w:rPr>
              <w:t>in the 6-12 weeks age category(M0-SE)</w:t>
            </w:r>
          </w:p>
        </w:tc>
        <w:tc>
          <w:tcPr>
            <w:tcW w:w="6856" w:type="dxa"/>
            <w:tcMar>
              <w:left w:w="57" w:type="dxa"/>
              <w:right w:w="57" w:type="dxa"/>
            </w:tcMar>
          </w:tcPr>
          <w:p w:rsidR="00A15538" w:rsidRPr="00D826F0" w:rsidRDefault="00A15538" w:rsidP="00AC1554">
            <w:pPr>
              <w:keepNext/>
              <w:spacing w:before="120" w:after="0"/>
              <w:rPr>
                <w:sz w:val="16"/>
                <w:szCs w:val="16"/>
              </w:rPr>
            </w:pPr>
            <w:r w:rsidRPr="00D826F0">
              <w:rPr>
                <w:b/>
                <w:sz w:val="16"/>
                <w:szCs w:val="16"/>
              </w:rPr>
              <w:t>D. Distribution of number of</w:t>
            </w:r>
            <w:r w:rsidR="00230FB6" w:rsidRPr="00D826F0">
              <w:rPr>
                <w:b/>
                <w:sz w:val="16"/>
                <w:szCs w:val="16"/>
              </w:rPr>
              <w:t xml:space="preserve"> </w:t>
            </w:r>
            <w:r w:rsidRPr="00D826F0">
              <w:rPr>
                <w:b/>
                <w:sz w:val="16"/>
                <w:szCs w:val="16"/>
                <w:lang w:eastAsia="en-GB"/>
              </w:rPr>
              <w:t xml:space="preserve">markers </w:t>
            </w:r>
            <w:r w:rsidR="00642139" w:rsidRPr="00D826F0">
              <w:rPr>
                <w:b/>
                <w:sz w:val="16"/>
                <w:szCs w:val="16"/>
                <w:lang w:eastAsia="en-GB"/>
              </w:rPr>
              <w:t xml:space="preserve">of </w:t>
            </w:r>
            <w:r w:rsidR="00642139" w:rsidRPr="00D826F0">
              <w:rPr>
                <w:b/>
                <w:sz w:val="16"/>
                <w:szCs w:val="16"/>
              </w:rPr>
              <w:t xml:space="preserve">severe malaria </w:t>
            </w:r>
            <w:r w:rsidRPr="00D826F0">
              <w:rPr>
                <w:b/>
                <w:sz w:val="16"/>
                <w:szCs w:val="16"/>
              </w:rPr>
              <w:t>in the 6-12 weeks age category (M0-SE)</w:t>
            </w:r>
          </w:p>
        </w:tc>
      </w:tr>
      <w:tr w:rsidR="00A15538" w:rsidTr="00D826F0">
        <w:tc>
          <w:tcPr>
            <w:tcW w:w="6578" w:type="dxa"/>
            <w:tcMar>
              <w:left w:w="57" w:type="dxa"/>
              <w:right w:w="57" w:type="dxa"/>
            </w:tcMar>
          </w:tcPr>
          <w:p w:rsidR="00A15538" w:rsidRPr="00D826F0" w:rsidRDefault="00A15538" w:rsidP="00B660AE">
            <w:pPr>
              <w:spacing w:after="0"/>
              <w:jc w:val="center"/>
              <w:rPr>
                <w:sz w:val="16"/>
              </w:rPr>
            </w:pPr>
            <w:r w:rsidRPr="007F2863">
              <w:rPr>
                <w:noProof/>
                <w:sz w:val="16"/>
                <w:szCs w:val="16"/>
                <w:lang w:eastAsia="en-GB"/>
              </w:rPr>
              <w:drawing>
                <wp:inline distT="0" distB="0" distL="0" distR="0">
                  <wp:extent cx="4051301" cy="238125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534" t="10794"/>
                          <a:stretch/>
                        </pic:blipFill>
                        <pic:spPr bwMode="auto">
                          <a:xfrm>
                            <a:off x="0" y="0"/>
                            <a:ext cx="4049616" cy="2380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6" w:type="dxa"/>
            <w:tcMar>
              <w:left w:w="57" w:type="dxa"/>
              <w:right w:w="57" w:type="dxa"/>
            </w:tcMar>
          </w:tcPr>
          <w:p w:rsidR="00A15538" w:rsidRPr="00D826F0" w:rsidRDefault="00A15538" w:rsidP="00B660AE">
            <w:pPr>
              <w:spacing w:after="0"/>
              <w:jc w:val="center"/>
              <w:rPr>
                <w:sz w:val="16"/>
              </w:rPr>
            </w:pPr>
            <w:r w:rsidRPr="007F2863">
              <w:rPr>
                <w:noProof/>
                <w:sz w:val="16"/>
                <w:szCs w:val="16"/>
                <w:lang w:eastAsia="en-GB"/>
              </w:rPr>
              <w:drawing>
                <wp:inline distT="0" distB="0" distL="0" distR="0">
                  <wp:extent cx="4051302" cy="23812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534" t="10794"/>
                          <a:stretch/>
                        </pic:blipFill>
                        <pic:spPr bwMode="auto">
                          <a:xfrm>
                            <a:off x="0" y="0"/>
                            <a:ext cx="4055953" cy="23839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E68EA" w:rsidRDefault="002E68EA" w:rsidP="00D40764">
      <w:pPr>
        <w:spacing w:before="120" w:after="0"/>
        <w:rPr>
          <w:sz w:val="20"/>
          <w:szCs w:val="20"/>
        </w:rPr>
      </w:pPr>
      <w:proofErr w:type="gramStart"/>
      <w:r>
        <w:rPr>
          <w:sz w:val="20"/>
          <w:szCs w:val="20"/>
        </w:rPr>
        <w:t>Analysis of episodes of severe malaria meeting the secondary case definition.</w:t>
      </w:r>
      <w:proofErr w:type="gramEnd"/>
    </w:p>
    <w:p w:rsidR="002E68EA" w:rsidRDefault="002E68EA" w:rsidP="002E68EA">
      <w:pPr>
        <w:spacing w:after="0"/>
        <w:rPr>
          <w:sz w:val="20"/>
          <w:szCs w:val="20"/>
        </w:rPr>
      </w:pPr>
      <w:r w:rsidRPr="00523BE7">
        <w:rPr>
          <w:sz w:val="20"/>
          <w:szCs w:val="20"/>
        </w:rPr>
        <w:lastRenderedPageBreak/>
        <w:t xml:space="preserve">Severe malaria secondary case definition = </w:t>
      </w:r>
      <w:r w:rsidRPr="00523BE7">
        <w:rPr>
          <w:i/>
          <w:iCs/>
          <w:sz w:val="20"/>
          <w:szCs w:val="20"/>
        </w:rPr>
        <w:t xml:space="preserve">P. falciparum </w:t>
      </w:r>
      <w:r w:rsidRPr="00523BE7">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w:t>
      </w:r>
      <w:r>
        <w:rPr>
          <w:sz w:val="20"/>
          <w:szCs w:val="20"/>
        </w:rPr>
        <w:t>, a Blantyre coma score of ≤ 2</w:t>
      </w:r>
      <w:r w:rsidRPr="00523BE7">
        <w:rPr>
          <w:sz w:val="20"/>
          <w:szCs w:val="20"/>
        </w:rPr>
        <w:t xml:space="preserve">, two or more observed or reported seizures, hypoglycaemia, acidosis, elevated lactate level, or haemoglobin </w:t>
      </w:r>
      <w:r w:rsidR="00026A42">
        <w:rPr>
          <w:sz w:val="20"/>
          <w:szCs w:val="20"/>
        </w:rPr>
        <w:t>concentration</w:t>
      </w:r>
      <w:r w:rsidRPr="00523BE7">
        <w:rPr>
          <w:sz w:val="20"/>
          <w:szCs w:val="20"/>
        </w:rPr>
        <w:t xml:space="preserve"> of &lt; 5 g per decilitre. Coexisting illnesses were defined as radiographically proven pneumonia, meningitis established by analysis of cerebrospinal fluid, bacteraemia, or gastroenteritis with severe dehydration.</w:t>
      </w:r>
    </w:p>
    <w:p w:rsidR="00052A98" w:rsidRPr="00946D9B" w:rsidRDefault="00052A98" w:rsidP="00946D9B">
      <w:pPr>
        <w:spacing w:after="0"/>
        <w:rPr>
          <w:sz w:val="20"/>
          <w:szCs w:val="20"/>
        </w:rPr>
      </w:pPr>
      <w:r w:rsidRPr="00946D9B">
        <w:rPr>
          <w:sz w:val="20"/>
          <w:szCs w:val="20"/>
        </w:rPr>
        <w:t>R3R = RTS</w:t>
      </w:r>
      <w:proofErr w:type="gramStart"/>
      <w:r w:rsidRPr="00946D9B">
        <w:rPr>
          <w:sz w:val="20"/>
          <w:szCs w:val="20"/>
        </w:rPr>
        <w:t>,S</w:t>
      </w:r>
      <w:proofErr w:type="gramEnd"/>
      <w:r w:rsidRPr="00946D9B">
        <w:rPr>
          <w:sz w:val="20"/>
          <w:szCs w:val="20"/>
        </w:rPr>
        <w:t>/AS01 primary schedule with booster.</w:t>
      </w:r>
    </w:p>
    <w:p w:rsidR="00052A98" w:rsidRPr="00946D9B" w:rsidRDefault="00052A98" w:rsidP="00946D9B">
      <w:pPr>
        <w:spacing w:after="0"/>
        <w:rPr>
          <w:sz w:val="20"/>
          <w:szCs w:val="20"/>
        </w:rPr>
      </w:pPr>
      <w:r w:rsidRPr="00946D9B">
        <w:rPr>
          <w:sz w:val="20"/>
          <w:szCs w:val="20"/>
        </w:rPr>
        <w:t>R3C = RTS</w:t>
      </w:r>
      <w:proofErr w:type="gramStart"/>
      <w:r w:rsidRPr="00946D9B">
        <w:rPr>
          <w:sz w:val="20"/>
          <w:szCs w:val="20"/>
        </w:rPr>
        <w:t>,S</w:t>
      </w:r>
      <w:proofErr w:type="gramEnd"/>
      <w:r w:rsidRPr="00946D9B">
        <w:rPr>
          <w:sz w:val="20"/>
          <w:szCs w:val="20"/>
        </w:rPr>
        <w:t>/AS01 primary schedule without booster.</w:t>
      </w:r>
    </w:p>
    <w:p w:rsidR="00052A98" w:rsidRDefault="00052A98" w:rsidP="00946D9B">
      <w:pPr>
        <w:spacing w:after="0"/>
        <w:rPr>
          <w:sz w:val="20"/>
          <w:szCs w:val="20"/>
        </w:rPr>
      </w:pPr>
      <w:r w:rsidRPr="00946D9B">
        <w:rPr>
          <w:sz w:val="20"/>
          <w:szCs w:val="20"/>
        </w:rPr>
        <w:t xml:space="preserve">C3C = </w:t>
      </w:r>
      <w:r w:rsidR="00C264AF">
        <w:rPr>
          <w:sz w:val="20"/>
          <w:szCs w:val="20"/>
        </w:rPr>
        <w:t>c</w:t>
      </w:r>
      <w:r w:rsidR="00C264AF" w:rsidRPr="00946D9B">
        <w:rPr>
          <w:sz w:val="20"/>
          <w:szCs w:val="20"/>
        </w:rPr>
        <w:t xml:space="preserve">ontrol </w:t>
      </w:r>
      <w:r w:rsidRPr="00946D9B">
        <w:rPr>
          <w:sz w:val="20"/>
          <w:szCs w:val="20"/>
        </w:rPr>
        <w:t>group.</w:t>
      </w:r>
    </w:p>
    <w:p w:rsidR="001F6628" w:rsidRDefault="001F6628" w:rsidP="001F6628">
      <w:pPr>
        <w:pStyle w:val="tableref"/>
        <w:rPr>
          <w:rFonts w:ascii="Times New Roman" w:hAnsi="Times New Roman" w:cs="Times New Roman"/>
        </w:rPr>
      </w:pPr>
      <w:r>
        <w:rPr>
          <w:rFonts w:ascii="Times New Roman" w:hAnsi="Times New Roman" w:cs="Times New Roman"/>
        </w:rPr>
        <w:t>Error bars represent 95% confidence interval.</w:t>
      </w:r>
    </w:p>
    <w:p w:rsidR="00BA096D" w:rsidRPr="00946D9B" w:rsidRDefault="00BA096D" w:rsidP="001F6628">
      <w:pPr>
        <w:pStyle w:val="tableref"/>
      </w:pPr>
      <w:r>
        <w:rPr>
          <w:rFonts w:ascii="Times New Roman" w:hAnsi="Times New Roman" w:cs="Times New Roman"/>
        </w:rPr>
        <w:t>% of episodes = proportion of the total number of severe malaria cases per group.</w:t>
      </w:r>
    </w:p>
    <w:p w:rsidR="00A15538" w:rsidRPr="00946D9B" w:rsidRDefault="00A15538" w:rsidP="00946D9B">
      <w:pPr>
        <w:spacing w:after="0"/>
        <w:rPr>
          <w:b/>
          <w:sz w:val="20"/>
          <w:szCs w:val="20"/>
        </w:rPr>
      </w:pPr>
      <w:r w:rsidRPr="00946D9B">
        <w:rPr>
          <w:sz w:val="20"/>
          <w:szCs w:val="20"/>
        </w:rPr>
        <w:t>Anaemia= haemoglobin &lt; 5</w:t>
      </w:r>
      <w:r w:rsidR="001F6628" w:rsidRPr="00101DB1">
        <w:rPr>
          <w:color w:val="000000"/>
          <w:sz w:val="20"/>
          <w:szCs w:val="20"/>
          <w:lang w:eastAsia="en-GB"/>
        </w:rPr>
        <w:t>·</w:t>
      </w:r>
      <w:r w:rsidRPr="00946D9B">
        <w:rPr>
          <w:sz w:val="20"/>
          <w:szCs w:val="20"/>
        </w:rPr>
        <w:t>0 g/dL</w:t>
      </w:r>
      <w:r w:rsidR="001F6628">
        <w:rPr>
          <w:sz w:val="20"/>
          <w:szCs w:val="20"/>
        </w:rPr>
        <w:t>.</w:t>
      </w:r>
    </w:p>
    <w:p w:rsidR="00A15538" w:rsidRPr="00946D9B" w:rsidRDefault="00A15538" w:rsidP="00946D9B">
      <w:pPr>
        <w:spacing w:after="0"/>
        <w:rPr>
          <w:sz w:val="20"/>
          <w:szCs w:val="20"/>
        </w:rPr>
      </w:pPr>
      <w:r w:rsidRPr="00946D9B">
        <w:rPr>
          <w:sz w:val="20"/>
          <w:szCs w:val="20"/>
        </w:rPr>
        <w:t>Prostration = in an acutely sick child, the inability to perform previously-acquired motor function: in a child previously able to stand, inability to stand; in a child previously able to sit, inability to sit and in a very young child, inability to suck.</w:t>
      </w:r>
    </w:p>
    <w:p w:rsidR="00A15538" w:rsidRPr="00946D9B" w:rsidRDefault="00A15538" w:rsidP="00946D9B">
      <w:pPr>
        <w:spacing w:after="0"/>
        <w:rPr>
          <w:sz w:val="20"/>
          <w:szCs w:val="20"/>
        </w:rPr>
      </w:pPr>
      <w:r w:rsidRPr="00946D9B">
        <w:rPr>
          <w:sz w:val="20"/>
          <w:szCs w:val="20"/>
        </w:rPr>
        <w:t>Respiratory distress = lower chest wall indrawing or abnormally deep breathing.</w:t>
      </w:r>
    </w:p>
    <w:p w:rsidR="00A15538" w:rsidRPr="00946D9B" w:rsidRDefault="00A15538" w:rsidP="00946D9B">
      <w:pPr>
        <w:spacing w:after="0"/>
        <w:rPr>
          <w:sz w:val="20"/>
          <w:szCs w:val="20"/>
        </w:rPr>
      </w:pPr>
      <w:r w:rsidRPr="00946D9B">
        <w:rPr>
          <w:sz w:val="20"/>
          <w:szCs w:val="20"/>
        </w:rPr>
        <w:t>Seizures = two or more seizures occurring in the total time period including 24 hours prior to admission time in the emergency room and during hospitalization.</w:t>
      </w:r>
    </w:p>
    <w:p w:rsidR="002E68EA" w:rsidRDefault="002E68EA" w:rsidP="00946D9B">
      <w:pPr>
        <w:spacing w:after="0"/>
        <w:rPr>
          <w:sz w:val="20"/>
          <w:szCs w:val="20"/>
        </w:rPr>
      </w:pPr>
      <w:r w:rsidRPr="00523BE7">
        <w:rPr>
          <w:sz w:val="20"/>
          <w:szCs w:val="20"/>
        </w:rPr>
        <w:t>Blantyre coma score of ≤ 2 (on a scale of 0 to 5, with higher scores indicating a higher level of consciousness)</w:t>
      </w:r>
    </w:p>
    <w:p w:rsidR="00A15538" w:rsidRPr="00946D9B" w:rsidRDefault="00A15538" w:rsidP="00946D9B">
      <w:pPr>
        <w:spacing w:after="0"/>
        <w:rPr>
          <w:sz w:val="20"/>
          <w:szCs w:val="20"/>
        </w:rPr>
      </w:pPr>
      <w:r w:rsidRPr="00946D9B">
        <w:rPr>
          <w:sz w:val="20"/>
          <w:szCs w:val="20"/>
        </w:rPr>
        <w:t>Hypoglycaemia = glucose &lt; 2</w:t>
      </w:r>
      <w:r w:rsidR="001F6628" w:rsidRPr="00101DB1">
        <w:rPr>
          <w:color w:val="000000"/>
          <w:sz w:val="20"/>
          <w:szCs w:val="20"/>
          <w:lang w:eastAsia="en-GB"/>
        </w:rPr>
        <w:t>·</w:t>
      </w:r>
      <w:r w:rsidRPr="00946D9B">
        <w:rPr>
          <w:sz w:val="20"/>
          <w:szCs w:val="20"/>
        </w:rPr>
        <w:t>2 mmol/L</w:t>
      </w:r>
      <w:r w:rsidR="001F6628">
        <w:rPr>
          <w:sz w:val="20"/>
          <w:szCs w:val="20"/>
        </w:rPr>
        <w:t>.</w:t>
      </w:r>
    </w:p>
    <w:p w:rsidR="00A15538" w:rsidRPr="00946D9B" w:rsidRDefault="00A15538" w:rsidP="00946D9B">
      <w:pPr>
        <w:spacing w:after="0"/>
        <w:rPr>
          <w:sz w:val="20"/>
          <w:szCs w:val="20"/>
        </w:rPr>
      </w:pPr>
      <w:r w:rsidRPr="00946D9B">
        <w:rPr>
          <w:sz w:val="20"/>
          <w:szCs w:val="20"/>
        </w:rPr>
        <w:t xml:space="preserve">Acidosis = base excess </w:t>
      </w:r>
      <w:r w:rsidRPr="00946D9B">
        <w:rPr>
          <w:sz w:val="20"/>
          <w:szCs w:val="20"/>
        </w:rPr>
        <w:sym w:font="Symbol" w:char="F0A3"/>
      </w:r>
      <w:r w:rsidR="002E68EA">
        <w:rPr>
          <w:sz w:val="20"/>
          <w:szCs w:val="20"/>
        </w:rPr>
        <w:t xml:space="preserve"> </w:t>
      </w:r>
      <w:r w:rsidRPr="00946D9B">
        <w:rPr>
          <w:sz w:val="20"/>
          <w:szCs w:val="20"/>
        </w:rPr>
        <w:t>-10</w:t>
      </w:r>
      <w:r w:rsidR="001F6628" w:rsidRPr="00101DB1">
        <w:rPr>
          <w:color w:val="000000"/>
          <w:sz w:val="20"/>
          <w:szCs w:val="20"/>
          <w:lang w:eastAsia="en-GB"/>
        </w:rPr>
        <w:t>·</w:t>
      </w:r>
      <w:r w:rsidRPr="00946D9B">
        <w:rPr>
          <w:sz w:val="20"/>
          <w:szCs w:val="20"/>
        </w:rPr>
        <w:t>0 mmol/L</w:t>
      </w:r>
      <w:r w:rsidR="001F6628">
        <w:rPr>
          <w:sz w:val="20"/>
          <w:szCs w:val="20"/>
        </w:rPr>
        <w:t>.</w:t>
      </w:r>
    </w:p>
    <w:p w:rsidR="006558C9" w:rsidRDefault="00A15538">
      <w:pPr>
        <w:spacing w:after="0"/>
        <w:rPr>
          <w:sz w:val="20"/>
          <w:szCs w:val="20"/>
        </w:rPr>
      </w:pPr>
      <w:proofErr w:type="spellStart"/>
      <w:r w:rsidRPr="00946D9B">
        <w:rPr>
          <w:sz w:val="20"/>
          <w:szCs w:val="20"/>
        </w:rPr>
        <w:t>Lactaemia</w:t>
      </w:r>
      <w:proofErr w:type="spellEnd"/>
      <w:r w:rsidRPr="00946D9B">
        <w:rPr>
          <w:sz w:val="20"/>
          <w:szCs w:val="20"/>
        </w:rPr>
        <w:t xml:space="preserve"> = lactate </w:t>
      </w:r>
      <w:r w:rsidRPr="00946D9B">
        <w:rPr>
          <w:sz w:val="20"/>
          <w:szCs w:val="20"/>
        </w:rPr>
        <w:sym w:font="Symbol" w:char="F0B3"/>
      </w:r>
      <w:r w:rsidRPr="00946D9B">
        <w:rPr>
          <w:sz w:val="20"/>
          <w:szCs w:val="20"/>
        </w:rPr>
        <w:t> 5</w:t>
      </w:r>
      <w:r w:rsidR="001F6628" w:rsidRPr="00101DB1">
        <w:rPr>
          <w:color w:val="000000"/>
          <w:sz w:val="20"/>
          <w:szCs w:val="20"/>
          <w:lang w:eastAsia="en-GB"/>
        </w:rPr>
        <w:t>·</w:t>
      </w:r>
      <w:r w:rsidRPr="00946D9B">
        <w:rPr>
          <w:sz w:val="20"/>
          <w:szCs w:val="20"/>
        </w:rPr>
        <w:t>0 mmol/L</w:t>
      </w:r>
      <w:r w:rsidR="001F6628">
        <w:rPr>
          <w:sz w:val="20"/>
          <w:szCs w:val="20"/>
        </w:rPr>
        <w:t>.</w:t>
      </w:r>
    </w:p>
    <w:p w:rsidR="006558C9" w:rsidRDefault="006558C9">
      <w:pPr>
        <w:spacing w:after="0"/>
        <w:rPr>
          <w:sz w:val="20"/>
          <w:szCs w:val="20"/>
        </w:rPr>
      </w:pPr>
      <w:r>
        <w:rPr>
          <w:sz w:val="20"/>
          <w:szCs w:val="20"/>
        </w:rPr>
        <w:br w:type="page"/>
      </w:r>
    </w:p>
    <w:p w:rsidR="00DF0926" w:rsidRPr="005F7BF7" w:rsidRDefault="00026A42" w:rsidP="005F7BF7">
      <w:pPr>
        <w:pStyle w:val="NoNumHead2"/>
        <w:spacing w:after="120"/>
        <w:rPr>
          <w:rFonts w:ascii="Times New Roman" w:hAnsi="Times New Roman"/>
          <w:sz w:val="20"/>
          <w:szCs w:val="20"/>
        </w:rPr>
      </w:pPr>
      <w:bookmarkStart w:id="13" w:name="_Toc414281205"/>
      <w:r w:rsidRPr="005F7BF7">
        <w:rPr>
          <w:rFonts w:ascii="Times New Roman" w:hAnsi="Times New Roman"/>
          <w:sz w:val="20"/>
          <w:szCs w:val="20"/>
        </w:rPr>
        <w:lastRenderedPageBreak/>
        <w:t>F</w:t>
      </w:r>
      <w:r w:rsidR="00F10FAC" w:rsidRPr="005F7BF7">
        <w:rPr>
          <w:rFonts w:ascii="Times New Roman" w:hAnsi="Times New Roman"/>
          <w:sz w:val="20"/>
          <w:szCs w:val="20"/>
        </w:rPr>
        <w:t>igure S</w:t>
      </w:r>
      <w:r w:rsidR="003B6DEB" w:rsidRPr="005F7BF7">
        <w:rPr>
          <w:sz w:val="20"/>
          <w:szCs w:val="20"/>
        </w:rPr>
        <w:fldChar w:fldCharType="begin"/>
      </w:r>
      <w:r w:rsidR="008A03F6" w:rsidRPr="005F7BF7">
        <w:rPr>
          <w:rFonts w:ascii="Times New Roman" w:hAnsi="Times New Roman"/>
          <w:sz w:val="20"/>
          <w:szCs w:val="20"/>
        </w:rPr>
        <w:instrText xml:space="preserve"> SEQ Figure \* ARABIC </w:instrText>
      </w:r>
      <w:r w:rsidR="003B6DEB" w:rsidRPr="005F7BF7">
        <w:rPr>
          <w:sz w:val="20"/>
          <w:szCs w:val="20"/>
        </w:rPr>
        <w:fldChar w:fldCharType="separate"/>
      </w:r>
      <w:r w:rsidR="00740455">
        <w:rPr>
          <w:rFonts w:ascii="Times New Roman" w:hAnsi="Times New Roman"/>
          <w:noProof/>
          <w:sz w:val="20"/>
          <w:szCs w:val="20"/>
        </w:rPr>
        <w:t>8</w:t>
      </w:r>
      <w:r w:rsidR="003B6DEB" w:rsidRPr="005F7BF7">
        <w:rPr>
          <w:sz w:val="20"/>
          <w:szCs w:val="20"/>
        </w:rPr>
        <w:fldChar w:fldCharType="end"/>
      </w:r>
      <w:r w:rsidR="008A03F6" w:rsidRPr="005F7BF7">
        <w:rPr>
          <w:rFonts w:ascii="Times New Roman" w:hAnsi="Times New Roman"/>
          <w:sz w:val="20"/>
          <w:szCs w:val="20"/>
        </w:rPr>
        <w:t xml:space="preserve">.  </w:t>
      </w:r>
      <w:proofErr w:type="gramStart"/>
      <w:r w:rsidR="008A03F6" w:rsidRPr="005F7BF7">
        <w:rPr>
          <w:rFonts w:ascii="Times New Roman" w:hAnsi="Times New Roman"/>
          <w:sz w:val="20"/>
          <w:szCs w:val="20"/>
        </w:rPr>
        <w:t xml:space="preserve">Cumulative incidence of clinical malaria from booster dose until Month 32 </w:t>
      </w:r>
      <w:r w:rsidRPr="005F7BF7">
        <w:rPr>
          <w:rFonts w:ascii="Times New Roman" w:hAnsi="Times New Roman"/>
          <w:sz w:val="20"/>
          <w:szCs w:val="20"/>
        </w:rPr>
        <w:t xml:space="preserve">among infants </w:t>
      </w:r>
      <w:r w:rsidR="008A03F6" w:rsidRPr="005F7BF7">
        <w:rPr>
          <w:rFonts w:ascii="Times New Roman" w:hAnsi="Times New Roman"/>
          <w:sz w:val="20"/>
          <w:szCs w:val="20"/>
        </w:rPr>
        <w:t>in the 6-12 weeks age category (intention-to-treat population).</w:t>
      </w:r>
      <w:bookmarkEnd w:id="13"/>
      <w:proofErr w:type="gramEnd"/>
    </w:p>
    <w:p w:rsidR="008A03F6" w:rsidRPr="00F4616F" w:rsidRDefault="008A03F6" w:rsidP="00D826F0">
      <w:pPr>
        <w:adjustRightInd w:val="0"/>
        <w:spacing w:after="0"/>
        <w:jc w:val="center"/>
      </w:pPr>
      <w:r w:rsidRPr="007445B0">
        <w:rPr>
          <w:noProof/>
          <w:lang w:eastAsia="en-GB"/>
        </w:rPr>
        <w:drawing>
          <wp:inline distT="0" distB="0" distL="0" distR="0" wp14:anchorId="25E9548E" wp14:editId="035D983E">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8A03F6" w:rsidRPr="00F4616F" w:rsidRDefault="008A03F6" w:rsidP="00D40764">
      <w:pPr>
        <w:pStyle w:val="tableref"/>
        <w:spacing w:before="120"/>
        <w:ind w:left="0" w:firstLine="0"/>
        <w:rPr>
          <w:rFonts w:ascii="Times New Roman" w:hAnsi="Times New Roman" w:cs="Times New Roman"/>
        </w:rPr>
      </w:pPr>
      <w:r w:rsidRPr="00F4616F">
        <w:rPr>
          <w:rFonts w:ascii="Times New Roman" w:hAnsi="Times New Roman" w:cs="Times New Roman"/>
        </w:rPr>
        <w:t>The graph shows the cumulative incidence of first or only episode of clinical malaria primary case definition over the 12 months period following the booster dose (i.e. until Month 32).</w:t>
      </w:r>
    </w:p>
    <w:p w:rsidR="008A03F6" w:rsidRPr="00F4616F" w:rsidRDefault="008A03F6" w:rsidP="008A03F6">
      <w:pPr>
        <w:pStyle w:val="tableref"/>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F10FAC" w:rsidRDefault="008A03F6" w:rsidP="008A03F6">
      <w:pPr>
        <w:pStyle w:val="tableref"/>
        <w:ind w:left="0" w:firstLine="0"/>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F10FAC" w:rsidRDefault="00F10FAC">
      <w:pPr>
        <w:spacing w:after="0"/>
        <w:rPr>
          <w:sz w:val="20"/>
          <w:szCs w:val="20"/>
        </w:rPr>
      </w:pPr>
      <w:r>
        <w:br w:type="page"/>
      </w:r>
    </w:p>
    <w:p w:rsidR="00EC02A1" w:rsidRDefault="00EC02A1" w:rsidP="00EC02A1">
      <w:pPr>
        <w:pStyle w:val="NoNumHead2"/>
        <w:spacing w:after="120"/>
        <w:rPr>
          <w:rFonts w:ascii="Times New Roman" w:hAnsi="Times New Roman"/>
          <w:sz w:val="20"/>
          <w:szCs w:val="20"/>
        </w:rPr>
      </w:pPr>
      <w:bookmarkStart w:id="14" w:name="_Toc414281206"/>
      <w:r w:rsidRPr="00D826F0">
        <w:rPr>
          <w:rFonts w:ascii="Times New Roman" w:hAnsi="Times New Roman"/>
          <w:sz w:val="20"/>
          <w:szCs w:val="20"/>
        </w:rPr>
        <w:lastRenderedPageBreak/>
        <w:t>Figure S</w:t>
      </w:r>
      <w:r w:rsidRPr="00AC1554">
        <w:rPr>
          <w:rFonts w:ascii="Times New Roman" w:hAnsi="Times New Roman"/>
          <w:sz w:val="20"/>
          <w:szCs w:val="20"/>
        </w:rPr>
        <w:fldChar w:fldCharType="begin"/>
      </w:r>
      <w:r w:rsidRPr="00AC1554">
        <w:rPr>
          <w:rFonts w:ascii="Times New Roman" w:hAnsi="Times New Roman"/>
          <w:sz w:val="20"/>
          <w:szCs w:val="20"/>
        </w:rPr>
        <w:instrText xml:space="preserve"> SEQ Figure \* ARABIC </w:instrText>
      </w:r>
      <w:r w:rsidRPr="00AC1554">
        <w:rPr>
          <w:rFonts w:ascii="Times New Roman" w:hAnsi="Times New Roman"/>
          <w:sz w:val="20"/>
          <w:szCs w:val="20"/>
        </w:rPr>
        <w:fldChar w:fldCharType="separate"/>
      </w:r>
      <w:r w:rsidR="00740455">
        <w:rPr>
          <w:rFonts w:ascii="Times New Roman" w:hAnsi="Times New Roman"/>
          <w:noProof/>
          <w:sz w:val="20"/>
          <w:szCs w:val="20"/>
        </w:rPr>
        <w:t>9</w:t>
      </w:r>
      <w:r w:rsidRPr="00AC1554">
        <w:rPr>
          <w:rFonts w:ascii="Times New Roman" w:hAnsi="Times New Roman"/>
          <w:sz w:val="20"/>
          <w:szCs w:val="20"/>
        </w:rPr>
        <w:fldChar w:fldCharType="end"/>
      </w:r>
      <w:r w:rsidRPr="00D40764">
        <w:rPr>
          <w:rFonts w:ascii="Times New Roman" w:hAnsi="Times New Roman"/>
          <w:sz w:val="20"/>
          <w:szCs w:val="20"/>
        </w:rPr>
        <w:t xml:space="preserve">.  </w:t>
      </w:r>
      <w:proofErr w:type="gramStart"/>
      <w:r>
        <w:rPr>
          <w:rFonts w:ascii="Times New Roman" w:hAnsi="Times New Roman"/>
          <w:sz w:val="20"/>
          <w:szCs w:val="20"/>
        </w:rPr>
        <w:t>V</w:t>
      </w:r>
      <w:r w:rsidRPr="00D40764">
        <w:rPr>
          <w:rFonts w:ascii="Times New Roman" w:hAnsi="Times New Roman"/>
          <w:sz w:val="20"/>
          <w:szCs w:val="20"/>
        </w:rPr>
        <w:t xml:space="preserve">accine efficacy </w:t>
      </w:r>
      <w:r>
        <w:rPr>
          <w:rFonts w:ascii="Times New Roman" w:hAnsi="Times New Roman"/>
          <w:sz w:val="20"/>
          <w:szCs w:val="20"/>
        </w:rPr>
        <w:t>over time (</w:t>
      </w:r>
      <w:r w:rsidRPr="00D40764">
        <w:rPr>
          <w:rFonts w:ascii="Times New Roman" w:hAnsi="Times New Roman"/>
          <w:sz w:val="20"/>
          <w:szCs w:val="20"/>
        </w:rPr>
        <w:t xml:space="preserve">clinical malaria </w:t>
      </w:r>
      <w:r>
        <w:rPr>
          <w:rFonts w:ascii="Times New Roman" w:hAnsi="Times New Roman"/>
          <w:sz w:val="20"/>
          <w:szCs w:val="20"/>
        </w:rPr>
        <w:t xml:space="preserve">primary case definition) </w:t>
      </w:r>
      <w:r w:rsidRPr="00D826F0">
        <w:rPr>
          <w:rFonts w:ascii="Times New Roman" w:hAnsi="Times New Roman"/>
          <w:sz w:val="20"/>
          <w:szCs w:val="20"/>
        </w:rPr>
        <w:t xml:space="preserve">in the </w:t>
      </w:r>
      <w:r>
        <w:rPr>
          <w:rFonts w:ascii="Times New Roman" w:hAnsi="Times New Roman"/>
          <w:sz w:val="20"/>
          <w:szCs w:val="20"/>
        </w:rPr>
        <w:t>6-12 weeks</w:t>
      </w:r>
      <w:r w:rsidRPr="00D826F0">
        <w:rPr>
          <w:rFonts w:ascii="Times New Roman" w:hAnsi="Times New Roman"/>
          <w:sz w:val="20"/>
          <w:szCs w:val="20"/>
        </w:rPr>
        <w:t xml:space="preserve"> age category (</w:t>
      </w:r>
      <w:r>
        <w:rPr>
          <w:rFonts w:ascii="Times New Roman" w:hAnsi="Times New Roman"/>
          <w:sz w:val="20"/>
          <w:szCs w:val="20"/>
        </w:rPr>
        <w:t>per-protocol</w:t>
      </w:r>
      <w:r w:rsidRPr="00D826F0">
        <w:rPr>
          <w:rFonts w:ascii="Times New Roman" w:hAnsi="Times New Roman"/>
          <w:sz w:val="20"/>
          <w:szCs w:val="20"/>
        </w:rPr>
        <w:t xml:space="preserve"> population).</w:t>
      </w:r>
      <w:bookmarkEnd w:id="14"/>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6779"/>
      </w:tblGrid>
      <w:tr w:rsidR="00EC02A1" w:rsidTr="00275157">
        <w:trPr>
          <w:trHeight w:val="331"/>
        </w:trPr>
        <w:tc>
          <w:tcPr>
            <w:tcW w:w="6757" w:type="dxa"/>
          </w:tcPr>
          <w:p w:rsidR="00EC02A1" w:rsidRPr="00EC02A1" w:rsidRDefault="00EC02A1" w:rsidP="00275157">
            <w:pPr>
              <w:spacing w:after="0"/>
              <w:rPr>
                <w:b/>
                <w:sz w:val="16"/>
                <w:szCs w:val="16"/>
              </w:rPr>
            </w:pPr>
            <w:r w:rsidRPr="00EC02A1">
              <w:rPr>
                <w:b/>
                <w:sz w:val="16"/>
                <w:szCs w:val="16"/>
              </w:rPr>
              <w:t xml:space="preserve">A. VE over time in the R3C group : all episodes of </w:t>
            </w:r>
            <w:r>
              <w:rPr>
                <w:b/>
                <w:sz w:val="16"/>
                <w:szCs w:val="16"/>
              </w:rPr>
              <w:t>c</w:t>
            </w:r>
            <w:r w:rsidRPr="00EC02A1">
              <w:rPr>
                <w:b/>
                <w:sz w:val="16"/>
                <w:szCs w:val="16"/>
              </w:rPr>
              <w:t xml:space="preserve">linical </w:t>
            </w:r>
            <w:r>
              <w:rPr>
                <w:b/>
                <w:sz w:val="16"/>
                <w:szCs w:val="16"/>
              </w:rPr>
              <w:t xml:space="preserve">malaria primary case definition </w:t>
            </w:r>
            <w:r w:rsidRPr="00EC02A1">
              <w:rPr>
                <w:b/>
                <w:sz w:val="16"/>
                <w:szCs w:val="16"/>
              </w:rPr>
              <w:t>(model=group*(log(time))) (M2.5-SE)</w:t>
            </w:r>
          </w:p>
        </w:tc>
        <w:tc>
          <w:tcPr>
            <w:tcW w:w="6779" w:type="dxa"/>
          </w:tcPr>
          <w:p w:rsidR="00EC02A1" w:rsidRDefault="005528AD" w:rsidP="0033370B">
            <w:pPr>
              <w:spacing w:after="0"/>
            </w:pPr>
            <w:r>
              <w:rPr>
                <w:b/>
                <w:sz w:val="16"/>
                <w:szCs w:val="16"/>
              </w:rPr>
              <w:t>B</w:t>
            </w:r>
            <w:r w:rsidR="00EC02A1" w:rsidRPr="00EC02A1">
              <w:rPr>
                <w:b/>
                <w:sz w:val="16"/>
                <w:szCs w:val="16"/>
              </w:rPr>
              <w:t xml:space="preserve">. VE over time </w:t>
            </w:r>
            <w:r w:rsidR="00EC02A1">
              <w:rPr>
                <w:b/>
                <w:sz w:val="16"/>
                <w:szCs w:val="16"/>
              </w:rPr>
              <w:t xml:space="preserve">post booster dose </w:t>
            </w:r>
            <w:r w:rsidR="00EC02A1" w:rsidRPr="00EC02A1">
              <w:rPr>
                <w:b/>
                <w:sz w:val="16"/>
                <w:szCs w:val="16"/>
              </w:rPr>
              <w:t>in the R3</w:t>
            </w:r>
            <w:r w:rsidR="00EC02A1">
              <w:rPr>
                <w:b/>
                <w:sz w:val="16"/>
                <w:szCs w:val="16"/>
              </w:rPr>
              <w:t>R</w:t>
            </w:r>
            <w:r w:rsidR="00EC02A1" w:rsidRPr="00EC02A1">
              <w:rPr>
                <w:b/>
                <w:sz w:val="16"/>
                <w:szCs w:val="16"/>
              </w:rPr>
              <w:t xml:space="preserve"> group : all episodes of </w:t>
            </w:r>
            <w:r w:rsidR="00EC02A1">
              <w:rPr>
                <w:b/>
                <w:sz w:val="16"/>
                <w:szCs w:val="16"/>
              </w:rPr>
              <w:t>c</w:t>
            </w:r>
            <w:r w:rsidR="00EC02A1" w:rsidRPr="00EC02A1">
              <w:rPr>
                <w:b/>
                <w:sz w:val="16"/>
                <w:szCs w:val="16"/>
              </w:rPr>
              <w:t xml:space="preserve">linical </w:t>
            </w:r>
            <w:r w:rsidR="00EC02A1">
              <w:rPr>
                <w:b/>
                <w:sz w:val="16"/>
                <w:szCs w:val="16"/>
              </w:rPr>
              <w:t xml:space="preserve">malaria primary case definition </w:t>
            </w:r>
            <w:r w:rsidR="0033370B">
              <w:rPr>
                <w:b/>
                <w:sz w:val="16"/>
                <w:szCs w:val="16"/>
              </w:rPr>
              <w:t>(model=</w:t>
            </w:r>
            <w:r w:rsidR="0033370B" w:rsidRPr="0033370B">
              <w:rPr>
                <w:b/>
                <w:sz w:val="16"/>
                <w:szCs w:val="16"/>
              </w:rPr>
              <w:t>group*(SQRT(time)))</w:t>
            </w:r>
            <w:r w:rsidR="00EC02A1" w:rsidRPr="00EC02A1">
              <w:rPr>
                <w:b/>
                <w:sz w:val="16"/>
                <w:szCs w:val="16"/>
              </w:rPr>
              <w:t xml:space="preserve"> </w:t>
            </w:r>
            <w:r w:rsidR="00EC02A1">
              <w:rPr>
                <w:b/>
                <w:sz w:val="16"/>
                <w:szCs w:val="16"/>
              </w:rPr>
              <w:t>(M21</w:t>
            </w:r>
            <w:r w:rsidR="00EC02A1" w:rsidRPr="00EC02A1">
              <w:rPr>
                <w:b/>
                <w:sz w:val="16"/>
                <w:szCs w:val="16"/>
              </w:rPr>
              <w:t>-SE)</w:t>
            </w:r>
          </w:p>
        </w:tc>
      </w:tr>
      <w:tr w:rsidR="00EC02A1" w:rsidTr="00275157">
        <w:trPr>
          <w:trHeight w:val="4136"/>
        </w:trPr>
        <w:tc>
          <w:tcPr>
            <w:tcW w:w="6757" w:type="dxa"/>
          </w:tcPr>
          <w:p w:rsidR="00EC02A1" w:rsidRDefault="00EC02A1" w:rsidP="00275157">
            <w:pPr>
              <w:spacing w:before="120" w:after="0"/>
            </w:pPr>
            <w:r>
              <w:rPr>
                <w:noProof/>
                <w:lang w:eastAsia="en-GB"/>
              </w:rPr>
              <w:drawing>
                <wp:inline distT="0" distB="0" distL="0" distR="0" wp14:anchorId="3CFEB555" wp14:editId="127F6270">
                  <wp:extent cx="4153617" cy="27690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50054" cy="2766704"/>
                          </a:xfrm>
                          <a:prstGeom prst="rect">
                            <a:avLst/>
                          </a:prstGeom>
                          <a:noFill/>
                          <a:ln>
                            <a:noFill/>
                          </a:ln>
                        </pic:spPr>
                      </pic:pic>
                    </a:graphicData>
                  </a:graphic>
                </wp:inline>
              </w:drawing>
            </w:r>
          </w:p>
        </w:tc>
        <w:tc>
          <w:tcPr>
            <w:tcW w:w="6779" w:type="dxa"/>
          </w:tcPr>
          <w:p w:rsidR="00EC02A1" w:rsidRDefault="00EC02A1" w:rsidP="00275157">
            <w:pPr>
              <w:spacing w:before="120" w:after="0"/>
            </w:pPr>
            <w:r>
              <w:rPr>
                <w:noProof/>
                <w:lang w:eastAsia="en-GB"/>
              </w:rPr>
              <w:drawing>
                <wp:inline distT="0" distB="0" distL="0" distR="0" wp14:anchorId="737A7F30" wp14:editId="3D6E41B0">
                  <wp:extent cx="4088920" cy="2725947"/>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8919" cy="2725946"/>
                          </a:xfrm>
                          <a:prstGeom prst="rect">
                            <a:avLst/>
                          </a:prstGeom>
                          <a:noFill/>
                        </pic:spPr>
                      </pic:pic>
                    </a:graphicData>
                  </a:graphic>
                </wp:inline>
              </w:drawing>
            </w:r>
          </w:p>
        </w:tc>
      </w:tr>
    </w:tbl>
    <w:p w:rsidR="00EC02A1" w:rsidRDefault="00EC02A1" w:rsidP="00EC02A1">
      <w:pPr>
        <w:pStyle w:val="tableref"/>
        <w:tabs>
          <w:tab w:val="clear" w:pos="360"/>
          <w:tab w:val="left" w:pos="90"/>
          <w:tab w:val="left" w:pos="180"/>
        </w:tabs>
        <w:spacing w:before="120"/>
        <w:ind w:left="0" w:firstLine="0"/>
        <w:rPr>
          <w:rFonts w:ascii="Times New Roman" w:hAnsi="Times New Roman" w:cs="Times New Roman"/>
          <w:lang w:eastAsia="en-GB"/>
        </w:rPr>
      </w:pPr>
      <w:r w:rsidRPr="00EC02A1">
        <w:rPr>
          <w:rFonts w:ascii="Times New Roman" w:hAnsi="Times New Roman" w:cs="Times New Roman"/>
          <w:lang w:eastAsia="en-GB"/>
        </w:rPr>
        <w:t xml:space="preserve">Cox regression models including all episodes of clinical malaria (Andersen-Gill) with time-varying covariates (time, </w:t>
      </w:r>
      <w:proofErr w:type="gramStart"/>
      <w:r w:rsidRPr="00EC02A1">
        <w:rPr>
          <w:rFonts w:ascii="Times New Roman" w:hAnsi="Times New Roman" w:cs="Times New Roman"/>
          <w:lang w:eastAsia="en-GB"/>
        </w:rPr>
        <w:t>log(</w:t>
      </w:r>
      <w:proofErr w:type="gramEnd"/>
      <w:r w:rsidRPr="00EC02A1">
        <w:rPr>
          <w:rFonts w:ascii="Times New Roman" w:hAnsi="Times New Roman" w:cs="Times New Roman"/>
          <w:lang w:eastAsia="en-GB"/>
        </w:rPr>
        <w:t xml:space="preserve">time), </w:t>
      </w:r>
      <w:proofErr w:type="spellStart"/>
      <w:r w:rsidRPr="00EC02A1">
        <w:rPr>
          <w:rFonts w:ascii="Times New Roman" w:hAnsi="Times New Roman" w:cs="Times New Roman"/>
          <w:lang w:eastAsia="en-GB"/>
        </w:rPr>
        <w:t>sqrt</w:t>
      </w:r>
      <w:proofErr w:type="spellEnd"/>
      <w:r w:rsidRPr="00EC02A1">
        <w:rPr>
          <w:rFonts w:ascii="Times New Roman" w:hAnsi="Times New Roman" w:cs="Times New Roman"/>
          <w:lang w:eastAsia="en-GB"/>
        </w:rPr>
        <w:t>(time), time²..)</w:t>
      </w:r>
      <w:r>
        <w:rPr>
          <w:rFonts w:ascii="Times New Roman" w:hAnsi="Times New Roman" w:cs="Times New Roman"/>
          <w:lang w:eastAsia="en-GB"/>
        </w:rPr>
        <w:t>. T</w:t>
      </w:r>
      <w:r w:rsidRPr="00EC02A1">
        <w:rPr>
          <w:rFonts w:ascii="Times New Roman" w:hAnsi="Times New Roman" w:cs="Times New Roman"/>
          <w:lang w:eastAsia="en-GB"/>
        </w:rPr>
        <w:t xml:space="preserve">he best model fit </w:t>
      </w:r>
      <w:r>
        <w:rPr>
          <w:rFonts w:ascii="Times New Roman" w:hAnsi="Times New Roman" w:cs="Times New Roman"/>
          <w:lang w:eastAsia="en-GB"/>
        </w:rPr>
        <w:t xml:space="preserve">was selected </w:t>
      </w:r>
      <w:r w:rsidRPr="00EC02A1">
        <w:rPr>
          <w:rFonts w:ascii="Times New Roman" w:hAnsi="Times New Roman" w:cs="Times New Roman"/>
          <w:lang w:eastAsia="en-GB"/>
        </w:rPr>
        <w:t>based on AIC and SBC and plotted VE over</w:t>
      </w:r>
      <w:r>
        <w:rPr>
          <w:rFonts w:ascii="Times New Roman" w:hAnsi="Times New Roman" w:cs="Times New Roman"/>
          <w:lang w:eastAsia="en-GB"/>
        </w:rPr>
        <w:t xml:space="preserve"> time using the selected model.</w:t>
      </w:r>
    </w:p>
    <w:p w:rsidR="00EC02A1" w:rsidRPr="00FA5741" w:rsidRDefault="00EC02A1" w:rsidP="00EC02A1">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R3R = 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Pr>
          <w:rFonts w:ascii="Times New Roman" w:hAnsi="Times New Roman" w:cs="Times New Roman"/>
        </w:rPr>
        <w:t>ary schedule with booster.</w:t>
      </w:r>
    </w:p>
    <w:p w:rsidR="00EC02A1" w:rsidRPr="00FA5741" w:rsidRDefault="00EC02A1" w:rsidP="00EC02A1">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 = 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Pr>
          <w:rFonts w:ascii="Times New Roman" w:hAnsi="Times New Roman" w:cs="Times New Roman"/>
        </w:rPr>
        <w:t>imary schedule without booster.</w:t>
      </w:r>
    </w:p>
    <w:p w:rsidR="00EC02A1" w:rsidRPr="00F4616F" w:rsidRDefault="00EC02A1" w:rsidP="00EC02A1">
      <w:pPr>
        <w:spacing w:after="0"/>
        <w:rPr>
          <w:sz w:val="20"/>
          <w:szCs w:val="20"/>
        </w:rPr>
      </w:pPr>
      <w:r w:rsidRPr="00F4616F">
        <w:rPr>
          <w:sz w:val="20"/>
          <w:szCs w:val="20"/>
        </w:rPr>
        <w:t>M2</w:t>
      </w:r>
      <w:r w:rsidRPr="00B200EA">
        <w:rPr>
          <w:color w:val="000000"/>
          <w:sz w:val="20"/>
          <w:szCs w:val="20"/>
          <w:lang w:eastAsia="en-GB"/>
        </w:rPr>
        <w:t>·</w:t>
      </w:r>
      <w:r w:rsidRPr="00F4616F">
        <w:rPr>
          <w:sz w:val="20"/>
          <w:szCs w:val="20"/>
        </w:rPr>
        <w:t xml:space="preserve">5-SE = </w:t>
      </w:r>
      <w:r>
        <w:rPr>
          <w:sz w:val="20"/>
          <w:szCs w:val="20"/>
        </w:rPr>
        <w:t>f</w:t>
      </w:r>
      <w:r w:rsidRPr="00F4616F">
        <w:rPr>
          <w:sz w:val="20"/>
          <w:szCs w:val="20"/>
        </w:rPr>
        <w:t>ollow-up from 14 days post dose-3 (Month 2</w:t>
      </w:r>
      <w:r w:rsidRPr="00B200EA">
        <w:rPr>
          <w:color w:val="000000"/>
          <w:sz w:val="20"/>
          <w:szCs w:val="20"/>
          <w:lang w:eastAsia="en-GB"/>
        </w:rPr>
        <w:t>·</w:t>
      </w:r>
      <w:r w:rsidRPr="00F4616F">
        <w:rPr>
          <w:sz w:val="20"/>
          <w:szCs w:val="20"/>
        </w:rPr>
        <w:t>5) to study end (end of extension phase).</w:t>
      </w:r>
    </w:p>
    <w:p w:rsidR="00EC02A1" w:rsidRPr="00EC02A1" w:rsidRDefault="00EC02A1" w:rsidP="00EC02A1">
      <w:pPr>
        <w:spacing w:after="0"/>
        <w:rPr>
          <w:lang w:eastAsia="en-GB"/>
        </w:rPr>
      </w:pPr>
      <w:r w:rsidRPr="00F4616F">
        <w:rPr>
          <w:rFonts w:cstheme="minorHAnsi"/>
          <w:sz w:val="20"/>
          <w:szCs w:val="20"/>
        </w:rPr>
        <w:t xml:space="preserve">M21-SE = </w:t>
      </w:r>
      <w:r>
        <w:rPr>
          <w:sz w:val="20"/>
          <w:szCs w:val="20"/>
        </w:rPr>
        <w:t>f</w:t>
      </w:r>
      <w:r w:rsidRPr="00F4616F">
        <w:rPr>
          <w:sz w:val="20"/>
          <w:szCs w:val="20"/>
        </w:rPr>
        <w:t>ollow-up from day of booster dose to study end (end of extension phase).</w:t>
      </w:r>
    </w:p>
    <w:p w:rsidR="00182282" w:rsidRPr="00D826F0" w:rsidRDefault="00F10FAC" w:rsidP="00DB0301">
      <w:pPr>
        <w:pStyle w:val="NoNumHead2"/>
        <w:spacing w:after="120"/>
        <w:rPr>
          <w:rFonts w:ascii="Times New Roman" w:hAnsi="Times New Roman"/>
          <w:sz w:val="20"/>
          <w:szCs w:val="20"/>
        </w:rPr>
      </w:pPr>
      <w:bookmarkStart w:id="15" w:name="_Toc414281207"/>
      <w:r w:rsidRPr="00D826F0">
        <w:rPr>
          <w:rFonts w:ascii="Times New Roman" w:hAnsi="Times New Roman"/>
          <w:sz w:val="20"/>
          <w:szCs w:val="20"/>
        </w:rPr>
        <w:lastRenderedPageBreak/>
        <w:t>Figure S</w:t>
      </w:r>
      <w:r w:rsidR="003B6DEB" w:rsidRPr="00D826F0">
        <w:rPr>
          <w:rFonts w:ascii="Times New Roman" w:hAnsi="Times New Roman"/>
          <w:sz w:val="20"/>
          <w:szCs w:val="20"/>
        </w:rPr>
        <w:fldChar w:fldCharType="begin"/>
      </w:r>
      <w:r w:rsidR="00182282" w:rsidRPr="00D826F0">
        <w:rPr>
          <w:rFonts w:ascii="Times New Roman" w:hAnsi="Times New Roman"/>
          <w:sz w:val="20"/>
          <w:szCs w:val="20"/>
        </w:rPr>
        <w:instrText xml:space="preserve"> SEQ Figure \* ARABIC </w:instrText>
      </w:r>
      <w:r w:rsidR="003B6DEB" w:rsidRPr="00D826F0">
        <w:rPr>
          <w:rFonts w:ascii="Times New Roman" w:hAnsi="Times New Roman"/>
          <w:sz w:val="20"/>
          <w:szCs w:val="20"/>
        </w:rPr>
        <w:fldChar w:fldCharType="separate"/>
      </w:r>
      <w:r w:rsidR="00740455">
        <w:rPr>
          <w:rFonts w:ascii="Times New Roman" w:hAnsi="Times New Roman"/>
          <w:noProof/>
          <w:sz w:val="20"/>
          <w:szCs w:val="20"/>
        </w:rPr>
        <w:t>10</w:t>
      </w:r>
      <w:r w:rsidR="003B6DEB" w:rsidRPr="00D826F0">
        <w:rPr>
          <w:rFonts w:ascii="Times New Roman" w:hAnsi="Times New Roman"/>
          <w:sz w:val="20"/>
          <w:szCs w:val="20"/>
        </w:rPr>
        <w:fldChar w:fldCharType="end"/>
      </w:r>
      <w:r w:rsidR="00182282" w:rsidRPr="00D826F0">
        <w:rPr>
          <w:rFonts w:ascii="Times New Roman" w:hAnsi="Times New Roman"/>
          <w:sz w:val="20"/>
          <w:szCs w:val="20"/>
        </w:rPr>
        <w:t xml:space="preserve">.  </w:t>
      </w:r>
      <w:proofErr w:type="gramStart"/>
      <w:r w:rsidR="00182282" w:rsidRPr="00D826F0">
        <w:rPr>
          <w:rFonts w:ascii="Times New Roman" w:hAnsi="Times New Roman"/>
          <w:sz w:val="20"/>
          <w:szCs w:val="20"/>
        </w:rPr>
        <w:t xml:space="preserve">Incremental vaccine efficacy of a booster dose against clinical malaria by study site </w:t>
      </w:r>
      <w:r w:rsidR="00026A42" w:rsidRPr="00D826F0">
        <w:rPr>
          <w:rFonts w:ascii="Times New Roman" w:hAnsi="Times New Roman" w:cs="Times New Roman"/>
          <w:sz w:val="20"/>
          <w:szCs w:val="20"/>
        </w:rPr>
        <w:t xml:space="preserve">among infants </w:t>
      </w:r>
      <w:r w:rsidR="00182282" w:rsidRPr="00D826F0">
        <w:rPr>
          <w:rFonts w:ascii="Times New Roman" w:hAnsi="Times New Roman"/>
          <w:sz w:val="20"/>
          <w:szCs w:val="20"/>
        </w:rPr>
        <w:t>in the 6-12 weeks age category</w:t>
      </w:r>
      <w:r w:rsidR="003D0B7F" w:rsidRPr="00D826F0">
        <w:rPr>
          <w:rFonts w:ascii="Times New Roman" w:hAnsi="Times New Roman"/>
          <w:sz w:val="20"/>
          <w:szCs w:val="20"/>
        </w:rPr>
        <w:t xml:space="preserve"> (intention-to-treat)</w:t>
      </w:r>
      <w:r w:rsidR="00696278" w:rsidRPr="00D826F0">
        <w:rPr>
          <w:rFonts w:ascii="Times New Roman" w:hAnsi="Times New Roman"/>
          <w:sz w:val="20"/>
          <w:szCs w:val="20"/>
        </w:rPr>
        <w:t>.</w:t>
      </w:r>
      <w:bookmarkEnd w:id="15"/>
      <w:proofErr w:type="gramEnd"/>
    </w:p>
    <w:p w:rsidR="00642139" w:rsidRPr="00D826F0" w:rsidRDefault="00DF0926" w:rsidP="00D826F0">
      <w:pPr>
        <w:spacing w:after="0"/>
        <w:jc w:val="center"/>
        <w:rPr>
          <w:sz w:val="20"/>
        </w:rPr>
      </w:pPr>
      <w:r w:rsidRPr="00D826F0">
        <w:rPr>
          <w:noProof/>
          <w:sz w:val="16"/>
          <w:lang w:eastAsia="en-GB"/>
        </w:rPr>
        <w:drawing>
          <wp:inline distT="0" distB="0" distL="0" distR="0">
            <wp:extent cx="5037826" cy="3782472"/>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8908" cy="3783284"/>
                    </a:xfrm>
                    <a:prstGeom prst="rect">
                      <a:avLst/>
                    </a:prstGeom>
                    <a:noFill/>
                    <a:ln>
                      <a:noFill/>
                    </a:ln>
                  </pic:spPr>
                </pic:pic>
              </a:graphicData>
            </a:graphic>
          </wp:inline>
        </w:drawing>
      </w:r>
    </w:p>
    <w:p w:rsidR="003D0B7F" w:rsidRDefault="003D0B7F" w:rsidP="00D40764">
      <w:pPr>
        <w:spacing w:before="120" w:after="0"/>
        <w:rPr>
          <w:sz w:val="20"/>
          <w:szCs w:val="20"/>
        </w:rPr>
      </w:pPr>
      <w:proofErr w:type="gramStart"/>
      <w:r w:rsidRPr="00222203">
        <w:rPr>
          <w:sz w:val="20"/>
          <w:szCs w:val="20"/>
        </w:rPr>
        <w:t>Incremental vaccine efficacy of a booster dose against all episodes of clinical (primary case definition) (M21-M32).</w:t>
      </w:r>
      <w:proofErr w:type="gramEnd"/>
    </w:p>
    <w:p w:rsidR="00182282" w:rsidRDefault="00182282" w:rsidP="00182282">
      <w:pPr>
        <w:spacing w:after="0"/>
        <w:rPr>
          <w:sz w:val="20"/>
          <w:szCs w:val="20"/>
        </w:rPr>
      </w:pPr>
      <w:r w:rsidRPr="00F4616F">
        <w:rPr>
          <w:sz w:val="20"/>
          <w:szCs w:val="20"/>
          <w:lang w:eastAsia="en-GB"/>
        </w:rPr>
        <w:t xml:space="preserve">The size of each blue square reflects the relative number of subjects enrolled at each study site; the horizontal bars show the lower limit and upper limit of the 95% confidence interval. Study sites are ordered from lowest (Kilifi) to highest (Siaya) incidence </w:t>
      </w:r>
      <w:r w:rsidRPr="00F4616F">
        <w:rPr>
          <w:sz w:val="20"/>
          <w:szCs w:val="20"/>
        </w:rPr>
        <w:t xml:space="preserve">of clinical malaria, defined as a measured or reported fever within previous 24h and parasite density &gt;0 parasites per cubic </w:t>
      </w:r>
      <w:r w:rsidR="00AD7DFE" w:rsidRPr="00F4616F">
        <w:rPr>
          <w:sz w:val="20"/>
          <w:szCs w:val="20"/>
        </w:rPr>
        <w:t>millimetre</w:t>
      </w:r>
      <w:r w:rsidRPr="00F4616F">
        <w:rPr>
          <w:sz w:val="20"/>
          <w:szCs w:val="20"/>
          <w:vertAlign w:val="superscript"/>
        </w:rPr>
        <w:t xml:space="preserve"> </w:t>
      </w:r>
      <w:r w:rsidRPr="00F4616F">
        <w:rPr>
          <w:sz w:val="20"/>
          <w:szCs w:val="20"/>
        </w:rPr>
        <w:t xml:space="preserve">(i.e. clinical malaria secondary case definition), measured in control infants 6-12 weeks of age at </w:t>
      </w:r>
      <w:r w:rsidR="00AD7DFE" w:rsidRPr="00F4616F">
        <w:rPr>
          <w:sz w:val="20"/>
          <w:szCs w:val="20"/>
        </w:rPr>
        <w:t>enrolment</w:t>
      </w:r>
      <w:r w:rsidRPr="00F4616F">
        <w:rPr>
          <w:sz w:val="20"/>
          <w:szCs w:val="20"/>
        </w:rPr>
        <w:t xml:space="preserve"> during 12 months of follow-up.</w:t>
      </w:r>
    </w:p>
    <w:p w:rsidR="00E3775E" w:rsidRPr="00F4616F" w:rsidRDefault="00E3775E" w:rsidP="00E3775E">
      <w:pPr>
        <w:spacing w:after="0"/>
        <w:rPr>
          <w:sz w:val="20"/>
          <w:szCs w:val="20"/>
        </w:rPr>
      </w:pPr>
      <w:r w:rsidRPr="00523BE7">
        <w:rPr>
          <w:sz w:val="20"/>
          <w:szCs w:val="20"/>
        </w:rPr>
        <w:t xml:space="preserve">M21-M32 = </w:t>
      </w:r>
      <w:r>
        <w:rPr>
          <w:sz w:val="20"/>
          <w:szCs w:val="20"/>
        </w:rPr>
        <w:t>f</w:t>
      </w:r>
      <w:r w:rsidRPr="00523BE7">
        <w:rPr>
          <w:sz w:val="20"/>
          <w:szCs w:val="20"/>
        </w:rPr>
        <w:t>ollow-up from day of booster dose to 3</w:t>
      </w:r>
      <w:r>
        <w:rPr>
          <w:sz w:val="20"/>
          <w:szCs w:val="20"/>
        </w:rPr>
        <w:t>2</w:t>
      </w:r>
      <w:r w:rsidRPr="00523BE7">
        <w:rPr>
          <w:sz w:val="20"/>
          <w:szCs w:val="20"/>
        </w:rPr>
        <w:t xml:space="preserve"> months post dose-</w:t>
      </w:r>
      <w:r>
        <w:rPr>
          <w:sz w:val="20"/>
          <w:szCs w:val="20"/>
        </w:rPr>
        <w:t>1</w:t>
      </w:r>
      <w:r w:rsidRPr="00523BE7">
        <w:rPr>
          <w:sz w:val="20"/>
          <w:szCs w:val="20"/>
        </w:rPr>
        <w:t xml:space="preserve"> (Month 32).</w:t>
      </w:r>
    </w:p>
    <w:p w:rsidR="00182282" w:rsidRPr="00F4616F" w:rsidRDefault="00182282" w:rsidP="00182282">
      <w:pPr>
        <w:spacing w:after="0"/>
        <w:rPr>
          <w:sz w:val="20"/>
          <w:szCs w:val="20"/>
        </w:rPr>
      </w:pPr>
      <w:r w:rsidRPr="00F4616F">
        <w:rPr>
          <w:sz w:val="20"/>
          <w:szCs w:val="20"/>
        </w:rPr>
        <w:t xml:space="preserve">VE = </w:t>
      </w:r>
      <w:r w:rsidR="005768E5">
        <w:rPr>
          <w:sz w:val="20"/>
          <w:szCs w:val="20"/>
        </w:rPr>
        <w:t>v</w:t>
      </w:r>
      <w:r w:rsidR="005768E5" w:rsidRPr="00F4616F">
        <w:rPr>
          <w:sz w:val="20"/>
          <w:szCs w:val="20"/>
        </w:rPr>
        <w:t xml:space="preserve">accine </w:t>
      </w:r>
      <w:r w:rsidRPr="00F4616F">
        <w:rPr>
          <w:sz w:val="20"/>
          <w:szCs w:val="20"/>
        </w:rPr>
        <w:t>efficacy against all episodes of clinical malaria meeting the primary case definition unadjusted for covariates.</w:t>
      </w:r>
    </w:p>
    <w:p w:rsidR="00182282" w:rsidRPr="00F4616F" w:rsidRDefault="00182282" w:rsidP="00182282">
      <w:pPr>
        <w:spacing w:after="0"/>
        <w:rPr>
          <w:sz w:val="20"/>
          <w:szCs w:val="20"/>
          <w:lang w:eastAsia="en-GB"/>
        </w:rPr>
      </w:pPr>
      <w:r w:rsidRPr="00F4616F">
        <w:rPr>
          <w:sz w:val="20"/>
          <w:szCs w:val="20"/>
          <w:lang w:eastAsia="en-GB"/>
        </w:rPr>
        <w:t>LL = lower limit of the 95% confidence interval.</w:t>
      </w:r>
    </w:p>
    <w:p w:rsidR="00A15538" w:rsidRDefault="00182282">
      <w:pPr>
        <w:spacing w:after="0"/>
      </w:pPr>
      <w:r w:rsidRPr="00F4616F">
        <w:rPr>
          <w:sz w:val="20"/>
          <w:szCs w:val="20"/>
          <w:lang w:eastAsia="en-GB"/>
        </w:rPr>
        <w:t xml:space="preserve">UL = </w:t>
      </w:r>
      <w:r w:rsidR="005768E5">
        <w:rPr>
          <w:sz w:val="20"/>
          <w:szCs w:val="20"/>
          <w:lang w:eastAsia="en-GB"/>
        </w:rPr>
        <w:t>u</w:t>
      </w:r>
      <w:r w:rsidR="005768E5" w:rsidRPr="00F4616F">
        <w:rPr>
          <w:sz w:val="20"/>
          <w:szCs w:val="20"/>
          <w:lang w:eastAsia="en-GB"/>
        </w:rPr>
        <w:t xml:space="preserve">pper </w:t>
      </w:r>
      <w:r w:rsidRPr="00F4616F">
        <w:rPr>
          <w:sz w:val="20"/>
          <w:szCs w:val="20"/>
          <w:lang w:eastAsia="en-GB"/>
        </w:rPr>
        <w:t>limit of the 95% confidence interval.</w:t>
      </w:r>
      <w:bookmarkStart w:id="16" w:name="_Toc379828931"/>
      <w:bookmarkStart w:id="17" w:name="_Ref390262754"/>
      <w:bookmarkStart w:id="18" w:name="_Toc392768265"/>
      <w:bookmarkStart w:id="19" w:name="_Toc393186234"/>
      <w:r w:rsidR="00A15538">
        <w:br w:type="page"/>
      </w:r>
    </w:p>
    <w:p w:rsidR="00A15538" w:rsidRPr="00D826F0" w:rsidRDefault="00A15538" w:rsidP="00A15538">
      <w:pPr>
        <w:pStyle w:val="NoNumHead2"/>
        <w:spacing w:after="120"/>
        <w:rPr>
          <w:rFonts w:ascii="Times New Roman" w:hAnsi="Times New Roman"/>
          <w:sz w:val="20"/>
          <w:szCs w:val="20"/>
          <w:lang w:val="en-US"/>
        </w:rPr>
      </w:pPr>
      <w:bookmarkStart w:id="20" w:name="_Toc403722915"/>
      <w:bookmarkStart w:id="21" w:name="_Toc414281208"/>
      <w:r w:rsidRPr="00D826F0">
        <w:rPr>
          <w:rFonts w:ascii="Times New Roman" w:hAnsi="Times New Roman"/>
          <w:sz w:val="20"/>
          <w:szCs w:val="20"/>
        </w:rPr>
        <w:lastRenderedPageBreak/>
        <w:t>Figure S</w:t>
      </w:r>
      <w:r w:rsidR="003B6DEB" w:rsidRPr="00AC1554">
        <w:rPr>
          <w:rFonts w:ascii="Times New Roman" w:hAnsi="Times New Roman"/>
          <w:sz w:val="20"/>
          <w:szCs w:val="20"/>
        </w:rPr>
        <w:fldChar w:fldCharType="begin"/>
      </w:r>
      <w:r w:rsidRPr="00AC1554">
        <w:rPr>
          <w:rFonts w:ascii="Times New Roman" w:hAnsi="Times New Roman"/>
          <w:sz w:val="20"/>
          <w:szCs w:val="20"/>
        </w:rPr>
        <w:instrText xml:space="preserve"> SEQ Figure \* ARABIC </w:instrText>
      </w:r>
      <w:r w:rsidR="003B6DEB" w:rsidRPr="00AC1554">
        <w:rPr>
          <w:rFonts w:ascii="Times New Roman" w:hAnsi="Times New Roman"/>
          <w:sz w:val="20"/>
          <w:szCs w:val="20"/>
        </w:rPr>
        <w:fldChar w:fldCharType="separate"/>
      </w:r>
      <w:r w:rsidR="00740455">
        <w:rPr>
          <w:rFonts w:ascii="Times New Roman" w:hAnsi="Times New Roman"/>
          <w:noProof/>
          <w:sz w:val="20"/>
          <w:szCs w:val="20"/>
        </w:rPr>
        <w:t>11</w:t>
      </w:r>
      <w:r w:rsidR="003B6DEB" w:rsidRPr="00AC1554">
        <w:rPr>
          <w:rFonts w:ascii="Times New Roman" w:hAnsi="Times New Roman"/>
          <w:sz w:val="20"/>
          <w:szCs w:val="20"/>
        </w:rPr>
        <w:fldChar w:fldCharType="end"/>
      </w:r>
      <w:r w:rsidRPr="00AC1554">
        <w:rPr>
          <w:rFonts w:ascii="Times New Roman" w:hAnsi="Times New Roman"/>
          <w:sz w:val="20"/>
          <w:szCs w:val="20"/>
        </w:rPr>
        <w:t xml:space="preserve">.  </w:t>
      </w:r>
      <w:proofErr w:type="gramStart"/>
      <w:r w:rsidR="00CE51EF" w:rsidRPr="00AC1554">
        <w:rPr>
          <w:rFonts w:ascii="Times New Roman" w:hAnsi="Times New Roman"/>
          <w:sz w:val="20"/>
          <w:szCs w:val="20"/>
          <w:lang w:val="en-US"/>
        </w:rPr>
        <w:t>Vaccine efficacy</w:t>
      </w:r>
      <w:r w:rsidRPr="00AC1554">
        <w:rPr>
          <w:rFonts w:ascii="Times New Roman" w:hAnsi="Times New Roman"/>
          <w:sz w:val="20"/>
          <w:szCs w:val="20"/>
          <w:lang w:val="en-US"/>
        </w:rPr>
        <w:t xml:space="preserve"> by tertile of anti-CS</w:t>
      </w:r>
      <w:r w:rsidRPr="00D826F0">
        <w:rPr>
          <w:rFonts w:ascii="Times New Roman" w:hAnsi="Times New Roman" w:cs="Times New Roman"/>
          <w:bCs w:val="0"/>
          <w:sz w:val="20"/>
          <w:szCs w:val="20"/>
          <w:lang w:val="en-US"/>
        </w:rPr>
        <w:t xml:space="preserve"> </w:t>
      </w:r>
      <w:r w:rsidR="00642139" w:rsidRPr="00D826F0">
        <w:rPr>
          <w:rFonts w:ascii="Times New Roman" w:hAnsi="Times New Roman" w:cs="Times New Roman"/>
          <w:bCs w:val="0"/>
          <w:sz w:val="20"/>
          <w:szCs w:val="20"/>
          <w:lang w:val="en-US"/>
        </w:rPr>
        <w:t xml:space="preserve">antibody </w:t>
      </w:r>
      <w:r w:rsidR="009D4D0A" w:rsidRPr="00D826F0">
        <w:rPr>
          <w:rFonts w:ascii="Times New Roman" w:hAnsi="Times New Roman" w:cs="Times New Roman"/>
          <w:bCs w:val="0"/>
          <w:sz w:val="20"/>
          <w:szCs w:val="20"/>
          <w:lang w:val="en-US"/>
        </w:rPr>
        <w:t xml:space="preserve">concentration </w:t>
      </w:r>
      <w:r w:rsidR="00026A42" w:rsidRPr="00D826F0">
        <w:rPr>
          <w:rFonts w:ascii="Times New Roman" w:hAnsi="Times New Roman" w:cs="Times New Roman"/>
          <w:bCs w:val="0"/>
          <w:sz w:val="20"/>
          <w:szCs w:val="20"/>
          <w:lang w:val="en-US"/>
        </w:rPr>
        <w:t>among children</w:t>
      </w:r>
      <w:r w:rsidR="00026A42" w:rsidRPr="00D826F0">
        <w:rPr>
          <w:rFonts w:ascii="Times New Roman" w:hAnsi="Times New Roman"/>
          <w:sz w:val="20"/>
          <w:szCs w:val="20"/>
          <w:lang w:val="en-US"/>
        </w:rPr>
        <w:t xml:space="preserve"> </w:t>
      </w:r>
      <w:r w:rsidRPr="00D826F0">
        <w:rPr>
          <w:rFonts w:ascii="Times New Roman" w:hAnsi="Times New Roman"/>
          <w:sz w:val="20"/>
          <w:szCs w:val="20"/>
          <w:lang w:val="en-US"/>
        </w:rPr>
        <w:t>in the 5-17 months age category (per-protocol population for efficacy).</w:t>
      </w:r>
      <w:bookmarkEnd w:id="20"/>
      <w:bookmarkEnd w:id="21"/>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6665"/>
      </w:tblGrid>
      <w:tr w:rsidR="00A15538" w:rsidRPr="00D826F0" w:rsidTr="00A15538">
        <w:tc>
          <w:tcPr>
            <w:tcW w:w="6660" w:type="dxa"/>
          </w:tcPr>
          <w:p w:rsidR="00A15538" w:rsidRPr="00D826F0" w:rsidRDefault="00A15538" w:rsidP="00B14818">
            <w:pPr>
              <w:spacing w:after="0"/>
              <w:rPr>
                <w:b/>
                <w:sz w:val="16"/>
                <w:szCs w:val="16"/>
              </w:rPr>
            </w:pPr>
            <w:r w:rsidRPr="00D826F0">
              <w:rPr>
                <w:b/>
                <w:sz w:val="16"/>
                <w:szCs w:val="16"/>
              </w:rPr>
              <w:t xml:space="preserve">A. Anti-CS </w:t>
            </w:r>
            <w:r w:rsidR="00CE51EF" w:rsidRPr="00D826F0">
              <w:rPr>
                <w:b/>
                <w:sz w:val="16"/>
                <w:szCs w:val="16"/>
              </w:rPr>
              <w:t>geometric mean titres</w:t>
            </w:r>
            <w:r w:rsidRPr="00D826F0">
              <w:rPr>
                <w:b/>
                <w:sz w:val="16"/>
                <w:szCs w:val="16"/>
              </w:rPr>
              <w:t xml:space="preserve"> at one month post dose-3 </w:t>
            </w:r>
            <w:r w:rsidR="00B14818" w:rsidRPr="00D826F0">
              <w:rPr>
                <w:b/>
                <w:sz w:val="16"/>
                <w:szCs w:val="16"/>
              </w:rPr>
              <w:t xml:space="preserve">in the </w:t>
            </w:r>
            <w:r w:rsidRPr="00D826F0">
              <w:rPr>
                <w:b/>
                <w:sz w:val="16"/>
                <w:szCs w:val="16"/>
              </w:rPr>
              <w:t>R3C</w:t>
            </w:r>
            <w:r w:rsidR="00B14818" w:rsidRPr="00D826F0">
              <w:rPr>
                <w:b/>
                <w:sz w:val="16"/>
                <w:szCs w:val="16"/>
              </w:rPr>
              <w:t xml:space="preserve"> group</w:t>
            </w:r>
          </w:p>
        </w:tc>
        <w:tc>
          <w:tcPr>
            <w:tcW w:w="6665" w:type="dxa"/>
          </w:tcPr>
          <w:p w:rsidR="00A15538" w:rsidRPr="006558C9" w:rsidRDefault="00A15538" w:rsidP="00B14818">
            <w:pPr>
              <w:spacing w:after="0"/>
              <w:rPr>
                <w:b/>
                <w:sz w:val="16"/>
                <w:szCs w:val="16"/>
              </w:rPr>
            </w:pPr>
            <w:r w:rsidRPr="00AC1554">
              <w:rPr>
                <w:b/>
                <w:sz w:val="16"/>
                <w:szCs w:val="16"/>
              </w:rPr>
              <w:t xml:space="preserve">B. Vaccine efficacy against clinical malaria per anti-CS tertile </w:t>
            </w:r>
            <w:r w:rsidRPr="00D40764">
              <w:rPr>
                <w:b/>
                <w:sz w:val="16"/>
                <w:szCs w:val="16"/>
              </w:rPr>
              <w:t xml:space="preserve">over 30 months post dose-3 </w:t>
            </w:r>
            <w:r w:rsidR="00B14818" w:rsidRPr="00D40764">
              <w:rPr>
                <w:b/>
                <w:sz w:val="16"/>
                <w:szCs w:val="16"/>
              </w:rPr>
              <w:t>in the R3C group</w:t>
            </w:r>
            <w:r w:rsidRPr="002A28CF">
              <w:rPr>
                <w:b/>
                <w:sz w:val="16"/>
                <w:szCs w:val="16"/>
              </w:rPr>
              <w:t xml:space="preserve"> (M2</w:t>
            </w:r>
            <w:r w:rsidR="001F6628" w:rsidRPr="00F21514">
              <w:rPr>
                <w:b/>
                <w:color w:val="000000"/>
                <w:sz w:val="16"/>
                <w:szCs w:val="16"/>
              </w:rPr>
              <w:t>·</w:t>
            </w:r>
            <w:r w:rsidRPr="00987C6F">
              <w:rPr>
                <w:b/>
                <w:sz w:val="16"/>
                <w:szCs w:val="16"/>
              </w:rPr>
              <w:t>5-M32)</w:t>
            </w:r>
          </w:p>
        </w:tc>
      </w:tr>
      <w:tr w:rsidR="00A15538" w:rsidTr="00D826F0">
        <w:tc>
          <w:tcPr>
            <w:tcW w:w="6660" w:type="dxa"/>
          </w:tcPr>
          <w:p w:rsidR="00591D4B" w:rsidRPr="00D826F0" w:rsidRDefault="00591D4B" w:rsidP="00B660AE">
            <w:pPr>
              <w:spacing w:after="0"/>
              <w:jc w:val="center"/>
              <w:rPr>
                <w:sz w:val="16"/>
              </w:rPr>
            </w:pPr>
            <w:r>
              <w:rPr>
                <w:noProof/>
                <w:sz w:val="16"/>
                <w:lang w:eastAsia="en-GB"/>
              </w:rPr>
              <w:drawing>
                <wp:inline distT="0" distB="0" distL="0" distR="0">
                  <wp:extent cx="3518550" cy="2113471"/>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537380" cy="2124782"/>
                          </a:xfrm>
                          <a:prstGeom prst="rect">
                            <a:avLst/>
                          </a:prstGeom>
                          <a:noFill/>
                        </pic:spPr>
                      </pic:pic>
                    </a:graphicData>
                  </a:graphic>
                </wp:inline>
              </w:drawing>
            </w:r>
          </w:p>
        </w:tc>
        <w:tc>
          <w:tcPr>
            <w:tcW w:w="6665" w:type="dxa"/>
          </w:tcPr>
          <w:p w:rsidR="00591D4B" w:rsidRPr="00D826F0" w:rsidRDefault="00591D4B" w:rsidP="00B660AE">
            <w:pPr>
              <w:spacing w:after="0"/>
              <w:jc w:val="center"/>
              <w:rPr>
                <w:sz w:val="16"/>
              </w:rPr>
            </w:pPr>
            <w:r>
              <w:rPr>
                <w:noProof/>
                <w:sz w:val="16"/>
                <w:lang w:eastAsia="en-GB"/>
              </w:rPr>
              <w:drawing>
                <wp:inline distT="0" distB="0" distL="0" distR="0">
                  <wp:extent cx="3510951" cy="210890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11977" cy="2109523"/>
                          </a:xfrm>
                          <a:prstGeom prst="rect">
                            <a:avLst/>
                          </a:prstGeom>
                          <a:noFill/>
                        </pic:spPr>
                      </pic:pic>
                    </a:graphicData>
                  </a:graphic>
                </wp:inline>
              </w:drawing>
            </w:r>
          </w:p>
        </w:tc>
      </w:tr>
      <w:tr w:rsidR="00CE51EF" w:rsidTr="00D826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60" w:type="dxa"/>
            <w:tcBorders>
              <w:top w:val="nil"/>
              <w:left w:val="nil"/>
              <w:bottom w:val="nil"/>
              <w:right w:val="nil"/>
            </w:tcBorders>
          </w:tcPr>
          <w:p w:rsidR="00CE51EF" w:rsidRPr="00D826F0" w:rsidRDefault="00CE51EF" w:rsidP="00CE51EF">
            <w:pPr>
              <w:spacing w:after="120"/>
              <w:rPr>
                <w:sz w:val="16"/>
              </w:rPr>
            </w:pPr>
          </w:p>
        </w:tc>
        <w:tc>
          <w:tcPr>
            <w:tcW w:w="6665" w:type="dxa"/>
            <w:tcBorders>
              <w:top w:val="nil"/>
              <w:left w:val="nil"/>
              <w:bottom w:val="nil"/>
              <w:right w:val="nil"/>
            </w:tcBorders>
          </w:tcPr>
          <w:p w:rsidR="00CE51EF" w:rsidRPr="00D826F0" w:rsidRDefault="00CE51EF" w:rsidP="00E047BC">
            <w:pPr>
              <w:spacing w:after="120"/>
              <w:rPr>
                <w:sz w:val="16"/>
                <w:lang w:val="en-US"/>
              </w:rPr>
            </w:pPr>
            <w:r w:rsidRPr="00D826F0">
              <w:rPr>
                <w:sz w:val="16"/>
                <w:lang w:val="en-US"/>
              </w:rPr>
              <w:t>Tertile 3 vs. tertile 1: 3</w:t>
            </w:r>
            <w:r w:rsidR="00E047BC" w:rsidRPr="00D826F0">
              <w:rPr>
                <w:color w:val="000000"/>
                <w:sz w:val="16"/>
              </w:rPr>
              <w:t>·</w:t>
            </w:r>
            <w:r w:rsidRPr="00D826F0">
              <w:rPr>
                <w:sz w:val="16"/>
                <w:lang w:val="en-US"/>
              </w:rPr>
              <w:t>6% (-25</w:t>
            </w:r>
            <w:r w:rsidR="00E047BC" w:rsidRPr="00D826F0">
              <w:rPr>
                <w:color w:val="000000"/>
                <w:sz w:val="16"/>
              </w:rPr>
              <w:t>·</w:t>
            </w:r>
            <w:r w:rsidRPr="00D826F0">
              <w:rPr>
                <w:sz w:val="16"/>
                <w:lang w:val="en-US"/>
              </w:rPr>
              <w:t>6;26</w:t>
            </w:r>
            <w:r w:rsidR="00E047BC" w:rsidRPr="00D826F0">
              <w:rPr>
                <w:color w:val="000000"/>
                <w:sz w:val="16"/>
              </w:rPr>
              <w:t>·</w:t>
            </w:r>
            <w:r w:rsidRPr="00D826F0">
              <w:rPr>
                <w:sz w:val="16"/>
                <w:lang w:val="en-US"/>
              </w:rPr>
              <w:t>0) reduction in malaria episodes (p=0</w:t>
            </w:r>
            <w:r w:rsidR="00E047BC" w:rsidRPr="00D826F0">
              <w:rPr>
                <w:color w:val="000000"/>
                <w:sz w:val="16"/>
              </w:rPr>
              <w:t>·</w:t>
            </w:r>
            <w:r w:rsidRPr="00D826F0">
              <w:rPr>
                <w:sz w:val="16"/>
                <w:lang w:val="en-US"/>
              </w:rPr>
              <w:t>7865)</w:t>
            </w:r>
          </w:p>
        </w:tc>
      </w:tr>
      <w:tr w:rsidR="00A15538" w:rsidTr="00D826F0">
        <w:tc>
          <w:tcPr>
            <w:tcW w:w="6660" w:type="dxa"/>
          </w:tcPr>
          <w:p w:rsidR="00A15538" w:rsidRPr="00D826F0" w:rsidRDefault="00A15538" w:rsidP="00B14818">
            <w:pPr>
              <w:spacing w:after="0"/>
              <w:rPr>
                <w:sz w:val="16"/>
              </w:rPr>
            </w:pPr>
            <w:r w:rsidRPr="00D826F0">
              <w:rPr>
                <w:b/>
                <w:sz w:val="16"/>
              </w:rPr>
              <w:t xml:space="preserve">C. Anti-CS </w:t>
            </w:r>
            <w:r w:rsidR="00CE51EF" w:rsidRPr="00D826F0">
              <w:rPr>
                <w:b/>
                <w:sz w:val="16"/>
              </w:rPr>
              <w:t>geometric mean titres</w:t>
            </w:r>
            <w:r w:rsidRPr="00D826F0">
              <w:rPr>
                <w:b/>
                <w:sz w:val="16"/>
              </w:rPr>
              <w:t xml:space="preserve"> at one month post booster dose </w:t>
            </w:r>
            <w:r w:rsidR="00B14818" w:rsidRPr="00D826F0">
              <w:rPr>
                <w:b/>
                <w:sz w:val="16"/>
              </w:rPr>
              <w:t>in the R3R group</w:t>
            </w:r>
          </w:p>
        </w:tc>
        <w:tc>
          <w:tcPr>
            <w:tcW w:w="6665" w:type="dxa"/>
          </w:tcPr>
          <w:p w:rsidR="00A15538" w:rsidRPr="00D826F0" w:rsidRDefault="00A15538" w:rsidP="00B14818">
            <w:pPr>
              <w:spacing w:after="0"/>
              <w:rPr>
                <w:sz w:val="16"/>
              </w:rPr>
            </w:pPr>
            <w:r w:rsidRPr="00D826F0">
              <w:rPr>
                <w:b/>
                <w:sz w:val="16"/>
              </w:rPr>
              <w:t xml:space="preserve">D. Vaccine efficacy against clinical malaria per anti-CS tertile over 12 months post booster dose </w:t>
            </w:r>
            <w:r w:rsidR="00B14818" w:rsidRPr="00D826F0">
              <w:rPr>
                <w:b/>
                <w:sz w:val="16"/>
              </w:rPr>
              <w:t>in the R3R group</w:t>
            </w:r>
            <w:r w:rsidRPr="00D826F0">
              <w:rPr>
                <w:b/>
                <w:sz w:val="16"/>
              </w:rPr>
              <w:t xml:space="preserve"> (M21-M32)</w:t>
            </w:r>
          </w:p>
        </w:tc>
      </w:tr>
      <w:tr w:rsidR="00A15538" w:rsidTr="00A15538">
        <w:tc>
          <w:tcPr>
            <w:tcW w:w="6660" w:type="dxa"/>
          </w:tcPr>
          <w:p w:rsidR="00591D4B" w:rsidRPr="00D826F0" w:rsidRDefault="00591D4B" w:rsidP="00B660AE">
            <w:pPr>
              <w:spacing w:after="0"/>
              <w:jc w:val="center"/>
              <w:rPr>
                <w:sz w:val="16"/>
              </w:rPr>
            </w:pPr>
            <w:r>
              <w:rPr>
                <w:noProof/>
                <w:sz w:val="16"/>
                <w:lang w:eastAsia="en-GB"/>
              </w:rPr>
              <w:drawing>
                <wp:inline distT="0" distB="0" distL="0" distR="0">
                  <wp:extent cx="3674852" cy="2207357"/>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74045" cy="2206872"/>
                          </a:xfrm>
                          <a:prstGeom prst="rect">
                            <a:avLst/>
                          </a:prstGeom>
                          <a:noFill/>
                        </pic:spPr>
                      </pic:pic>
                    </a:graphicData>
                  </a:graphic>
                </wp:inline>
              </w:drawing>
            </w:r>
          </w:p>
        </w:tc>
        <w:tc>
          <w:tcPr>
            <w:tcW w:w="6665" w:type="dxa"/>
          </w:tcPr>
          <w:p w:rsidR="00591D4B" w:rsidRPr="00D826F0" w:rsidRDefault="00A15538" w:rsidP="00B660AE">
            <w:pPr>
              <w:spacing w:after="0"/>
              <w:jc w:val="center"/>
              <w:rPr>
                <w:sz w:val="16"/>
              </w:rPr>
            </w:pPr>
            <w:r w:rsidRPr="007F2863">
              <w:rPr>
                <w:noProof/>
                <w:sz w:val="16"/>
                <w:szCs w:val="16"/>
                <w:lang w:eastAsia="en-GB"/>
              </w:rPr>
              <w:drawing>
                <wp:inline distT="0" distB="0" distL="0" distR="0">
                  <wp:extent cx="3677902" cy="22098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81577" cy="2212008"/>
                          </a:xfrm>
                          <a:prstGeom prst="rect">
                            <a:avLst/>
                          </a:prstGeom>
                          <a:noFill/>
                        </pic:spPr>
                      </pic:pic>
                    </a:graphicData>
                  </a:graphic>
                </wp:inline>
              </w:drawing>
            </w:r>
          </w:p>
        </w:tc>
      </w:tr>
      <w:tr w:rsidR="00CE51EF" w:rsidTr="00CE51EF">
        <w:tc>
          <w:tcPr>
            <w:tcW w:w="6660" w:type="dxa"/>
            <w:tcMar>
              <w:left w:w="57" w:type="dxa"/>
              <w:right w:w="57" w:type="dxa"/>
            </w:tcMar>
          </w:tcPr>
          <w:p w:rsidR="00CE51EF" w:rsidRPr="00D826F0" w:rsidRDefault="00CE51EF" w:rsidP="00CE51EF">
            <w:pPr>
              <w:spacing w:after="120"/>
              <w:jc w:val="center"/>
              <w:rPr>
                <w:sz w:val="16"/>
              </w:rPr>
            </w:pPr>
          </w:p>
        </w:tc>
        <w:tc>
          <w:tcPr>
            <w:tcW w:w="6665" w:type="dxa"/>
            <w:tcMar>
              <w:left w:w="57" w:type="dxa"/>
              <w:right w:w="57" w:type="dxa"/>
            </w:tcMar>
          </w:tcPr>
          <w:p w:rsidR="00CE51EF" w:rsidRPr="00D826F0" w:rsidRDefault="00CE51EF" w:rsidP="00CE51EF">
            <w:pPr>
              <w:spacing w:after="120"/>
              <w:rPr>
                <w:sz w:val="16"/>
              </w:rPr>
            </w:pPr>
            <w:r w:rsidRPr="00D826F0">
              <w:rPr>
                <w:sz w:val="16"/>
                <w:lang w:val="en-US"/>
              </w:rPr>
              <w:t>Tertile 3 vs. tertile 1: 23</w:t>
            </w:r>
            <w:r w:rsidR="00E047BC" w:rsidRPr="00D826F0">
              <w:rPr>
                <w:color w:val="000000"/>
                <w:sz w:val="16"/>
              </w:rPr>
              <w:t>·</w:t>
            </w:r>
            <w:r w:rsidRPr="00D826F0">
              <w:rPr>
                <w:sz w:val="16"/>
                <w:lang w:val="en-US"/>
              </w:rPr>
              <w:t>2% (-4</w:t>
            </w:r>
            <w:r w:rsidR="00E047BC" w:rsidRPr="00D826F0">
              <w:rPr>
                <w:color w:val="000000"/>
                <w:sz w:val="16"/>
              </w:rPr>
              <w:t>·</w:t>
            </w:r>
            <w:r w:rsidRPr="00D826F0">
              <w:rPr>
                <w:sz w:val="16"/>
                <w:lang w:val="en-US"/>
              </w:rPr>
              <w:t>1;43</w:t>
            </w:r>
            <w:r w:rsidR="00E047BC" w:rsidRPr="00D826F0">
              <w:rPr>
                <w:color w:val="000000"/>
                <w:sz w:val="16"/>
              </w:rPr>
              <w:t>·</w:t>
            </w:r>
            <w:r w:rsidRPr="00D826F0">
              <w:rPr>
                <w:sz w:val="16"/>
                <w:lang w:val="en-US"/>
              </w:rPr>
              <w:t>3) reduction in malaria episodes (p=0</w:t>
            </w:r>
            <w:r w:rsidR="00E047BC" w:rsidRPr="00D826F0">
              <w:rPr>
                <w:color w:val="000000"/>
                <w:sz w:val="16"/>
              </w:rPr>
              <w:t>·</w:t>
            </w:r>
            <w:r w:rsidRPr="00D826F0">
              <w:rPr>
                <w:sz w:val="16"/>
                <w:lang w:val="en-US"/>
              </w:rPr>
              <w:t>0888)</w:t>
            </w:r>
          </w:p>
        </w:tc>
      </w:tr>
    </w:tbl>
    <w:p w:rsidR="00DB464A" w:rsidRDefault="00DB464A" w:rsidP="00DB464A">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lastRenderedPageBreak/>
        <w:t>R3R = 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Pr>
          <w:rFonts w:ascii="Times New Roman" w:hAnsi="Times New Roman" w:cs="Times New Roman"/>
        </w:rPr>
        <w:t>ary schedule with booster.</w:t>
      </w:r>
    </w:p>
    <w:p w:rsidR="00DB464A" w:rsidRDefault="00DB464A" w:rsidP="00DB464A">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 = 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Pr>
          <w:rFonts w:ascii="Times New Roman" w:hAnsi="Times New Roman" w:cs="Times New Roman"/>
        </w:rPr>
        <w:t>imary schedule without booster.</w:t>
      </w:r>
    </w:p>
    <w:p w:rsidR="001F6628" w:rsidRDefault="001F6628" w:rsidP="001F6628">
      <w:pPr>
        <w:pStyle w:val="tableref"/>
        <w:rPr>
          <w:rFonts w:ascii="Times New Roman" w:hAnsi="Times New Roman" w:cs="Times New Roman"/>
        </w:rPr>
      </w:pPr>
      <w:r>
        <w:rPr>
          <w:rFonts w:ascii="Times New Roman" w:hAnsi="Times New Roman" w:cs="Times New Roman"/>
        </w:rPr>
        <w:t>Error bars represent 95% confidence interval.</w:t>
      </w:r>
    </w:p>
    <w:p w:rsidR="00DB464A" w:rsidRPr="00284883" w:rsidRDefault="00DB464A" w:rsidP="00DB464A">
      <w:pPr>
        <w:spacing w:after="0"/>
        <w:rPr>
          <w:sz w:val="20"/>
          <w:szCs w:val="20"/>
        </w:rPr>
      </w:pPr>
      <w:r w:rsidRPr="00284883">
        <w:rPr>
          <w:sz w:val="20"/>
          <w:szCs w:val="20"/>
        </w:rPr>
        <w:t xml:space="preserve">Anti-CS = </w:t>
      </w:r>
      <w:r w:rsidRPr="00284883">
        <w:rPr>
          <w:rFonts w:eastAsia="OTNEJMQuadraat"/>
          <w:sz w:val="20"/>
          <w:szCs w:val="20"/>
        </w:rPr>
        <w:t>anti-circumsporozoite protein antibodies.</w:t>
      </w:r>
    </w:p>
    <w:p w:rsidR="00DB464A" w:rsidRDefault="00DB464A" w:rsidP="00DB464A">
      <w:pPr>
        <w:spacing w:after="0"/>
        <w:rPr>
          <w:sz w:val="20"/>
          <w:szCs w:val="20"/>
        </w:rPr>
      </w:pPr>
      <w:r w:rsidRPr="00F4616F">
        <w:rPr>
          <w:sz w:val="20"/>
          <w:szCs w:val="20"/>
        </w:rPr>
        <w:t>GMT = geometric mean antibody titre.</w:t>
      </w:r>
    </w:p>
    <w:p w:rsidR="00DB464A" w:rsidRPr="00D207EE" w:rsidRDefault="00DB464A" w:rsidP="00DB464A">
      <w:pPr>
        <w:spacing w:after="0"/>
        <w:rPr>
          <w:sz w:val="20"/>
          <w:szCs w:val="20"/>
          <w:lang w:val="fr-BE"/>
        </w:rPr>
      </w:pPr>
      <w:r w:rsidRPr="00D207EE">
        <w:rPr>
          <w:sz w:val="20"/>
          <w:szCs w:val="20"/>
          <w:lang w:val="fr-BE"/>
        </w:rPr>
        <w:t>EU/</w:t>
      </w:r>
      <w:proofErr w:type="spellStart"/>
      <w:r w:rsidRPr="00D207EE">
        <w:rPr>
          <w:sz w:val="20"/>
          <w:szCs w:val="20"/>
          <w:lang w:val="fr-BE"/>
        </w:rPr>
        <w:t>mL</w:t>
      </w:r>
      <w:proofErr w:type="spellEnd"/>
      <w:r w:rsidRPr="00D207EE">
        <w:rPr>
          <w:sz w:val="20"/>
          <w:szCs w:val="20"/>
          <w:lang w:val="fr-BE"/>
        </w:rPr>
        <w:t xml:space="preserve"> = ELISA unit per millilitre.</w:t>
      </w:r>
    </w:p>
    <w:p w:rsidR="00DB464A" w:rsidRDefault="00DB464A" w:rsidP="00DB464A">
      <w:pPr>
        <w:spacing w:after="0"/>
        <w:rPr>
          <w:sz w:val="20"/>
          <w:szCs w:val="20"/>
        </w:rPr>
      </w:pPr>
      <w:r w:rsidRPr="00523BE7">
        <w:rPr>
          <w:sz w:val="20"/>
          <w:szCs w:val="20"/>
        </w:rPr>
        <w:t xml:space="preserve">M21-M32 = </w:t>
      </w:r>
      <w:r>
        <w:rPr>
          <w:sz w:val="20"/>
          <w:szCs w:val="20"/>
        </w:rPr>
        <w:t>f</w:t>
      </w:r>
      <w:r w:rsidRPr="00523BE7">
        <w:rPr>
          <w:sz w:val="20"/>
          <w:szCs w:val="20"/>
        </w:rPr>
        <w:t>ollow-up from day of booster dose to 3</w:t>
      </w:r>
      <w:r>
        <w:rPr>
          <w:sz w:val="20"/>
          <w:szCs w:val="20"/>
        </w:rPr>
        <w:t>0</w:t>
      </w:r>
      <w:r w:rsidRPr="00523BE7">
        <w:rPr>
          <w:sz w:val="20"/>
          <w:szCs w:val="20"/>
        </w:rPr>
        <w:t xml:space="preserve"> months post dose-</w:t>
      </w:r>
      <w:r>
        <w:rPr>
          <w:sz w:val="20"/>
          <w:szCs w:val="20"/>
        </w:rPr>
        <w:t>3</w:t>
      </w:r>
      <w:r w:rsidRPr="00523BE7">
        <w:rPr>
          <w:sz w:val="20"/>
          <w:szCs w:val="20"/>
        </w:rPr>
        <w:t xml:space="preserve"> (Month 32).</w:t>
      </w:r>
    </w:p>
    <w:p w:rsidR="00DB464A" w:rsidRDefault="00DB464A" w:rsidP="00DB464A">
      <w:pPr>
        <w:spacing w:after="0"/>
        <w:rPr>
          <w:sz w:val="20"/>
          <w:szCs w:val="20"/>
        </w:rPr>
      </w:pPr>
      <w:r>
        <w:rPr>
          <w:sz w:val="20"/>
          <w:szCs w:val="20"/>
        </w:rPr>
        <w:t>M2</w:t>
      </w:r>
      <w:r w:rsidR="001F6628" w:rsidRPr="00101DB1">
        <w:rPr>
          <w:color w:val="000000"/>
          <w:sz w:val="20"/>
          <w:szCs w:val="20"/>
          <w:lang w:eastAsia="en-GB"/>
        </w:rPr>
        <w:t>·</w:t>
      </w:r>
      <w:r>
        <w:rPr>
          <w:sz w:val="20"/>
          <w:szCs w:val="20"/>
        </w:rPr>
        <w:t>5-M32 = f</w:t>
      </w:r>
      <w:r w:rsidRPr="00F4616F">
        <w:rPr>
          <w:sz w:val="20"/>
          <w:szCs w:val="20"/>
        </w:rPr>
        <w:t xml:space="preserve">ollow-up from 14 </w:t>
      </w:r>
      <w:r>
        <w:rPr>
          <w:sz w:val="20"/>
          <w:szCs w:val="20"/>
        </w:rPr>
        <w:t>days post dose-3 (Month 2</w:t>
      </w:r>
      <w:r w:rsidR="001F6628" w:rsidRPr="00101DB1">
        <w:rPr>
          <w:color w:val="000000"/>
          <w:sz w:val="20"/>
          <w:szCs w:val="20"/>
          <w:lang w:eastAsia="en-GB"/>
        </w:rPr>
        <w:t>·</w:t>
      </w:r>
      <w:r>
        <w:rPr>
          <w:sz w:val="20"/>
          <w:szCs w:val="20"/>
        </w:rPr>
        <w:t>5) to</w:t>
      </w:r>
      <w:r w:rsidRPr="00523BE7">
        <w:rPr>
          <w:sz w:val="20"/>
          <w:szCs w:val="20"/>
        </w:rPr>
        <w:t xml:space="preserve"> 3</w:t>
      </w:r>
      <w:r>
        <w:rPr>
          <w:sz w:val="20"/>
          <w:szCs w:val="20"/>
        </w:rPr>
        <w:t>0</w:t>
      </w:r>
      <w:r w:rsidRPr="00523BE7">
        <w:rPr>
          <w:sz w:val="20"/>
          <w:szCs w:val="20"/>
        </w:rPr>
        <w:t xml:space="preserve"> months post dose-</w:t>
      </w:r>
      <w:r>
        <w:rPr>
          <w:sz w:val="20"/>
          <w:szCs w:val="20"/>
        </w:rPr>
        <w:t>3</w:t>
      </w:r>
      <w:r w:rsidRPr="00523BE7">
        <w:rPr>
          <w:sz w:val="20"/>
          <w:szCs w:val="20"/>
        </w:rPr>
        <w:t xml:space="preserve"> (Month 32)</w:t>
      </w:r>
      <w:r w:rsidRPr="00F4616F">
        <w:rPr>
          <w:sz w:val="20"/>
          <w:szCs w:val="20"/>
        </w:rPr>
        <w:t>.</w:t>
      </w:r>
    </w:p>
    <w:p w:rsidR="00F01948" w:rsidRPr="00F01948" w:rsidRDefault="00F01948" w:rsidP="00DB464A">
      <w:pPr>
        <w:spacing w:after="0"/>
        <w:rPr>
          <w:sz w:val="20"/>
          <w:szCs w:val="20"/>
        </w:rPr>
      </w:pPr>
      <w:proofErr w:type="gramStart"/>
      <w:r>
        <w:rPr>
          <w:sz w:val="20"/>
          <w:szCs w:val="20"/>
        </w:rPr>
        <w:t>P</w:t>
      </w:r>
      <w:r w:rsidRPr="00F4616F">
        <w:rPr>
          <w:sz w:val="20"/>
          <w:szCs w:val="20"/>
        </w:rPr>
        <w:t xml:space="preserve">-value from negative binomial </w:t>
      </w:r>
      <w:r>
        <w:rPr>
          <w:sz w:val="20"/>
          <w:szCs w:val="20"/>
        </w:rPr>
        <w:t>random effect model</w:t>
      </w:r>
      <w:r w:rsidRPr="00F4616F">
        <w:rPr>
          <w:sz w:val="20"/>
          <w:szCs w:val="20"/>
        </w:rPr>
        <w:t>.</w:t>
      </w:r>
      <w:proofErr w:type="gramEnd"/>
    </w:p>
    <w:p w:rsidR="00DB464A" w:rsidRDefault="00DB464A">
      <w:pPr>
        <w:spacing w:after="0"/>
        <w:rPr>
          <w:sz w:val="20"/>
          <w:szCs w:val="20"/>
        </w:rPr>
      </w:pPr>
      <w:r>
        <w:br w:type="page"/>
      </w:r>
    </w:p>
    <w:p w:rsidR="00A15538" w:rsidRPr="00D826F0" w:rsidRDefault="00A15538" w:rsidP="00A15538">
      <w:pPr>
        <w:pStyle w:val="NoNumHead2"/>
        <w:spacing w:after="120"/>
        <w:rPr>
          <w:rFonts w:ascii="Times New Roman" w:hAnsi="Times New Roman"/>
          <w:sz w:val="20"/>
          <w:szCs w:val="20"/>
          <w:lang w:val="en-US"/>
        </w:rPr>
      </w:pPr>
      <w:bookmarkStart w:id="22" w:name="_Toc403722916"/>
      <w:bookmarkStart w:id="23" w:name="_Toc414281209"/>
      <w:r w:rsidRPr="00D826F0">
        <w:rPr>
          <w:rFonts w:ascii="Times New Roman" w:hAnsi="Times New Roman"/>
          <w:sz w:val="20"/>
          <w:szCs w:val="20"/>
        </w:rPr>
        <w:lastRenderedPageBreak/>
        <w:t>Figure S</w:t>
      </w:r>
      <w:r w:rsidR="003B6DEB" w:rsidRPr="006558C9">
        <w:rPr>
          <w:rFonts w:ascii="Times New Roman" w:hAnsi="Times New Roman"/>
          <w:sz w:val="20"/>
          <w:szCs w:val="20"/>
        </w:rPr>
        <w:fldChar w:fldCharType="begin"/>
      </w:r>
      <w:r w:rsidRPr="006558C9">
        <w:rPr>
          <w:rFonts w:ascii="Times New Roman" w:hAnsi="Times New Roman"/>
          <w:sz w:val="20"/>
          <w:szCs w:val="20"/>
        </w:rPr>
        <w:instrText xml:space="preserve"> SEQ Figure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12</w:t>
      </w:r>
      <w:r w:rsidR="003B6DEB" w:rsidRPr="006558C9">
        <w:rPr>
          <w:rFonts w:ascii="Times New Roman" w:hAnsi="Times New Roman"/>
          <w:sz w:val="20"/>
          <w:szCs w:val="20"/>
        </w:rPr>
        <w:fldChar w:fldCharType="end"/>
      </w:r>
      <w:r w:rsidRPr="006558C9">
        <w:rPr>
          <w:rFonts w:ascii="Times New Roman" w:hAnsi="Times New Roman"/>
          <w:sz w:val="20"/>
          <w:szCs w:val="20"/>
        </w:rPr>
        <w:t xml:space="preserve">.  </w:t>
      </w:r>
      <w:proofErr w:type="gramStart"/>
      <w:r w:rsidR="00CE51EF" w:rsidRPr="006558C9">
        <w:rPr>
          <w:rFonts w:ascii="Times New Roman" w:hAnsi="Times New Roman"/>
          <w:sz w:val="20"/>
          <w:szCs w:val="20"/>
          <w:lang w:val="en-US"/>
        </w:rPr>
        <w:t>Vaccine efficacy</w:t>
      </w:r>
      <w:r w:rsidRPr="006558C9">
        <w:rPr>
          <w:rFonts w:ascii="Times New Roman" w:hAnsi="Times New Roman"/>
          <w:sz w:val="20"/>
          <w:szCs w:val="20"/>
          <w:lang w:val="en-US"/>
        </w:rPr>
        <w:t xml:space="preserve"> by tertile of anti-CS</w:t>
      </w:r>
      <w:r w:rsidRPr="00D826F0">
        <w:rPr>
          <w:rFonts w:ascii="Times New Roman" w:hAnsi="Times New Roman" w:cs="Times New Roman"/>
          <w:bCs w:val="0"/>
          <w:sz w:val="20"/>
          <w:szCs w:val="20"/>
          <w:lang w:val="en-US"/>
        </w:rPr>
        <w:t xml:space="preserve"> </w:t>
      </w:r>
      <w:r w:rsidR="009D4D0A" w:rsidRPr="00D826F0">
        <w:rPr>
          <w:rFonts w:ascii="Times New Roman" w:hAnsi="Times New Roman" w:cs="Times New Roman"/>
          <w:bCs w:val="0"/>
          <w:sz w:val="20"/>
          <w:szCs w:val="20"/>
          <w:lang w:val="en-US"/>
        </w:rPr>
        <w:t xml:space="preserve">antibody concentration </w:t>
      </w:r>
      <w:r w:rsidR="00026A42" w:rsidRPr="00D826F0">
        <w:rPr>
          <w:rFonts w:ascii="Times New Roman" w:hAnsi="Times New Roman" w:cs="Times New Roman"/>
          <w:bCs w:val="0"/>
          <w:sz w:val="20"/>
          <w:szCs w:val="20"/>
          <w:lang w:val="en-US"/>
        </w:rPr>
        <w:t>among infants</w:t>
      </w:r>
      <w:r w:rsidR="00026A42" w:rsidRPr="00D826F0">
        <w:rPr>
          <w:rFonts w:ascii="Times New Roman" w:hAnsi="Times New Roman"/>
          <w:sz w:val="20"/>
          <w:szCs w:val="20"/>
          <w:lang w:val="en-US"/>
        </w:rPr>
        <w:t xml:space="preserve"> </w:t>
      </w:r>
      <w:r w:rsidRPr="00D826F0">
        <w:rPr>
          <w:rFonts w:ascii="Times New Roman" w:hAnsi="Times New Roman"/>
          <w:sz w:val="20"/>
          <w:szCs w:val="20"/>
          <w:lang w:val="en-US"/>
        </w:rPr>
        <w:t>in the 6-12 weeks age category (per-protocol population for efficacy).</w:t>
      </w:r>
      <w:bookmarkEnd w:id="22"/>
      <w:bookmarkEnd w:id="23"/>
      <w:proofErr w:type="gramEnd"/>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6"/>
        <w:gridCol w:w="5982"/>
      </w:tblGrid>
      <w:tr w:rsidR="00A15538" w:rsidRPr="00110E1B" w:rsidTr="00591D4B">
        <w:tc>
          <w:tcPr>
            <w:tcW w:w="7446" w:type="dxa"/>
          </w:tcPr>
          <w:p w:rsidR="00A15538" w:rsidRPr="00D826F0" w:rsidRDefault="00A15538" w:rsidP="00CE51EF">
            <w:pPr>
              <w:spacing w:after="0"/>
              <w:rPr>
                <w:b/>
                <w:sz w:val="16"/>
              </w:rPr>
            </w:pPr>
            <w:r w:rsidRPr="00D826F0">
              <w:rPr>
                <w:b/>
                <w:sz w:val="16"/>
              </w:rPr>
              <w:t xml:space="preserve">A. Anti-CS </w:t>
            </w:r>
            <w:r w:rsidR="00CE51EF" w:rsidRPr="00D826F0">
              <w:rPr>
                <w:b/>
                <w:sz w:val="16"/>
              </w:rPr>
              <w:t>geometric mean titres</w:t>
            </w:r>
            <w:r w:rsidRPr="00D826F0">
              <w:rPr>
                <w:b/>
                <w:sz w:val="16"/>
              </w:rPr>
              <w:t xml:space="preserve"> at one month post dose-3 </w:t>
            </w:r>
            <w:r w:rsidR="00B14818" w:rsidRPr="00D826F0">
              <w:rPr>
                <w:b/>
                <w:sz w:val="16"/>
              </w:rPr>
              <w:t>in the R3C group</w:t>
            </w:r>
          </w:p>
        </w:tc>
        <w:tc>
          <w:tcPr>
            <w:tcW w:w="5982" w:type="dxa"/>
          </w:tcPr>
          <w:p w:rsidR="00A15538" w:rsidRPr="00D826F0" w:rsidRDefault="00A15538" w:rsidP="00B14818">
            <w:pPr>
              <w:spacing w:after="0"/>
              <w:rPr>
                <w:b/>
                <w:sz w:val="16"/>
              </w:rPr>
            </w:pPr>
            <w:r w:rsidRPr="00D826F0">
              <w:rPr>
                <w:b/>
                <w:sz w:val="16"/>
              </w:rPr>
              <w:t xml:space="preserve">B. Vaccine efficacy against clinical malaria per anti-CS tertile over 30 months post dose-3 </w:t>
            </w:r>
            <w:r w:rsidR="00B14818" w:rsidRPr="00D826F0">
              <w:rPr>
                <w:b/>
                <w:sz w:val="16"/>
              </w:rPr>
              <w:t xml:space="preserve">in the R3C group </w:t>
            </w:r>
            <w:r w:rsidRPr="00D826F0">
              <w:rPr>
                <w:b/>
                <w:sz w:val="16"/>
              </w:rPr>
              <w:t>(M2</w:t>
            </w:r>
            <w:r w:rsidR="001F6628" w:rsidRPr="00D826F0">
              <w:rPr>
                <w:b/>
                <w:color w:val="000000"/>
                <w:sz w:val="16"/>
              </w:rPr>
              <w:t>·</w:t>
            </w:r>
            <w:r w:rsidRPr="00D826F0">
              <w:rPr>
                <w:b/>
                <w:sz w:val="16"/>
              </w:rPr>
              <w:t>5-M32)</w:t>
            </w:r>
          </w:p>
        </w:tc>
      </w:tr>
      <w:tr w:rsidR="00A15538" w:rsidTr="00591D4B">
        <w:tc>
          <w:tcPr>
            <w:tcW w:w="7446" w:type="dxa"/>
          </w:tcPr>
          <w:p w:rsidR="00591D4B" w:rsidRPr="00D826F0" w:rsidRDefault="00591D4B" w:rsidP="00B660AE">
            <w:pPr>
              <w:spacing w:after="0"/>
              <w:jc w:val="center"/>
              <w:rPr>
                <w:sz w:val="16"/>
              </w:rPr>
            </w:pPr>
            <w:r>
              <w:rPr>
                <w:noProof/>
                <w:sz w:val="16"/>
                <w:lang w:eastAsia="en-GB"/>
              </w:rPr>
              <w:drawing>
                <wp:inline distT="0" distB="0" distL="0" distR="0">
                  <wp:extent cx="3726611" cy="2239066"/>
                  <wp:effectExtent l="0" t="0" r="762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32993" cy="2242900"/>
                          </a:xfrm>
                          <a:prstGeom prst="rect">
                            <a:avLst/>
                          </a:prstGeom>
                          <a:noFill/>
                        </pic:spPr>
                      </pic:pic>
                    </a:graphicData>
                  </a:graphic>
                </wp:inline>
              </w:drawing>
            </w:r>
          </w:p>
        </w:tc>
        <w:tc>
          <w:tcPr>
            <w:tcW w:w="5982" w:type="dxa"/>
          </w:tcPr>
          <w:p w:rsidR="00591D4B" w:rsidRPr="00D826F0" w:rsidRDefault="00591D4B" w:rsidP="00B660AE">
            <w:pPr>
              <w:spacing w:after="0"/>
              <w:jc w:val="center"/>
              <w:rPr>
                <w:sz w:val="16"/>
              </w:rPr>
            </w:pPr>
            <w:r>
              <w:rPr>
                <w:noProof/>
                <w:sz w:val="16"/>
                <w:lang w:eastAsia="en-GB"/>
              </w:rPr>
              <w:drawing>
                <wp:inline distT="0" distB="0" distL="0" distR="0">
                  <wp:extent cx="3618076" cy="217385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19257" cy="2174566"/>
                          </a:xfrm>
                          <a:prstGeom prst="rect">
                            <a:avLst/>
                          </a:prstGeom>
                          <a:noFill/>
                        </pic:spPr>
                      </pic:pic>
                    </a:graphicData>
                  </a:graphic>
                </wp:inline>
              </w:drawing>
            </w:r>
          </w:p>
        </w:tc>
      </w:tr>
      <w:tr w:rsidR="00CE51EF" w:rsidTr="00591D4B">
        <w:tc>
          <w:tcPr>
            <w:tcW w:w="7446" w:type="dxa"/>
            <w:tcMar>
              <w:left w:w="57" w:type="dxa"/>
              <w:right w:w="57" w:type="dxa"/>
            </w:tcMar>
          </w:tcPr>
          <w:p w:rsidR="00CE51EF" w:rsidRPr="00D826F0" w:rsidRDefault="00CE51EF" w:rsidP="00B660AE">
            <w:pPr>
              <w:spacing w:after="0"/>
              <w:jc w:val="center"/>
              <w:rPr>
                <w:sz w:val="16"/>
              </w:rPr>
            </w:pPr>
          </w:p>
        </w:tc>
        <w:tc>
          <w:tcPr>
            <w:tcW w:w="5982" w:type="dxa"/>
            <w:tcMar>
              <w:left w:w="57" w:type="dxa"/>
              <w:right w:w="57" w:type="dxa"/>
            </w:tcMar>
          </w:tcPr>
          <w:p w:rsidR="00CE51EF" w:rsidRPr="00D826F0" w:rsidRDefault="00CE51EF" w:rsidP="00CE51EF">
            <w:pPr>
              <w:spacing w:after="120"/>
              <w:rPr>
                <w:sz w:val="16"/>
              </w:rPr>
            </w:pPr>
            <w:r w:rsidRPr="00D826F0">
              <w:rPr>
                <w:sz w:val="16"/>
                <w:lang w:val="en-US"/>
              </w:rPr>
              <w:t>Tertile 3 vs.</w:t>
            </w:r>
            <w:r w:rsidR="00BA651F">
              <w:rPr>
                <w:sz w:val="16"/>
                <w:lang w:val="en-US"/>
              </w:rPr>
              <w:t xml:space="preserve"> </w:t>
            </w:r>
            <w:r w:rsidRPr="00D826F0">
              <w:rPr>
                <w:sz w:val="16"/>
                <w:lang w:val="en-US"/>
              </w:rPr>
              <w:t>tertile 1: 36</w:t>
            </w:r>
            <w:r w:rsidR="003630B5" w:rsidRPr="00D826F0">
              <w:rPr>
                <w:color w:val="000000"/>
                <w:sz w:val="16"/>
              </w:rPr>
              <w:t>·</w:t>
            </w:r>
            <w:r w:rsidRPr="00D826F0">
              <w:rPr>
                <w:sz w:val="16"/>
                <w:lang w:val="en-US"/>
              </w:rPr>
              <w:t>9% (17</w:t>
            </w:r>
            <w:r w:rsidR="003630B5" w:rsidRPr="00D826F0">
              <w:rPr>
                <w:color w:val="000000"/>
                <w:sz w:val="16"/>
              </w:rPr>
              <w:t>·</w:t>
            </w:r>
            <w:r w:rsidRPr="00D826F0">
              <w:rPr>
                <w:sz w:val="16"/>
                <w:lang w:val="en-US"/>
              </w:rPr>
              <w:t>3;51</w:t>
            </w:r>
            <w:r w:rsidR="003630B5" w:rsidRPr="00D826F0">
              <w:rPr>
                <w:color w:val="000000"/>
                <w:sz w:val="16"/>
              </w:rPr>
              <w:t>·</w:t>
            </w:r>
            <w:r w:rsidRPr="00D826F0">
              <w:rPr>
                <w:sz w:val="16"/>
                <w:lang w:val="en-US"/>
              </w:rPr>
              <w:t>8) reduction in malaria episodes (p=0</w:t>
            </w:r>
            <w:r w:rsidR="003630B5" w:rsidRPr="00D826F0">
              <w:rPr>
                <w:color w:val="000000"/>
                <w:sz w:val="16"/>
              </w:rPr>
              <w:t>·</w:t>
            </w:r>
            <w:r w:rsidRPr="00D826F0">
              <w:rPr>
                <w:sz w:val="16"/>
                <w:lang w:val="en-US"/>
              </w:rPr>
              <w:t>0009)</w:t>
            </w:r>
          </w:p>
        </w:tc>
      </w:tr>
      <w:tr w:rsidR="00A15538" w:rsidTr="00591D4B">
        <w:tc>
          <w:tcPr>
            <w:tcW w:w="7446" w:type="dxa"/>
          </w:tcPr>
          <w:p w:rsidR="00A15538" w:rsidRPr="00D826F0" w:rsidRDefault="00A15538" w:rsidP="00B14818">
            <w:pPr>
              <w:spacing w:after="0"/>
              <w:rPr>
                <w:sz w:val="16"/>
              </w:rPr>
            </w:pPr>
            <w:r w:rsidRPr="00D826F0">
              <w:rPr>
                <w:b/>
                <w:sz w:val="16"/>
              </w:rPr>
              <w:t xml:space="preserve">C. Anti-CS </w:t>
            </w:r>
            <w:r w:rsidR="00CE51EF" w:rsidRPr="00D826F0">
              <w:rPr>
                <w:b/>
                <w:sz w:val="16"/>
              </w:rPr>
              <w:t>geometric mean titres</w:t>
            </w:r>
            <w:r w:rsidRPr="00D826F0">
              <w:rPr>
                <w:b/>
                <w:sz w:val="16"/>
              </w:rPr>
              <w:t xml:space="preserve"> at one month post booster dose </w:t>
            </w:r>
            <w:r w:rsidR="00B14818" w:rsidRPr="00D826F0">
              <w:rPr>
                <w:b/>
                <w:sz w:val="16"/>
              </w:rPr>
              <w:t>in the R3R group</w:t>
            </w:r>
          </w:p>
        </w:tc>
        <w:tc>
          <w:tcPr>
            <w:tcW w:w="5982" w:type="dxa"/>
          </w:tcPr>
          <w:p w:rsidR="00A15538" w:rsidRPr="00D826F0" w:rsidRDefault="00A15538" w:rsidP="00B660AE">
            <w:pPr>
              <w:spacing w:after="0"/>
              <w:rPr>
                <w:sz w:val="16"/>
              </w:rPr>
            </w:pPr>
            <w:r w:rsidRPr="00D826F0">
              <w:rPr>
                <w:b/>
                <w:sz w:val="16"/>
              </w:rPr>
              <w:t xml:space="preserve">D. Vaccine efficacy against clinical malaria per anti-CS tertile over 12 months post booster dose </w:t>
            </w:r>
            <w:r w:rsidR="00B14818" w:rsidRPr="00D826F0">
              <w:rPr>
                <w:b/>
                <w:sz w:val="16"/>
              </w:rPr>
              <w:t xml:space="preserve">in the R3R group </w:t>
            </w:r>
            <w:r w:rsidRPr="00D826F0">
              <w:rPr>
                <w:b/>
                <w:sz w:val="16"/>
              </w:rPr>
              <w:t>(M21-M32)</w:t>
            </w:r>
          </w:p>
        </w:tc>
      </w:tr>
      <w:tr w:rsidR="00A15538" w:rsidTr="00591D4B">
        <w:tc>
          <w:tcPr>
            <w:tcW w:w="7446" w:type="dxa"/>
          </w:tcPr>
          <w:p w:rsidR="00591D4B" w:rsidRPr="00D826F0" w:rsidRDefault="00591D4B" w:rsidP="00B660AE">
            <w:pPr>
              <w:spacing w:after="0"/>
              <w:jc w:val="center"/>
              <w:rPr>
                <w:sz w:val="16"/>
              </w:rPr>
            </w:pPr>
            <w:r>
              <w:rPr>
                <w:noProof/>
                <w:sz w:val="16"/>
                <w:lang w:eastAsia="en-GB"/>
              </w:rPr>
              <w:drawing>
                <wp:inline distT="0" distB="0" distL="0" distR="0">
                  <wp:extent cx="3590358" cy="2156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593552" cy="2158522"/>
                          </a:xfrm>
                          <a:prstGeom prst="rect">
                            <a:avLst/>
                          </a:prstGeom>
                          <a:noFill/>
                        </pic:spPr>
                      </pic:pic>
                    </a:graphicData>
                  </a:graphic>
                </wp:inline>
              </w:drawing>
            </w:r>
          </w:p>
        </w:tc>
        <w:tc>
          <w:tcPr>
            <w:tcW w:w="5982" w:type="dxa"/>
          </w:tcPr>
          <w:p w:rsidR="00591D4B" w:rsidRPr="00D826F0" w:rsidRDefault="00591D4B" w:rsidP="00B660AE">
            <w:pPr>
              <w:spacing w:after="0"/>
              <w:jc w:val="center"/>
              <w:rPr>
                <w:sz w:val="16"/>
              </w:rPr>
            </w:pPr>
            <w:r>
              <w:rPr>
                <w:noProof/>
                <w:sz w:val="16"/>
                <w:lang w:eastAsia="en-GB"/>
              </w:rPr>
              <w:drawing>
                <wp:inline distT="0" distB="0" distL="0" distR="0">
                  <wp:extent cx="3590355" cy="21566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93005" cy="2158195"/>
                          </a:xfrm>
                          <a:prstGeom prst="rect">
                            <a:avLst/>
                          </a:prstGeom>
                          <a:noFill/>
                        </pic:spPr>
                      </pic:pic>
                    </a:graphicData>
                  </a:graphic>
                </wp:inline>
              </w:drawing>
            </w:r>
          </w:p>
        </w:tc>
      </w:tr>
      <w:tr w:rsidR="00CE51EF" w:rsidTr="00591D4B">
        <w:tc>
          <w:tcPr>
            <w:tcW w:w="7446" w:type="dxa"/>
            <w:tcMar>
              <w:left w:w="57" w:type="dxa"/>
              <w:right w:w="57" w:type="dxa"/>
            </w:tcMar>
          </w:tcPr>
          <w:p w:rsidR="00CE51EF" w:rsidRPr="00D826F0" w:rsidRDefault="00CE51EF" w:rsidP="00B660AE">
            <w:pPr>
              <w:spacing w:after="0"/>
              <w:jc w:val="center"/>
              <w:rPr>
                <w:sz w:val="16"/>
              </w:rPr>
            </w:pPr>
          </w:p>
        </w:tc>
        <w:tc>
          <w:tcPr>
            <w:tcW w:w="5982" w:type="dxa"/>
            <w:tcMar>
              <w:left w:w="57" w:type="dxa"/>
              <w:right w:w="57" w:type="dxa"/>
            </w:tcMar>
          </w:tcPr>
          <w:p w:rsidR="00CE51EF" w:rsidRPr="00D826F0" w:rsidRDefault="00CE51EF" w:rsidP="00230FB6">
            <w:pPr>
              <w:spacing w:after="0"/>
              <w:rPr>
                <w:sz w:val="16"/>
              </w:rPr>
            </w:pPr>
            <w:r w:rsidRPr="00D826F0">
              <w:rPr>
                <w:sz w:val="16"/>
                <w:lang w:val="en-US"/>
              </w:rPr>
              <w:t>Tertile 3 vs. tertile 1: 34</w:t>
            </w:r>
            <w:r w:rsidR="003630B5" w:rsidRPr="00D826F0">
              <w:rPr>
                <w:color w:val="000000"/>
                <w:sz w:val="16"/>
              </w:rPr>
              <w:t>·</w:t>
            </w:r>
            <w:r w:rsidRPr="00D826F0">
              <w:rPr>
                <w:sz w:val="16"/>
                <w:lang w:val="en-US"/>
              </w:rPr>
              <w:t>3% (10</w:t>
            </w:r>
            <w:r w:rsidR="003630B5" w:rsidRPr="00D826F0">
              <w:rPr>
                <w:color w:val="000000"/>
                <w:sz w:val="16"/>
              </w:rPr>
              <w:t>·</w:t>
            </w:r>
            <w:r w:rsidRPr="00D826F0">
              <w:rPr>
                <w:sz w:val="16"/>
                <w:lang w:val="en-US"/>
              </w:rPr>
              <w:t>8</w:t>
            </w:r>
            <w:r w:rsidR="003630B5" w:rsidRPr="00D826F0">
              <w:rPr>
                <w:sz w:val="16"/>
                <w:lang w:val="en-US"/>
              </w:rPr>
              <w:t xml:space="preserve">; </w:t>
            </w:r>
            <w:r w:rsidRPr="00D826F0">
              <w:rPr>
                <w:sz w:val="16"/>
                <w:lang w:val="en-US"/>
              </w:rPr>
              <w:t>51</w:t>
            </w:r>
            <w:r w:rsidR="003630B5" w:rsidRPr="00D826F0">
              <w:rPr>
                <w:color w:val="000000"/>
                <w:sz w:val="16"/>
              </w:rPr>
              <w:t>·</w:t>
            </w:r>
            <w:r w:rsidRPr="00D826F0">
              <w:rPr>
                <w:sz w:val="16"/>
                <w:lang w:val="en-US"/>
              </w:rPr>
              <w:t>6) reduction in malaria episodes (p=0</w:t>
            </w:r>
            <w:r w:rsidR="003630B5" w:rsidRPr="00D826F0">
              <w:rPr>
                <w:color w:val="000000"/>
                <w:sz w:val="16"/>
              </w:rPr>
              <w:t>·</w:t>
            </w:r>
            <w:r w:rsidRPr="00D826F0">
              <w:rPr>
                <w:sz w:val="16"/>
                <w:lang w:val="en-US"/>
              </w:rPr>
              <w:t>0072)</w:t>
            </w:r>
          </w:p>
        </w:tc>
      </w:tr>
    </w:tbl>
    <w:p w:rsidR="00DB464A" w:rsidRDefault="00052A98" w:rsidP="00D40764">
      <w:pPr>
        <w:pStyle w:val="tableref"/>
        <w:tabs>
          <w:tab w:val="clear" w:pos="360"/>
          <w:tab w:val="left" w:pos="90"/>
          <w:tab w:val="left" w:pos="180"/>
        </w:tabs>
        <w:spacing w:before="120"/>
        <w:ind w:left="0" w:firstLine="0"/>
        <w:rPr>
          <w:rFonts w:ascii="Times New Roman" w:hAnsi="Times New Roman" w:cs="Times New Roman"/>
        </w:rPr>
      </w:pPr>
      <w:r w:rsidRPr="00FA5741">
        <w:rPr>
          <w:rFonts w:ascii="Times New Roman" w:hAnsi="Times New Roman" w:cs="Times New Roman"/>
        </w:rPr>
        <w:lastRenderedPageBreak/>
        <w:t>R3R = RTS</w:t>
      </w:r>
      <w:proofErr w:type="gramStart"/>
      <w:r w:rsidRPr="00FA5741">
        <w:rPr>
          <w:rFonts w:ascii="Times New Roman" w:hAnsi="Times New Roman" w:cs="Times New Roman"/>
        </w:rPr>
        <w:t>,S</w:t>
      </w:r>
      <w:proofErr w:type="gramEnd"/>
      <w:r w:rsidRPr="00FA5741">
        <w:rPr>
          <w:rFonts w:ascii="Times New Roman" w:hAnsi="Times New Roman" w:cs="Times New Roman"/>
        </w:rPr>
        <w:t>/AS01 prim</w:t>
      </w:r>
      <w:r>
        <w:rPr>
          <w:rFonts w:ascii="Times New Roman" w:hAnsi="Times New Roman" w:cs="Times New Roman"/>
        </w:rPr>
        <w:t>ary schedule with booster</w:t>
      </w:r>
      <w:r w:rsidR="00DB464A">
        <w:rPr>
          <w:rFonts w:ascii="Times New Roman" w:hAnsi="Times New Roman" w:cs="Times New Roman"/>
        </w:rPr>
        <w:t>.</w:t>
      </w:r>
    </w:p>
    <w:p w:rsidR="00052A98" w:rsidRDefault="00052A98" w:rsidP="00052A98">
      <w:pPr>
        <w:pStyle w:val="tableref"/>
        <w:tabs>
          <w:tab w:val="clear" w:pos="360"/>
          <w:tab w:val="left" w:pos="90"/>
          <w:tab w:val="left" w:pos="180"/>
        </w:tabs>
        <w:ind w:left="0" w:firstLine="0"/>
        <w:rPr>
          <w:rFonts w:ascii="Times New Roman" w:hAnsi="Times New Roman" w:cs="Times New Roman"/>
        </w:rPr>
      </w:pPr>
      <w:r w:rsidRPr="00FA5741">
        <w:rPr>
          <w:rFonts w:ascii="Times New Roman" w:hAnsi="Times New Roman" w:cs="Times New Roman"/>
        </w:rPr>
        <w:t>R3C = RTS</w:t>
      </w:r>
      <w:proofErr w:type="gramStart"/>
      <w:r w:rsidRPr="00FA5741">
        <w:rPr>
          <w:rFonts w:ascii="Times New Roman" w:hAnsi="Times New Roman" w:cs="Times New Roman"/>
        </w:rPr>
        <w:t>,S</w:t>
      </w:r>
      <w:proofErr w:type="gramEnd"/>
      <w:r w:rsidRPr="00FA5741">
        <w:rPr>
          <w:rFonts w:ascii="Times New Roman" w:hAnsi="Times New Roman" w:cs="Times New Roman"/>
        </w:rPr>
        <w:t>/AS01 pr</w:t>
      </w:r>
      <w:r>
        <w:rPr>
          <w:rFonts w:ascii="Times New Roman" w:hAnsi="Times New Roman" w:cs="Times New Roman"/>
        </w:rPr>
        <w:t>imary schedule without booster.</w:t>
      </w:r>
    </w:p>
    <w:p w:rsidR="001F6628" w:rsidRDefault="001F6628" w:rsidP="00052A98">
      <w:pPr>
        <w:pStyle w:val="tableref"/>
        <w:tabs>
          <w:tab w:val="clear" w:pos="360"/>
          <w:tab w:val="left" w:pos="90"/>
          <w:tab w:val="left" w:pos="180"/>
        </w:tabs>
        <w:ind w:left="0" w:firstLine="0"/>
        <w:rPr>
          <w:rFonts w:ascii="Times New Roman" w:hAnsi="Times New Roman" w:cs="Times New Roman"/>
        </w:rPr>
      </w:pPr>
      <w:r>
        <w:rPr>
          <w:rFonts w:ascii="Times New Roman" w:hAnsi="Times New Roman" w:cs="Times New Roman"/>
        </w:rPr>
        <w:t>Error bars represent 95% confidence interval.</w:t>
      </w:r>
    </w:p>
    <w:p w:rsidR="00DB464A" w:rsidRPr="00284883" w:rsidRDefault="00DB464A" w:rsidP="00DB464A">
      <w:pPr>
        <w:spacing w:after="0"/>
        <w:rPr>
          <w:sz w:val="20"/>
          <w:szCs w:val="20"/>
        </w:rPr>
      </w:pPr>
      <w:r w:rsidRPr="00284883">
        <w:rPr>
          <w:sz w:val="20"/>
          <w:szCs w:val="20"/>
        </w:rPr>
        <w:t xml:space="preserve">Anti-CS = </w:t>
      </w:r>
      <w:r w:rsidRPr="00284883">
        <w:rPr>
          <w:rFonts w:eastAsia="OTNEJMQuadraat"/>
          <w:sz w:val="20"/>
          <w:szCs w:val="20"/>
        </w:rPr>
        <w:t>anti-circumsporozoite protein antibodies.</w:t>
      </w:r>
    </w:p>
    <w:p w:rsidR="00DB464A" w:rsidRDefault="00DB464A" w:rsidP="00DB464A">
      <w:pPr>
        <w:spacing w:after="0"/>
        <w:rPr>
          <w:sz w:val="20"/>
          <w:szCs w:val="20"/>
        </w:rPr>
      </w:pPr>
      <w:r w:rsidRPr="00F4616F">
        <w:rPr>
          <w:sz w:val="20"/>
          <w:szCs w:val="20"/>
        </w:rPr>
        <w:t>GMT = geometric mean antibody titre.</w:t>
      </w:r>
    </w:p>
    <w:p w:rsidR="00DB464A" w:rsidRPr="00D207EE" w:rsidRDefault="00DB464A" w:rsidP="00DB464A">
      <w:pPr>
        <w:spacing w:after="0"/>
        <w:rPr>
          <w:sz w:val="20"/>
          <w:szCs w:val="20"/>
          <w:lang w:val="fr-BE"/>
        </w:rPr>
      </w:pPr>
      <w:r w:rsidRPr="00D207EE">
        <w:rPr>
          <w:sz w:val="20"/>
          <w:szCs w:val="20"/>
          <w:lang w:val="fr-BE"/>
        </w:rPr>
        <w:t>EU/</w:t>
      </w:r>
      <w:proofErr w:type="spellStart"/>
      <w:r w:rsidRPr="00D207EE">
        <w:rPr>
          <w:sz w:val="20"/>
          <w:szCs w:val="20"/>
          <w:lang w:val="fr-BE"/>
        </w:rPr>
        <w:t>mL</w:t>
      </w:r>
      <w:proofErr w:type="spellEnd"/>
      <w:r w:rsidRPr="00D207EE">
        <w:rPr>
          <w:sz w:val="20"/>
          <w:szCs w:val="20"/>
          <w:lang w:val="fr-BE"/>
        </w:rPr>
        <w:t xml:space="preserve"> = ELISA unit per millilitre.</w:t>
      </w:r>
    </w:p>
    <w:p w:rsidR="00DB464A" w:rsidRDefault="00DB464A" w:rsidP="00DB464A">
      <w:pPr>
        <w:spacing w:after="0"/>
        <w:rPr>
          <w:sz w:val="20"/>
          <w:szCs w:val="20"/>
        </w:rPr>
      </w:pPr>
      <w:r w:rsidRPr="00523BE7">
        <w:rPr>
          <w:sz w:val="20"/>
          <w:szCs w:val="20"/>
        </w:rPr>
        <w:t xml:space="preserve">M21-M32 = </w:t>
      </w:r>
      <w:r>
        <w:rPr>
          <w:sz w:val="20"/>
          <w:szCs w:val="20"/>
        </w:rPr>
        <w:t>f</w:t>
      </w:r>
      <w:r w:rsidRPr="00523BE7">
        <w:rPr>
          <w:sz w:val="20"/>
          <w:szCs w:val="20"/>
        </w:rPr>
        <w:t>ollow-up from day of booster dose to 3</w:t>
      </w:r>
      <w:r>
        <w:rPr>
          <w:sz w:val="20"/>
          <w:szCs w:val="20"/>
        </w:rPr>
        <w:t>0</w:t>
      </w:r>
      <w:r w:rsidRPr="00523BE7">
        <w:rPr>
          <w:sz w:val="20"/>
          <w:szCs w:val="20"/>
        </w:rPr>
        <w:t xml:space="preserve"> months post dose-</w:t>
      </w:r>
      <w:r>
        <w:rPr>
          <w:sz w:val="20"/>
          <w:szCs w:val="20"/>
        </w:rPr>
        <w:t>3</w:t>
      </w:r>
      <w:r w:rsidRPr="00523BE7">
        <w:rPr>
          <w:sz w:val="20"/>
          <w:szCs w:val="20"/>
        </w:rPr>
        <w:t xml:space="preserve"> (Month 32).</w:t>
      </w:r>
    </w:p>
    <w:p w:rsidR="00DB464A" w:rsidRDefault="00DB464A" w:rsidP="00DB464A">
      <w:pPr>
        <w:spacing w:after="0"/>
        <w:rPr>
          <w:sz w:val="20"/>
          <w:szCs w:val="20"/>
        </w:rPr>
      </w:pPr>
      <w:r>
        <w:rPr>
          <w:sz w:val="20"/>
          <w:szCs w:val="20"/>
        </w:rPr>
        <w:t>M2</w:t>
      </w:r>
      <w:r w:rsidR="001F6628" w:rsidRPr="00101DB1">
        <w:rPr>
          <w:color w:val="000000"/>
          <w:sz w:val="20"/>
          <w:szCs w:val="20"/>
          <w:lang w:eastAsia="en-GB"/>
        </w:rPr>
        <w:t>·</w:t>
      </w:r>
      <w:r>
        <w:rPr>
          <w:sz w:val="20"/>
          <w:szCs w:val="20"/>
        </w:rPr>
        <w:t>5-M32 = f</w:t>
      </w:r>
      <w:r w:rsidRPr="00F4616F">
        <w:rPr>
          <w:sz w:val="20"/>
          <w:szCs w:val="20"/>
        </w:rPr>
        <w:t xml:space="preserve">ollow-up from 14 </w:t>
      </w:r>
      <w:r>
        <w:rPr>
          <w:sz w:val="20"/>
          <w:szCs w:val="20"/>
        </w:rPr>
        <w:t>days post dose-3 (Month 2</w:t>
      </w:r>
      <w:r w:rsidR="001F6628" w:rsidRPr="00101DB1">
        <w:rPr>
          <w:color w:val="000000"/>
          <w:sz w:val="20"/>
          <w:szCs w:val="20"/>
          <w:lang w:eastAsia="en-GB"/>
        </w:rPr>
        <w:t>·</w:t>
      </w:r>
      <w:r>
        <w:rPr>
          <w:sz w:val="20"/>
          <w:szCs w:val="20"/>
        </w:rPr>
        <w:t>5) to</w:t>
      </w:r>
      <w:r w:rsidRPr="00523BE7">
        <w:rPr>
          <w:sz w:val="20"/>
          <w:szCs w:val="20"/>
        </w:rPr>
        <w:t xml:space="preserve"> 3</w:t>
      </w:r>
      <w:r>
        <w:rPr>
          <w:sz w:val="20"/>
          <w:szCs w:val="20"/>
        </w:rPr>
        <w:t>0</w:t>
      </w:r>
      <w:r w:rsidRPr="00523BE7">
        <w:rPr>
          <w:sz w:val="20"/>
          <w:szCs w:val="20"/>
        </w:rPr>
        <w:t xml:space="preserve"> months post dose-</w:t>
      </w:r>
      <w:r>
        <w:rPr>
          <w:sz w:val="20"/>
          <w:szCs w:val="20"/>
        </w:rPr>
        <w:t>3</w:t>
      </w:r>
      <w:r w:rsidRPr="00523BE7">
        <w:rPr>
          <w:sz w:val="20"/>
          <w:szCs w:val="20"/>
        </w:rPr>
        <w:t xml:space="preserve"> (Month 32)</w:t>
      </w:r>
      <w:r w:rsidRPr="00F4616F">
        <w:rPr>
          <w:sz w:val="20"/>
          <w:szCs w:val="20"/>
        </w:rPr>
        <w:t>.</w:t>
      </w:r>
    </w:p>
    <w:p w:rsidR="00F01948" w:rsidRPr="00F4616F" w:rsidRDefault="00F01948" w:rsidP="00DB464A">
      <w:pPr>
        <w:spacing w:after="0"/>
        <w:rPr>
          <w:sz w:val="20"/>
          <w:szCs w:val="20"/>
        </w:rPr>
      </w:pPr>
      <w:proofErr w:type="gramStart"/>
      <w:r>
        <w:rPr>
          <w:sz w:val="20"/>
          <w:szCs w:val="20"/>
        </w:rPr>
        <w:t>P</w:t>
      </w:r>
      <w:r w:rsidRPr="00F4616F">
        <w:rPr>
          <w:sz w:val="20"/>
          <w:szCs w:val="20"/>
        </w:rPr>
        <w:t xml:space="preserve">-value from negative binomial </w:t>
      </w:r>
      <w:r>
        <w:rPr>
          <w:sz w:val="20"/>
          <w:szCs w:val="20"/>
        </w:rPr>
        <w:t>random effect model</w:t>
      </w:r>
      <w:r w:rsidRPr="00F4616F">
        <w:rPr>
          <w:sz w:val="20"/>
          <w:szCs w:val="20"/>
        </w:rPr>
        <w:t>.</w:t>
      </w:r>
      <w:proofErr w:type="gramEnd"/>
    </w:p>
    <w:p w:rsidR="00DB464A" w:rsidRPr="00FA5741" w:rsidRDefault="00DB464A" w:rsidP="00052A98">
      <w:pPr>
        <w:pStyle w:val="tableref"/>
        <w:tabs>
          <w:tab w:val="clear" w:pos="360"/>
          <w:tab w:val="left" w:pos="90"/>
          <w:tab w:val="left" w:pos="180"/>
        </w:tabs>
        <w:ind w:left="0" w:firstLine="0"/>
        <w:rPr>
          <w:rFonts w:ascii="Times New Roman" w:hAnsi="Times New Roman" w:cs="Times New Roman"/>
        </w:rPr>
      </w:pPr>
    </w:p>
    <w:p w:rsidR="008A03F6" w:rsidRDefault="008A03F6" w:rsidP="008A03F6">
      <w:pPr>
        <w:pStyle w:val="NoNumHead2"/>
        <w:rPr>
          <w:sz w:val="22"/>
          <w:szCs w:val="22"/>
        </w:rPr>
        <w:sectPr w:rsidR="008A03F6" w:rsidSect="001D1D88">
          <w:headerReference w:type="default" r:id="rId74"/>
          <w:footerReference w:type="default" r:id="rId75"/>
          <w:pgSz w:w="15840" w:h="12240" w:orient="landscape" w:code="1"/>
          <w:pgMar w:top="1800" w:right="1267" w:bottom="1560" w:left="1253" w:header="1080" w:footer="1080" w:gutter="0"/>
          <w:cols w:space="720"/>
          <w:docGrid w:linePitch="326"/>
        </w:sectPr>
      </w:pPr>
    </w:p>
    <w:p w:rsidR="008A03F6" w:rsidRPr="00D826F0" w:rsidRDefault="00F10FAC" w:rsidP="00DB0301">
      <w:pPr>
        <w:pStyle w:val="NoNumHead2"/>
        <w:spacing w:after="120"/>
        <w:rPr>
          <w:rFonts w:ascii="Times New Roman" w:hAnsi="Times New Roman"/>
          <w:sz w:val="20"/>
          <w:szCs w:val="20"/>
        </w:rPr>
      </w:pPr>
      <w:bookmarkStart w:id="24" w:name="_Toc403722917"/>
      <w:bookmarkStart w:id="25" w:name="_Toc414281210"/>
      <w:r w:rsidRPr="00D826F0">
        <w:rPr>
          <w:rFonts w:ascii="Times New Roman" w:hAnsi="Times New Roman"/>
          <w:sz w:val="20"/>
          <w:szCs w:val="20"/>
        </w:rPr>
        <w:lastRenderedPageBreak/>
        <w:t>Figure S</w:t>
      </w:r>
      <w:r w:rsidR="003B6DEB" w:rsidRPr="00D826F0">
        <w:rPr>
          <w:rFonts w:ascii="Times New Roman" w:hAnsi="Times New Roman"/>
          <w:sz w:val="20"/>
          <w:szCs w:val="20"/>
        </w:rPr>
        <w:fldChar w:fldCharType="begin"/>
      </w:r>
      <w:r w:rsidR="008A03F6" w:rsidRPr="00D826F0">
        <w:rPr>
          <w:rFonts w:ascii="Times New Roman" w:hAnsi="Times New Roman"/>
          <w:sz w:val="20"/>
          <w:szCs w:val="20"/>
        </w:rPr>
        <w:instrText xml:space="preserve"> SEQ Figure \* ARABIC </w:instrText>
      </w:r>
      <w:r w:rsidR="003B6DEB" w:rsidRPr="00D826F0">
        <w:rPr>
          <w:rFonts w:ascii="Times New Roman" w:hAnsi="Times New Roman"/>
          <w:sz w:val="20"/>
          <w:szCs w:val="20"/>
        </w:rPr>
        <w:fldChar w:fldCharType="separate"/>
      </w:r>
      <w:r w:rsidR="00740455">
        <w:rPr>
          <w:rFonts w:ascii="Times New Roman" w:hAnsi="Times New Roman"/>
          <w:noProof/>
          <w:sz w:val="20"/>
          <w:szCs w:val="20"/>
        </w:rPr>
        <w:t>13</w:t>
      </w:r>
      <w:r w:rsidR="003B6DEB" w:rsidRPr="00D826F0">
        <w:rPr>
          <w:rFonts w:ascii="Times New Roman" w:hAnsi="Times New Roman"/>
          <w:sz w:val="20"/>
          <w:szCs w:val="20"/>
        </w:rPr>
        <w:fldChar w:fldCharType="end"/>
      </w:r>
      <w:r w:rsidR="008A03F6" w:rsidRPr="00D826F0">
        <w:rPr>
          <w:rFonts w:ascii="Times New Roman" w:hAnsi="Times New Roman"/>
          <w:sz w:val="20"/>
          <w:szCs w:val="20"/>
        </w:rPr>
        <w:t xml:space="preserve">.  </w:t>
      </w:r>
      <w:proofErr w:type="gramStart"/>
      <w:r w:rsidR="008A03F6" w:rsidRPr="00D826F0">
        <w:rPr>
          <w:rFonts w:ascii="Times New Roman" w:hAnsi="Times New Roman"/>
          <w:sz w:val="20"/>
          <w:szCs w:val="20"/>
        </w:rPr>
        <w:t xml:space="preserve">Distribution of maximal temperature within </w:t>
      </w:r>
      <w:r w:rsidR="00E3775E" w:rsidRPr="00D826F0">
        <w:rPr>
          <w:rFonts w:ascii="Times New Roman" w:hAnsi="Times New Roman"/>
          <w:sz w:val="20"/>
          <w:szCs w:val="20"/>
        </w:rPr>
        <w:t>seven</w:t>
      </w:r>
      <w:r w:rsidR="008A03F6" w:rsidRPr="00D826F0">
        <w:rPr>
          <w:rFonts w:ascii="Times New Roman" w:hAnsi="Times New Roman"/>
          <w:sz w:val="20"/>
          <w:szCs w:val="20"/>
        </w:rPr>
        <w:t xml:space="preserve"> days post booster dose </w:t>
      </w:r>
      <w:r w:rsidR="00026A42" w:rsidRPr="00D826F0">
        <w:rPr>
          <w:rFonts w:ascii="Times New Roman" w:hAnsi="Times New Roman" w:cs="Times New Roman"/>
          <w:sz w:val="20"/>
          <w:szCs w:val="20"/>
        </w:rPr>
        <w:t xml:space="preserve">among children </w:t>
      </w:r>
      <w:r w:rsidR="008A03F6" w:rsidRPr="00D826F0">
        <w:rPr>
          <w:rFonts w:ascii="Times New Roman" w:hAnsi="Times New Roman"/>
          <w:sz w:val="20"/>
          <w:szCs w:val="20"/>
        </w:rPr>
        <w:t>in the 5-17 months age category (intention-to-treat population).</w:t>
      </w:r>
      <w:bookmarkEnd w:id="24"/>
      <w:bookmarkEnd w:id="25"/>
      <w:proofErr w:type="gramEnd"/>
    </w:p>
    <w:p w:rsidR="009D4D0A" w:rsidRDefault="005E4CFC" w:rsidP="00D826F0">
      <w:pPr>
        <w:pStyle w:val="tableref"/>
        <w:jc w:val="center"/>
        <w:rPr>
          <w:rFonts w:ascii="Times New Roman" w:hAnsi="Times New Roman" w:cs="Times New Roman"/>
        </w:rPr>
      </w:pPr>
      <w:r>
        <w:rPr>
          <w:rFonts w:ascii="Times New Roman" w:hAnsi="Times New Roman" w:cs="Times New Roman"/>
          <w:noProof/>
          <w:lang w:eastAsia="en-GB"/>
        </w:rPr>
        <w:drawing>
          <wp:inline distT="0" distB="0" distL="0" distR="0">
            <wp:extent cx="4581525" cy="27527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inline>
        </w:drawing>
      </w:r>
    </w:p>
    <w:p w:rsidR="008A03F6" w:rsidRPr="00F4616F" w:rsidRDefault="008A03F6" w:rsidP="00D40764">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8A03F6" w:rsidRPr="00F4616F" w:rsidRDefault="008A03F6" w:rsidP="008A03F6">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1F6628" w:rsidRDefault="008A03F6" w:rsidP="00875D73">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00C264AF" w:rsidRPr="00F4616F">
        <w:rPr>
          <w:rFonts w:ascii="Times New Roman" w:hAnsi="Times New Roman" w:cs="Times New Roman"/>
        </w:rPr>
        <w:t xml:space="preserve">ontrol </w:t>
      </w:r>
      <w:r w:rsidRPr="00F4616F">
        <w:rPr>
          <w:rFonts w:ascii="Times New Roman" w:hAnsi="Times New Roman" w:cs="Times New Roman"/>
        </w:rPr>
        <w:t>group.</w:t>
      </w:r>
    </w:p>
    <w:p w:rsidR="008A03F6" w:rsidRDefault="001F6628" w:rsidP="00E3775E">
      <w:pPr>
        <w:pStyle w:val="tableref"/>
        <w:spacing w:after="240"/>
        <w:rPr>
          <w:rFonts w:ascii="Times New Roman" w:hAnsi="Times New Roman" w:cs="Times New Roman"/>
        </w:rPr>
      </w:pPr>
      <w:r>
        <w:rPr>
          <w:rFonts w:ascii="Times New Roman" w:hAnsi="Times New Roman" w:cs="Times New Roman"/>
        </w:rPr>
        <w:t>Error bars represent 95% confidence interval.</w:t>
      </w:r>
    </w:p>
    <w:p w:rsidR="008A03F6" w:rsidRPr="00F15725" w:rsidRDefault="00F10FAC" w:rsidP="00DB0301">
      <w:pPr>
        <w:pStyle w:val="NoNumHead2"/>
        <w:spacing w:after="120"/>
        <w:rPr>
          <w:rFonts w:ascii="Times New Roman" w:hAnsi="Times New Roman"/>
          <w:sz w:val="20"/>
          <w:szCs w:val="20"/>
        </w:rPr>
      </w:pPr>
      <w:bookmarkStart w:id="26" w:name="_Toc403722918"/>
      <w:bookmarkStart w:id="27" w:name="_Toc414281211"/>
      <w:r w:rsidRPr="00F15725">
        <w:rPr>
          <w:rFonts w:ascii="Times New Roman" w:hAnsi="Times New Roman"/>
          <w:sz w:val="20"/>
          <w:szCs w:val="20"/>
        </w:rPr>
        <w:t>Figure S</w:t>
      </w:r>
      <w:r w:rsidR="003B6DEB" w:rsidRPr="006558C9">
        <w:rPr>
          <w:rFonts w:ascii="Times New Roman" w:hAnsi="Times New Roman"/>
          <w:sz w:val="20"/>
          <w:szCs w:val="20"/>
        </w:rPr>
        <w:fldChar w:fldCharType="begin"/>
      </w:r>
      <w:r w:rsidR="008A03F6" w:rsidRPr="006558C9">
        <w:rPr>
          <w:rFonts w:ascii="Times New Roman" w:hAnsi="Times New Roman"/>
          <w:sz w:val="20"/>
          <w:szCs w:val="20"/>
        </w:rPr>
        <w:instrText xml:space="preserve"> SEQ Figure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14</w:t>
      </w:r>
      <w:r w:rsidR="003B6DEB" w:rsidRPr="006558C9">
        <w:rPr>
          <w:rFonts w:ascii="Times New Roman" w:hAnsi="Times New Roman"/>
          <w:sz w:val="20"/>
          <w:szCs w:val="20"/>
        </w:rPr>
        <w:fldChar w:fldCharType="end"/>
      </w:r>
      <w:r w:rsidR="008A03F6" w:rsidRPr="006558C9">
        <w:rPr>
          <w:rFonts w:ascii="Times New Roman" w:hAnsi="Times New Roman"/>
          <w:sz w:val="20"/>
          <w:szCs w:val="20"/>
        </w:rPr>
        <w:t xml:space="preserve">.  </w:t>
      </w:r>
      <w:proofErr w:type="gramStart"/>
      <w:r w:rsidR="008A03F6" w:rsidRPr="006558C9">
        <w:rPr>
          <w:rFonts w:ascii="Times New Roman" w:hAnsi="Times New Roman"/>
          <w:sz w:val="20"/>
          <w:szCs w:val="20"/>
        </w:rPr>
        <w:t xml:space="preserve">Distribution of maximal temperature within </w:t>
      </w:r>
      <w:r w:rsidR="00E3775E" w:rsidRPr="006558C9">
        <w:rPr>
          <w:rFonts w:ascii="Times New Roman" w:hAnsi="Times New Roman"/>
          <w:sz w:val="20"/>
          <w:szCs w:val="20"/>
        </w:rPr>
        <w:t>seven</w:t>
      </w:r>
      <w:r w:rsidR="008A03F6" w:rsidRPr="006558C9">
        <w:rPr>
          <w:rFonts w:ascii="Times New Roman" w:hAnsi="Times New Roman"/>
          <w:sz w:val="20"/>
          <w:szCs w:val="20"/>
        </w:rPr>
        <w:t xml:space="preserve"> days post booster dose</w:t>
      </w:r>
      <w:r w:rsidR="00026A42" w:rsidRPr="006558C9">
        <w:rPr>
          <w:rFonts w:ascii="Times New Roman" w:hAnsi="Times New Roman"/>
          <w:sz w:val="20"/>
          <w:szCs w:val="20"/>
        </w:rPr>
        <w:t xml:space="preserve"> </w:t>
      </w:r>
      <w:r w:rsidR="00026A42" w:rsidRPr="00F15725">
        <w:rPr>
          <w:rFonts w:ascii="Times New Roman" w:hAnsi="Times New Roman" w:cs="Times New Roman"/>
          <w:sz w:val="20"/>
          <w:szCs w:val="20"/>
        </w:rPr>
        <w:t>among infants</w:t>
      </w:r>
      <w:r w:rsidR="008A03F6" w:rsidRPr="00F15725">
        <w:rPr>
          <w:rFonts w:ascii="Times New Roman" w:hAnsi="Times New Roman" w:cs="Times New Roman"/>
          <w:sz w:val="20"/>
          <w:szCs w:val="20"/>
        </w:rPr>
        <w:t xml:space="preserve"> </w:t>
      </w:r>
      <w:r w:rsidR="008A03F6" w:rsidRPr="00F15725">
        <w:rPr>
          <w:rFonts w:ascii="Times New Roman" w:hAnsi="Times New Roman"/>
          <w:sz w:val="20"/>
          <w:szCs w:val="20"/>
        </w:rPr>
        <w:t>in the 6-12 weeks age category (intention-to-treat population).</w:t>
      </w:r>
      <w:bookmarkEnd w:id="26"/>
      <w:bookmarkEnd w:id="27"/>
      <w:proofErr w:type="gramEnd"/>
    </w:p>
    <w:p w:rsidR="009D4D0A" w:rsidRPr="00F15725" w:rsidRDefault="005E4CFC" w:rsidP="00F15725">
      <w:pPr>
        <w:spacing w:after="0"/>
        <w:jc w:val="center"/>
        <w:rPr>
          <w:rFonts w:ascii="Arial Narrow" w:hAnsi="Arial Narrow"/>
        </w:rPr>
      </w:pPr>
      <w:r>
        <w:rPr>
          <w:noProof/>
          <w:lang w:eastAsia="en-GB"/>
        </w:rPr>
        <w:drawing>
          <wp:inline distT="0" distB="0" distL="0" distR="0">
            <wp:extent cx="4581525" cy="27527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pic:spPr>
                </pic:pic>
              </a:graphicData>
            </a:graphic>
          </wp:inline>
        </w:drawing>
      </w:r>
    </w:p>
    <w:p w:rsidR="008A03F6" w:rsidRPr="00F4616F" w:rsidRDefault="008A03F6" w:rsidP="00D40764">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8A03F6" w:rsidRPr="00F4616F" w:rsidRDefault="008A03F6" w:rsidP="008A03F6">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8A03F6" w:rsidRDefault="008A03F6" w:rsidP="008A03F6">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00C264AF" w:rsidRPr="00F4616F">
        <w:rPr>
          <w:rFonts w:ascii="Times New Roman" w:hAnsi="Times New Roman" w:cs="Times New Roman"/>
        </w:rPr>
        <w:t xml:space="preserve">ontrol </w:t>
      </w:r>
      <w:r w:rsidRPr="00F4616F">
        <w:rPr>
          <w:rFonts w:ascii="Times New Roman" w:hAnsi="Times New Roman" w:cs="Times New Roman"/>
        </w:rPr>
        <w:t>group.</w:t>
      </w:r>
    </w:p>
    <w:p w:rsidR="001F6628" w:rsidRPr="00F4616F" w:rsidRDefault="001F6628" w:rsidP="008A03F6">
      <w:pPr>
        <w:pStyle w:val="tableref"/>
        <w:rPr>
          <w:rFonts w:ascii="Times New Roman" w:hAnsi="Times New Roman" w:cs="Times New Roman"/>
        </w:rPr>
      </w:pPr>
      <w:r>
        <w:rPr>
          <w:rFonts w:ascii="Times New Roman" w:hAnsi="Times New Roman" w:cs="Times New Roman"/>
        </w:rPr>
        <w:t>Error bars represent 95% confidence interval.</w:t>
      </w:r>
    </w:p>
    <w:p w:rsidR="008A03F6" w:rsidRPr="00D40764" w:rsidRDefault="008A03F6" w:rsidP="008A03F6">
      <w:pPr>
        <w:rPr>
          <w:sz w:val="20"/>
          <w:szCs w:val="20"/>
        </w:rPr>
      </w:pPr>
    </w:p>
    <w:p w:rsidR="008A03F6" w:rsidRDefault="008A03F6" w:rsidP="00182282">
      <w:pPr>
        <w:pStyle w:val="NoNumHead2"/>
        <w:rPr>
          <w:sz w:val="22"/>
          <w:szCs w:val="22"/>
        </w:rPr>
        <w:sectPr w:rsidR="008A03F6" w:rsidSect="008A03F6">
          <w:headerReference w:type="default" r:id="rId78"/>
          <w:footerReference w:type="default" r:id="rId79"/>
          <w:pgSz w:w="12240" w:h="15840" w:code="1"/>
          <w:pgMar w:top="1267" w:right="1800" w:bottom="1253" w:left="1800" w:header="547" w:footer="533" w:gutter="0"/>
          <w:cols w:space="720"/>
          <w:docGrid w:linePitch="326"/>
        </w:sectPr>
      </w:pPr>
    </w:p>
    <w:p w:rsidR="00182282" w:rsidRPr="00F15725" w:rsidRDefault="00F10FAC" w:rsidP="008704C5">
      <w:pPr>
        <w:pStyle w:val="NoNumHead2"/>
        <w:spacing w:after="120"/>
        <w:rPr>
          <w:rFonts w:ascii="Times New Roman" w:hAnsi="Times New Roman"/>
          <w:sz w:val="20"/>
        </w:rPr>
      </w:pPr>
      <w:bookmarkStart w:id="28" w:name="_Toc403722919"/>
      <w:bookmarkStart w:id="29" w:name="_Toc414281212"/>
      <w:r w:rsidRPr="00F15725">
        <w:rPr>
          <w:rFonts w:ascii="Times New Roman" w:hAnsi="Times New Roman"/>
          <w:sz w:val="20"/>
        </w:rPr>
        <w:lastRenderedPageBreak/>
        <w:t>Figure S</w:t>
      </w:r>
      <w:r w:rsidR="003B6DEB" w:rsidRPr="00F15725">
        <w:rPr>
          <w:rFonts w:ascii="Times New Roman" w:hAnsi="Times New Roman"/>
          <w:sz w:val="20"/>
        </w:rPr>
        <w:fldChar w:fldCharType="begin"/>
      </w:r>
      <w:r w:rsidR="00182282" w:rsidRPr="00F15725">
        <w:rPr>
          <w:rFonts w:ascii="Times New Roman" w:hAnsi="Times New Roman"/>
          <w:sz w:val="20"/>
        </w:rPr>
        <w:instrText xml:space="preserve"> SEQ Figure \* ARABIC </w:instrText>
      </w:r>
      <w:r w:rsidR="003B6DEB" w:rsidRPr="00F15725">
        <w:rPr>
          <w:rFonts w:ascii="Times New Roman" w:hAnsi="Times New Roman"/>
          <w:sz w:val="20"/>
        </w:rPr>
        <w:fldChar w:fldCharType="separate"/>
      </w:r>
      <w:r w:rsidR="00740455">
        <w:rPr>
          <w:rFonts w:ascii="Times New Roman" w:hAnsi="Times New Roman"/>
          <w:noProof/>
          <w:sz w:val="20"/>
        </w:rPr>
        <w:t>15</w:t>
      </w:r>
      <w:r w:rsidR="003B6DEB" w:rsidRPr="00F15725">
        <w:rPr>
          <w:rFonts w:ascii="Times New Roman" w:hAnsi="Times New Roman"/>
          <w:sz w:val="20"/>
        </w:rPr>
        <w:fldChar w:fldCharType="end"/>
      </w:r>
      <w:r w:rsidR="00182282" w:rsidRPr="00F15725">
        <w:rPr>
          <w:rFonts w:ascii="Times New Roman" w:hAnsi="Times New Roman"/>
          <w:sz w:val="20"/>
        </w:rPr>
        <w:t xml:space="preserve">. </w:t>
      </w:r>
      <w:r w:rsidR="00AD7DFE" w:rsidRPr="00F15725">
        <w:rPr>
          <w:rFonts w:ascii="Times New Roman" w:hAnsi="Times New Roman"/>
          <w:sz w:val="20"/>
        </w:rPr>
        <w:t xml:space="preserve"> Time-to-onset distribution of </w:t>
      </w:r>
      <w:r w:rsidR="00182282" w:rsidRPr="00F15725">
        <w:rPr>
          <w:rFonts w:ascii="Times New Roman" w:hAnsi="Times New Roman"/>
          <w:sz w:val="20"/>
        </w:rPr>
        <w:t>menin</w:t>
      </w:r>
      <w:r w:rsidR="00DB0301" w:rsidRPr="00F15725">
        <w:rPr>
          <w:rFonts w:ascii="Times New Roman" w:hAnsi="Times New Roman"/>
          <w:sz w:val="20"/>
        </w:rPr>
        <w:t xml:space="preserve">gitis cases post dose-1, dose-2, </w:t>
      </w:r>
      <w:r w:rsidR="00182282" w:rsidRPr="00F15725">
        <w:rPr>
          <w:rFonts w:ascii="Times New Roman" w:hAnsi="Times New Roman"/>
          <w:sz w:val="20"/>
        </w:rPr>
        <w:t xml:space="preserve">dose-3 </w:t>
      </w:r>
      <w:r w:rsidR="00DB0301" w:rsidRPr="00F15725">
        <w:rPr>
          <w:rFonts w:ascii="Times New Roman" w:hAnsi="Times New Roman"/>
          <w:sz w:val="20"/>
        </w:rPr>
        <w:t xml:space="preserve">and booster dose </w:t>
      </w:r>
      <w:r w:rsidR="00AD7DFE" w:rsidRPr="00F15725">
        <w:rPr>
          <w:rFonts w:ascii="Times New Roman" w:hAnsi="Times New Roman"/>
          <w:sz w:val="20"/>
        </w:rPr>
        <w:t>for both age categories (i</w:t>
      </w:r>
      <w:r w:rsidR="00182282" w:rsidRPr="00F15725">
        <w:rPr>
          <w:rFonts w:ascii="Times New Roman" w:hAnsi="Times New Roman"/>
          <w:sz w:val="20"/>
        </w:rPr>
        <w:t>ntention-to-treat population)</w:t>
      </w:r>
      <w:bookmarkEnd w:id="16"/>
      <w:r w:rsidR="00AD7DFE" w:rsidRPr="00F15725">
        <w:rPr>
          <w:rFonts w:ascii="Times New Roman" w:hAnsi="Times New Roman"/>
          <w:sz w:val="20"/>
        </w:rPr>
        <w:t>.</w:t>
      </w:r>
      <w:bookmarkEnd w:id="28"/>
      <w:bookmarkEnd w:id="29"/>
    </w:p>
    <w:tbl>
      <w:tblPr>
        <w:tblStyle w:val="TableGrid"/>
        <w:tblW w:w="0" w:type="auto"/>
        <w:jc w:val="center"/>
        <w:tblInd w:w="2780" w:type="dxa"/>
        <w:tblLook w:val="04A0" w:firstRow="1" w:lastRow="0" w:firstColumn="1" w:lastColumn="0" w:noHBand="0" w:noVBand="1"/>
      </w:tblPr>
      <w:tblGrid>
        <w:gridCol w:w="10654"/>
      </w:tblGrid>
      <w:tr w:rsidR="00DB0301" w:rsidTr="00DB0301">
        <w:trPr>
          <w:jc w:val="center"/>
        </w:trPr>
        <w:tc>
          <w:tcPr>
            <w:tcW w:w="9558" w:type="dxa"/>
            <w:tcBorders>
              <w:bottom w:val="nil"/>
            </w:tcBorders>
            <w:tcMar>
              <w:left w:w="57" w:type="dxa"/>
              <w:right w:w="57" w:type="dxa"/>
            </w:tcMar>
          </w:tcPr>
          <w:p w:rsidR="00DB0301" w:rsidRPr="00F15725" w:rsidRDefault="00DB0301" w:rsidP="00DB0301">
            <w:pPr>
              <w:spacing w:after="0"/>
              <w:rPr>
                <w:sz w:val="16"/>
              </w:rPr>
            </w:pPr>
            <w:r w:rsidRPr="00F15725">
              <w:rPr>
                <w:b/>
                <w:sz w:val="16"/>
              </w:rPr>
              <w:t>A. Children enrolled in the 5-17 months age category</w:t>
            </w:r>
          </w:p>
        </w:tc>
      </w:tr>
      <w:tr w:rsidR="00DB0301" w:rsidTr="00DB0301">
        <w:trPr>
          <w:jc w:val="center"/>
        </w:trPr>
        <w:tc>
          <w:tcPr>
            <w:tcW w:w="9558" w:type="dxa"/>
            <w:tcBorders>
              <w:top w:val="nil"/>
            </w:tcBorders>
            <w:tcMar>
              <w:left w:w="57" w:type="dxa"/>
              <w:right w:w="57" w:type="dxa"/>
            </w:tcMar>
          </w:tcPr>
          <w:p w:rsidR="005E4CFC" w:rsidRPr="00F15725" w:rsidRDefault="005E4CFC" w:rsidP="00DB0301">
            <w:pPr>
              <w:spacing w:after="0"/>
              <w:jc w:val="center"/>
              <w:rPr>
                <w:sz w:val="16"/>
              </w:rPr>
            </w:pPr>
            <w:r w:rsidRPr="007F2863">
              <w:rPr>
                <w:noProof/>
                <w:sz w:val="16"/>
                <w:szCs w:val="16"/>
                <w:lang w:eastAsia="en-GB"/>
              </w:rPr>
              <w:drawing>
                <wp:inline distT="0" distB="0" distL="0" distR="0">
                  <wp:extent cx="6744100" cy="4762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744100" cy="4762500"/>
                          </a:xfrm>
                          <a:prstGeom prst="rect">
                            <a:avLst/>
                          </a:prstGeom>
                          <a:noFill/>
                        </pic:spPr>
                      </pic:pic>
                    </a:graphicData>
                  </a:graphic>
                </wp:inline>
              </w:drawing>
            </w:r>
          </w:p>
        </w:tc>
      </w:tr>
      <w:tr w:rsidR="00DB0301" w:rsidTr="00DB0301">
        <w:trPr>
          <w:jc w:val="center"/>
        </w:trPr>
        <w:tc>
          <w:tcPr>
            <w:tcW w:w="9558" w:type="dxa"/>
            <w:tcBorders>
              <w:bottom w:val="nil"/>
            </w:tcBorders>
            <w:tcMar>
              <w:left w:w="57" w:type="dxa"/>
              <w:right w:w="57" w:type="dxa"/>
            </w:tcMar>
          </w:tcPr>
          <w:p w:rsidR="00DB0301" w:rsidRPr="00F15725" w:rsidRDefault="00DB0301" w:rsidP="00DB0301">
            <w:pPr>
              <w:keepNext/>
              <w:spacing w:after="0"/>
              <w:rPr>
                <w:b/>
                <w:sz w:val="16"/>
              </w:rPr>
            </w:pPr>
            <w:r w:rsidRPr="00F15725">
              <w:rPr>
                <w:b/>
                <w:sz w:val="16"/>
              </w:rPr>
              <w:lastRenderedPageBreak/>
              <w:t>B. Infants enrolled in the 6-12 weeks age category</w:t>
            </w:r>
          </w:p>
        </w:tc>
      </w:tr>
      <w:tr w:rsidR="00DB0301" w:rsidTr="00DB0301">
        <w:trPr>
          <w:jc w:val="center"/>
        </w:trPr>
        <w:tc>
          <w:tcPr>
            <w:tcW w:w="9558" w:type="dxa"/>
            <w:tcBorders>
              <w:top w:val="nil"/>
            </w:tcBorders>
            <w:tcMar>
              <w:left w:w="57" w:type="dxa"/>
              <w:right w:w="57" w:type="dxa"/>
            </w:tcMar>
          </w:tcPr>
          <w:p w:rsidR="005E4CFC" w:rsidRPr="00F15725" w:rsidRDefault="005E4CFC" w:rsidP="00DB0301">
            <w:pPr>
              <w:spacing w:after="0"/>
              <w:jc w:val="center"/>
              <w:rPr>
                <w:sz w:val="16"/>
              </w:rPr>
            </w:pPr>
            <w:r w:rsidRPr="007F2863">
              <w:rPr>
                <w:noProof/>
                <w:sz w:val="16"/>
                <w:szCs w:val="16"/>
                <w:lang w:eastAsia="en-GB"/>
              </w:rPr>
              <w:drawing>
                <wp:inline distT="0" distB="0" distL="0" distR="0">
                  <wp:extent cx="6559846" cy="46323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565363" cy="4636281"/>
                          </a:xfrm>
                          <a:prstGeom prst="rect">
                            <a:avLst/>
                          </a:prstGeom>
                          <a:noFill/>
                        </pic:spPr>
                      </pic:pic>
                    </a:graphicData>
                  </a:graphic>
                </wp:inline>
              </w:drawing>
            </w:r>
          </w:p>
        </w:tc>
      </w:tr>
    </w:tbl>
    <w:p w:rsidR="00C10F34" w:rsidRPr="00F4616F" w:rsidRDefault="00C10F34" w:rsidP="00D40764">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r w:rsidR="00F15725">
        <w:rPr>
          <w:rFonts w:ascii="Times New Roman" w:hAnsi="Times New Roman" w:cs="Times New Roman"/>
        </w:rPr>
        <w:t xml:space="preserve"> (Blue bars)</w:t>
      </w:r>
      <w:r w:rsidRPr="00F4616F">
        <w:rPr>
          <w:rFonts w:ascii="Times New Roman" w:hAnsi="Times New Roman" w:cs="Times New Roman"/>
        </w:rPr>
        <w:t>.</w:t>
      </w:r>
    </w:p>
    <w:p w:rsidR="00C10F34" w:rsidRPr="00F4616F" w:rsidRDefault="00C10F34" w:rsidP="00C10F34">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w:t>
      </w:r>
      <w:r w:rsidR="00AC1554">
        <w:rPr>
          <w:rFonts w:ascii="Times New Roman" w:hAnsi="Times New Roman" w:cs="Times New Roman"/>
        </w:rPr>
        <w:t>r</w:t>
      </w:r>
      <w:r w:rsidR="00F15725">
        <w:rPr>
          <w:rFonts w:ascii="Times New Roman" w:hAnsi="Times New Roman" w:cs="Times New Roman"/>
        </w:rPr>
        <w:t xml:space="preserve"> (Red bars)</w:t>
      </w:r>
      <w:r w:rsidRPr="00F4616F">
        <w:rPr>
          <w:rFonts w:ascii="Times New Roman" w:hAnsi="Times New Roman" w:cs="Times New Roman"/>
        </w:rPr>
        <w:t>.</w:t>
      </w:r>
    </w:p>
    <w:p w:rsidR="00C10F34" w:rsidRPr="00F4616F" w:rsidRDefault="00C10F34" w:rsidP="00C10F34">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00C264AF" w:rsidRPr="00F4616F">
        <w:rPr>
          <w:rFonts w:ascii="Times New Roman" w:hAnsi="Times New Roman" w:cs="Times New Roman"/>
        </w:rPr>
        <w:t xml:space="preserve">ontrol </w:t>
      </w:r>
      <w:r w:rsidRPr="00F4616F">
        <w:rPr>
          <w:rFonts w:ascii="Times New Roman" w:hAnsi="Times New Roman" w:cs="Times New Roman"/>
        </w:rPr>
        <w:t>group</w:t>
      </w:r>
      <w:r w:rsidR="00F15725">
        <w:rPr>
          <w:rFonts w:ascii="Times New Roman" w:hAnsi="Times New Roman" w:cs="Times New Roman"/>
        </w:rPr>
        <w:t xml:space="preserve"> (Green bars)</w:t>
      </w:r>
      <w:r w:rsidRPr="00F4616F">
        <w:rPr>
          <w:rFonts w:ascii="Times New Roman" w:hAnsi="Times New Roman" w:cs="Times New Roman"/>
        </w:rPr>
        <w:t>.</w:t>
      </w:r>
    </w:p>
    <w:p w:rsidR="00110E1B" w:rsidRDefault="005E4CFC" w:rsidP="00482E81">
      <w:pPr>
        <w:rPr>
          <w:sz w:val="20"/>
        </w:rPr>
      </w:pPr>
      <w:r>
        <w:rPr>
          <w:sz w:val="20"/>
          <w:szCs w:val="20"/>
          <w:lang w:eastAsia="en-GB"/>
        </w:rPr>
        <w:t>MedDRA Preferred Term</w:t>
      </w:r>
      <w:r w:rsidR="00052A98">
        <w:rPr>
          <w:sz w:val="20"/>
          <w:szCs w:val="20"/>
          <w:lang w:eastAsia="en-GB"/>
        </w:rPr>
        <w:t xml:space="preserve"> =</w:t>
      </w:r>
      <w:r>
        <w:rPr>
          <w:sz w:val="20"/>
          <w:szCs w:val="20"/>
          <w:lang w:eastAsia="en-GB"/>
        </w:rPr>
        <w:t xml:space="preserve"> </w:t>
      </w:r>
      <w:r w:rsidRPr="005E4CFC">
        <w:rPr>
          <w:sz w:val="20"/>
          <w:szCs w:val="20"/>
          <w:lang w:eastAsia="en-GB"/>
        </w:rPr>
        <w:t>Meningitis, Meningitis haemophilus, Meningitis meningococcal, Meningitis pneumococcal, Meningitis salmonella, Meningiti</w:t>
      </w:r>
      <w:r>
        <w:rPr>
          <w:sz w:val="20"/>
          <w:szCs w:val="20"/>
          <w:lang w:eastAsia="en-GB"/>
        </w:rPr>
        <w:t xml:space="preserve">s </w:t>
      </w:r>
      <w:proofErr w:type="spellStart"/>
      <w:r>
        <w:rPr>
          <w:sz w:val="20"/>
          <w:szCs w:val="20"/>
          <w:lang w:eastAsia="en-GB"/>
        </w:rPr>
        <w:t>tuberculous</w:t>
      </w:r>
      <w:proofErr w:type="spellEnd"/>
      <w:r>
        <w:rPr>
          <w:sz w:val="20"/>
          <w:szCs w:val="20"/>
          <w:lang w:eastAsia="en-GB"/>
        </w:rPr>
        <w:t>, Meningitis viral</w:t>
      </w:r>
      <w:r w:rsidR="00D40764">
        <w:rPr>
          <w:sz w:val="20"/>
          <w:szCs w:val="20"/>
          <w:lang w:eastAsia="en-GB"/>
        </w:rPr>
        <w:t>.</w:t>
      </w:r>
    </w:p>
    <w:p w:rsidR="00182282" w:rsidRPr="00F4616F" w:rsidRDefault="00182282" w:rsidP="00182282">
      <w:pPr>
        <w:spacing w:after="0"/>
        <w:rPr>
          <w:b/>
          <w:lang w:eastAsia="nl-NL"/>
        </w:rPr>
        <w:sectPr w:rsidR="00182282" w:rsidRPr="00F4616F" w:rsidSect="00AA526F">
          <w:headerReference w:type="default" r:id="rId82"/>
          <w:footerReference w:type="default" r:id="rId83"/>
          <w:pgSz w:w="15840" w:h="12240" w:orient="landscape" w:code="1"/>
          <w:pgMar w:top="1800" w:right="1267" w:bottom="1560" w:left="1253" w:header="1080" w:footer="1080" w:gutter="0"/>
          <w:cols w:space="720"/>
          <w:docGrid w:linePitch="326"/>
        </w:sectPr>
      </w:pPr>
    </w:p>
    <w:p w:rsidR="000462DE" w:rsidRPr="00F4616F" w:rsidRDefault="000462DE" w:rsidP="00121B84">
      <w:pPr>
        <w:jc w:val="center"/>
        <w:rPr>
          <w:b/>
          <w:sz w:val="28"/>
          <w:szCs w:val="28"/>
        </w:rPr>
      </w:pPr>
      <w:bookmarkStart w:id="30" w:name="_Toc379828937"/>
      <w:bookmarkStart w:id="31" w:name="_Toc370135313"/>
      <w:bookmarkStart w:id="32" w:name="_Toc365879732"/>
      <w:bookmarkEnd w:id="17"/>
      <w:bookmarkEnd w:id="18"/>
      <w:bookmarkEnd w:id="19"/>
      <w:r w:rsidRPr="00F4616F">
        <w:rPr>
          <w:b/>
          <w:sz w:val="28"/>
          <w:szCs w:val="28"/>
        </w:rPr>
        <w:lastRenderedPageBreak/>
        <w:t>SUPPLEMENTARY TABLES</w:t>
      </w:r>
    </w:p>
    <w:p w:rsidR="00182282" w:rsidRPr="00D40764" w:rsidRDefault="00881469" w:rsidP="00C16936">
      <w:pPr>
        <w:pStyle w:val="NoNumHead2"/>
        <w:spacing w:after="120"/>
        <w:rPr>
          <w:rFonts w:ascii="Times New Roman" w:hAnsi="Times New Roman"/>
          <w:sz w:val="20"/>
        </w:rPr>
      </w:pPr>
      <w:bookmarkStart w:id="33" w:name="_Toc403722920"/>
      <w:bookmarkStart w:id="34" w:name="_Toc414281213"/>
      <w:r w:rsidRPr="00D40764">
        <w:rPr>
          <w:rFonts w:ascii="Times New Roman" w:hAnsi="Times New Roman"/>
          <w:sz w:val="20"/>
        </w:rPr>
        <w:t>Table S</w:t>
      </w:r>
      <w:r w:rsidR="003B6DEB" w:rsidRPr="00D40764">
        <w:rPr>
          <w:rFonts w:ascii="Times New Roman" w:hAnsi="Times New Roman"/>
          <w:sz w:val="20"/>
        </w:rPr>
        <w:fldChar w:fldCharType="begin"/>
      </w:r>
      <w:r w:rsidR="00182282" w:rsidRPr="00D40764">
        <w:rPr>
          <w:rFonts w:ascii="Times New Roman" w:hAnsi="Times New Roman"/>
          <w:sz w:val="20"/>
        </w:rPr>
        <w:instrText xml:space="preserve"> SEQ Table \* ARABIC </w:instrText>
      </w:r>
      <w:r w:rsidR="003B6DEB" w:rsidRPr="00D40764">
        <w:rPr>
          <w:rFonts w:ascii="Times New Roman" w:hAnsi="Times New Roman"/>
          <w:sz w:val="20"/>
        </w:rPr>
        <w:fldChar w:fldCharType="separate"/>
      </w:r>
      <w:r w:rsidR="00740455">
        <w:rPr>
          <w:rFonts w:ascii="Times New Roman" w:hAnsi="Times New Roman"/>
          <w:noProof/>
          <w:sz w:val="20"/>
        </w:rPr>
        <w:t>1</w:t>
      </w:r>
      <w:r w:rsidR="003B6DEB" w:rsidRPr="00D40764">
        <w:rPr>
          <w:rFonts w:ascii="Times New Roman" w:hAnsi="Times New Roman"/>
          <w:sz w:val="20"/>
        </w:rPr>
        <w:fldChar w:fldCharType="end"/>
      </w:r>
      <w:r w:rsidR="00AD7DFE" w:rsidRPr="00D40764">
        <w:rPr>
          <w:rFonts w:ascii="Times New Roman" w:hAnsi="Times New Roman"/>
          <w:sz w:val="20"/>
        </w:rPr>
        <w:t>a</w:t>
      </w:r>
      <w:r w:rsidR="00182282" w:rsidRPr="00D40764">
        <w:rPr>
          <w:rFonts w:ascii="Times New Roman" w:hAnsi="Times New Roman"/>
          <w:sz w:val="20"/>
        </w:rPr>
        <w:t xml:space="preserve">.  </w:t>
      </w:r>
      <w:proofErr w:type="gramStart"/>
      <w:r w:rsidR="00182282" w:rsidRPr="00D40764">
        <w:rPr>
          <w:rFonts w:ascii="Times New Roman" w:hAnsi="Times New Roman"/>
          <w:sz w:val="20"/>
        </w:rPr>
        <w:t xml:space="preserve">List of </w:t>
      </w:r>
      <w:r w:rsidR="008A03F6" w:rsidRPr="00D40764">
        <w:rPr>
          <w:rFonts w:ascii="Times New Roman" w:hAnsi="Times New Roman"/>
          <w:sz w:val="20"/>
        </w:rPr>
        <w:t>e</w:t>
      </w:r>
      <w:r w:rsidR="00182282" w:rsidRPr="00D40764">
        <w:rPr>
          <w:rFonts w:ascii="Times New Roman" w:hAnsi="Times New Roman"/>
          <w:sz w:val="20"/>
        </w:rPr>
        <w:t xml:space="preserve">thic </w:t>
      </w:r>
      <w:r w:rsidR="008A03F6" w:rsidRPr="00D40764">
        <w:rPr>
          <w:rFonts w:ascii="Times New Roman" w:hAnsi="Times New Roman"/>
          <w:sz w:val="20"/>
        </w:rPr>
        <w:t>c</w:t>
      </w:r>
      <w:r w:rsidR="00182282" w:rsidRPr="00D40764">
        <w:rPr>
          <w:rFonts w:ascii="Times New Roman" w:hAnsi="Times New Roman"/>
          <w:sz w:val="20"/>
        </w:rPr>
        <w:t xml:space="preserve">ommittees and </w:t>
      </w:r>
      <w:r w:rsidR="008A03F6" w:rsidRPr="00D40764">
        <w:rPr>
          <w:rFonts w:ascii="Times New Roman" w:hAnsi="Times New Roman"/>
          <w:sz w:val="20"/>
        </w:rPr>
        <w:t>r</w:t>
      </w:r>
      <w:r w:rsidR="00182282" w:rsidRPr="00D40764">
        <w:rPr>
          <w:rFonts w:ascii="Times New Roman" w:hAnsi="Times New Roman"/>
          <w:sz w:val="20"/>
        </w:rPr>
        <w:t xml:space="preserve">eview </w:t>
      </w:r>
      <w:r w:rsidR="008A03F6" w:rsidRPr="00D40764">
        <w:rPr>
          <w:rFonts w:ascii="Times New Roman" w:hAnsi="Times New Roman"/>
          <w:sz w:val="20"/>
        </w:rPr>
        <w:t>b</w:t>
      </w:r>
      <w:r w:rsidR="00182282" w:rsidRPr="00D40764">
        <w:rPr>
          <w:rFonts w:ascii="Times New Roman" w:hAnsi="Times New Roman"/>
          <w:sz w:val="20"/>
        </w:rPr>
        <w:t>oards</w:t>
      </w:r>
      <w:r w:rsidR="00AD7DFE" w:rsidRPr="00D40764">
        <w:rPr>
          <w:rFonts w:ascii="Times New Roman" w:hAnsi="Times New Roman"/>
          <w:sz w:val="20"/>
        </w:rPr>
        <w:t>.</w:t>
      </w:r>
      <w:bookmarkEnd w:id="33"/>
      <w:bookmarkEnd w:id="34"/>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47"/>
        <w:gridCol w:w="6428"/>
      </w:tblGrid>
      <w:tr w:rsidR="00182282" w:rsidRPr="00CC65D2" w:rsidTr="00D175CB">
        <w:trPr>
          <w:trHeight w:val="45"/>
          <w:jc w:val="center"/>
        </w:trPr>
        <w:tc>
          <w:tcPr>
            <w:tcW w:w="2247" w:type="dxa"/>
            <w:shd w:val="clear" w:color="auto" w:fill="auto"/>
            <w:noWrap/>
            <w:tcMar>
              <w:top w:w="28" w:type="dxa"/>
              <w:left w:w="57" w:type="dxa"/>
              <w:bottom w:w="28" w:type="dxa"/>
              <w:right w:w="57" w:type="dxa"/>
            </w:tcMar>
          </w:tcPr>
          <w:p w:rsidR="00182282" w:rsidRPr="00D40764" w:rsidRDefault="00182282" w:rsidP="006A4261">
            <w:pPr>
              <w:pStyle w:val="tabletextNS"/>
              <w:jc w:val="center"/>
              <w:rPr>
                <w:rFonts w:ascii="Times New Roman" w:hAnsi="Times New Roman"/>
                <w:b/>
                <w:sz w:val="16"/>
              </w:rPr>
            </w:pPr>
            <w:r w:rsidRPr="00D40764">
              <w:rPr>
                <w:rFonts w:ascii="Times New Roman" w:hAnsi="Times New Roman"/>
                <w:b/>
                <w:sz w:val="16"/>
              </w:rPr>
              <w:t xml:space="preserve">Study </w:t>
            </w:r>
            <w:r w:rsidR="001959A9" w:rsidRPr="00D40764">
              <w:rPr>
                <w:rFonts w:ascii="Times New Roman" w:hAnsi="Times New Roman"/>
                <w:b/>
                <w:sz w:val="16"/>
              </w:rPr>
              <w:t>centres</w:t>
            </w:r>
          </w:p>
        </w:tc>
        <w:tc>
          <w:tcPr>
            <w:tcW w:w="6428" w:type="dxa"/>
            <w:shd w:val="clear" w:color="auto" w:fill="auto"/>
            <w:noWrap/>
            <w:tcMar>
              <w:top w:w="28" w:type="dxa"/>
              <w:left w:w="57" w:type="dxa"/>
              <w:bottom w:w="28" w:type="dxa"/>
              <w:right w:w="57" w:type="dxa"/>
            </w:tcMar>
          </w:tcPr>
          <w:p w:rsidR="00182282" w:rsidRPr="00D40764" w:rsidRDefault="00182282" w:rsidP="006A4261">
            <w:pPr>
              <w:pStyle w:val="tabletextNS"/>
              <w:jc w:val="center"/>
              <w:rPr>
                <w:rFonts w:ascii="Times New Roman" w:hAnsi="Times New Roman"/>
                <w:b/>
                <w:sz w:val="16"/>
              </w:rPr>
            </w:pPr>
            <w:r w:rsidRPr="00D40764">
              <w:rPr>
                <w:rFonts w:ascii="Times New Roman" w:hAnsi="Times New Roman"/>
                <w:b/>
                <w:sz w:val="16"/>
              </w:rPr>
              <w:t xml:space="preserve">Ethics </w:t>
            </w:r>
            <w:r w:rsidR="001959A9" w:rsidRPr="00D40764">
              <w:rPr>
                <w:rFonts w:ascii="Times New Roman" w:hAnsi="Times New Roman"/>
                <w:b/>
                <w:sz w:val="16"/>
              </w:rPr>
              <w:t>review body</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lang w:val="fr-BE"/>
              </w:rPr>
            </w:pPr>
            <w:r w:rsidRPr="00D40764">
              <w:rPr>
                <w:rFonts w:ascii="Times New Roman" w:hAnsi="Times New Roman"/>
                <w:sz w:val="16"/>
                <w:lang w:val="fr-BE"/>
              </w:rPr>
              <w:t>Institut de Recherche en Science de la Santé, Nanoro, Burkina Faso</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F2542A" w:rsidTr="00D175CB">
        <w:trPr>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1B2599">
            <w:pPr>
              <w:pStyle w:val="tabletextNS"/>
              <w:rPr>
                <w:rFonts w:ascii="Times New Roman" w:hAnsi="Times New Roman"/>
                <w:sz w:val="16"/>
                <w:lang w:val="fr-BE"/>
              </w:rPr>
            </w:pPr>
            <w:r w:rsidRPr="00D40764">
              <w:rPr>
                <w:rFonts w:ascii="Times New Roman" w:hAnsi="Times New Roman"/>
                <w:sz w:val="16"/>
                <w:lang w:val="fr-BE"/>
              </w:rPr>
              <w:t xml:space="preserve">Comité d’Ethique Institutionnel du Centre </w:t>
            </w:r>
            <w:proofErr w:type="spellStart"/>
            <w:r w:rsidRPr="00D40764">
              <w:rPr>
                <w:rFonts w:ascii="Times New Roman" w:hAnsi="Times New Roman"/>
                <w:sz w:val="16"/>
                <w:lang w:val="fr-BE"/>
              </w:rPr>
              <w:t>Muraz</w:t>
            </w:r>
            <w:proofErr w:type="spellEnd"/>
            <w:r w:rsidRPr="00D40764">
              <w:rPr>
                <w:rFonts w:ascii="Times New Roman" w:hAnsi="Times New Roman"/>
                <w:sz w:val="16"/>
                <w:lang w:val="fr-BE"/>
              </w:rPr>
              <w:t xml:space="preserve"> (</w:t>
            </w:r>
            <w:proofErr w:type="spellStart"/>
            <w:r w:rsidRPr="00D40764">
              <w:rPr>
                <w:rFonts w:ascii="Times New Roman" w:hAnsi="Times New Roman"/>
                <w:sz w:val="16"/>
                <w:lang w:val="fr-BE"/>
              </w:rPr>
              <w:t>Institutional</w:t>
            </w:r>
            <w:proofErr w:type="spellEnd"/>
            <w:r w:rsidRPr="00D40764">
              <w:rPr>
                <w:rFonts w:ascii="Times New Roman" w:hAnsi="Times New Roman"/>
                <w:sz w:val="16"/>
                <w:lang w:val="fr-BE"/>
              </w:rPr>
              <w:t xml:space="preserve"> </w:t>
            </w:r>
            <w:proofErr w:type="spellStart"/>
            <w:r w:rsidRPr="00D40764">
              <w:rPr>
                <w:rFonts w:ascii="Times New Roman" w:hAnsi="Times New Roman"/>
                <w:sz w:val="16"/>
                <w:lang w:val="fr-BE"/>
              </w:rPr>
              <w:t>Ethics</w:t>
            </w:r>
            <w:proofErr w:type="spellEnd"/>
            <w:r w:rsidRPr="00D40764">
              <w:rPr>
                <w:rFonts w:ascii="Times New Roman" w:hAnsi="Times New Roman"/>
                <w:sz w:val="16"/>
                <w:lang w:val="fr-BE"/>
              </w:rPr>
              <w:t xml:space="preserve"> </w:t>
            </w:r>
            <w:proofErr w:type="spellStart"/>
            <w:r w:rsidRPr="00D40764">
              <w:rPr>
                <w:rFonts w:ascii="Times New Roman" w:hAnsi="Times New Roman"/>
                <w:sz w:val="16"/>
                <w:lang w:val="fr-BE"/>
              </w:rPr>
              <w:t>Committee</w:t>
            </w:r>
            <w:proofErr w:type="spellEnd"/>
            <w:r w:rsidRPr="00D40764">
              <w:rPr>
                <w:rFonts w:ascii="Times New Roman" w:hAnsi="Times New Roman"/>
                <w:sz w:val="16"/>
                <w:lang w:val="fr-BE"/>
              </w:rPr>
              <w:t xml:space="preserve"> of </w:t>
            </w:r>
            <w:proofErr w:type="spellStart"/>
            <w:r w:rsidRPr="00D40764">
              <w:rPr>
                <w:rFonts w:ascii="Times New Roman" w:hAnsi="Times New Roman"/>
                <w:sz w:val="16"/>
                <w:lang w:val="fr-BE"/>
              </w:rPr>
              <w:t>Muraz</w:t>
            </w:r>
            <w:proofErr w:type="spellEnd"/>
            <w:r w:rsidRPr="00D40764">
              <w:rPr>
                <w:rFonts w:ascii="Times New Roman" w:hAnsi="Times New Roman"/>
                <w:sz w:val="16"/>
                <w:lang w:val="fr-BE"/>
              </w:rPr>
              <w:t xml:space="preserve"> </w:t>
            </w:r>
            <w:r w:rsidR="001B2599" w:rsidRPr="00D40764">
              <w:rPr>
                <w:rFonts w:ascii="Times New Roman" w:hAnsi="Times New Roman"/>
                <w:sz w:val="16"/>
                <w:lang w:val="fr-BE"/>
              </w:rPr>
              <w:t>Centre</w:t>
            </w:r>
            <w:r w:rsidRPr="00D40764">
              <w:rPr>
                <w:rFonts w:ascii="Times New Roman" w:hAnsi="Times New Roman"/>
                <w:sz w:val="16"/>
                <w:lang w:val="fr-BE"/>
              </w:rPr>
              <w:t>)</w:t>
            </w:r>
          </w:p>
        </w:tc>
      </w:tr>
      <w:tr w:rsidR="00182282" w:rsidRPr="00CC65D2" w:rsidTr="00D175CB">
        <w:trPr>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lang w:val="fr-BE"/>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roofErr w:type="spellStart"/>
            <w:r w:rsidRPr="00D40764">
              <w:rPr>
                <w:rFonts w:ascii="Times New Roman" w:hAnsi="Times New Roman"/>
                <w:sz w:val="16"/>
              </w:rPr>
              <w:t>Comite</w:t>
            </w:r>
            <w:proofErr w:type="spellEnd"/>
            <w:r w:rsidRPr="00D40764">
              <w:rPr>
                <w:rFonts w:ascii="Times New Roman" w:hAnsi="Times New Roman"/>
                <w:sz w:val="16"/>
              </w:rPr>
              <w:t xml:space="preserve"> </w:t>
            </w:r>
            <w:proofErr w:type="spellStart"/>
            <w:r w:rsidRPr="00D40764">
              <w:rPr>
                <w:rFonts w:ascii="Times New Roman" w:hAnsi="Times New Roman"/>
                <w:sz w:val="16"/>
              </w:rPr>
              <w:t>d’Ethique</w:t>
            </w:r>
            <w:proofErr w:type="spellEnd"/>
            <w:r w:rsidRPr="00D40764">
              <w:rPr>
                <w:rFonts w:ascii="Times New Roman" w:hAnsi="Times New Roman"/>
                <w:sz w:val="16"/>
              </w:rPr>
              <w:t xml:space="preserve"> pour la </w:t>
            </w:r>
            <w:proofErr w:type="spellStart"/>
            <w:r w:rsidRPr="00D40764">
              <w:rPr>
                <w:rFonts w:ascii="Times New Roman" w:hAnsi="Times New Roman"/>
                <w:sz w:val="16"/>
              </w:rPr>
              <w:t>Recherche</w:t>
            </w:r>
            <w:proofErr w:type="spellEnd"/>
            <w:r w:rsidRPr="00D40764">
              <w:rPr>
                <w:rFonts w:ascii="Times New Roman" w:hAnsi="Times New Roman"/>
                <w:sz w:val="16"/>
              </w:rPr>
              <w:t xml:space="preserve"> en Santé (Ethics Committee for Health Research)</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C75295">
            <w:pPr>
              <w:pStyle w:val="tabletextNS"/>
              <w:rPr>
                <w:rFonts w:ascii="Times New Roman" w:hAnsi="Times New Roman"/>
                <w:sz w:val="16"/>
                <w:lang w:val="de-DE"/>
              </w:rPr>
            </w:pPr>
            <w:r w:rsidRPr="00D40764">
              <w:rPr>
                <w:rFonts w:ascii="Times New Roman" w:hAnsi="Times New Roman"/>
                <w:sz w:val="16"/>
                <w:lang w:val="de-DE"/>
              </w:rPr>
              <w:t>Albe</w:t>
            </w:r>
            <w:r w:rsidR="00C75295">
              <w:rPr>
                <w:rFonts w:ascii="Times New Roman" w:hAnsi="Times New Roman"/>
                <w:sz w:val="16"/>
                <w:lang w:val="de-DE"/>
              </w:rPr>
              <w:t>rt Schweitzer Hospital, Lambaréné</w:t>
            </w:r>
            <w:r w:rsidRPr="00D40764">
              <w:rPr>
                <w:rFonts w:ascii="Times New Roman" w:hAnsi="Times New Roman"/>
                <w:sz w:val="16"/>
                <w:lang w:val="de-DE"/>
              </w:rPr>
              <w:t xml:space="preserve">, </w:t>
            </w:r>
            <w:proofErr w:type="spellStart"/>
            <w:r w:rsidRPr="00D40764">
              <w:rPr>
                <w:rFonts w:ascii="Times New Roman" w:hAnsi="Times New Roman"/>
                <w:sz w:val="16"/>
                <w:lang w:val="de-DE"/>
              </w:rPr>
              <w:t>Gabon</w:t>
            </w:r>
            <w:proofErr w:type="spellEnd"/>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lang w:val="fr-BE"/>
              </w:rPr>
            </w:pPr>
            <w:r w:rsidRPr="00D40764">
              <w:rPr>
                <w:rFonts w:ascii="Times New Roman" w:hAnsi="Times New Roman"/>
                <w:sz w:val="16"/>
                <w:lang w:val="fr-BE"/>
              </w:rPr>
              <w:t>Comité d’Ethique Régional Indépendant de Lambaréné (CERIL)</w:t>
            </w:r>
          </w:p>
          <w:p w:rsidR="00182282" w:rsidRPr="00D40764" w:rsidRDefault="00182282" w:rsidP="00D175CB">
            <w:pPr>
              <w:pStyle w:val="tabletextNS"/>
              <w:rPr>
                <w:rFonts w:ascii="Times New Roman" w:hAnsi="Times New Roman"/>
                <w:sz w:val="16"/>
              </w:rPr>
            </w:pPr>
            <w:r w:rsidRPr="00D40764">
              <w:rPr>
                <w:rFonts w:ascii="Times New Roman" w:hAnsi="Times New Roman"/>
                <w:sz w:val="16"/>
              </w:rPr>
              <w:t>(Independent Regional Ethics Committee of Lambaréné)</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lang w:val="fr-BE"/>
              </w:rPr>
            </w:pPr>
            <w:r w:rsidRPr="00D40764">
              <w:rPr>
                <w:rFonts w:ascii="Times New Roman" w:hAnsi="Times New Roman"/>
                <w:sz w:val="16"/>
                <w:lang w:val="fr-BE"/>
              </w:rPr>
              <w:t xml:space="preserve">Comité National d’Ethique pour la Recherche (National </w:t>
            </w:r>
            <w:proofErr w:type="spellStart"/>
            <w:r w:rsidRPr="00D40764">
              <w:rPr>
                <w:rFonts w:ascii="Times New Roman" w:hAnsi="Times New Roman"/>
                <w:sz w:val="16"/>
                <w:lang w:val="fr-BE"/>
              </w:rPr>
              <w:t>Ethics</w:t>
            </w:r>
            <w:proofErr w:type="spellEnd"/>
            <w:r w:rsidRPr="00D40764">
              <w:rPr>
                <w:rFonts w:ascii="Times New Roman" w:hAnsi="Times New Roman"/>
                <w:sz w:val="16"/>
                <w:lang w:val="fr-BE"/>
              </w:rPr>
              <w:t xml:space="preserve"> </w:t>
            </w:r>
            <w:proofErr w:type="spellStart"/>
            <w:r w:rsidRPr="00D40764">
              <w:rPr>
                <w:rFonts w:ascii="Times New Roman" w:hAnsi="Times New Roman"/>
                <w:sz w:val="16"/>
                <w:lang w:val="fr-BE"/>
              </w:rPr>
              <w:t>Committee</w:t>
            </w:r>
            <w:proofErr w:type="spellEnd"/>
            <w:r w:rsidRPr="00D40764">
              <w:rPr>
                <w:rFonts w:ascii="Times New Roman" w:hAnsi="Times New Roman"/>
                <w:sz w:val="16"/>
                <w:lang w:val="fr-BE"/>
              </w:rPr>
              <w:t xml:space="preserve"> for </w:t>
            </w:r>
            <w:proofErr w:type="spellStart"/>
            <w:r w:rsidRPr="00D40764">
              <w:rPr>
                <w:rFonts w:ascii="Times New Roman" w:hAnsi="Times New Roman"/>
                <w:sz w:val="16"/>
                <w:lang w:val="fr-BE"/>
              </w:rPr>
              <w:t>Research</w:t>
            </w:r>
            <w:proofErr w:type="spellEnd"/>
          </w:p>
          <w:p w:rsidR="00182282" w:rsidRPr="00D40764" w:rsidRDefault="00182282" w:rsidP="00D175CB">
            <w:pPr>
              <w:pStyle w:val="tabletextNS"/>
              <w:rPr>
                <w:rFonts w:ascii="Times New Roman" w:hAnsi="Times New Roman"/>
                <w:sz w:val="16"/>
              </w:rPr>
            </w:pPr>
            <w:r w:rsidRPr="00D40764">
              <w:rPr>
                <w:rFonts w:ascii="Times New Roman" w:hAnsi="Times New Roman"/>
                <w:sz w:val="16"/>
              </w:rPr>
              <w:t>The Board)</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School of Medical Sciences, Kumasi (Agogo), Ghana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Ghana Health Service (GHS) Ethical Review Committee (ERC)</w:t>
            </w:r>
          </w:p>
          <w:p w:rsidR="00182282" w:rsidRPr="00D40764" w:rsidRDefault="00182282" w:rsidP="00D175CB">
            <w:pPr>
              <w:pStyle w:val="tabletextNS"/>
              <w:rPr>
                <w:rFonts w:ascii="Times New Roman" w:hAnsi="Times New Roman"/>
                <w:sz w:val="16"/>
              </w:rPr>
            </w:pPr>
            <w:r w:rsidRPr="00D40764">
              <w:rPr>
                <w:rFonts w:ascii="Times New Roman" w:hAnsi="Times New Roman"/>
                <w:sz w:val="16"/>
              </w:rPr>
              <w:t>Research and Development Division</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Committee on Human Research Publication and Ethics (CHRPE)</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1B2599">
            <w:pPr>
              <w:pStyle w:val="tabletextNS"/>
              <w:rPr>
                <w:rFonts w:ascii="Times New Roman" w:hAnsi="Times New Roman"/>
                <w:sz w:val="16"/>
              </w:rPr>
            </w:pPr>
            <w:r w:rsidRPr="00D40764">
              <w:rPr>
                <w:rFonts w:ascii="Times New Roman" w:hAnsi="Times New Roman"/>
                <w:sz w:val="16"/>
              </w:rPr>
              <w:t xml:space="preserve">Kintampo Health Research </w:t>
            </w:r>
            <w:r w:rsidR="001B2599" w:rsidRPr="00D40764">
              <w:rPr>
                <w:rFonts w:ascii="Times New Roman" w:hAnsi="Times New Roman"/>
                <w:sz w:val="16"/>
              </w:rPr>
              <w:t>Centre</w:t>
            </w:r>
            <w:r w:rsidRPr="00D40764">
              <w:rPr>
                <w:rFonts w:ascii="Times New Roman" w:hAnsi="Times New Roman"/>
                <w:sz w:val="16"/>
              </w:rPr>
              <w:t>, Kintampo, Ghana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Kintampo Health Research Centre (KHRC) Institutional Ethics Committee (IEC)</w:t>
            </w:r>
          </w:p>
        </w:tc>
      </w:tr>
      <w:tr w:rsidR="00182282" w:rsidRPr="00CC65D2" w:rsidTr="00D175CB">
        <w:trPr>
          <w:jc w:val="center"/>
        </w:trPr>
        <w:tc>
          <w:tcPr>
            <w:tcW w:w="2247" w:type="dxa"/>
            <w:tcBorders>
              <w:top w:val="nil"/>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London School of Hygiene and Tropical Medicine Research Ethics Committee</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Ghana Health Service (GHS) Ethical Review Committee (ERC) Research and Development Division</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KEMRI - Walter Reed Project, Kombewa, Kenya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Kenya Medical Research Institute (KEMRI) National Ethics Review Committee</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Walter Reed Army Institute of Research (WRAIR) IRB</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 xml:space="preserve">KEMRI - </w:t>
            </w:r>
            <w:proofErr w:type="spellStart"/>
            <w:r w:rsidRPr="00D40764">
              <w:rPr>
                <w:rFonts w:ascii="Times New Roman" w:hAnsi="Times New Roman"/>
                <w:sz w:val="16"/>
              </w:rPr>
              <w:t>Wellcome</w:t>
            </w:r>
            <w:proofErr w:type="spellEnd"/>
            <w:r w:rsidRPr="00D40764">
              <w:rPr>
                <w:rFonts w:ascii="Times New Roman" w:hAnsi="Times New Roman"/>
                <w:sz w:val="16"/>
              </w:rPr>
              <w:t xml:space="preserve"> Trust Research Program, Kilifi, Kenya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Kenya Medical Research Institute (KEMRI) National Ethics Review Committee</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KEMRI/CDC Research and Public Health Collaboration, Siaya, Kenya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trHeight w:val="183"/>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Kenya Medical Research Institute (KEMRI) National Ethics Review Committee</w:t>
            </w:r>
          </w:p>
        </w:tc>
      </w:tr>
      <w:tr w:rsidR="00182282" w:rsidRPr="00CC65D2" w:rsidTr="00D175CB">
        <w:trPr>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B2599" w:rsidP="001B2599">
            <w:pPr>
              <w:pStyle w:val="tabletextNS"/>
              <w:rPr>
                <w:rFonts w:ascii="Times New Roman" w:hAnsi="Times New Roman"/>
                <w:sz w:val="16"/>
              </w:rPr>
            </w:pPr>
            <w:r w:rsidRPr="00D40764">
              <w:rPr>
                <w:rFonts w:ascii="Times New Roman" w:hAnsi="Times New Roman"/>
                <w:sz w:val="16"/>
              </w:rPr>
              <w:t xml:space="preserve">Centres </w:t>
            </w:r>
            <w:r w:rsidR="00182282" w:rsidRPr="00D40764">
              <w:rPr>
                <w:rFonts w:ascii="Times New Roman" w:hAnsi="Times New Roman"/>
                <w:sz w:val="16"/>
              </w:rPr>
              <w:t>for Disease Control and Prevention</w:t>
            </w:r>
            <w:r w:rsidR="001959A9" w:rsidRPr="00D40764">
              <w:rPr>
                <w:rFonts w:ascii="Times New Roman" w:hAnsi="Times New Roman"/>
                <w:sz w:val="16"/>
              </w:rPr>
              <w:t xml:space="preserve"> </w:t>
            </w:r>
            <w:r w:rsidR="00182282" w:rsidRPr="00D40764">
              <w:rPr>
                <w:rFonts w:ascii="Times New Roman" w:hAnsi="Times New Roman"/>
                <w:sz w:val="16"/>
              </w:rPr>
              <w:t>(CDC) – IRB</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University of North Carolina Project, Lilongwe, Malawi</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National Health Sciences Research Committee</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Office of Human Research Ethics</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spacing w:after="0"/>
              <w:rPr>
                <w:sz w:val="16"/>
                <w:lang w:val="fr-BE"/>
              </w:rPr>
            </w:pPr>
            <w:r w:rsidRPr="00D40764">
              <w:rPr>
                <w:sz w:val="16"/>
                <w:lang w:val="fr-BE"/>
              </w:rPr>
              <w:t xml:space="preserve">Centro de </w:t>
            </w:r>
            <w:proofErr w:type="spellStart"/>
            <w:r w:rsidRPr="00D40764">
              <w:rPr>
                <w:sz w:val="16"/>
                <w:lang w:val="fr-BE"/>
              </w:rPr>
              <w:t>Investigação</w:t>
            </w:r>
            <w:proofErr w:type="spellEnd"/>
            <w:r w:rsidRPr="00D40764">
              <w:rPr>
                <w:sz w:val="16"/>
                <w:lang w:val="fr-BE"/>
              </w:rPr>
              <w:t xml:space="preserve"> </w:t>
            </w:r>
            <w:proofErr w:type="spellStart"/>
            <w:r w:rsidRPr="00D40764">
              <w:rPr>
                <w:sz w:val="16"/>
                <w:lang w:val="fr-BE"/>
              </w:rPr>
              <w:t>em</w:t>
            </w:r>
            <w:proofErr w:type="spellEnd"/>
            <w:r w:rsidRPr="00D40764">
              <w:rPr>
                <w:sz w:val="16"/>
                <w:lang w:val="fr-BE"/>
              </w:rPr>
              <w:t xml:space="preserve"> </w:t>
            </w:r>
            <w:proofErr w:type="spellStart"/>
            <w:r w:rsidRPr="00D40764">
              <w:rPr>
                <w:sz w:val="16"/>
                <w:lang w:val="fr-BE"/>
              </w:rPr>
              <w:t>Saúde</w:t>
            </w:r>
            <w:proofErr w:type="spellEnd"/>
            <w:r w:rsidRPr="00D40764">
              <w:rPr>
                <w:sz w:val="16"/>
                <w:lang w:val="fr-BE"/>
              </w:rPr>
              <w:t xml:space="preserve"> de Manhiça, Manhiça, Mozambique</w:t>
            </w:r>
          </w:p>
        </w:tc>
        <w:tc>
          <w:tcPr>
            <w:tcW w:w="6428" w:type="dxa"/>
            <w:shd w:val="clear" w:color="auto" w:fill="auto"/>
            <w:noWrap/>
            <w:tcMar>
              <w:top w:w="28" w:type="dxa"/>
              <w:left w:w="57" w:type="dxa"/>
              <w:bottom w:w="28" w:type="dxa"/>
              <w:right w:w="57" w:type="dxa"/>
            </w:tcMar>
          </w:tcPr>
          <w:p w:rsidR="00182282" w:rsidRPr="00D40764" w:rsidRDefault="00182282" w:rsidP="00D175CB">
            <w:pPr>
              <w:spacing w:after="0"/>
              <w:rPr>
                <w:sz w:val="16"/>
              </w:rPr>
            </w:pPr>
            <w:r w:rsidRPr="00D40764">
              <w:rPr>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spacing w:after="0"/>
              <w:rPr>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spacing w:after="0"/>
              <w:rPr>
                <w:sz w:val="16"/>
              </w:rPr>
            </w:pPr>
            <w:proofErr w:type="spellStart"/>
            <w:r w:rsidRPr="00D40764">
              <w:rPr>
                <w:sz w:val="16"/>
              </w:rPr>
              <w:t>Comitè</w:t>
            </w:r>
            <w:proofErr w:type="spellEnd"/>
            <w:r w:rsidRPr="00D40764">
              <w:rPr>
                <w:sz w:val="16"/>
              </w:rPr>
              <w:t xml:space="preserve"> Etic </w:t>
            </w:r>
            <w:proofErr w:type="spellStart"/>
            <w:r w:rsidRPr="00D40764">
              <w:rPr>
                <w:sz w:val="16"/>
              </w:rPr>
              <w:t>Investigació</w:t>
            </w:r>
            <w:proofErr w:type="spellEnd"/>
            <w:r w:rsidRPr="00D40764">
              <w:rPr>
                <w:sz w:val="16"/>
              </w:rPr>
              <w:t xml:space="preserve"> </w:t>
            </w:r>
            <w:proofErr w:type="spellStart"/>
            <w:r w:rsidRPr="00D40764">
              <w:rPr>
                <w:sz w:val="16"/>
              </w:rPr>
              <w:t>Clinica</w:t>
            </w:r>
            <w:proofErr w:type="spellEnd"/>
            <w:r w:rsidRPr="00D40764">
              <w:rPr>
                <w:sz w:val="16"/>
              </w:rPr>
              <w:t xml:space="preserve"> (Hospital Clinic (Barcelona University) Ethics Committee)</w:t>
            </w:r>
          </w:p>
        </w:tc>
      </w:tr>
      <w:tr w:rsidR="00182282" w:rsidRPr="00CC65D2" w:rsidTr="00D175CB">
        <w:trPr>
          <w:trHeight w:val="333"/>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spacing w:after="0"/>
              <w:rPr>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spacing w:after="0"/>
              <w:rPr>
                <w:sz w:val="16"/>
              </w:rPr>
            </w:pPr>
            <w:proofErr w:type="spellStart"/>
            <w:r w:rsidRPr="00D40764">
              <w:rPr>
                <w:sz w:val="16"/>
              </w:rPr>
              <w:t>Comité</w:t>
            </w:r>
            <w:proofErr w:type="spellEnd"/>
            <w:r w:rsidRPr="00D40764">
              <w:rPr>
                <w:sz w:val="16"/>
              </w:rPr>
              <w:t xml:space="preserve"> </w:t>
            </w:r>
            <w:proofErr w:type="spellStart"/>
            <w:r w:rsidRPr="00D40764">
              <w:rPr>
                <w:sz w:val="16"/>
              </w:rPr>
              <w:t>Nacional</w:t>
            </w:r>
            <w:proofErr w:type="spellEnd"/>
            <w:r w:rsidRPr="00D40764">
              <w:rPr>
                <w:sz w:val="16"/>
              </w:rPr>
              <w:t xml:space="preserve"> de </w:t>
            </w:r>
            <w:proofErr w:type="spellStart"/>
            <w:r w:rsidRPr="00D40764">
              <w:rPr>
                <w:sz w:val="16"/>
              </w:rPr>
              <w:t>Bioética</w:t>
            </w:r>
            <w:proofErr w:type="spellEnd"/>
            <w:r w:rsidRPr="00D40764">
              <w:rPr>
                <w:sz w:val="16"/>
              </w:rPr>
              <w:t xml:space="preserve"> </w:t>
            </w:r>
            <w:proofErr w:type="spellStart"/>
            <w:r w:rsidRPr="00D40764">
              <w:rPr>
                <w:sz w:val="16"/>
              </w:rPr>
              <w:t>para</w:t>
            </w:r>
            <w:proofErr w:type="spellEnd"/>
            <w:r w:rsidRPr="00D40764">
              <w:rPr>
                <w:sz w:val="16"/>
              </w:rPr>
              <w:t xml:space="preserve"> a </w:t>
            </w:r>
            <w:proofErr w:type="spellStart"/>
            <w:r w:rsidRPr="00D40764">
              <w:rPr>
                <w:sz w:val="16"/>
              </w:rPr>
              <w:t>Saúde</w:t>
            </w:r>
            <w:proofErr w:type="spellEnd"/>
            <w:r w:rsidRPr="00D40764">
              <w:rPr>
                <w:sz w:val="16"/>
              </w:rPr>
              <w:t xml:space="preserve"> (National Bioethical Health Committee, Mozambique)</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Ifakara Health Institute, Bagamoyo, Tanzania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Tanzanian Medical Research Coordinating Committee (MRCC) operating within the National Institute for Medical Research (NIMR)</w:t>
            </w:r>
          </w:p>
        </w:tc>
      </w:tr>
      <w:tr w:rsidR="00182282" w:rsidRPr="00CC65D2" w:rsidTr="00D175CB">
        <w:trPr>
          <w:jc w:val="center"/>
        </w:trPr>
        <w:tc>
          <w:tcPr>
            <w:tcW w:w="2247" w:type="dxa"/>
            <w:tcBorders>
              <w:top w:val="nil"/>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Ethikkommission beider Basel (EKBB)</w:t>
            </w:r>
          </w:p>
          <w:p w:rsidR="00182282" w:rsidRPr="00D40764" w:rsidRDefault="00182282" w:rsidP="00D175CB">
            <w:pPr>
              <w:pStyle w:val="tabletextNS"/>
              <w:rPr>
                <w:rFonts w:ascii="Times New Roman" w:hAnsi="Times New Roman"/>
                <w:sz w:val="16"/>
              </w:rPr>
            </w:pPr>
            <w:r w:rsidRPr="00D40764">
              <w:rPr>
                <w:rFonts w:ascii="Times New Roman" w:hAnsi="Times New Roman"/>
                <w:sz w:val="16"/>
              </w:rPr>
              <w:t>(Ethics Committee of the local government responsible for the Swiss Tropical and public Health Institute and the University of Basel, Switzerland)</w:t>
            </w:r>
          </w:p>
        </w:tc>
      </w:tr>
      <w:tr w:rsidR="00182282" w:rsidRPr="00CC65D2" w:rsidTr="00D175CB">
        <w:trPr>
          <w:jc w:val="center"/>
        </w:trPr>
        <w:tc>
          <w:tcPr>
            <w:tcW w:w="2247" w:type="dxa"/>
            <w:tcBorders>
              <w:top w:val="nil"/>
              <w:bottom w:val="nil"/>
            </w:tcBorders>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Ifakara Health Institute IRB</w:t>
            </w:r>
          </w:p>
        </w:tc>
      </w:tr>
      <w:tr w:rsidR="00182282" w:rsidRPr="00CC65D2" w:rsidTr="00D175CB">
        <w:trPr>
          <w:jc w:val="center"/>
        </w:trPr>
        <w:tc>
          <w:tcPr>
            <w:tcW w:w="2247" w:type="dxa"/>
            <w:vMerge w:val="restart"/>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National Institute for Medical Research, Korogwe, Tanzania</w:t>
            </w: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Western Institutional Review Board (WIRB)</w:t>
            </w:r>
          </w:p>
        </w:tc>
      </w:tr>
      <w:tr w:rsidR="00182282" w:rsidRPr="00CC65D2" w:rsidTr="00D175CB">
        <w:trPr>
          <w:jc w:val="center"/>
        </w:trPr>
        <w:tc>
          <w:tcPr>
            <w:tcW w:w="2247" w:type="dxa"/>
            <w:vMerge/>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pStyle w:val="tabletextNS"/>
              <w:rPr>
                <w:rFonts w:ascii="Times New Roman" w:hAnsi="Times New Roman"/>
                <w:sz w:val="16"/>
              </w:rPr>
            </w:pPr>
            <w:r w:rsidRPr="00D40764">
              <w:rPr>
                <w:rFonts w:ascii="Times New Roman" w:hAnsi="Times New Roman"/>
                <w:sz w:val="16"/>
              </w:rPr>
              <w:t>London School of Hygiene and Tropical Medicine Research Ethics Committee</w:t>
            </w:r>
          </w:p>
        </w:tc>
      </w:tr>
      <w:tr w:rsidR="00182282" w:rsidRPr="00CC65D2" w:rsidTr="00D175CB">
        <w:trPr>
          <w:jc w:val="center"/>
        </w:trPr>
        <w:tc>
          <w:tcPr>
            <w:tcW w:w="2247" w:type="dxa"/>
            <w:vMerge/>
            <w:tcBorders>
              <w:bottom w:val="nil"/>
            </w:tcBorders>
            <w:shd w:val="clear" w:color="auto" w:fill="auto"/>
            <w:noWrap/>
            <w:tcMar>
              <w:top w:w="28" w:type="dxa"/>
              <w:left w:w="57" w:type="dxa"/>
              <w:bottom w:w="28" w:type="dxa"/>
              <w:right w:w="57" w:type="dxa"/>
            </w:tcMar>
          </w:tcPr>
          <w:p w:rsidR="00182282" w:rsidRPr="00D40764" w:rsidRDefault="00182282" w:rsidP="00D175CB">
            <w:pPr>
              <w:pStyle w:val="tabletextNS"/>
              <w:ind w:left="284" w:hanging="284"/>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shd w:val="clear" w:color="auto" w:fill="FFFFFF"/>
              <w:spacing w:after="0"/>
              <w:rPr>
                <w:sz w:val="16"/>
              </w:rPr>
            </w:pPr>
            <w:r w:rsidRPr="00D40764">
              <w:rPr>
                <w:sz w:val="16"/>
              </w:rPr>
              <w:t>Tanzania Medical Research Coordinating Committee (MRCC) operating within National Institute for Medical Research (NIMR)</w:t>
            </w:r>
          </w:p>
        </w:tc>
      </w:tr>
      <w:tr w:rsidR="00182282" w:rsidRPr="00CC65D2" w:rsidTr="00D175CB">
        <w:trPr>
          <w:jc w:val="center"/>
        </w:trPr>
        <w:tc>
          <w:tcPr>
            <w:tcW w:w="2247" w:type="dxa"/>
            <w:tcBorders>
              <w:top w:val="nil"/>
            </w:tcBorders>
            <w:shd w:val="clear" w:color="auto" w:fill="auto"/>
            <w:noWrap/>
            <w:tcMar>
              <w:top w:w="28" w:type="dxa"/>
              <w:left w:w="57" w:type="dxa"/>
              <w:bottom w:w="28" w:type="dxa"/>
              <w:right w:w="57" w:type="dxa"/>
            </w:tcMar>
          </w:tcPr>
          <w:p w:rsidR="00182282" w:rsidRPr="00D40764" w:rsidRDefault="00182282" w:rsidP="00D175CB">
            <w:pPr>
              <w:pStyle w:val="tabletextNS"/>
              <w:ind w:left="284" w:hanging="284"/>
              <w:rPr>
                <w:rFonts w:ascii="Times New Roman" w:hAnsi="Times New Roman"/>
                <w:sz w:val="16"/>
              </w:rPr>
            </w:pPr>
          </w:p>
        </w:tc>
        <w:tc>
          <w:tcPr>
            <w:tcW w:w="6428" w:type="dxa"/>
            <w:shd w:val="clear" w:color="auto" w:fill="auto"/>
            <w:noWrap/>
            <w:tcMar>
              <w:top w:w="28" w:type="dxa"/>
              <w:left w:w="57" w:type="dxa"/>
              <w:bottom w:w="28" w:type="dxa"/>
              <w:right w:w="57" w:type="dxa"/>
            </w:tcMar>
          </w:tcPr>
          <w:p w:rsidR="00182282" w:rsidRPr="00D40764" w:rsidRDefault="00182282" w:rsidP="00D175CB">
            <w:pPr>
              <w:shd w:val="clear" w:color="auto" w:fill="FFFFFF"/>
              <w:spacing w:after="0"/>
              <w:rPr>
                <w:sz w:val="16"/>
              </w:rPr>
            </w:pPr>
            <w:r w:rsidRPr="00D40764">
              <w:rPr>
                <w:sz w:val="16"/>
              </w:rPr>
              <w:t>The Danish National Committee on Biomedical Research Ethics</w:t>
            </w:r>
          </w:p>
        </w:tc>
      </w:tr>
    </w:tbl>
    <w:p w:rsidR="00AD7DFE" w:rsidRPr="00D40764" w:rsidRDefault="00AD7DFE">
      <w:pPr>
        <w:spacing w:after="0"/>
        <w:rPr>
          <w:sz w:val="20"/>
          <w:szCs w:val="20"/>
        </w:rPr>
      </w:pPr>
      <w:r w:rsidRPr="00F4616F">
        <w:br w:type="page"/>
      </w:r>
    </w:p>
    <w:p w:rsidR="00AD7DFE" w:rsidRPr="00D40764" w:rsidRDefault="00881469" w:rsidP="00C16936">
      <w:pPr>
        <w:pStyle w:val="NoNumHead2"/>
        <w:spacing w:after="120"/>
        <w:rPr>
          <w:rFonts w:ascii="Times New Roman" w:hAnsi="Times New Roman"/>
          <w:sz w:val="20"/>
        </w:rPr>
      </w:pPr>
      <w:bookmarkStart w:id="35" w:name="_Toc403722921"/>
      <w:bookmarkStart w:id="36" w:name="_Toc414281214"/>
      <w:bookmarkStart w:id="37" w:name="_Toc379828933"/>
      <w:bookmarkStart w:id="38" w:name="_Toc370135309"/>
      <w:bookmarkStart w:id="39" w:name="_Toc365879728"/>
      <w:bookmarkStart w:id="40" w:name="_Toc338070818"/>
      <w:proofErr w:type="gramStart"/>
      <w:r w:rsidRPr="00D40764">
        <w:rPr>
          <w:rFonts w:ascii="Times New Roman" w:hAnsi="Times New Roman"/>
          <w:sz w:val="20"/>
        </w:rPr>
        <w:lastRenderedPageBreak/>
        <w:t>Table S</w:t>
      </w:r>
      <w:r w:rsidR="00AD7DFE" w:rsidRPr="00D40764">
        <w:rPr>
          <w:rFonts w:ascii="Times New Roman" w:hAnsi="Times New Roman"/>
          <w:sz w:val="20"/>
        </w:rPr>
        <w:t>1b.</w:t>
      </w:r>
      <w:proofErr w:type="gramEnd"/>
      <w:r w:rsidR="00AD7DFE" w:rsidRPr="00D40764">
        <w:rPr>
          <w:rFonts w:ascii="Times New Roman" w:hAnsi="Times New Roman"/>
          <w:sz w:val="20"/>
        </w:rPr>
        <w:t xml:space="preserve">  </w:t>
      </w:r>
      <w:proofErr w:type="gramStart"/>
      <w:r w:rsidR="00AD7DFE" w:rsidRPr="00D40764">
        <w:rPr>
          <w:rFonts w:ascii="Times New Roman" w:hAnsi="Times New Roman"/>
          <w:sz w:val="20"/>
        </w:rPr>
        <w:t>Investigational centres and affiliated partners.</w:t>
      </w:r>
      <w:bookmarkEnd w:id="35"/>
      <w:bookmarkEnd w:id="36"/>
      <w:proofErr w:type="gramEnd"/>
    </w:p>
    <w:tbl>
      <w:tblPr>
        <w:tblW w:w="8700"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3788"/>
        <w:gridCol w:w="1070"/>
        <w:gridCol w:w="2685"/>
      </w:tblGrid>
      <w:tr w:rsidR="003E11B2" w:rsidRPr="00CC65D2" w:rsidTr="00D40764">
        <w:trPr>
          <w:trHeight w:val="469"/>
          <w:jc w:val="center"/>
        </w:trPr>
        <w:tc>
          <w:tcPr>
            <w:tcW w:w="1157" w:type="dxa"/>
            <w:tcMar>
              <w:top w:w="28" w:type="dxa"/>
              <w:bottom w:w="28" w:type="dxa"/>
            </w:tcMar>
            <w:hideMark/>
          </w:tcPr>
          <w:bookmarkEnd w:id="37"/>
          <w:bookmarkEnd w:id="38"/>
          <w:bookmarkEnd w:id="39"/>
          <w:bookmarkEnd w:id="40"/>
          <w:p w:rsidR="003E11B2" w:rsidRPr="00D40764" w:rsidRDefault="003E11B2" w:rsidP="00AD7DFE">
            <w:pPr>
              <w:spacing w:after="0"/>
              <w:jc w:val="center"/>
              <w:rPr>
                <w:sz w:val="16"/>
              </w:rPr>
            </w:pPr>
            <w:r w:rsidRPr="00D40764">
              <w:rPr>
                <w:b/>
                <w:sz w:val="16"/>
              </w:rPr>
              <w:t>Country</w:t>
            </w:r>
          </w:p>
        </w:tc>
        <w:tc>
          <w:tcPr>
            <w:tcW w:w="3793" w:type="dxa"/>
            <w:tcMar>
              <w:top w:w="28" w:type="dxa"/>
              <w:bottom w:w="28" w:type="dxa"/>
            </w:tcMar>
            <w:hideMark/>
          </w:tcPr>
          <w:p w:rsidR="003E11B2" w:rsidRPr="00D40764" w:rsidRDefault="003E11B2" w:rsidP="001959A9">
            <w:pPr>
              <w:spacing w:after="0"/>
              <w:jc w:val="center"/>
              <w:rPr>
                <w:sz w:val="16"/>
              </w:rPr>
            </w:pPr>
            <w:r w:rsidRPr="00D40764">
              <w:rPr>
                <w:b/>
                <w:sz w:val="16"/>
              </w:rPr>
              <w:t xml:space="preserve">Investigational </w:t>
            </w:r>
            <w:r w:rsidR="001959A9" w:rsidRPr="00D40764">
              <w:rPr>
                <w:b/>
                <w:sz w:val="16"/>
              </w:rPr>
              <w:t>centres</w:t>
            </w:r>
          </w:p>
        </w:tc>
        <w:tc>
          <w:tcPr>
            <w:tcW w:w="1062" w:type="dxa"/>
            <w:tcMar>
              <w:top w:w="28" w:type="dxa"/>
              <w:bottom w:w="28" w:type="dxa"/>
            </w:tcMar>
            <w:hideMark/>
          </w:tcPr>
          <w:p w:rsidR="003E11B2" w:rsidRPr="00D40764" w:rsidRDefault="003E11B2" w:rsidP="00AD7DFE">
            <w:pPr>
              <w:spacing w:after="0"/>
              <w:jc w:val="center"/>
              <w:rPr>
                <w:sz w:val="16"/>
              </w:rPr>
            </w:pPr>
            <w:r w:rsidRPr="00D40764">
              <w:rPr>
                <w:b/>
                <w:sz w:val="16"/>
              </w:rPr>
              <w:t>Abbreviated name</w:t>
            </w:r>
          </w:p>
        </w:tc>
        <w:tc>
          <w:tcPr>
            <w:tcW w:w="2688" w:type="dxa"/>
            <w:tcMar>
              <w:top w:w="28" w:type="dxa"/>
              <w:bottom w:w="28" w:type="dxa"/>
            </w:tcMar>
            <w:hideMark/>
          </w:tcPr>
          <w:p w:rsidR="003E11B2" w:rsidRPr="00D40764" w:rsidRDefault="003E11B2" w:rsidP="00AD7DFE">
            <w:pPr>
              <w:spacing w:after="0"/>
              <w:jc w:val="center"/>
              <w:rPr>
                <w:sz w:val="16"/>
              </w:rPr>
            </w:pPr>
            <w:r w:rsidRPr="00D40764">
              <w:rPr>
                <w:b/>
                <w:sz w:val="16"/>
              </w:rPr>
              <w:t>Affiliated partner</w:t>
            </w:r>
          </w:p>
        </w:tc>
      </w:tr>
      <w:tr w:rsidR="003E11B2" w:rsidRPr="00CC65D2" w:rsidTr="00D40764">
        <w:trPr>
          <w:trHeight w:val="384"/>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Burkina Faso</w:t>
            </w:r>
          </w:p>
        </w:tc>
        <w:tc>
          <w:tcPr>
            <w:tcW w:w="3793" w:type="dxa"/>
            <w:tcMar>
              <w:top w:w="28" w:type="dxa"/>
              <w:bottom w:w="28" w:type="dxa"/>
            </w:tcMar>
            <w:hideMark/>
          </w:tcPr>
          <w:p w:rsidR="003E11B2" w:rsidRPr="00D40764" w:rsidRDefault="003E11B2" w:rsidP="00AD7DFE">
            <w:pPr>
              <w:keepNext/>
              <w:spacing w:after="0"/>
              <w:rPr>
                <w:sz w:val="16"/>
                <w:lang w:val="fr-BE"/>
              </w:rPr>
            </w:pPr>
            <w:r w:rsidRPr="00D40764">
              <w:rPr>
                <w:sz w:val="16"/>
                <w:lang w:val="fr-BE"/>
              </w:rPr>
              <w:t>Institut de Recherche en Science de la Santé</w:t>
            </w:r>
          </w:p>
        </w:tc>
        <w:tc>
          <w:tcPr>
            <w:tcW w:w="1062" w:type="dxa"/>
            <w:tcMar>
              <w:top w:w="28" w:type="dxa"/>
              <w:bottom w:w="28" w:type="dxa"/>
            </w:tcMar>
            <w:hideMark/>
          </w:tcPr>
          <w:p w:rsidR="003E11B2" w:rsidRPr="00D40764" w:rsidRDefault="003E11B2" w:rsidP="00AD7DFE">
            <w:pPr>
              <w:keepNext/>
              <w:spacing w:after="0"/>
              <w:rPr>
                <w:sz w:val="16"/>
              </w:rPr>
            </w:pPr>
            <w:r w:rsidRPr="00D40764">
              <w:rPr>
                <w:color w:val="000000"/>
                <w:sz w:val="16"/>
              </w:rPr>
              <w:t>Nanoro</w:t>
            </w:r>
          </w:p>
        </w:tc>
        <w:tc>
          <w:tcPr>
            <w:tcW w:w="2688" w:type="dxa"/>
            <w:tcMar>
              <w:top w:w="28" w:type="dxa"/>
              <w:bottom w:w="28" w:type="dxa"/>
            </w:tcMar>
            <w:hideMark/>
          </w:tcPr>
          <w:p w:rsidR="003E11B2" w:rsidRPr="00D40764" w:rsidRDefault="003E11B2" w:rsidP="00AD7DFE">
            <w:pPr>
              <w:keepNext/>
              <w:spacing w:after="0"/>
              <w:rPr>
                <w:sz w:val="16"/>
              </w:rPr>
            </w:pPr>
            <w:r w:rsidRPr="00D40764">
              <w:rPr>
                <w:color w:val="000000"/>
                <w:sz w:val="16"/>
              </w:rPr>
              <w:t>Prince Leopold Institute of Tropical Medicine, Belgium</w:t>
            </w:r>
          </w:p>
        </w:tc>
      </w:tr>
      <w:tr w:rsidR="003E11B2" w:rsidRPr="00CC65D2" w:rsidTr="00D40764">
        <w:trPr>
          <w:trHeight w:val="236"/>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Gabon</w:t>
            </w:r>
          </w:p>
        </w:tc>
        <w:tc>
          <w:tcPr>
            <w:tcW w:w="3793" w:type="dxa"/>
            <w:tcMar>
              <w:top w:w="28" w:type="dxa"/>
              <w:bottom w:w="28" w:type="dxa"/>
            </w:tcMar>
            <w:hideMark/>
          </w:tcPr>
          <w:p w:rsidR="003E11B2" w:rsidRPr="00D40764" w:rsidRDefault="003E11B2" w:rsidP="00AD7DFE">
            <w:pPr>
              <w:spacing w:after="0"/>
              <w:rPr>
                <w:sz w:val="16"/>
              </w:rPr>
            </w:pPr>
            <w:r w:rsidRPr="00D40764">
              <w:rPr>
                <w:sz w:val="16"/>
              </w:rPr>
              <w:t>Albert Schweitzer Hospital, Medical Research Unit</w:t>
            </w:r>
          </w:p>
        </w:tc>
        <w:tc>
          <w:tcPr>
            <w:tcW w:w="1062" w:type="dxa"/>
            <w:tcMar>
              <w:top w:w="28" w:type="dxa"/>
              <w:bottom w:w="28" w:type="dxa"/>
            </w:tcMar>
            <w:hideMark/>
          </w:tcPr>
          <w:p w:rsidR="003E11B2" w:rsidRPr="00D40764" w:rsidRDefault="003E11B2" w:rsidP="00AD7DFE">
            <w:pPr>
              <w:spacing w:after="0"/>
              <w:rPr>
                <w:sz w:val="16"/>
              </w:rPr>
            </w:pPr>
            <w:r w:rsidRPr="00D40764">
              <w:rPr>
                <w:sz w:val="16"/>
              </w:rPr>
              <w:t>Lambaréné</w:t>
            </w:r>
          </w:p>
        </w:tc>
        <w:tc>
          <w:tcPr>
            <w:tcW w:w="2688" w:type="dxa"/>
            <w:tcMar>
              <w:top w:w="28" w:type="dxa"/>
              <w:bottom w:w="28" w:type="dxa"/>
            </w:tcMar>
            <w:hideMark/>
          </w:tcPr>
          <w:p w:rsidR="003E11B2" w:rsidRPr="00D40764" w:rsidRDefault="003E11B2" w:rsidP="00AD7DFE">
            <w:pPr>
              <w:spacing w:after="0"/>
              <w:rPr>
                <w:sz w:val="16"/>
              </w:rPr>
            </w:pPr>
            <w:r w:rsidRPr="00D40764">
              <w:rPr>
                <w:sz w:val="16"/>
              </w:rPr>
              <w:t xml:space="preserve">University of </w:t>
            </w:r>
            <w:proofErr w:type="spellStart"/>
            <w:r w:rsidRPr="00D40764">
              <w:rPr>
                <w:sz w:val="16"/>
              </w:rPr>
              <w:t>Tübingen</w:t>
            </w:r>
            <w:proofErr w:type="spellEnd"/>
            <w:r w:rsidRPr="00D40764">
              <w:rPr>
                <w:sz w:val="16"/>
              </w:rPr>
              <w:t>, Germany</w:t>
            </w:r>
          </w:p>
        </w:tc>
      </w:tr>
      <w:tr w:rsidR="003E11B2" w:rsidRPr="00CC65D2" w:rsidTr="00D40764">
        <w:trPr>
          <w:trHeight w:val="357"/>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Ghana</w:t>
            </w:r>
          </w:p>
        </w:tc>
        <w:tc>
          <w:tcPr>
            <w:tcW w:w="3793" w:type="dxa"/>
            <w:tcMar>
              <w:top w:w="28" w:type="dxa"/>
              <w:bottom w:w="28" w:type="dxa"/>
            </w:tcMar>
            <w:hideMark/>
          </w:tcPr>
          <w:p w:rsidR="003E11B2" w:rsidRPr="00D40764" w:rsidRDefault="003E11B2" w:rsidP="00AD7DFE">
            <w:pPr>
              <w:spacing w:after="0"/>
              <w:rPr>
                <w:sz w:val="16"/>
              </w:rPr>
            </w:pPr>
            <w:r w:rsidRPr="00D40764">
              <w:rPr>
                <w:sz w:val="16"/>
              </w:rPr>
              <w:t>Kwame Nkrumah University of Science and Technology, School of Medical Sciences, Kumasi</w:t>
            </w:r>
          </w:p>
        </w:tc>
        <w:tc>
          <w:tcPr>
            <w:tcW w:w="1062" w:type="dxa"/>
            <w:tcMar>
              <w:top w:w="28" w:type="dxa"/>
              <w:bottom w:w="28" w:type="dxa"/>
            </w:tcMar>
            <w:hideMark/>
          </w:tcPr>
          <w:p w:rsidR="003E11B2" w:rsidRPr="00D40764" w:rsidRDefault="003E11B2" w:rsidP="00AD7DFE">
            <w:pPr>
              <w:spacing w:after="0"/>
              <w:rPr>
                <w:sz w:val="16"/>
              </w:rPr>
            </w:pPr>
            <w:r w:rsidRPr="00D40764">
              <w:rPr>
                <w:sz w:val="16"/>
              </w:rPr>
              <w:t>Agogo</w:t>
            </w:r>
          </w:p>
        </w:tc>
        <w:tc>
          <w:tcPr>
            <w:tcW w:w="2688" w:type="dxa"/>
            <w:tcMar>
              <w:top w:w="28" w:type="dxa"/>
              <w:bottom w:w="28" w:type="dxa"/>
            </w:tcMar>
            <w:hideMark/>
          </w:tcPr>
          <w:p w:rsidR="003E11B2" w:rsidRPr="00D40764" w:rsidRDefault="003E11B2" w:rsidP="00AD7DFE">
            <w:pPr>
              <w:spacing w:after="0"/>
              <w:rPr>
                <w:sz w:val="16"/>
              </w:rPr>
            </w:pPr>
          </w:p>
        </w:tc>
      </w:tr>
      <w:tr w:rsidR="003E11B2" w:rsidRPr="00CC65D2" w:rsidTr="00D40764">
        <w:trPr>
          <w:trHeight w:val="227"/>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Ghana</w:t>
            </w:r>
          </w:p>
        </w:tc>
        <w:tc>
          <w:tcPr>
            <w:tcW w:w="3793" w:type="dxa"/>
            <w:tcMar>
              <w:top w:w="28" w:type="dxa"/>
              <w:bottom w:w="28" w:type="dxa"/>
            </w:tcMar>
            <w:hideMark/>
          </w:tcPr>
          <w:p w:rsidR="003E11B2" w:rsidRPr="00D40764" w:rsidRDefault="003E11B2" w:rsidP="00AD7DFE">
            <w:pPr>
              <w:spacing w:after="0"/>
              <w:rPr>
                <w:sz w:val="16"/>
              </w:rPr>
            </w:pPr>
            <w:r w:rsidRPr="00D40764">
              <w:rPr>
                <w:sz w:val="16"/>
              </w:rPr>
              <w:t>Kintampo Health Research Centre</w:t>
            </w:r>
          </w:p>
        </w:tc>
        <w:tc>
          <w:tcPr>
            <w:tcW w:w="1062" w:type="dxa"/>
            <w:tcMar>
              <w:top w:w="28" w:type="dxa"/>
              <w:bottom w:w="28" w:type="dxa"/>
            </w:tcMar>
            <w:hideMark/>
          </w:tcPr>
          <w:p w:rsidR="003E11B2" w:rsidRPr="00D40764" w:rsidRDefault="003E11B2" w:rsidP="00AD7DFE">
            <w:pPr>
              <w:spacing w:after="0"/>
              <w:rPr>
                <w:sz w:val="16"/>
              </w:rPr>
            </w:pPr>
            <w:r w:rsidRPr="00D40764">
              <w:rPr>
                <w:color w:val="000000"/>
                <w:sz w:val="16"/>
              </w:rPr>
              <w:t>Kintampo</w:t>
            </w:r>
          </w:p>
        </w:tc>
        <w:tc>
          <w:tcPr>
            <w:tcW w:w="2688" w:type="dxa"/>
            <w:tcMar>
              <w:top w:w="28" w:type="dxa"/>
              <w:bottom w:w="28" w:type="dxa"/>
            </w:tcMar>
            <w:hideMark/>
          </w:tcPr>
          <w:p w:rsidR="003E11B2" w:rsidRPr="00D40764" w:rsidRDefault="003E11B2" w:rsidP="00AD7DFE">
            <w:pPr>
              <w:spacing w:after="0"/>
              <w:rPr>
                <w:sz w:val="16"/>
              </w:rPr>
            </w:pPr>
            <w:r w:rsidRPr="00D40764">
              <w:rPr>
                <w:color w:val="000000"/>
                <w:sz w:val="16"/>
              </w:rPr>
              <w:t>London School of Hygiene and Tropical Medicine, UK</w:t>
            </w:r>
          </w:p>
        </w:tc>
      </w:tr>
      <w:tr w:rsidR="003E11B2" w:rsidRPr="00CC65D2" w:rsidTr="00D40764">
        <w:trPr>
          <w:trHeight w:val="262"/>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Kenya</w:t>
            </w:r>
          </w:p>
        </w:tc>
        <w:tc>
          <w:tcPr>
            <w:tcW w:w="3793" w:type="dxa"/>
            <w:tcMar>
              <w:top w:w="28" w:type="dxa"/>
              <w:bottom w:w="28" w:type="dxa"/>
            </w:tcMar>
            <w:hideMark/>
          </w:tcPr>
          <w:p w:rsidR="003E11B2" w:rsidRPr="00D40764" w:rsidRDefault="003E11B2" w:rsidP="00AD7DFE">
            <w:pPr>
              <w:spacing w:after="0"/>
              <w:rPr>
                <w:sz w:val="16"/>
              </w:rPr>
            </w:pPr>
            <w:r w:rsidRPr="00D40764">
              <w:rPr>
                <w:sz w:val="16"/>
              </w:rPr>
              <w:t xml:space="preserve">KEMRI - </w:t>
            </w:r>
            <w:proofErr w:type="spellStart"/>
            <w:r w:rsidRPr="00D40764">
              <w:rPr>
                <w:sz w:val="16"/>
              </w:rPr>
              <w:t>Wellcome</w:t>
            </w:r>
            <w:proofErr w:type="spellEnd"/>
            <w:r w:rsidRPr="00D40764">
              <w:rPr>
                <w:sz w:val="16"/>
              </w:rPr>
              <w:t xml:space="preserve"> Trust Research Program</w:t>
            </w:r>
          </w:p>
        </w:tc>
        <w:tc>
          <w:tcPr>
            <w:tcW w:w="1062" w:type="dxa"/>
            <w:tcMar>
              <w:top w:w="28" w:type="dxa"/>
              <w:bottom w:w="28" w:type="dxa"/>
            </w:tcMar>
            <w:hideMark/>
          </w:tcPr>
          <w:p w:rsidR="003E11B2" w:rsidRPr="00D40764" w:rsidRDefault="003E11B2" w:rsidP="00AD7DFE">
            <w:pPr>
              <w:spacing w:after="0"/>
              <w:rPr>
                <w:sz w:val="16"/>
              </w:rPr>
            </w:pPr>
            <w:r w:rsidRPr="00D40764">
              <w:rPr>
                <w:sz w:val="16"/>
              </w:rPr>
              <w:t>Kilifi</w:t>
            </w:r>
          </w:p>
        </w:tc>
        <w:tc>
          <w:tcPr>
            <w:tcW w:w="2688" w:type="dxa"/>
            <w:tcMar>
              <w:top w:w="28" w:type="dxa"/>
              <w:bottom w:w="28" w:type="dxa"/>
            </w:tcMar>
            <w:hideMark/>
          </w:tcPr>
          <w:p w:rsidR="003E11B2" w:rsidRPr="00D40764" w:rsidRDefault="003E11B2" w:rsidP="00AD7DFE">
            <w:pPr>
              <w:pStyle w:val="Default"/>
              <w:rPr>
                <w:sz w:val="16"/>
              </w:rPr>
            </w:pPr>
            <w:r w:rsidRPr="00D40764">
              <w:rPr>
                <w:sz w:val="16"/>
              </w:rPr>
              <w:t>University of Oxford, UK</w:t>
            </w:r>
          </w:p>
        </w:tc>
      </w:tr>
      <w:tr w:rsidR="003E11B2" w:rsidRPr="00CC65D2" w:rsidTr="00D40764">
        <w:trPr>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Kenya</w:t>
            </w:r>
          </w:p>
        </w:tc>
        <w:tc>
          <w:tcPr>
            <w:tcW w:w="3793" w:type="dxa"/>
            <w:tcMar>
              <w:top w:w="28" w:type="dxa"/>
              <w:bottom w:w="28" w:type="dxa"/>
            </w:tcMar>
            <w:hideMark/>
          </w:tcPr>
          <w:p w:rsidR="003E11B2" w:rsidRPr="00D40764" w:rsidRDefault="003E11B2" w:rsidP="00AD7DFE">
            <w:pPr>
              <w:spacing w:after="0"/>
              <w:rPr>
                <w:sz w:val="16"/>
              </w:rPr>
            </w:pPr>
            <w:r w:rsidRPr="00D40764">
              <w:rPr>
                <w:sz w:val="16"/>
              </w:rPr>
              <w:t>KEMRI - Walter Reed Project</w:t>
            </w:r>
          </w:p>
        </w:tc>
        <w:tc>
          <w:tcPr>
            <w:tcW w:w="1062" w:type="dxa"/>
            <w:tcMar>
              <w:top w:w="28" w:type="dxa"/>
              <w:bottom w:w="28" w:type="dxa"/>
            </w:tcMar>
            <w:hideMark/>
          </w:tcPr>
          <w:p w:rsidR="003E11B2" w:rsidRPr="00D40764" w:rsidRDefault="003E11B2" w:rsidP="00AD7DFE">
            <w:pPr>
              <w:spacing w:after="0"/>
              <w:rPr>
                <w:sz w:val="16"/>
              </w:rPr>
            </w:pPr>
            <w:r w:rsidRPr="00D40764">
              <w:rPr>
                <w:sz w:val="16"/>
              </w:rPr>
              <w:t>Kombewa</w:t>
            </w:r>
          </w:p>
        </w:tc>
        <w:tc>
          <w:tcPr>
            <w:tcW w:w="2688" w:type="dxa"/>
            <w:tcMar>
              <w:top w:w="28" w:type="dxa"/>
              <w:bottom w:w="28" w:type="dxa"/>
            </w:tcMar>
            <w:hideMark/>
          </w:tcPr>
          <w:p w:rsidR="003E11B2" w:rsidRPr="00D40764" w:rsidRDefault="003E11B2" w:rsidP="00AD7DFE">
            <w:pPr>
              <w:spacing w:after="0"/>
              <w:rPr>
                <w:sz w:val="16"/>
              </w:rPr>
            </w:pPr>
            <w:r w:rsidRPr="00D40764">
              <w:rPr>
                <w:sz w:val="16"/>
              </w:rPr>
              <w:t>Walter Reed Army Institute of Research, USA</w:t>
            </w:r>
          </w:p>
        </w:tc>
      </w:tr>
      <w:tr w:rsidR="003E11B2" w:rsidRPr="00CC65D2" w:rsidTr="00D40764">
        <w:trPr>
          <w:trHeight w:val="345"/>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Kenya</w:t>
            </w:r>
          </w:p>
        </w:tc>
        <w:tc>
          <w:tcPr>
            <w:tcW w:w="3793" w:type="dxa"/>
            <w:tcMar>
              <w:top w:w="28" w:type="dxa"/>
              <w:bottom w:w="28" w:type="dxa"/>
            </w:tcMar>
            <w:hideMark/>
          </w:tcPr>
          <w:p w:rsidR="003E11B2" w:rsidRPr="00D40764" w:rsidRDefault="003E11B2" w:rsidP="00AD7DFE">
            <w:pPr>
              <w:spacing w:after="0"/>
              <w:rPr>
                <w:sz w:val="16"/>
              </w:rPr>
            </w:pPr>
            <w:r w:rsidRPr="00D40764">
              <w:rPr>
                <w:sz w:val="16"/>
              </w:rPr>
              <w:t>KEMRI/CDC Research and Public Health Collaboration</w:t>
            </w:r>
          </w:p>
        </w:tc>
        <w:tc>
          <w:tcPr>
            <w:tcW w:w="1062" w:type="dxa"/>
            <w:tcMar>
              <w:top w:w="28" w:type="dxa"/>
              <w:bottom w:w="28" w:type="dxa"/>
            </w:tcMar>
            <w:hideMark/>
          </w:tcPr>
          <w:p w:rsidR="003E11B2" w:rsidRPr="00D40764" w:rsidRDefault="003E11B2" w:rsidP="00AD7DFE">
            <w:pPr>
              <w:spacing w:after="0"/>
              <w:rPr>
                <w:sz w:val="16"/>
              </w:rPr>
            </w:pPr>
            <w:r w:rsidRPr="00D40764">
              <w:rPr>
                <w:sz w:val="16"/>
              </w:rPr>
              <w:t>Siaya</w:t>
            </w:r>
          </w:p>
        </w:tc>
        <w:tc>
          <w:tcPr>
            <w:tcW w:w="2688" w:type="dxa"/>
            <w:tcMar>
              <w:top w:w="28" w:type="dxa"/>
              <w:bottom w:w="28" w:type="dxa"/>
            </w:tcMar>
            <w:hideMark/>
          </w:tcPr>
          <w:p w:rsidR="003E11B2" w:rsidRPr="00D40764" w:rsidRDefault="003E11B2" w:rsidP="001B2599">
            <w:pPr>
              <w:spacing w:after="0"/>
              <w:rPr>
                <w:sz w:val="16"/>
              </w:rPr>
            </w:pPr>
            <w:r w:rsidRPr="00D40764">
              <w:rPr>
                <w:sz w:val="16"/>
              </w:rPr>
              <w:t xml:space="preserve">US </w:t>
            </w:r>
            <w:r w:rsidR="001B2599" w:rsidRPr="00D40764">
              <w:rPr>
                <w:sz w:val="16"/>
              </w:rPr>
              <w:t xml:space="preserve">Centres </w:t>
            </w:r>
            <w:r w:rsidRPr="00D40764">
              <w:rPr>
                <w:sz w:val="16"/>
              </w:rPr>
              <w:t>for Disease Control and Prevention, USA</w:t>
            </w:r>
          </w:p>
        </w:tc>
      </w:tr>
      <w:tr w:rsidR="003E11B2" w:rsidRPr="00CC65D2" w:rsidTr="00D40764">
        <w:trPr>
          <w:trHeight w:val="339"/>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Malawi</w:t>
            </w:r>
          </w:p>
        </w:tc>
        <w:tc>
          <w:tcPr>
            <w:tcW w:w="3793" w:type="dxa"/>
            <w:tcMar>
              <w:top w:w="28" w:type="dxa"/>
              <w:bottom w:w="28" w:type="dxa"/>
            </w:tcMar>
            <w:hideMark/>
          </w:tcPr>
          <w:p w:rsidR="003E11B2" w:rsidRPr="00D40764" w:rsidRDefault="003E11B2" w:rsidP="00AD7DFE">
            <w:pPr>
              <w:spacing w:after="0"/>
              <w:rPr>
                <w:sz w:val="16"/>
              </w:rPr>
            </w:pPr>
            <w:r w:rsidRPr="00D40764">
              <w:rPr>
                <w:sz w:val="16"/>
              </w:rPr>
              <w:t>University of North Carolina Project</w:t>
            </w:r>
          </w:p>
        </w:tc>
        <w:tc>
          <w:tcPr>
            <w:tcW w:w="1062" w:type="dxa"/>
            <w:tcMar>
              <w:top w:w="28" w:type="dxa"/>
              <w:bottom w:w="28" w:type="dxa"/>
            </w:tcMar>
            <w:hideMark/>
          </w:tcPr>
          <w:p w:rsidR="003E11B2" w:rsidRPr="00D40764" w:rsidRDefault="003E11B2" w:rsidP="00AD7DFE">
            <w:pPr>
              <w:spacing w:after="0"/>
              <w:rPr>
                <w:sz w:val="16"/>
              </w:rPr>
            </w:pPr>
            <w:r w:rsidRPr="00D40764">
              <w:rPr>
                <w:color w:val="000000"/>
                <w:sz w:val="16"/>
              </w:rPr>
              <w:t>Lilongwe</w:t>
            </w:r>
          </w:p>
        </w:tc>
        <w:tc>
          <w:tcPr>
            <w:tcW w:w="2688" w:type="dxa"/>
            <w:tcMar>
              <w:top w:w="28" w:type="dxa"/>
              <w:bottom w:w="28" w:type="dxa"/>
            </w:tcMar>
            <w:hideMark/>
          </w:tcPr>
          <w:p w:rsidR="003E11B2" w:rsidRPr="00D40764" w:rsidRDefault="003E11B2" w:rsidP="00AD7DFE">
            <w:pPr>
              <w:spacing w:after="0"/>
              <w:rPr>
                <w:sz w:val="16"/>
              </w:rPr>
            </w:pPr>
            <w:r w:rsidRPr="00D40764">
              <w:rPr>
                <w:color w:val="000000"/>
                <w:sz w:val="16"/>
              </w:rPr>
              <w:t>University of North Carolina at Chapel Hill, USA</w:t>
            </w:r>
          </w:p>
        </w:tc>
      </w:tr>
      <w:tr w:rsidR="003E11B2" w:rsidRPr="00CC65D2" w:rsidTr="00D40764">
        <w:trPr>
          <w:trHeight w:val="299"/>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Mozambique</w:t>
            </w:r>
          </w:p>
        </w:tc>
        <w:tc>
          <w:tcPr>
            <w:tcW w:w="3793" w:type="dxa"/>
            <w:tcMar>
              <w:top w:w="28" w:type="dxa"/>
              <w:bottom w:w="28" w:type="dxa"/>
            </w:tcMar>
            <w:hideMark/>
          </w:tcPr>
          <w:p w:rsidR="003E11B2" w:rsidRPr="00D40764" w:rsidRDefault="003E11B2" w:rsidP="00AD7DFE">
            <w:pPr>
              <w:spacing w:after="0"/>
              <w:rPr>
                <w:sz w:val="16"/>
                <w:lang w:val="fr-BE"/>
              </w:rPr>
            </w:pPr>
            <w:r w:rsidRPr="00D40764">
              <w:rPr>
                <w:sz w:val="16"/>
                <w:lang w:val="fr-BE"/>
              </w:rPr>
              <w:t xml:space="preserve">Centro de </w:t>
            </w:r>
            <w:proofErr w:type="spellStart"/>
            <w:r w:rsidRPr="00D40764">
              <w:rPr>
                <w:sz w:val="16"/>
                <w:lang w:val="fr-BE"/>
              </w:rPr>
              <w:t>Investigação</w:t>
            </w:r>
            <w:proofErr w:type="spellEnd"/>
            <w:r w:rsidRPr="00D40764">
              <w:rPr>
                <w:sz w:val="16"/>
                <w:lang w:val="fr-BE"/>
              </w:rPr>
              <w:t xml:space="preserve"> </w:t>
            </w:r>
            <w:proofErr w:type="spellStart"/>
            <w:r w:rsidRPr="00D40764">
              <w:rPr>
                <w:sz w:val="16"/>
                <w:lang w:val="fr-BE"/>
              </w:rPr>
              <w:t>em</w:t>
            </w:r>
            <w:proofErr w:type="spellEnd"/>
            <w:r w:rsidRPr="00D40764">
              <w:rPr>
                <w:sz w:val="16"/>
                <w:lang w:val="fr-BE"/>
              </w:rPr>
              <w:t xml:space="preserve"> </w:t>
            </w:r>
            <w:proofErr w:type="spellStart"/>
            <w:r w:rsidRPr="00D40764">
              <w:rPr>
                <w:sz w:val="16"/>
                <w:lang w:val="fr-BE"/>
              </w:rPr>
              <w:t>Saúde</w:t>
            </w:r>
            <w:proofErr w:type="spellEnd"/>
            <w:r w:rsidRPr="00D40764">
              <w:rPr>
                <w:sz w:val="16"/>
                <w:lang w:val="fr-BE"/>
              </w:rPr>
              <w:t xml:space="preserve"> de Manhiça</w:t>
            </w:r>
          </w:p>
        </w:tc>
        <w:tc>
          <w:tcPr>
            <w:tcW w:w="1062" w:type="dxa"/>
            <w:tcMar>
              <w:top w:w="28" w:type="dxa"/>
              <w:bottom w:w="28" w:type="dxa"/>
            </w:tcMar>
            <w:hideMark/>
          </w:tcPr>
          <w:p w:rsidR="003E11B2" w:rsidRPr="00D40764" w:rsidRDefault="003E11B2" w:rsidP="00AD7DFE">
            <w:pPr>
              <w:spacing w:after="0"/>
              <w:rPr>
                <w:sz w:val="16"/>
              </w:rPr>
            </w:pPr>
            <w:r w:rsidRPr="00D40764">
              <w:rPr>
                <w:color w:val="000000"/>
                <w:sz w:val="16"/>
              </w:rPr>
              <w:t>Manhiça</w:t>
            </w:r>
          </w:p>
        </w:tc>
        <w:tc>
          <w:tcPr>
            <w:tcW w:w="2688" w:type="dxa"/>
            <w:tcMar>
              <w:top w:w="28" w:type="dxa"/>
              <w:bottom w:w="28" w:type="dxa"/>
            </w:tcMar>
            <w:hideMark/>
          </w:tcPr>
          <w:p w:rsidR="003E11B2" w:rsidRPr="00D40764" w:rsidRDefault="003E11B2" w:rsidP="00AD7DFE">
            <w:pPr>
              <w:spacing w:after="0"/>
              <w:rPr>
                <w:sz w:val="16"/>
              </w:rPr>
            </w:pPr>
            <w:r w:rsidRPr="00D40764">
              <w:rPr>
                <w:sz w:val="16"/>
              </w:rPr>
              <w:t xml:space="preserve">Barcelona Centre for International Health Research (CRESIB), </w:t>
            </w:r>
            <w:r w:rsidRPr="00D40764">
              <w:rPr>
                <w:color w:val="000000"/>
                <w:sz w:val="16"/>
              </w:rPr>
              <w:t xml:space="preserve">Hospital Clinic - </w:t>
            </w:r>
            <w:proofErr w:type="spellStart"/>
            <w:r w:rsidRPr="00D40764">
              <w:rPr>
                <w:color w:val="000000"/>
                <w:sz w:val="16"/>
              </w:rPr>
              <w:t>Universitat</w:t>
            </w:r>
            <w:proofErr w:type="spellEnd"/>
            <w:r w:rsidRPr="00D40764">
              <w:rPr>
                <w:color w:val="000000"/>
                <w:sz w:val="16"/>
              </w:rPr>
              <w:t xml:space="preserve"> de Barcelona</w:t>
            </w:r>
          </w:p>
        </w:tc>
      </w:tr>
      <w:tr w:rsidR="003E11B2" w:rsidRPr="00CC65D2" w:rsidTr="00D40764">
        <w:trPr>
          <w:trHeight w:val="223"/>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Tanzania</w:t>
            </w:r>
          </w:p>
        </w:tc>
        <w:tc>
          <w:tcPr>
            <w:tcW w:w="3793" w:type="dxa"/>
            <w:tcMar>
              <w:top w:w="28" w:type="dxa"/>
              <w:bottom w:w="28" w:type="dxa"/>
            </w:tcMar>
            <w:hideMark/>
          </w:tcPr>
          <w:p w:rsidR="003E11B2" w:rsidRPr="00D40764" w:rsidRDefault="003E11B2" w:rsidP="00AD7DFE">
            <w:pPr>
              <w:spacing w:after="0"/>
              <w:rPr>
                <w:sz w:val="16"/>
              </w:rPr>
            </w:pPr>
            <w:r w:rsidRPr="00D40764">
              <w:rPr>
                <w:sz w:val="16"/>
              </w:rPr>
              <w:t>Ifakara Health Institute (IHI), Bagamoyo Branch</w:t>
            </w:r>
          </w:p>
        </w:tc>
        <w:tc>
          <w:tcPr>
            <w:tcW w:w="1062" w:type="dxa"/>
            <w:tcMar>
              <w:top w:w="28" w:type="dxa"/>
              <w:bottom w:w="28" w:type="dxa"/>
            </w:tcMar>
            <w:hideMark/>
          </w:tcPr>
          <w:p w:rsidR="003E11B2" w:rsidRPr="00D40764" w:rsidRDefault="003E11B2" w:rsidP="00AD7DFE">
            <w:pPr>
              <w:spacing w:after="0"/>
              <w:rPr>
                <w:sz w:val="16"/>
              </w:rPr>
            </w:pPr>
            <w:r w:rsidRPr="00D40764">
              <w:rPr>
                <w:color w:val="000000"/>
                <w:sz w:val="16"/>
              </w:rPr>
              <w:t>Bagamoyo</w:t>
            </w:r>
          </w:p>
        </w:tc>
        <w:tc>
          <w:tcPr>
            <w:tcW w:w="2688" w:type="dxa"/>
            <w:tcMar>
              <w:top w:w="28" w:type="dxa"/>
              <w:bottom w:w="28" w:type="dxa"/>
            </w:tcMar>
            <w:hideMark/>
          </w:tcPr>
          <w:p w:rsidR="003E11B2" w:rsidRPr="00D40764" w:rsidRDefault="003E11B2" w:rsidP="00AD7DFE">
            <w:pPr>
              <w:spacing w:after="0"/>
              <w:rPr>
                <w:sz w:val="16"/>
              </w:rPr>
            </w:pPr>
            <w:r w:rsidRPr="00D40764">
              <w:rPr>
                <w:color w:val="000000"/>
                <w:sz w:val="16"/>
              </w:rPr>
              <w:t>Swiss Tropical and Public Health Institute, Switzerland</w:t>
            </w:r>
          </w:p>
        </w:tc>
      </w:tr>
      <w:tr w:rsidR="003E11B2" w:rsidRPr="00CC65D2" w:rsidTr="00D40764">
        <w:trPr>
          <w:trHeight w:val="1049"/>
          <w:jc w:val="center"/>
        </w:trPr>
        <w:tc>
          <w:tcPr>
            <w:tcW w:w="1157" w:type="dxa"/>
            <w:tcMar>
              <w:top w:w="28" w:type="dxa"/>
              <w:bottom w:w="28" w:type="dxa"/>
            </w:tcMar>
            <w:hideMark/>
          </w:tcPr>
          <w:p w:rsidR="003E11B2" w:rsidRPr="00D40764" w:rsidRDefault="003E11B2" w:rsidP="00AD7DFE">
            <w:pPr>
              <w:spacing w:after="0"/>
              <w:rPr>
                <w:sz w:val="16"/>
              </w:rPr>
            </w:pPr>
            <w:r w:rsidRPr="00D40764">
              <w:rPr>
                <w:sz w:val="16"/>
              </w:rPr>
              <w:t>Tanzania</w:t>
            </w:r>
          </w:p>
        </w:tc>
        <w:tc>
          <w:tcPr>
            <w:tcW w:w="3793" w:type="dxa"/>
            <w:tcMar>
              <w:top w:w="28" w:type="dxa"/>
              <w:bottom w:w="28" w:type="dxa"/>
            </w:tcMar>
            <w:hideMark/>
          </w:tcPr>
          <w:p w:rsidR="003E11B2" w:rsidRPr="00D40764" w:rsidRDefault="003E11B2" w:rsidP="00AD7DFE">
            <w:pPr>
              <w:spacing w:after="0"/>
              <w:rPr>
                <w:sz w:val="16"/>
              </w:rPr>
            </w:pPr>
            <w:r w:rsidRPr="00D40764">
              <w:rPr>
                <w:sz w:val="16"/>
              </w:rPr>
              <w:t>National Institute for Medical Research, Korogwe Branch</w:t>
            </w:r>
          </w:p>
        </w:tc>
        <w:tc>
          <w:tcPr>
            <w:tcW w:w="1062" w:type="dxa"/>
            <w:tcMar>
              <w:top w:w="28" w:type="dxa"/>
              <w:bottom w:w="28" w:type="dxa"/>
            </w:tcMar>
            <w:hideMark/>
          </w:tcPr>
          <w:p w:rsidR="003E11B2" w:rsidRPr="00D40764" w:rsidRDefault="003E11B2" w:rsidP="00AD7DFE">
            <w:pPr>
              <w:spacing w:after="0"/>
              <w:rPr>
                <w:sz w:val="16"/>
              </w:rPr>
            </w:pPr>
            <w:r w:rsidRPr="00D40764">
              <w:rPr>
                <w:sz w:val="16"/>
              </w:rPr>
              <w:t>Korogwe</w:t>
            </w:r>
          </w:p>
        </w:tc>
        <w:tc>
          <w:tcPr>
            <w:tcW w:w="2688" w:type="dxa"/>
            <w:tcMar>
              <w:top w:w="28" w:type="dxa"/>
              <w:bottom w:w="28" w:type="dxa"/>
            </w:tcMar>
            <w:hideMark/>
          </w:tcPr>
          <w:p w:rsidR="003E11B2" w:rsidRPr="00D40764" w:rsidRDefault="003E11B2" w:rsidP="00AD7DFE">
            <w:pPr>
              <w:spacing w:after="0"/>
              <w:rPr>
                <w:color w:val="000000"/>
                <w:sz w:val="16"/>
              </w:rPr>
            </w:pPr>
            <w:r w:rsidRPr="00D40764">
              <w:rPr>
                <w:color w:val="000000"/>
                <w:sz w:val="16"/>
              </w:rPr>
              <w:t>London School of Hygiene and Tropical Medicine, UK</w:t>
            </w:r>
          </w:p>
          <w:p w:rsidR="003E11B2" w:rsidRPr="00D40764" w:rsidRDefault="001B2599" w:rsidP="00AD7DFE">
            <w:pPr>
              <w:spacing w:after="0"/>
              <w:rPr>
                <w:sz w:val="16"/>
              </w:rPr>
            </w:pPr>
            <w:r w:rsidRPr="00D40764">
              <w:rPr>
                <w:sz w:val="16"/>
              </w:rPr>
              <w:t xml:space="preserve">Centre </w:t>
            </w:r>
            <w:r w:rsidR="003E11B2" w:rsidRPr="00D40764">
              <w:rPr>
                <w:sz w:val="16"/>
              </w:rPr>
              <w:t xml:space="preserve">for Medical Parasitology at University of Copenhagen and Copenhagen University Hospital, Denmark </w:t>
            </w:r>
          </w:p>
          <w:p w:rsidR="003E11B2" w:rsidRPr="00D40764" w:rsidRDefault="003E11B2" w:rsidP="00AD7DFE">
            <w:pPr>
              <w:spacing w:after="0"/>
              <w:rPr>
                <w:sz w:val="16"/>
              </w:rPr>
            </w:pPr>
            <w:r w:rsidRPr="00D40764">
              <w:rPr>
                <w:sz w:val="16"/>
              </w:rPr>
              <w:t>Kilimanjaro Christian Medical College, Tanzania</w:t>
            </w:r>
          </w:p>
        </w:tc>
      </w:tr>
    </w:tbl>
    <w:p w:rsidR="00182282" w:rsidRPr="00D40764" w:rsidRDefault="00182282" w:rsidP="00182282">
      <w:pPr>
        <w:rPr>
          <w:bCs/>
          <w:sz w:val="20"/>
          <w:szCs w:val="20"/>
        </w:rPr>
      </w:pPr>
      <w:r w:rsidRPr="00F4616F">
        <w:br w:type="page"/>
      </w:r>
    </w:p>
    <w:p w:rsidR="00881469" w:rsidRPr="00D40764" w:rsidRDefault="00881469" w:rsidP="00C16936">
      <w:pPr>
        <w:pStyle w:val="NoNumHead2"/>
        <w:spacing w:after="120"/>
        <w:rPr>
          <w:rFonts w:ascii="Times New Roman" w:hAnsi="Times New Roman"/>
          <w:b w:val="0"/>
          <w:sz w:val="20"/>
        </w:rPr>
      </w:pPr>
      <w:bookmarkStart w:id="41" w:name="_Toc303879557"/>
      <w:bookmarkStart w:id="42" w:name="_Toc304557932"/>
      <w:bookmarkStart w:id="43" w:name="_Toc338070820"/>
      <w:bookmarkStart w:id="44" w:name="_Toc365879730"/>
      <w:bookmarkStart w:id="45" w:name="_Toc370135311"/>
      <w:bookmarkStart w:id="46" w:name="_Toc379828935"/>
      <w:bookmarkStart w:id="47" w:name="_Toc393723623"/>
      <w:bookmarkStart w:id="48" w:name="_Toc403722922"/>
      <w:bookmarkStart w:id="49" w:name="_Toc414281215"/>
      <w:r w:rsidRPr="00D40764">
        <w:rPr>
          <w:rFonts w:ascii="Times New Roman" w:hAnsi="Times New Roman"/>
          <w:sz w:val="20"/>
        </w:rPr>
        <w:lastRenderedPageBreak/>
        <w:t>Table S</w:t>
      </w:r>
      <w:r w:rsidR="003B6DEB" w:rsidRPr="00D40764">
        <w:rPr>
          <w:rFonts w:ascii="Times New Roman" w:hAnsi="Times New Roman"/>
          <w:sz w:val="20"/>
        </w:rPr>
        <w:fldChar w:fldCharType="begin"/>
      </w:r>
      <w:r w:rsidRPr="00D40764">
        <w:rPr>
          <w:rFonts w:ascii="Times New Roman" w:hAnsi="Times New Roman"/>
          <w:sz w:val="20"/>
        </w:rPr>
        <w:instrText xml:space="preserve"> SEQ Table \* ARABIC </w:instrText>
      </w:r>
      <w:r w:rsidR="003B6DEB" w:rsidRPr="00D40764">
        <w:rPr>
          <w:rFonts w:ascii="Times New Roman" w:hAnsi="Times New Roman"/>
          <w:sz w:val="20"/>
        </w:rPr>
        <w:fldChar w:fldCharType="separate"/>
      </w:r>
      <w:r w:rsidR="00740455">
        <w:rPr>
          <w:rFonts w:ascii="Times New Roman" w:hAnsi="Times New Roman"/>
          <w:noProof/>
          <w:sz w:val="20"/>
        </w:rPr>
        <w:t>2</w:t>
      </w:r>
      <w:r w:rsidR="003B6DEB" w:rsidRPr="00D40764">
        <w:rPr>
          <w:rFonts w:ascii="Times New Roman" w:hAnsi="Times New Roman"/>
          <w:sz w:val="20"/>
        </w:rPr>
        <w:fldChar w:fldCharType="end"/>
      </w:r>
      <w:r w:rsidRPr="00D40764">
        <w:rPr>
          <w:rFonts w:ascii="Times New Roman" w:hAnsi="Times New Roman"/>
          <w:sz w:val="20"/>
        </w:rPr>
        <w:t xml:space="preserve">.  </w:t>
      </w:r>
      <w:proofErr w:type="gramStart"/>
      <w:r w:rsidRPr="00D40764">
        <w:rPr>
          <w:rFonts w:ascii="Times New Roman" w:hAnsi="Times New Roman"/>
          <w:sz w:val="20"/>
        </w:rPr>
        <w:t>Algorithm for the evaluation of a hospital admission as a potential case of severe malaria</w:t>
      </w:r>
      <w:bookmarkEnd w:id="41"/>
      <w:bookmarkEnd w:id="42"/>
      <w:bookmarkEnd w:id="43"/>
      <w:bookmarkEnd w:id="44"/>
      <w:bookmarkEnd w:id="45"/>
      <w:bookmarkEnd w:id="46"/>
      <w:bookmarkEnd w:id="47"/>
      <w:r w:rsidRPr="00D40764">
        <w:rPr>
          <w:rFonts w:ascii="Times New Roman" w:hAnsi="Times New Roman"/>
          <w:sz w:val="20"/>
        </w:rPr>
        <w:t>.</w:t>
      </w:r>
      <w:bookmarkEnd w:id="48"/>
      <w:bookmarkEnd w:id="49"/>
      <w:proofErr w:type="gramEnd"/>
    </w:p>
    <w:tbl>
      <w:tblPr>
        <w:tblW w:w="8647" w:type="dxa"/>
        <w:jc w:val="center"/>
        <w:tblLook w:val="04A0" w:firstRow="1" w:lastRow="0" w:firstColumn="1" w:lastColumn="0" w:noHBand="0" w:noVBand="1"/>
      </w:tblPr>
      <w:tblGrid>
        <w:gridCol w:w="426"/>
        <w:gridCol w:w="8221"/>
      </w:tblGrid>
      <w:tr w:rsidR="00881469" w:rsidRPr="00CC65D2" w:rsidTr="00B660AE">
        <w:trPr>
          <w:jc w:val="center"/>
        </w:trPr>
        <w:tc>
          <w:tcPr>
            <w:tcW w:w="8647" w:type="dxa"/>
            <w:gridSpan w:val="2"/>
            <w:tcBorders>
              <w:top w:val="single" w:sz="4" w:space="0" w:color="auto"/>
            </w:tcBorders>
            <w:noWrap/>
            <w:tcMar>
              <w:top w:w="28" w:type="dxa"/>
              <w:left w:w="57" w:type="dxa"/>
              <w:bottom w:w="28" w:type="dxa"/>
              <w:right w:w="57" w:type="dxa"/>
            </w:tcMar>
          </w:tcPr>
          <w:p w:rsidR="00881469" w:rsidRPr="00D40764" w:rsidRDefault="00881469" w:rsidP="003A6E88">
            <w:pPr>
              <w:keepNext/>
              <w:spacing w:after="0"/>
              <w:rPr>
                <w:color w:val="000000"/>
                <w:sz w:val="16"/>
              </w:rPr>
            </w:pPr>
            <w:r w:rsidRPr="00D40764">
              <w:rPr>
                <w:color w:val="000000"/>
                <w:sz w:val="16"/>
              </w:rPr>
              <w:t>For all acute hospital admissions (except planned admissions for medical investigation/care or elective surgery or trauma admissions), a blood sample was taken for evaluation of:</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Malaria parasite density</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Blood culture</w:t>
            </w:r>
          </w:p>
        </w:tc>
      </w:tr>
      <w:tr w:rsidR="00881469" w:rsidRPr="00CC65D2" w:rsidTr="0022626B">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Haemoglobin</w:t>
            </w:r>
          </w:p>
        </w:tc>
      </w:tr>
      <w:tr w:rsidR="00881469" w:rsidRPr="00CC65D2" w:rsidTr="0022626B">
        <w:trPr>
          <w:jc w:val="center"/>
        </w:trPr>
        <w:tc>
          <w:tcPr>
            <w:tcW w:w="426" w:type="dxa"/>
            <w:tcBorders>
              <w:bottom w:val="single" w:sz="4" w:space="0" w:color="auto"/>
            </w:tcBorders>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tcBorders>
              <w:bottom w:val="single" w:sz="4" w:space="0" w:color="auto"/>
            </w:tcBorders>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Blood glucose, lactate and base excess</w:t>
            </w:r>
          </w:p>
        </w:tc>
      </w:tr>
      <w:tr w:rsidR="00881469" w:rsidRPr="00CC65D2" w:rsidTr="00B660AE">
        <w:trPr>
          <w:jc w:val="center"/>
        </w:trPr>
        <w:tc>
          <w:tcPr>
            <w:tcW w:w="8647" w:type="dxa"/>
            <w:gridSpan w:val="2"/>
            <w:tcBorders>
              <w:top w:val="single" w:sz="4" w:space="0" w:color="auto"/>
              <w:bottom w:val="single" w:sz="4" w:space="0" w:color="auto"/>
            </w:tcBorders>
            <w:shd w:val="pct15" w:color="auto" w:fill="auto"/>
            <w:noWrap/>
            <w:tcMar>
              <w:top w:w="28" w:type="dxa"/>
              <w:left w:w="57" w:type="dxa"/>
              <w:bottom w:w="28" w:type="dxa"/>
              <w:right w:w="57" w:type="dxa"/>
            </w:tcMar>
          </w:tcPr>
          <w:p w:rsidR="00881469" w:rsidRPr="00D40764" w:rsidRDefault="00881469" w:rsidP="001B2599">
            <w:pPr>
              <w:keepNext/>
              <w:spacing w:after="0"/>
              <w:rPr>
                <w:b/>
                <w:color w:val="000000"/>
                <w:sz w:val="16"/>
              </w:rPr>
            </w:pPr>
            <w:r w:rsidRPr="00D40764">
              <w:rPr>
                <w:b/>
                <w:color w:val="000000"/>
                <w:sz w:val="16"/>
              </w:rPr>
              <w:t xml:space="preserve">Lumbar </w:t>
            </w:r>
            <w:r w:rsidR="001B2599" w:rsidRPr="00D40764">
              <w:rPr>
                <w:b/>
                <w:color w:val="000000"/>
                <w:sz w:val="16"/>
              </w:rPr>
              <w:t xml:space="preserve">puncture </w:t>
            </w:r>
            <w:r w:rsidRPr="00D40764">
              <w:rPr>
                <w:b/>
                <w:color w:val="000000"/>
                <w:sz w:val="16"/>
              </w:rPr>
              <w:t>was indicated by the presence of:</w:t>
            </w:r>
          </w:p>
        </w:tc>
      </w:tr>
      <w:tr w:rsidR="00881469" w:rsidRPr="00CC65D2" w:rsidTr="00B660AE">
        <w:trPr>
          <w:jc w:val="center"/>
        </w:trPr>
        <w:tc>
          <w:tcPr>
            <w:tcW w:w="426" w:type="dxa"/>
            <w:tcBorders>
              <w:top w:val="single" w:sz="4" w:space="0" w:color="auto"/>
            </w:tcBorders>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tcBorders>
              <w:top w:val="single" w:sz="4" w:space="0" w:color="auto"/>
            </w:tcBorders>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 xml:space="preserve">Seizure except simple febrile seizure (defined as a seizure associated with fever, which lasts for 5 minutes or less, generalized as opposed to focal, not followed by transient or persistent neurological abnormalities, occurring in a child </w:t>
            </w:r>
            <w:r w:rsidRPr="00D40764">
              <w:rPr>
                <w:sz w:val="16"/>
              </w:rPr>
              <w:sym w:font="Symbol" w:char="F0B3"/>
            </w:r>
            <w:r w:rsidRPr="00D40764">
              <w:rPr>
                <w:sz w:val="16"/>
              </w:rPr>
              <w:t> 6 months of age, with full recovery within 1 hour)</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Blantyre Coma Score &lt; 5 (children ≤ 9 months of age &lt; 4 [in association with best motor response of 1])</w:t>
            </w:r>
            <w:r w:rsidRPr="00D40764">
              <w:rPr>
                <w:sz w:val="16"/>
                <w:vertAlign w:val="superscript"/>
              </w:rPr>
              <w:t>1</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 xml:space="preserve">Prostration in </w:t>
            </w:r>
            <w:r w:rsidR="00D40764">
              <w:rPr>
                <w:sz w:val="16"/>
              </w:rPr>
              <w:t xml:space="preserve">a </w:t>
            </w:r>
            <w:r w:rsidRPr="00D40764">
              <w:rPr>
                <w:sz w:val="16"/>
              </w:rPr>
              <w:t>child &lt; 3 year of age</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proofErr w:type="spellStart"/>
            <w:r w:rsidRPr="00D40764">
              <w:rPr>
                <w:sz w:val="16"/>
              </w:rPr>
              <w:t>Meningism</w:t>
            </w:r>
            <w:proofErr w:type="spellEnd"/>
            <w:r w:rsidRPr="00D40764">
              <w:rPr>
                <w:sz w:val="16"/>
              </w:rPr>
              <w:t xml:space="preserve">/stiff neck/bulging </w:t>
            </w:r>
            <w:proofErr w:type="spellStart"/>
            <w:r w:rsidRPr="00D40764">
              <w:rPr>
                <w:sz w:val="16"/>
              </w:rPr>
              <w:t>fontanelle</w:t>
            </w:r>
            <w:proofErr w:type="spellEnd"/>
          </w:p>
        </w:tc>
      </w:tr>
      <w:tr w:rsidR="00881469" w:rsidRPr="00CC65D2" w:rsidTr="00B660AE">
        <w:trPr>
          <w:jc w:val="center"/>
        </w:trPr>
        <w:tc>
          <w:tcPr>
            <w:tcW w:w="426" w:type="dxa"/>
            <w:tcBorders>
              <w:bottom w:val="single" w:sz="4" w:space="0" w:color="auto"/>
            </w:tcBorders>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tcBorders>
              <w:bottom w:val="single" w:sz="4" w:space="0" w:color="auto"/>
            </w:tcBorders>
            <w:noWrap/>
            <w:tcMar>
              <w:top w:w="28" w:type="dxa"/>
              <w:left w:w="57" w:type="dxa"/>
              <w:bottom w:w="28" w:type="dxa"/>
              <w:right w:w="57" w:type="dxa"/>
            </w:tcMar>
          </w:tcPr>
          <w:p w:rsidR="00881469" w:rsidRPr="00D40764" w:rsidRDefault="00881469" w:rsidP="00B660AE">
            <w:pPr>
              <w:keepNext/>
              <w:tabs>
                <w:tab w:val="num" w:pos="360"/>
              </w:tabs>
              <w:spacing w:after="0"/>
              <w:contextualSpacing/>
              <w:rPr>
                <w:sz w:val="16"/>
              </w:rPr>
            </w:pPr>
            <w:r w:rsidRPr="00D40764">
              <w:rPr>
                <w:sz w:val="16"/>
              </w:rPr>
              <w:t>Clinician’s judgment</w:t>
            </w:r>
          </w:p>
        </w:tc>
      </w:tr>
      <w:tr w:rsidR="00881469" w:rsidRPr="00CC65D2" w:rsidTr="00B660AE">
        <w:trPr>
          <w:jc w:val="center"/>
        </w:trPr>
        <w:tc>
          <w:tcPr>
            <w:tcW w:w="8647" w:type="dxa"/>
            <w:gridSpan w:val="2"/>
            <w:tcBorders>
              <w:top w:val="single" w:sz="4" w:space="0" w:color="auto"/>
              <w:bottom w:val="single" w:sz="4" w:space="0" w:color="auto"/>
            </w:tcBorders>
            <w:shd w:val="pct15" w:color="auto" w:fill="auto"/>
            <w:noWrap/>
            <w:tcMar>
              <w:top w:w="28" w:type="dxa"/>
              <w:left w:w="57" w:type="dxa"/>
              <w:bottom w:w="28" w:type="dxa"/>
              <w:right w:w="57" w:type="dxa"/>
            </w:tcMar>
          </w:tcPr>
          <w:p w:rsidR="00881469" w:rsidRPr="00D40764" w:rsidRDefault="00881469" w:rsidP="00B660AE">
            <w:pPr>
              <w:keepNext/>
              <w:spacing w:after="0"/>
              <w:rPr>
                <w:b/>
                <w:color w:val="000000"/>
                <w:sz w:val="16"/>
              </w:rPr>
            </w:pPr>
            <w:r w:rsidRPr="00D40764">
              <w:rPr>
                <w:b/>
                <w:color w:val="000000"/>
                <w:sz w:val="16"/>
              </w:rPr>
              <w:t>Chest X-ray (CXR) was indicated by the presence of:</w:t>
            </w:r>
          </w:p>
        </w:tc>
      </w:tr>
      <w:tr w:rsidR="00881469" w:rsidRPr="00CC65D2" w:rsidTr="00B660AE">
        <w:trPr>
          <w:jc w:val="center"/>
        </w:trPr>
        <w:tc>
          <w:tcPr>
            <w:tcW w:w="426" w:type="dxa"/>
            <w:tcBorders>
              <w:top w:val="single" w:sz="4" w:space="0" w:color="auto"/>
            </w:tcBorders>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tcBorders>
              <w:top w:val="single" w:sz="4" w:space="0" w:color="auto"/>
            </w:tcBorders>
            <w:noWrap/>
            <w:tcMar>
              <w:top w:w="28" w:type="dxa"/>
              <w:left w:w="57" w:type="dxa"/>
              <w:bottom w:w="28" w:type="dxa"/>
              <w:right w:w="57" w:type="dxa"/>
            </w:tcMar>
          </w:tcPr>
          <w:p w:rsidR="00881469" w:rsidRPr="00D40764" w:rsidRDefault="00881469" w:rsidP="00B660AE">
            <w:pPr>
              <w:keepNext/>
              <w:spacing w:after="0"/>
              <w:contextualSpacing/>
              <w:rPr>
                <w:sz w:val="16"/>
              </w:rPr>
            </w:pPr>
            <w:r w:rsidRPr="00D40764">
              <w:rPr>
                <w:sz w:val="16"/>
              </w:rPr>
              <w:t>Tachypnea (</w:t>
            </w:r>
            <w:r w:rsidRPr="00D40764">
              <w:rPr>
                <w:sz w:val="16"/>
              </w:rPr>
              <w:sym w:font="Symbol" w:char="F0B3"/>
            </w:r>
            <w:r w:rsidR="001B2599" w:rsidRPr="00D40764">
              <w:rPr>
                <w:sz w:val="16"/>
              </w:rPr>
              <w:t xml:space="preserve"> </w:t>
            </w:r>
            <w:r w:rsidRPr="00D40764">
              <w:rPr>
                <w:sz w:val="16"/>
              </w:rPr>
              <w:t xml:space="preserve">50 breaths per minute in a child &lt; 1 year and </w:t>
            </w:r>
            <w:r w:rsidRPr="00D40764">
              <w:rPr>
                <w:sz w:val="16"/>
              </w:rPr>
              <w:sym w:font="Symbol" w:char="F0B3"/>
            </w:r>
            <w:r w:rsidRPr="00D40764">
              <w:rPr>
                <w:sz w:val="16"/>
              </w:rPr>
              <w:t xml:space="preserve"> 40 breaths per minute in a child </w:t>
            </w:r>
            <w:r w:rsidRPr="00D40764">
              <w:rPr>
                <w:sz w:val="16"/>
              </w:rPr>
              <w:sym w:font="Symbol" w:char="F0B3"/>
            </w:r>
            <w:r w:rsidRPr="00D40764">
              <w:rPr>
                <w:sz w:val="16"/>
              </w:rPr>
              <w:t xml:space="preserve"> 1 year)</w:t>
            </w:r>
            <w:r w:rsidRPr="00D40764">
              <w:rPr>
                <w:sz w:val="16"/>
                <w:vertAlign w:val="superscript"/>
              </w:rPr>
              <w:t>2</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spacing w:after="0"/>
              <w:contextualSpacing/>
              <w:rPr>
                <w:sz w:val="16"/>
              </w:rPr>
            </w:pPr>
            <w:r w:rsidRPr="00D40764">
              <w:rPr>
                <w:sz w:val="16"/>
              </w:rPr>
              <w:t>Lower chest wall indrawing</w:t>
            </w:r>
          </w:p>
        </w:tc>
      </w:tr>
      <w:tr w:rsidR="00881469" w:rsidRPr="00CC65D2" w:rsidTr="00B660AE">
        <w:trPr>
          <w:jc w:val="center"/>
        </w:trPr>
        <w:tc>
          <w:tcPr>
            <w:tcW w:w="426" w:type="dxa"/>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shd w:val="clear" w:color="auto" w:fill="auto"/>
            <w:noWrap/>
            <w:tcMar>
              <w:top w:w="28" w:type="dxa"/>
              <w:left w:w="57" w:type="dxa"/>
              <w:bottom w:w="28" w:type="dxa"/>
              <w:right w:w="57" w:type="dxa"/>
            </w:tcMar>
          </w:tcPr>
          <w:p w:rsidR="00881469" w:rsidRPr="00D40764" w:rsidRDefault="00881469" w:rsidP="00B660AE">
            <w:pPr>
              <w:keepNext/>
              <w:spacing w:after="0"/>
              <w:contextualSpacing/>
              <w:rPr>
                <w:sz w:val="16"/>
              </w:rPr>
            </w:pPr>
            <w:r w:rsidRPr="00D40764">
              <w:rPr>
                <w:sz w:val="16"/>
              </w:rPr>
              <w:t>Abnormally deep breathing</w:t>
            </w:r>
          </w:p>
        </w:tc>
      </w:tr>
      <w:tr w:rsidR="00881469" w:rsidRPr="00CC65D2" w:rsidTr="00B660AE">
        <w:trPr>
          <w:jc w:val="center"/>
        </w:trPr>
        <w:tc>
          <w:tcPr>
            <w:tcW w:w="426" w:type="dxa"/>
            <w:tcBorders>
              <w:bottom w:val="single" w:sz="4" w:space="0" w:color="auto"/>
            </w:tcBorders>
            <w:shd w:val="clear" w:color="auto" w:fill="auto"/>
            <w:noWrap/>
            <w:tcMar>
              <w:top w:w="28" w:type="dxa"/>
              <w:left w:w="57" w:type="dxa"/>
              <w:bottom w:w="28" w:type="dxa"/>
              <w:right w:w="57" w:type="dxa"/>
            </w:tcMar>
          </w:tcPr>
          <w:p w:rsidR="00881469" w:rsidRPr="00D40764" w:rsidRDefault="00881469" w:rsidP="00B660AE">
            <w:pPr>
              <w:keepNext/>
              <w:spacing w:after="0"/>
              <w:rPr>
                <w:sz w:val="16"/>
              </w:rPr>
            </w:pPr>
          </w:p>
        </w:tc>
        <w:tc>
          <w:tcPr>
            <w:tcW w:w="8221" w:type="dxa"/>
            <w:tcBorders>
              <w:bottom w:val="single" w:sz="4" w:space="0" w:color="auto"/>
            </w:tcBorders>
            <w:shd w:val="clear" w:color="auto" w:fill="auto"/>
            <w:noWrap/>
            <w:tcMar>
              <w:top w:w="28" w:type="dxa"/>
              <w:left w:w="57" w:type="dxa"/>
              <w:bottom w:w="28" w:type="dxa"/>
              <w:right w:w="57" w:type="dxa"/>
            </w:tcMar>
          </w:tcPr>
          <w:p w:rsidR="00881469" w:rsidRPr="00D40764" w:rsidRDefault="00881469" w:rsidP="00B660AE">
            <w:pPr>
              <w:keepNext/>
              <w:spacing w:after="0"/>
              <w:contextualSpacing/>
              <w:rPr>
                <w:sz w:val="16"/>
              </w:rPr>
            </w:pPr>
            <w:r w:rsidRPr="00D40764">
              <w:rPr>
                <w:sz w:val="16"/>
              </w:rPr>
              <w:t>Clinician’s judgment</w:t>
            </w:r>
          </w:p>
        </w:tc>
      </w:tr>
    </w:tbl>
    <w:p w:rsidR="00881469" w:rsidRPr="00F4616F" w:rsidRDefault="00881469" w:rsidP="00D40764">
      <w:pPr>
        <w:numPr>
          <w:ilvl w:val="0"/>
          <w:numId w:val="17"/>
        </w:numPr>
        <w:spacing w:before="120" w:after="0"/>
        <w:ind w:left="284" w:hanging="284"/>
        <w:rPr>
          <w:color w:val="000000"/>
          <w:sz w:val="20"/>
          <w:szCs w:val="20"/>
        </w:rPr>
      </w:pPr>
      <w:proofErr w:type="spellStart"/>
      <w:r w:rsidRPr="00F4616F">
        <w:rPr>
          <w:color w:val="000000"/>
          <w:sz w:val="20"/>
          <w:szCs w:val="20"/>
        </w:rPr>
        <w:t>Molyneux</w:t>
      </w:r>
      <w:proofErr w:type="spellEnd"/>
      <w:r w:rsidRPr="00F4616F">
        <w:rPr>
          <w:color w:val="000000"/>
          <w:sz w:val="20"/>
          <w:szCs w:val="20"/>
        </w:rPr>
        <w:t xml:space="preserve"> ME, Taylor TE, </w:t>
      </w:r>
      <w:proofErr w:type="spellStart"/>
      <w:r w:rsidRPr="00F4616F">
        <w:rPr>
          <w:color w:val="000000"/>
          <w:sz w:val="20"/>
          <w:szCs w:val="20"/>
        </w:rPr>
        <w:t>Wirima</w:t>
      </w:r>
      <w:proofErr w:type="spellEnd"/>
      <w:r w:rsidRPr="00F4616F">
        <w:rPr>
          <w:color w:val="000000"/>
          <w:sz w:val="20"/>
          <w:szCs w:val="20"/>
        </w:rPr>
        <w:t xml:space="preserve"> JJ, </w:t>
      </w:r>
      <w:proofErr w:type="spellStart"/>
      <w:r w:rsidRPr="00F4616F">
        <w:rPr>
          <w:color w:val="000000"/>
          <w:sz w:val="20"/>
          <w:szCs w:val="20"/>
        </w:rPr>
        <w:t>Borgstein</w:t>
      </w:r>
      <w:proofErr w:type="spellEnd"/>
      <w:r w:rsidRPr="00F4616F">
        <w:rPr>
          <w:color w:val="000000"/>
          <w:sz w:val="20"/>
          <w:szCs w:val="20"/>
        </w:rPr>
        <w:t xml:space="preserve"> A. Clinical features and prognostic indicators in paediatric cerebral malaria: a study of 131 comatose Malawian children. </w:t>
      </w:r>
      <w:r w:rsidRPr="00875D73">
        <w:rPr>
          <w:i/>
          <w:color w:val="000000"/>
          <w:sz w:val="20"/>
          <w:szCs w:val="20"/>
        </w:rPr>
        <w:t xml:space="preserve">Q J Med </w:t>
      </w:r>
      <w:r w:rsidRPr="00F4616F">
        <w:rPr>
          <w:color w:val="000000"/>
          <w:sz w:val="20"/>
          <w:szCs w:val="20"/>
        </w:rPr>
        <w:t>1989</w:t>
      </w:r>
      <w:proofErr w:type="gramStart"/>
      <w:r w:rsidRPr="00F4616F">
        <w:rPr>
          <w:color w:val="000000"/>
          <w:sz w:val="20"/>
          <w:szCs w:val="20"/>
        </w:rPr>
        <w:t>;71:441</w:t>
      </w:r>
      <w:proofErr w:type="gramEnd"/>
      <w:r w:rsidRPr="00F4616F">
        <w:rPr>
          <w:color w:val="000000"/>
          <w:sz w:val="20"/>
          <w:szCs w:val="20"/>
        </w:rPr>
        <w:t>-59.</w:t>
      </w:r>
    </w:p>
    <w:p w:rsidR="00881469" w:rsidRPr="00F4616F" w:rsidRDefault="00881469" w:rsidP="00881469">
      <w:pPr>
        <w:numPr>
          <w:ilvl w:val="0"/>
          <w:numId w:val="17"/>
        </w:numPr>
        <w:spacing w:after="0"/>
        <w:ind w:left="284" w:hanging="284"/>
        <w:rPr>
          <w:color w:val="000000"/>
          <w:sz w:val="20"/>
          <w:szCs w:val="20"/>
        </w:rPr>
      </w:pPr>
      <w:r w:rsidRPr="00F4616F">
        <w:rPr>
          <w:color w:val="000000"/>
          <w:sz w:val="20"/>
          <w:szCs w:val="20"/>
        </w:rPr>
        <w:t xml:space="preserve">Berkley JA, Ross A, </w:t>
      </w:r>
      <w:proofErr w:type="spellStart"/>
      <w:r w:rsidRPr="00F4616F">
        <w:rPr>
          <w:color w:val="000000"/>
          <w:sz w:val="20"/>
          <w:szCs w:val="20"/>
        </w:rPr>
        <w:t>Mwangi</w:t>
      </w:r>
      <w:proofErr w:type="spellEnd"/>
      <w:r w:rsidRPr="00F4616F">
        <w:rPr>
          <w:color w:val="000000"/>
          <w:sz w:val="20"/>
          <w:szCs w:val="20"/>
        </w:rPr>
        <w:t xml:space="preserve"> I et al. Prognostic indicators of early and late death in children admitted to district hospital in Kenya: cohort study. </w:t>
      </w:r>
      <w:r w:rsidRPr="00875D73">
        <w:rPr>
          <w:i/>
          <w:color w:val="000000"/>
          <w:sz w:val="20"/>
          <w:szCs w:val="20"/>
        </w:rPr>
        <w:t xml:space="preserve">BMJ </w:t>
      </w:r>
      <w:r w:rsidRPr="00F4616F">
        <w:rPr>
          <w:color w:val="000000"/>
          <w:sz w:val="20"/>
          <w:szCs w:val="20"/>
        </w:rPr>
        <w:t>2003</w:t>
      </w:r>
      <w:proofErr w:type="gramStart"/>
      <w:r w:rsidRPr="00F4616F">
        <w:rPr>
          <w:color w:val="000000"/>
          <w:sz w:val="20"/>
          <w:szCs w:val="20"/>
        </w:rPr>
        <w:t>;326:361</w:t>
      </w:r>
      <w:proofErr w:type="gramEnd"/>
      <w:r w:rsidRPr="00F4616F">
        <w:rPr>
          <w:color w:val="000000"/>
          <w:sz w:val="20"/>
          <w:szCs w:val="20"/>
        </w:rPr>
        <w:t>-6.</w:t>
      </w:r>
    </w:p>
    <w:p w:rsidR="007F2863" w:rsidRDefault="007F2863">
      <w:pPr>
        <w:spacing w:after="0"/>
        <w:rPr>
          <w:color w:val="000000"/>
          <w:sz w:val="20"/>
          <w:szCs w:val="20"/>
        </w:rPr>
      </w:pPr>
      <w:r>
        <w:rPr>
          <w:color w:val="000000"/>
          <w:sz w:val="20"/>
          <w:szCs w:val="20"/>
        </w:rPr>
        <w:br w:type="page"/>
      </w:r>
    </w:p>
    <w:p w:rsidR="00881469" w:rsidRPr="00D40764" w:rsidRDefault="00881469" w:rsidP="00C16936">
      <w:pPr>
        <w:pStyle w:val="NoNumHead2"/>
        <w:spacing w:after="120"/>
        <w:rPr>
          <w:rFonts w:ascii="Times New Roman" w:hAnsi="Times New Roman"/>
          <w:sz w:val="20"/>
        </w:rPr>
      </w:pPr>
      <w:bookmarkStart w:id="50" w:name="_Toc414281216"/>
      <w:r w:rsidRPr="00D40764">
        <w:rPr>
          <w:rFonts w:ascii="Times New Roman" w:hAnsi="Times New Roman"/>
          <w:sz w:val="20"/>
        </w:rPr>
        <w:lastRenderedPageBreak/>
        <w:t>Table S</w:t>
      </w:r>
      <w:r w:rsidR="003B6DEB" w:rsidRPr="00D40764">
        <w:rPr>
          <w:rFonts w:ascii="Times New Roman" w:hAnsi="Times New Roman"/>
          <w:sz w:val="20"/>
        </w:rPr>
        <w:fldChar w:fldCharType="begin"/>
      </w:r>
      <w:r w:rsidRPr="00D40764">
        <w:rPr>
          <w:rFonts w:ascii="Times New Roman" w:hAnsi="Times New Roman"/>
          <w:sz w:val="20"/>
        </w:rPr>
        <w:instrText xml:space="preserve"> SEQ Table \* ARABIC </w:instrText>
      </w:r>
      <w:r w:rsidR="003B6DEB" w:rsidRPr="00D40764">
        <w:rPr>
          <w:rFonts w:ascii="Times New Roman" w:hAnsi="Times New Roman"/>
          <w:sz w:val="20"/>
        </w:rPr>
        <w:fldChar w:fldCharType="separate"/>
      </w:r>
      <w:r w:rsidR="00740455">
        <w:rPr>
          <w:rFonts w:ascii="Times New Roman" w:hAnsi="Times New Roman"/>
          <w:noProof/>
          <w:sz w:val="20"/>
        </w:rPr>
        <w:t>3</w:t>
      </w:r>
      <w:r w:rsidR="003B6DEB" w:rsidRPr="00D40764">
        <w:rPr>
          <w:rFonts w:ascii="Times New Roman" w:hAnsi="Times New Roman"/>
          <w:sz w:val="20"/>
        </w:rPr>
        <w:fldChar w:fldCharType="end"/>
      </w:r>
      <w:r w:rsidRPr="00D40764">
        <w:rPr>
          <w:rFonts w:ascii="Times New Roman" w:hAnsi="Times New Roman"/>
          <w:sz w:val="20"/>
        </w:rPr>
        <w:t xml:space="preserve">.  </w:t>
      </w:r>
      <w:proofErr w:type="gramStart"/>
      <w:r w:rsidRPr="00D40764">
        <w:rPr>
          <w:rFonts w:ascii="Times New Roman" w:hAnsi="Times New Roman"/>
          <w:sz w:val="20"/>
        </w:rPr>
        <w:t>Case definitions of severe malaria.</w:t>
      </w:r>
      <w:bookmarkEnd w:id="50"/>
      <w:proofErr w:type="gramEnd"/>
    </w:p>
    <w:tbl>
      <w:tblPr>
        <w:tblW w:w="8678" w:type="dxa"/>
        <w:tblInd w:w="18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150"/>
        <w:gridCol w:w="3050"/>
        <w:gridCol w:w="3478"/>
      </w:tblGrid>
      <w:tr w:rsidR="00881469" w:rsidRPr="00CC65D2" w:rsidTr="00D40764">
        <w:trPr>
          <w:trHeight w:val="129"/>
        </w:trPr>
        <w:tc>
          <w:tcPr>
            <w:tcW w:w="2150" w:type="dxa"/>
            <w:noWrap/>
          </w:tcPr>
          <w:p w:rsidR="00881469" w:rsidRPr="00D40764" w:rsidRDefault="00881469" w:rsidP="00B660AE">
            <w:pPr>
              <w:pStyle w:val="tabletextNS"/>
              <w:keepNext/>
              <w:keepLines/>
              <w:spacing w:before="60" w:after="60"/>
              <w:rPr>
                <w:rFonts w:ascii="Times New Roman" w:hAnsi="Times New Roman"/>
                <w:b/>
                <w:color w:val="000000"/>
                <w:sz w:val="16"/>
              </w:rPr>
            </w:pPr>
            <w:r w:rsidRPr="00D40764">
              <w:rPr>
                <w:rFonts w:ascii="Times New Roman" w:hAnsi="Times New Roman"/>
                <w:b/>
                <w:color w:val="000000"/>
                <w:sz w:val="16"/>
              </w:rPr>
              <w:t>Primary case definition</w:t>
            </w:r>
          </w:p>
        </w:tc>
        <w:tc>
          <w:tcPr>
            <w:tcW w:w="3050" w:type="dxa"/>
            <w:noWrap/>
          </w:tcPr>
          <w:p w:rsidR="00881469" w:rsidRPr="00D40764" w:rsidRDefault="00881469" w:rsidP="00B660AE">
            <w:pPr>
              <w:pStyle w:val="tabletextNS"/>
              <w:keepNext/>
              <w:keepLines/>
              <w:spacing w:before="60" w:after="60"/>
              <w:rPr>
                <w:rFonts w:ascii="Times New Roman" w:hAnsi="Times New Roman"/>
                <w:i/>
                <w:color w:val="000000"/>
                <w:sz w:val="16"/>
              </w:rPr>
            </w:pPr>
            <w:r w:rsidRPr="00D40764">
              <w:rPr>
                <w:rFonts w:ascii="Times New Roman" w:hAnsi="Times New Roman"/>
                <w:i/>
                <w:color w:val="000000"/>
                <w:sz w:val="16"/>
              </w:rPr>
              <w:t>P. falciparum</w:t>
            </w:r>
            <w:r w:rsidRPr="00D40764">
              <w:rPr>
                <w:rFonts w:ascii="Times New Roman" w:hAnsi="Times New Roman"/>
                <w:color w:val="000000"/>
                <w:sz w:val="16"/>
              </w:rPr>
              <w:t xml:space="preserve"> &gt; 5000 parasites per mm</w:t>
            </w:r>
            <w:r w:rsidRPr="00D40764">
              <w:rPr>
                <w:rFonts w:ascii="Times New Roman" w:hAnsi="Times New Roman"/>
                <w:color w:val="000000"/>
                <w:sz w:val="16"/>
                <w:vertAlign w:val="superscript"/>
              </w:rPr>
              <w:t>3</w:t>
            </w:r>
          </w:p>
        </w:tc>
        <w:tc>
          <w:tcPr>
            <w:tcW w:w="3478" w:type="dxa"/>
            <w:noWrap/>
          </w:tcPr>
          <w:p w:rsidR="00881469" w:rsidRPr="00D40764" w:rsidRDefault="00881469" w:rsidP="00B660AE">
            <w:pPr>
              <w:pStyle w:val="tabletextNS"/>
              <w:keepNext/>
              <w:keepLines/>
              <w:spacing w:before="60" w:after="60"/>
              <w:rPr>
                <w:rFonts w:ascii="Times New Roman" w:hAnsi="Times New Roman"/>
                <w:color w:val="000000"/>
                <w:sz w:val="16"/>
              </w:rPr>
            </w:pPr>
            <w:r w:rsidRPr="00D40764">
              <w:rPr>
                <w:rFonts w:ascii="Times New Roman" w:hAnsi="Times New Roman"/>
                <w:b/>
                <w:color w:val="000000"/>
                <w:sz w:val="16"/>
              </w:rPr>
              <w:t>AND</w:t>
            </w:r>
            <w:r w:rsidRPr="00D40764">
              <w:rPr>
                <w:rFonts w:ascii="Times New Roman" w:hAnsi="Times New Roman"/>
                <w:color w:val="000000"/>
                <w:sz w:val="16"/>
              </w:rPr>
              <w:t xml:space="preserve"> one or more marker of disease severity:</w:t>
            </w:r>
          </w:p>
          <w:p w:rsidR="00881469" w:rsidRPr="00D40764" w:rsidRDefault="00881469" w:rsidP="00B660AE">
            <w:pPr>
              <w:pStyle w:val="listbull"/>
              <w:keepNext/>
              <w:keepLines/>
              <w:numPr>
                <w:ilvl w:val="0"/>
                <w:numId w:val="15"/>
              </w:numPr>
              <w:spacing w:before="60" w:after="60"/>
              <w:rPr>
                <w:sz w:val="16"/>
              </w:rPr>
            </w:pPr>
            <w:r w:rsidRPr="00D40764">
              <w:rPr>
                <w:sz w:val="16"/>
              </w:rPr>
              <w:t>Prostration</w:t>
            </w:r>
          </w:p>
          <w:p w:rsidR="00881469" w:rsidRPr="00D40764" w:rsidRDefault="00881469" w:rsidP="00B660AE">
            <w:pPr>
              <w:pStyle w:val="listbull"/>
              <w:keepNext/>
              <w:keepLines/>
              <w:numPr>
                <w:ilvl w:val="0"/>
                <w:numId w:val="15"/>
              </w:numPr>
              <w:spacing w:before="60" w:after="60"/>
              <w:rPr>
                <w:sz w:val="16"/>
              </w:rPr>
            </w:pPr>
            <w:r w:rsidRPr="00D40764">
              <w:rPr>
                <w:sz w:val="16"/>
              </w:rPr>
              <w:t>Respiratory distress</w:t>
            </w:r>
          </w:p>
          <w:p w:rsidR="00881469" w:rsidRPr="00D40764" w:rsidRDefault="00881469" w:rsidP="00B660AE">
            <w:pPr>
              <w:pStyle w:val="listbull"/>
              <w:keepNext/>
              <w:keepLines/>
              <w:numPr>
                <w:ilvl w:val="0"/>
                <w:numId w:val="15"/>
              </w:numPr>
              <w:spacing w:before="60" w:after="60"/>
              <w:rPr>
                <w:sz w:val="16"/>
              </w:rPr>
            </w:pPr>
            <w:r w:rsidRPr="00D40764">
              <w:rPr>
                <w:sz w:val="16"/>
              </w:rPr>
              <w:t xml:space="preserve">Blantyre score </w:t>
            </w:r>
            <w:r w:rsidRPr="00D40764">
              <w:rPr>
                <w:sz w:val="16"/>
              </w:rPr>
              <w:sym w:font="Symbol" w:char="F0A3"/>
            </w:r>
            <w:r w:rsidRPr="00D40764">
              <w:rPr>
                <w:sz w:val="16"/>
              </w:rPr>
              <w:t xml:space="preserve"> 2</w:t>
            </w:r>
          </w:p>
          <w:p w:rsidR="00881469" w:rsidRPr="00D40764" w:rsidRDefault="00881469" w:rsidP="00B660AE">
            <w:pPr>
              <w:pStyle w:val="listbull"/>
              <w:keepNext/>
              <w:keepLines/>
              <w:numPr>
                <w:ilvl w:val="0"/>
                <w:numId w:val="15"/>
              </w:numPr>
              <w:spacing w:before="60" w:after="60"/>
              <w:rPr>
                <w:sz w:val="16"/>
              </w:rPr>
            </w:pPr>
            <w:r w:rsidRPr="00D40764">
              <w:rPr>
                <w:sz w:val="16"/>
              </w:rPr>
              <w:t>Seizures 2 or more</w:t>
            </w:r>
          </w:p>
          <w:p w:rsidR="00881469" w:rsidRPr="00D40764" w:rsidRDefault="00881469" w:rsidP="00B660AE">
            <w:pPr>
              <w:pStyle w:val="listbull"/>
              <w:keepNext/>
              <w:keepLines/>
              <w:numPr>
                <w:ilvl w:val="0"/>
                <w:numId w:val="15"/>
              </w:numPr>
              <w:spacing w:before="60" w:after="60"/>
              <w:rPr>
                <w:sz w:val="16"/>
              </w:rPr>
            </w:pPr>
            <w:r w:rsidRPr="00D40764">
              <w:rPr>
                <w:sz w:val="16"/>
              </w:rPr>
              <w:t>Hypoglycaemia &lt; 2</w:t>
            </w:r>
            <w:r w:rsidR="001B2599" w:rsidRPr="00D40764">
              <w:rPr>
                <w:color w:val="000000"/>
                <w:sz w:val="16"/>
              </w:rPr>
              <w:t>·</w:t>
            </w:r>
            <w:r w:rsidRPr="00D40764">
              <w:rPr>
                <w:sz w:val="16"/>
              </w:rPr>
              <w:t>2 mmol/L</w:t>
            </w:r>
          </w:p>
          <w:p w:rsidR="00881469" w:rsidRPr="00D40764" w:rsidRDefault="00881469" w:rsidP="00B660AE">
            <w:pPr>
              <w:pStyle w:val="listbull"/>
              <w:keepNext/>
              <w:keepLines/>
              <w:numPr>
                <w:ilvl w:val="0"/>
                <w:numId w:val="15"/>
              </w:numPr>
              <w:spacing w:before="60" w:after="60"/>
              <w:rPr>
                <w:sz w:val="16"/>
              </w:rPr>
            </w:pPr>
            <w:r w:rsidRPr="00D40764">
              <w:rPr>
                <w:sz w:val="16"/>
              </w:rPr>
              <w:t>Acidosis</w:t>
            </w:r>
            <w:r w:rsidR="00052A98" w:rsidRPr="00D40764">
              <w:rPr>
                <w:sz w:val="16"/>
              </w:rPr>
              <w:t>:</w:t>
            </w:r>
            <w:r w:rsidRPr="00D40764">
              <w:rPr>
                <w:sz w:val="16"/>
              </w:rPr>
              <w:t xml:space="preserve"> </w:t>
            </w:r>
            <w:r w:rsidR="00052A98" w:rsidRPr="00D40764">
              <w:rPr>
                <w:sz w:val="16"/>
              </w:rPr>
              <w:t>base excess</w:t>
            </w:r>
            <w:r w:rsidRPr="00D40764">
              <w:rPr>
                <w:sz w:val="16"/>
              </w:rPr>
              <w:t xml:space="preserve"> </w:t>
            </w:r>
            <w:r w:rsidRPr="00D40764">
              <w:rPr>
                <w:sz w:val="16"/>
              </w:rPr>
              <w:sym w:font="Symbol" w:char="F0A3"/>
            </w:r>
            <w:r w:rsidR="003630B5" w:rsidRPr="00D40764">
              <w:rPr>
                <w:sz w:val="16"/>
              </w:rPr>
              <w:t xml:space="preserve"> </w:t>
            </w:r>
            <w:r w:rsidRPr="00D40764">
              <w:rPr>
                <w:sz w:val="16"/>
              </w:rPr>
              <w:t>-10</w:t>
            </w:r>
            <w:r w:rsidR="00D40764" w:rsidRPr="00D40764">
              <w:rPr>
                <w:color w:val="000000"/>
                <w:sz w:val="16"/>
              </w:rPr>
              <w:t>·</w:t>
            </w:r>
            <w:r w:rsidRPr="00D40764">
              <w:rPr>
                <w:sz w:val="16"/>
              </w:rPr>
              <w:t>0 mmol/L</w:t>
            </w:r>
          </w:p>
          <w:p w:rsidR="00881469" w:rsidRPr="00D40764" w:rsidRDefault="00881469" w:rsidP="00B660AE">
            <w:pPr>
              <w:pStyle w:val="listbull"/>
              <w:keepNext/>
              <w:keepLines/>
              <w:numPr>
                <w:ilvl w:val="0"/>
                <w:numId w:val="15"/>
              </w:numPr>
              <w:spacing w:before="60" w:after="60"/>
              <w:rPr>
                <w:sz w:val="16"/>
              </w:rPr>
            </w:pPr>
            <w:r w:rsidRPr="00D40764">
              <w:rPr>
                <w:sz w:val="16"/>
              </w:rPr>
              <w:t xml:space="preserve">Lactate </w:t>
            </w:r>
            <w:r w:rsidRPr="00D40764">
              <w:rPr>
                <w:sz w:val="16"/>
              </w:rPr>
              <w:sym w:font="Symbol" w:char="F0B3"/>
            </w:r>
            <w:r w:rsidRPr="00D40764">
              <w:rPr>
                <w:sz w:val="16"/>
              </w:rPr>
              <w:t> 5</w:t>
            </w:r>
            <w:r w:rsidR="003630B5" w:rsidRPr="00D40764">
              <w:rPr>
                <w:color w:val="000000"/>
                <w:sz w:val="16"/>
              </w:rPr>
              <w:t>·</w:t>
            </w:r>
            <w:r w:rsidRPr="00D40764">
              <w:rPr>
                <w:sz w:val="16"/>
              </w:rPr>
              <w:t>0 mmol/L</w:t>
            </w:r>
          </w:p>
          <w:p w:rsidR="00881469" w:rsidRPr="00D40764" w:rsidRDefault="00881469" w:rsidP="00B660AE">
            <w:pPr>
              <w:pStyle w:val="tabletextNS"/>
              <w:keepNext/>
              <w:keepLines/>
              <w:numPr>
                <w:ilvl w:val="0"/>
                <w:numId w:val="15"/>
              </w:numPr>
              <w:spacing w:before="60" w:after="60"/>
              <w:rPr>
                <w:rFonts w:ascii="Times New Roman" w:hAnsi="Times New Roman"/>
                <w:sz w:val="16"/>
              </w:rPr>
            </w:pPr>
            <w:r w:rsidRPr="00D40764">
              <w:rPr>
                <w:rFonts w:ascii="Times New Roman" w:hAnsi="Times New Roman"/>
                <w:sz w:val="16"/>
              </w:rPr>
              <w:t>Anaemia &lt; 5</w:t>
            </w:r>
            <w:r w:rsidR="003630B5" w:rsidRPr="00D40764">
              <w:rPr>
                <w:color w:val="000000"/>
                <w:sz w:val="16"/>
              </w:rPr>
              <w:t>·</w:t>
            </w:r>
            <w:r w:rsidRPr="00D40764">
              <w:rPr>
                <w:rFonts w:ascii="Times New Roman" w:hAnsi="Times New Roman"/>
                <w:sz w:val="16"/>
              </w:rPr>
              <w:t>0 g/dL</w:t>
            </w:r>
          </w:p>
          <w:p w:rsidR="00881469" w:rsidRPr="00D40764" w:rsidRDefault="00881469" w:rsidP="00B660AE">
            <w:pPr>
              <w:pStyle w:val="tabletextNS"/>
              <w:keepNext/>
              <w:keepLines/>
              <w:spacing w:before="60" w:after="60"/>
              <w:rPr>
                <w:rFonts w:ascii="Times New Roman" w:hAnsi="Times New Roman"/>
                <w:color w:val="000000"/>
                <w:sz w:val="16"/>
              </w:rPr>
            </w:pPr>
            <w:r w:rsidRPr="00D40764">
              <w:rPr>
                <w:rFonts w:ascii="Times New Roman" w:hAnsi="Times New Roman"/>
                <w:b/>
                <w:color w:val="000000"/>
                <w:sz w:val="16"/>
              </w:rPr>
              <w:t>AND</w:t>
            </w:r>
            <w:r w:rsidRPr="00D40764">
              <w:rPr>
                <w:rFonts w:ascii="Times New Roman" w:hAnsi="Times New Roman"/>
                <w:color w:val="000000"/>
                <w:sz w:val="16"/>
              </w:rPr>
              <w:t xml:space="preserve"> without diagnosis of a co-morbidity:</w:t>
            </w:r>
          </w:p>
          <w:p w:rsidR="00881469" w:rsidRPr="00D40764" w:rsidRDefault="00881469" w:rsidP="00B660AE">
            <w:pPr>
              <w:pStyle w:val="listbull"/>
              <w:keepNext/>
              <w:keepLines/>
              <w:numPr>
                <w:ilvl w:val="0"/>
                <w:numId w:val="16"/>
              </w:numPr>
              <w:spacing w:before="60" w:after="60"/>
              <w:rPr>
                <w:sz w:val="16"/>
              </w:rPr>
            </w:pPr>
            <w:r w:rsidRPr="00D40764">
              <w:rPr>
                <w:sz w:val="16"/>
              </w:rPr>
              <w:t>Radiographically proven pneumonia</w:t>
            </w:r>
          </w:p>
          <w:p w:rsidR="00881469" w:rsidRPr="00D40764" w:rsidRDefault="00881469" w:rsidP="00B660AE">
            <w:pPr>
              <w:pStyle w:val="listbull"/>
              <w:keepNext/>
              <w:keepLines/>
              <w:numPr>
                <w:ilvl w:val="0"/>
                <w:numId w:val="16"/>
              </w:numPr>
              <w:spacing w:before="60" w:after="60"/>
              <w:rPr>
                <w:sz w:val="16"/>
              </w:rPr>
            </w:pPr>
            <w:r w:rsidRPr="00D40764">
              <w:rPr>
                <w:sz w:val="16"/>
              </w:rPr>
              <w:t>Meningitis on CSF examination</w:t>
            </w:r>
          </w:p>
          <w:p w:rsidR="00881469" w:rsidRPr="00D40764" w:rsidRDefault="00881469" w:rsidP="00B660AE">
            <w:pPr>
              <w:pStyle w:val="listbull"/>
              <w:keepNext/>
              <w:keepLines/>
              <w:numPr>
                <w:ilvl w:val="0"/>
                <w:numId w:val="16"/>
              </w:numPr>
              <w:spacing w:before="60" w:after="60"/>
              <w:rPr>
                <w:sz w:val="16"/>
              </w:rPr>
            </w:pPr>
            <w:r w:rsidRPr="00D40764">
              <w:rPr>
                <w:sz w:val="16"/>
              </w:rPr>
              <w:t>Positive blood culture</w:t>
            </w:r>
          </w:p>
          <w:p w:rsidR="00881469" w:rsidRPr="00D40764" w:rsidRDefault="00881469" w:rsidP="00B660AE">
            <w:pPr>
              <w:pStyle w:val="tabletextNS"/>
              <w:keepNext/>
              <w:keepLines/>
              <w:numPr>
                <w:ilvl w:val="0"/>
                <w:numId w:val="16"/>
              </w:numPr>
              <w:spacing w:before="60" w:after="60"/>
              <w:rPr>
                <w:rFonts w:ascii="Times New Roman" w:hAnsi="Times New Roman"/>
                <w:i/>
                <w:color w:val="000000"/>
                <w:sz w:val="16"/>
              </w:rPr>
            </w:pPr>
            <w:r w:rsidRPr="00D40764">
              <w:rPr>
                <w:rFonts w:ascii="Times New Roman" w:hAnsi="Times New Roman"/>
                <w:sz w:val="16"/>
              </w:rPr>
              <w:t>Gastroenteritis with dehydration</w:t>
            </w:r>
          </w:p>
        </w:tc>
      </w:tr>
      <w:tr w:rsidR="00881469" w:rsidRPr="00CC65D2" w:rsidTr="00D40764">
        <w:trPr>
          <w:trHeight w:val="129"/>
        </w:trPr>
        <w:tc>
          <w:tcPr>
            <w:tcW w:w="2150" w:type="dxa"/>
            <w:noWrap/>
          </w:tcPr>
          <w:p w:rsidR="00881469" w:rsidRPr="00D40764" w:rsidRDefault="00881469" w:rsidP="00052A98">
            <w:pPr>
              <w:pStyle w:val="tabletextNS"/>
              <w:keepNext/>
              <w:keepLines/>
              <w:rPr>
                <w:rFonts w:ascii="Times New Roman" w:hAnsi="Times New Roman"/>
                <w:b/>
                <w:color w:val="000000"/>
                <w:sz w:val="16"/>
              </w:rPr>
            </w:pPr>
            <w:r w:rsidRPr="00D40764">
              <w:rPr>
                <w:rFonts w:ascii="Times New Roman" w:hAnsi="Times New Roman"/>
                <w:b/>
                <w:color w:val="000000"/>
                <w:sz w:val="16"/>
              </w:rPr>
              <w:t>Secondary case definition</w:t>
            </w:r>
          </w:p>
        </w:tc>
        <w:tc>
          <w:tcPr>
            <w:tcW w:w="3050" w:type="dxa"/>
            <w:noWrap/>
          </w:tcPr>
          <w:p w:rsidR="00881469" w:rsidRPr="00D40764" w:rsidRDefault="00881469" w:rsidP="00B660AE">
            <w:pPr>
              <w:pStyle w:val="tabletextNS"/>
              <w:keepNext/>
              <w:keepLines/>
              <w:spacing w:before="60" w:after="60"/>
              <w:rPr>
                <w:rFonts w:ascii="Times New Roman" w:hAnsi="Times New Roman"/>
                <w:i/>
                <w:color w:val="000000"/>
                <w:sz w:val="16"/>
              </w:rPr>
            </w:pPr>
            <w:r w:rsidRPr="00D40764">
              <w:rPr>
                <w:rFonts w:ascii="Times New Roman" w:hAnsi="Times New Roman"/>
                <w:i/>
                <w:color w:val="000000"/>
                <w:sz w:val="16"/>
              </w:rPr>
              <w:t>P. falciparum</w:t>
            </w:r>
            <w:r w:rsidRPr="00D40764">
              <w:rPr>
                <w:rFonts w:ascii="Times New Roman" w:hAnsi="Times New Roman"/>
                <w:color w:val="000000"/>
                <w:sz w:val="16"/>
              </w:rPr>
              <w:t xml:space="preserve"> &gt; 5000 parasites per mm</w:t>
            </w:r>
            <w:r w:rsidRPr="00D40764">
              <w:rPr>
                <w:rFonts w:ascii="Times New Roman" w:hAnsi="Times New Roman"/>
                <w:color w:val="000000"/>
                <w:sz w:val="16"/>
                <w:vertAlign w:val="superscript"/>
              </w:rPr>
              <w:t>3</w:t>
            </w:r>
          </w:p>
        </w:tc>
        <w:tc>
          <w:tcPr>
            <w:tcW w:w="3478" w:type="dxa"/>
            <w:noWrap/>
          </w:tcPr>
          <w:p w:rsidR="00881469" w:rsidRPr="00D40764" w:rsidRDefault="00881469" w:rsidP="00B660AE">
            <w:pPr>
              <w:pStyle w:val="tabletextNS"/>
              <w:keepNext/>
              <w:keepLines/>
              <w:spacing w:before="60" w:after="60"/>
              <w:rPr>
                <w:rFonts w:ascii="Times New Roman" w:hAnsi="Times New Roman"/>
                <w:b/>
                <w:color w:val="000000"/>
                <w:sz w:val="16"/>
              </w:rPr>
            </w:pPr>
            <w:r w:rsidRPr="00D40764">
              <w:rPr>
                <w:rFonts w:ascii="Times New Roman" w:hAnsi="Times New Roman"/>
                <w:b/>
                <w:color w:val="000000"/>
                <w:sz w:val="16"/>
              </w:rPr>
              <w:t>AND</w:t>
            </w:r>
            <w:r w:rsidRPr="00D40764">
              <w:rPr>
                <w:rFonts w:ascii="Times New Roman" w:hAnsi="Times New Roman"/>
                <w:color w:val="000000"/>
                <w:sz w:val="16"/>
              </w:rPr>
              <w:t xml:space="preserve"> one or more marker of disease severity without excluding co-morbidity</w:t>
            </w:r>
          </w:p>
        </w:tc>
      </w:tr>
    </w:tbl>
    <w:p w:rsidR="00881469" w:rsidRPr="00F4616F" w:rsidRDefault="00881469" w:rsidP="00D40764">
      <w:pPr>
        <w:spacing w:before="120" w:after="0"/>
        <w:rPr>
          <w:sz w:val="20"/>
          <w:szCs w:val="20"/>
        </w:rPr>
      </w:pPr>
      <w:r w:rsidRPr="00F4616F">
        <w:rPr>
          <w:sz w:val="20"/>
          <w:szCs w:val="20"/>
        </w:rPr>
        <w:t>Prostration = in an acutely sick child, the inability to perform previously-acquired motor function: in a child previously able to stand, inability to stand; in a child previously able to sit, inability to sit and in a very young child, inability to suck.</w:t>
      </w:r>
    </w:p>
    <w:p w:rsidR="00881469" w:rsidRPr="00F4616F" w:rsidRDefault="00881469" w:rsidP="00881469">
      <w:pPr>
        <w:spacing w:after="0"/>
        <w:rPr>
          <w:sz w:val="20"/>
          <w:szCs w:val="20"/>
        </w:rPr>
      </w:pPr>
      <w:r w:rsidRPr="00F4616F">
        <w:rPr>
          <w:sz w:val="20"/>
          <w:szCs w:val="20"/>
        </w:rPr>
        <w:t>Respiratory distress = lower chest wall indrawing or abnormally deep breathing.</w:t>
      </w:r>
    </w:p>
    <w:p w:rsidR="00881469" w:rsidRPr="00F4616F" w:rsidRDefault="00881469" w:rsidP="00881469">
      <w:pPr>
        <w:spacing w:after="0"/>
        <w:rPr>
          <w:sz w:val="20"/>
          <w:szCs w:val="20"/>
        </w:rPr>
      </w:pPr>
      <w:r w:rsidRPr="00F4616F">
        <w:rPr>
          <w:sz w:val="20"/>
          <w:szCs w:val="20"/>
        </w:rPr>
        <w:t>Two or more seizures = two or more seizures occurring in the total time period including 24 hours prior to admission time in the emergency room and during hospitalization.</w:t>
      </w:r>
    </w:p>
    <w:p w:rsidR="00881469" w:rsidRPr="00F4616F" w:rsidRDefault="00881469" w:rsidP="00881469">
      <w:pPr>
        <w:spacing w:after="0"/>
        <w:rPr>
          <w:sz w:val="20"/>
          <w:szCs w:val="20"/>
        </w:rPr>
      </w:pPr>
      <w:r w:rsidRPr="00F4616F">
        <w:rPr>
          <w:sz w:val="20"/>
          <w:szCs w:val="20"/>
        </w:rPr>
        <w:t>Radiographically proven pneumonia = a consolidation or pleural effusion defined per protocol on a chest x-ray taken within 72 hours of admission.</w:t>
      </w:r>
    </w:p>
    <w:p w:rsidR="00881469" w:rsidRPr="00F4616F" w:rsidRDefault="00881469" w:rsidP="00881469">
      <w:pPr>
        <w:spacing w:after="0"/>
        <w:rPr>
          <w:sz w:val="20"/>
          <w:szCs w:val="20"/>
        </w:rPr>
      </w:pPr>
      <w:r w:rsidRPr="00F4616F">
        <w:rPr>
          <w:sz w:val="20"/>
          <w:szCs w:val="20"/>
        </w:rPr>
        <w:t xml:space="preserve">Meningitis on </w:t>
      </w:r>
      <w:r w:rsidR="00052A98">
        <w:rPr>
          <w:sz w:val="20"/>
          <w:szCs w:val="20"/>
        </w:rPr>
        <w:t>cerebrospinal fluid (</w:t>
      </w:r>
      <w:r w:rsidRPr="00F4616F">
        <w:rPr>
          <w:sz w:val="20"/>
          <w:szCs w:val="20"/>
        </w:rPr>
        <w:t>CSF</w:t>
      </w:r>
      <w:r w:rsidR="00052A98">
        <w:rPr>
          <w:sz w:val="20"/>
          <w:szCs w:val="20"/>
        </w:rPr>
        <w:t>)</w:t>
      </w:r>
      <w:r w:rsidRPr="00F4616F">
        <w:rPr>
          <w:sz w:val="20"/>
          <w:szCs w:val="20"/>
        </w:rPr>
        <w:t xml:space="preserve"> examination = </w:t>
      </w:r>
      <w:r w:rsidR="00052A98">
        <w:rPr>
          <w:sz w:val="20"/>
          <w:szCs w:val="20"/>
        </w:rPr>
        <w:t>white blood cells</w:t>
      </w:r>
      <w:r w:rsidRPr="00F4616F">
        <w:rPr>
          <w:sz w:val="20"/>
          <w:szCs w:val="20"/>
        </w:rPr>
        <w:t xml:space="preserve"> </w:t>
      </w:r>
      <w:r w:rsidRPr="00F4616F">
        <w:rPr>
          <w:sz w:val="20"/>
          <w:szCs w:val="20"/>
        </w:rPr>
        <w:sym w:font="Symbol" w:char="F0B3"/>
      </w:r>
      <w:r w:rsidRPr="00F4616F">
        <w:rPr>
          <w:sz w:val="20"/>
          <w:szCs w:val="20"/>
        </w:rPr>
        <w:t xml:space="preserve"> 50 x10</w:t>
      </w:r>
      <w:r w:rsidRPr="00F4616F">
        <w:rPr>
          <w:sz w:val="20"/>
          <w:szCs w:val="20"/>
          <w:vertAlign w:val="superscript"/>
        </w:rPr>
        <w:t>6</w:t>
      </w:r>
      <w:r w:rsidRPr="00F4616F">
        <w:rPr>
          <w:sz w:val="20"/>
          <w:szCs w:val="20"/>
        </w:rPr>
        <w:t>/L or positive culture of compatible organism or latex agglutination test positive for Hib, pneumococcal or meningococcal antigen.</w:t>
      </w:r>
    </w:p>
    <w:p w:rsidR="00881469" w:rsidRPr="00F4616F" w:rsidRDefault="00881469" w:rsidP="00881469">
      <w:pPr>
        <w:spacing w:after="0"/>
        <w:rPr>
          <w:sz w:val="20"/>
          <w:szCs w:val="20"/>
        </w:rPr>
      </w:pPr>
      <w:r w:rsidRPr="00F4616F">
        <w:rPr>
          <w:sz w:val="20"/>
          <w:szCs w:val="20"/>
        </w:rPr>
        <w:t>Gastroenteritis with dehydration = history of three or more loose or watery stools in previous 24 hours, an observed watery stool and decreased skin turgor (&gt; 2 seconds for skin to return following skin pinch).</w:t>
      </w:r>
    </w:p>
    <w:p w:rsidR="00881469" w:rsidRDefault="00881469" w:rsidP="00881469">
      <w:pPr>
        <w:spacing w:after="0"/>
        <w:rPr>
          <w:sz w:val="20"/>
          <w:szCs w:val="20"/>
        </w:rPr>
      </w:pPr>
      <w:r w:rsidRPr="00F4616F">
        <w:rPr>
          <w:sz w:val="20"/>
          <w:szCs w:val="20"/>
        </w:rPr>
        <w:t>Positive blood culture = defined per protocol on a blood culture taken within 72 hours of admission.</w:t>
      </w:r>
    </w:p>
    <w:p w:rsidR="00881469" w:rsidRDefault="00881469">
      <w:pPr>
        <w:spacing w:after="0"/>
        <w:rPr>
          <w:sz w:val="20"/>
          <w:szCs w:val="20"/>
        </w:rPr>
      </w:pPr>
      <w:r>
        <w:rPr>
          <w:sz w:val="20"/>
          <w:szCs w:val="20"/>
        </w:rPr>
        <w:br w:type="page"/>
      </w:r>
    </w:p>
    <w:p w:rsidR="003D46B6" w:rsidRPr="00F21514" w:rsidRDefault="00881469" w:rsidP="00C16936">
      <w:pPr>
        <w:pStyle w:val="NoNumHead2"/>
        <w:spacing w:after="120"/>
        <w:rPr>
          <w:rFonts w:ascii="Times New Roman" w:hAnsi="Times New Roman"/>
          <w:sz w:val="20"/>
          <w:szCs w:val="20"/>
        </w:rPr>
      </w:pPr>
      <w:bookmarkStart w:id="51" w:name="_Toc403722924"/>
      <w:bookmarkStart w:id="52" w:name="_Toc414281217"/>
      <w:r w:rsidRPr="00D40764">
        <w:rPr>
          <w:rFonts w:ascii="Times New Roman" w:hAnsi="Times New Roman"/>
          <w:sz w:val="20"/>
          <w:szCs w:val="20"/>
        </w:rPr>
        <w:lastRenderedPageBreak/>
        <w:t>Table S</w:t>
      </w:r>
      <w:r w:rsidR="003B6DEB" w:rsidRPr="00D40764">
        <w:rPr>
          <w:rFonts w:ascii="Times New Roman" w:hAnsi="Times New Roman"/>
          <w:sz w:val="20"/>
          <w:szCs w:val="20"/>
        </w:rPr>
        <w:fldChar w:fldCharType="begin"/>
      </w:r>
      <w:r w:rsidR="003D46B6" w:rsidRPr="00D40764">
        <w:rPr>
          <w:rFonts w:ascii="Times New Roman" w:hAnsi="Times New Roman"/>
          <w:sz w:val="20"/>
          <w:szCs w:val="20"/>
        </w:rPr>
        <w:instrText xml:space="preserve"> SEQ Table \* ARABIC </w:instrText>
      </w:r>
      <w:r w:rsidR="003B6DEB" w:rsidRPr="00D40764">
        <w:rPr>
          <w:rFonts w:ascii="Times New Roman" w:hAnsi="Times New Roman"/>
          <w:sz w:val="20"/>
          <w:szCs w:val="20"/>
        </w:rPr>
        <w:fldChar w:fldCharType="separate"/>
      </w:r>
      <w:r w:rsidR="00740455">
        <w:rPr>
          <w:rFonts w:ascii="Times New Roman" w:hAnsi="Times New Roman"/>
          <w:noProof/>
          <w:sz w:val="20"/>
          <w:szCs w:val="20"/>
        </w:rPr>
        <w:t>4</w:t>
      </w:r>
      <w:r w:rsidR="003B6DEB" w:rsidRPr="00D40764">
        <w:rPr>
          <w:rFonts w:ascii="Times New Roman" w:hAnsi="Times New Roman"/>
          <w:sz w:val="20"/>
          <w:szCs w:val="20"/>
        </w:rPr>
        <w:fldChar w:fldCharType="end"/>
      </w:r>
      <w:r w:rsidR="003D46B6" w:rsidRPr="00D40764">
        <w:rPr>
          <w:rFonts w:ascii="Times New Roman" w:hAnsi="Times New Roman"/>
          <w:sz w:val="20"/>
          <w:szCs w:val="20"/>
        </w:rPr>
        <w:t>.  Incidence of clinical malaria (</w:t>
      </w:r>
      <w:r w:rsidR="000462DE" w:rsidRPr="00D40764">
        <w:rPr>
          <w:rFonts w:ascii="Times New Roman" w:hAnsi="Times New Roman"/>
          <w:sz w:val="20"/>
          <w:szCs w:val="20"/>
        </w:rPr>
        <w:t>s</w:t>
      </w:r>
      <w:r w:rsidR="003D46B6" w:rsidRPr="00D40764">
        <w:rPr>
          <w:rFonts w:ascii="Times New Roman" w:hAnsi="Times New Roman"/>
          <w:sz w:val="20"/>
          <w:szCs w:val="20"/>
        </w:rPr>
        <w:t xml:space="preserve">econdary case definition) </w:t>
      </w:r>
      <w:r w:rsidR="00026A42" w:rsidRPr="00D40764">
        <w:rPr>
          <w:rFonts w:ascii="Times New Roman" w:hAnsi="Times New Roman" w:cs="Times New Roman"/>
          <w:sz w:val="20"/>
          <w:szCs w:val="20"/>
        </w:rPr>
        <w:t xml:space="preserve">among infants </w:t>
      </w:r>
      <w:r w:rsidR="003D46B6" w:rsidRPr="00D40764">
        <w:rPr>
          <w:rFonts w:ascii="Times New Roman" w:hAnsi="Times New Roman"/>
          <w:sz w:val="20"/>
          <w:szCs w:val="20"/>
        </w:rPr>
        <w:t>in the 6-12 weeks age category</w:t>
      </w:r>
      <w:r w:rsidR="003D46B6" w:rsidRPr="00D40764">
        <w:rPr>
          <w:rFonts w:ascii="Times New Roman" w:hAnsi="Times New Roman" w:cs="Times New Roman"/>
          <w:sz w:val="20"/>
          <w:szCs w:val="20"/>
        </w:rPr>
        <w:t xml:space="preserve"> </w:t>
      </w:r>
      <w:r w:rsidR="003A6E88" w:rsidRPr="00D40764">
        <w:rPr>
          <w:rFonts w:ascii="Times New Roman" w:hAnsi="Times New Roman" w:cs="Times New Roman"/>
          <w:sz w:val="20"/>
          <w:szCs w:val="20"/>
        </w:rPr>
        <w:t>control group</w:t>
      </w:r>
      <w:r w:rsidR="003A6E88" w:rsidRPr="00D40764">
        <w:rPr>
          <w:rFonts w:ascii="Times New Roman" w:hAnsi="Times New Roman"/>
          <w:sz w:val="20"/>
          <w:szCs w:val="20"/>
        </w:rPr>
        <w:t xml:space="preserve"> </w:t>
      </w:r>
      <w:r w:rsidR="003D46B6" w:rsidRPr="00D40764">
        <w:rPr>
          <w:rFonts w:ascii="Times New Roman" w:hAnsi="Times New Roman"/>
          <w:sz w:val="20"/>
          <w:szCs w:val="20"/>
        </w:rPr>
        <w:t>during a 12-month follow-up period post dose-3 ordered by increasing malaria incidence</w:t>
      </w:r>
      <w:bookmarkEnd w:id="30"/>
      <w:bookmarkEnd w:id="31"/>
      <w:bookmarkEnd w:id="32"/>
      <w:r w:rsidR="000462DE" w:rsidRPr="002A28CF">
        <w:rPr>
          <w:rFonts w:ascii="Times New Roman" w:hAnsi="Times New Roman"/>
          <w:sz w:val="20"/>
          <w:szCs w:val="20"/>
        </w:rPr>
        <w:t>.</w:t>
      </w:r>
      <w:bookmarkEnd w:id="51"/>
      <w:bookmarkEnd w:id="52"/>
    </w:p>
    <w:tbl>
      <w:tblPr>
        <w:tblW w:w="0" w:type="auto"/>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424"/>
        <w:gridCol w:w="998"/>
        <w:gridCol w:w="998"/>
        <w:gridCol w:w="998"/>
        <w:gridCol w:w="998"/>
      </w:tblGrid>
      <w:tr w:rsidR="003D46B6" w:rsidRPr="00D40764" w:rsidTr="00715251">
        <w:trPr>
          <w:cantSplit/>
          <w:trHeight w:val="295"/>
          <w:jc w:val="center"/>
        </w:trPr>
        <w:tc>
          <w:tcPr>
            <w:tcW w:w="4424" w:type="dxa"/>
            <w:tcBorders>
              <w:top w:val="single" w:sz="4" w:space="0" w:color="auto"/>
              <w:left w:val="single" w:sz="4" w:space="0" w:color="auto"/>
              <w:bottom w:val="nil"/>
              <w:right w:val="single" w:sz="4" w:space="0" w:color="auto"/>
            </w:tcBorders>
            <w:shd w:val="clear" w:color="auto" w:fill="auto"/>
            <w:tcMar>
              <w:top w:w="28" w:type="dxa"/>
              <w:left w:w="57" w:type="dxa"/>
              <w:bottom w:w="28" w:type="dxa"/>
              <w:right w:w="57" w:type="dxa"/>
            </w:tcMar>
            <w:vAlign w:val="center"/>
          </w:tcPr>
          <w:p w:rsidR="003D46B6" w:rsidRPr="00F21514" w:rsidRDefault="003D46B6">
            <w:pPr>
              <w:spacing w:after="0"/>
              <w:rPr>
                <w:b/>
                <w:sz w:val="16"/>
                <w:szCs w:val="16"/>
              </w:rPr>
            </w:pPr>
          </w:p>
        </w:tc>
        <w:tc>
          <w:tcPr>
            <w:tcW w:w="3992"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742FF3">
            <w:pPr>
              <w:spacing w:after="0"/>
              <w:jc w:val="center"/>
              <w:rPr>
                <w:b/>
                <w:sz w:val="16"/>
                <w:szCs w:val="16"/>
              </w:rPr>
            </w:pPr>
            <w:r w:rsidRPr="006558C9">
              <w:rPr>
                <w:b/>
                <w:sz w:val="16"/>
                <w:szCs w:val="16"/>
              </w:rPr>
              <w:t xml:space="preserve">Control </w:t>
            </w:r>
            <w:r w:rsidR="00742FF3" w:rsidRPr="006558C9">
              <w:rPr>
                <w:b/>
                <w:sz w:val="16"/>
                <w:szCs w:val="16"/>
              </w:rPr>
              <w:t>group (C3C)</w:t>
            </w:r>
          </w:p>
        </w:tc>
      </w:tr>
      <w:tr w:rsidR="003D46B6" w:rsidRPr="00D40764" w:rsidTr="00715251">
        <w:trPr>
          <w:cantSplit/>
          <w:trHeight w:val="295"/>
          <w:jc w:val="center"/>
        </w:trPr>
        <w:tc>
          <w:tcPr>
            <w:tcW w:w="4424" w:type="dxa"/>
            <w:tcBorders>
              <w:top w:val="nil"/>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8178FA" w:rsidRDefault="003D46B6" w:rsidP="003D0B7F">
            <w:pPr>
              <w:spacing w:after="0"/>
              <w:jc w:val="center"/>
              <w:rPr>
                <w:b/>
                <w:sz w:val="16"/>
                <w:szCs w:val="16"/>
              </w:rPr>
            </w:pPr>
            <w:r w:rsidRPr="00D40764">
              <w:rPr>
                <w:b/>
                <w:sz w:val="16"/>
                <w:szCs w:val="16"/>
              </w:rPr>
              <w:t xml:space="preserve">All episodes of clinical malaria secondary case definition </w:t>
            </w:r>
          </w:p>
          <w:p w:rsidR="003D46B6" w:rsidRPr="00F21514" w:rsidRDefault="003D46B6" w:rsidP="003D0B7F">
            <w:pPr>
              <w:spacing w:after="0"/>
              <w:jc w:val="center"/>
              <w:rPr>
                <w:sz w:val="16"/>
                <w:szCs w:val="16"/>
              </w:rPr>
            </w:pPr>
            <w:r w:rsidRPr="00D40764">
              <w:rPr>
                <w:b/>
                <w:sz w:val="16"/>
                <w:szCs w:val="16"/>
              </w:rPr>
              <w:t>(</w:t>
            </w:r>
            <w:r w:rsidR="0038183E" w:rsidRPr="00D40764">
              <w:rPr>
                <w:b/>
                <w:sz w:val="16"/>
                <w:szCs w:val="16"/>
              </w:rPr>
              <w:t>p</w:t>
            </w:r>
            <w:r w:rsidRPr="00D40764">
              <w:rPr>
                <w:b/>
                <w:sz w:val="16"/>
                <w:szCs w:val="16"/>
              </w:rPr>
              <w:t xml:space="preserve">er-protocol </w:t>
            </w:r>
            <w:r w:rsidRPr="002A28CF">
              <w:rPr>
                <w:b/>
                <w:sz w:val="16"/>
                <w:szCs w:val="16"/>
              </w:rPr>
              <w:t>population</w:t>
            </w:r>
            <w:r w:rsidR="0038183E" w:rsidRPr="00F21514">
              <w:rPr>
                <w:b/>
                <w:sz w:val="16"/>
                <w:szCs w:val="16"/>
              </w:rPr>
              <w:t xml:space="preserve"> for efficacy</w:t>
            </w:r>
            <w:r w:rsidRPr="00F21514">
              <w:rPr>
                <w:b/>
                <w:sz w:val="16"/>
                <w:szCs w:val="16"/>
              </w:rPr>
              <w:t>)</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N</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n</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T</w:t>
            </w:r>
            <w:r w:rsidR="00CC65D2" w:rsidRPr="006558C9">
              <w:rPr>
                <w:b/>
                <w:sz w:val="16"/>
                <w:szCs w:val="16"/>
              </w:rPr>
              <w:t xml:space="preserve"> (year)</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n/T</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Kilifi</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102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95</w:t>
            </w:r>
            <w:r w:rsidRPr="006558C9">
              <w:rPr>
                <w:rFonts w:ascii="Times New Roman" w:hAnsi="Times New Roman"/>
                <w:color w:val="000000"/>
                <w:sz w:val="16"/>
                <w:szCs w:val="16"/>
              </w:rPr>
              <w:t>·</w:t>
            </w:r>
            <w:r w:rsidRPr="006558C9">
              <w:rPr>
                <w:rFonts w:ascii="Times New Roman" w:hAnsi="Times New Roman"/>
                <w:sz w:val="16"/>
                <w:szCs w:val="16"/>
              </w:rPr>
              <w:t>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Korogwe</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183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170</w:t>
            </w:r>
            <w:r w:rsidRPr="006558C9">
              <w:rPr>
                <w:rFonts w:ascii="Times New Roman" w:hAnsi="Times New Roman"/>
                <w:color w:val="000000"/>
                <w:sz w:val="16"/>
                <w:szCs w:val="16"/>
              </w:rPr>
              <w:t>·</w:t>
            </w:r>
            <w:r w:rsidRPr="006558C9">
              <w:rPr>
                <w:rFonts w:ascii="Times New Roman" w:hAnsi="Times New Roman"/>
                <w:sz w:val="16"/>
                <w:szCs w:val="16"/>
              </w:rPr>
              <w:t>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09</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Manhiça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188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22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175</w:t>
            </w:r>
            <w:r w:rsidRPr="006558C9">
              <w:rPr>
                <w:rFonts w:ascii="Times New Roman" w:hAnsi="Times New Roman"/>
                <w:color w:val="000000"/>
                <w:sz w:val="16"/>
                <w:szCs w:val="16"/>
              </w:rPr>
              <w:t>·</w:t>
            </w:r>
            <w:r w:rsidRPr="006558C9">
              <w:rPr>
                <w:rFonts w:ascii="Times New Roman" w:hAnsi="Times New Roman"/>
                <w:sz w:val="16"/>
                <w:szCs w:val="16"/>
              </w:rPr>
              <w:t>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C75295">
            <w:pPr>
              <w:spacing w:after="0"/>
              <w:rPr>
                <w:sz w:val="16"/>
                <w:szCs w:val="16"/>
              </w:rPr>
            </w:pPr>
            <w:r>
              <w:rPr>
                <w:sz w:val="16"/>
                <w:lang w:val="de-DE"/>
              </w:rPr>
              <w:t>Lambaréné</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62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11</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57</w:t>
            </w:r>
            <w:r w:rsidRPr="006558C9">
              <w:rPr>
                <w:rFonts w:ascii="Times New Roman" w:hAnsi="Times New Roman"/>
                <w:color w:val="000000"/>
                <w:sz w:val="16"/>
                <w:szCs w:val="16"/>
              </w:rPr>
              <w:t>·</w:t>
            </w:r>
            <w:r w:rsidRPr="006558C9">
              <w:rPr>
                <w:rFonts w:ascii="Times New Roman" w:hAnsi="Times New Roman"/>
                <w:sz w:val="16"/>
                <w:szCs w:val="16"/>
              </w:rPr>
              <w:t>1</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19</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Bagamoyo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244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47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227</w:t>
            </w:r>
            <w:r w:rsidRPr="006558C9">
              <w:rPr>
                <w:rFonts w:ascii="Times New Roman" w:hAnsi="Times New Roman"/>
                <w:color w:val="000000"/>
                <w:sz w:val="16"/>
                <w:szCs w:val="16"/>
              </w:rPr>
              <w:t>·</w:t>
            </w:r>
            <w:r w:rsidRPr="006558C9">
              <w:rPr>
                <w:rFonts w:ascii="Times New Roman" w:hAnsi="Times New Roman"/>
                <w:sz w:val="16"/>
                <w:szCs w:val="16"/>
              </w:rPr>
              <w:t>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21</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Lilongwe</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258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149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210</w:t>
            </w:r>
            <w:r w:rsidRPr="006558C9">
              <w:rPr>
                <w:rFonts w:ascii="Times New Roman" w:hAnsi="Times New Roman"/>
                <w:color w:val="000000"/>
                <w:sz w:val="16"/>
                <w:szCs w:val="16"/>
              </w:rPr>
              <w:t>·</w:t>
            </w:r>
            <w:r w:rsidRPr="006558C9">
              <w:rPr>
                <w:rFonts w:ascii="Times New Roman" w:hAnsi="Times New Roman"/>
                <w:sz w:val="16"/>
                <w:szCs w:val="16"/>
              </w:rPr>
              <w:t>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71</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AF2EDD" w:rsidRPr="00D40764" w:rsidRDefault="00AF2EDD">
            <w:pPr>
              <w:spacing w:after="0"/>
              <w:rPr>
                <w:sz w:val="16"/>
                <w:szCs w:val="16"/>
              </w:rPr>
            </w:pPr>
            <w:r w:rsidRPr="00D40764">
              <w:rPr>
                <w:sz w:val="16"/>
                <w:szCs w:val="16"/>
              </w:rPr>
              <w:t>Agogo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221</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298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209</w:t>
            </w:r>
            <w:r w:rsidRPr="006558C9">
              <w:rPr>
                <w:rFonts w:ascii="Times New Roman" w:hAnsi="Times New Roman"/>
                <w:color w:val="000000"/>
                <w:sz w:val="16"/>
                <w:szCs w:val="16"/>
              </w:rPr>
              <w:t>·</w:t>
            </w:r>
            <w:r w:rsidRPr="006558C9">
              <w:rPr>
                <w:rFonts w:ascii="Times New Roman" w:hAnsi="Times New Roman"/>
                <w:sz w:val="16"/>
                <w:szCs w:val="16"/>
              </w:rPr>
              <w:t>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w:t>
            </w:r>
            <w:r w:rsidRPr="006558C9">
              <w:rPr>
                <w:rFonts w:ascii="Times New Roman" w:hAnsi="Times New Roman"/>
                <w:color w:val="000000"/>
                <w:sz w:val="16"/>
                <w:szCs w:val="16"/>
              </w:rPr>
              <w:t>·</w:t>
            </w:r>
            <w:r w:rsidRPr="006558C9">
              <w:rPr>
                <w:rFonts w:ascii="Times New Roman" w:hAnsi="Times New Roman"/>
                <w:sz w:val="16"/>
                <w:szCs w:val="16"/>
              </w:rPr>
              <w:t>42</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Kombewa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196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372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166</w:t>
            </w:r>
            <w:r w:rsidRPr="006558C9">
              <w:rPr>
                <w:rFonts w:ascii="Times New Roman" w:hAnsi="Times New Roman"/>
                <w:color w:val="000000"/>
                <w:sz w:val="16"/>
                <w:szCs w:val="16"/>
              </w:rPr>
              <w:t>·</w:t>
            </w:r>
            <w:r w:rsidRPr="006558C9">
              <w:rPr>
                <w:rFonts w:ascii="Times New Roman" w:hAnsi="Times New Roman"/>
                <w:sz w:val="16"/>
                <w:szCs w:val="16"/>
              </w:rPr>
              <w:t>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w:t>
            </w:r>
            <w:r w:rsidRPr="006558C9">
              <w:rPr>
                <w:rFonts w:ascii="Times New Roman" w:hAnsi="Times New Roman"/>
                <w:color w:val="000000"/>
                <w:sz w:val="16"/>
                <w:szCs w:val="16"/>
              </w:rPr>
              <w:t>·</w:t>
            </w:r>
            <w:r w:rsidRPr="006558C9">
              <w:rPr>
                <w:rFonts w:ascii="Times New Roman" w:hAnsi="Times New Roman"/>
                <w:sz w:val="16"/>
                <w:szCs w:val="16"/>
              </w:rPr>
              <w:t>23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Kintampo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99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194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84</w:t>
            </w:r>
            <w:r w:rsidRPr="006558C9">
              <w:rPr>
                <w:rFonts w:ascii="Times New Roman" w:hAnsi="Times New Roman"/>
                <w:color w:val="000000"/>
                <w:sz w:val="16"/>
                <w:szCs w:val="16"/>
              </w:rPr>
              <w:t>·</w:t>
            </w:r>
            <w:r w:rsidRPr="006558C9">
              <w:rPr>
                <w:rFonts w:ascii="Times New Roman" w:hAnsi="Times New Roman"/>
                <w:sz w:val="16"/>
                <w:szCs w:val="16"/>
              </w:rPr>
              <w:t>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w:t>
            </w:r>
            <w:r w:rsidRPr="006558C9">
              <w:rPr>
                <w:rFonts w:ascii="Times New Roman" w:hAnsi="Times New Roman"/>
                <w:color w:val="000000"/>
                <w:sz w:val="16"/>
                <w:szCs w:val="16"/>
              </w:rPr>
              <w:t>·</w:t>
            </w:r>
            <w:r w:rsidRPr="006558C9">
              <w:rPr>
                <w:rFonts w:ascii="Times New Roman" w:hAnsi="Times New Roman"/>
                <w:sz w:val="16"/>
                <w:szCs w:val="16"/>
              </w:rPr>
              <w:t>29</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Nanoro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225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605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182</w:t>
            </w:r>
            <w:r w:rsidRPr="006558C9">
              <w:rPr>
                <w:rFonts w:ascii="Times New Roman" w:hAnsi="Times New Roman"/>
                <w:color w:val="000000"/>
                <w:sz w:val="16"/>
                <w:szCs w:val="16"/>
              </w:rPr>
              <w:t>·</w:t>
            </w:r>
            <w:r w:rsidRPr="006558C9">
              <w:rPr>
                <w:rFonts w:ascii="Times New Roman" w:hAnsi="Times New Roman"/>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3</w:t>
            </w:r>
            <w:r w:rsidRPr="006558C9">
              <w:rPr>
                <w:rFonts w:ascii="Times New Roman" w:hAnsi="Times New Roman"/>
                <w:color w:val="000000"/>
                <w:sz w:val="16"/>
                <w:szCs w:val="16"/>
              </w:rPr>
              <w:t>·</w:t>
            </w:r>
            <w:r w:rsidRPr="006558C9">
              <w:rPr>
                <w:rFonts w:ascii="Times New Roman" w:hAnsi="Times New Roman"/>
                <w:sz w:val="16"/>
                <w:szCs w:val="16"/>
              </w:rPr>
              <w:t>32</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Siaya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229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749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175</w:t>
            </w:r>
            <w:r w:rsidRPr="006558C9">
              <w:rPr>
                <w:rFonts w:ascii="Times New Roman" w:hAnsi="Times New Roman"/>
                <w:color w:val="000000"/>
                <w:sz w:val="16"/>
                <w:szCs w:val="16"/>
              </w:rPr>
              <w:t>·</w:t>
            </w:r>
            <w:r w:rsidRPr="006558C9">
              <w:rPr>
                <w:rFonts w:ascii="Times New Roman" w:hAnsi="Times New Roman"/>
                <w:sz w:val="16"/>
                <w:szCs w:val="16"/>
              </w:rPr>
              <w:t>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4</w:t>
            </w:r>
            <w:r w:rsidRPr="006558C9">
              <w:rPr>
                <w:rFonts w:ascii="Times New Roman" w:hAnsi="Times New Roman"/>
                <w:color w:val="000000"/>
                <w:sz w:val="16"/>
                <w:szCs w:val="16"/>
              </w:rPr>
              <w:t>·</w:t>
            </w:r>
            <w:r w:rsidRPr="006558C9">
              <w:rPr>
                <w:rFonts w:ascii="Times New Roman" w:hAnsi="Times New Roman"/>
                <w:sz w:val="16"/>
                <w:szCs w:val="16"/>
              </w:rPr>
              <w:t>27</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AF2EDD" w:rsidRPr="00D40764" w:rsidRDefault="00AF2EDD">
            <w:pPr>
              <w:spacing w:after="0"/>
              <w:rPr>
                <w:b/>
                <w:sz w:val="16"/>
                <w:szCs w:val="16"/>
              </w:rPr>
            </w:pPr>
            <w:r w:rsidRPr="00D40764">
              <w:rPr>
                <w:b/>
                <w:sz w:val="16"/>
                <w:szCs w:val="16"/>
              </w:rPr>
              <w:t>Overall</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b/>
                <w:sz w:val="16"/>
                <w:szCs w:val="16"/>
              </w:rPr>
            </w:pPr>
            <w:r w:rsidRPr="002A28CF">
              <w:rPr>
                <w:rFonts w:ascii="Times New Roman" w:hAnsi="Times New Roman"/>
                <w:b/>
                <w:sz w:val="16"/>
                <w:szCs w:val="16"/>
              </w:rPr>
              <w:t>2007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F21514">
              <w:rPr>
                <w:rFonts w:ascii="Times New Roman" w:hAnsi="Times New Roman"/>
                <w:b/>
                <w:sz w:val="16"/>
                <w:szCs w:val="16"/>
              </w:rPr>
              <w:t>2466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6558C9">
              <w:rPr>
                <w:rFonts w:ascii="Times New Roman" w:hAnsi="Times New Roman"/>
                <w:b/>
                <w:sz w:val="16"/>
                <w:szCs w:val="16"/>
              </w:rPr>
              <w:t>1756</w:t>
            </w:r>
            <w:r w:rsidRPr="006558C9">
              <w:rPr>
                <w:rFonts w:ascii="Times New Roman" w:hAnsi="Times New Roman"/>
                <w:b/>
                <w:color w:val="000000"/>
                <w:sz w:val="16"/>
                <w:szCs w:val="16"/>
              </w:rPr>
              <w:t>·</w:t>
            </w:r>
            <w:r w:rsidRPr="006558C9">
              <w:rPr>
                <w:rFonts w:ascii="Times New Roman" w:hAnsi="Times New Roman"/>
                <w:b/>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6558C9">
              <w:rPr>
                <w:rFonts w:ascii="Times New Roman" w:hAnsi="Times New Roman"/>
                <w:b/>
                <w:sz w:val="16"/>
                <w:szCs w:val="16"/>
              </w:rPr>
              <w:t>1</w:t>
            </w:r>
            <w:r w:rsidRPr="006558C9">
              <w:rPr>
                <w:rFonts w:ascii="Times New Roman" w:hAnsi="Times New Roman"/>
                <w:b/>
                <w:color w:val="000000"/>
                <w:sz w:val="16"/>
                <w:szCs w:val="16"/>
              </w:rPr>
              <w:t>·</w:t>
            </w:r>
            <w:r w:rsidRPr="006558C9">
              <w:rPr>
                <w:rFonts w:ascii="Times New Roman" w:hAnsi="Times New Roman"/>
                <w:b/>
                <w:sz w:val="16"/>
                <w:szCs w:val="16"/>
              </w:rPr>
              <w:t>40</w:t>
            </w:r>
          </w:p>
        </w:tc>
      </w:tr>
      <w:tr w:rsidR="003D46B6" w:rsidRPr="00D40764" w:rsidTr="00B200EA">
        <w:trPr>
          <w:cantSplit/>
          <w:trHeight w:val="295"/>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F21514" w:rsidRDefault="003D46B6" w:rsidP="006A4261">
            <w:pPr>
              <w:spacing w:after="0"/>
              <w:jc w:val="center"/>
              <w:rPr>
                <w:sz w:val="16"/>
                <w:szCs w:val="16"/>
              </w:rPr>
            </w:pPr>
            <w:r w:rsidRPr="00D40764">
              <w:rPr>
                <w:b/>
                <w:sz w:val="16"/>
                <w:szCs w:val="16"/>
              </w:rPr>
              <w:t>All episodes of clinical malaria secondary case definition (</w:t>
            </w:r>
            <w:r w:rsidR="0038183E" w:rsidRPr="00D40764">
              <w:rPr>
                <w:b/>
                <w:sz w:val="16"/>
                <w:szCs w:val="16"/>
              </w:rPr>
              <w:t>i</w:t>
            </w:r>
            <w:r w:rsidR="004C41EE" w:rsidRPr="00D40764">
              <w:rPr>
                <w:b/>
                <w:sz w:val="16"/>
                <w:szCs w:val="16"/>
              </w:rPr>
              <w:t xml:space="preserve">ntention-to-treat </w:t>
            </w:r>
            <w:r w:rsidRPr="002A28CF">
              <w:rPr>
                <w:b/>
                <w:sz w:val="16"/>
                <w:szCs w:val="16"/>
              </w:rPr>
              <w:t>population)</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F21514">
              <w:rPr>
                <w:b/>
                <w:sz w:val="16"/>
                <w:szCs w:val="16"/>
              </w:rPr>
              <w:t>N</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n</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T (year)</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3D46B6" w:rsidRPr="006558C9" w:rsidRDefault="003D46B6" w:rsidP="006A4261">
            <w:pPr>
              <w:spacing w:after="0"/>
              <w:jc w:val="center"/>
              <w:rPr>
                <w:b/>
                <w:sz w:val="16"/>
                <w:szCs w:val="16"/>
              </w:rPr>
            </w:pPr>
            <w:r w:rsidRPr="006558C9">
              <w:rPr>
                <w:b/>
                <w:sz w:val="16"/>
                <w:szCs w:val="16"/>
              </w:rPr>
              <w:t>n/T</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Kilifi</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105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116</w:t>
            </w:r>
            <w:r w:rsidRPr="006558C9">
              <w:rPr>
                <w:rFonts w:ascii="Times New Roman" w:hAnsi="Times New Roman"/>
                <w:color w:val="000000"/>
                <w:sz w:val="16"/>
                <w:szCs w:val="16"/>
              </w:rPr>
              <w:t>·</w:t>
            </w:r>
            <w:r w:rsidRPr="006558C9">
              <w:rPr>
                <w:rFonts w:ascii="Times New Roman" w:hAnsi="Times New Roman"/>
                <w:sz w:val="16"/>
                <w:szCs w:val="16"/>
              </w:rPr>
              <w:t>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Korogwe</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195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220</w:t>
            </w:r>
            <w:r w:rsidRPr="006558C9">
              <w:rPr>
                <w:rFonts w:ascii="Times New Roman" w:hAnsi="Times New Roman"/>
                <w:color w:val="000000"/>
                <w:sz w:val="16"/>
                <w:szCs w:val="16"/>
              </w:rPr>
              <w:t>·</w:t>
            </w:r>
            <w:r w:rsidRPr="006558C9">
              <w:rPr>
                <w:rFonts w:ascii="Times New Roman" w:hAnsi="Times New Roman"/>
                <w:sz w:val="16"/>
                <w:szCs w:val="16"/>
              </w:rPr>
              <w:t>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07</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Manhiça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212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27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237</w:t>
            </w:r>
            <w:r w:rsidRPr="006558C9">
              <w:rPr>
                <w:rFonts w:ascii="Times New Roman" w:hAnsi="Times New Roman"/>
                <w:color w:val="000000"/>
                <w:sz w:val="16"/>
                <w:szCs w:val="16"/>
              </w:rPr>
              <w:t>·</w:t>
            </w:r>
            <w:r w:rsidRPr="006558C9">
              <w:rPr>
                <w:rFonts w:ascii="Times New Roman" w:hAnsi="Times New Roman"/>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11</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C75295">
            <w:pPr>
              <w:spacing w:after="0"/>
              <w:rPr>
                <w:sz w:val="16"/>
                <w:szCs w:val="16"/>
              </w:rPr>
            </w:pPr>
            <w:r>
              <w:rPr>
                <w:sz w:val="16"/>
                <w:lang w:val="de-DE"/>
              </w:rPr>
              <w:t>Lambaréné</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68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71</w:t>
            </w:r>
            <w:r w:rsidRPr="006558C9">
              <w:rPr>
                <w:rFonts w:ascii="Times New Roman" w:hAnsi="Times New Roman"/>
                <w:color w:val="000000"/>
                <w:sz w:val="16"/>
                <w:szCs w:val="16"/>
              </w:rPr>
              <w:t>·</w:t>
            </w:r>
            <w:r w:rsidRPr="006558C9">
              <w:rPr>
                <w:rFonts w:ascii="Times New Roman" w:hAnsi="Times New Roman"/>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Bagamoyo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269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53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296</w:t>
            </w:r>
            <w:r w:rsidRPr="006558C9">
              <w:rPr>
                <w:rFonts w:ascii="Times New Roman" w:hAnsi="Times New Roman"/>
                <w:color w:val="000000"/>
                <w:sz w:val="16"/>
                <w:szCs w:val="16"/>
              </w:rPr>
              <w:t>·</w:t>
            </w:r>
            <w:r w:rsidRPr="006558C9">
              <w:rPr>
                <w:rFonts w:ascii="Times New Roman" w:hAnsi="Times New Roman"/>
                <w:sz w:val="16"/>
                <w:szCs w:val="16"/>
              </w:rPr>
              <w:t>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18</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Lilongwe</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279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164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283</w:t>
            </w:r>
            <w:r w:rsidRPr="006558C9">
              <w:rPr>
                <w:rFonts w:ascii="Times New Roman" w:hAnsi="Times New Roman"/>
                <w:color w:val="000000"/>
                <w:sz w:val="16"/>
                <w:szCs w:val="16"/>
              </w:rPr>
              <w:t>·</w:t>
            </w:r>
            <w:r w:rsidRPr="006558C9">
              <w:rPr>
                <w:rFonts w:ascii="Times New Roman" w:hAnsi="Times New Roman"/>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58</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AF2EDD" w:rsidRPr="00D40764" w:rsidRDefault="00AF2EDD">
            <w:pPr>
              <w:spacing w:after="0"/>
              <w:rPr>
                <w:sz w:val="16"/>
                <w:szCs w:val="16"/>
              </w:rPr>
            </w:pPr>
            <w:r w:rsidRPr="00D40764">
              <w:rPr>
                <w:sz w:val="16"/>
                <w:szCs w:val="16"/>
              </w:rPr>
              <w:t>Agogo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230</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325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263</w:t>
            </w:r>
            <w:r w:rsidRPr="006558C9">
              <w:rPr>
                <w:rFonts w:ascii="Times New Roman" w:hAnsi="Times New Roman"/>
                <w:color w:val="000000"/>
                <w:sz w:val="16"/>
                <w:szCs w:val="16"/>
              </w:rPr>
              <w:t>·</w:t>
            </w:r>
            <w:r w:rsidRPr="006558C9">
              <w:rPr>
                <w:rFonts w:ascii="Times New Roman" w:hAnsi="Times New Roman"/>
                <w:sz w:val="16"/>
                <w:szCs w:val="16"/>
              </w:rPr>
              <w:t>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w:t>
            </w:r>
            <w:r w:rsidRPr="006558C9">
              <w:rPr>
                <w:rFonts w:ascii="Times New Roman" w:hAnsi="Times New Roman"/>
                <w:color w:val="000000"/>
                <w:sz w:val="16"/>
                <w:szCs w:val="16"/>
              </w:rPr>
              <w:t>·</w:t>
            </w:r>
            <w:r w:rsidRPr="006558C9">
              <w:rPr>
                <w:rFonts w:ascii="Times New Roman" w:hAnsi="Times New Roman"/>
                <w:sz w:val="16"/>
                <w:szCs w:val="16"/>
              </w:rPr>
              <w:t>23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Kombewa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210</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424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213</w:t>
            </w:r>
            <w:r w:rsidRPr="006558C9">
              <w:rPr>
                <w:rFonts w:ascii="Times New Roman" w:hAnsi="Times New Roman"/>
                <w:color w:val="000000"/>
                <w:sz w:val="16"/>
                <w:szCs w:val="16"/>
              </w:rPr>
              <w:t>·</w:t>
            </w:r>
            <w:r w:rsidRPr="006558C9">
              <w:rPr>
                <w:rFonts w:ascii="Times New Roman" w:hAnsi="Times New Roman"/>
                <w:sz w:val="16"/>
                <w:szCs w:val="16"/>
              </w:rPr>
              <w:t>1</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w:t>
            </w:r>
            <w:r w:rsidRPr="006558C9">
              <w:rPr>
                <w:rFonts w:ascii="Times New Roman" w:hAnsi="Times New Roman"/>
                <w:color w:val="000000"/>
                <w:sz w:val="16"/>
                <w:szCs w:val="16"/>
              </w:rPr>
              <w:t>·</w:t>
            </w:r>
            <w:r w:rsidRPr="006558C9">
              <w:rPr>
                <w:rFonts w:ascii="Times New Roman" w:hAnsi="Times New Roman"/>
                <w:sz w:val="16"/>
                <w:szCs w:val="16"/>
              </w:rPr>
              <w:t>99</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Kintampo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110</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227</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114</w:t>
            </w:r>
            <w:r w:rsidRPr="006558C9">
              <w:rPr>
                <w:rFonts w:ascii="Times New Roman" w:hAnsi="Times New Roman"/>
                <w:color w:val="000000"/>
                <w:sz w:val="16"/>
                <w:szCs w:val="16"/>
              </w:rPr>
              <w:t>·</w:t>
            </w:r>
            <w:r w:rsidRPr="006558C9">
              <w:rPr>
                <w:rFonts w:ascii="Times New Roman" w:hAnsi="Times New Roman"/>
                <w:sz w:val="16"/>
                <w:szCs w:val="16"/>
              </w:rPr>
              <w:t>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1</w:t>
            </w:r>
            <w:r w:rsidRPr="006558C9">
              <w:rPr>
                <w:rFonts w:ascii="Times New Roman" w:hAnsi="Times New Roman"/>
                <w:color w:val="000000"/>
                <w:sz w:val="16"/>
                <w:szCs w:val="16"/>
              </w:rPr>
              <w:t>·</w:t>
            </w:r>
            <w:r w:rsidRPr="006558C9">
              <w:rPr>
                <w:rFonts w:ascii="Times New Roman" w:hAnsi="Times New Roman"/>
                <w:sz w:val="16"/>
                <w:szCs w:val="16"/>
              </w:rPr>
              <w:t>98</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Nanoro</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228</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693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231</w:t>
            </w:r>
            <w:r w:rsidRPr="006558C9">
              <w:rPr>
                <w:rFonts w:ascii="Times New Roman" w:hAnsi="Times New Roman"/>
                <w:color w:val="000000"/>
                <w:sz w:val="16"/>
                <w:szCs w:val="16"/>
              </w:rPr>
              <w:t>·</w:t>
            </w:r>
            <w:r w:rsidRPr="006558C9">
              <w:rPr>
                <w:rFonts w:ascii="Times New Roman" w:hAnsi="Times New Roman"/>
                <w:sz w:val="16"/>
                <w:szCs w:val="16"/>
              </w:rPr>
              <w:t>4</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w:t>
            </w:r>
            <w:r w:rsidRPr="006558C9">
              <w:rPr>
                <w:rFonts w:ascii="Times New Roman" w:hAnsi="Times New Roman"/>
                <w:color w:val="000000"/>
                <w:sz w:val="16"/>
                <w:szCs w:val="16"/>
              </w:rPr>
              <w:t>·</w:t>
            </w:r>
            <w:r w:rsidRPr="006558C9">
              <w:rPr>
                <w:rFonts w:ascii="Times New Roman" w:hAnsi="Times New Roman"/>
                <w:sz w:val="16"/>
                <w:szCs w:val="16"/>
              </w:rPr>
              <w:t>99</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D40764" w:rsidRDefault="00AF2EDD">
            <w:pPr>
              <w:spacing w:after="0"/>
              <w:rPr>
                <w:sz w:val="16"/>
                <w:szCs w:val="16"/>
              </w:rPr>
            </w:pPr>
            <w:r w:rsidRPr="00D40764">
              <w:rPr>
                <w:sz w:val="16"/>
                <w:szCs w:val="16"/>
              </w:rPr>
              <w:t>Siaya</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sz w:val="16"/>
                <w:szCs w:val="16"/>
              </w:rPr>
            </w:pPr>
            <w:r w:rsidRPr="002A28CF">
              <w:rPr>
                <w:rFonts w:ascii="Times New Roman" w:hAnsi="Times New Roman"/>
                <w:sz w:val="16"/>
                <w:szCs w:val="16"/>
              </w:rPr>
              <w:t>273</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F21514">
              <w:rPr>
                <w:rFonts w:ascii="Times New Roman" w:hAnsi="Times New Roman"/>
                <w:sz w:val="16"/>
                <w:szCs w:val="16"/>
              </w:rPr>
              <w:t>945</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253</w:t>
            </w:r>
            <w:r w:rsidRPr="006558C9">
              <w:rPr>
                <w:rFonts w:ascii="Times New Roman" w:hAnsi="Times New Roman"/>
                <w:color w:val="000000"/>
                <w:sz w:val="16"/>
                <w:szCs w:val="16"/>
              </w:rPr>
              <w:t>·</w:t>
            </w:r>
            <w:r w:rsidRPr="006558C9">
              <w:rPr>
                <w:rFonts w:ascii="Times New Roman" w:hAnsi="Times New Roman"/>
                <w:sz w:val="16"/>
                <w:szCs w:val="16"/>
              </w:rPr>
              <w:t>6</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sz w:val="16"/>
                <w:szCs w:val="16"/>
              </w:rPr>
            </w:pPr>
            <w:r w:rsidRPr="006558C9">
              <w:rPr>
                <w:rFonts w:ascii="Times New Roman" w:hAnsi="Times New Roman"/>
                <w:sz w:val="16"/>
                <w:szCs w:val="16"/>
              </w:rPr>
              <w:t>3</w:t>
            </w:r>
            <w:r w:rsidRPr="006558C9">
              <w:rPr>
                <w:rFonts w:ascii="Times New Roman" w:hAnsi="Times New Roman"/>
                <w:color w:val="000000"/>
                <w:sz w:val="16"/>
                <w:szCs w:val="16"/>
              </w:rPr>
              <w:t>·</w:t>
            </w:r>
            <w:r w:rsidRPr="006558C9">
              <w:rPr>
                <w:rFonts w:ascii="Times New Roman" w:hAnsi="Times New Roman"/>
                <w:sz w:val="16"/>
                <w:szCs w:val="16"/>
              </w:rPr>
              <w:t>73</w:t>
            </w:r>
          </w:p>
        </w:tc>
      </w:tr>
      <w:tr w:rsidR="00AF2EDD" w:rsidRPr="00D40764" w:rsidTr="00B200EA">
        <w:trPr>
          <w:cantSplit/>
          <w:jc w:val="center"/>
        </w:trPr>
        <w:tc>
          <w:tcPr>
            <w:tcW w:w="442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vAlign w:val="center"/>
            <w:hideMark/>
          </w:tcPr>
          <w:p w:rsidR="00AF2EDD" w:rsidRPr="00D40764" w:rsidRDefault="00AF2EDD">
            <w:pPr>
              <w:spacing w:after="0"/>
              <w:rPr>
                <w:b/>
                <w:sz w:val="16"/>
                <w:szCs w:val="16"/>
              </w:rPr>
            </w:pPr>
            <w:r w:rsidRPr="00D40764">
              <w:rPr>
                <w:b/>
                <w:sz w:val="16"/>
                <w:szCs w:val="16"/>
              </w:rPr>
              <w:t>Overall</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F21514" w:rsidRDefault="00AF2EDD" w:rsidP="00B660AE">
            <w:pPr>
              <w:pStyle w:val="tabletextNS"/>
              <w:jc w:val="center"/>
              <w:rPr>
                <w:rFonts w:ascii="Times New Roman" w:hAnsi="Times New Roman"/>
                <w:b/>
                <w:sz w:val="16"/>
                <w:szCs w:val="16"/>
              </w:rPr>
            </w:pPr>
            <w:r w:rsidRPr="002A28CF">
              <w:rPr>
                <w:rFonts w:ascii="Times New Roman" w:hAnsi="Times New Roman"/>
                <w:b/>
                <w:sz w:val="16"/>
                <w:szCs w:val="16"/>
              </w:rPr>
              <w:t>2179</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F21514">
              <w:rPr>
                <w:rFonts w:ascii="Times New Roman" w:hAnsi="Times New Roman"/>
                <w:b/>
                <w:sz w:val="16"/>
                <w:szCs w:val="16"/>
              </w:rPr>
              <w:t>2891</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6558C9">
              <w:rPr>
                <w:rFonts w:ascii="Times New Roman" w:hAnsi="Times New Roman"/>
                <w:b/>
                <w:sz w:val="16"/>
                <w:szCs w:val="16"/>
              </w:rPr>
              <w:t>2302</w:t>
            </w:r>
            <w:r w:rsidRPr="006558C9">
              <w:rPr>
                <w:rFonts w:ascii="Times New Roman" w:hAnsi="Times New Roman"/>
                <w:b/>
                <w:color w:val="000000"/>
                <w:sz w:val="16"/>
                <w:szCs w:val="16"/>
              </w:rPr>
              <w:t>·</w:t>
            </w:r>
            <w:r w:rsidRPr="006558C9">
              <w:rPr>
                <w:rFonts w:ascii="Times New Roman" w:hAnsi="Times New Roman"/>
                <w:b/>
                <w:sz w:val="16"/>
                <w:szCs w:val="16"/>
              </w:rPr>
              <w:t>2</w:t>
            </w:r>
          </w:p>
        </w:tc>
        <w:tc>
          <w:tcPr>
            <w:tcW w:w="998"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hideMark/>
          </w:tcPr>
          <w:p w:rsidR="00AF2EDD" w:rsidRPr="006558C9" w:rsidRDefault="00AF2EDD" w:rsidP="00B660AE">
            <w:pPr>
              <w:pStyle w:val="tabletextNS"/>
              <w:jc w:val="center"/>
              <w:rPr>
                <w:rFonts w:ascii="Times New Roman" w:hAnsi="Times New Roman"/>
                <w:b/>
                <w:sz w:val="16"/>
                <w:szCs w:val="16"/>
              </w:rPr>
            </w:pPr>
            <w:r w:rsidRPr="006558C9">
              <w:rPr>
                <w:rFonts w:ascii="Times New Roman" w:hAnsi="Times New Roman"/>
                <w:b/>
                <w:sz w:val="16"/>
                <w:szCs w:val="16"/>
              </w:rPr>
              <w:t>1</w:t>
            </w:r>
            <w:r w:rsidRPr="006558C9">
              <w:rPr>
                <w:rFonts w:ascii="Times New Roman" w:hAnsi="Times New Roman"/>
                <w:b/>
                <w:color w:val="000000"/>
                <w:sz w:val="16"/>
                <w:szCs w:val="16"/>
              </w:rPr>
              <w:t>·</w:t>
            </w:r>
            <w:r w:rsidRPr="006558C9">
              <w:rPr>
                <w:rFonts w:ascii="Times New Roman" w:hAnsi="Times New Roman"/>
                <w:b/>
                <w:sz w:val="16"/>
                <w:szCs w:val="16"/>
              </w:rPr>
              <w:t>26</w:t>
            </w:r>
          </w:p>
        </w:tc>
      </w:tr>
    </w:tbl>
    <w:p w:rsidR="003D46B6" w:rsidRPr="00F4616F" w:rsidRDefault="003D46B6" w:rsidP="00D40764">
      <w:pPr>
        <w:spacing w:before="120" w:after="0"/>
        <w:rPr>
          <w:sz w:val="20"/>
          <w:szCs w:val="20"/>
        </w:rPr>
      </w:pPr>
      <w:r w:rsidRPr="00F4616F">
        <w:rPr>
          <w:sz w:val="20"/>
          <w:szCs w:val="20"/>
        </w:rPr>
        <w:t>The incidence of clinical malaria meeting the secondary case definition in infants in the control group during 12 months of follow-up was used to categorize malaria incidence across study sites. For all tables and figures reported here, study sites are presented from the lowest to the highest incidence of clinical malaria.</w:t>
      </w:r>
    </w:p>
    <w:p w:rsidR="003D46B6" w:rsidRPr="00F4616F" w:rsidRDefault="003D46B6" w:rsidP="003D46B6">
      <w:pPr>
        <w:spacing w:after="0"/>
        <w:rPr>
          <w:sz w:val="20"/>
          <w:szCs w:val="20"/>
        </w:rPr>
      </w:pPr>
      <w:r w:rsidRPr="00F4616F">
        <w:rPr>
          <w:sz w:val="20"/>
          <w:szCs w:val="20"/>
        </w:rPr>
        <w:t>Clinical malaria secondary case definition</w:t>
      </w:r>
      <w:r w:rsidR="00F0370F" w:rsidRPr="00F4616F">
        <w:rPr>
          <w:sz w:val="20"/>
          <w:szCs w:val="20"/>
        </w:rPr>
        <w:t xml:space="preserve"> =</w:t>
      </w:r>
      <w:r w:rsidRPr="00F4616F">
        <w:rPr>
          <w:sz w:val="20"/>
          <w:szCs w:val="20"/>
        </w:rPr>
        <w:t xml:space="preserve"> </w:t>
      </w:r>
      <w:r w:rsidR="00C16936">
        <w:rPr>
          <w:sz w:val="20"/>
          <w:szCs w:val="20"/>
        </w:rPr>
        <w:t>i</w:t>
      </w:r>
      <w:r w:rsidRPr="00F4616F">
        <w:rPr>
          <w:sz w:val="20"/>
          <w:szCs w:val="20"/>
        </w:rPr>
        <w:t xml:space="preserve">llness in a child brought to a </w:t>
      </w:r>
      <w:r w:rsidR="00742FF3" w:rsidRPr="00F4616F">
        <w:rPr>
          <w:sz w:val="20"/>
          <w:szCs w:val="20"/>
        </w:rPr>
        <w:t xml:space="preserve">study facility with a measured </w:t>
      </w:r>
      <w:r w:rsidRPr="00F4616F">
        <w:rPr>
          <w:sz w:val="20"/>
          <w:szCs w:val="20"/>
        </w:rPr>
        <w:t>temperature of ≥</w:t>
      </w:r>
      <w:r w:rsidR="00AF2EDD">
        <w:rPr>
          <w:sz w:val="20"/>
          <w:szCs w:val="20"/>
        </w:rPr>
        <w:t> </w:t>
      </w:r>
      <w:r w:rsidRPr="00F4616F">
        <w:rPr>
          <w:sz w:val="20"/>
          <w:szCs w:val="20"/>
        </w:rPr>
        <w:t>37</w:t>
      </w:r>
      <w:r w:rsidR="003630B5" w:rsidRPr="00E047BC">
        <w:rPr>
          <w:color w:val="000000"/>
          <w:sz w:val="20"/>
          <w:szCs w:val="20"/>
          <w:lang w:eastAsia="en-GB"/>
        </w:rPr>
        <w:t>·</w:t>
      </w:r>
      <w:r w:rsidRPr="00F4616F">
        <w:rPr>
          <w:sz w:val="20"/>
          <w:szCs w:val="20"/>
        </w:rPr>
        <w:t xml:space="preserve">5°C or reported fever within the last 24 hours and </w:t>
      </w:r>
      <w:r w:rsidRPr="00F4616F">
        <w:rPr>
          <w:i/>
          <w:iCs/>
          <w:sz w:val="20"/>
          <w:szCs w:val="20"/>
        </w:rPr>
        <w:t xml:space="preserve">P. falciparum </w:t>
      </w:r>
      <w:r w:rsidRPr="00F4616F">
        <w:rPr>
          <w:sz w:val="20"/>
          <w:szCs w:val="20"/>
        </w:rPr>
        <w:t>asexual parasit</w:t>
      </w:r>
      <w:r w:rsidR="0075322E">
        <w:rPr>
          <w:sz w:val="20"/>
          <w:szCs w:val="20"/>
        </w:rPr>
        <w:t>a</w:t>
      </w:r>
      <w:r w:rsidRPr="00F4616F">
        <w:rPr>
          <w:sz w:val="20"/>
          <w:szCs w:val="20"/>
        </w:rPr>
        <w:t xml:space="preserve">emia at a density of &gt; 0 parasites per cubic </w:t>
      </w:r>
      <w:r w:rsidR="004F45B6" w:rsidRPr="00F4616F">
        <w:rPr>
          <w:sz w:val="20"/>
          <w:szCs w:val="20"/>
        </w:rPr>
        <w:t>millimetre</w:t>
      </w:r>
      <w:r w:rsidRPr="00F4616F">
        <w:rPr>
          <w:sz w:val="20"/>
          <w:szCs w:val="20"/>
        </w:rPr>
        <w:t>.</w:t>
      </w:r>
    </w:p>
    <w:p w:rsidR="003D46B6" w:rsidRPr="00F4616F" w:rsidRDefault="003D46B6" w:rsidP="003D46B6">
      <w:pPr>
        <w:spacing w:after="0"/>
        <w:rPr>
          <w:sz w:val="20"/>
          <w:szCs w:val="20"/>
        </w:rPr>
      </w:pPr>
      <w:r w:rsidRPr="00F4616F">
        <w:rPr>
          <w:sz w:val="20"/>
          <w:szCs w:val="20"/>
        </w:rPr>
        <w:t>N = number of subjects included in each group.</w:t>
      </w:r>
    </w:p>
    <w:p w:rsidR="003D46B6" w:rsidRPr="00F4616F" w:rsidRDefault="003D46B6" w:rsidP="003D46B6">
      <w:pPr>
        <w:spacing w:after="0"/>
        <w:rPr>
          <w:sz w:val="20"/>
          <w:szCs w:val="20"/>
        </w:rPr>
      </w:pPr>
      <w:r w:rsidRPr="00F4616F">
        <w:rPr>
          <w:sz w:val="20"/>
          <w:szCs w:val="20"/>
        </w:rPr>
        <w:t>n = number of episodes included in each group.</w:t>
      </w:r>
    </w:p>
    <w:p w:rsidR="003D46B6" w:rsidRPr="00F4616F" w:rsidRDefault="003D46B6" w:rsidP="003D46B6">
      <w:pPr>
        <w:spacing w:after="0"/>
        <w:rPr>
          <w:sz w:val="20"/>
          <w:szCs w:val="20"/>
        </w:rPr>
      </w:pPr>
      <w:proofErr w:type="gramStart"/>
      <w:r w:rsidRPr="00F4616F">
        <w:rPr>
          <w:sz w:val="20"/>
          <w:szCs w:val="20"/>
        </w:rPr>
        <w:t>T(</w:t>
      </w:r>
      <w:proofErr w:type="gramEnd"/>
      <w:r w:rsidRPr="00F4616F">
        <w:rPr>
          <w:sz w:val="20"/>
          <w:szCs w:val="20"/>
        </w:rPr>
        <w:t>year) = person years at risk.</w:t>
      </w:r>
    </w:p>
    <w:p w:rsidR="00A04D99" w:rsidRDefault="003D46B6" w:rsidP="003D46B6">
      <w:pPr>
        <w:spacing w:after="0"/>
        <w:rPr>
          <w:sz w:val="20"/>
          <w:szCs w:val="20"/>
        </w:rPr>
      </w:pPr>
      <w:proofErr w:type="gramStart"/>
      <w:r w:rsidRPr="00F4616F">
        <w:rPr>
          <w:sz w:val="20"/>
          <w:szCs w:val="20"/>
        </w:rPr>
        <w:t>n/T</w:t>
      </w:r>
      <w:proofErr w:type="gramEnd"/>
      <w:r w:rsidRPr="00F4616F">
        <w:rPr>
          <w:sz w:val="20"/>
          <w:szCs w:val="20"/>
        </w:rPr>
        <w:t xml:space="preserve"> = person year rate in each group.</w:t>
      </w:r>
    </w:p>
    <w:p w:rsidR="007D5EB7" w:rsidRPr="00D40764" w:rsidRDefault="007D5EB7" w:rsidP="00DC0C24">
      <w:pPr>
        <w:rPr>
          <w:sz w:val="20"/>
        </w:rPr>
      </w:pPr>
    </w:p>
    <w:p w:rsidR="007D5EB7" w:rsidRPr="006558C9" w:rsidRDefault="007D5EB7" w:rsidP="00DC0C24">
      <w:pPr>
        <w:rPr>
          <w:b/>
          <w:sz w:val="20"/>
        </w:rPr>
        <w:sectPr w:rsidR="007D5EB7" w:rsidRPr="006558C9" w:rsidSect="00182282">
          <w:headerReference w:type="default" r:id="rId84"/>
          <w:footerReference w:type="default" r:id="rId85"/>
          <w:pgSz w:w="12240" w:h="15840" w:code="1"/>
          <w:pgMar w:top="1267" w:right="1800" w:bottom="1253" w:left="1800" w:header="547" w:footer="533" w:gutter="0"/>
          <w:cols w:space="720"/>
          <w:docGrid w:linePitch="326"/>
        </w:sectPr>
      </w:pPr>
    </w:p>
    <w:p w:rsidR="008B47E1" w:rsidRPr="002A28CF" w:rsidRDefault="008B47E1" w:rsidP="008B47E1">
      <w:pPr>
        <w:pStyle w:val="NoNumHead2"/>
        <w:spacing w:after="120"/>
        <w:rPr>
          <w:rFonts w:ascii="Times New Roman" w:hAnsi="Times New Roman"/>
          <w:sz w:val="20"/>
          <w:szCs w:val="20"/>
        </w:rPr>
      </w:pPr>
      <w:bookmarkStart w:id="53" w:name="_Toc403722925"/>
      <w:bookmarkStart w:id="54" w:name="_Toc414281218"/>
      <w:bookmarkStart w:id="55" w:name="_Ref382482279"/>
      <w:bookmarkStart w:id="56" w:name="_Toc392617087"/>
      <w:r w:rsidRPr="002A28CF">
        <w:rPr>
          <w:rFonts w:ascii="Times New Roman" w:hAnsi="Times New Roman"/>
          <w:sz w:val="20"/>
          <w:szCs w:val="20"/>
        </w:rPr>
        <w:lastRenderedPageBreak/>
        <w:t>Table S</w:t>
      </w:r>
      <w:r w:rsidR="003B6DEB" w:rsidRPr="002A28CF">
        <w:rPr>
          <w:rFonts w:ascii="Times New Roman" w:hAnsi="Times New Roman"/>
          <w:sz w:val="20"/>
          <w:szCs w:val="20"/>
        </w:rPr>
        <w:fldChar w:fldCharType="begin"/>
      </w:r>
      <w:r w:rsidRPr="002A28CF">
        <w:rPr>
          <w:rFonts w:ascii="Times New Roman" w:hAnsi="Times New Roman"/>
          <w:sz w:val="20"/>
          <w:szCs w:val="20"/>
        </w:rPr>
        <w:instrText xml:space="preserve"> SEQ Table \* ARABIC </w:instrText>
      </w:r>
      <w:r w:rsidR="003B6DEB" w:rsidRPr="002A28CF">
        <w:rPr>
          <w:rFonts w:ascii="Times New Roman" w:hAnsi="Times New Roman"/>
          <w:sz w:val="20"/>
          <w:szCs w:val="20"/>
        </w:rPr>
        <w:fldChar w:fldCharType="separate"/>
      </w:r>
      <w:r w:rsidR="00740455">
        <w:rPr>
          <w:rFonts w:ascii="Times New Roman" w:hAnsi="Times New Roman"/>
          <w:noProof/>
          <w:sz w:val="20"/>
          <w:szCs w:val="20"/>
        </w:rPr>
        <w:t>5</w:t>
      </w:r>
      <w:r w:rsidR="003B6DEB" w:rsidRPr="002A28CF">
        <w:rPr>
          <w:rFonts w:ascii="Times New Roman" w:hAnsi="Times New Roman"/>
          <w:sz w:val="20"/>
          <w:szCs w:val="20"/>
        </w:rPr>
        <w:fldChar w:fldCharType="end"/>
      </w:r>
      <w:r w:rsidRPr="002A28CF">
        <w:rPr>
          <w:rFonts w:ascii="Times New Roman" w:hAnsi="Times New Roman"/>
          <w:sz w:val="20"/>
          <w:szCs w:val="20"/>
        </w:rPr>
        <w:t xml:space="preserve">.  </w:t>
      </w:r>
      <w:proofErr w:type="gramStart"/>
      <w:r w:rsidRPr="002A28CF">
        <w:rPr>
          <w:rFonts w:ascii="Times New Roman" w:hAnsi="Times New Roman"/>
          <w:sz w:val="20"/>
          <w:szCs w:val="20"/>
        </w:rPr>
        <w:t xml:space="preserve">Percentage of subjects reporting serious adverse events until the end of the extension phase </w:t>
      </w:r>
      <w:r w:rsidR="00026A42" w:rsidRPr="002A28CF">
        <w:rPr>
          <w:rFonts w:ascii="Times New Roman" w:hAnsi="Times New Roman" w:cs="Times New Roman"/>
          <w:sz w:val="20"/>
          <w:szCs w:val="20"/>
        </w:rPr>
        <w:t xml:space="preserve">among children </w:t>
      </w:r>
      <w:r w:rsidRPr="002A28CF">
        <w:rPr>
          <w:rFonts w:ascii="Times New Roman" w:hAnsi="Times New Roman"/>
          <w:sz w:val="20"/>
          <w:szCs w:val="20"/>
        </w:rPr>
        <w:t>in the 5-17 months age category (intention-to-treat population).</w:t>
      </w:r>
      <w:bookmarkEnd w:id="53"/>
      <w:bookmarkEnd w:id="54"/>
      <w:proofErr w:type="gramEnd"/>
    </w:p>
    <w:tbl>
      <w:tblPr>
        <w:tblW w:w="13275" w:type="dxa"/>
        <w:tblInd w:w="57"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686"/>
        <w:gridCol w:w="3969"/>
        <w:gridCol w:w="468"/>
        <w:gridCol w:w="468"/>
        <w:gridCol w:w="469"/>
        <w:gridCol w:w="468"/>
        <w:gridCol w:w="468"/>
        <w:gridCol w:w="469"/>
        <w:gridCol w:w="468"/>
        <w:gridCol w:w="468"/>
        <w:gridCol w:w="469"/>
        <w:gridCol w:w="468"/>
        <w:gridCol w:w="468"/>
        <w:gridCol w:w="469"/>
      </w:tblGrid>
      <w:tr w:rsidR="008B47E1" w:rsidRPr="00B200EA" w:rsidTr="00715251">
        <w:trPr>
          <w:cantSplit/>
          <w:tblHeader/>
        </w:trPr>
        <w:tc>
          <w:tcPr>
            <w:tcW w:w="7655" w:type="dxa"/>
            <w:gridSpan w:val="2"/>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p>
        </w:tc>
        <w:tc>
          <w:tcPr>
            <w:tcW w:w="1873" w:type="dxa"/>
            <w:gridSpan w:val="4"/>
            <w:tcBorders>
              <w:top w:val="single" w:sz="2" w:space="0" w:color="auto"/>
              <w:left w:val="single" w:sz="4" w:space="0" w:color="auto"/>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r w:rsidRPr="002A28CF">
              <w:rPr>
                <w:rFonts w:ascii="Times New Roman" w:hAnsi="Times New Roman"/>
                <w:b/>
                <w:sz w:val="16"/>
              </w:rPr>
              <w:t>R3R</w:t>
            </w:r>
          </w:p>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 = 2976</w:t>
            </w:r>
          </w:p>
        </w:tc>
        <w:tc>
          <w:tcPr>
            <w:tcW w:w="1873" w:type="dxa"/>
            <w:gridSpan w:val="4"/>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r w:rsidRPr="002A28CF">
              <w:rPr>
                <w:rFonts w:ascii="Times New Roman" w:hAnsi="Times New Roman"/>
                <w:b/>
                <w:sz w:val="16"/>
              </w:rPr>
              <w:t>R3C</w:t>
            </w:r>
          </w:p>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 = 2972</w:t>
            </w:r>
          </w:p>
        </w:tc>
        <w:tc>
          <w:tcPr>
            <w:tcW w:w="1874" w:type="dxa"/>
            <w:gridSpan w:val="4"/>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r w:rsidRPr="002A28CF">
              <w:rPr>
                <w:rFonts w:ascii="Times New Roman" w:hAnsi="Times New Roman"/>
                <w:b/>
                <w:sz w:val="16"/>
              </w:rPr>
              <w:t>C3C</w:t>
            </w:r>
          </w:p>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 = 2974</w:t>
            </w:r>
          </w:p>
        </w:tc>
      </w:tr>
      <w:tr w:rsidR="008B47E1" w:rsidRPr="00B200EA" w:rsidTr="00715251">
        <w:tblPrEx>
          <w:tblBorders>
            <w:top w:val="none" w:sz="0" w:space="0" w:color="auto"/>
          </w:tblBorders>
        </w:tblPrEx>
        <w:trPr>
          <w:cantSplit/>
          <w:tblHeader/>
        </w:trPr>
        <w:tc>
          <w:tcPr>
            <w:tcW w:w="7655"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p>
        </w:tc>
        <w:tc>
          <w:tcPr>
            <w:tcW w:w="936" w:type="dxa"/>
            <w:gridSpan w:val="2"/>
            <w:tcBorders>
              <w:top w:val="single" w:sz="2" w:space="0" w:color="auto"/>
              <w:left w:val="single" w:sz="4"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p>
        </w:tc>
        <w:tc>
          <w:tcPr>
            <w:tcW w:w="937" w:type="dxa"/>
            <w:gridSpan w:val="2"/>
            <w:tcBorders>
              <w:top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95% CI</w:t>
            </w:r>
          </w:p>
        </w:tc>
        <w:tc>
          <w:tcPr>
            <w:tcW w:w="937" w:type="dxa"/>
            <w:gridSpan w:val="2"/>
            <w:tcBorders>
              <w:top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p>
        </w:tc>
        <w:tc>
          <w:tcPr>
            <w:tcW w:w="936" w:type="dxa"/>
            <w:gridSpan w:val="2"/>
            <w:tcBorders>
              <w:top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95% CI</w:t>
            </w:r>
          </w:p>
        </w:tc>
        <w:tc>
          <w:tcPr>
            <w:tcW w:w="937" w:type="dxa"/>
            <w:gridSpan w:val="2"/>
            <w:tcBorders>
              <w:top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p>
        </w:tc>
        <w:tc>
          <w:tcPr>
            <w:tcW w:w="937" w:type="dxa"/>
            <w:gridSpan w:val="2"/>
            <w:tcBorders>
              <w:top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95% CI</w:t>
            </w:r>
          </w:p>
        </w:tc>
      </w:tr>
      <w:tr w:rsidR="008B47E1" w:rsidRPr="00B200EA" w:rsidTr="00715251">
        <w:tblPrEx>
          <w:tblBorders>
            <w:top w:val="none" w:sz="0" w:space="0" w:color="auto"/>
          </w:tblBorders>
        </w:tblPrEx>
        <w:trPr>
          <w:cantSplit/>
          <w:tblHeader/>
        </w:trPr>
        <w:tc>
          <w:tcPr>
            <w:tcW w:w="3686" w:type="dxa"/>
            <w:tcBorders>
              <w:top w:val="single" w:sz="4" w:space="0" w:color="auto"/>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Primary System Organ Class</w:t>
            </w:r>
          </w:p>
        </w:tc>
        <w:tc>
          <w:tcPr>
            <w:tcW w:w="3969" w:type="dxa"/>
            <w:tcBorders>
              <w:top w:val="single" w:sz="4" w:space="0" w:color="auto"/>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Preferred Term</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w:t>
            </w:r>
          </w:p>
        </w:tc>
        <w:tc>
          <w:tcPr>
            <w:tcW w:w="469"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LL</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UL</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w:t>
            </w:r>
          </w:p>
        </w:tc>
        <w:tc>
          <w:tcPr>
            <w:tcW w:w="469"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LL</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UL</w:t>
            </w:r>
          </w:p>
        </w:tc>
        <w:tc>
          <w:tcPr>
            <w:tcW w:w="469"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n</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w:t>
            </w:r>
          </w:p>
        </w:tc>
        <w:tc>
          <w:tcPr>
            <w:tcW w:w="468"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LL</w:t>
            </w:r>
          </w:p>
        </w:tc>
        <w:tc>
          <w:tcPr>
            <w:tcW w:w="469" w:type="dxa"/>
            <w:tcBorders>
              <w:bottom w:val="single" w:sz="2" w:space="0" w:color="auto"/>
            </w:tcBorders>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sz w:val="16"/>
              </w:rPr>
            </w:pPr>
            <w:r w:rsidRPr="002A28CF">
              <w:rPr>
                <w:rFonts w:ascii="Times New Roman" w:hAnsi="Times New Roman"/>
                <w:b/>
                <w:sz w:val="16"/>
              </w:rPr>
              <w:t>UL</w:t>
            </w:r>
          </w:p>
        </w:tc>
      </w:tr>
      <w:tr w:rsidR="00C85309"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A096D">
            <w:pPr>
              <w:pStyle w:val="tabletextNS"/>
              <w:rPr>
                <w:rFonts w:ascii="Times New Roman" w:hAnsi="Times New Roman"/>
                <w:b/>
                <w:sz w:val="16"/>
              </w:rPr>
            </w:pPr>
            <w:r w:rsidRPr="002A28CF">
              <w:rPr>
                <w:rFonts w:ascii="Times New Roman" w:hAnsi="Times New Roman"/>
                <w:b/>
                <w:sz w:val="16"/>
              </w:rPr>
              <w:t xml:space="preserve">At least one </w:t>
            </w:r>
            <w:r w:rsidR="00BA096D" w:rsidRPr="002A28CF">
              <w:rPr>
                <w:rFonts w:ascii="Times New Roman" w:hAnsi="Times New Roman"/>
                <w:b/>
                <w:sz w:val="16"/>
              </w:rPr>
              <w:t>SAE</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720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24</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22</w:t>
            </w:r>
            <w:r w:rsidRPr="002A28CF">
              <w:rPr>
                <w:rFonts w:ascii="Times New Roman" w:hAnsi="Times New Roman"/>
                <w:color w:val="000000"/>
                <w:sz w:val="16"/>
              </w:rPr>
              <w:t>·</w:t>
            </w:r>
            <w:r w:rsidRPr="002A28CF">
              <w:rPr>
                <w:rFonts w:ascii="Times New Roman" w:hAnsi="Times New Roman"/>
                <w:sz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25</w:t>
            </w:r>
            <w:r w:rsidRPr="002A28CF">
              <w:rPr>
                <w:rFonts w:ascii="Times New Roman" w:hAnsi="Times New Roman"/>
                <w:color w:val="000000"/>
                <w:sz w:val="16"/>
              </w:rPr>
              <w:t>·</w:t>
            </w:r>
            <w:r w:rsidRPr="002A28CF">
              <w:rPr>
                <w:rFonts w:ascii="Times New Roman" w:hAnsi="Times New Roman"/>
                <w:sz w:val="16"/>
              </w:rPr>
              <w:t>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752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25</w:t>
            </w:r>
            <w:r w:rsidRPr="002A28CF">
              <w:rPr>
                <w:rFonts w:ascii="Times New Roman" w:hAnsi="Times New Roman"/>
                <w:color w:val="000000"/>
                <w:sz w:val="16"/>
              </w:rPr>
              <w:t>·</w:t>
            </w:r>
            <w:r w:rsidRPr="002A28CF">
              <w:rPr>
                <w:rFonts w:ascii="Times New Roman" w:hAnsi="Times New Roman"/>
                <w:sz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23</w:t>
            </w:r>
            <w:r w:rsidRPr="002A28CF">
              <w:rPr>
                <w:rFonts w:ascii="Times New Roman" w:hAnsi="Times New Roman"/>
                <w:color w:val="000000"/>
                <w:sz w:val="16"/>
              </w:rPr>
              <w:t>·</w:t>
            </w:r>
            <w:r w:rsidRPr="002A28CF">
              <w:rPr>
                <w:rFonts w:ascii="Times New Roman" w:hAnsi="Times New Roman"/>
                <w:sz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26</w:t>
            </w:r>
            <w:r w:rsidRPr="002A28CF">
              <w:rPr>
                <w:rFonts w:ascii="Times New Roman" w:hAnsi="Times New Roman"/>
                <w:color w:val="000000"/>
                <w:sz w:val="16"/>
              </w:rPr>
              <w:t>·</w:t>
            </w:r>
            <w:r w:rsidRPr="002A28CF">
              <w:rPr>
                <w:rFonts w:ascii="Times New Roman" w:hAnsi="Times New Roman"/>
                <w:sz w:val="16"/>
              </w:rPr>
              <w:t>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846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28</w:t>
            </w:r>
            <w:r w:rsidRPr="002A28CF">
              <w:rPr>
                <w:rFonts w:ascii="Times New Roman" w:hAnsi="Times New Roman"/>
                <w:color w:val="000000"/>
                <w:sz w:val="16"/>
              </w:rPr>
              <w:t>·</w:t>
            </w:r>
            <w:r w:rsidRPr="002A28CF">
              <w:rPr>
                <w:rFonts w:ascii="Times New Roman" w:hAnsi="Times New Roman"/>
                <w:sz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26</w:t>
            </w:r>
            <w:r w:rsidRPr="002A28CF">
              <w:rPr>
                <w:rFonts w:ascii="Times New Roman" w:hAnsi="Times New Roman"/>
                <w:color w:val="000000"/>
                <w:sz w:val="16"/>
              </w:rPr>
              <w:t>·</w:t>
            </w:r>
            <w:r w:rsidRPr="002A28CF">
              <w:rPr>
                <w:rFonts w:ascii="Times New Roman" w:hAnsi="Times New Roman"/>
                <w:sz w:val="16"/>
              </w:rPr>
              <w:t>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30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A096D">
            <w:pPr>
              <w:pStyle w:val="tabletextNS"/>
              <w:rPr>
                <w:rFonts w:ascii="Times New Roman" w:hAnsi="Times New Roman"/>
                <w:b/>
                <w:sz w:val="16"/>
              </w:rPr>
            </w:pPr>
            <w:r w:rsidRPr="002A28CF">
              <w:rPr>
                <w:rFonts w:ascii="Times New Roman" w:hAnsi="Times New Roman"/>
                <w:b/>
                <w:sz w:val="16"/>
              </w:rPr>
              <w:t xml:space="preserve">At least one </w:t>
            </w:r>
            <w:r w:rsidR="00BA096D" w:rsidRPr="002A28CF">
              <w:rPr>
                <w:rFonts w:ascii="Times New Roman" w:hAnsi="Times New Roman"/>
                <w:b/>
                <w:sz w:val="16"/>
              </w:rPr>
              <w:t xml:space="preserve">SAE </w:t>
            </w:r>
            <w:r w:rsidRPr="002A28CF">
              <w:rPr>
                <w:rFonts w:ascii="Times New Roman" w:hAnsi="Times New Roman"/>
                <w:b/>
                <w:sz w:val="16"/>
              </w:rPr>
              <w:t>excluding malaria</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673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22</w:t>
            </w:r>
            <w:r w:rsidRPr="002A28CF">
              <w:rPr>
                <w:rFonts w:ascii="Times New Roman" w:hAnsi="Times New Roman"/>
                <w:color w:val="000000"/>
                <w:sz w:val="16"/>
              </w:rPr>
              <w:t>·</w:t>
            </w:r>
            <w:r w:rsidRPr="002A28CF">
              <w:rPr>
                <w:rFonts w:ascii="Times New Roman" w:hAnsi="Times New Roman"/>
                <w:sz w:val="16"/>
              </w:rPr>
              <w:t>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21</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24</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704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23</w:t>
            </w:r>
            <w:r w:rsidRPr="002A28CF">
              <w:rPr>
                <w:rFonts w:ascii="Times New Roman" w:hAnsi="Times New Roman"/>
                <w:color w:val="000000"/>
                <w:sz w:val="16"/>
              </w:rPr>
              <w:t>·</w:t>
            </w:r>
            <w:r w:rsidRPr="002A28CF">
              <w:rPr>
                <w:rFonts w:ascii="Times New Roman" w:hAnsi="Times New Roman"/>
                <w:sz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22</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25</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784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26</w:t>
            </w:r>
            <w:r w:rsidRPr="002A28CF">
              <w:rPr>
                <w:rFonts w:ascii="Times New Roman" w:hAnsi="Times New Roman"/>
                <w:color w:val="000000"/>
                <w:sz w:val="16"/>
              </w:rPr>
              <w:t>·</w:t>
            </w:r>
            <w:r w:rsidRPr="002A28CF">
              <w:rPr>
                <w:rFonts w:ascii="Times New Roman" w:hAnsi="Times New Roman"/>
                <w:sz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24</w:t>
            </w:r>
            <w:r w:rsidRPr="002A28CF">
              <w:rPr>
                <w:rFonts w:ascii="Times New Roman" w:hAnsi="Times New Roman"/>
                <w:color w:val="000000"/>
                <w:sz w:val="16"/>
              </w:rPr>
              <w:t>·</w:t>
            </w:r>
            <w:r w:rsidRPr="002A28CF">
              <w:rPr>
                <w:rFonts w:ascii="Times New Roman" w:hAnsi="Times New Roman"/>
                <w:sz w:val="16"/>
              </w:rPr>
              <w:t>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28</w:t>
            </w:r>
            <w:r w:rsidRPr="002A28CF">
              <w:rPr>
                <w:rFonts w:ascii="Times New Roman" w:hAnsi="Times New Roman"/>
                <w:color w:val="000000"/>
                <w:sz w:val="16"/>
              </w:rPr>
              <w:t>·</w:t>
            </w:r>
            <w:r w:rsidRPr="002A28CF">
              <w:rPr>
                <w:rFonts w:ascii="Times New Roman" w:hAnsi="Times New Roman"/>
                <w:sz w:val="16"/>
              </w:rPr>
              <w:t>0</w:t>
            </w:r>
          </w:p>
        </w:tc>
      </w:tr>
      <w:tr w:rsidR="00C85309"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054E79" w:rsidP="00B660AE">
            <w:pPr>
              <w:pStyle w:val="tabletextNS"/>
              <w:rPr>
                <w:rFonts w:ascii="Times New Roman" w:hAnsi="Times New Roman"/>
                <w:b/>
                <w:sz w:val="16"/>
              </w:rPr>
            </w:pPr>
            <w:r>
              <w:rPr>
                <w:rFonts w:ascii="Times New Roman" w:hAnsi="Times New Roman"/>
                <w:b/>
                <w:sz w:val="16"/>
              </w:rPr>
              <w:t>Fatalities</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61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r w:rsidRPr="002A28CF">
              <w:rPr>
                <w:rFonts w:ascii="Times New Roman" w:hAnsi="Times New Roman"/>
                <w:color w:val="000000"/>
                <w:sz w:val="16"/>
              </w:rPr>
              <w:t>·</w:t>
            </w:r>
            <w:r w:rsidRPr="002A28CF">
              <w:rPr>
                <w:rFonts w:ascii="Times New Roman" w:hAnsi="Times New Roman"/>
                <w:sz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r w:rsidRPr="002A28CF">
              <w:rPr>
                <w:rFonts w:ascii="Times New Roman" w:hAnsi="Times New Roman"/>
                <w:color w:val="000000"/>
                <w:sz w:val="16"/>
              </w:rPr>
              <w:t>·</w:t>
            </w:r>
            <w:r w:rsidRPr="002A28CF">
              <w:rPr>
                <w:rFonts w:ascii="Times New Roman" w:hAnsi="Times New Roman"/>
                <w:sz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51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r w:rsidRPr="002A28CF">
              <w:rPr>
                <w:rFonts w:ascii="Times New Roman" w:hAnsi="Times New Roman"/>
                <w:color w:val="000000"/>
                <w:sz w:val="16"/>
              </w:rPr>
              <w:t>·</w:t>
            </w:r>
            <w:r w:rsidRPr="002A28CF">
              <w:rPr>
                <w:rFonts w:ascii="Times New Roman" w:hAnsi="Times New Roman"/>
                <w:sz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r w:rsidRPr="002A28CF">
              <w:rPr>
                <w:rFonts w:ascii="Times New Roman" w:hAnsi="Times New Roman"/>
                <w:color w:val="000000"/>
                <w:sz w:val="16"/>
              </w:rPr>
              <w:t>·</w:t>
            </w:r>
            <w:r w:rsidRPr="002A28CF">
              <w:rPr>
                <w:rFonts w:ascii="Times New Roman" w:hAnsi="Times New Roman"/>
                <w:sz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r w:rsidRPr="002A28CF">
              <w:rPr>
                <w:rFonts w:ascii="Times New Roman" w:hAnsi="Times New Roman"/>
                <w:color w:val="000000"/>
                <w:sz w:val="16"/>
              </w:rPr>
              <w:t>·</w:t>
            </w:r>
            <w:r w:rsidRPr="002A28CF">
              <w:rPr>
                <w:rFonts w:ascii="Times New Roman" w:hAnsi="Times New Roman"/>
                <w:sz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b/>
                <w:sz w:val="16"/>
              </w:rPr>
            </w:pPr>
            <w:r w:rsidRPr="002A28CF">
              <w:rPr>
                <w:rFonts w:ascii="Times New Roman" w:hAnsi="Times New Roman"/>
                <w:b/>
                <w:sz w:val="16"/>
              </w:rPr>
              <w:t>At least one related SAE</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8B47E1"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rPr>
                <w:rFonts w:ascii="Times New Roman" w:hAnsi="Times New Roman"/>
                <w:b/>
                <w:sz w:val="16"/>
              </w:rPr>
            </w:pPr>
            <w:r w:rsidRPr="002A28CF">
              <w:rPr>
                <w:rFonts w:ascii="Times New Roman" w:hAnsi="Times New Roman"/>
                <w:b/>
                <w:sz w:val="16"/>
              </w:rPr>
              <w:t>All SAEs</w:t>
            </w:r>
          </w:p>
        </w:tc>
        <w:tc>
          <w:tcPr>
            <w:tcW w:w="3969"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9"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9"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9"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8"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c>
          <w:tcPr>
            <w:tcW w:w="469" w:type="dxa"/>
            <w:tcBorders>
              <w:top w:val="single" w:sz="2" w:space="0" w:color="auto"/>
              <w:left w:val="nil"/>
              <w:bottom w:val="single" w:sz="2" w:space="0" w:color="auto"/>
            </w:tcBorders>
            <w:shd w:val="clear" w:color="auto" w:fill="FFFF99"/>
            <w:noWrap/>
            <w:tcMar>
              <w:top w:w="28" w:type="dxa"/>
              <w:left w:w="57" w:type="dxa"/>
              <w:bottom w:w="28" w:type="dxa"/>
              <w:right w:w="57" w:type="dxa"/>
            </w:tcMar>
          </w:tcPr>
          <w:p w:rsidR="008B47E1" w:rsidRPr="002A28CF" w:rsidRDefault="008B47E1" w:rsidP="00B660AE">
            <w:pPr>
              <w:pStyle w:val="tabletextNS"/>
              <w:jc w:val="center"/>
              <w:rPr>
                <w:rFonts w:ascii="Times New Roman" w:hAnsi="Times New Roman"/>
                <w:b/>
                <w:sz w:val="16"/>
              </w:rPr>
            </w:pPr>
          </w:p>
        </w:tc>
      </w:tr>
      <w:tr w:rsidR="008B47E1" w:rsidRPr="00B200EA"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r w:rsidRPr="002A28CF">
              <w:rPr>
                <w:rFonts w:ascii="Times New Roman" w:hAnsi="Times New Roman"/>
                <w:b/>
                <w:sz w:val="16"/>
              </w:rPr>
              <w:t>Primary System Organ Class</w:t>
            </w:r>
          </w:p>
        </w:tc>
        <w:tc>
          <w:tcPr>
            <w:tcW w:w="3969"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r w:rsidRPr="002A28CF">
              <w:rPr>
                <w:rFonts w:ascii="Times New Roman" w:hAnsi="Times New Roman"/>
                <w:b/>
                <w:sz w:val="16"/>
              </w:rPr>
              <w:t>Preferred Term</w:t>
            </w: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9"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9"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9"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8"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c>
          <w:tcPr>
            <w:tcW w:w="469" w:type="dxa"/>
            <w:tcBorders>
              <w:top w:val="single" w:sz="2" w:space="0" w:color="auto"/>
              <w:bottom w:val="single" w:sz="2" w:space="0" w:color="auto"/>
            </w:tcBorders>
            <w:noWrap/>
            <w:tcMar>
              <w:top w:w="28" w:type="dxa"/>
              <w:left w:w="57" w:type="dxa"/>
              <w:bottom w:w="28" w:type="dxa"/>
              <w:right w:w="57" w:type="dxa"/>
            </w:tcMar>
          </w:tcPr>
          <w:p w:rsidR="008B47E1" w:rsidRPr="002A28CF" w:rsidRDefault="008B47E1" w:rsidP="00ED5525">
            <w:pPr>
              <w:pStyle w:val="tabletextNS"/>
              <w:jc w:val="center"/>
              <w:rPr>
                <w:rFonts w:ascii="Times New Roman" w:hAnsi="Times New Roman"/>
                <w:sz w:val="16"/>
              </w:rPr>
            </w:pPr>
          </w:p>
        </w:tc>
      </w:tr>
      <w:tr w:rsidR="00C85309" w:rsidRPr="00B200EA" w:rsidTr="00B660AE">
        <w:tblPrEx>
          <w:tblBorders>
            <w:top w:val="none" w:sz="0" w:space="0" w:color="auto"/>
            <w:insideH w:val="none" w:sz="0" w:space="0" w:color="auto"/>
          </w:tblBorders>
        </w:tblPrEx>
        <w:trPr>
          <w:cantSplit/>
        </w:trPr>
        <w:tc>
          <w:tcPr>
            <w:tcW w:w="3686" w:type="dxa"/>
            <w:tcBorders>
              <w:top w:val="single" w:sz="2"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Blood and lymphatic system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Anaemia</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126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3</w:t>
            </w:r>
            <w:r w:rsidRPr="002A28CF">
              <w:rPr>
                <w:rFonts w:ascii="Times New Roman" w:hAnsi="Times New Roman"/>
                <w:color w:val="000000"/>
                <w:sz w:val="16"/>
              </w:rPr>
              <w:t>·</w:t>
            </w:r>
            <w:r w:rsidRPr="002A28CF">
              <w:rPr>
                <w:rFonts w:ascii="Times New Roman" w:hAnsi="Times New Roman"/>
                <w:sz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5</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150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5</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r w:rsidRPr="002A28CF">
              <w:rPr>
                <w:rFonts w:ascii="Times New Roman" w:hAnsi="Times New Roman"/>
                <w:color w:val="000000"/>
                <w:sz w:val="16"/>
              </w:rPr>
              <w:t>·</w:t>
            </w:r>
            <w:r w:rsidRPr="002A28CF">
              <w:rPr>
                <w:rFonts w:ascii="Times New Roman" w:hAnsi="Times New Roman"/>
                <w:sz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5</w:t>
            </w:r>
            <w:r w:rsidRPr="002A28CF">
              <w:rPr>
                <w:rFonts w:ascii="Times New Roman" w:hAnsi="Times New Roman"/>
                <w:color w:val="000000"/>
                <w:sz w:val="16"/>
              </w:rPr>
              <w:t>·</w:t>
            </w:r>
            <w:r w:rsidRPr="002A28CF">
              <w:rPr>
                <w:rFonts w:ascii="Times New Roman" w:hAnsi="Times New Roman"/>
                <w:sz w:val="16"/>
              </w:rPr>
              <w:t>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197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6</w:t>
            </w:r>
            <w:r w:rsidRPr="002A28CF">
              <w:rPr>
                <w:rFonts w:ascii="Times New Roman" w:hAnsi="Times New Roman"/>
                <w:color w:val="000000"/>
                <w:sz w:val="16"/>
              </w:rPr>
              <w:t>·</w:t>
            </w:r>
            <w:r w:rsidRPr="002A28CF">
              <w:rPr>
                <w:rFonts w:ascii="Times New Roman" w:hAnsi="Times New Roman"/>
                <w:sz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5</w:t>
            </w:r>
            <w:r w:rsidRPr="002A28CF">
              <w:rPr>
                <w:rFonts w:ascii="Times New Roman" w:hAnsi="Times New Roman"/>
                <w:color w:val="000000"/>
                <w:sz w:val="16"/>
              </w:rPr>
              <w:t>·</w:t>
            </w:r>
            <w:r w:rsidRPr="002A28CF">
              <w:rPr>
                <w:rFonts w:ascii="Times New Roman" w:hAnsi="Times New Roman"/>
                <w:sz w:val="16"/>
              </w:rPr>
              <w:t>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7</w:t>
            </w:r>
            <w:r w:rsidRPr="002A28CF">
              <w:rPr>
                <w:rFonts w:ascii="Times New Roman" w:hAnsi="Times New Roman"/>
                <w:color w:val="000000"/>
                <w:sz w:val="16"/>
              </w:rPr>
              <w:t>·</w:t>
            </w:r>
            <w:r w:rsidRPr="002A28CF">
              <w:rPr>
                <w:rFonts w:ascii="Times New Roman" w:hAnsi="Times New Roman"/>
                <w:sz w:val="16"/>
              </w:rPr>
              <w:t>6</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Disseminated intravascular coagulation</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Hypochromic anaemia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Intravascular haemolysis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roofErr w:type="spellStart"/>
            <w:r w:rsidRPr="002A28CF">
              <w:rPr>
                <w:rFonts w:ascii="Times New Roman" w:hAnsi="Times New Roman"/>
                <w:sz w:val="16"/>
              </w:rPr>
              <w:t>Leukaemoid</w:t>
            </w:r>
            <w:proofErr w:type="spellEnd"/>
            <w:r w:rsidRPr="002A28CF">
              <w:rPr>
                <w:rFonts w:ascii="Times New Roman" w:hAnsi="Times New Roman"/>
                <w:sz w:val="16"/>
              </w:rPr>
              <w:t xml:space="preserve"> reaction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Lymphadenitis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Neutropenia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Pancytopenia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Cardiac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Cardiac failure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Cardiomyopathy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Congenital, familial and genetic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Atrial </w:t>
            </w:r>
            <w:proofErr w:type="spellStart"/>
            <w:r w:rsidRPr="002A28CF">
              <w:rPr>
                <w:rFonts w:ascii="Times New Roman" w:hAnsi="Times New Roman"/>
                <w:sz w:val="16"/>
              </w:rPr>
              <w:t>septal</w:t>
            </w:r>
            <w:proofErr w:type="spellEnd"/>
            <w:r w:rsidRPr="002A28CF">
              <w:rPr>
                <w:rFonts w:ascii="Times New Roman" w:hAnsi="Times New Roman"/>
                <w:sz w:val="16"/>
              </w:rPr>
              <w:t xml:space="preserve"> defect</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Cerebral palsy</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roofErr w:type="spellStart"/>
            <w:r w:rsidRPr="002A28CF">
              <w:rPr>
                <w:rFonts w:ascii="Times New Roman" w:hAnsi="Times New Roman"/>
                <w:sz w:val="16"/>
              </w:rPr>
              <w:t>Choledochal</w:t>
            </w:r>
            <w:proofErr w:type="spellEnd"/>
            <w:r w:rsidRPr="002A28CF">
              <w:rPr>
                <w:rFonts w:ascii="Times New Roman" w:hAnsi="Times New Roman"/>
                <w:sz w:val="16"/>
              </w:rPr>
              <w:t xml:space="preserve"> cyst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Congenital </w:t>
            </w:r>
            <w:proofErr w:type="spellStart"/>
            <w:r w:rsidRPr="002A28CF">
              <w:rPr>
                <w:rFonts w:ascii="Times New Roman" w:hAnsi="Times New Roman"/>
                <w:sz w:val="16"/>
              </w:rPr>
              <w:t>megacolon</w:t>
            </w:r>
            <w:proofErr w:type="spellEnd"/>
            <w:r w:rsidRPr="002A28CF">
              <w:rPr>
                <w:rFonts w:ascii="Times New Roman" w:hAnsi="Times New Roman"/>
                <w:sz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roofErr w:type="spellStart"/>
            <w:r w:rsidRPr="002A28CF">
              <w:rPr>
                <w:rFonts w:ascii="Times New Roman" w:hAnsi="Times New Roman"/>
                <w:sz w:val="16"/>
              </w:rPr>
              <w:t>Cryptorchism</w:t>
            </w:r>
            <w:proofErr w:type="spellEnd"/>
            <w:r w:rsidRPr="002A28CF">
              <w:rPr>
                <w:rFonts w:ascii="Times New Roman" w:hAnsi="Times New Roman"/>
                <w:sz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Glucose-6-phosphate dehydrogenase deficiency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22626B">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Hydrocele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22626B">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roofErr w:type="spellStart"/>
            <w:r w:rsidRPr="002A28CF">
              <w:rPr>
                <w:rFonts w:ascii="Times New Roman" w:hAnsi="Times New Roman"/>
                <w:sz w:val="16"/>
              </w:rPr>
              <w:t>Phimosis</w:t>
            </w:r>
            <w:proofErr w:type="spellEnd"/>
            <w:r w:rsidRPr="002A28CF">
              <w:rPr>
                <w:rFonts w:ascii="Times New Roman" w:hAnsi="Times New Roman"/>
                <w:sz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22626B">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Sickle cell anaemia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Sickle cell anaemia with crisis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4</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Ventricular </w:t>
            </w:r>
            <w:proofErr w:type="spellStart"/>
            <w:r w:rsidRPr="002A28CF">
              <w:rPr>
                <w:rFonts w:ascii="Times New Roman" w:hAnsi="Times New Roman"/>
                <w:sz w:val="16"/>
              </w:rPr>
              <w:t>septal</w:t>
            </w:r>
            <w:proofErr w:type="spellEnd"/>
            <w:r w:rsidRPr="002A28CF">
              <w:rPr>
                <w:rFonts w:ascii="Times New Roman" w:hAnsi="Times New Roman"/>
                <w:sz w:val="16"/>
              </w:rPr>
              <w:t xml:space="preserve"> defect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r>
      <w:tr w:rsidR="00C85309" w:rsidRPr="00B200EA"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Ear and labyrinth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Deafness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2A28CF">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Hearing impaired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B200EA" w:rsidTr="002A28CF">
        <w:tblPrEx>
          <w:tblBorders>
            <w:top w:val="none" w:sz="0" w:space="0" w:color="auto"/>
            <w:insideH w:val="none" w:sz="0" w:space="0" w:color="auto"/>
          </w:tblBorders>
        </w:tblPrEx>
        <w:trPr>
          <w:cantSplit/>
        </w:trPr>
        <w:tc>
          <w:tcPr>
            <w:tcW w:w="3686"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Gastrointestinal disorders </w:t>
            </w: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roofErr w:type="spellStart"/>
            <w:r w:rsidRPr="002A28CF">
              <w:rPr>
                <w:rFonts w:ascii="Times New Roman" w:hAnsi="Times New Roman"/>
                <w:sz w:val="16"/>
              </w:rPr>
              <w:t>Aphthous</w:t>
            </w:r>
            <w:proofErr w:type="spellEnd"/>
            <w:r w:rsidRPr="002A28CF">
              <w:rPr>
                <w:rFonts w:ascii="Times New Roman" w:hAnsi="Times New Roman"/>
                <w:sz w:val="16"/>
              </w:rPr>
              <w:t xml:space="preserve"> stomatitis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2A28CF" w:rsidTr="002A28CF">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Colitis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Constipation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Enteritis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8</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Food 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Gastrointestinal haemorrhage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Gastrointestinal motility disorder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Gastro-oesophageal reflux disease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Ileus paralytic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Intestinal obstruction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Intestinal perforation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Intussusception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Mouth ulceration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Rectal prolapse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Stomatitis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Stress ulcer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Umbilical hernia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Umbilical hernia, obstructive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Upper gastrointestinal haemorrhage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vMerge w:val="restart"/>
            <w:tcBorders>
              <w:top w:val="nil"/>
            </w:tcBorders>
            <w:noWrap/>
            <w:tcMar>
              <w:top w:w="28" w:type="dxa"/>
              <w:left w:w="57" w:type="dxa"/>
              <w:bottom w:w="28" w:type="dxa"/>
              <w:right w:w="57" w:type="dxa"/>
            </w:tcMar>
          </w:tcPr>
          <w:p w:rsidR="00C85309" w:rsidRPr="002A28CF" w:rsidRDefault="00C85309" w:rsidP="00B660AE">
            <w:pPr>
              <w:pStyle w:val="tabletextNS"/>
              <w:keepNext/>
              <w:rPr>
                <w:rFonts w:ascii="Times New Roman" w:hAnsi="Times New Roman"/>
                <w:sz w:val="16"/>
                <w:szCs w:val="16"/>
              </w:rPr>
            </w:pPr>
            <w:r w:rsidRPr="002A28CF">
              <w:rPr>
                <w:rFonts w:ascii="Times New Roman" w:hAnsi="Times New Roman"/>
                <w:sz w:val="16"/>
                <w:szCs w:val="16"/>
              </w:rPr>
              <w:t xml:space="preserve">General disorders and administration site conditions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rPr>
                <w:rFonts w:ascii="Times New Roman" w:hAnsi="Times New Roman"/>
                <w:sz w:val="16"/>
                <w:szCs w:val="16"/>
              </w:rPr>
            </w:pPr>
            <w:r w:rsidRPr="002A28CF">
              <w:rPr>
                <w:rFonts w:ascii="Times New Roman" w:hAnsi="Times New Roman"/>
                <w:sz w:val="16"/>
                <w:szCs w:val="16"/>
              </w:rPr>
              <w:t xml:space="preserve">Death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keepNext/>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vMerge/>
            <w:tcBorders>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Drowning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Generalised oedema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Hernia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Hypothermia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Injection site reaction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Pyrexia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9</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Hepatobiliary</w:t>
            </w:r>
            <w:proofErr w:type="spellEnd"/>
            <w:r w:rsidRPr="002A28CF">
              <w:rPr>
                <w:rFonts w:ascii="Times New Roman" w:hAnsi="Times New Roman"/>
                <w:sz w:val="16"/>
                <w:szCs w:val="16"/>
              </w:rPr>
              <w:t xml:space="preserve">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Cholecystitis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Hepatitis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Hepatitis acute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Hepatitis toxic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Immune system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Anaphylactic reaction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B200EA" w:rsidTr="00693C35">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rPr>
            </w:pPr>
            <w:r w:rsidRPr="002A28CF">
              <w:rPr>
                <w:rFonts w:ascii="Times New Roman" w:hAnsi="Times New Roman"/>
                <w:sz w:val="16"/>
              </w:rPr>
              <w:t xml:space="preserve">Hypersensitivity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rPr>
            </w:pPr>
            <w:r w:rsidRPr="002A28CF">
              <w:rPr>
                <w:rFonts w:ascii="Times New Roman" w:hAnsi="Times New Roman"/>
                <w:sz w:val="16"/>
              </w:rPr>
              <w:t>0</w:t>
            </w:r>
            <w:r w:rsidRPr="002A28CF">
              <w:rPr>
                <w:rFonts w:ascii="Times New Roman" w:hAnsi="Times New Roman"/>
                <w:color w:val="000000"/>
                <w:sz w:val="16"/>
              </w:rPr>
              <w:t>·</w:t>
            </w:r>
            <w:r w:rsidRPr="002A28CF">
              <w:rPr>
                <w:rFonts w:ascii="Times New Roman" w:hAnsi="Times New Roman"/>
                <w:sz w:val="16"/>
              </w:rPr>
              <w:t>1</w:t>
            </w:r>
          </w:p>
        </w:tc>
      </w:tr>
      <w:tr w:rsidR="00C85309" w:rsidRPr="002A28CF" w:rsidTr="00693C35">
        <w:tblPrEx>
          <w:tblBorders>
            <w:top w:val="none" w:sz="0" w:space="0" w:color="auto"/>
            <w:insideH w:val="none" w:sz="0" w:space="0" w:color="auto"/>
          </w:tblBorders>
        </w:tblPrEx>
        <w:trPr>
          <w:cantSplit/>
        </w:trPr>
        <w:tc>
          <w:tcPr>
            <w:tcW w:w="3686" w:type="dxa"/>
            <w:tcBorders>
              <w:top w:val="single" w:sz="2"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lastRenderedPageBreak/>
              <w:t xml:space="preserve">Infections and infestations </w:t>
            </w: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Abscess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Abscess jaw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Abscess limb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Acarodermatitis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Aids dementia complex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Amoebiasis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Arthritis bacterial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Ascariasis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Bacteraemia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Bacterial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Bone tuberculosis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Breast abscess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2A28CF">
            <w:pPr>
              <w:pStyle w:val="tabletextNS"/>
              <w:tabs>
                <w:tab w:val="left" w:pos="0"/>
              </w:tabs>
              <w:rPr>
                <w:rFonts w:ascii="Times New Roman" w:hAnsi="Times New Roman"/>
                <w:sz w:val="16"/>
                <w:szCs w:val="16"/>
              </w:rPr>
            </w:pPr>
            <w:r w:rsidRPr="002A28CF">
              <w:rPr>
                <w:rFonts w:ascii="Times New Roman" w:hAnsi="Times New Roman"/>
                <w:sz w:val="16"/>
                <w:szCs w:val="16"/>
              </w:rPr>
              <w:t xml:space="preserve">Bronchiolitis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25</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8</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7</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0</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Bronchitis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7</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8</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7</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Bronchopneumonia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33</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8</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6</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35</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8</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6</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r w:rsidRPr="002A28CF">
              <w:rPr>
                <w:rFonts w:ascii="Times New Roman" w:hAnsi="Times New Roman"/>
                <w:color w:val="000000"/>
                <w:sz w:val="16"/>
                <w:szCs w:val="16"/>
              </w:rPr>
              <w:t>·</w:t>
            </w:r>
            <w:r w:rsidRPr="002A28CF">
              <w:rPr>
                <w:rFonts w:ascii="Times New Roman" w:hAnsi="Times New Roman"/>
                <w:sz w:val="16"/>
                <w:szCs w:val="16"/>
              </w:rPr>
              <w:t>8</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Bullous impetigo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Burkholderia</w:t>
            </w:r>
            <w:proofErr w:type="spellEnd"/>
            <w:r w:rsidRPr="002A28CF">
              <w:rPr>
                <w:rFonts w:ascii="Times New Roman" w:hAnsi="Times New Roman"/>
                <w:sz w:val="16"/>
                <w:szCs w:val="16"/>
              </w:rPr>
              <w:t xml:space="preserve"> </w:t>
            </w:r>
            <w:proofErr w:type="spellStart"/>
            <w:r w:rsidRPr="002A28CF">
              <w:rPr>
                <w:rFonts w:ascii="Times New Roman" w:hAnsi="Times New Roman"/>
                <w:sz w:val="16"/>
                <w:szCs w:val="16"/>
              </w:rPr>
              <w:t>cepacia</w:t>
            </w:r>
            <w:proofErr w:type="spellEnd"/>
            <w:r w:rsidRPr="002A28CF">
              <w:rPr>
                <w:rFonts w:ascii="Times New Roman" w:hAnsi="Times New Roman"/>
                <w:sz w:val="16"/>
                <w:szCs w:val="16"/>
              </w:rPr>
              <w:t xml:space="preserve"> complex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Burn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Cellulitis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Cellulitis of male external genital organ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Cellulitis orbital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Cellulitis pharyngeal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Cerebral malaria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Cholera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Conjunctivitis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Conjunctivitis bacterial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Croup infectious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Dermatitis infected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Disseminated tuberculosis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Dysentery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6</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Eczema infected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Empyema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693C35">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Encephalitis </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3</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Encephalitis viral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Encephalomyelitis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r w:rsidRPr="002A28CF">
              <w:rPr>
                <w:rFonts w:ascii="Times New Roman" w:hAnsi="Times New Roman"/>
                <w:color w:val="000000"/>
                <w:sz w:val="16"/>
                <w:szCs w:val="16"/>
              </w:rPr>
              <w:t>·</w:t>
            </w: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Enterococcal</w:t>
            </w:r>
            <w:proofErr w:type="spellEnd"/>
            <w:r w:rsidRPr="002A28CF">
              <w:rPr>
                <w:rFonts w:ascii="Times New Roman" w:hAnsi="Times New Roman"/>
                <w:sz w:val="16"/>
                <w:szCs w:val="16"/>
              </w:rPr>
              <w:t xml:space="preserve">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Erysipelas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Escherichia urinary tract infection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Furuncle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Gastroenteritis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4·4</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148</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5·8</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177</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6·9</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Gastroenteritis </w:t>
            </w:r>
            <w:r w:rsidRPr="002A28CF">
              <w:rPr>
                <w:rFonts w:ascii="Times New Roman" w:hAnsi="Times New Roman"/>
                <w:i/>
                <w:sz w:val="16"/>
                <w:szCs w:val="16"/>
              </w:rPr>
              <w:t>Escherichia coli</w:t>
            </w:r>
            <w:r w:rsidRPr="002A28CF">
              <w:rPr>
                <w:rFonts w:ascii="Times New Roman" w:hAnsi="Times New Roman"/>
                <w:sz w:val="16"/>
                <w:szCs w:val="16"/>
              </w:rPr>
              <w:t xml:space="preserve">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Gastroenteritis salmonella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Gastroenteritis </w:t>
            </w:r>
            <w:proofErr w:type="spellStart"/>
            <w:r w:rsidRPr="002A28CF">
              <w:rPr>
                <w:rFonts w:ascii="Times New Roman" w:hAnsi="Times New Roman"/>
                <w:sz w:val="16"/>
                <w:szCs w:val="16"/>
              </w:rPr>
              <w:t>shigella</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Gastroenteritis viral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Gastrointestinal candidiasis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Giardiasis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Gingivitis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Groin abscess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Haemophilus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Helminthic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Hepatitis 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HIV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HIV infection WHO clinical stage II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HIV infection WHO clinical stage IV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Impetigo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Infected skin ulcer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Injection site cellulitis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Klebsiella</w:t>
            </w:r>
            <w:proofErr w:type="spellEnd"/>
            <w:r w:rsidRPr="002A28CF">
              <w:rPr>
                <w:rFonts w:ascii="Times New Roman" w:hAnsi="Times New Roman"/>
                <w:sz w:val="16"/>
                <w:szCs w:val="16"/>
              </w:rPr>
              <w:t xml:space="preserve">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Laryngitis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Lobar pneumonia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Lower respiratory tract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Ludwig angina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Lymph node abscess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Lymph node tuberculosis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top w:val="single" w:sz="4" w:space="0" w:color="auto"/>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Lymphadenitis bacterial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Malaria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294</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9·9</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8·8</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342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11·5</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10·4</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12·7</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421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12·9</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15·5</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Mastoiditis</w:t>
            </w:r>
            <w:proofErr w:type="spellEnd"/>
            <w:r w:rsidRPr="002A28CF">
              <w:rPr>
                <w:rFonts w:ascii="Times New Roman" w:hAnsi="Times New Roman"/>
                <w:sz w:val="16"/>
                <w:szCs w:val="16"/>
              </w:rPr>
              <w:t xml:space="preserve">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Measles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haemophilus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meningococcal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pneumococcal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w:t>
            </w:r>
            <w:proofErr w:type="spellStart"/>
            <w:r w:rsidRPr="002A28CF">
              <w:rPr>
                <w:rFonts w:ascii="Times New Roman" w:hAnsi="Times New Roman"/>
                <w:sz w:val="16"/>
                <w:szCs w:val="16"/>
              </w:rPr>
              <w:t>tuberculous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Meningitis viral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i/>
                <w:sz w:val="16"/>
                <w:szCs w:val="16"/>
              </w:rPr>
              <w:t xml:space="preserve">Mycobacterium </w:t>
            </w:r>
            <w:proofErr w:type="spellStart"/>
            <w:r w:rsidRPr="002A28CF">
              <w:rPr>
                <w:rFonts w:ascii="Times New Roman" w:hAnsi="Times New Roman"/>
                <w:i/>
                <w:sz w:val="16"/>
                <w:szCs w:val="16"/>
              </w:rPr>
              <w:t>ulcerans</w:t>
            </w:r>
            <w:proofErr w:type="spellEnd"/>
            <w:r w:rsidRPr="002A28CF">
              <w:rPr>
                <w:rFonts w:ascii="Times New Roman" w:hAnsi="Times New Roman"/>
                <w:sz w:val="16"/>
                <w:szCs w:val="16"/>
              </w:rPr>
              <w:t xml:space="preserve">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Nasopharyngitis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Oral candidiasis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Oropharyngeal</w:t>
            </w:r>
            <w:proofErr w:type="spellEnd"/>
            <w:r w:rsidRPr="002A28CF">
              <w:rPr>
                <w:rFonts w:ascii="Times New Roman" w:hAnsi="Times New Roman"/>
                <w:sz w:val="16"/>
                <w:szCs w:val="16"/>
              </w:rPr>
              <w:t xml:space="preserve"> candidiasis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Osteomyelitis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Otitis </w:t>
            </w:r>
            <w:proofErr w:type="spellStart"/>
            <w:r w:rsidRPr="002A28CF">
              <w:rPr>
                <w:rFonts w:ascii="Times New Roman" w:hAnsi="Times New Roman"/>
                <w:sz w:val="16"/>
                <w:szCs w:val="16"/>
              </w:rPr>
              <w:t>externa</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Otitis media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Otitis media acute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Otitis media chronic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Parotitis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Perineal</w:t>
            </w:r>
            <w:proofErr w:type="spellEnd"/>
            <w:r w:rsidRPr="002A28CF">
              <w:rPr>
                <w:rFonts w:ascii="Times New Roman" w:hAnsi="Times New Roman"/>
                <w:sz w:val="16"/>
                <w:szCs w:val="16"/>
              </w:rPr>
              <w:t xml:space="preserve"> abscess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Periorbital</w:t>
            </w:r>
            <w:proofErr w:type="spellEnd"/>
            <w:r w:rsidRPr="002A28CF">
              <w:rPr>
                <w:rFonts w:ascii="Times New Roman" w:hAnsi="Times New Roman"/>
                <w:sz w:val="16"/>
                <w:szCs w:val="16"/>
              </w:rPr>
              <w:t xml:space="preserve"> cellulitis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Pharyngitis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Plasmodium ovale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Pneumococcal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i/>
                <w:sz w:val="16"/>
                <w:szCs w:val="16"/>
              </w:rPr>
              <w:t xml:space="preserve">Pneumocystis </w:t>
            </w:r>
            <w:proofErr w:type="spellStart"/>
            <w:r w:rsidRPr="002A28CF">
              <w:rPr>
                <w:rFonts w:ascii="Times New Roman" w:hAnsi="Times New Roman"/>
                <w:i/>
                <w:sz w:val="16"/>
                <w:szCs w:val="16"/>
              </w:rPr>
              <w:t>jirovecii</w:t>
            </w:r>
            <w:proofErr w:type="spellEnd"/>
            <w:r w:rsidRPr="002A28CF">
              <w:rPr>
                <w:rFonts w:ascii="Times New Roman" w:hAnsi="Times New Roman"/>
                <w:sz w:val="16"/>
                <w:szCs w:val="16"/>
              </w:rPr>
              <w:t xml:space="preserve"> pneumonia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Pneumonia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6·8</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5·9</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7·8</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215</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223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7·5</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6·6</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8·5</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Pneumonia streptococcal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Postoperative wound infection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Pseudomonal</w:t>
            </w:r>
            <w:proofErr w:type="spellEnd"/>
            <w:r w:rsidRPr="002A28CF">
              <w:rPr>
                <w:rFonts w:ascii="Times New Roman" w:hAnsi="Times New Roman"/>
                <w:sz w:val="16"/>
                <w:szCs w:val="16"/>
              </w:rPr>
              <w:t xml:space="preserve">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Pulmonary tuberculosis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Pyelonephritis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Pyoderma</w:t>
            </w:r>
            <w:proofErr w:type="spellEnd"/>
            <w:r w:rsidRPr="002A28CF">
              <w:rPr>
                <w:rFonts w:ascii="Times New Roman" w:hAnsi="Times New Roman"/>
                <w:sz w:val="16"/>
                <w:szCs w:val="16"/>
              </w:rPr>
              <w:t xml:space="preserve"> </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Pyomyositis</w:t>
            </w:r>
            <w:proofErr w:type="spellEnd"/>
            <w:r w:rsidRPr="002A28CF">
              <w:rPr>
                <w:rFonts w:ascii="Times New Roman" w:hAnsi="Times New Roman"/>
                <w:sz w:val="16"/>
                <w:szCs w:val="16"/>
              </w:rPr>
              <w:t xml:space="preserve">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Rabies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Respiratory tract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Salmonella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Salmonellosis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Schistosomiasis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Shigella</w:t>
            </w:r>
            <w:proofErr w:type="spellEnd"/>
            <w:r w:rsidRPr="002A28CF">
              <w:rPr>
                <w:rFonts w:ascii="Times New Roman" w:hAnsi="Times New Roman"/>
                <w:sz w:val="16"/>
                <w:szCs w:val="16"/>
              </w:rPr>
              <w:t xml:space="preserve">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Skin bacterial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Skin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Staphylococcal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Staphylococcal skin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Streptococcal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Streptococcal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Subcutaneous abscess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Taeniasis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Tinea</w:t>
            </w:r>
            <w:proofErr w:type="spellEnd"/>
            <w:r w:rsidRPr="002A28CF">
              <w:rPr>
                <w:rFonts w:ascii="Times New Roman" w:hAnsi="Times New Roman"/>
                <w:sz w:val="16"/>
                <w:szCs w:val="16"/>
              </w:rPr>
              <w:t xml:space="preserve"> </w:t>
            </w:r>
            <w:proofErr w:type="spellStart"/>
            <w:r w:rsidRPr="002A28CF">
              <w:rPr>
                <w:rFonts w:ascii="Times New Roman" w:hAnsi="Times New Roman"/>
                <w:sz w:val="16"/>
                <w:szCs w:val="16"/>
              </w:rPr>
              <w:t>capitis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Tonsillitis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Toxic shock syndrome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Tracheobronchitis</w:t>
            </w:r>
            <w:proofErr w:type="spellEnd"/>
            <w:r w:rsidRPr="002A28CF">
              <w:rPr>
                <w:rFonts w:ascii="Times New Roman" w:hAnsi="Times New Roman"/>
                <w:sz w:val="16"/>
                <w:szCs w:val="16"/>
              </w:rPr>
              <w:t xml:space="preserv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Trichiniasis</w:t>
            </w:r>
            <w:proofErr w:type="spellEnd"/>
            <w:r w:rsidRPr="002A28CF">
              <w:rPr>
                <w:rFonts w:ascii="Times New Roman" w:hAnsi="Times New Roman"/>
                <w:sz w:val="16"/>
                <w:szCs w:val="16"/>
              </w:rPr>
              <w:t xml:space="preserv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Tuberculosis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Typhoid fever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Upper respiratory tract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Urinary tract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Urinary tract infection bacterial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Urinary tract infection </w:t>
            </w:r>
            <w:proofErr w:type="spellStart"/>
            <w:r w:rsidRPr="002A28CF">
              <w:rPr>
                <w:rFonts w:ascii="Times New Roman" w:hAnsi="Times New Roman"/>
                <w:sz w:val="16"/>
                <w:szCs w:val="16"/>
              </w:rPr>
              <w:t>pseudomonal</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Varicella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Wound infection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Wound sepsis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vMerge w:val="restart"/>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C85309" w:rsidRPr="002A28CF" w:rsidRDefault="00C85309" w:rsidP="00693C35">
            <w:pPr>
              <w:pStyle w:val="tabletextNS"/>
              <w:keepNext/>
              <w:rPr>
                <w:rFonts w:ascii="Times New Roman" w:hAnsi="Times New Roman"/>
                <w:sz w:val="16"/>
                <w:szCs w:val="16"/>
              </w:rPr>
            </w:pPr>
            <w:r w:rsidRPr="002A28CF">
              <w:rPr>
                <w:rFonts w:ascii="Times New Roman" w:hAnsi="Times New Roman"/>
                <w:sz w:val="16"/>
                <w:szCs w:val="16"/>
              </w:rPr>
              <w:lastRenderedPageBreak/>
              <w:t>Injury, poisoning and procedural complications</w:t>
            </w:r>
          </w:p>
        </w:tc>
        <w:tc>
          <w:tcPr>
            <w:tcW w:w="3969" w:type="dxa"/>
            <w:tcBorders>
              <w:top w:val="single" w:sz="2" w:space="0" w:color="auto"/>
              <w:left w:val="single" w:sz="4"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rPr>
                <w:rFonts w:ascii="Times New Roman" w:hAnsi="Times New Roman"/>
                <w:sz w:val="16"/>
                <w:szCs w:val="16"/>
              </w:rPr>
            </w:pPr>
            <w:r w:rsidRPr="002A28CF">
              <w:rPr>
                <w:rFonts w:ascii="Times New Roman" w:hAnsi="Times New Roman"/>
                <w:sz w:val="16"/>
                <w:szCs w:val="16"/>
              </w:rPr>
              <w:t xml:space="preserve">Accidental exposure to product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693C35">
            <w:pPr>
              <w:pStyle w:val="tabletextNS"/>
              <w:keepNext/>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vMerge/>
            <w:tcBorders>
              <w:left w:val="single" w:sz="4" w:space="0" w:color="auto"/>
              <w:bottom w:val="nil"/>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left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Accidental 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Animal bite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Arthropod sting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Bronchitis chemical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Burns first degree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Burns second degree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Chemical injury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Chemical 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Crush injury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Disinfectant 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Dislocation of vertebra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Exposure to toxic agent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Eye contusion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Eye injury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Femur fracture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Foreign body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Foreign body aspiration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Fractured skull depressed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Head injury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Herbal toxicity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Humerus</w:t>
            </w:r>
            <w:proofErr w:type="spellEnd"/>
            <w:r w:rsidRPr="002A28CF">
              <w:rPr>
                <w:rFonts w:ascii="Times New Roman" w:hAnsi="Times New Roman"/>
                <w:sz w:val="16"/>
                <w:szCs w:val="16"/>
              </w:rPr>
              <w:t xml:space="preserve"> fracture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Joint injury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Laceration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Limb traumatic amputation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Penis injury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Petroleum distillate 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Pneumonitis chemical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Poisoning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Pulmonary contusion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Road traffic accident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Sciatic nerve injury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Skin injury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Snake bite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Soft tissue injury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Thermal burn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0·8</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Tibia fracture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Wound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Metabolism and nutrition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Dehydration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Failure to thrive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Hypoglycaemia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Hypokalaemia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Hypoproteinaemia</w:t>
            </w:r>
            <w:proofErr w:type="spellEnd"/>
            <w:r w:rsidRPr="002A28CF">
              <w:rPr>
                <w:rFonts w:ascii="Times New Roman" w:hAnsi="Times New Roman"/>
                <w:sz w:val="16"/>
                <w:szCs w:val="16"/>
              </w:rPr>
              <w:t xml:space="preserv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Kwashiorkor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17</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Malnutrition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Marasmus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Underweight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vMerge w:val="restart"/>
            <w:tcBorders>
              <w:top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Musculoskeletal and connective tissue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Arthritis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vMerge/>
            <w:tcBorders>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Joint effusion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Myositis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Torticollis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Neoplasms benign, malignant and unspecified (including cysts and polyps)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Brain neoplasm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Nervous system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Arachnoid cyst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Cerebral atrophy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Convulsion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1·9</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2·5</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Depressed level of consciousness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Encephalopathy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Epilepsy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Febrile convulsion</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159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184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164</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4·7</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Haemorrhage intracranial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Hemiparesis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Hemiplegia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Hydrocephalus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Meningism</w:t>
            </w:r>
            <w:proofErr w:type="spellEnd"/>
            <w:r w:rsidRPr="002A28CF">
              <w:rPr>
                <w:rFonts w:ascii="Times New Roman" w:hAnsi="Times New Roman"/>
                <w:sz w:val="16"/>
                <w:szCs w:val="16"/>
              </w:rPr>
              <w:t xml:space="preserve">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Mental retardation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Paraparesis</w:t>
            </w:r>
            <w:proofErr w:type="spellEnd"/>
            <w:r w:rsidRPr="002A28CF">
              <w:rPr>
                <w:rFonts w:ascii="Times New Roman" w:hAnsi="Times New Roman"/>
                <w:sz w:val="16"/>
                <w:szCs w:val="16"/>
              </w:rPr>
              <w:t xml:space="preserve">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Speech disorder developmental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Psychiatric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Neurodevelopmental disorder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Renal and urinary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Nephrotic</w:t>
            </w:r>
            <w:proofErr w:type="spellEnd"/>
            <w:r w:rsidRPr="002A28CF">
              <w:rPr>
                <w:rFonts w:ascii="Times New Roman" w:hAnsi="Times New Roman"/>
                <w:sz w:val="16"/>
                <w:szCs w:val="16"/>
              </w:rPr>
              <w:t xml:space="preserve"> syndrome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Reproductive system and breast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Acquired </w:t>
            </w:r>
            <w:proofErr w:type="spellStart"/>
            <w:r w:rsidRPr="002A28CF">
              <w:rPr>
                <w:rFonts w:ascii="Times New Roman" w:hAnsi="Times New Roman"/>
                <w:sz w:val="16"/>
                <w:szCs w:val="16"/>
              </w:rPr>
              <w:t>phimosis</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vMerge w:val="restart"/>
            <w:tcBorders>
              <w:top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Respiratory, thoracic and </w:t>
            </w:r>
            <w:proofErr w:type="spellStart"/>
            <w:r w:rsidRPr="002A28CF">
              <w:rPr>
                <w:rFonts w:ascii="Times New Roman" w:hAnsi="Times New Roman"/>
                <w:sz w:val="16"/>
                <w:szCs w:val="16"/>
              </w:rPr>
              <w:t>mediastinal</w:t>
            </w:r>
            <w:proofErr w:type="spellEnd"/>
            <w:r w:rsidRPr="002A28CF">
              <w:rPr>
                <w:rFonts w:ascii="Times New Roman" w:hAnsi="Times New Roman"/>
                <w:sz w:val="16"/>
                <w:szCs w:val="16"/>
              </w:rPr>
              <w:t xml:space="preserve">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Asphyxia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vMerge/>
            <w:tcBorders>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Aspiration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Asthma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9</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8</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Bronchospasm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Cough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Epistaxis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Interstitial lung disease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Pleural effusion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Pneumonia aspiration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7</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0·5</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6</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Pulmonary oedema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Respiratory acidosis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Respiratory disorder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Skin and subcutaneous tissue disorders </w:t>
            </w: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Dermatitis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Dermatitis allergic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Erythema </w:t>
            </w:r>
            <w:proofErr w:type="spellStart"/>
            <w:r w:rsidRPr="002A28CF">
              <w:rPr>
                <w:rFonts w:ascii="Times New Roman" w:hAnsi="Times New Roman"/>
                <w:sz w:val="16"/>
                <w:szCs w:val="16"/>
              </w:rPr>
              <w:t>multiforme</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Rash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Rash </w:t>
            </w:r>
            <w:proofErr w:type="spellStart"/>
            <w:r w:rsidRPr="002A28CF">
              <w:rPr>
                <w:rFonts w:ascii="Times New Roman" w:hAnsi="Times New Roman"/>
                <w:sz w:val="16"/>
                <w:szCs w:val="16"/>
              </w:rPr>
              <w:t>maculo-papular</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Rash </w:t>
            </w:r>
            <w:proofErr w:type="spellStart"/>
            <w:r w:rsidRPr="002A28CF">
              <w:rPr>
                <w:rFonts w:ascii="Times New Roman" w:hAnsi="Times New Roman"/>
                <w:sz w:val="16"/>
                <w:szCs w:val="16"/>
              </w:rPr>
              <w:t>papular</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Skin lesion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Stevens-Johnson syndrome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B660AE">
        <w:tblPrEx>
          <w:tblBorders>
            <w:top w:val="none" w:sz="0" w:space="0" w:color="auto"/>
            <w:insideH w:val="none" w:sz="0" w:space="0" w:color="auto"/>
          </w:tblBorders>
        </w:tblPrEx>
        <w:trPr>
          <w:cantSplit/>
        </w:trPr>
        <w:tc>
          <w:tcPr>
            <w:tcW w:w="3686" w:type="dxa"/>
            <w:tcBorders>
              <w:top w:val="nil"/>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Urticaria</w:t>
            </w:r>
            <w:proofErr w:type="spellEnd"/>
            <w:r w:rsidRPr="002A28CF">
              <w:rPr>
                <w:rFonts w:ascii="Times New Roman" w:hAnsi="Times New Roman"/>
                <w:sz w:val="16"/>
                <w:szCs w:val="16"/>
              </w:rPr>
              <w:t xml:space="preserve"> </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Vitiligo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top w:val="single" w:sz="4" w:space="0" w:color="auto"/>
              <w:left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Social circumstances</w:t>
            </w: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Child abuse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686" w:type="dxa"/>
            <w:tcBorders>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Sexual abuse </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2A28CF">
        <w:tblPrEx>
          <w:tblBorders>
            <w:top w:val="none" w:sz="0" w:space="0" w:color="auto"/>
            <w:insideH w:val="none" w:sz="0" w:space="0" w:color="auto"/>
          </w:tblBorders>
        </w:tblPrEx>
        <w:trPr>
          <w:cantSplit/>
        </w:trPr>
        <w:tc>
          <w:tcPr>
            <w:tcW w:w="3686" w:type="dxa"/>
            <w:tcBorders>
              <w:top w:val="single" w:sz="4" w:space="0" w:color="auto"/>
              <w:bottom w:val="nil"/>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Vascular disorders</w:t>
            </w: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Haematoma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r>
      <w:tr w:rsidR="00C85309" w:rsidRPr="002A28CF" w:rsidTr="00693C35">
        <w:tblPrEx>
          <w:tblBorders>
            <w:top w:val="none" w:sz="0" w:space="0" w:color="auto"/>
            <w:insideH w:val="none" w:sz="0" w:space="0" w:color="auto"/>
          </w:tblBorders>
        </w:tblPrEx>
        <w:trPr>
          <w:cantSplit/>
        </w:trPr>
        <w:tc>
          <w:tcPr>
            <w:tcW w:w="3686" w:type="dxa"/>
            <w:tcBorders>
              <w:top w:val="nil"/>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roofErr w:type="spellStart"/>
            <w:r w:rsidRPr="002A28CF">
              <w:rPr>
                <w:rFonts w:ascii="Times New Roman" w:hAnsi="Times New Roman"/>
                <w:sz w:val="16"/>
                <w:szCs w:val="16"/>
              </w:rPr>
              <w:t>Hypovolaemic</w:t>
            </w:r>
            <w:proofErr w:type="spellEnd"/>
            <w:r w:rsidRPr="002A28CF">
              <w:rPr>
                <w:rFonts w:ascii="Times New Roman" w:hAnsi="Times New Roman"/>
                <w:sz w:val="16"/>
                <w:szCs w:val="16"/>
              </w:rPr>
              <w:t xml:space="preserve"> shock </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1</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2" w:space="0" w:color="auto"/>
              <w:bottom w:val="single" w:sz="4"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r>
      <w:tr w:rsidR="00C85309" w:rsidRPr="002A28CF" w:rsidTr="00693C35">
        <w:tblPrEx>
          <w:tblBorders>
            <w:top w:val="none" w:sz="0" w:space="0" w:color="auto"/>
            <w:insideH w:val="none" w:sz="0" w:space="0" w:color="auto"/>
          </w:tblBorders>
        </w:tblPrEx>
        <w:trPr>
          <w:cantSplit/>
        </w:trPr>
        <w:tc>
          <w:tcPr>
            <w:tcW w:w="3686"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p>
        </w:tc>
        <w:tc>
          <w:tcPr>
            <w:tcW w:w="39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rPr>
                <w:rFonts w:ascii="Times New Roman" w:hAnsi="Times New Roman"/>
                <w:sz w:val="16"/>
                <w:szCs w:val="16"/>
              </w:rPr>
            </w:pPr>
            <w:r w:rsidRPr="002A28CF">
              <w:rPr>
                <w:rFonts w:ascii="Times New Roman" w:hAnsi="Times New Roman"/>
                <w:sz w:val="16"/>
                <w:szCs w:val="16"/>
              </w:rPr>
              <w:t xml:space="preserve">Shock </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3</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0·0</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0·3</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5</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0·2</w:t>
            </w:r>
          </w:p>
        </w:tc>
        <w:tc>
          <w:tcPr>
            <w:tcW w:w="468"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0·1</w:t>
            </w:r>
          </w:p>
        </w:tc>
        <w:tc>
          <w:tcPr>
            <w:tcW w:w="469" w:type="dxa"/>
            <w:tcBorders>
              <w:top w:val="single" w:sz="4" w:space="0" w:color="auto"/>
              <w:bottom w:val="single" w:sz="2" w:space="0" w:color="auto"/>
            </w:tcBorders>
            <w:noWrap/>
            <w:tcMar>
              <w:top w:w="28" w:type="dxa"/>
              <w:left w:w="57" w:type="dxa"/>
              <w:bottom w:w="28" w:type="dxa"/>
              <w:right w:w="57" w:type="dxa"/>
            </w:tcMar>
          </w:tcPr>
          <w:p w:rsidR="00C85309" w:rsidRPr="002A28CF" w:rsidRDefault="00C85309" w:rsidP="00B660AE">
            <w:pPr>
              <w:pStyle w:val="tabletextNS"/>
              <w:jc w:val="center"/>
              <w:rPr>
                <w:rFonts w:ascii="Times New Roman" w:hAnsi="Times New Roman"/>
                <w:sz w:val="16"/>
                <w:szCs w:val="16"/>
              </w:rPr>
            </w:pPr>
            <w:r w:rsidRPr="002A28CF">
              <w:rPr>
                <w:rFonts w:ascii="Times New Roman" w:hAnsi="Times New Roman"/>
                <w:sz w:val="16"/>
                <w:szCs w:val="16"/>
              </w:rPr>
              <w:t>0·4</w:t>
            </w:r>
          </w:p>
        </w:tc>
      </w:tr>
    </w:tbl>
    <w:p w:rsidR="008B47E1" w:rsidRPr="00F4616F" w:rsidRDefault="008B47E1" w:rsidP="002A28C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8B47E1" w:rsidRPr="00F4616F" w:rsidRDefault="008B47E1" w:rsidP="008B47E1">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8B47E1" w:rsidRPr="00F4616F" w:rsidRDefault="008B47E1" w:rsidP="008B47E1">
      <w:pPr>
        <w:spacing w:after="0"/>
        <w:rPr>
          <w:sz w:val="20"/>
          <w:szCs w:val="20"/>
        </w:rPr>
      </w:pPr>
      <w:r w:rsidRPr="00F4616F">
        <w:rPr>
          <w:sz w:val="20"/>
          <w:szCs w:val="20"/>
        </w:rPr>
        <w:t xml:space="preserve">C3C = </w:t>
      </w:r>
      <w:r w:rsidR="00C264AF">
        <w:rPr>
          <w:sz w:val="20"/>
          <w:szCs w:val="20"/>
        </w:rPr>
        <w:t>c</w:t>
      </w:r>
      <w:r w:rsidR="00C264AF" w:rsidRPr="00F4616F">
        <w:rPr>
          <w:sz w:val="20"/>
          <w:szCs w:val="20"/>
        </w:rPr>
        <w:t xml:space="preserve">ontrol </w:t>
      </w:r>
      <w:r w:rsidRPr="00F4616F">
        <w:rPr>
          <w:sz w:val="20"/>
          <w:szCs w:val="20"/>
        </w:rPr>
        <w:t>group.</w:t>
      </w:r>
    </w:p>
    <w:p w:rsidR="008B47E1" w:rsidRPr="00F4616F" w:rsidRDefault="008B47E1" w:rsidP="008B47E1">
      <w:pPr>
        <w:spacing w:after="0"/>
        <w:rPr>
          <w:sz w:val="20"/>
          <w:szCs w:val="20"/>
        </w:rPr>
      </w:pPr>
      <w:r w:rsidRPr="00F4616F">
        <w:rPr>
          <w:sz w:val="20"/>
          <w:szCs w:val="20"/>
        </w:rPr>
        <w:t xml:space="preserve">At least one </w:t>
      </w:r>
      <w:r w:rsidR="00BA096D">
        <w:rPr>
          <w:sz w:val="20"/>
          <w:szCs w:val="20"/>
        </w:rPr>
        <w:t>SAE</w:t>
      </w:r>
      <w:r w:rsidR="00BA096D" w:rsidRPr="00F4616F">
        <w:rPr>
          <w:sz w:val="20"/>
          <w:szCs w:val="20"/>
        </w:rPr>
        <w:t xml:space="preserve"> </w:t>
      </w:r>
      <w:r w:rsidRPr="00F4616F">
        <w:rPr>
          <w:sz w:val="20"/>
          <w:szCs w:val="20"/>
        </w:rPr>
        <w:t xml:space="preserve">= at least one </w:t>
      </w:r>
      <w:r w:rsidR="00BA096D">
        <w:rPr>
          <w:sz w:val="20"/>
          <w:szCs w:val="20"/>
        </w:rPr>
        <w:t xml:space="preserve">SAE </w:t>
      </w:r>
      <w:r w:rsidRPr="00F4616F">
        <w:rPr>
          <w:sz w:val="20"/>
          <w:szCs w:val="20"/>
        </w:rPr>
        <w:t>experienced (regardless of the MedDRA Preferred Term).</w:t>
      </w:r>
    </w:p>
    <w:p w:rsidR="008B47E1" w:rsidRDefault="008B47E1" w:rsidP="008B47E1">
      <w:pPr>
        <w:spacing w:after="0"/>
        <w:rPr>
          <w:sz w:val="20"/>
          <w:szCs w:val="20"/>
        </w:rPr>
      </w:pPr>
      <w:r w:rsidRPr="00F4616F">
        <w:rPr>
          <w:sz w:val="20"/>
          <w:szCs w:val="20"/>
        </w:rPr>
        <w:t xml:space="preserve">At least one </w:t>
      </w:r>
      <w:r w:rsidR="00BA096D">
        <w:rPr>
          <w:sz w:val="20"/>
          <w:szCs w:val="20"/>
        </w:rPr>
        <w:t>SAE</w:t>
      </w:r>
      <w:r w:rsidR="00BA096D" w:rsidRPr="00F4616F">
        <w:rPr>
          <w:sz w:val="20"/>
          <w:szCs w:val="20"/>
        </w:rPr>
        <w:t xml:space="preserve"> </w:t>
      </w:r>
      <w:r w:rsidRPr="00F4616F">
        <w:rPr>
          <w:sz w:val="20"/>
          <w:szCs w:val="20"/>
        </w:rPr>
        <w:t xml:space="preserve">excluding malaria = at least one </w:t>
      </w:r>
      <w:r w:rsidR="00BA096D">
        <w:rPr>
          <w:sz w:val="20"/>
          <w:szCs w:val="20"/>
        </w:rPr>
        <w:t>SAE</w:t>
      </w:r>
      <w:r w:rsidR="00BA096D" w:rsidRPr="00F4616F">
        <w:rPr>
          <w:sz w:val="20"/>
          <w:szCs w:val="20"/>
        </w:rPr>
        <w:t xml:space="preserve"> </w:t>
      </w:r>
      <w:r w:rsidRPr="00F4616F">
        <w:rPr>
          <w:sz w:val="20"/>
          <w:szCs w:val="20"/>
        </w:rPr>
        <w:t xml:space="preserve">experienced (regardless of the MedDRA Preferred Term), excluding malaria, </w:t>
      </w:r>
      <w:r w:rsidRPr="00F4616F">
        <w:rPr>
          <w:i/>
          <w:sz w:val="20"/>
          <w:szCs w:val="20"/>
        </w:rPr>
        <w:t>P. falciparum</w:t>
      </w:r>
      <w:r w:rsidRPr="00F4616F">
        <w:rPr>
          <w:sz w:val="20"/>
          <w:szCs w:val="20"/>
        </w:rPr>
        <w:t xml:space="preserve"> infection, and cerebral malaria.</w:t>
      </w:r>
    </w:p>
    <w:p w:rsidR="00C85309" w:rsidRPr="00F4616F" w:rsidRDefault="00C85309" w:rsidP="008B47E1">
      <w:pPr>
        <w:spacing w:after="0"/>
        <w:rPr>
          <w:sz w:val="20"/>
          <w:szCs w:val="20"/>
        </w:rPr>
      </w:pPr>
      <w:r>
        <w:rPr>
          <w:sz w:val="20"/>
          <w:szCs w:val="20"/>
        </w:rPr>
        <w:t>SAE = serious adverse event.</w:t>
      </w:r>
    </w:p>
    <w:p w:rsidR="008B47E1" w:rsidRPr="00F4616F" w:rsidRDefault="008B47E1" w:rsidP="008B47E1">
      <w:pPr>
        <w:spacing w:after="0"/>
        <w:rPr>
          <w:sz w:val="20"/>
          <w:szCs w:val="20"/>
        </w:rPr>
      </w:pPr>
      <w:r w:rsidRPr="00F4616F">
        <w:rPr>
          <w:sz w:val="20"/>
          <w:szCs w:val="20"/>
        </w:rPr>
        <w:t>N = number of subjects with at least one administered dose.</w:t>
      </w:r>
    </w:p>
    <w:p w:rsidR="008B47E1" w:rsidRPr="00F4616F" w:rsidRDefault="008B47E1" w:rsidP="008B47E1">
      <w:pPr>
        <w:spacing w:after="0"/>
        <w:rPr>
          <w:sz w:val="20"/>
          <w:szCs w:val="20"/>
        </w:rPr>
      </w:pPr>
      <w:proofErr w:type="gramStart"/>
      <w:r w:rsidRPr="00F4616F">
        <w:rPr>
          <w:sz w:val="20"/>
          <w:szCs w:val="20"/>
        </w:rPr>
        <w:t>n</w:t>
      </w:r>
      <w:proofErr w:type="gramEnd"/>
      <w:r w:rsidRPr="00F4616F">
        <w:rPr>
          <w:sz w:val="20"/>
          <w:szCs w:val="20"/>
        </w:rPr>
        <w:t xml:space="preserve">/% = number/percentage of subjects reporting the </w:t>
      </w:r>
      <w:r w:rsidR="00BA096D">
        <w:rPr>
          <w:sz w:val="20"/>
          <w:szCs w:val="20"/>
        </w:rPr>
        <w:t>SAE</w:t>
      </w:r>
      <w:r w:rsidR="00BA096D" w:rsidRPr="00F4616F">
        <w:rPr>
          <w:sz w:val="20"/>
          <w:szCs w:val="20"/>
        </w:rPr>
        <w:t xml:space="preserve"> </w:t>
      </w:r>
      <w:r w:rsidRPr="00F4616F">
        <w:rPr>
          <w:sz w:val="20"/>
          <w:szCs w:val="20"/>
        </w:rPr>
        <w:t>at least once.</w:t>
      </w:r>
    </w:p>
    <w:p w:rsidR="008B47E1" w:rsidRPr="00F4616F" w:rsidRDefault="008B47E1" w:rsidP="008B47E1">
      <w:pPr>
        <w:spacing w:after="0"/>
        <w:rPr>
          <w:sz w:val="20"/>
          <w:szCs w:val="20"/>
        </w:rPr>
      </w:pPr>
      <w:r w:rsidRPr="00F4616F">
        <w:rPr>
          <w:sz w:val="20"/>
          <w:szCs w:val="20"/>
        </w:rPr>
        <w:t xml:space="preserve">95% CI = exact 95% confidence interval; LL = </w:t>
      </w:r>
      <w:r>
        <w:rPr>
          <w:sz w:val="20"/>
          <w:szCs w:val="20"/>
        </w:rPr>
        <w:t>l</w:t>
      </w:r>
      <w:r w:rsidRPr="00F4616F">
        <w:rPr>
          <w:sz w:val="20"/>
          <w:szCs w:val="20"/>
        </w:rPr>
        <w:t xml:space="preserve">ower </w:t>
      </w:r>
      <w:r>
        <w:rPr>
          <w:sz w:val="20"/>
          <w:szCs w:val="20"/>
        </w:rPr>
        <w:t>l</w:t>
      </w:r>
      <w:r w:rsidRPr="00F4616F">
        <w:rPr>
          <w:sz w:val="20"/>
          <w:szCs w:val="20"/>
        </w:rPr>
        <w:t xml:space="preserve">imit, UL = </w:t>
      </w:r>
      <w:r>
        <w:rPr>
          <w:sz w:val="20"/>
          <w:szCs w:val="20"/>
        </w:rPr>
        <w:t>u</w:t>
      </w:r>
      <w:r w:rsidRPr="00F4616F">
        <w:rPr>
          <w:sz w:val="20"/>
          <w:szCs w:val="20"/>
        </w:rPr>
        <w:t xml:space="preserve">pper </w:t>
      </w:r>
      <w:r>
        <w:rPr>
          <w:sz w:val="20"/>
          <w:szCs w:val="20"/>
        </w:rPr>
        <w:t>l</w:t>
      </w:r>
      <w:r w:rsidRPr="00F4616F">
        <w:rPr>
          <w:sz w:val="20"/>
          <w:szCs w:val="20"/>
        </w:rPr>
        <w:t>imit.</w:t>
      </w:r>
    </w:p>
    <w:p w:rsidR="008B47E1" w:rsidRPr="00F4616F" w:rsidRDefault="008B47E1" w:rsidP="008B47E1">
      <w:pPr>
        <w:spacing w:after="0"/>
        <w:rPr>
          <w:b/>
        </w:rPr>
      </w:pPr>
      <w:r w:rsidRPr="00F4616F">
        <w:rPr>
          <w:b/>
        </w:rPr>
        <w:br w:type="page"/>
      </w:r>
    </w:p>
    <w:p w:rsidR="008B47E1" w:rsidRPr="002A6181" w:rsidRDefault="008B47E1" w:rsidP="008B47E1">
      <w:pPr>
        <w:pStyle w:val="NoNumHead2"/>
        <w:spacing w:after="120"/>
        <w:rPr>
          <w:rFonts w:ascii="Times New Roman" w:hAnsi="Times New Roman"/>
          <w:sz w:val="20"/>
          <w:szCs w:val="20"/>
        </w:rPr>
      </w:pPr>
      <w:bookmarkStart w:id="57" w:name="_Toc403722926"/>
      <w:bookmarkStart w:id="58" w:name="_Toc414281219"/>
      <w:r w:rsidRPr="002A6181">
        <w:rPr>
          <w:rFonts w:ascii="Times New Roman" w:hAnsi="Times New Roman"/>
          <w:sz w:val="20"/>
          <w:szCs w:val="20"/>
        </w:rPr>
        <w:lastRenderedPageBreak/>
        <w:t>Table S</w:t>
      </w:r>
      <w:r w:rsidR="003B6DEB" w:rsidRPr="006558C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6</w:t>
      </w:r>
      <w:r w:rsidR="003B6DEB" w:rsidRPr="006558C9">
        <w:rPr>
          <w:rFonts w:ascii="Times New Roman" w:hAnsi="Times New Roman"/>
          <w:sz w:val="20"/>
          <w:szCs w:val="20"/>
        </w:rPr>
        <w:fldChar w:fldCharType="end"/>
      </w:r>
      <w:r w:rsidRPr="006558C9">
        <w:rPr>
          <w:rFonts w:ascii="Times New Roman" w:hAnsi="Times New Roman"/>
          <w:sz w:val="20"/>
          <w:szCs w:val="20"/>
        </w:rPr>
        <w:t xml:space="preserve">.  </w:t>
      </w:r>
      <w:proofErr w:type="gramStart"/>
      <w:r w:rsidRPr="006558C9">
        <w:rPr>
          <w:rFonts w:ascii="Times New Roman" w:hAnsi="Times New Roman"/>
          <w:sz w:val="20"/>
          <w:szCs w:val="20"/>
        </w:rPr>
        <w:t xml:space="preserve">Percentage of subjects reporting serious adverse events until the end of the extension phase </w:t>
      </w:r>
      <w:r w:rsidR="00026A42" w:rsidRPr="002A6181">
        <w:rPr>
          <w:rFonts w:ascii="Times New Roman" w:hAnsi="Times New Roman" w:cs="Times New Roman"/>
          <w:sz w:val="20"/>
          <w:szCs w:val="20"/>
        </w:rPr>
        <w:t xml:space="preserve">among infants </w:t>
      </w:r>
      <w:r w:rsidRPr="002A6181">
        <w:rPr>
          <w:rFonts w:ascii="Times New Roman" w:hAnsi="Times New Roman"/>
          <w:sz w:val="20"/>
          <w:szCs w:val="20"/>
        </w:rPr>
        <w:t>in the 6-12 weeks age category (intention-to-treat population).</w:t>
      </w:r>
      <w:bookmarkEnd w:id="57"/>
      <w:bookmarkEnd w:id="58"/>
      <w:proofErr w:type="gramEnd"/>
    </w:p>
    <w:tbl>
      <w:tblPr>
        <w:tblW w:w="13294" w:type="dxa"/>
        <w:tblInd w:w="57"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3544"/>
        <w:gridCol w:w="4111"/>
        <w:gridCol w:w="469"/>
        <w:gridCol w:w="470"/>
        <w:gridCol w:w="470"/>
        <w:gridCol w:w="470"/>
        <w:gridCol w:w="470"/>
        <w:gridCol w:w="470"/>
        <w:gridCol w:w="470"/>
        <w:gridCol w:w="470"/>
        <w:gridCol w:w="470"/>
        <w:gridCol w:w="470"/>
        <w:gridCol w:w="470"/>
        <w:gridCol w:w="470"/>
      </w:tblGrid>
      <w:tr w:rsidR="008B47E1" w:rsidRPr="002A6181" w:rsidTr="00715251">
        <w:trPr>
          <w:cantSplit/>
          <w:tblHeader/>
        </w:trPr>
        <w:tc>
          <w:tcPr>
            <w:tcW w:w="7655" w:type="dxa"/>
            <w:gridSpan w:val="2"/>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p>
        </w:tc>
        <w:tc>
          <w:tcPr>
            <w:tcW w:w="1879" w:type="dxa"/>
            <w:gridSpan w:val="4"/>
            <w:tcBorders>
              <w:left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r w:rsidRPr="002A6181">
              <w:rPr>
                <w:rFonts w:ascii="Times New Roman" w:hAnsi="Times New Roman"/>
                <w:b/>
                <w:sz w:val="16"/>
                <w:szCs w:val="16"/>
              </w:rPr>
              <w:t>R3R</w:t>
            </w:r>
          </w:p>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 = 2180</w:t>
            </w:r>
          </w:p>
        </w:tc>
        <w:tc>
          <w:tcPr>
            <w:tcW w:w="1880" w:type="dxa"/>
            <w:gridSpan w:val="4"/>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r w:rsidRPr="002A6181">
              <w:rPr>
                <w:rFonts w:ascii="Times New Roman" w:hAnsi="Times New Roman"/>
                <w:b/>
                <w:sz w:val="16"/>
                <w:szCs w:val="16"/>
              </w:rPr>
              <w:t>R3C</w:t>
            </w:r>
          </w:p>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 = 2178</w:t>
            </w:r>
          </w:p>
        </w:tc>
        <w:tc>
          <w:tcPr>
            <w:tcW w:w="1880" w:type="dxa"/>
            <w:gridSpan w:val="4"/>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r w:rsidRPr="002A6181">
              <w:rPr>
                <w:rFonts w:ascii="Times New Roman" w:hAnsi="Times New Roman"/>
                <w:b/>
                <w:sz w:val="16"/>
                <w:szCs w:val="16"/>
              </w:rPr>
              <w:t>C3C</w:t>
            </w:r>
          </w:p>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 = 2179</w:t>
            </w:r>
          </w:p>
        </w:tc>
      </w:tr>
      <w:tr w:rsidR="008B47E1" w:rsidRPr="002A6181" w:rsidTr="00715251">
        <w:tblPrEx>
          <w:tblBorders>
            <w:top w:val="none" w:sz="0" w:space="0" w:color="auto"/>
          </w:tblBorders>
        </w:tblPrEx>
        <w:trPr>
          <w:cantSplit/>
          <w:tblHeader/>
        </w:trPr>
        <w:tc>
          <w:tcPr>
            <w:tcW w:w="7655"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p>
        </w:tc>
        <w:tc>
          <w:tcPr>
            <w:tcW w:w="939" w:type="dxa"/>
            <w:gridSpan w:val="2"/>
            <w:tcBorders>
              <w:left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p>
        </w:tc>
        <w:tc>
          <w:tcPr>
            <w:tcW w:w="940" w:type="dxa"/>
            <w:gridSpan w:val="2"/>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95% CI</w:t>
            </w:r>
          </w:p>
        </w:tc>
        <w:tc>
          <w:tcPr>
            <w:tcW w:w="940" w:type="dxa"/>
            <w:gridSpan w:val="2"/>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p>
        </w:tc>
        <w:tc>
          <w:tcPr>
            <w:tcW w:w="940" w:type="dxa"/>
            <w:gridSpan w:val="2"/>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95% CI</w:t>
            </w:r>
          </w:p>
        </w:tc>
        <w:tc>
          <w:tcPr>
            <w:tcW w:w="940" w:type="dxa"/>
            <w:gridSpan w:val="2"/>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p>
        </w:tc>
        <w:tc>
          <w:tcPr>
            <w:tcW w:w="940" w:type="dxa"/>
            <w:gridSpan w:val="2"/>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95% CI</w:t>
            </w:r>
          </w:p>
        </w:tc>
      </w:tr>
      <w:tr w:rsidR="008B47E1" w:rsidRPr="002A6181" w:rsidTr="00715251">
        <w:tblPrEx>
          <w:tblBorders>
            <w:top w:val="none" w:sz="0" w:space="0" w:color="auto"/>
          </w:tblBorders>
        </w:tblPrEx>
        <w:trPr>
          <w:cantSplit/>
          <w:tblHeader/>
        </w:trPr>
        <w:tc>
          <w:tcPr>
            <w:tcW w:w="3544" w:type="dxa"/>
            <w:tcBorders>
              <w:top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Primary System Organ Class</w:t>
            </w:r>
          </w:p>
        </w:tc>
        <w:tc>
          <w:tcPr>
            <w:tcW w:w="4111" w:type="dxa"/>
            <w:tcBorders>
              <w:top w:val="single" w:sz="4" w:space="0" w:color="auto"/>
            </w:tcBorders>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Preferred Term</w:t>
            </w:r>
          </w:p>
        </w:tc>
        <w:tc>
          <w:tcPr>
            <w:tcW w:w="469"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LL</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UL</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LL</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UL</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n</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LL</w:t>
            </w:r>
          </w:p>
        </w:tc>
        <w:tc>
          <w:tcPr>
            <w:tcW w:w="470" w:type="dxa"/>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sz w:val="16"/>
                <w:szCs w:val="16"/>
              </w:rPr>
            </w:pPr>
            <w:r w:rsidRPr="002A6181">
              <w:rPr>
                <w:rFonts w:ascii="Times New Roman" w:hAnsi="Times New Roman"/>
                <w:b/>
                <w:sz w:val="16"/>
                <w:szCs w:val="16"/>
              </w:rPr>
              <w:t>UL</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A096D">
            <w:pPr>
              <w:pStyle w:val="tabletextNS"/>
              <w:rPr>
                <w:rFonts w:ascii="Times New Roman" w:hAnsi="Times New Roman"/>
                <w:b/>
                <w:sz w:val="16"/>
                <w:szCs w:val="16"/>
              </w:rPr>
            </w:pPr>
            <w:r w:rsidRPr="002A6181">
              <w:rPr>
                <w:rFonts w:ascii="Times New Roman" w:hAnsi="Times New Roman"/>
                <w:b/>
                <w:sz w:val="16"/>
                <w:szCs w:val="16"/>
              </w:rPr>
              <w:t xml:space="preserve">At least one </w:t>
            </w:r>
            <w:r w:rsidR="00BA096D" w:rsidRPr="002A6181">
              <w:rPr>
                <w:rFonts w:ascii="Times New Roman" w:hAnsi="Times New Roman"/>
                <w:b/>
                <w:sz w:val="16"/>
                <w:szCs w:val="16"/>
              </w:rPr>
              <w:t>SAE</w:t>
            </w:r>
          </w:p>
        </w:tc>
        <w:tc>
          <w:tcPr>
            <w:tcW w:w="4111"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69"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580</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26</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24</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28</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602</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27</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25</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29</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619</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28</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26</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left w:val="single" w:sz="2" w:space="0" w:color="auto"/>
              <w:bottom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b/>
                <w:sz w:val="16"/>
                <w:szCs w:val="16"/>
              </w:rPr>
            </w:pPr>
            <w:r w:rsidRPr="002A6181">
              <w:rPr>
                <w:rFonts w:ascii="Times New Roman" w:hAnsi="Times New Roman"/>
                <w:b/>
                <w:sz w:val="16"/>
                <w:szCs w:val="16"/>
              </w:rPr>
              <w:t xml:space="preserve">At least one </w:t>
            </w:r>
            <w:r w:rsidR="00BA096D" w:rsidRPr="002A6181">
              <w:rPr>
                <w:rFonts w:ascii="Times New Roman" w:hAnsi="Times New Roman"/>
                <w:b/>
                <w:sz w:val="16"/>
                <w:szCs w:val="16"/>
              </w:rPr>
              <w:t>SAE</w:t>
            </w:r>
            <w:r w:rsidRPr="002A6181">
              <w:rPr>
                <w:rFonts w:ascii="Times New Roman" w:hAnsi="Times New Roman"/>
                <w:b/>
                <w:sz w:val="16"/>
                <w:szCs w:val="16"/>
              </w:rPr>
              <w:t xml:space="preserve"> excluding malaria</w:t>
            </w:r>
          </w:p>
        </w:tc>
        <w:tc>
          <w:tcPr>
            <w:tcW w:w="4111"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69"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562</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25</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24</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27</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582</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26</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24</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28</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591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27</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25</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29</w:t>
            </w:r>
            <w:r w:rsidRPr="002A6181">
              <w:rPr>
                <w:rFonts w:ascii="Times New Roman" w:hAnsi="Times New Roman"/>
                <w:color w:val="000000"/>
                <w:sz w:val="16"/>
                <w:szCs w:val="16"/>
              </w:rPr>
              <w:t>·</w:t>
            </w:r>
            <w:r w:rsidRPr="002A6181">
              <w:rPr>
                <w:rFonts w:ascii="Times New Roman" w:hAnsi="Times New Roman"/>
                <w:sz w:val="16"/>
                <w:szCs w:val="16"/>
              </w:rPr>
              <w:t>0</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054E79" w:rsidP="00B660AE">
            <w:pPr>
              <w:pStyle w:val="tabletextNS"/>
              <w:rPr>
                <w:rFonts w:ascii="Times New Roman" w:hAnsi="Times New Roman"/>
                <w:b/>
                <w:sz w:val="16"/>
                <w:szCs w:val="16"/>
              </w:rPr>
            </w:pPr>
            <w:r>
              <w:rPr>
                <w:rFonts w:ascii="Times New Roman" w:hAnsi="Times New Roman"/>
                <w:b/>
                <w:sz w:val="16"/>
                <w:szCs w:val="16"/>
              </w:rPr>
              <w:t>Fatalities</w:t>
            </w:r>
          </w:p>
        </w:tc>
        <w:tc>
          <w:tcPr>
            <w:tcW w:w="4111"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69"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55</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42</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left w:val="single" w:sz="2" w:space="0" w:color="auto"/>
              <w:bottom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b/>
                <w:sz w:val="16"/>
                <w:szCs w:val="16"/>
              </w:rPr>
            </w:pPr>
            <w:r w:rsidRPr="002A6181">
              <w:rPr>
                <w:rFonts w:ascii="Times New Roman" w:hAnsi="Times New Roman"/>
                <w:b/>
                <w:sz w:val="16"/>
                <w:szCs w:val="16"/>
              </w:rPr>
              <w:t>At least one related SAE</w:t>
            </w:r>
          </w:p>
        </w:tc>
        <w:tc>
          <w:tcPr>
            <w:tcW w:w="4111"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69"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left w:val="single" w:sz="2" w:space="0" w:color="auto"/>
              <w:bottom w:val="single" w:sz="2" w:space="0" w:color="auto"/>
              <w:right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left w:val="single" w:sz="2" w:space="0" w:color="auto"/>
              <w:bottom w:val="single" w:sz="2" w:space="0" w:color="auto"/>
            </w:tcBorders>
            <w:shd w:val="clear" w:color="auto" w:fill="auto"/>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8B47E1"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rPr>
                <w:rFonts w:ascii="Times New Roman" w:hAnsi="Times New Roman"/>
                <w:b/>
                <w:sz w:val="16"/>
                <w:szCs w:val="16"/>
              </w:rPr>
            </w:pPr>
            <w:r w:rsidRPr="002A6181">
              <w:rPr>
                <w:rFonts w:ascii="Times New Roman" w:hAnsi="Times New Roman"/>
                <w:b/>
                <w:sz w:val="16"/>
                <w:szCs w:val="16"/>
              </w:rPr>
              <w:t>All SAEs</w:t>
            </w:r>
          </w:p>
        </w:tc>
        <w:tc>
          <w:tcPr>
            <w:tcW w:w="4111"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rPr>
                <w:rFonts w:ascii="Times New Roman" w:hAnsi="Times New Roman"/>
                <w:b/>
                <w:sz w:val="16"/>
                <w:szCs w:val="16"/>
              </w:rPr>
            </w:pPr>
          </w:p>
        </w:tc>
        <w:tc>
          <w:tcPr>
            <w:tcW w:w="469"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right w:val="nil"/>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c>
          <w:tcPr>
            <w:tcW w:w="470" w:type="dxa"/>
            <w:tcBorders>
              <w:top w:val="single" w:sz="2" w:space="0" w:color="auto"/>
              <w:left w:val="nil"/>
              <w:bottom w:val="single" w:sz="2" w:space="0" w:color="auto"/>
            </w:tcBorders>
            <w:shd w:val="clear" w:color="auto" w:fill="FFFF99"/>
            <w:noWrap/>
            <w:tcMar>
              <w:top w:w="28" w:type="dxa"/>
              <w:left w:w="57" w:type="dxa"/>
              <w:bottom w:w="28" w:type="dxa"/>
              <w:right w:w="57" w:type="dxa"/>
            </w:tcMar>
          </w:tcPr>
          <w:p w:rsidR="008B47E1" w:rsidRPr="002A6181" w:rsidRDefault="008B47E1" w:rsidP="00B660AE">
            <w:pPr>
              <w:pStyle w:val="tabletextNS"/>
              <w:jc w:val="center"/>
              <w:rPr>
                <w:rFonts w:ascii="Times New Roman" w:hAnsi="Times New Roman"/>
                <w:b/>
                <w:sz w:val="16"/>
                <w:szCs w:val="16"/>
              </w:rPr>
            </w:pPr>
          </w:p>
        </w:tc>
      </w:tr>
      <w:tr w:rsidR="008B47E1"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r w:rsidRPr="002A6181">
              <w:rPr>
                <w:rFonts w:ascii="Times New Roman" w:hAnsi="Times New Roman"/>
                <w:b/>
                <w:sz w:val="16"/>
                <w:szCs w:val="16"/>
              </w:rPr>
              <w:t>Primary System Organ Class</w:t>
            </w:r>
          </w:p>
        </w:tc>
        <w:tc>
          <w:tcPr>
            <w:tcW w:w="4111"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r w:rsidRPr="002A6181">
              <w:rPr>
                <w:rFonts w:ascii="Times New Roman" w:hAnsi="Times New Roman"/>
                <w:b/>
                <w:sz w:val="16"/>
                <w:szCs w:val="16"/>
              </w:rPr>
              <w:t>Preferred Term</w:t>
            </w:r>
          </w:p>
        </w:tc>
        <w:tc>
          <w:tcPr>
            <w:tcW w:w="469"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c>
          <w:tcPr>
            <w:tcW w:w="470" w:type="dxa"/>
            <w:tcBorders>
              <w:top w:val="single" w:sz="2" w:space="0" w:color="auto"/>
              <w:bottom w:val="single" w:sz="2" w:space="0" w:color="auto"/>
            </w:tcBorders>
            <w:noWrap/>
            <w:tcMar>
              <w:top w:w="28" w:type="dxa"/>
              <w:left w:w="57" w:type="dxa"/>
              <w:bottom w:w="28" w:type="dxa"/>
              <w:right w:w="57" w:type="dxa"/>
            </w:tcMar>
          </w:tcPr>
          <w:p w:rsidR="008B47E1" w:rsidRPr="002A6181" w:rsidRDefault="008B47E1" w:rsidP="00ED5525">
            <w:pPr>
              <w:pStyle w:val="tabletextNS"/>
              <w:jc w:val="center"/>
              <w:rPr>
                <w:rFonts w:ascii="Times New Roman" w:hAnsi="Times New Roman"/>
                <w:sz w:val="16"/>
                <w:szCs w:val="16"/>
              </w:rPr>
            </w:pP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Blood and lymphatic system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Anaemia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Haemolysis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Haemolytic anaemia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Lymphadenitis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Thrombocytopenia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Cardiac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Cardiac arrest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Pericardial effusion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Congenital, familial and genetic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Cerebral palsy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Congenital </w:t>
            </w:r>
            <w:proofErr w:type="spellStart"/>
            <w:r w:rsidRPr="002A6181">
              <w:rPr>
                <w:rFonts w:ascii="Times New Roman" w:hAnsi="Times New Roman"/>
                <w:sz w:val="16"/>
                <w:szCs w:val="16"/>
              </w:rPr>
              <w:t>megacolon</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Fallot’s</w:t>
            </w:r>
            <w:proofErr w:type="spellEnd"/>
            <w:r w:rsidRPr="002A6181">
              <w:rPr>
                <w:rFonts w:ascii="Times New Roman" w:hAnsi="Times New Roman"/>
                <w:sz w:val="16"/>
                <w:szCs w:val="16"/>
              </w:rPr>
              <w:t xml:space="preserve"> tetralogy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Glucose-6-phosphate dehydrogenase deficiency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Phimosis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Sickle cell anaemia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Sickle cell anaemia with crisis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Trisomy 21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Urethral valves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Ear and labyrinth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Deafness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Eye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Periorbital</w:t>
            </w:r>
            <w:proofErr w:type="spellEnd"/>
            <w:r w:rsidRPr="002A6181">
              <w:rPr>
                <w:rFonts w:ascii="Times New Roman" w:hAnsi="Times New Roman"/>
                <w:sz w:val="16"/>
                <w:szCs w:val="16"/>
              </w:rPr>
              <w:t xml:space="preserve"> oedema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Gastrointestinal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Constipation</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Enteritis</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Food poisoning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Gastritis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Haematemesis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Inguinal hernia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2A6181">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Intestinal obstruction</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Intussusception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Rectal polyp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Rectal prolapse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Stomatitis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Vomiting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vMerge w:val="restart"/>
            <w:tcBorders>
              <w:top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General disorders and administration site conditions</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Death</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vMerge/>
            <w:tcBorders>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Drowning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Generalised oedema</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Hypothermia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Injection site reaction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Pyrexia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Hepatobiliary</w:t>
            </w:r>
            <w:proofErr w:type="spellEnd"/>
            <w:r w:rsidRPr="002A6181">
              <w:rPr>
                <w:rFonts w:ascii="Times New Roman" w:hAnsi="Times New Roman"/>
                <w:sz w:val="16"/>
                <w:szCs w:val="16"/>
              </w:rPr>
              <w:t xml:space="preserve">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Cholecystitis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Hepatitis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Hepatitis acute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Immune system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Allergy to arthropod sting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Anaphylactic reaction</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Drug hypersensitivity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Hypersensitivity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Immune reconstitution inflammatory syndrome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Infections and infestations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Abscess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Abscess limb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Abscess neck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Amoebiasis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Arthritis bacterial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Atypical pneumonia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Bacterial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Brain abscess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Bronchiolitis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Bronchitis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Bronchopneumonia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Bullous impetigo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Burn infection </w:t>
            </w:r>
          </w:p>
        </w:tc>
        <w:tc>
          <w:tcPr>
            <w:tcW w:w="469"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Candida infection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Cellulitis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Central nervous system viral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Cerebral malaria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Conjunctivitis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Conjunctivitis bacterial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Dysentery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Encephalitis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Encephalitis viral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Enterococcal</w:t>
            </w:r>
            <w:proofErr w:type="spellEnd"/>
            <w:r w:rsidRPr="002A6181">
              <w:rPr>
                <w:rFonts w:ascii="Times New Roman" w:hAnsi="Times New Roman"/>
                <w:sz w:val="16"/>
                <w:szCs w:val="16"/>
              </w:rPr>
              <w:t xml:space="preserve">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Escherichia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Escherichia urinary tract infection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Exanthema </w:t>
            </w:r>
            <w:proofErr w:type="spellStart"/>
            <w:r w:rsidRPr="002A6181">
              <w:rPr>
                <w:rFonts w:ascii="Times New Roman" w:hAnsi="Times New Roman"/>
                <w:sz w:val="16"/>
                <w:szCs w:val="16"/>
              </w:rPr>
              <w:t>subitum</w:t>
            </w:r>
            <w:proofErr w:type="spellEnd"/>
            <w:r w:rsidRPr="002A6181">
              <w:rPr>
                <w:rFonts w:ascii="Times New Roman" w:hAnsi="Times New Roman"/>
                <w:sz w:val="16"/>
                <w:szCs w:val="16"/>
              </w:rPr>
              <w:t xml:space="preserve">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Febrile infection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Gastroenteritis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162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171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171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1</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Gastroenteritis salmonella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Gastroenteritis </w:t>
            </w:r>
            <w:proofErr w:type="spellStart"/>
            <w:r w:rsidRPr="002A6181">
              <w:rPr>
                <w:rFonts w:ascii="Times New Roman" w:hAnsi="Times New Roman"/>
                <w:sz w:val="16"/>
                <w:szCs w:val="16"/>
              </w:rPr>
              <w:t>shigella</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Giardiasis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Groin abscess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Haemophilus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Helminthic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Hepatitis 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Hepatitis B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Hepatitis infectious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HIV associated nephropathy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HIV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HIV infection WHO clinical stage III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HIV infection WHO clinical stage IV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Impetigo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Injection site abscess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693C35">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Laryngitis </w:t>
            </w:r>
          </w:p>
        </w:tc>
        <w:tc>
          <w:tcPr>
            <w:tcW w:w="469"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Listeria sepsis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Liver abscess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Lobar pneumonia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Lower respiratory tract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Ludwig angina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Lymph node abscess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Malaria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180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208</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233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12</w:t>
            </w:r>
            <w:r w:rsidRPr="002A6181">
              <w:rPr>
                <w:rFonts w:ascii="Times New Roman" w:hAnsi="Times New Roman"/>
                <w:color w:val="000000"/>
                <w:sz w:val="16"/>
                <w:szCs w:val="16"/>
              </w:rPr>
              <w:t>·</w:t>
            </w:r>
            <w:r w:rsidRPr="002A6181">
              <w:rPr>
                <w:rFonts w:ascii="Times New Roman" w:hAnsi="Times New Roman"/>
                <w:sz w:val="16"/>
                <w:szCs w:val="16"/>
              </w:rPr>
              <w:t>1</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Mastoiditis</w:t>
            </w:r>
            <w:proofErr w:type="spellEnd"/>
            <w:r w:rsidRPr="002A6181">
              <w:rPr>
                <w:rFonts w:ascii="Times New Roman" w:hAnsi="Times New Roman"/>
                <w:sz w:val="16"/>
                <w:szCs w:val="16"/>
              </w:rPr>
              <w:t xml:space="preserve">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Measles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14</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Meningitis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Meningitis haemophilus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Meningitis pneumococcal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Meningitis salmonella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Moraxella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Mumps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Oral candidiasis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Oropharyngeal</w:t>
            </w:r>
            <w:proofErr w:type="spellEnd"/>
            <w:r w:rsidRPr="002A6181">
              <w:rPr>
                <w:rFonts w:ascii="Times New Roman" w:hAnsi="Times New Roman"/>
                <w:sz w:val="16"/>
                <w:szCs w:val="16"/>
              </w:rPr>
              <w:t xml:space="preserve"> candidiasis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Osteomyelitis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Otitis </w:t>
            </w:r>
            <w:proofErr w:type="spellStart"/>
            <w:r w:rsidRPr="002A6181">
              <w:rPr>
                <w:rFonts w:ascii="Times New Roman" w:hAnsi="Times New Roman"/>
                <w:sz w:val="16"/>
                <w:szCs w:val="16"/>
              </w:rPr>
              <w:t>externa</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Otitis media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Otitis media acute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Parotitis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Periorbital</w:t>
            </w:r>
            <w:proofErr w:type="spellEnd"/>
            <w:r w:rsidRPr="002A6181">
              <w:rPr>
                <w:rFonts w:ascii="Times New Roman" w:hAnsi="Times New Roman"/>
                <w:sz w:val="16"/>
                <w:szCs w:val="16"/>
              </w:rPr>
              <w:t xml:space="preserve"> cellulitis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Peritonitis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Pharyngitis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Pneumococcal bacteraemia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Pneumococcal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i/>
                <w:sz w:val="16"/>
                <w:szCs w:val="16"/>
              </w:rPr>
              <w:t xml:space="preserve">Pneumocystis </w:t>
            </w:r>
            <w:proofErr w:type="spellStart"/>
            <w:r w:rsidRPr="002A6181">
              <w:rPr>
                <w:rFonts w:ascii="Times New Roman" w:hAnsi="Times New Roman"/>
                <w:i/>
                <w:sz w:val="16"/>
                <w:szCs w:val="16"/>
              </w:rPr>
              <w:t>jirovecii</w:t>
            </w:r>
            <w:proofErr w:type="spellEnd"/>
            <w:r w:rsidRPr="002A6181">
              <w:rPr>
                <w:rFonts w:ascii="Times New Roman" w:hAnsi="Times New Roman"/>
                <w:sz w:val="16"/>
                <w:szCs w:val="16"/>
              </w:rPr>
              <w:t xml:space="preserve"> pneumonia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Pneumonia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217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206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202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Pneumonia pneumococcal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Pneumonia streptococcal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Pneumonia viral </w:t>
            </w:r>
          </w:p>
        </w:tc>
        <w:tc>
          <w:tcPr>
            <w:tcW w:w="469"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Pulmonary tuberculosis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Pyomyositis</w:t>
            </w:r>
            <w:proofErr w:type="spellEnd"/>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Respiratory tract infection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Rubella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Salmonella bacteraemia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Salmonella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Septic shock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Staphylococcal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Staphylococcal skin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Streptococcal sepsis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Subcutaneous abscess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Superinfection</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Tonsillitis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Tuberculosis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Typhoid fever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Upper respiratory tract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Urinary tract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Urosepsis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Vaginal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Varicella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Viral infection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vMerge w:val="restart"/>
            <w:tcBorders>
              <w:top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Injury, poisoning and procedural complications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Burns first degree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vMerge/>
            <w:tcBorders>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Burns second degree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Clavicle fracture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Femur fracture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Greenstick fracture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Head injury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Herbal toxicity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rPr>
                <w:rFonts w:ascii="Times New Roman" w:hAnsi="Times New Roman"/>
                <w:sz w:val="16"/>
                <w:szCs w:val="16"/>
              </w:rPr>
            </w:pPr>
            <w:r w:rsidRPr="00F21514">
              <w:rPr>
                <w:rFonts w:ascii="Times New Roman" w:hAnsi="Times New Roman"/>
                <w:sz w:val="16"/>
                <w:szCs w:val="16"/>
              </w:rPr>
              <w:t xml:space="preserve">Human bite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rPr>
                <w:rFonts w:ascii="Times New Roman" w:hAnsi="Times New Roman"/>
                <w:sz w:val="16"/>
                <w:szCs w:val="16"/>
              </w:rPr>
            </w:pPr>
            <w:proofErr w:type="spellStart"/>
            <w:r w:rsidRPr="00F21514">
              <w:rPr>
                <w:rFonts w:ascii="Times New Roman" w:hAnsi="Times New Roman"/>
                <w:sz w:val="16"/>
                <w:szCs w:val="16"/>
              </w:rPr>
              <w:t>Humerus</w:t>
            </w:r>
            <w:proofErr w:type="spellEnd"/>
            <w:r w:rsidRPr="00F21514">
              <w:rPr>
                <w:rFonts w:ascii="Times New Roman" w:hAnsi="Times New Roman"/>
                <w:sz w:val="16"/>
                <w:szCs w:val="16"/>
              </w:rPr>
              <w:t xml:space="preserve"> fracture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Limb injury </w:t>
            </w:r>
          </w:p>
        </w:tc>
        <w:tc>
          <w:tcPr>
            <w:tcW w:w="469"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F21514">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3</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6558C9" w:rsidRDefault="00ED5525" w:rsidP="00B660AE">
            <w:pPr>
              <w:pStyle w:val="tabletextNS"/>
              <w:jc w:val="center"/>
              <w:rPr>
                <w:rFonts w:ascii="Times New Roman" w:hAnsi="Times New Roman"/>
                <w:sz w:val="16"/>
                <w:szCs w:val="16"/>
              </w:rPr>
            </w:pPr>
            <w:r w:rsidRPr="006558C9">
              <w:rPr>
                <w:rFonts w:ascii="Times New Roman" w:hAnsi="Times New Roman"/>
                <w:sz w:val="16"/>
                <w:szCs w:val="16"/>
              </w:rPr>
              <w:t>0</w:t>
            </w:r>
            <w:r w:rsidRPr="006558C9">
              <w:rPr>
                <w:rFonts w:ascii="Times New Roman" w:hAnsi="Times New Roman"/>
                <w:color w:val="000000"/>
                <w:sz w:val="16"/>
                <w:szCs w:val="16"/>
              </w:rPr>
              <w:t>·</w:t>
            </w:r>
            <w:r w:rsidRPr="006558C9">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Petroleum distillate poisoning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Pneumonitis chemical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Soft tissue injury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Thermal burn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Tibia fracture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Vaccination failure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Wrist fracture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Metabolism and nutrition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Dehydration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Failure to thrive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Hyperkalaemia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Hypoglycaemia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Hypokalaemia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Kwashiorkor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Malnutrition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9</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4</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Marasmus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Metabolic acidosis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vMerge w:val="restart"/>
            <w:tcBorders>
              <w:top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Musculoskeletal and connective tissue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Arthritis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vMerge/>
            <w:tcBorders>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Compartment syndrome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Dactylitis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2A6181">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Myositis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Osteoarthritis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left w:val="none" w:sz="0" w:space="0" w:color="auto"/>
            <w:right w:val="none" w:sz="0" w:space="0" w:color="auto"/>
            <w:insideH w:val="none" w:sz="0" w:space="0" w:color="auto"/>
            <w:insideV w:val="none" w:sz="0" w:space="0" w:color="auto"/>
          </w:tblBorders>
          <w:tblCellMar>
            <w:left w:w="108" w:type="dxa"/>
            <w:right w:w="108" w:type="dxa"/>
          </w:tblCellMar>
        </w:tblPrEx>
        <w:tc>
          <w:tcPr>
            <w:tcW w:w="3544" w:type="dxa"/>
            <w:tcBorders>
              <w:left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Rickets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c>
          <w:tcPr>
            <w:tcW w:w="3544"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Torticollis </w:t>
            </w:r>
          </w:p>
        </w:tc>
        <w:tc>
          <w:tcPr>
            <w:tcW w:w="46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2A6181">
        <w:tblPrEx>
          <w:tblBorders>
            <w:top w:val="none" w:sz="0" w:space="0" w:color="auto"/>
            <w:insideH w:val="none" w:sz="0" w:space="0" w:color="auto"/>
          </w:tblBorders>
        </w:tblPrEx>
        <w:trPr>
          <w:cantSplit/>
        </w:trPr>
        <w:tc>
          <w:tcPr>
            <w:tcW w:w="3544" w:type="dxa"/>
            <w:vMerge w:val="restart"/>
            <w:tcBorders>
              <w:top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Neoplasms benign, malignant and unspecified (including cysts and polyps) </w:t>
            </w: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Acute </w:t>
            </w:r>
            <w:proofErr w:type="spellStart"/>
            <w:r w:rsidRPr="002A6181">
              <w:rPr>
                <w:rFonts w:ascii="Times New Roman" w:hAnsi="Times New Roman"/>
                <w:sz w:val="16"/>
                <w:szCs w:val="16"/>
              </w:rPr>
              <w:t>promyelocytic</w:t>
            </w:r>
            <w:proofErr w:type="spellEnd"/>
            <w:r w:rsidRPr="002A6181">
              <w:rPr>
                <w:rFonts w:ascii="Times New Roman" w:hAnsi="Times New Roman"/>
                <w:sz w:val="16"/>
                <w:szCs w:val="16"/>
              </w:rPr>
              <w:t xml:space="preserve"> leukaemia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vMerge/>
            <w:tcBorders>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Inflammatory </w:t>
            </w:r>
            <w:proofErr w:type="spellStart"/>
            <w:r w:rsidRPr="002A6181">
              <w:rPr>
                <w:rFonts w:ascii="Times New Roman" w:hAnsi="Times New Roman"/>
                <w:sz w:val="16"/>
                <w:szCs w:val="16"/>
              </w:rPr>
              <w:t>pseudotumour</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Langerhans’ cell </w:t>
            </w:r>
            <w:proofErr w:type="spellStart"/>
            <w:r w:rsidRPr="002A6181">
              <w:rPr>
                <w:rFonts w:ascii="Times New Roman" w:hAnsi="Times New Roman"/>
                <w:sz w:val="16"/>
                <w:szCs w:val="16"/>
              </w:rPr>
              <w:t>histiocytosis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Nervous system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Cerebellar ataxia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Convulsion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r w:rsidRPr="002A6181">
              <w:rPr>
                <w:rFonts w:ascii="Times New Roman" w:hAnsi="Times New Roman"/>
                <w:color w:val="000000"/>
                <w:sz w:val="16"/>
                <w:szCs w:val="16"/>
              </w:rPr>
              <w:t>·</w:t>
            </w:r>
            <w:r w:rsidRPr="002A6181">
              <w:rPr>
                <w:rFonts w:ascii="Times New Roman" w:hAnsi="Times New Roman"/>
                <w:sz w:val="16"/>
                <w:szCs w:val="16"/>
              </w:rPr>
              <w:t>1</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Encephalomalacia</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Encephalopathy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Epilepsy </w:t>
            </w:r>
          </w:p>
        </w:tc>
        <w:tc>
          <w:tcPr>
            <w:tcW w:w="469"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693C35">
        <w:tblPrEx>
          <w:tblBorders>
            <w:top w:val="none" w:sz="0" w:space="0" w:color="auto"/>
            <w:insideH w:val="none" w:sz="0" w:space="0" w:color="auto"/>
          </w:tblBorders>
        </w:tblPrEx>
        <w:trPr>
          <w:cantSplit/>
        </w:trPr>
        <w:tc>
          <w:tcPr>
            <w:tcW w:w="3544" w:type="dxa"/>
            <w:tcBorders>
              <w:top w:val="single" w:sz="4" w:space="0" w:color="auto"/>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Febrile convulsion </w:t>
            </w:r>
          </w:p>
        </w:tc>
        <w:tc>
          <w:tcPr>
            <w:tcW w:w="469"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7</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90</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101</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4</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3</w:t>
            </w:r>
            <w:r w:rsidRPr="002A6181">
              <w:rPr>
                <w:rFonts w:ascii="Times New Roman" w:hAnsi="Times New Roman"/>
                <w:color w:val="000000"/>
                <w:sz w:val="16"/>
                <w:szCs w:val="16"/>
              </w:rPr>
              <w:t>·</w:t>
            </w:r>
            <w:r w:rsidRPr="002A6181">
              <w:rPr>
                <w:rFonts w:ascii="Times New Roman" w:hAnsi="Times New Roman"/>
                <w:sz w:val="16"/>
                <w:szCs w:val="16"/>
              </w:rPr>
              <w:t>8</w:t>
            </w:r>
          </w:p>
        </w:tc>
        <w:tc>
          <w:tcPr>
            <w:tcW w:w="470" w:type="dxa"/>
            <w:tcBorders>
              <w:top w:val="single" w:sz="4" w:space="0" w:color="auto"/>
              <w:bottom w:val="single" w:sz="4"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5</w:t>
            </w:r>
            <w:r w:rsidRPr="002A6181">
              <w:rPr>
                <w:rFonts w:ascii="Times New Roman" w:hAnsi="Times New Roman"/>
                <w:color w:val="000000"/>
                <w:sz w:val="16"/>
                <w:szCs w:val="16"/>
              </w:rPr>
              <w:t>·</w:t>
            </w:r>
            <w:r w:rsidRPr="002A6181">
              <w:rPr>
                <w:rFonts w:ascii="Times New Roman" w:hAnsi="Times New Roman"/>
                <w:sz w:val="16"/>
                <w:szCs w:val="16"/>
              </w:rPr>
              <w:t>6</w:t>
            </w:r>
          </w:p>
        </w:tc>
      </w:tr>
      <w:tr w:rsidR="00ED5525" w:rsidRPr="002A6181" w:rsidTr="00693C35">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Hydrocephalus </w:t>
            </w:r>
          </w:p>
        </w:tc>
        <w:tc>
          <w:tcPr>
            <w:tcW w:w="469"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4"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Loss of consciousness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Metabolic encephalopathy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Monoparesis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Myoclonus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Paraparesis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Uraemic</w:t>
            </w:r>
            <w:proofErr w:type="spellEnd"/>
            <w:r w:rsidRPr="002A6181">
              <w:rPr>
                <w:rFonts w:ascii="Times New Roman" w:hAnsi="Times New Roman"/>
                <w:sz w:val="16"/>
                <w:szCs w:val="16"/>
              </w:rPr>
              <w:t xml:space="preserve"> encephalopathy</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Psychiatric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Neurodevelopmental disorder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Renal and urinary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Glomerulonephritis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Glomerulonephritis acute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roofErr w:type="spellStart"/>
            <w:r w:rsidRPr="002A6181">
              <w:rPr>
                <w:rFonts w:ascii="Times New Roman" w:hAnsi="Times New Roman"/>
                <w:sz w:val="16"/>
                <w:szCs w:val="16"/>
              </w:rPr>
              <w:t>Hydronephrosis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Nephritis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Renal failure acute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Renal tubular necrosis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ED5525"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rPr>
                <w:rFonts w:ascii="Times New Roman" w:hAnsi="Times New Roman"/>
                <w:sz w:val="16"/>
                <w:szCs w:val="16"/>
              </w:rPr>
            </w:pPr>
            <w:r w:rsidRPr="002A6181">
              <w:rPr>
                <w:rFonts w:ascii="Times New Roman" w:hAnsi="Times New Roman"/>
                <w:sz w:val="16"/>
                <w:szCs w:val="16"/>
              </w:rPr>
              <w:t xml:space="preserve">Urinary retention </w:t>
            </w:r>
          </w:p>
        </w:tc>
        <w:tc>
          <w:tcPr>
            <w:tcW w:w="469"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ED5525" w:rsidRPr="002A6181" w:rsidRDefault="00ED5525"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Reproductive system and breast disorders</w:t>
            </w: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Acquired </w:t>
            </w:r>
            <w:proofErr w:type="spellStart"/>
            <w:r w:rsidRPr="002A6181">
              <w:rPr>
                <w:rFonts w:ascii="Times New Roman" w:hAnsi="Times New Roman"/>
                <w:sz w:val="16"/>
                <w:szCs w:val="16"/>
              </w:rPr>
              <w:t>phimosis</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9B4D63" w:rsidRPr="002A6181" w:rsidTr="00B660AE">
        <w:tblPrEx>
          <w:tblBorders>
            <w:top w:val="none" w:sz="0" w:space="0" w:color="auto"/>
            <w:insideH w:val="none" w:sz="0" w:space="0" w:color="auto"/>
          </w:tblBorders>
        </w:tblPrEx>
        <w:trPr>
          <w:cantSplit/>
        </w:trPr>
        <w:tc>
          <w:tcPr>
            <w:tcW w:w="3544" w:type="dxa"/>
            <w:vMerge w:val="restart"/>
            <w:tcBorders>
              <w:top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Respiratory, thoracic and </w:t>
            </w:r>
            <w:proofErr w:type="spellStart"/>
            <w:r w:rsidRPr="002A6181">
              <w:rPr>
                <w:rFonts w:ascii="Times New Roman" w:hAnsi="Times New Roman"/>
                <w:sz w:val="16"/>
                <w:szCs w:val="16"/>
              </w:rPr>
              <w:t>mediastinal</w:t>
            </w:r>
            <w:proofErr w:type="spellEnd"/>
            <w:r w:rsidRPr="002A6181">
              <w:rPr>
                <w:rFonts w:ascii="Times New Roman" w:hAnsi="Times New Roman"/>
                <w:sz w:val="16"/>
                <w:szCs w:val="16"/>
              </w:rPr>
              <w:t xml:space="preserve">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Apnoeic attack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9B4D63" w:rsidRPr="002A6181" w:rsidTr="00B660AE">
        <w:tblPrEx>
          <w:tblBorders>
            <w:top w:val="none" w:sz="0" w:space="0" w:color="auto"/>
            <w:insideH w:val="none" w:sz="0" w:space="0" w:color="auto"/>
          </w:tblBorders>
        </w:tblPrEx>
        <w:trPr>
          <w:cantSplit/>
        </w:trPr>
        <w:tc>
          <w:tcPr>
            <w:tcW w:w="3544" w:type="dxa"/>
            <w:vMerge/>
            <w:tcBorders>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Asthma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6</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7</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7</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Bronchial </w:t>
            </w:r>
            <w:proofErr w:type="spellStart"/>
            <w:r w:rsidRPr="002A6181">
              <w:rPr>
                <w:rFonts w:ascii="Times New Roman" w:hAnsi="Times New Roman"/>
                <w:sz w:val="16"/>
                <w:szCs w:val="16"/>
              </w:rPr>
              <w:t>hyperreactivity</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Bronchospasm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5</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Obstructive airways disorder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Pleural effusion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Pneumonia aspiration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Pneumonitis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Respiratory arrest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Skin and subcutaneous tissue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Dermatitis </w:t>
            </w:r>
            <w:proofErr w:type="spellStart"/>
            <w:r w:rsidRPr="002A6181">
              <w:rPr>
                <w:rFonts w:ascii="Times New Roman" w:hAnsi="Times New Roman"/>
                <w:sz w:val="16"/>
                <w:szCs w:val="16"/>
              </w:rPr>
              <w:t>exfoliative</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Drug eruption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roofErr w:type="spellStart"/>
            <w:r w:rsidRPr="002A6181">
              <w:rPr>
                <w:rFonts w:ascii="Times New Roman" w:hAnsi="Times New Roman"/>
                <w:sz w:val="16"/>
                <w:szCs w:val="16"/>
              </w:rPr>
              <w:t>Urticaria</w:t>
            </w:r>
            <w:proofErr w:type="spellEnd"/>
            <w:r w:rsidRPr="002A6181">
              <w:rPr>
                <w:rFonts w:ascii="Times New Roman" w:hAnsi="Times New Roman"/>
                <w:sz w:val="16"/>
                <w:szCs w:val="16"/>
              </w:rPr>
              <w:t xml:space="preserve">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nil"/>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Vascular disorders </w:t>
            </w:r>
          </w:p>
        </w:tc>
        <w:tc>
          <w:tcPr>
            <w:tcW w:w="4111"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roofErr w:type="spellStart"/>
            <w:r w:rsidRPr="002A6181">
              <w:rPr>
                <w:rFonts w:ascii="Times New Roman" w:hAnsi="Times New Roman"/>
                <w:sz w:val="16"/>
                <w:szCs w:val="16"/>
              </w:rPr>
              <w:t>Hypovolaemic</w:t>
            </w:r>
            <w:proofErr w:type="spellEnd"/>
            <w:r w:rsidRPr="002A6181">
              <w:rPr>
                <w:rFonts w:ascii="Times New Roman" w:hAnsi="Times New Roman"/>
                <w:sz w:val="16"/>
                <w:szCs w:val="16"/>
              </w:rPr>
              <w:t xml:space="preserve"> shock </w:t>
            </w:r>
          </w:p>
        </w:tc>
        <w:tc>
          <w:tcPr>
            <w:tcW w:w="469"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single" w:sz="2" w:space="0" w:color="auto"/>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r>
      <w:tr w:rsidR="009B4D63" w:rsidRPr="002A6181" w:rsidTr="00B660AE">
        <w:tblPrEx>
          <w:tblBorders>
            <w:top w:val="none" w:sz="0" w:space="0" w:color="auto"/>
            <w:insideH w:val="none" w:sz="0" w:space="0" w:color="auto"/>
          </w:tblBorders>
        </w:tblPrEx>
        <w:trPr>
          <w:cantSplit/>
        </w:trPr>
        <w:tc>
          <w:tcPr>
            <w:tcW w:w="3544"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p>
        </w:tc>
        <w:tc>
          <w:tcPr>
            <w:tcW w:w="4111"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rPr>
                <w:rFonts w:ascii="Times New Roman" w:hAnsi="Times New Roman"/>
                <w:sz w:val="16"/>
                <w:szCs w:val="16"/>
              </w:rPr>
            </w:pPr>
            <w:r w:rsidRPr="002A6181">
              <w:rPr>
                <w:rFonts w:ascii="Times New Roman" w:hAnsi="Times New Roman"/>
                <w:sz w:val="16"/>
                <w:szCs w:val="16"/>
              </w:rPr>
              <w:t xml:space="preserve">Shock </w:t>
            </w:r>
          </w:p>
        </w:tc>
        <w:tc>
          <w:tcPr>
            <w:tcW w:w="469"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1</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2</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0</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3</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4</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2</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1</w:t>
            </w:r>
          </w:p>
        </w:tc>
        <w:tc>
          <w:tcPr>
            <w:tcW w:w="470" w:type="dxa"/>
            <w:tcBorders>
              <w:top w:val="nil"/>
              <w:bottom w:val="single" w:sz="2" w:space="0" w:color="auto"/>
            </w:tcBorders>
            <w:noWrap/>
            <w:tcMar>
              <w:top w:w="28" w:type="dxa"/>
              <w:left w:w="57" w:type="dxa"/>
              <w:bottom w:w="28" w:type="dxa"/>
              <w:right w:w="57" w:type="dxa"/>
            </w:tcMar>
          </w:tcPr>
          <w:p w:rsidR="009B4D63" w:rsidRPr="002A6181" w:rsidRDefault="009B4D63" w:rsidP="00B660AE">
            <w:pPr>
              <w:pStyle w:val="tabletextNS"/>
              <w:jc w:val="center"/>
              <w:rPr>
                <w:rFonts w:ascii="Times New Roman" w:hAnsi="Times New Roman"/>
                <w:sz w:val="16"/>
                <w:szCs w:val="16"/>
              </w:rPr>
            </w:pPr>
            <w:r w:rsidRPr="002A6181">
              <w:rPr>
                <w:rFonts w:ascii="Times New Roman" w:hAnsi="Times New Roman"/>
                <w:sz w:val="16"/>
                <w:szCs w:val="16"/>
              </w:rPr>
              <w:t>0</w:t>
            </w:r>
            <w:r w:rsidRPr="002A6181">
              <w:rPr>
                <w:rFonts w:ascii="Times New Roman" w:hAnsi="Times New Roman"/>
                <w:color w:val="000000"/>
                <w:sz w:val="16"/>
                <w:szCs w:val="16"/>
              </w:rPr>
              <w:t>·</w:t>
            </w:r>
            <w:r w:rsidRPr="002A6181">
              <w:rPr>
                <w:rFonts w:ascii="Times New Roman" w:hAnsi="Times New Roman"/>
                <w:sz w:val="16"/>
                <w:szCs w:val="16"/>
              </w:rPr>
              <w:t>5</w:t>
            </w:r>
          </w:p>
        </w:tc>
      </w:tr>
    </w:tbl>
    <w:p w:rsidR="008B47E1" w:rsidRPr="00F4616F" w:rsidRDefault="008B47E1" w:rsidP="002A6181">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8B47E1" w:rsidRPr="00F4616F" w:rsidRDefault="008B47E1" w:rsidP="008B47E1">
      <w:pPr>
        <w:spacing w:after="0"/>
        <w:rPr>
          <w:sz w:val="20"/>
          <w:szCs w:val="20"/>
        </w:rPr>
      </w:pPr>
      <w:r w:rsidRPr="00F4616F">
        <w:rPr>
          <w:sz w:val="20"/>
          <w:szCs w:val="20"/>
        </w:rPr>
        <w:lastRenderedPageBreak/>
        <w:t>R3C = RTS</w:t>
      </w:r>
      <w:proofErr w:type="gramStart"/>
      <w:r w:rsidRPr="00F4616F">
        <w:rPr>
          <w:sz w:val="20"/>
          <w:szCs w:val="20"/>
        </w:rPr>
        <w:t>,S</w:t>
      </w:r>
      <w:proofErr w:type="gramEnd"/>
      <w:r w:rsidRPr="00F4616F">
        <w:rPr>
          <w:sz w:val="20"/>
          <w:szCs w:val="20"/>
        </w:rPr>
        <w:t>/AS01 primary schedule without booster.</w:t>
      </w:r>
    </w:p>
    <w:p w:rsidR="008B47E1" w:rsidRPr="00F4616F" w:rsidRDefault="008B47E1" w:rsidP="008B47E1">
      <w:pPr>
        <w:spacing w:after="0"/>
        <w:rPr>
          <w:sz w:val="20"/>
          <w:szCs w:val="20"/>
        </w:rPr>
      </w:pPr>
      <w:r w:rsidRPr="00F4616F">
        <w:rPr>
          <w:sz w:val="20"/>
          <w:szCs w:val="20"/>
        </w:rPr>
        <w:t xml:space="preserve">C3C = </w:t>
      </w:r>
      <w:r w:rsidR="00C264AF">
        <w:rPr>
          <w:sz w:val="20"/>
          <w:szCs w:val="20"/>
        </w:rPr>
        <w:t>c</w:t>
      </w:r>
      <w:r w:rsidR="00C264AF" w:rsidRPr="00F4616F">
        <w:rPr>
          <w:sz w:val="20"/>
          <w:szCs w:val="20"/>
        </w:rPr>
        <w:t xml:space="preserve">ontrol </w:t>
      </w:r>
      <w:r w:rsidRPr="00F4616F">
        <w:rPr>
          <w:sz w:val="20"/>
          <w:szCs w:val="20"/>
        </w:rPr>
        <w:t>group.</w:t>
      </w:r>
    </w:p>
    <w:p w:rsidR="008B47E1" w:rsidRPr="00230FB6" w:rsidRDefault="008B47E1" w:rsidP="008B47E1">
      <w:pPr>
        <w:spacing w:after="0"/>
        <w:rPr>
          <w:sz w:val="20"/>
          <w:szCs w:val="20"/>
        </w:rPr>
      </w:pPr>
      <w:r w:rsidRPr="00230FB6">
        <w:rPr>
          <w:sz w:val="20"/>
          <w:szCs w:val="20"/>
        </w:rPr>
        <w:t xml:space="preserve">At least one </w:t>
      </w:r>
      <w:r w:rsidR="00BA096D" w:rsidRPr="00230FB6">
        <w:rPr>
          <w:sz w:val="20"/>
          <w:szCs w:val="20"/>
        </w:rPr>
        <w:t>SAE</w:t>
      </w:r>
      <w:r w:rsidRPr="00230FB6">
        <w:rPr>
          <w:sz w:val="20"/>
          <w:szCs w:val="20"/>
        </w:rPr>
        <w:t xml:space="preserve"> = at least one </w:t>
      </w:r>
      <w:r w:rsidR="00BA096D" w:rsidRPr="00230FB6">
        <w:rPr>
          <w:sz w:val="20"/>
          <w:szCs w:val="20"/>
        </w:rPr>
        <w:t xml:space="preserve">SAE </w:t>
      </w:r>
      <w:r w:rsidRPr="00230FB6">
        <w:rPr>
          <w:sz w:val="20"/>
          <w:szCs w:val="20"/>
        </w:rPr>
        <w:t>experienced (regardless of the MedDRA Preferred Term).</w:t>
      </w:r>
    </w:p>
    <w:p w:rsidR="008B47E1" w:rsidRPr="00342075" w:rsidRDefault="008B47E1" w:rsidP="008B47E1">
      <w:pPr>
        <w:spacing w:after="0"/>
        <w:rPr>
          <w:sz w:val="20"/>
          <w:szCs w:val="20"/>
        </w:rPr>
      </w:pPr>
      <w:r w:rsidRPr="00230FB6">
        <w:rPr>
          <w:sz w:val="20"/>
          <w:szCs w:val="20"/>
        </w:rPr>
        <w:t xml:space="preserve">At least one </w:t>
      </w:r>
      <w:r w:rsidR="00BA096D" w:rsidRPr="00230FB6">
        <w:rPr>
          <w:sz w:val="20"/>
          <w:szCs w:val="20"/>
        </w:rPr>
        <w:t xml:space="preserve">SAE </w:t>
      </w:r>
      <w:r w:rsidRPr="00230FB6">
        <w:rPr>
          <w:sz w:val="20"/>
          <w:szCs w:val="20"/>
        </w:rPr>
        <w:t xml:space="preserve">excluding malaria = at least one </w:t>
      </w:r>
      <w:r w:rsidR="00BA096D" w:rsidRPr="00230FB6">
        <w:rPr>
          <w:sz w:val="20"/>
          <w:szCs w:val="20"/>
        </w:rPr>
        <w:t xml:space="preserve">SAE </w:t>
      </w:r>
      <w:r w:rsidRPr="00230FB6">
        <w:rPr>
          <w:sz w:val="20"/>
          <w:szCs w:val="20"/>
        </w:rPr>
        <w:t xml:space="preserve">experienced (regardless of the MedDRA Preferred Term), excluding malaria, </w:t>
      </w:r>
      <w:r w:rsidRPr="00230FB6">
        <w:rPr>
          <w:i/>
          <w:sz w:val="20"/>
          <w:szCs w:val="20"/>
        </w:rPr>
        <w:t>P. falciparum</w:t>
      </w:r>
      <w:r w:rsidRPr="0089223D">
        <w:rPr>
          <w:sz w:val="20"/>
          <w:szCs w:val="20"/>
        </w:rPr>
        <w:t xml:space="preserve"> infection, and cerebral malaria.</w:t>
      </w:r>
    </w:p>
    <w:p w:rsidR="009B4D63" w:rsidRPr="00230FB6" w:rsidRDefault="009B4D63" w:rsidP="008B47E1">
      <w:pPr>
        <w:spacing w:after="0"/>
        <w:rPr>
          <w:sz w:val="20"/>
          <w:szCs w:val="20"/>
        </w:rPr>
      </w:pPr>
      <w:r w:rsidRPr="00230FB6">
        <w:rPr>
          <w:sz w:val="20"/>
          <w:szCs w:val="20"/>
        </w:rPr>
        <w:t>SAE = serious adverse event.</w:t>
      </w:r>
    </w:p>
    <w:p w:rsidR="008B47E1" w:rsidRPr="00230FB6" w:rsidRDefault="008B47E1" w:rsidP="008B47E1">
      <w:pPr>
        <w:spacing w:after="0"/>
        <w:rPr>
          <w:sz w:val="20"/>
          <w:szCs w:val="20"/>
        </w:rPr>
      </w:pPr>
      <w:r w:rsidRPr="00230FB6">
        <w:rPr>
          <w:sz w:val="20"/>
          <w:szCs w:val="20"/>
        </w:rPr>
        <w:t>N = number of subjects with at least one administered dose.</w:t>
      </w:r>
    </w:p>
    <w:p w:rsidR="008B47E1" w:rsidRPr="00230FB6" w:rsidRDefault="008B47E1" w:rsidP="008B47E1">
      <w:pPr>
        <w:spacing w:after="0"/>
        <w:rPr>
          <w:sz w:val="20"/>
          <w:szCs w:val="20"/>
        </w:rPr>
      </w:pPr>
      <w:proofErr w:type="gramStart"/>
      <w:r w:rsidRPr="00230FB6">
        <w:rPr>
          <w:sz w:val="20"/>
          <w:szCs w:val="20"/>
        </w:rPr>
        <w:t>n</w:t>
      </w:r>
      <w:proofErr w:type="gramEnd"/>
      <w:r w:rsidRPr="00230FB6">
        <w:rPr>
          <w:sz w:val="20"/>
          <w:szCs w:val="20"/>
        </w:rPr>
        <w:t xml:space="preserve">/% = number/percentage of subjects reporting the </w:t>
      </w:r>
      <w:r w:rsidR="00BA096D" w:rsidRPr="00230FB6">
        <w:rPr>
          <w:sz w:val="20"/>
          <w:szCs w:val="20"/>
        </w:rPr>
        <w:t xml:space="preserve">SAE </w:t>
      </w:r>
      <w:r w:rsidRPr="00230FB6">
        <w:rPr>
          <w:sz w:val="20"/>
          <w:szCs w:val="20"/>
        </w:rPr>
        <w:t>at least once.</w:t>
      </w:r>
    </w:p>
    <w:p w:rsidR="005D565C" w:rsidRDefault="008B47E1" w:rsidP="00DF0926">
      <w:pPr>
        <w:spacing w:after="0"/>
        <w:rPr>
          <w:sz w:val="20"/>
          <w:szCs w:val="20"/>
        </w:rPr>
      </w:pPr>
      <w:r w:rsidRPr="00F4616F">
        <w:rPr>
          <w:sz w:val="20"/>
          <w:szCs w:val="20"/>
        </w:rPr>
        <w:t xml:space="preserve">95% CI = exact 95% confidence interval; LL = </w:t>
      </w:r>
      <w:r>
        <w:rPr>
          <w:sz w:val="20"/>
          <w:szCs w:val="20"/>
        </w:rPr>
        <w:t>l</w:t>
      </w:r>
      <w:r w:rsidRPr="00F4616F">
        <w:rPr>
          <w:sz w:val="20"/>
          <w:szCs w:val="20"/>
        </w:rPr>
        <w:t xml:space="preserve">ower </w:t>
      </w:r>
      <w:r>
        <w:rPr>
          <w:sz w:val="20"/>
          <w:szCs w:val="20"/>
        </w:rPr>
        <w:t>l</w:t>
      </w:r>
      <w:r w:rsidRPr="00F4616F">
        <w:rPr>
          <w:sz w:val="20"/>
          <w:szCs w:val="20"/>
        </w:rPr>
        <w:t xml:space="preserve">imit, UL = </w:t>
      </w:r>
      <w:r>
        <w:rPr>
          <w:sz w:val="20"/>
          <w:szCs w:val="20"/>
        </w:rPr>
        <w:t>u</w:t>
      </w:r>
      <w:r w:rsidRPr="00F4616F">
        <w:rPr>
          <w:sz w:val="20"/>
          <w:szCs w:val="20"/>
        </w:rPr>
        <w:t xml:space="preserve">pper </w:t>
      </w:r>
      <w:r>
        <w:rPr>
          <w:sz w:val="20"/>
          <w:szCs w:val="20"/>
        </w:rPr>
        <w:t>l</w:t>
      </w:r>
      <w:r w:rsidRPr="00F4616F">
        <w:rPr>
          <w:sz w:val="20"/>
          <w:szCs w:val="20"/>
        </w:rPr>
        <w:t>imit.</w:t>
      </w:r>
    </w:p>
    <w:p w:rsidR="008B47E1" w:rsidRPr="00644EE0" w:rsidRDefault="008B47E1" w:rsidP="008B47E1">
      <w:pPr>
        <w:spacing w:after="0"/>
        <w:rPr>
          <w:sz w:val="20"/>
          <w:szCs w:val="20"/>
        </w:rPr>
      </w:pPr>
      <w:r w:rsidRPr="00F4616F">
        <w:rPr>
          <w:b/>
        </w:rPr>
        <w:br w:type="page"/>
      </w:r>
    </w:p>
    <w:p w:rsidR="008B47E1" w:rsidRPr="005F7BF7" w:rsidRDefault="008B47E1" w:rsidP="005F7BF7">
      <w:pPr>
        <w:pStyle w:val="NoNumHead2"/>
        <w:spacing w:after="120"/>
        <w:rPr>
          <w:rFonts w:ascii="Times New Roman" w:hAnsi="Times New Roman"/>
          <w:sz w:val="20"/>
          <w:szCs w:val="20"/>
        </w:rPr>
      </w:pPr>
      <w:bookmarkStart w:id="59" w:name="_Toc403722927"/>
      <w:bookmarkStart w:id="60" w:name="_Toc414281220"/>
      <w:r w:rsidRPr="005F7BF7">
        <w:rPr>
          <w:rFonts w:ascii="Times New Roman" w:hAnsi="Times New Roman"/>
          <w:sz w:val="20"/>
          <w:szCs w:val="20"/>
        </w:rPr>
        <w:lastRenderedPageBreak/>
        <w:t>Table S</w:t>
      </w:r>
      <w:r w:rsidR="003B6DEB" w:rsidRPr="005F7BF7">
        <w:rPr>
          <w:rFonts w:ascii="Times New Roman" w:hAnsi="Times New Roman"/>
          <w:sz w:val="20"/>
          <w:szCs w:val="20"/>
        </w:rPr>
        <w:fldChar w:fldCharType="begin"/>
      </w:r>
      <w:r w:rsidRPr="005F7BF7">
        <w:rPr>
          <w:rFonts w:ascii="Times New Roman" w:hAnsi="Times New Roman"/>
          <w:sz w:val="20"/>
          <w:szCs w:val="20"/>
        </w:rPr>
        <w:instrText xml:space="preserve"> SEQ Table \* ARABIC </w:instrText>
      </w:r>
      <w:r w:rsidR="003B6DEB" w:rsidRPr="005F7BF7">
        <w:rPr>
          <w:rFonts w:ascii="Times New Roman" w:hAnsi="Times New Roman"/>
          <w:sz w:val="20"/>
          <w:szCs w:val="20"/>
        </w:rPr>
        <w:fldChar w:fldCharType="separate"/>
      </w:r>
      <w:r w:rsidR="00740455">
        <w:rPr>
          <w:rFonts w:ascii="Times New Roman" w:hAnsi="Times New Roman"/>
          <w:noProof/>
          <w:sz w:val="20"/>
          <w:szCs w:val="20"/>
        </w:rPr>
        <w:t>7</w:t>
      </w:r>
      <w:r w:rsidR="003B6DEB" w:rsidRPr="005F7BF7">
        <w:rPr>
          <w:rFonts w:ascii="Times New Roman" w:hAnsi="Times New Roman"/>
          <w:sz w:val="20"/>
          <w:szCs w:val="20"/>
        </w:rPr>
        <w:fldChar w:fldCharType="end"/>
      </w:r>
      <w:r w:rsidRPr="005F7BF7">
        <w:rPr>
          <w:rFonts w:ascii="Times New Roman" w:hAnsi="Times New Roman"/>
          <w:sz w:val="20"/>
          <w:szCs w:val="20"/>
        </w:rPr>
        <w:t xml:space="preserve">.  </w:t>
      </w:r>
      <w:proofErr w:type="gramStart"/>
      <w:r w:rsidRPr="005F7BF7">
        <w:rPr>
          <w:rFonts w:ascii="Times New Roman" w:hAnsi="Times New Roman"/>
          <w:sz w:val="20"/>
          <w:szCs w:val="20"/>
        </w:rPr>
        <w:t xml:space="preserve">Overall vaccine efficacy against clinical and severe malaria </w:t>
      </w:r>
      <w:r w:rsidR="00026A42" w:rsidRPr="005F7BF7">
        <w:rPr>
          <w:rFonts w:ascii="Times New Roman" w:hAnsi="Times New Roman"/>
          <w:sz w:val="20"/>
          <w:szCs w:val="20"/>
        </w:rPr>
        <w:t xml:space="preserve">among children </w:t>
      </w:r>
      <w:r w:rsidRPr="005F7BF7">
        <w:rPr>
          <w:rFonts w:ascii="Times New Roman" w:hAnsi="Times New Roman"/>
          <w:sz w:val="20"/>
          <w:szCs w:val="20"/>
        </w:rPr>
        <w:t>in the 5-17 months age category (per-protocol population for efficacy).</w:t>
      </w:r>
      <w:bookmarkEnd w:id="59"/>
      <w:bookmarkEnd w:id="60"/>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4"/>
        <w:gridCol w:w="1187"/>
        <w:gridCol w:w="44"/>
        <w:gridCol w:w="709"/>
        <w:gridCol w:w="709"/>
        <w:gridCol w:w="850"/>
        <w:gridCol w:w="709"/>
        <w:gridCol w:w="567"/>
        <w:gridCol w:w="527"/>
        <w:gridCol w:w="794"/>
        <w:gridCol w:w="708"/>
        <w:gridCol w:w="840"/>
        <w:gridCol w:w="810"/>
        <w:gridCol w:w="749"/>
        <w:gridCol w:w="1332"/>
      </w:tblGrid>
      <w:tr w:rsidR="008B47E1" w:rsidRPr="008F3A59" w:rsidTr="002E1677">
        <w:trPr>
          <w:cantSplit/>
          <w:trHeight w:val="204"/>
          <w:jc w:val="center"/>
        </w:trPr>
        <w:tc>
          <w:tcPr>
            <w:tcW w:w="12519"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8B47E1" w:rsidRPr="008F3A59" w:rsidRDefault="008B47E1" w:rsidP="00DF0926">
            <w:pPr>
              <w:spacing w:after="0"/>
              <w:jc w:val="center"/>
              <w:rPr>
                <w:b/>
                <w:sz w:val="16"/>
                <w:szCs w:val="16"/>
              </w:rPr>
            </w:pPr>
            <w:r w:rsidRPr="008F3A59">
              <w:rPr>
                <w:b/>
                <w:sz w:val="16"/>
                <w:szCs w:val="16"/>
              </w:rPr>
              <w:t>Efficacy against clinical malaria (</w:t>
            </w:r>
            <w:r w:rsidR="00DF0926" w:rsidRPr="008F3A59">
              <w:rPr>
                <w:b/>
                <w:snapToGrid w:val="0"/>
                <w:sz w:val="16"/>
                <w:szCs w:val="16"/>
              </w:rPr>
              <w:t>p</w:t>
            </w:r>
            <w:r w:rsidRPr="008F3A59">
              <w:rPr>
                <w:b/>
                <w:snapToGrid w:val="0"/>
                <w:sz w:val="16"/>
                <w:szCs w:val="16"/>
              </w:rPr>
              <w:t>rimary</w:t>
            </w:r>
            <w:r w:rsidRPr="008F3A59">
              <w:rPr>
                <w:b/>
                <w:sz w:val="16"/>
                <w:szCs w:val="16"/>
              </w:rPr>
              <w:t xml:space="preserve"> case definition) of a primary schedule without booster (R3C)</w:t>
            </w:r>
          </w:p>
        </w:tc>
      </w:tr>
      <w:tr w:rsidR="008B47E1" w:rsidRPr="008F3A59" w:rsidTr="002E1677">
        <w:trPr>
          <w:cantSplit/>
          <w:trHeight w:val="65"/>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B47E1" w:rsidRPr="008F3A59" w:rsidRDefault="008B47E1" w:rsidP="00B660AE">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Point estimate of VE unadjusted for covariates</w:t>
            </w:r>
          </w:p>
        </w:tc>
      </w:tr>
      <w:tr w:rsidR="008B47E1" w:rsidRPr="008F3A59" w:rsidTr="002E1677">
        <w:trPr>
          <w:cantSplit/>
          <w:trHeight w:val="42"/>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B47E1" w:rsidRPr="008F3A59" w:rsidRDefault="008B47E1" w:rsidP="00B660AE">
            <w:pPr>
              <w:spacing w:after="0"/>
              <w:jc w:val="center"/>
              <w:rPr>
                <w:b/>
                <w:sz w:val="16"/>
                <w:szCs w:val="16"/>
              </w:rPr>
            </w:pPr>
            <w:r w:rsidRPr="008F3A59">
              <w:rPr>
                <w:b/>
                <w:sz w:val="16"/>
                <w:szCs w:val="16"/>
              </w:rPr>
              <w:t>p-value</w:t>
            </w:r>
          </w:p>
        </w:tc>
      </w:tr>
      <w:tr w:rsidR="002E1677" w:rsidRPr="008F3A59" w:rsidTr="005528AD">
        <w:trPr>
          <w:cantSplit/>
          <w:trHeight w:val="129"/>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2E1677" w:rsidRPr="008F3A59" w:rsidRDefault="002E1677" w:rsidP="00B660AE">
            <w:pPr>
              <w:spacing w:after="0"/>
              <w:rPr>
                <w:sz w:val="16"/>
                <w:szCs w:val="16"/>
              </w:rPr>
            </w:pPr>
            <w:r w:rsidRPr="008F3A59">
              <w:rPr>
                <w:sz w:val="16"/>
                <w:szCs w:val="16"/>
              </w:rPr>
              <w:t>Clinical malaria</w:t>
            </w: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spacing w:after="0"/>
              <w:rPr>
                <w:sz w:val="16"/>
                <w:szCs w:val="16"/>
              </w:rPr>
            </w:pPr>
            <w:r w:rsidRPr="008F3A59">
              <w:rPr>
                <w:sz w:val="16"/>
                <w:szCs w:val="16"/>
              </w:rPr>
              <w:t>M2</w:t>
            </w:r>
            <w:r w:rsidRPr="008F3A59">
              <w:rPr>
                <w:color w:val="000000"/>
                <w:sz w:val="16"/>
                <w:szCs w:val="16"/>
              </w:rPr>
              <w:t>·</w:t>
            </w:r>
            <w:r w:rsidRPr="008F3A59">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2306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6597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7355</w:t>
            </w:r>
            <w:r w:rsidRPr="008F3A59">
              <w:rPr>
                <w:rFonts w:ascii="Times New Roman" w:hAnsi="Times New Roman"/>
                <w:color w:val="000000"/>
                <w:sz w:val="16"/>
                <w:szCs w:val="16"/>
              </w:rPr>
              <w:t>·</w:t>
            </w:r>
            <w:r w:rsidRPr="008F3A59">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8352</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7352</w:t>
            </w:r>
            <w:r w:rsidRPr="008F3A59">
              <w:rPr>
                <w:rFonts w:ascii="Times New Roman" w:hAnsi="Times New Roman"/>
                <w:color w:val="000000"/>
                <w:sz w:val="16"/>
                <w:szCs w:val="16"/>
              </w:rPr>
              <w:t>·</w:t>
            </w:r>
            <w:r w:rsidRPr="008F3A59">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14</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26</w:t>
            </w:r>
            <w:r w:rsidRPr="008F3A59">
              <w:rPr>
                <w:rFonts w:ascii="Times New Roman" w:hAnsi="Times New Roman"/>
                <w:color w:val="000000"/>
                <w:sz w:val="16"/>
                <w:szCs w:val="16"/>
              </w:rPr>
              <w:t>·</w:t>
            </w:r>
            <w:r w:rsidRPr="008F3A59">
              <w:rPr>
                <w:rFonts w:ascii="Times New Roman" w:hAnsi="Times New Roman"/>
                <w:sz w:val="16"/>
                <w:szCs w:val="16"/>
              </w:rPr>
              <w:t>2</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31</w:t>
            </w:r>
            <w:r w:rsidRPr="008F3A59">
              <w:rPr>
                <w:rFonts w:ascii="Times New Roman" w:hAnsi="Times New Roman"/>
                <w:color w:val="000000"/>
                <w:sz w:val="16"/>
                <w:szCs w:val="16"/>
              </w:rPr>
              <w:t>·</w:t>
            </w:r>
            <w:r w:rsidRPr="008F3A59">
              <w:rPr>
                <w:rFonts w:ascii="Times New Roman" w:hAnsi="Times New Roman"/>
                <w:sz w:val="16"/>
                <w:szCs w:val="16"/>
              </w:rPr>
              <w:t>2</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2E1677" w:rsidRPr="008F3A59" w:rsidRDefault="002E1677"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2E1677">
            <w:pPr>
              <w:spacing w:after="0"/>
              <w:rPr>
                <w:sz w:val="16"/>
              </w:rPr>
            </w:pPr>
            <w:r w:rsidRPr="008F3A59">
              <w:rPr>
                <w:sz w:val="16"/>
              </w:rPr>
              <w:t>M2</w:t>
            </w:r>
            <w:r w:rsidRPr="008F3A59">
              <w:rPr>
                <w:color w:val="000000"/>
                <w:sz w:val="16"/>
              </w:rPr>
              <w:t>·</w:t>
            </w:r>
            <w:r w:rsidRPr="008F3A59">
              <w:rPr>
                <w:sz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2306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4104</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5093</w:t>
            </w:r>
            <w:r w:rsidRPr="008F3A59">
              <w:rPr>
                <w:rFonts w:ascii="Times New Roman" w:hAnsi="Times New Roman"/>
                <w:color w:val="000000"/>
                <w:sz w:val="16"/>
              </w:rPr>
              <w:t>·</w:t>
            </w:r>
            <w:r w:rsidRPr="008F3A59">
              <w:rPr>
                <w:rFonts w:ascii="Times New Roman" w:hAnsi="Times New Roman"/>
                <w:sz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0.8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5813</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5053</w:t>
            </w:r>
            <w:r w:rsidRPr="008F3A59">
              <w:rPr>
                <w:rFonts w:ascii="Times New Roman" w:hAnsi="Times New Roman"/>
                <w:color w:val="000000"/>
                <w:sz w:val="16"/>
              </w:rPr>
              <w:t>·</w:t>
            </w:r>
            <w:r w:rsidRPr="008F3A59">
              <w:rPr>
                <w:rFonts w:ascii="Times New Roman" w:hAnsi="Times New Roman"/>
                <w:sz w:val="16"/>
              </w:rPr>
              <w:t>1</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1</w:t>
            </w:r>
            <w:r w:rsidRPr="008F3A59">
              <w:rPr>
                <w:rFonts w:ascii="Times New Roman" w:hAnsi="Times New Roman"/>
                <w:color w:val="000000"/>
                <w:sz w:val="16"/>
              </w:rPr>
              <w:t>·</w:t>
            </w:r>
            <w:r w:rsidRPr="008F3A59">
              <w:rPr>
                <w:rFonts w:ascii="Times New Roman" w:hAnsi="Times New Roman"/>
                <w:sz w:val="16"/>
              </w:rPr>
              <w:t>15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33</w:t>
            </w:r>
            <w:r w:rsidRPr="008F3A59">
              <w:rPr>
                <w:rFonts w:ascii="Times New Roman" w:hAnsi="Times New Roman"/>
                <w:color w:val="000000"/>
                <w:sz w:val="16"/>
              </w:rPr>
              <w:t>·</w:t>
            </w:r>
            <w:r w:rsidRPr="008F3A59">
              <w:rPr>
                <w:rFonts w:ascii="Times New Roman" w:hAnsi="Times New Roman"/>
                <w:sz w:val="16"/>
              </w:rPr>
              <w:t>9</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28</w:t>
            </w:r>
            <w:r w:rsidRPr="008F3A59">
              <w:rPr>
                <w:rFonts w:ascii="Times New Roman" w:hAnsi="Times New Roman"/>
                <w:color w:val="000000"/>
                <w:sz w:val="16"/>
              </w:rPr>
              <w:t>·</w:t>
            </w:r>
            <w:r w:rsidRPr="008F3A59">
              <w:rPr>
                <w:rFonts w:ascii="Times New Roman" w:hAnsi="Times New Roman"/>
                <w:sz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38</w:t>
            </w:r>
            <w:r w:rsidRPr="008F3A59">
              <w:rPr>
                <w:rFonts w:ascii="Times New Roman" w:hAnsi="Times New Roman"/>
                <w:color w:val="000000"/>
                <w:sz w:val="16"/>
              </w:rPr>
              <w:t>·</w:t>
            </w:r>
            <w:r w:rsidRPr="008F3A59">
              <w:rPr>
                <w:rFonts w:ascii="Times New Roman" w:hAnsi="Times New Roman"/>
                <w:sz w:val="16"/>
              </w:rPr>
              <w:t>.6</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&lt;0</w:t>
            </w:r>
            <w:r w:rsidRPr="008F3A59">
              <w:rPr>
                <w:rFonts w:ascii="Times New Roman" w:hAnsi="Times New Roman"/>
                <w:color w:val="000000"/>
                <w:sz w:val="16"/>
              </w:rPr>
              <w:t>·</w:t>
            </w:r>
            <w:r w:rsidRPr="008F3A59">
              <w:rPr>
                <w:rFonts w:ascii="Times New Roman" w:hAnsi="Times New Roman"/>
                <w:sz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4257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6186</w:t>
            </w:r>
            <w:r w:rsidRPr="008F3A59">
              <w:rPr>
                <w:rFonts w:ascii="Times New Roman" w:hAnsi="Times New Roman"/>
                <w:color w:val="000000"/>
                <w:sz w:val="16"/>
                <w:szCs w:val="16"/>
              </w:rPr>
              <w:t>·</w:t>
            </w:r>
            <w:r w:rsidRPr="008F3A59">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69</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2328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3639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3100</w:t>
            </w:r>
            <w:r w:rsidRPr="008F3A59">
              <w:rPr>
                <w:rFonts w:ascii="Times New Roman" w:hAnsi="Times New Roman"/>
                <w:color w:val="000000"/>
                <w:sz w:val="16"/>
                <w:szCs w:val="16"/>
              </w:rPr>
              <w:t>·</w:t>
            </w:r>
            <w:r w:rsidRPr="008F3A59">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17</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w:t>
            </w:r>
            <w:r w:rsidRPr="008F3A59">
              <w:rPr>
                <w:rFonts w:ascii="Times New Roman" w:hAnsi="Times New Roman"/>
                <w:color w:val="000000"/>
                <w:sz w:val="16"/>
                <w:szCs w:val="16"/>
              </w:rPr>
              <w:t>·</w:t>
            </w:r>
            <w:r w:rsidRPr="008F3A59">
              <w:rPr>
                <w:rFonts w:ascii="Times New Roman" w:hAnsi="Times New Roman"/>
                <w:sz w:val="16"/>
                <w:szCs w:val="16"/>
              </w:rPr>
              <w:t>7</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41</w:t>
            </w:r>
            <w:r w:rsidRPr="008F3A59">
              <w:rPr>
                <w:rFonts w:ascii="Times New Roman" w:hAnsi="Times New Roman"/>
                <w:color w:val="000000"/>
                <w:sz w:val="16"/>
                <w:szCs w:val="16"/>
              </w:rPr>
              <w:t>·</w:t>
            </w:r>
            <w:r w:rsidRPr="008F3A59">
              <w:rPr>
                <w:rFonts w:ascii="Times New Roman" w:hAnsi="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49</w:t>
            </w:r>
            <w:r w:rsidRPr="008F3A59">
              <w:rPr>
                <w:rFonts w:ascii="Times New Roman" w:hAnsi="Times New Roman"/>
                <w:color w:val="000000"/>
                <w:sz w:val="16"/>
                <w:szCs w:val="16"/>
              </w:rPr>
              <w:t>·</w:t>
            </w:r>
            <w:r w:rsidRPr="008F3A59">
              <w:rPr>
                <w:rFonts w:ascii="Times New Roman" w:hAnsi="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1872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1956</w:t>
            </w:r>
            <w:r w:rsidRPr="008F3A59">
              <w:rPr>
                <w:rFonts w:ascii="Times New Roman" w:hAnsi="Times New Roman"/>
                <w:color w:val="000000"/>
                <w:sz w:val="16"/>
                <w:szCs w:val="16"/>
              </w:rPr>
              <w:t>·</w:t>
            </w:r>
            <w:r w:rsidRPr="008F3A59">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96</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2135</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1945</w:t>
            </w:r>
            <w:r w:rsidRPr="008F3A59">
              <w:rPr>
                <w:rFonts w:ascii="Times New Roman" w:hAnsi="Times New Roman"/>
                <w:color w:val="000000"/>
                <w:sz w:val="16"/>
                <w:szCs w:val="16"/>
              </w:rPr>
              <w:t>·</w:t>
            </w:r>
            <w:r w:rsidRPr="008F3A59">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13</w:t>
            </w:r>
            <w:r w:rsidRPr="008F3A59">
              <w:rPr>
                <w:rFonts w:ascii="Times New Roman" w:hAnsi="Times New Roman"/>
                <w:color w:val="000000"/>
                <w:sz w:val="16"/>
                <w:szCs w:val="16"/>
              </w:rPr>
              <w:t>·</w:t>
            </w:r>
            <w:r w:rsidRPr="008F3A59">
              <w:rPr>
                <w:rFonts w:ascii="Times New Roman" w:hAnsi="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9</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0015</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1838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2493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2266</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1864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2539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2303</w:t>
            </w:r>
            <w:r w:rsidRPr="008F3A59">
              <w:rPr>
                <w:rFonts w:ascii="Times New Roman" w:hAnsi="Times New Roman"/>
                <w:color w:val="000000"/>
                <w:sz w:val="16"/>
                <w:szCs w:val="16"/>
              </w:rPr>
              <w:t>·</w:t>
            </w:r>
            <w:r w:rsidRPr="008F3A59">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1</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9843</w:t>
            </w:r>
          </w:p>
        </w:tc>
      </w:tr>
      <w:tr w:rsidR="009B2273"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4365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4218</w:t>
            </w:r>
            <w:r w:rsidRPr="008F3A59">
              <w:rPr>
                <w:rFonts w:ascii="Times New Roman" w:hAnsi="Times New Roman"/>
                <w:color w:val="000000"/>
                <w:sz w:val="16"/>
                <w:szCs w:val="16"/>
              </w:rPr>
              <w:t>·</w:t>
            </w:r>
            <w:r w:rsidRPr="008F3A59">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4674</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4244</w:t>
            </w:r>
            <w:r w:rsidRPr="008F3A59">
              <w:rPr>
                <w:rFonts w:ascii="Times New Roman" w:hAnsi="Times New Roman"/>
                <w:color w:val="000000"/>
                <w:sz w:val="16"/>
                <w:szCs w:val="16"/>
              </w:rPr>
              <w:t>·</w:t>
            </w:r>
            <w:r w:rsidRPr="008F3A59">
              <w:rPr>
                <w:rFonts w:ascii="Times New Roman" w:hAnsi="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8</w:t>
            </w:r>
            <w:r w:rsidRPr="008F3A59">
              <w:rPr>
                <w:rFonts w:ascii="Times New Roman" w:hAnsi="Times New Roman"/>
                <w:color w:val="000000"/>
                <w:sz w:val="16"/>
                <w:szCs w:val="16"/>
              </w:rPr>
              <w:t>·</w:t>
            </w:r>
            <w:r w:rsidRPr="008F3A59">
              <w:rPr>
                <w:rFonts w:ascii="Times New Roman" w:hAnsi="Times New Roman"/>
                <w:sz w:val="16"/>
                <w:szCs w:val="16"/>
              </w:rPr>
              <w:t>2</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15</w:t>
            </w:r>
            <w:r w:rsidRPr="008F3A59">
              <w:rPr>
                <w:rFonts w:ascii="Times New Roman" w:hAnsi="Times New Roman"/>
                <w:color w:val="000000"/>
                <w:sz w:val="16"/>
                <w:szCs w:val="16"/>
              </w:rPr>
              <w:t>·</w:t>
            </w:r>
            <w:r w:rsidRPr="008F3A59">
              <w:rPr>
                <w:rFonts w:ascii="Times New Roman" w:hAnsi="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0389</w:t>
            </w:r>
          </w:p>
        </w:tc>
      </w:tr>
      <w:tr w:rsidR="009B2273" w:rsidRPr="008F3A59" w:rsidTr="002E1677">
        <w:trPr>
          <w:cantSplit/>
          <w:trHeight w:val="42"/>
          <w:jc w:val="center"/>
        </w:trPr>
        <w:tc>
          <w:tcPr>
            <w:tcW w:w="12519"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9B2273" w:rsidRPr="008F3A59" w:rsidRDefault="009B2273" w:rsidP="00DF0926">
            <w:pPr>
              <w:spacing w:after="0"/>
              <w:jc w:val="center"/>
              <w:rPr>
                <w:b/>
                <w:sz w:val="16"/>
                <w:szCs w:val="16"/>
              </w:rPr>
            </w:pPr>
            <w:r w:rsidRPr="008F3A59">
              <w:rPr>
                <w:b/>
                <w:sz w:val="16"/>
                <w:szCs w:val="16"/>
              </w:rPr>
              <w:t>Efficacy against severe malaria (</w:t>
            </w:r>
            <w:r w:rsidR="00DF0926" w:rsidRPr="008F3A59">
              <w:rPr>
                <w:b/>
                <w:snapToGrid w:val="0"/>
                <w:sz w:val="16"/>
                <w:szCs w:val="16"/>
              </w:rPr>
              <w:t>p</w:t>
            </w:r>
            <w:r w:rsidRPr="008F3A59">
              <w:rPr>
                <w:b/>
                <w:snapToGrid w:val="0"/>
                <w:sz w:val="16"/>
                <w:szCs w:val="16"/>
              </w:rPr>
              <w:t>rimary</w:t>
            </w:r>
            <w:r w:rsidRPr="008F3A59">
              <w:rPr>
                <w:b/>
                <w:sz w:val="16"/>
                <w:szCs w:val="16"/>
              </w:rPr>
              <w:t xml:space="preserve"> case definition) of a primary schedule without booster (R3C)</w:t>
            </w:r>
          </w:p>
        </w:tc>
      </w:tr>
      <w:tr w:rsidR="009B2273" w:rsidRPr="008F3A59" w:rsidTr="002E1677">
        <w:trPr>
          <w:cantSplit/>
          <w:trHeight w:val="240"/>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Point estimate of VE unadjusted for covariates</w:t>
            </w:r>
          </w:p>
        </w:tc>
      </w:tr>
      <w:tr w:rsidR="009B2273" w:rsidRPr="008F3A59" w:rsidTr="002E1677">
        <w:trPr>
          <w:cantSplit/>
          <w:trHeight w:val="160"/>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p-value</w:t>
            </w:r>
          </w:p>
        </w:tc>
      </w:tr>
      <w:tr w:rsidR="009B2273"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Severe malaria</w:t>
            </w: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2306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141</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135</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0</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6640</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rPr>
            </w:pPr>
            <w:r w:rsidRPr="008F3A59">
              <w:rPr>
                <w:sz w:val="16"/>
              </w:rPr>
              <w:t>M2</w:t>
            </w:r>
            <w:r w:rsidRPr="008F3A59">
              <w:rPr>
                <w:color w:val="000000"/>
                <w:sz w:val="16"/>
              </w:rPr>
              <w:t>·</w:t>
            </w:r>
            <w:r w:rsidRPr="008F3A59">
              <w:rPr>
                <w:sz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2306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116</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0</w:t>
            </w:r>
            <w:r w:rsidRPr="008F3A59">
              <w:rPr>
                <w:rFonts w:ascii="Times New Roman" w:hAnsi="Times New Roman"/>
                <w:color w:val="000000"/>
                <w:sz w:val="16"/>
              </w:rPr>
              <w:t>·</w:t>
            </w:r>
            <w:r w:rsidRPr="008F3A59">
              <w:rPr>
                <w:rFonts w:ascii="Times New Roman" w:hAnsi="Times New Roman"/>
                <w:sz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120</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0</w:t>
            </w:r>
            <w:r w:rsidRPr="008F3A59">
              <w:rPr>
                <w:rFonts w:ascii="Times New Roman" w:hAnsi="Times New Roman"/>
                <w:color w:val="000000"/>
                <w:sz w:val="16"/>
              </w:rPr>
              <w:t>·</w:t>
            </w:r>
            <w:r w:rsidRPr="008F3A59">
              <w:rPr>
                <w:rFonts w:ascii="Times New Roman" w:hAnsi="Times New Roman"/>
                <w:sz w:val="16"/>
              </w:rPr>
              <w:t>05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w:t>
            </w:r>
            <w:r w:rsidRPr="008F3A59">
              <w:rPr>
                <w:rFonts w:ascii="Times New Roman" w:hAnsi="Times New Roman"/>
                <w:color w:val="000000"/>
                <w:sz w:val="16"/>
              </w:rPr>
              <w:t>·</w:t>
            </w:r>
            <w:r w:rsidRPr="008F3A59">
              <w:rPr>
                <w:rFonts w:ascii="Times New Roman" w:hAnsi="Times New Roman"/>
                <w:sz w:val="16"/>
              </w:rPr>
              <w:t>1</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-27</w:t>
            </w:r>
            <w:r w:rsidRPr="008F3A59">
              <w:rPr>
                <w:rFonts w:ascii="Times New Roman" w:hAnsi="Times New Roman"/>
                <w:color w:val="000000"/>
                <w:sz w:val="16"/>
              </w:rPr>
              <w:t>·</w:t>
            </w:r>
            <w:r w:rsidRPr="008F3A59">
              <w:rPr>
                <w:rFonts w:ascii="Times New Roman" w:hAnsi="Times New Roman"/>
                <w:sz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24</w:t>
            </w:r>
            <w:r w:rsidRPr="008F3A59">
              <w:rPr>
                <w:rFonts w:ascii="Times New Roman" w:hAnsi="Times New Roman"/>
                <w:color w:val="000000"/>
                <w:sz w:val="16"/>
              </w:rPr>
              <w:t>·</w:t>
            </w:r>
            <w:r w:rsidRPr="008F3A59">
              <w:rPr>
                <w:rFonts w:ascii="Times New Roman" w:hAnsi="Times New Roman"/>
                <w:sz w:val="16"/>
              </w:rPr>
              <w:t>8</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rPr>
              <w:t>0</w:t>
            </w:r>
            <w:r w:rsidRPr="008F3A59">
              <w:rPr>
                <w:rFonts w:ascii="Times New Roman" w:hAnsi="Times New Roman"/>
                <w:color w:val="000000"/>
                <w:sz w:val="16"/>
              </w:rPr>
              <w:t>·</w:t>
            </w:r>
            <w:r w:rsidRPr="008F3A59">
              <w:rPr>
                <w:rFonts w:ascii="Times New Roman" w:hAnsi="Times New Roman"/>
                <w:sz w:val="16"/>
              </w:rPr>
              <w:t>8938</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120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2328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95</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51</w:t>
            </w:r>
            <w:r w:rsidRPr="008F3A59">
              <w:rPr>
                <w:rFonts w:ascii="Times New Roman" w:hAnsi="Times New Roman"/>
                <w:color w:val="000000"/>
                <w:sz w:val="16"/>
                <w:szCs w:val="16"/>
              </w:rPr>
              <w:t>·</w:t>
            </w:r>
            <w:r w:rsidRPr="008F3A59">
              <w:rPr>
                <w:rFonts w:ascii="Times New Roman" w:hAnsi="Times New Roman"/>
                <w:sz w:val="16"/>
                <w:szCs w:val="16"/>
              </w:rPr>
              <w:t>1</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0016</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48</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2051</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32</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-49</w:t>
            </w:r>
            <w:r w:rsidRPr="008F3A59">
              <w:rPr>
                <w:rFonts w:ascii="Times New Roman" w:hAnsi="Times New Roman"/>
                <w:color w:val="000000"/>
                <w:sz w:val="16"/>
                <w:szCs w:val="16"/>
              </w:rPr>
              <w:t>·</w:t>
            </w:r>
            <w:r w:rsidRPr="008F3A59">
              <w:rPr>
                <w:rFonts w:ascii="Times New Roman" w:hAnsi="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6</w:t>
            </w:r>
            <w:r w:rsidRPr="008F3A59">
              <w:rPr>
                <w:rFonts w:ascii="Times New Roman" w:hAnsi="Times New Roman"/>
                <w:color w:val="000000"/>
                <w:sz w:val="16"/>
                <w:szCs w:val="16"/>
              </w:rPr>
              <w:t>·</w:t>
            </w:r>
            <w:r w:rsidRPr="008F3A59">
              <w:rPr>
                <w:rFonts w:ascii="Times New Roman" w:hAnsi="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0898</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1838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29</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1864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16</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-83</w:t>
            </w:r>
            <w:r w:rsidRPr="008F3A59">
              <w:rPr>
                <w:rFonts w:ascii="Times New Roman" w:hAnsi="Times New Roman"/>
                <w:color w:val="000000"/>
                <w:sz w:val="16"/>
                <w:szCs w:val="16"/>
              </w:rPr>
              <w:t>·</w:t>
            </w:r>
            <w:r w:rsidRPr="008F3A59">
              <w:rPr>
                <w:rFonts w:ascii="Times New Roman" w:hAnsi="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-262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4</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0512</w:t>
            </w:r>
          </w:p>
        </w:tc>
      </w:tr>
      <w:tr w:rsidR="009B2273"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73</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2051</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48</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-51</w:t>
            </w:r>
            <w:r w:rsidRPr="008F3A59">
              <w:rPr>
                <w:rFonts w:ascii="Times New Roman" w:hAnsi="Times New Roman"/>
                <w:color w:val="000000"/>
                <w:sz w:val="16"/>
                <w:szCs w:val="16"/>
              </w:rPr>
              <w:t>·</w:t>
            </w:r>
            <w:r w:rsidRPr="008F3A59">
              <w:rPr>
                <w:rFonts w:ascii="Times New Roman" w:hAnsi="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-123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9</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0264</w:t>
            </w:r>
          </w:p>
        </w:tc>
      </w:tr>
      <w:tr w:rsidR="009B2273" w:rsidRPr="008F3A59" w:rsidTr="002E1677">
        <w:trPr>
          <w:cantSplit/>
          <w:trHeight w:val="42"/>
          <w:jc w:val="center"/>
        </w:trPr>
        <w:tc>
          <w:tcPr>
            <w:tcW w:w="12519"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9B2273" w:rsidRPr="008F3A59" w:rsidRDefault="009B2273" w:rsidP="00DF0926">
            <w:pPr>
              <w:spacing w:after="0"/>
              <w:jc w:val="center"/>
              <w:rPr>
                <w:b/>
                <w:sz w:val="16"/>
                <w:szCs w:val="16"/>
              </w:rPr>
            </w:pPr>
            <w:r w:rsidRPr="008F3A59">
              <w:rPr>
                <w:b/>
                <w:sz w:val="16"/>
                <w:szCs w:val="16"/>
              </w:rPr>
              <w:t>Efficacy against clinical malaria (</w:t>
            </w:r>
            <w:r w:rsidR="00DF0926" w:rsidRPr="008F3A59">
              <w:rPr>
                <w:b/>
                <w:snapToGrid w:val="0"/>
                <w:sz w:val="16"/>
                <w:szCs w:val="16"/>
              </w:rPr>
              <w:t>p</w:t>
            </w:r>
            <w:r w:rsidRPr="008F3A59">
              <w:rPr>
                <w:b/>
                <w:snapToGrid w:val="0"/>
                <w:sz w:val="16"/>
                <w:szCs w:val="16"/>
              </w:rPr>
              <w:t>rimary</w:t>
            </w:r>
            <w:r w:rsidRPr="008F3A59">
              <w:rPr>
                <w:b/>
                <w:sz w:val="16"/>
                <w:szCs w:val="16"/>
              </w:rPr>
              <w:t xml:space="preserve"> case definition) of a primary schedule with booster (R3R)</w:t>
            </w:r>
          </w:p>
        </w:tc>
      </w:tr>
      <w:tr w:rsidR="009B2273" w:rsidRPr="008F3A59" w:rsidTr="002E1677">
        <w:trPr>
          <w:cantSplit/>
          <w:trHeight w:val="42"/>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Point estimate of VE unadjusted for covariates</w:t>
            </w:r>
          </w:p>
        </w:tc>
      </w:tr>
      <w:tr w:rsidR="009B2273" w:rsidRPr="008F3A59" w:rsidTr="002E1677">
        <w:trPr>
          <w:cantSplit/>
          <w:trHeight w:val="42"/>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p-value</w:t>
            </w:r>
          </w:p>
        </w:tc>
      </w:tr>
      <w:tr w:rsidR="009B2273"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Clinical malaria</w:t>
            </w: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5691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7247</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79</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8352</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7352</w:t>
            </w:r>
            <w:r w:rsidRPr="008F3A59">
              <w:rPr>
                <w:rFonts w:ascii="Times New Roman" w:hAnsi="Times New Roman"/>
                <w:color w:val="000000"/>
                <w:sz w:val="16"/>
                <w:szCs w:val="16"/>
              </w:rPr>
              <w:t>·</w:t>
            </w:r>
            <w:r w:rsidRPr="008F3A59">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14</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39</w:t>
            </w:r>
            <w:r w:rsidRPr="008F3A59">
              <w:rPr>
                <w:rFonts w:ascii="Times New Roman" w:hAnsi="Times New Roman"/>
                <w:color w:val="000000"/>
                <w:sz w:val="16"/>
                <w:szCs w:val="16"/>
              </w:rPr>
              <w:t>·</w:t>
            </w:r>
            <w:r w:rsidRPr="008F3A59">
              <w:rPr>
                <w:rFonts w:ascii="Times New Roman" w:hAnsi="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34</w:t>
            </w:r>
            <w:r w:rsidRPr="008F3A59">
              <w:rPr>
                <w:rFonts w:ascii="Times New Roman" w:hAnsi="Times New Roman"/>
                <w:color w:val="000000"/>
                <w:sz w:val="16"/>
                <w:szCs w:val="16"/>
              </w:rPr>
              <w:t>·</w:t>
            </w:r>
            <w:r w:rsidRPr="008F3A59">
              <w:rPr>
                <w:rFonts w:ascii="Times New Roman" w:hAnsi="Times New Roman"/>
                <w:sz w:val="16"/>
                <w:szCs w:val="16"/>
              </w:rPr>
              <w:t>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43</w:t>
            </w:r>
            <w:r w:rsidRPr="008F3A59">
              <w:rPr>
                <w:rFonts w:ascii="Times New Roman" w:hAnsi="Times New Roman"/>
                <w:color w:val="000000"/>
                <w:sz w:val="16"/>
                <w:szCs w:val="16"/>
              </w:rPr>
              <w:t>·</w:t>
            </w:r>
            <w:r w:rsidRPr="008F3A59">
              <w:rPr>
                <w:rFonts w:ascii="Times New Roman" w:hAnsi="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rPr>
            </w:pPr>
            <w:r w:rsidRPr="008F3A59">
              <w:rPr>
                <w:sz w:val="16"/>
              </w:rPr>
              <w:t>M2</w:t>
            </w:r>
            <w:r w:rsidRPr="008F3A59">
              <w:rPr>
                <w:color w:val="000000"/>
                <w:sz w:val="16"/>
              </w:rPr>
              <w:t>·</w:t>
            </w:r>
            <w:r w:rsidRPr="008F3A59">
              <w:rPr>
                <w:sz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2276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3438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5019</w:t>
            </w:r>
            <w:r w:rsidRPr="008F3A59">
              <w:rPr>
                <w:rFonts w:ascii="Times New Roman" w:hAnsi="Times New Roman"/>
                <w:color w:val="000000"/>
                <w:sz w:val="16"/>
              </w:rPr>
              <w:t>·</w:t>
            </w:r>
            <w:r w:rsidRPr="008F3A59">
              <w:rPr>
                <w:rFonts w:ascii="Times New Roman" w:hAnsi="Times New Roman"/>
                <w:sz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0</w:t>
            </w:r>
            <w:r w:rsidRPr="008F3A59">
              <w:rPr>
                <w:rFonts w:ascii="Times New Roman" w:hAnsi="Times New Roman"/>
                <w:color w:val="000000"/>
                <w:sz w:val="16"/>
              </w:rPr>
              <w:t>·</w:t>
            </w:r>
            <w:r w:rsidRPr="008F3A59">
              <w:rPr>
                <w:rFonts w:ascii="Times New Roman" w:hAnsi="Times New Roman"/>
                <w:sz w:val="16"/>
              </w:rPr>
              <w:t>68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5813</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5053</w:t>
            </w:r>
            <w:r w:rsidRPr="008F3A59">
              <w:rPr>
                <w:rFonts w:ascii="Times New Roman" w:hAnsi="Times New Roman"/>
                <w:color w:val="000000"/>
                <w:sz w:val="16"/>
              </w:rPr>
              <w:t>·</w:t>
            </w:r>
            <w:r w:rsidRPr="008F3A59">
              <w:rPr>
                <w:rFonts w:ascii="Times New Roman" w:hAnsi="Times New Roman"/>
                <w:sz w:val="16"/>
              </w:rPr>
              <w:t>1</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1</w:t>
            </w:r>
            <w:r w:rsidRPr="008F3A59">
              <w:rPr>
                <w:rFonts w:ascii="Times New Roman" w:hAnsi="Times New Roman"/>
                <w:color w:val="000000"/>
                <w:sz w:val="16"/>
              </w:rPr>
              <w:t>·</w:t>
            </w:r>
            <w:r w:rsidRPr="008F3A59">
              <w:rPr>
                <w:rFonts w:ascii="Times New Roman" w:hAnsi="Times New Roman"/>
                <w:sz w:val="16"/>
              </w:rPr>
              <w:t>15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46</w:t>
            </w:r>
            <w:r w:rsidRPr="008F3A59">
              <w:rPr>
                <w:rFonts w:ascii="Times New Roman" w:hAnsi="Times New Roman"/>
                <w:color w:val="000000"/>
                <w:sz w:val="16"/>
              </w:rPr>
              <w:t>·</w:t>
            </w:r>
            <w:r w:rsidRPr="008F3A59">
              <w:rPr>
                <w:rFonts w:ascii="Times New Roman" w:hAnsi="Times New Roman"/>
                <w:sz w:val="16"/>
              </w:rPr>
              <w:t>1</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41</w:t>
            </w:r>
            <w:r w:rsidRPr="008F3A59">
              <w:rPr>
                <w:rFonts w:ascii="Times New Roman" w:hAnsi="Times New Roman"/>
                <w:color w:val="000000"/>
                <w:sz w:val="16"/>
              </w:rPr>
              <w:t>·</w:t>
            </w:r>
            <w:r w:rsidRPr="008F3A59">
              <w:rPr>
                <w:rFonts w:ascii="Times New Roman" w:hAnsi="Times New Roman"/>
                <w:sz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rPr>
            </w:pPr>
            <w:r w:rsidRPr="008F3A59">
              <w:rPr>
                <w:rFonts w:ascii="Times New Roman" w:hAnsi="Times New Roman"/>
                <w:sz w:val="16"/>
              </w:rPr>
              <w:t>50</w:t>
            </w:r>
            <w:r w:rsidRPr="008F3A59">
              <w:rPr>
                <w:rFonts w:ascii="Times New Roman" w:hAnsi="Times New Roman"/>
                <w:color w:val="000000"/>
                <w:sz w:val="16"/>
              </w:rPr>
              <w:t>·</w:t>
            </w:r>
            <w:r w:rsidRPr="008F3A59">
              <w:rPr>
                <w:rFonts w:ascii="Times New Roman" w:hAnsi="Times New Roman"/>
                <w:sz w:val="16"/>
              </w:rPr>
              <w:t>1</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rPr>
              <w:t>&lt;0</w:t>
            </w:r>
            <w:r w:rsidRPr="008F3A59">
              <w:rPr>
                <w:rFonts w:ascii="Times New Roman" w:hAnsi="Times New Roman"/>
                <w:color w:val="000000"/>
                <w:sz w:val="16"/>
              </w:rPr>
              <w:t>·</w:t>
            </w:r>
            <w:r w:rsidRPr="008F3A59">
              <w:rPr>
                <w:rFonts w:ascii="Times New Roman" w:hAnsi="Times New Roman"/>
                <w:sz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4257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6186</w:t>
            </w:r>
            <w:r w:rsidRPr="008F3A59">
              <w:rPr>
                <w:rFonts w:ascii="Times New Roman" w:hAnsi="Times New Roman"/>
                <w:color w:val="000000"/>
                <w:sz w:val="16"/>
                <w:szCs w:val="16"/>
              </w:rPr>
              <w:t>·</w:t>
            </w:r>
            <w:r w:rsidRPr="008F3A59">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69</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2328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3639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3100</w:t>
            </w:r>
            <w:r w:rsidRPr="008F3A59">
              <w:rPr>
                <w:rFonts w:ascii="Times New Roman" w:hAnsi="Times New Roman"/>
                <w:color w:val="000000"/>
                <w:sz w:val="16"/>
                <w:szCs w:val="16"/>
              </w:rPr>
              <w:t>·</w:t>
            </w:r>
            <w:r w:rsidRPr="008F3A59">
              <w:rPr>
                <w:rFonts w:ascii="Times New Roman" w:hAnsi="Times New Roman"/>
                <w:sz w:val="16"/>
                <w:szCs w:val="16"/>
              </w:rPr>
              <w:t>4</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17</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w:t>
            </w:r>
            <w:r w:rsidRPr="008F3A59">
              <w:rPr>
                <w:rFonts w:ascii="Times New Roman" w:hAnsi="Times New Roman"/>
                <w:color w:val="000000"/>
                <w:sz w:val="16"/>
                <w:szCs w:val="16"/>
              </w:rPr>
              <w:t>·</w:t>
            </w:r>
            <w:r w:rsidRPr="008F3A59">
              <w:rPr>
                <w:rFonts w:ascii="Times New Roman" w:hAnsi="Times New Roman"/>
                <w:sz w:val="16"/>
                <w:szCs w:val="16"/>
              </w:rPr>
              <w:t>7</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41</w:t>
            </w:r>
            <w:r w:rsidRPr="008F3A59">
              <w:rPr>
                <w:rFonts w:ascii="Times New Roman" w:hAnsi="Times New Roman"/>
                <w:color w:val="000000"/>
                <w:sz w:val="16"/>
                <w:szCs w:val="16"/>
              </w:rPr>
              <w:t>·</w:t>
            </w:r>
            <w:r w:rsidRPr="008F3A59">
              <w:rPr>
                <w:rFonts w:ascii="Times New Roman" w:hAnsi="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49</w:t>
            </w:r>
            <w:r w:rsidRPr="008F3A59">
              <w:rPr>
                <w:rFonts w:ascii="Times New Roman" w:hAnsi="Times New Roman"/>
                <w:color w:val="000000"/>
                <w:sz w:val="16"/>
                <w:szCs w:val="16"/>
              </w:rPr>
              <w:t>·</w:t>
            </w:r>
            <w:r w:rsidRPr="008F3A59">
              <w:rPr>
                <w:rFonts w:ascii="Times New Roman" w:hAnsi="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1384</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1933</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2135</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1945</w:t>
            </w:r>
            <w:r w:rsidRPr="008F3A59">
              <w:rPr>
                <w:rFonts w:ascii="Times New Roman" w:hAnsi="Times New Roman"/>
                <w:color w:val="000000"/>
                <w:sz w:val="16"/>
                <w:szCs w:val="16"/>
              </w:rPr>
              <w:t>·</w:t>
            </w:r>
            <w:r w:rsidRPr="008F3A59">
              <w:rPr>
                <w:rFonts w:ascii="Times New Roman" w:hAnsi="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38</w:t>
            </w:r>
            <w:r w:rsidRPr="008F3A59">
              <w:rPr>
                <w:rFonts w:ascii="Times New Roman" w:hAnsi="Times New Roman"/>
                <w:color w:val="000000"/>
                <w:sz w:val="16"/>
                <w:szCs w:val="16"/>
              </w:rPr>
              <w:t>·</w:t>
            </w:r>
            <w:r w:rsidRPr="008F3A59">
              <w:rPr>
                <w:rFonts w:ascii="Times New Roman" w:hAnsi="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32</w:t>
            </w:r>
            <w:r w:rsidRPr="008F3A59">
              <w:rPr>
                <w:rFonts w:ascii="Times New Roman" w:hAnsi="Times New Roman"/>
                <w:color w:val="000000"/>
                <w:sz w:val="16"/>
                <w:szCs w:val="16"/>
              </w:rPr>
              <w:t>·</w:t>
            </w:r>
            <w:r w:rsidRPr="008F3A59">
              <w:rPr>
                <w:rFonts w:ascii="Times New Roman" w:hAnsi="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44</w:t>
            </w:r>
            <w:r w:rsidRPr="008F3A59">
              <w:rPr>
                <w:rFonts w:ascii="Times New Roman" w:hAnsi="Times New Roman"/>
                <w:color w:val="000000"/>
                <w:sz w:val="16"/>
                <w:szCs w:val="16"/>
              </w:rPr>
              <w:t>·</w:t>
            </w:r>
            <w:r w:rsidRPr="008F3A59">
              <w:rPr>
                <w:rFonts w:ascii="Times New Roman" w:hAnsi="Times New Roman"/>
                <w:sz w:val="16"/>
                <w:szCs w:val="16"/>
              </w:rPr>
              <w:t>1</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1784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2254</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2231</w:t>
            </w:r>
            <w:r w:rsidRPr="008F3A59">
              <w:rPr>
                <w:rFonts w:ascii="Times New Roman" w:hAnsi="Times New Roman"/>
                <w:color w:val="000000"/>
                <w:sz w:val="16"/>
                <w:szCs w:val="16"/>
              </w:rPr>
              <w:t>·</w:t>
            </w:r>
            <w:r w:rsidRPr="008F3A59">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1864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2539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2303</w:t>
            </w:r>
            <w:r w:rsidRPr="008F3A59">
              <w:rPr>
                <w:rFonts w:ascii="Times New Roman" w:hAnsi="Times New Roman"/>
                <w:color w:val="000000"/>
                <w:sz w:val="16"/>
                <w:szCs w:val="16"/>
              </w:rPr>
              <w:t>·</w:t>
            </w:r>
            <w:r w:rsidRPr="008F3A59">
              <w:rPr>
                <w:rFonts w:ascii="Times New Roman" w:hAnsi="Times New Roman"/>
                <w:sz w:val="16"/>
                <w:szCs w:val="16"/>
              </w:rPr>
              <w:t>2</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w:t>
            </w:r>
            <w:r w:rsidRPr="008F3A59">
              <w:rPr>
                <w:rFonts w:ascii="Times New Roman" w:hAnsi="Times New Roman"/>
                <w:color w:val="000000"/>
                <w:sz w:val="16"/>
                <w:szCs w:val="16"/>
              </w:rPr>
              <w:t>·</w:t>
            </w:r>
            <w:r w:rsidRPr="008F3A59">
              <w:rPr>
                <w:rFonts w:ascii="Times New Roman" w:hAnsi="Times New Roman"/>
                <w:sz w:val="16"/>
                <w:szCs w:val="16"/>
              </w:rPr>
              <w:t>6</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0017</w:t>
            </w:r>
          </w:p>
        </w:tc>
      </w:tr>
      <w:tr w:rsidR="009B2273"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3637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4161</w:t>
            </w:r>
            <w:r w:rsidRPr="008F3A59">
              <w:rPr>
                <w:rFonts w:ascii="Times New Roman" w:hAnsi="Times New Roman"/>
                <w:color w:val="000000"/>
                <w:sz w:val="16"/>
                <w:szCs w:val="16"/>
              </w:rPr>
              <w:t>·</w:t>
            </w:r>
            <w:r w:rsidRPr="008F3A59">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87</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4674</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4244</w:t>
            </w:r>
            <w:r w:rsidRPr="008F3A59">
              <w:rPr>
                <w:rFonts w:ascii="Times New Roman" w:hAnsi="Times New Roman"/>
                <w:color w:val="000000"/>
                <w:sz w:val="16"/>
                <w:szCs w:val="16"/>
              </w:rPr>
              <w:t>·</w:t>
            </w:r>
            <w:r w:rsidRPr="008F3A59">
              <w:rPr>
                <w:rFonts w:ascii="Times New Roman" w:hAnsi="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27</w:t>
            </w:r>
            <w:r w:rsidRPr="008F3A59">
              <w:rPr>
                <w:rFonts w:ascii="Times New Roman" w:hAnsi="Times New Roman"/>
                <w:color w:val="000000"/>
                <w:sz w:val="16"/>
                <w:szCs w:val="16"/>
              </w:rPr>
              <w:t>·</w:t>
            </w:r>
            <w:r w:rsidRPr="008F3A59">
              <w:rPr>
                <w:rFonts w:ascii="Times New Roman" w:hAnsi="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33</w:t>
            </w:r>
            <w:r w:rsidRPr="008F3A59">
              <w:rPr>
                <w:rFonts w:ascii="Times New Roman" w:hAnsi="Times New Roman"/>
                <w:color w:val="000000"/>
                <w:sz w:val="16"/>
                <w:szCs w:val="16"/>
              </w:rPr>
              <w:t>·</w:t>
            </w:r>
            <w:r w:rsidRPr="008F3A59">
              <w:rPr>
                <w:rFonts w:ascii="Times New Roman" w:hAnsi="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2E1677">
        <w:trPr>
          <w:cantSplit/>
          <w:trHeight w:val="42"/>
          <w:jc w:val="center"/>
        </w:trPr>
        <w:tc>
          <w:tcPr>
            <w:tcW w:w="12519"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9B2273" w:rsidRPr="008F3A59" w:rsidRDefault="009B2273" w:rsidP="00DF0926">
            <w:pPr>
              <w:keepNext/>
              <w:spacing w:after="0"/>
              <w:jc w:val="center"/>
              <w:rPr>
                <w:b/>
                <w:sz w:val="16"/>
                <w:szCs w:val="16"/>
              </w:rPr>
            </w:pPr>
            <w:r w:rsidRPr="008F3A59">
              <w:rPr>
                <w:b/>
                <w:sz w:val="16"/>
                <w:szCs w:val="16"/>
              </w:rPr>
              <w:t>Efficacy against severe malaria (</w:t>
            </w:r>
            <w:r w:rsidR="00DF0926" w:rsidRPr="008F3A59">
              <w:rPr>
                <w:b/>
                <w:snapToGrid w:val="0"/>
                <w:sz w:val="16"/>
                <w:szCs w:val="16"/>
              </w:rPr>
              <w:t>p</w:t>
            </w:r>
            <w:r w:rsidRPr="008F3A59">
              <w:rPr>
                <w:b/>
                <w:snapToGrid w:val="0"/>
                <w:sz w:val="16"/>
                <w:szCs w:val="16"/>
              </w:rPr>
              <w:t>rimary</w:t>
            </w:r>
            <w:r w:rsidRPr="008F3A59">
              <w:rPr>
                <w:b/>
                <w:sz w:val="16"/>
                <w:szCs w:val="16"/>
              </w:rPr>
              <w:t xml:space="preserve"> case definition) of a primary schedule with booster (R3R)</w:t>
            </w:r>
          </w:p>
        </w:tc>
      </w:tr>
      <w:tr w:rsidR="009B2273" w:rsidRPr="008F3A59" w:rsidTr="002E1677">
        <w:trPr>
          <w:cantSplit/>
          <w:trHeight w:val="42"/>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keepNext/>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Point estimate of VE unadjusted for covariates</w:t>
            </w:r>
          </w:p>
        </w:tc>
      </w:tr>
      <w:tr w:rsidR="009B2273" w:rsidRPr="008F3A59" w:rsidTr="00715251">
        <w:trPr>
          <w:cantSplit/>
          <w:trHeight w:val="148"/>
          <w:jc w:val="center"/>
        </w:trPr>
        <w:tc>
          <w:tcPr>
            <w:tcW w:w="3215"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693C35">
            <w:pPr>
              <w:keepNext/>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keepNext/>
              <w:spacing w:after="0"/>
              <w:jc w:val="center"/>
              <w:rPr>
                <w:b/>
                <w:sz w:val="16"/>
                <w:szCs w:val="16"/>
              </w:rPr>
            </w:pPr>
            <w:r w:rsidRPr="008F3A59">
              <w:rPr>
                <w:b/>
                <w:sz w:val="16"/>
                <w:szCs w:val="16"/>
              </w:rPr>
              <w:t>p-value</w:t>
            </w:r>
          </w:p>
        </w:tc>
      </w:tr>
      <w:tr w:rsidR="009B2273"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Severe malaria</w:t>
            </w: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w:t>
            </w:r>
            <w:r w:rsidRPr="008F3A59">
              <w:rPr>
                <w:color w:val="000000"/>
                <w:sz w:val="16"/>
                <w:szCs w:val="16"/>
              </w:rPr>
              <w:t>·</w:t>
            </w:r>
            <w:r w:rsidRPr="008F3A59">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94</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135</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28</w:t>
            </w:r>
            <w:r w:rsidRPr="008F3A59">
              <w:rPr>
                <w:rFonts w:ascii="Times New Roman" w:hAnsi="Times New Roman"/>
                <w:color w:val="000000"/>
                <w:sz w:val="16"/>
                <w:szCs w:val="16"/>
              </w:rPr>
              <w:t>·</w:t>
            </w:r>
            <w:r w:rsidRPr="008F3A59">
              <w:rPr>
                <w:rFonts w:ascii="Times New Roman" w:hAnsi="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6</w:t>
            </w:r>
            <w:r w:rsidRPr="008F3A59">
              <w:rPr>
                <w:rFonts w:ascii="Times New Roman" w:hAnsi="Times New Roman"/>
                <w:color w:val="000000"/>
                <w:sz w:val="16"/>
                <w:szCs w:val="16"/>
              </w:rPr>
              <w:t>·</w:t>
            </w:r>
            <w:r w:rsidRPr="008F3A59">
              <w:rPr>
                <w:rFonts w:ascii="Times New Roman" w:hAnsi="Times New Roman"/>
                <w:sz w:val="16"/>
                <w:szCs w:val="16"/>
              </w:rPr>
              <w:t>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w:t>
            </w:r>
            <w:r w:rsidRPr="008F3A59">
              <w:rPr>
                <w:rFonts w:ascii="Times New Roman" w:hAnsi="Times New Roman"/>
                <w:color w:val="000000"/>
                <w:sz w:val="16"/>
                <w:szCs w:val="16"/>
              </w:rPr>
              <w:t>·</w:t>
            </w:r>
            <w:r w:rsidRPr="008F3A59">
              <w:rPr>
                <w:rFonts w:ascii="Times New Roman" w:hAnsi="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0100</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9B2273">
            <w:pPr>
              <w:spacing w:after="0"/>
              <w:rPr>
                <w:sz w:val="16"/>
                <w:szCs w:val="16"/>
              </w:rPr>
            </w:pPr>
            <w:r w:rsidRPr="008F3A59">
              <w:rPr>
                <w:sz w:val="16"/>
                <w:szCs w:val="16"/>
              </w:rPr>
              <w:t>M2</w:t>
            </w:r>
            <w:r w:rsidRPr="008F3A59">
              <w:rPr>
                <w:color w:val="000000"/>
                <w:sz w:val="16"/>
                <w:szCs w:val="16"/>
              </w:rPr>
              <w:t>·</w:t>
            </w:r>
            <w:r w:rsidRPr="008F3A59">
              <w:rPr>
                <w:sz w:val="16"/>
                <w:szCs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2276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79</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2336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120</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32</w:t>
            </w:r>
            <w:r w:rsidRPr="008F3A59">
              <w:rPr>
                <w:rFonts w:ascii="Times New Roman" w:hAnsi="Times New Roman"/>
                <w:color w:val="000000"/>
                <w:sz w:val="16"/>
                <w:szCs w:val="16"/>
              </w:rPr>
              <w:t>·</w:t>
            </w:r>
            <w:r w:rsidRPr="008F3A59">
              <w:rPr>
                <w:rFonts w:ascii="Times New Roman" w:hAnsi="Times New Roman"/>
                <w:sz w:val="16"/>
                <w:szCs w:val="16"/>
              </w:rPr>
              <w:t>4</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49</w:t>
            </w:r>
            <w:r w:rsidRPr="008F3A59">
              <w:rPr>
                <w:rFonts w:ascii="Times New Roman" w:hAnsi="Times New Roman"/>
                <w:color w:val="000000"/>
                <w:sz w:val="16"/>
                <w:szCs w:val="16"/>
              </w:rPr>
              <w:t>·</w:t>
            </w:r>
            <w:r w:rsidRPr="008F3A59">
              <w:rPr>
                <w:rFonts w:ascii="Times New Roman" w:hAnsi="Times New Roman"/>
                <w:sz w:val="16"/>
                <w:szCs w:val="16"/>
              </w:rPr>
              <w:t>8</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0058</w:t>
            </w:r>
          </w:p>
        </w:tc>
      </w:tr>
      <w:tr w:rsidR="009B2273" w:rsidRPr="008F3A59" w:rsidTr="00715251">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4557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120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2328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95</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51</w:t>
            </w:r>
            <w:r w:rsidRPr="008F3A59">
              <w:rPr>
                <w:rFonts w:ascii="Times New Roman" w:hAnsi="Times New Roman"/>
                <w:color w:val="000000"/>
                <w:sz w:val="16"/>
                <w:szCs w:val="16"/>
              </w:rPr>
              <w:t>·</w:t>
            </w:r>
            <w:r w:rsidRPr="008F3A59">
              <w:rPr>
                <w:rFonts w:ascii="Times New Roman" w:hAnsi="Times New Roman"/>
                <w:sz w:val="16"/>
                <w:szCs w:val="16"/>
              </w:rPr>
              <w:t>1</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0016</w:t>
            </w:r>
          </w:p>
        </w:tc>
      </w:tr>
      <w:tr w:rsidR="009B2273" w:rsidRPr="008F3A59" w:rsidTr="00715251">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34</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2051</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32</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-8</w:t>
            </w:r>
            <w:r w:rsidRPr="008F3A59">
              <w:rPr>
                <w:rFonts w:ascii="Times New Roman" w:hAnsi="Times New Roman"/>
                <w:color w:val="000000"/>
                <w:sz w:val="16"/>
                <w:szCs w:val="16"/>
              </w:rPr>
              <w:t>·</w:t>
            </w:r>
            <w:r w:rsidRPr="008F3A59">
              <w:rPr>
                <w:rFonts w:ascii="Times New Roman" w:hAnsi="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-80</w:t>
            </w:r>
            <w:r w:rsidRPr="008F3A59">
              <w:rPr>
                <w:rFonts w:ascii="Times New Roman" w:hAnsi="Times New Roman"/>
                <w:color w:val="000000"/>
                <w:sz w:val="16"/>
                <w:szCs w:val="16"/>
              </w:rPr>
              <w:t>·</w:t>
            </w:r>
            <w:r w:rsidRPr="008F3A59">
              <w:rPr>
                <w:rFonts w:ascii="Times New Roman" w:hAnsi="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8045</w:t>
            </w:r>
          </w:p>
        </w:tc>
      </w:tr>
      <w:tr w:rsidR="009B2273"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1784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1864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16</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-30</w:t>
            </w:r>
            <w:r w:rsidRPr="008F3A59">
              <w:rPr>
                <w:rFonts w:ascii="Times New Roman" w:hAnsi="Times New Roman"/>
                <w:color w:val="000000"/>
                <w:sz w:val="16"/>
                <w:szCs w:val="16"/>
              </w:rPr>
              <w:t>·</w:t>
            </w:r>
            <w:r w:rsidRPr="008F3A59">
              <w:rPr>
                <w:rFonts w:ascii="Times New Roman" w:hAnsi="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-170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5036</w:t>
            </w:r>
          </w:p>
        </w:tc>
      </w:tr>
      <w:tr w:rsidR="009B2273"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23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52</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2051</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48</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-10</w:t>
            </w:r>
            <w:r w:rsidRPr="008F3A59">
              <w:rPr>
                <w:rFonts w:ascii="Times New Roman" w:hAnsi="Times New Roman"/>
                <w:color w:val="000000"/>
                <w:sz w:val="16"/>
                <w:szCs w:val="16"/>
              </w:rPr>
              <w:t>·</w:t>
            </w:r>
            <w:r w:rsidRPr="008F3A59">
              <w:rPr>
                <w:rFonts w:ascii="Times New Roman" w:hAnsi="Times New Roman"/>
                <w:sz w:val="16"/>
                <w:szCs w:val="16"/>
              </w:rPr>
              <w:t>2</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-66</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27</w:t>
            </w:r>
            <w:r w:rsidRPr="008F3A59">
              <w:rPr>
                <w:rFonts w:ascii="Times New Roman" w:hAnsi="Times New Roman"/>
                <w:color w:val="000000"/>
                <w:sz w:val="16"/>
                <w:szCs w:val="16"/>
              </w:rPr>
              <w:t>·</w:t>
            </w:r>
            <w:r w:rsidRPr="008F3A59">
              <w:rPr>
                <w:rFonts w:ascii="Times New Roman" w:hAnsi="Times New Roman"/>
                <w:sz w:val="16"/>
                <w:szCs w:val="16"/>
              </w:rPr>
              <w:t>0</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6857</w:t>
            </w:r>
          </w:p>
        </w:tc>
      </w:tr>
      <w:tr w:rsidR="009B2273" w:rsidRPr="008F3A59" w:rsidTr="002E1677">
        <w:trPr>
          <w:cantSplit/>
          <w:trHeight w:val="42"/>
          <w:jc w:val="center"/>
        </w:trPr>
        <w:tc>
          <w:tcPr>
            <w:tcW w:w="12519"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9B2273" w:rsidRPr="008F3A59" w:rsidRDefault="009B2273" w:rsidP="00DF0926">
            <w:pPr>
              <w:spacing w:after="0"/>
              <w:jc w:val="center"/>
              <w:rPr>
                <w:b/>
                <w:sz w:val="16"/>
                <w:szCs w:val="16"/>
              </w:rPr>
            </w:pPr>
            <w:r w:rsidRPr="008F3A59">
              <w:rPr>
                <w:b/>
                <w:sz w:val="16"/>
                <w:szCs w:val="16"/>
              </w:rPr>
              <w:t>Incremental efficacy against clinical malaria (</w:t>
            </w:r>
            <w:r w:rsidR="00DF0926" w:rsidRPr="008F3A59">
              <w:rPr>
                <w:b/>
                <w:snapToGrid w:val="0"/>
                <w:sz w:val="16"/>
                <w:szCs w:val="16"/>
              </w:rPr>
              <w:t>p</w:t>
            </w:r>
            <w:r w:rsidRPr="008F3A59">
              <w:rPr>
                <w:b/>
                <w:snapToGrid w:val="0"/>
                <w:sz w:val="16"/>
                <w:szCs w:val="16"/>
              </w:rPr>
              <w:t>rimary</w:t>
            </w:r>
            <w:r w:rsidRPr="008F3A59">
              <w:rPr>
                <w:b/>
                <w:sz w:val="16"/>
                <w:szCs w:val="16"/>
              </w:rPr>
              <w:t xml:space="preserve"> case definition) of a booster dose</w:t>
            </w:r>
          </w:p>
        </w:tc>
      </w:tr>
      <w:tr w:rsidR="009B2273" w:rsidRPr="008F3A59" w:rsidTr="002E1677">
        <w:trPr>
          <w:cantSplit/>
          <w:trHeight w:val="42"/>
          <w:jc w:val="center"/>
        </w:trPr>
        <w:tc>
          <w:tcPr>
            <w:tcW w:w="3171"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jc w:val="center"/>
              <w:rPr>
                <w:b/>
                <w:sz w:val="16"/>
                <w:szCs w:val="16"/>
              </w:rPr>
            </w:pPr>
          </w:p>
        </w:tc>
        <w:tc>
          <w:tcPr>
            <w:tcW w:w="3021"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R3C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Point estimate of VE unadjusted for covariates</w:t>
            </w:r>
          </w:p>
        </w:tc>
      </w:tr>
      <w:tr w:rsidR="009B2273" w:rsidRPr="008F3A59" w:rsidTr="002E1677">
        <w:trPr>
          <w:cantSplit/>
          <w:trHeight w:val="42"/>
          <w:jc w:val="center"/>
        </w:trPr>
        <w:tc>
          <w:tcPr>
            <w:tcW w:w="3171" w:type="dxa"/>
            <w:gridSpan w:val="2"/>
            <w:tcBorders>
              <w:top w:val="single" w:sz="4" w:space="0" w:color="auto"/>
              <w:left w:val="single" w:sz="4" w:space="0" w:color="auto"/>
              <w:bottom w:val="single" w:sz="4" w:space="0" w:color="auto"/>
              <w:right w:val="single" w:sz="4" w:space="0" w:color="auto"/>
            </w:tcBorders>
            <w:noWrap/>
            <w:tcMar>
              <w:top w:w="28" w:type="dxa"/>
              <w:left w:w="28" w:type="dxa"/>
              <w:bottom w:w="28" w:type="dxa"/>
              <w:right w:w="57" w:type="dxa"/>
            </w:tcMar>
            <w:vAlign w:val="center"/>
            <w:hideMark/>
          </w:tcPr>
          <w:p w:rsidR="009B2273" w:rsidRPr="008F3A59" w:rsidRDefault="009B2273" w:rsidP="00693C35">
            <w:pPr>
              <w:spacing w:after="0"/>
              <w:rPr>
                <w:sz w:val="16"/>
                <w:szCs w:val="16"/>
              </w:rPr>
            </w:pPr>
            <w:r w:rsidRPr="008F3A59">
              <w:rPr>
                <w:b/>
                <w:sz w:val="16"/>
                <w:szCs w:val="16"/>
              </w:rPr>
              <w:t>Per-protocol population for efficacy</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jc w:val="center"/>
              <w:rPr>
                <w:b/>
                <w:sz w:val="16"/>
                <w:szCs w:val="16"/>
              </w:rPr>
            </w:pPr>
            <w:r w:rsidRPr="008F3A59">
              <w:rPr>
                <w:b/>
                <w:sz w:val="16"/>
                <w:szCs w:val="16"/>
              </w:rPr>
              <w:t>p-value</w:t>
            </w:r>
          </w:p>
        </w:tc>
      </w:tr>
      <w:tr w:rsidR="009B2273"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hideMark/>
          </w:tcPr>
          <w:p w:rsidR="009B2273" w:rsidRPr="008F3A59" w:rsidRDefault="009B2273" w:rsidP="00B660AE">
            <w:pPr>
              <w:spacing w:after="0"/>
              <w:rPr>
                <w:sz w:val="16"/>
                <w:szCs w:val="16"/>
              </w:rPr>
            </w:pPr>
            <w:r w:rsidRPr="008F3A59">
              <w:rPr>
                <w:sz w:val="16"/>
                <w:szCs w:val="16"/>
              </w:rPr>
              <w:t>Clinical malaria</w:t>
            </w:r>
          </w:p>
        </w:tc>
        <w:tc>
          <w:tcPr>
            <w:tcW w:w="118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M21-SE</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3637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4161</w:t>
            </w:r>
            <w:r w:rsidRPr="008F3A59">
              <w:rPr>
                <w:rFonts w:ascii="Times New Roman" w:hAnsi="Times New Roman"/>
                <w:color w:val="000000"/>
                <w:sz w:val="16"/>
                <w:szCs w:val="16"/>
              </w:rPr>
              <w:t>·</w:t>
            </w:r>
            <w:r w:rsidRPr="008F3A59">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87</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4365</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4218</w:t>
            </w:r>
            <w:r w:rsidRPr="008F3A59">
              <w:rPr>
                <w:rFonts w:ascii="Times New Roman" w:hAnsi="Times New Roman"/>
                <w:color w:val="000000"/>
                <w:sz w:val="16"/>
                <w:szCs w:val="16"/>
              </w:rPr>
              <w:t>·</w:t>
            </w:r>
            <w:r w:rsidRPr="008F3A59">
              <w:rPr>
                <w:rFonts w:ascii="Times New Roman" w:hAnsi="Times New Roman"/>
                <w:sz w:val="16"/>
                <w:szCs w:val="16"/>
              </w:rPr>
              <w:t>6</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03</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3</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27</w:t>
            </w:r>
            <w:r w:rsidRPr="008F3A59">
              <w:rPr>
                <w:rFonts w:ascii="Times New Roman" w:hAnsi="Times New Roman"/>
                <w:color w:val="000000"/>
                <w:sz w:val="16"/>
                <w:szCs w:val="16"/>
              </w:rPr>
              <w:t>·</w:t>
            </w:r>
            <w:r w:rsidRPr="008F3A59">
              <w:rPr>
                <w:rFonts w:ascii="Times New Roman" w:hAnsi="Times New Roman"/>
                <w:sz w:val="16"/>
                <w:szCs w:val="16"/>
              </w:rPr>
              <w:t>8</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9B2273"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p>
        </w:tc>
        <w:tc>
          <w:tcPr>
            <w:tcW w:w="118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spacing w:after="0"/>
              <w:rPr>
                <w:sz w:val="16"/>
                <w:szCs w:val="16"/>
              </w:rPr>
            </w:pPr>
            <w:r w:rsidRPr="008F3A59">
              <w:rPr>
                <w:sz w:val="16"/>
                <w:szCs w:val="16"/>
              </w:rPr>
              <w:t>M21-M32</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2017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1384</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1933</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2057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1872</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1956</w:t>
            </w:r>
            <w:r w:rsidRPr="008F3A59">
              <w:rPr>
                <w:rFonts w:ascii="Times New Roman" w:hAnsi="Times New Roman"/>
                <w:color w:val="000000"/>
                <w:sz w:val="16"/>
                <w:szCs w:val="16"/>
              </w:rPr>
              <w:t>·</w:t>
            </w:r>
            <w:r w:rsidRPr="008F3A59">
              <w:rPr>
                <w:rFonts w:ascii="Times New Roman" w:hAnsi="Times New Roman"/>
                <w:sz w:val="16"/>
                <w:szCs w:val="16"/>
              </w:rPr>
              <w:t>1</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29</w:t>
            </w:r>
            <w:r w:rsidRPr="008F3A59">
              <w:rPr>
                <w:rFonts w:ascii="Times New Roman" w:hAnsi="Times New Roman"/>
                <w:color w:val="000000"/>
                <w:sz w:val="16"/>
                <w:szCs w:val="16"/>
              </w:rPr>
              <w:t>·</w:t>
            </w:r>
            <w:r w:rsidRPr="008F3A59">
              <w:rPr>
                <w:rFonts w:ascii="Times New Roman" w:hAnsi="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6</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9B2273" w:rsidRPr="008F3A59" w:rsidRDefault="009B2273"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bl>
    <w:p w:rsidR="008B47E1" w:rsidRPr="00F4616F" w:rsidRDefault="008B47E1" w:rsidP="008F3A59">
      <w:pPr>
        <w:spacing w:before="120" w:after="0"/>
        <w:rPr>
          <w:rFonts w:cstheme="minorHAnsi"/>
          <w:sz w:val="20"/>
        </w:rPr>
      </w:pPr>
      <w:r w:rsidRPr="00F4616F">
        <w:rPr>
          <w:rFonts w:cstheme="minorHAnsi"/>
          <w:sz w:val="20"/>
        </w:rPr>
        <w:t>*Data from previous analysis (comparing R3R+R3C versus C3C).</w:t>
      </w:r>
    </w:p>
    <w:p w:rsidR="008B47E1" w:rsidRPr="00F4616F" w:rsidRDefault="008B47E1" w:rsidP="008B47E1">
      <w:pPr>
        <w:spacing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8B47E1" w:rsidRPr="00F4616F" w:rsidRDefault="008B47E1" w:rsidP="008B47E1">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8B47E1" w:rsidRPr="00F4616F" w:rsidRDefault="008B47E1" w:rsidP="008B47E1">
      <w:pPr>
        <w:spacing w:after="0"/>
        <w:rPr>
          <w:rFonts w:cstheme="minorHAnsi"/>
          <w:sz w:val="20"/>
        </w:rPr>
      </w:pPr>
      <w:r w:rsidRPr="00F4616F">
        <w:rPr>
          <w:rFonts w:cstheme="minorHAnsi"/>
          <w:sz w:val="20"/>
        </w:rPr>
        <w:t xml:space="preserve">C3C = </w:t>
      </w:r>
      <w:r w:rsidR="00C264AF">
        <w:rPr>
          <w:rFonts w:cstheme="minorHAnsi"/>
          <w:sz w:val="20"/>
        </w:rPr>
        <w:t>c</w:t>
      </w:r>
      <w:r w:rsidR="00C264AF" w:rsidRPr="00F4616F">
        <w:rPr>
          <w:rFonts w:cstheme="minorHAnsi"/>
          <w:sz w:val="20"/>
        </w:rPr>
        <w:t xml:space="preserve">ontrol </w:t>
      </w:r>
      <w:r w:rsidRPr="00F4616F">
        <w:rPr>
          <w:rFonts w:cstheme="minorHAnsi"/>
          <w:sz w:val="20"/>
        </w:rPr>
        <w:t>group.</w:t>
      </w:r>
    </w:p>
    <w:p w:rsidR="008B47E1" w:rsidRPr="00F4616F" w:rsidRDefault="008B47E1" w:rsidP="008B47E1">
      <w:pPr>
        <w:spacing w:after="0"/>
        <w:rPr>
          <w:rFonts w:cstheme="minorHAnsi"/>
          <w:sz w:val="20"/>
        </w:rPr>
      </w:pPr>
      <w:r w:rsidRPr="00F4616F">
        <w:rPr>
          <w:rFonts w:cstheme="minorHAnsi"/>
          <w:sz w:val="20"/>
        </w:rPr>
        <w:t xml:space="preserve">N = </w:t>
      </w:r>
      <w:r>
        <w:rPr>
          <w:rFonts w:cstheme="minorHAnsi"/>
          <w:sz w:val="20"/>
        </w:rPr>
        <w:t>n</w:t>
      </w:r>
      <w:r w:rsidRPr="00F4616F">
        <w:rPr>
          <w:rFonts w:cstheme="minorHAnsi"/>
          <w:sz w:val="20"/>
        </w:rPr>
        <w:t>umber of subjects.</w:t>
      </w:r>
    </w:p>
    <w:p w:rsidR="008B47E1" w:rsidRDefault="008B47E1" w:rsidP="008B47E1">
      <w:pPr>
        <w:spacing w:after="0"/>
        <w:rPr>
          <w:rFonts w:cstheme="minorHAnsi"/>
          <w:sz w:val="20"/>
        </w:rPr>
      </w:pPr>
      <w:proofErr w:type="gramStart"/>
      <w:r w:rsidRPr="00F4616F">
        <w:rPr>
          <w:rFonts w:cstheme="minorHAnsi"/>
          <w:sz w:val="20"/>
        </w:rPr>
        <w:t>n</w:t>
      </w:r>
      <w:proofErr w:type="gramEnd"/>
      <w:r w:rsidRPr="00F4616F">
        <w:rPr>
          <w:rFonts w:cstheme="minorHAnsi"/>
          <w:sz w:val="20"/>
        </w:rPr>
        <w:t xml:space="preserve"> </w:t>
      </w:r>
      <w:r w:rsidR="006D30C4">
        <w:rPr>
          <w:rFonts w:cstheme="minorHAnsi"/>
          <w:sz w:val="20"/>
        </w:rPr>
        <w:t xml:space="preserve">(clinical malaria) </w:t>
      </w:r>
      <w:r w:rsidRPr="00F4616F">
        <w:rPr>
          <w:rFonts w:cstheme="minorHAnsi"/>
          <w:sz w:val="20"/>
        </w:rPr>
        <w:t>= number of episodes meeting the case definition.</w:t>
      </w:r>
    </w:p>
    <w:p w:rsidR="006D30C4" w:rsidRPr="006D30C4" w:rsidRDefault="006D30C4" w:rsidP="008B47E1">
      <w:pPr>
        <w:spacing w:after="0"/>
        <w:rPr>
          <w:rFonts w:cstheme="minorHAnsi"/>
          <w:sz w:val="20"/>
          <w:szCs w:val="20"/>
        </w:rPr>
      </w:pPr>
      <w:proofErr w:type="gramStart"/>
      <w:r w:rsidRPr="006D30C4">
        <w:rPr>
          <w:rFonts w:cstheme="minorHAnsi"/>
          <w:sz w:val="20"/>
          <w:szCs w:val="20"/>
        </w:rPr>
        <w:t>n</w:t>
      </w:r>
      <w:proofErr w:type="gramEnd"/>
      <w:r w:rsidRPr="006D30C4">
        <w:rPr>
          <w:rFonts w:cstheme="minorHAnsi"/>
          <w:sz w:val="20"/>
          <w:szCs w:val="20"/>
        </w:rPr>
        <w:t xml:space="preserve"> (seve</w:t>
      </w:r>
      <w:r w:rsidRPr="00FE282C">
        <w:rPr>
          <w:rFonts w:cstheme="minorHAnsi"/>
          <w:sz w:val="20"/>
          <w:szCs w:val="20"/>
        </w:rPr>
        <w:t xml:space="preserve">re malaria) = </w:t>
      </w:r>
      <w:r w:rsidRPr="006D30C4">
        <w:rPr>
          <w:sz w:val="20"/>
          <w:szCs w:val="20"/>
        </w:rPr>
        <w:t>number of subjects reporting at least one event in each group</w:t>
      </w:r>
      <w:r w:rsidRPr="006D30C4">
        <w:rPr>
          <w:rFonts w:cstheme="minorHAnsi"/>
          <w:sz w:val="20"/>
          <w:szCs w:val="20"/>
        </w:rPr>
        <w:t>.</w:t>
      </w:r>
    </w:p>
    <w:p w:rsidR="008B47E1" w:rsidRPr="00591247" w:rsidRDefault="008B47E1" w:rsidP="008B47E1">
      <w:pPr>
        <w:spacing w:after="0"/>
        <w:rPr>
          <w:rFonts w:cstheme="minorHAnsi"/>
          <w:sz w:val="20"/>
          <w:szCs w:val="20"/>
        </w:rPr>
      </w:pPr>
      <w:r w:rsidRPr="00591247">
        <w:rPr>
          <w:rFonts w:cstheme="minorHAnsi"/>
          <w:sz w:val="20"/>
          <w:szCs w:val="20"/>
        </w:rPr>
        <w:t>T = person years at risk.</w:t>
      </w:r>
    </w:p>
    <w:p w:rsidR="008B47E1" w:rsidRPr="00591247" w:rsidRDefault="008B47E1" w:rsidP="008B47E1">
      <w:pPr>
        <w:spacing w:after="0"/>
        <w:rPr>
          <w:rFonts w:cstheme="minorHAnsi"/>
          <w:sz w:val="20"/>
          <w:szCs w:val="20"/>
        </w:rPr>
      </w:pPr>
      <w:proofErr w:type="gramStart"/>
      <w:r w:rsidRPr="00591247">
        <w:rPr>
          <w:rFonts w:cstheme="minorHAnsi"/>
          <w:sz w:val="20"/>
          <w:szCs w:val="20"/>
        </w:rPr>
        <w:t>n/T</w:t>
      </w:r>
      <w:proofErr w:type="gramEnd"/>
      <w:r w:rsidRPr="00591247">
        <w:rPr>
          <w:rFonts w:cstheme="minorHAnsi"/>
          <w:sz w:val="20"/>
          <w:szCs w:val="20"/>
        </w:rPr>
        <w:t xml:space="preserve"> = incidence rate.</w:t>
      </w:r>
    </w:p>
    <w:p w:rsidR="008B47E1" w:rsidRPr="00F4616F" w:rsidRDefault="008B47E1" w:rsidP="008B47E1">
      <w:pPr>
        <w:spacing w:after="0"/>
        <w:rPr>
          <w:rFonts w:cstheme="minorHAnsi"/>
          <w:sz w:val="20"/>
        </w:rPr>
      </w:pPr>
      <w:r w:rsidRPr="00591247">
        <w:rPr>
          <w:rFonts w:cstheme="minorHAnsi"/>
          <w:sz w:val="20"/>
          <w:szCs w:val="20"/>
        </w:rPr>
        <w:t xml:space="preserve">Proportion affected = </w:t>
      </w:r>
      <w:r w:rsidR="006D30C4" w:rsidRPr="006D30C4">
        <w:rPr>
          <w:sz w:val="20"/>
          <w:szCs w:val="20"/>
        </w:rPr>
        <w:t>proportion of subjects reporting at least one event.</w:t>
      </w:r>
    </w:p>
    <w:p w:rsidR="008B47E1" w:rsidRDefault="008B47E1" w:rsidP="008B47E1">
      <w:pPr>
        <w:spacing w:after="0"/>
        <w:rPr>
          <w:rFonts w:cstheme="minorHAnsi"/>
          <w:sz w:val="20"/>
        </w:rPr>
      </w:pPr>
      <w:r w:rsidRPr="00F4616F">
        <w:rPr>
          <w:rFonts w:cstheme="minorHAnsi"/>
          <w:sz w:val="20"/>
        </w:rPr>
        <w:t xml:space="preserve">VE = </w:t>
      </w:r>
      <w:r>
        <w:rPr>
          <w:rFonts w:cstheme="minorHAnsi"/>
          <w:sz w:val="20"/>
        </w:rPr>
        <w:t>v</w:t>
      </w:r>
      <w:r w:rsidRPr="00F4616F">
        <w:rPr>
          <w:rFonts w:cstheme="minorHAnsi"/>
          <w:sz w:val="20"/>
        </w:rPr>
        <w:t>accine efficacy (</w:t>
      </w:r>
      <w:r>
        <w:rPr>
          <w:rFonts w:cstheme="minorHAnsi"/>
          <w:sz w:val="20"/>
        </w:rPr>
        <w:t>n</w:t>
      </w:r>
      <w:r w:rsidRPr="00F4616F">
        <w:rPr>
          <w:rFonts w:cstheme="minorHAnsi"/>
          <w:sz w:val="20"/>
        </w:rPr>
        <w:t>egative binomial model for clinical malaria; 1-relative risk for severe malaria).</w:t>
      </w:r>
    </w:p>
    <w:p w:rsidR="009B4D63" w:rsidRPr="00F4616F" w:rsidRDefault="009B4D63" w:rsidP="008B47E1">
      <w:pPr>
        <w:spacing w:after="0"/>
        <w:rPr>
          <w:rFonts w:cstheme="minorHAnsi"/>
          <w:sz w:val="20"/>
        </w:rPr>
      </w:pPr>
      <w:r w:rsidRPr="00015DE7">
        <w:rPr>
          <w:rFonts w:cstheme="minorHAnsi"/>
          <w:sz w:val="20"/>
        </w:rPr>
        <w:t>95% CI = lower (LL) and upper (UL) confidence limits of 95% confidence interval</w:t>
      </w:r>
      <w:r>
        <w:rPr>
          <w:rFonts w:cstheme="minorHAnsi"/>
          <w:sz w:val="20"/>
        </w:rPr>
        <w:t>.</w:t>
      </w:r>
    </w:p>
    <w:p w:rsidR="009B2273" w:rsidRPr="00F4616F" w:rsidRDefault="009B2273" w:rsidP="009B2273">
      <w:pPr>
        <w:spacing w:after="0"/>
        <w:rPr>
          <w:sz w:val="20"/>
          <w:szCs w:val="20"/>
        </w:rPr>
      </w:pPr>
      <w:r w:rsidRPr="00F4616F">
        <w:rPr>
          <w:sz w:val="20"/>
          <w:szCs w:val="20"/>
        </w:rPr>
        <w:t>M2</w:t>
      </w:r>
      <w:r w:rsidRPr="00E047BC">
        <w:rPr>
          <w:color w:val="000000"/>
          <w:sz w:val="20"/>
          <w:szCs w:val="20"/>
          <w:lang w:eastAsia="en-GB"/>
        </w:rPr>
        <w:t>·</w:t>
      </w:r>
      <w:r w:rsidRPr="00F4616F">
        <w:rPr>
          <w:sz w:val="20"/>
          <w:szCs w:val="20"/>
        </w:rPr>
        <w:t xml:space="preserve">5-SE = </w:t>
      </w:r>
      <w:r>
        <w:rPr>
          <w:sz w:val="20"/>
          <w:szCs w:val="20"/>
        </w:rPr>
        <w:t>f</w:t>
      </w:r>
      <w:r w:rsidRPr="00F4616F">
        <w:rPr>
          <w:sz w:val="20"/>
          <w:szCs w:val="20"/>
        </w:rPr>
        <w:t>ollow-up from 14 days post dose-3 (Month 2</w:t>
      </w:r>
      <w:r w:rsidRPr="00E047BC">
        <w:rPr>
          <w:color w:val="000000"/>
          <w:sz w:val="20"/>
          <w:szCs w:val="20"/>
          <w:lang w:eastAsia="en-GB"/>
        </w:rPr>
        <w:t>·</w:t>
      </w:r>
      <w:r w:rsidRPr="00F4616F">
        <w:rPr>
          <w:sz w:val="20"/>
          <w:szCs w:val="20"/>
        </w:rPr>
        <w:t>5) to study end (end of extension phase).</w:t>
      </w:r>
    </w:p>
    <w:p w:rsidR="009B2273" w:rsidRPr="00F4616F" w:rsidRDefault="009B2273" w:rsidP="009B2273">
      <w:pPr>
        <w:spacing w:after="0"/>
        <w:rPr>
          <w:sz w:val="20"/>
          <w:szCs w:val="20"/>
        </w:rPr>
      </w:pPr>
      <w:r w:rsidRPr="00F4616F">
        <w:rPr>
          <w:sz w:val="20"/>
          <w:szCs w:val="20"/>
        </w:rPr>
        <w:t>M2</w:t>
      </w:r>
      <w:r w:rsidRPr="00E047BC">
        <w:rPr>
          <w:color w:val="000000"/>
          <w:sz w:val="20"/>
          <w:szCs w:val="20"/>
          <w:lang w:eastAsia="en-GB"/>
        </w:rPr>
        <w:t>·</w:t>
      </w:r>
      <w:r>
        <w:rPr>
          <w:sz w:val="20"/>
          <w:szCs w:val="20"/>
        </w:rPr>
        <w:t>5-M32</w:t>
      </w:r>
      <w:r w:rsidRPr="00F4616F">
        <w:rPr>
          <w:sz w:val="20"/>
          <w:szCs w:val="20"/>
        </w:rPr>
        <w:t xml:space="preserve"> = </w:t>
      </w:r>
      <w:r>
        <w:rPr>
          <w:sz w:val="20"/>
          <w:szCs w:val="20"/>
        </w:rPr>
        <w:t>f</w:t>
      </w:r>
      <w:r w:rsidRPr="00F4616F">
        <w:rPr>
          <w:sz w:val="20"/>
          <w:szCs w:val="20"/>
        </w:rPr>
        <w:t>ollow-up from 14 days post dose-3 (Month 2</w:t>
      </w:r>
      <w:r w:rsidRPr="00E047BC">
        <w:rPr>
          <w:color w:val="000000"/>
          <w:sz w:val="20"/>
          <w:szCs w:val="20"/>
          <w:lang w:eastAsia="en-GB"/>
        </w:rPr>
        <w:t>·</w:t>
      </w:r>
      <w:r w:rsidRPr="00F4616F">
        <w:rPr>
          <w:sz w:val="20"/>
          <w:szCs w:val="20"/>
        </w:rPr>
        <w:t>5) to 30 months post dose-3 (Month 32).</w:t>
      </w:r>
    </w:p>
    <w:p w:rsidR="008B47E1" w:rsidRPr="00F4616F" w:rsidRDefault="008B47E1" w:rsidP="008B47E1">
      <w:pPr>
        <w:spacing w:after="0"/>
        <w:rPr>
          <w:sz w:val="20"/>
          <w:szCs w:val="20"/>
        </w:rPr>
      </w:pPr>
      <w:r w:rsidRPr="00F4616F">
        <w:rPr>
          <w:sz w:val="20"/>
          <w:szCs w:val="20"/>
        </w:rPr>
        <w:t>M2</w:t>
      </w:r>
      <w:r w:rsidR="003630B5" w:rsidRPr="00E047BC">
        <w:rPr>
          <w:color w:val="000000"/>
          <w:sz w:val="20"/>
          <w:szCs w:val="20"/>
          <w:lang w:eastAsia="en-GB"/>
        </w:rPr>
        <w:t>·</w:t>
      </w:r>
      <w:r w:rsidRPr="00F4616F">
        <w:rPr>
          <w:sz w:val="20"/>
          <w:szCs w:val="20"/>
        </w:rPr>
        <w:t xml:space="preserve">5-M20 = </w:t>
      </w:r>
      <w:r>
        <w:rPr>
          <w:sz w:val="20"/>
          <w:szCs w:val="20"/>
        </w:rPr>
        <w:t>f</w:t>
      </w:r>
      <w:r w:rsidRPr="00F4616F">
        <w:rPr>
          <w:sz w:val="20"/>
          <w:szCs w:val="20"/>
        </w:rPr>
        <w:t>ollow-up from 14 days post dose-3 (Month 2</w:t>
      </w:r>
      <w:r w:rsidR="003630B5" w:rsidRPr="00E047BC">
        <w:rPr>
          <w:color w:val="000000"/>
          <w:sz w:val="20"/>
          <w:szCs w:val="20"/>
          <w:lang w:eastAsia="en-GB"/>
        </w:rPr>
        <w:t>·</w:t>
      </w:r>
      <w:r w:rsidRPr="00F4616F">
        <w:rPr>
          <w:sz w:val="20"/>
          <w:szCs w:val="20"/>
        </w:rPr>
        <w:t>5) to 18 months post dose-3 (Month 20).</w:t>
      </w:r>
    </w:p>
    <w:p w:rsidR="008B47E1" w:rsidRPr="00F4616F" w:rsidRDefault="008B47E1" w:rsidP="008B47E1">
      <w:pPr>
        <w:spacing w:after="0"/>
        <w:rPr>
          <w:sz w:val="20"/>
          <w:szCs w:val="20"/>
        </w:rPr>
      </w:pPr>
      <w:r w:rsidRPr="00F4616F">
        <w:rPr>
          <w:sz w:val="20"/>
          <w:szCs w:val="20"/>
        </w:rPr>
        <w:t xml:space="preserve">M21-M32 = </w:t>
      </w:r>
      <w:r>
        <w:rPr>
          <w:sz w:val="20"/>
          <w:szCs w:val="20"/>
        </w:rPr>
        <w:t>f</w:t>
      </w:r>
      <w:r w:rsidRPr="00F4616F">
        <w:rPr>
          <w:sz w:val="20"/>
          <w:szCs w:val="20"/>
        </w:rPr>
        <w:t>ollow-up from day of booster dose to 30 months post dose-3 (Month 32).</w:t>
      </w:r>
    </w:p>
    <w:p w:rsidR="008B47E1" w:rsidRPr="00F4616F" w:rsidRDefault="008B47E1" w:rsidP="008B47E1">
      <w:pPr>
        <w:spacing w:after="0"/>
        <w:rPr>
          <w:sz w:val="20"/>
          <w:szCs w:val="20"/>
        </w:rPr>
      </w:pPr>
      <w:r w:rsidRPr="00F4616F">
        <w:rPr>
          <w:sz w:val="20"/>
          <w:szCs w:val="20"/>
        </w:rPr>
        <w:t xml:space="preserve">M33-SE = </w:t>
      </w:r>
      <w:r>
        <w:rPr>
          <w:sz w:val="20"/>
          <w:szCs w:val="20"/>
        </w:rPr>
        <w:t>f</w:t>
      </w:r>
      <w:r w:rsidRPr="00F4616F">
        <w:rPr>
          <w:sz w:val="20"/>
          <w:szCs w:val="20"/>
        </w:rPr>
        <w:t>ollow-up from start of extension phase to study end (end of extension phase).</w:t>
      </w:r>
    </w:p>
    <w:p w:rsidR="008B47E1" w:rsidRPr="00F4616F" w:rsidRDefault="008B47E1" w:rsidP="008B47E1">
      <w:pPr>
        <w:spacing w:after="0"/>
        <w:rPr>
          <w:rFonts w:cstheme="minorHAnsi"/>
          <w:sz w:val="20"/>
          <w:szCs w:val="20"/>
        </w:rPr>
      </w:pPr>
      <w:r w:rsidRPr="00F4616F">
        <w:rPr>
          <w:rFonts w:cstheme="minorHAnsi"/>
          <w:sz w:val="20"/>
          <w:szCs w:val="20"/>
        </w:rPr>
        <w:t xml:space="preserve">M21-SE = </w:t>
      </w:r>
      <w:r>
        <w:rPr>
          <w:sz w:val="20"/>
          <w:szCs w:val="20"/>
        </w:rPr>
        <w:t>f</w:t>
      </w:r>
      <w:r w:rsidRPr="00F4616F">
        <w:rPr>
          <w:sz w:val="20"/>
          <w:szCs w:val="20"/>
        </w:rPr>
        <w:t>ollow-up from day of booster dose to study end (end of extension phase).</w:t>
      </w:r>
    </w:p>
    <w:p w:rsidR="008B47E1" w:rsidRPr="00523BE7" w:rsidRDefault="008B47E1" w:rsidP="008B47E1">
      <w:pPr>
        <w:spacing w:after="0"/>
        <w:rPr>
          <w:rFonts w:cstheme="minorHAnsi"/>
          <w:sz w:val="20"/>
        </w:rPr>
      </w:pPr>
      <w:r w:rsidRPr="00523BE7">
        <w:rPr>
          <w:rFonts w:cstheme="minorHAnsi"/>
          <w:sz w:val="20"/>
        </w:rPr>
        <w:t xml:space="preserve">SE = </w:t>
      </w:r>
      <w:r>
        <w:rPr>
          <w:rFonts w:cstheme="minorHAnsi"/>
          <w:sz w:val="20"/>
        </w:rPr>
        <w:t>s</w:t>
      </w:r>
      <w:r w:rsidRPr="00523BE7">
        <w:rPr>
          <w:rFonts w:cstheme="minorHAnsi"/>
          <w:sz w:val="20"/>
        </w:rPr>
        <w:t>tudy end (</w:t>
      </w:r>
      <w:r>
        <w:rPr>
          <w:rFonts w:cstheme="minorHAnsi"/>
          <w:sz w:val="20"/>
        </w:rPr>
        <w:t xml:space="preserve">the </w:t>
      </w:r>
      <w:r w:rsidRPr="00523BE7">
        <w:rPr>
          <w:rFonts w:cstheme="minorHAnsi"/>
          <w:sz w:val="20"/>
        </w:rPr>
        <w:t xml:space="preserve">median </w:t>
      </w:r>
      <w:r>
        <w:rPr>
          <w:rFonts w:cstheme="minorHAnsi"/>
          <w:sz w:val="20"/>
        </w:rPr>
        <w:t>follow-up</w:t>
      </w:r>
      <w:r w:rsidRPr="00523BE7">
        <w:rPr>
          <w:rFonts w:cstheme="minorHAnsi"/>
          <w:sz w:val="20"/>
        </w:rPr>
        <w:t xml:space="preserve"> in the 5-17 months </w:t>
      </w:r>
      <w:r>
        <w:rPr>
          <w:rFonts w:cstheme="minorHAnsi"/>
          <w:sz w:val="20"/>
        </w:rPr>
        <w:t xml:space="preserve">age category was </w:t>
      </w:r>
      <w:r w:rsidRPr="00523BE7">
        <w:rPr>
          <w:rFonts w:cstheme="minorHAnsi"/>
          <w:sz w:val="20"/>
        </w:rPr>
        <w:t>48 months post dose-1)</w:t>
      </w:r>
      <w:r>
        <w:rPr>
          <w:rFonts w:cstheme="minorHAnsi"/>
          <w:sz w:val="20"/>
        </w:rPr>
        <w:t>.</w:t>
      </w:r>
    </w:p>
    <w:p w:rsidR="008B47E1" w:rsidRPr="00F4616F" w:rsidRDefault="008B47E1" w:rsidP="008B47E1">
      <w:pPr>
        <w:spacing w:after="0"/>
        <w:rPr>
          <w:rFonts w:cstheme="minorHAnsi"/>
          <w:sz w:val="20"/>
        </w:rPr>
      </w:pPr>
      <w:r w:rsidRPr="00F4616F">
        <w:rPr>
          <w:rFonts w:cstheme="minorHAnsi"/>
          <w:sz w:val="20"/>
        </w:rPr>
        <w:t xml:space="preserve">Clinical malaria primary case definition = </w:t>
      </w:r>
      <w:r>
        <w:rPr>
          <w:rFonts w:cstheme="minorHAnsi"/>
          <w:sz w:val="20"/>
        </w:rPr>
        <w:t>i</w:t>
      </w:r>
      <w:r w:rsidRPr="00F4616F">
        <w:rPr>
          <w:rFonts w:cstheme="minorHAnsi"/>
          <w:sz w:val="20"/>
        </w:rPr>
        <w:t>llness in a child brought to a study facility with a measured temperature of ≥ 37</w:t>
      </w:r>
      <w:r w:rsidR="003630B5" w:rsidRPr="00E047BC">
        <w:rPr>
          <w:color w:val="000000"/>
          <w:sz w:val="20"/>
          <w:szCs w:val="20"/>
          <w:lang w:eastAsia="en-GB"/>
        </w:rPr>
        <w:t>·</w:t>
      </w:r>
      <w:r w:rsidRPr="00F4616F">
        <w:rPr>
          <w:rFonts w:cstheme="minorHAnsi"/>
          <w:sz w:val="20"/>
        </w:rPr>
        <w:t xml:space="preserve">5°C and </w:t>
      </w:r>
      <w:r w:rsidRPr="00F4616F">
        <w:rPr>
          <w:rFonts w:cstheme="minorHAnsi"/>
          <w:i/>
          <w:sz w:val="20"/>
        </w:rPr>
        <w:t xml:space="preserve">P. falciparum </w:t>
      </w:r>
      <w:r w:rsidRPr="00F4616F">
        <w:rPr>
          <w:rFonts w:cstheme="minorHAnsi"/>
          <w:sz w:val="20"/>
        </w:rPr>
        <w:t>asexual parasit</w:t>
      </w:r>
      <w:r w:rsidR="003630B5">
        <w:rPr>
          <w:rFonts w:cstheme="minorHAnsi"/>
          <w:sz w:val="20"/>
        </w:rPr>
        <w:t>a</w:t>
      </w:r>
      <w:r w:rsidRPr="00F4616F">
        <w:rPr>
          <w:rFonts w:cstheme="minorHAnsi"/>
          <w:sz w:val="20"/>
        </w:rPr>
        <w:t>emia at a density of &gt; 5000 parasites per cubic millimetre or a case of malaria meeting the primary case definition of severe malaria.</w:t>
      </w:r>
    </w:p>
    <w:p w:rsidR="008B47E1" w:rsidRPr="00F4616F" w:rsidRDefault="008B47E1" w:rsidP="008B47E1">
      <w:pPr>
        <w:pStyle w:val="tableref"/>
        <w:tabs>
          <w:tab w:val="clear" w:pos="360"/>
        </w:tabs>
        <w:ind w:left="0" w:firstLine="0"/>
        <w:rPr>
          <w:rFonts w:ascii="Times New Roman" w:hAnsi="Times New Roman" w:cstheme="minorHAnsi"/>
          <w:szCs w:val="24"/>
        </w:rPr>
      </w:pPr>
      <w:r w:rsidRPr="00F4616F">
        <w:rPr>
          <w:rFonts w:ascii="Times New Roman" w:hAnsi="Times New Roman" w:cstheme="minorHAnsi"/>
          <w:szCs w:val="24"/>
        </w:rPr>
        <w:t xml:space="preserve">Severe malaria primary case definition = </w:t>
      </w:r>
      <w:r w:rsidRPr="00F4616F">
        <w:rPr>
          <w:rFonts w:ascii="Times New Roman" w:hAnsi="Times New Roman" w:cstheme="minorHAnsi"/>
          <w:i/>
          <w:szCs w:val="24"/>
        </w:rPr>
        <w:t>P. falciparum</w:t>
      </w:r>
      <w:r w:rsidRPr="00F4616F">
        <w:rPr>
          <w:rFonts w:ascii="Times New Roman" w:hAnsi="Times New Roman" w:cstheme="minorHAnsi"/>
          <w:szCs w:val="24"/>
        </w:rPr>
        <w:t xml:space="preserve"> asexual parasit</w:t>
      </w:r>
      <w:r w:rsidR="003630B5">
        <w:rPr>
          <w:rFonts w:ascii="Times New Roman" w:hAnsi="Times New Roman" w:cstheme="minorHAnsi"/>
          <w:szCs w:val="24"/>
        </w:rPr>
        <w:t>a</w:t>
      </w:r>
      <w:r w:rsidRPr="00F4616F">
        <w:rPr>
          <w:rFonts w:ascii="Times New Roman" w:hAnsi="Times New Roman" w:cstheme="minorHAnsi"/>
          <w:szCs w:val="24"/>
        </w:rPr>
        <w:t>emia at a density of &gt; 5000 parasites per cubic millimetre with one or more markers of disease severity and without diagnosis of a coexisting illness.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8B47E1" w:rsidRPr="00F4616F" w:rsidRDefault="008B47E1" w:rsidP="008B47E1">
      <w:pPr>
        <w:spacing w:after="0"/>
        <w:rPr>
          <w:sz w:val="20"/>
          <w:szCs w:val="20"/>
        </w:rPr>
      </w:pPr>
      <w:r w:rsidRPr="00F4616F">
        <w:rPr>
          <w:sz w:val="20"/>
          <w:szCs w:val="20"/>
        </w:rPr>
        <w:t>For clinical malaria: p-value from negative binomial regression.</w:t>
      </w:r>
    </w:p>
    <w:p w:rsidR="008B47E1" w:rsidRDefault="008B47E1" w:rsidP="008B47E1">
      <w:pPr>
        <w:spacing w:after="0"/>
        <w:rPr>
          <w:sz w:val="20"/>
          <w:szCs w:val="20"/>
        </w:rPr>
      </w:pPr>
      <w:r w:rsidRPr="00F4616F">
        <w:rPr>
          <w:sz w:val="20"/>
          <w:szCs w:val="20"/>
        </w:rPr>
        <w:t>For severe malaria: p-value from two-sided Fisher exact test.</w:t>
      </w:r>
    </w:p>
    <w:p w:rsidR="00E547F8" w:rsidRPr="005F7BF7" w:rsidRDefault="00E547F8" w:rsidP="00E547F8">
      <w:pPr>
        <w:pStyle w:val="NoNumHead2"/>
        <w:spacing w:after="120"/>
        <w:rPr>
          <w:rFonts w:ascii="Times New Roman" w:hAnsi="Times New Roman"/>
          <w:sz w:val="20"/>
          <w:szCs w:val="20"/>
        </w:rPr>
      </w:pPr>
      <w:bookmarkStart w:id="61" w:name="_Toc414281221"/>
      <w:r w:rsidRPr="005F7BF7">
        <w:rPr>
          <w:rFonts w:ascii="Times New Roman" w:hAnsi="Times New Roman"/>
          <w:sz w:val="20"/>
          <w:szCs w:val="20"/>
        </w:rPr>
        <w:lastRenderedPageBreak/>
        <w:t>Table S</w:t>
      </w:r>
      <w:r w:rsidR="003B6DEB" w:rsidRPr="005F7BF7">
        <w:rPr>
          <w:rFonts w:ascii="Times New Roman" w:hAnsi="Times New Roman"/>
          <w:sz w:val="20"/>
          <w:szCs w:val="20"/>
        </w:rPr>
        <w:fldChar w:fldCharType="begin"/>
      </w:r>
      <w:r w:rsidRPr="005F7BF7">
        <w:rPr>
          <w:rFonts w:ascii="Times New Roman" w:hAnsi="Times New Roman"/>
          <w:sz w:val="20"/>
          <w:szCs w:val="20"/>
        </w:rPr>
        <w:instrText xml:space="preserve"> SEQ Table \* ARABIC </w:instrText>
      </w:r>
      <w:r w:rsidR="003B6DEB" w:rsidRPr="005F7BF7">
        <w:rPr>
          <w:rFonts w:ascii="Times New Roman" w:hAnsi="Times New Roman"/>
          <w:sz w:val="20"/>
          <w:szCs w:val="20"/>
        </w:rPr>
        <w:fldChar w:fldCharType="separate"/>
      </w:r>
      <w:r w:rsidR="00740455">
        <w:rPr>
          <w:rFonts w:ascii="Times New Roman" w:hAnsi="Times New Roman"/>
          <w:noProof/>
          <w:sz w:val="20"/>
          <w:szCs w:val="20"/>
        </w:rPr>
        <w:t>8</w:t>
      </w:r>
      <w:r w:rsidR="003B6DEB" w:rsidRPr="005F7BF7">
        <w:rPr>
          <w:rFonts w:ascii="Times New Roman" w:hAnsi="Times New Roman"/>
          <w:sz w:val="20"/>
          <w:szCs w:val="20"/>
        </w:rPr>
        <w:fldChar w:fldCharType="end"/>
      </w:r>
      <w:r w:rsidRPr="005F7BF7">
        <w:rPr>
          <w:rFonts w:ascii="Times New Roman" w:hAnsi="Times New Roman"/>
          <w:sz w:val="20"/>
          <w:szCs w:val="20"/>
        </w:rPr>
        <w:t xml:space="preserve">.  </w:t>
      </w:r>
      <w:proofErr w:type="gramStart"/>
      <w:r w:rsidRPr="005F7BF7">
        <w:rPr>
          <w:rFonts w:ascii="Times New Roman" w:hAnsi="Times New Roman"/>
          <w:sz w:val="20"/>
          <w:szCs w:val="20"/>
        </w:rPr>
        <w:t xml:space="preserve">Overall vaccine efficacy against clinical and severe malaria </w:t>
      </w:r>
      <w:r>
        <w:rPr>
          <w:rFonts w:ascii="Times New Roman" w:hAnsi="Times New Roman"/>
          <w:sz w:val="20"/>
          <w:szCs w:val="20"/>
        </w:rPr>
        <w:t xml:space="preserve">secondary case definition </w:t>
      </w:r>
      <w:r w:rsidRPr="005F7BF7">
        <w:rPr>
          <w:rFonts w:ascii="Times New Roman" w:hAnsi="Times New Roman"/>
          <w:sz w:val="20"/>
          <w:szCs w:val="20"/>
        </w:rPr>
        <w:t>among children in the 5-17 months age category (</w:t>
      </w:r>
      <w:r>
        <w:rPr>
          <w:rFonts w:ascii="Times New Roman" w:hAnsi="Times New Roman"/>
          <w:sz w:val="20"/>
          <w:szCs w:val="20"/>
        </w:rPr>
        <w:t>intention-to-treat population</w:t>
      </w:r>
      <w:r w:rsidRPr="005F7BF7">
        <w:rPr>
          <w:rFonts w:ascii="Times New Roman" w:hAnsi="Times New Roman"/>
          <w:sz w:val="20"/>
          <w:szCs w:val="20"/>
        </w:rPr>
        <w:t>).</w:t>
      </w:r>
      <w:bookmarkEnd w:id="61"/>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4"/>
        <w:gridCol w:w="1231"/>
        <w:gridCol w:w="709"/>
        <w:gridCol w:w="709"/>
        <w:gridCol w:w="850"/>
        <w:gridCol w:w="709"/>
        <w:gridCol w:w="567"/>
        <w:gridCol w:w="527"/>
        <w:gridCol w:w="794"/>
        <w:gridCol w:w="708"/>
        <w:gridCol w:w="840"/>
        <w:gridCol w:w="810"/>
        <w:gridCol w:w="749"/>
        <w:gridCol w:w="1332"/>
      </w:tblGrid>
      <w:tr w:rsidR="00E547F8" w:rsidRPr="008F3A59" w:rsidTr="00CB2DFA">
        <w:trPr>
          <w:cantSplit/>
          <w:trHeight w:val="204"/>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spacing w:after="0"/>
              <w:jc w:val="center"/>
              <w:rPr>
                <w:b/>
                <w:sz w:val="16"/>
                <w:szCs w:val="16"/>
              </w:rPr>
            </w:pPr>
            <w:r w:rsidRPr="008F3A59">
              <w:rPr>
                <w:b/>
                <w:sz w:val="16"/>
                <w:szCs w:val="16"/>
              </w:rPr>
              <w:t>Efficacy against clinical malaria (</w:t>
            </w:r>
            <w:r>
              <w:rPr>
                <w:b/>
                <w:snapToGrid w:val="0"/>
                <w:sz w:val="16"/>
                <w:szCs w:val="16"/>
              </w:rPr>
              <w:t>secondary</w:t>
            </w:r>
            <w:r w:rsidRPr="008F3A59">
              <w:rPr>
                <w:b/>
                <w:sz w:val="16"/>
                <w:szCs w:val="16"/>
              </w:rPr>
              <w:t xml:space="preserve"> case definition) of a primary schedule without booster (R3C)</w:t>
            </w:r>
          </w:p>
        </w:tc>
      </w:tr>
      <w:tr w:rsidR="00E547F8" w:rsidRPr="008F3A59" w:rsidTr="00CB2DFA">
        <w:trPr>
          <w:cantSplit/>
          <w:trHeight w:val="65"/>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8F3A59" w:rsidTr="005528AD">
        <w:trPr>
          <w:cantSplit/>
          <w:trHeight w:val="129"/>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Clinical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2972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11627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lang w:val="en-US"/>
              </w:rPr>
              <w:t>9876</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lang w:val="en-US"/>
              </w:rPr>
              <w:t>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18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15029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lang w:val="en-US"/>
              </w:rPr>
              <w:t>9786</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54</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30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0</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25</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lang w:val="en-US"/>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34</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lang w:val="en-US"/>
              </w:rPr>
              <w:t>&lt;</w:t>
            </w:r>
            <w:r>
              <w:rPr>
                <w:rFonts w:ascii="Times New Roman" w:hAnsi="Times New Roman" w:cs="Times New Roman"/>
                <w:sz w:val="16"/>
                <w:szCs w:val="16"/>
                <w:lang w:val="en-US"/>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lang w:val="en-US"/>
              </w:rPr>
              <w:t>0001</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7325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7079</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10341</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6950</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49</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35</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7</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39</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spacing w:after="0"/>
              <w:jc w:val="center"/>
              <w:rPr>
                <w:b/>
                <w:sz w:val="16"/>
                <w:szCs w:val="16"/>
              </w:rPr>
            </w:pPr>
            <w:r w:rsidRPr="008F3A59">
              <w:rPr>
                <w:b/>
                <w:sz w:val="16"/>
                <w:szCs w:val="16"/>
              </w:rPr>
              <w:t>Efficacy against severe malaria (</w:t>
            </w:r>
            <w:r>
              <w:rPr>
                <w:b/>
                <w:snapToGrid w:val="0"/>
                <w:sz w:val="16"/>
                <w:szCs w:val="16"/>
              </w:rPr>
              <w:t>secondary</w:t>
            </w:r>
            <w:r w:rsidRPr="008F3A59">
              <w:rPr>
                <w:b/>
                <w:sz w:val="16"/>
                <w:szCs w:val="16"/>
              </w:rPr>
              <w:t xml:space="preserve"> case definition) of a primary schedule without booster (R3C)</w:t>
            </w:r>
          </w:p>
        </w:tc>
      </w:tr>
      <w:tr w:rsidR="00E547F8" w:rsidRPr="008F3A59" w:rsidTr="00CB2DFA">
        <w:trPr>
          <w:cantSplit/>
          <w:trHeight w:val="240"/>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160"/>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Severe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186</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06</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204</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07</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8</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25</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6</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3732</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162</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183</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4</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28</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2672</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spacing w:after="0"/>
              <w:jc w:val="center"/>
              <w:rPr>
                <w:b/>
                <w:sz w:val="16"/>
                <w:szCs w:val="16"/>
              </w:rPr>
            </w:pPr>
            <w:r w:rsidRPr="008F3A59">
              <w:rPr>
                <w:b/>
                <w:sz w:val="16"/>
                <w:szCs w:val="16"/>
              </w:rPr>
              <w:t>Efficacy against clinical malaria (</w:t>
            </w:r>
            <w:r>
              <w:rPr>
                <w:b/>
                <w:snapToGrid w:val="0"/>
                <w:sz w:val="16"/>
                <w:szCs w:val="16"/>
              </w:rPr>
              <w:t>secondary</w:t>
            </w:r>
            <w:r w:rsidRPr="008F3A59">
              <w:rPr>
                <w:b/>
                <w:sz w:val="16"/>
                <w:szCs w:val="16"/>
              </w:rPr>
              <w:t xml:space="preserve"> case definition) of a primary schedule with booster (R3R)</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Clinical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10629</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9803</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1.08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15029</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9786</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35</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39</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6615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7001</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0.94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10341</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6950</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41</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37</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45</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4</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keepNext/>
              <w:spacing w:after="0"/>
              <w:jc w:val="center"/>
              <w:rPr>
                <w:b/>
                <w:sz w:val="16"/>
                <w:szCs w:val="16"/>
              </w:rPr>
            </w:pPr>
            <w:r w:rsidRPr="008F3A59">
              <w:rPr>
                <w:b/>
                <w:sz w:val="16"/>
                <w:szCs w:val="16"/>
              </w:rPr>
              <w:t>Efficacy against severe malaria (</w:t>
            </w:r>
            <w:r>
              <w:rPr>
                <w:b/>
                <w:snapToGrid w:val="0"/>
                <w:sz w:val="16"/>
                <w:szCs w:val="16"/>
              </w:rPr>
              <w:t>secondary</w:t>
            </w:r>
            <w:r w:rsidRPr="008F3A59">
              <w:rPr>
                <w:b/>
                <w:sz w:val="16"/>
                <w:szCs w:val="16"/>
              </w:rPr>
              <w:t xml:space="preserve"> case definition) of a primary schedule with booster (R3R)</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keepNext/>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Point estimate of VE unadjusted for covariates</w:t>
            </w:r>
          </w:p>
        </w:tc>
      </w:tr>
      <w:tr w:rsidR="00E547F8" w:rsidRPr="008F3A59" w:rsidTr="00715251">
        <w:trPr>
          <w:cantSplit/>
          <w:trHeight w:val="36"/>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keepNext/>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Severe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141</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204</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07</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9</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14</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44</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0005</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121</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183</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33</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9</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16</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47</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9</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248F2" w:rsidRDefault="00E547F8" w:rsidP="00CB2DFA">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0003</w:t>
            </w:r>
          </w:p>
        </w:tc>
      </w:tr>
    </w:tbl>
    <w:p w:rsidR="00E547F8" w:rsidRPr="00F4616F" w:rsidRDefault="00E547F8" w:rsidP="00E547F8">
      <w:pPr>
        <w:spacing w:before="120"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E547F8" w:rsidRPr="00F4616F" w:rsidRDefault="00E547F8" w:rsidP="00E547F8">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E547F8" w:rsidRPr="00F4616F" w:rsidRDefault="00E547F8" w:rsidP="00E547F8">
      <w:pPr>
        <w:spacing w:after="0"/>
        <w:rPr>
          <w:rFonts w:cstheme="minorHAnsi"/>
          <w:sz w:val="20"/>
        </w:rPr>
      </w:pPr>
      <w:r w:rsidRPr="00F4616F">
        <w:rPr>
          <w:rFonts w:cstheme="minorHAnsi"/>
          <w:sz w:val="20"/>
        </w:rPr>
        <w:t xml:space="preserve">C3C = </w:t>
      </w:r>
      <w:r>
        <w:rPr>
          <w:rFonts w:cstheme="minorHAnsi"/>
          <w:sz w:val="20"/>
        </w:rPr>
        <w:t>c</w:t>
      </w:r>
      <w:r w:rsidRPr="00F4616F">
        <w:rPr>
          <w:rFonts w:cstheme="minorHAnsi"/>
          <w:sz w:val="20"/>
        </w:rPr>
        <w:t>ontrol group.</w:t>
      </w:r>
    </w:p>
    <w:p w:rsidR="00E547F8" w:rsidRPr="00F4616F" w:rsidRDefault="00E547F8" w:rsidP="00E547F8">
      <w:pPr>
        <w:spacing w:after="0"/>
        <w:rPr>
          <w:rFonts w:cstheme="minorHAnsi"/>
          <w:sz w:val="20"/>
        </w:rPr>
      </w:pPr>
      <w:r w:rsidRPr="00F4616F">
        <w:rPr>
          <w:rFonts w:cstheme="minorHAnsi"/>
          <w:sz w:val="20"/>
        </w:rPr>
        <w:t xml:space="preserve">N = </w:t>
      </w:r>
      <w:r>
        <w:rPr>
          <w:rFonts w:cstheme="minorHAnsi"/>
          <w:sz w:val="20"/>
        </w:rPr>
        <w:t>n</w:t>
      </w:r>
      <w:r w:rsidRPr="00F4616F">
        <w:rPr>
          <w:rFonts w:cstheme="minorHAnsi"/>
          <w:sz w:val="20"/>
        </w:rPr>
        <w:t>umber of subjects.</w:t>
      </w:r>
    </w:p>
    <w:p w:rsidR="006D30C4" w:rsidRDefault="006D30C4" w:rsidP="006D30C4">
      <w:pPr>
        <w:spacing w:after="0"/>
        <w:rPr>
          <w:rFonts w:cstheme="minorHAnsi"/>
          <w:sz w:val="20"/>
        </w:rPr>
      </w:pPr>
      <w:proofErr w:type="gramStart"/>
      <w:r>
        <w:rPr>
          <w:rFonts w:cstheme="minorHAnsi"/>
          <w:sz w:val="20"/>
        </w:rPr>
        <w:t>n</w:t>
      </w:r>
      <w:proofErr w:type="gramEnd"/>
      <w:r>
        <w:rPr>
          <w:rFonts w:cstheme="minorHAnsi"/>
          <w:sz w:val="20"/>
        </w:rPr>
        <w:t xml:space="preserve"> (clinical malaria) = number of episodes meeting the case definition.</w:t>
      </w:r>
    </w:p>
    <w:p w:rsidR="006D30C4" w:rsidRDefault="006D30C4" w:rsidP="006D30C4">
      <w:pPr>
        <w:spacing w:after="0"/>
        <w:rPr>
          <w:rFonts w:cstheme="minorHAnsi"/>
          <w:sz w:val="20"/>
          <w:szCs w:val="20"/>
        </w:rPr>
      </w:pPr>
      <w:proofErr w:type="gramStart"/>
      <w:r>
        <w:rPr>
          <w:rFonts w:cstheme="minorHAnsi"/>
          <w:sz w:val="20"/>
          <w:szCs w:val="20"/>
        </w:rPr>
        <w:t>n</w:t>
      </w:r>
      <w:proofErr w:type="gramEnd"/>
      <w:r>
        <w:rPr>
          <w:rFonts w:cstheme="minorHAnsi"/>
          <w:sz w:val="20"/>
          <w:szCs w:val="20"/>
        </w:rPr>
        <w:t xml:space="preserve"> (severe malaria) = </w:t>
      </w:r>
      <w:r>
        <w:rPr>
          <w:sz w:val="20"/>
          <w:szCs w:val="20"/>
        </w:rPr>
        <w:t>number of subjects reporting at least one event in each group</w:t>
      </w:r>
      <w:r>
        <w:rPr>
          <w:rFonts w:cstheme="minorHAnsi"/>
          <w:sz w:val="20"/>
          <w:szCs w:val="20"/>
        </w:rPr>
        <w:t>.</w:t>
      </w:r>
    </w:p>
    <w:p w:rsidR="006D30C4" w:rsidRDefault="006D30C4" w:rsidP="006D30C4">
      <w:pPr>
        <w:spacing w:after="0"/>
        <w:rPr>
          <w:rFonts w:cstheme="minorHAnsi"/>
          <w:sz w:val="20"/>
          <w:szCs w:val="20"/>
        </w:rPr>
      </w:pPr>
      <w:r>
        <w:rPr>
          <w:rFonts w:cstheme="minorHAnsi"/>
          <w:sz w:val="20"/>
          <w:szCs w:val="20"/>
        </w:rPr>
        <w:t>T = person years at risk.</w:t>
      </w:r>
    </w:p>
    <w:p w:rsidR="006D30C4" w:rsidRDefault="006D30C4" w:rsidP="006D30C4">
      <w:pPr>
        <w:spacing w:after="0"/>
        <w:rPr>
          <w:rFonts w:cstheme="minorHAnsi"/>
          <w:sz w:val="20"/>
          <w:szCs w:val="20"/>
        </w:rPr>
      </w:pPr>
      <w:proofErr w:type="gramStart"/>
      <w:r>
        <w:rPr>
          <w:rFonts w:cstheme="minorHAnsi"/>
          <w:sz w:val="20"/>
          <w:szCs w:val="20"/>
        </w:rPr>
        <w:t>n/T</w:t>
      </w:r>
      <w:proofErr w:type="gramEnd"/>
      <w:r>
        <w:rPr>
          <w:rFonts w:cstheme="minorHAnsi"/>
          <w:sz w:val="20"/>
          <w:szCs w:val="20"/>
        </w:rPr>
        <w:t xml:space="preserve"> = incidence rate.</w:t>
      </w:r>
    </w:p>
    <w:p w:rsidR="006D30C4" w:rsidRDefault="006D30C4" w:rsidP="006D30C4">
      <w:pPr>
        <w:spacing w:after="0"/>
        <w:rPr>
          <w:rFonts w:cstheme="minorHAnsi"/>
          <w:sz w:val="20"/>
        </w:rPr>
      </w:pPr>
      <w:r>
        <w:rPr>
          <w:rFonts w:cstheme="minorHAnsi"/>
          <w:sz w:val="20"/>
          <w:szCs w:val="20"/>
        </w:rPr>
        <w:t xml:space="preserve">Proportion affected = </w:t>
      </w:r>
      <w:r>
        <w:rPr>
          <w:sz w:val="20"/>
          <w:szCs w:val="20"/>
        </w:rPr>
        <w:t>proportion of subjects reporting at least one event.</w:t>
      </w:r>
    </w:p>
    <w:p w:rsidR="00E547F8" w:rsidRDefault="00E547F8" w:rsidP="00E547F8">
      <w:pPr>
        <w:spacing w:after="0"/>
        <w:rPr>
          <w:rFonts w:cstheme="minorHAnsi"/>
          <w:sz w:val="20"/>
        </w:rPr>
      </w:pPr>
      <w:r w:rsidRPr="00F4616F">
        <w:rPr>
          <w:rFonts w:cstheme="minorHAnsi"/>
          <w:sz w:val="20"/>
        </w:rPr>
        <w:t xml:space="preserve">VE = </w:t>
      </w:r>
      <w:r>
        <w:rPr>
          <w:rFonts w:cstheme="minorHAnsi"/>
          <w:sz w:val="20"/>
        </w:rPr>
        <w:t>v</w:t>
      </w:r>
      <w:r w:rsidRPr="00F4616F">
        <w:rPr>
          <w:rFonts w:cstheme="minorHAnsi"/>
          <w:sz w:val="20"/>
        </w:rPr>
        <w:t>accine efficacy (</w:t>
      </w:r>
      <w:r>
        <w:rPr>
          <w:rFonts w:cstheme="minorHAnsi"/>
          <w:sz w:val="20"/>
        </w:rPr>
        <w:t>n</w:t>
      </w:r>
      <w:r w:rsidRPr="00F4616F">
        <w:rPr>
          <w:rFonts w:cstheme="minorHAnsi"/>
          <w:sz w:val="20"/>
        </w:rPr>
        <w:t>egative binomial model for clinical malaria; 1-relative risk for severe malaria).</w:t>
      </w:r>
    </w:p>
    <w:p w:rsidR="00E547F8" w:rsidRPr="00F4616F" w:rsidRDefault="00E547F8" w:rsidP="00E547F8">
      <w:pPr>
        <w:spacing w:after="0"/>
        <w:rPr>
          <w:rFonts w:cstheme="minorHAnsi"/>
          <w:sz w:val="20"/>
        </w:rPr>
      </w:pPr>
      <w:r w:rsidRPr="00015DE7">
        <w:rPr>
          <w:rFonts w:cstheme="minorHAnsi"/>
          <w:sz w:val="20"/>
        </w:rPr>
        <w:t>95% CI = lower (LL) and upper (UL) confidence limits of 95% confidence interval</w:t>
      </w:r>
      <w:r>
        <w:rPr>
          <w:rFonts w:cstheme="minorHAnsi"/>
          <w:sz w:val="20"/>
        </w:rPr>
        <w:t>.</w:t>
      </w:r>
    </w:p>
    <w:p w:rsidR="00E547F8" w:rsidRPr="006A4555" w:rsidRDefault="00E547F8" w:rsidP="00E547F8">
      <w:pPr>
        <w:spacing w:after="0"/>
        <w:rPr>
          <w:sz w:val="20"/>
          <w:szCs w:val="20"/>
        </w:rPr>
      </w:pPr>
      <w:r w:rsidRPr="006A4555">
        <w:rPr>
          <w:sz w:val="20"/>
          <w:szCs w:val="20"/>
        </w:rPr>
        <w:t>M0-SE = follow-up from day of dose-1 (Month 0) to study end (end of extension phase).</w:t>
      </w:r>
    </w:p>
    <w:p w:rsidR="00E547F8" w:rsidRPr="006A4555" w:rsidRDefault="00E547F8" w:rsidP="00E547F8">
      <w:pPr>
        <w:spacing w:after="0"/>
        <w:rPr>
          <w:sz w:val="20"/>
          <w:szCs w:val="20"/>
        </w:rPr>
      </w:pPr>
      <w:r w:rsidRPr="006A4555">
        <w:rPr>
          <w:sz w:val="20"/>
          <w:szCs w:val="20"/>
        </w:rPr>
        <w:t>M0-M32 = follow-up from day of dose-1 (Month 0) to 32 months post dose-1 (Month 32).</w:t>
      </w:r>
    </w:p>
    <w:p w:rsidR="00E547F8" w:rsidRPr="006A4555" w:rsidRDefault="00E547F8" w:rsidP="00E547F8">
      <w:pPr>
        <w:spacing w:after="0"/>
        <w:rPr>
          <w:rFonts w:cstheme="minorHAnsi"/>
          <w:sz w:val="20"/>
        </w:rPr>
      </w:pPr>
      <w:r w:rsidRPr="00CB1804">
        <w:rPr>
          <w:rFonts w:cstheme="minorHAnsi"/>
          <w:sz w:val="20"/>
        </w:rPr>
        <w:t>SE = study end (the median follow-up in the 5-17 months age category was 48 months post dose-1).</w:t>
      </w:r>
    </w:p>
    <w:p w:rsidR="00E547F8" w:rsidRPr="00E30A44" w:rsidRDefault="00E547F8" w:rsidP="00E547F8">
      <w:pPr>
        <w:spacing w:after="0"/>
        <w:rPr>
          <w:sz w:val="20"/>
          <w:szCs w:val="20"/>
        </w:rPr>
      </w:pPr>
      <w:r w:rsidRPr="00E30A44">
        <w:rPr>
          <w:sz w:val="20"/>
          <w:szCs w:val="20"/>
        </w:rPr>
        <w:lastRenderedPageBreak/>
        <w:t xml:space="preserve">Clinical malaria secondary case definition = illness in a child brought to a study facility with a measured temperature of ≥37.5°C or reported fever within the last 24 hours and </w:t>
      </w:r>
      <w:r w:rsidRPr="00E30A44">
        <w:rPr>
          <w:rFonts w:cs="OTNEJMScalaSansLF-Italic"/>
          <w:i/>
          <w:iCs/>
          <w:sz w:val="20"/>
          <w:szCs w:val="20"/>
        </w:rPr>
        <w:t xml:space="preserve">P. falciparum </w:t>
      </w:r>
      <w:r w:rsidRPr="00E30A44">
        <w:rPr>
          <w:sz w:val="20"/>
          <w:szCs w:val="20"/>
        </w:rPr>
        <w:t>asexual parasitaemia at a density of &gt; 0 parasites per cubic millimetre. This definition was used for this analysis as, during routine clinical practice, these children would normally receive a full course of anti-malarial treatment.</w:t>
      </w:r>
    </w:p>
    <w:p w:rsidR="00E547F8" w:rsidRPr="006A4555" w:rsidRDefault="00E547F8" w:rsidP="00E547F8">
      <w:pPr>
        <w:spacing w:after="0"/>
        <w:rPr>
          <w:sz w:val="20"/>
          <w:szCs w:val="20"/>
        </w:rPr>
      </w:pPr>
      <w:r w:rsidRPr="00E30A44">
        <w:rPr>
          <w:sz w:val="20"/>
          <w:szCs w:val="20"/>
        </w:rPr>
        <w:t xml:space="preserve">Severe malaria secondary case definition = </w:t>
      </w:r>
      <w:r w:rsidRPr="00E30A44">
        <w:rPr>
          <w:i/>
          <w:iCs/>
          <w:sz w:val="20"/>
          <w:szCs w:val="20"/>
        </w:rPr>
        <w:t xml:space="preserve">P. falciparum </w:t>
      </w:r>
      <w:r w:rsidRPr="00E30A44">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E547F8" w:rsidRPr="00F4616F" w:rsidRDefault="00E547F8" w:rsidP="00E547F8">
      <w:pPr>
        <w:spacing w:after="0"/>
        <w:rPr>
          <w:sz w:val="20"/>
          <w:szCs w:val="20"/>
        </w:rPr>
      </w:pPr>
      <w:r w:rsidRPr="00F4616F">
        <w:rPr>
          <w:sz w:val="20"/>
          <w:szCs w:val="20"/>
        </w:rPr>
        <w:t>For clinical malaria: p-value from negative binomial regression.</w:t>
      </w:r>
    </w:p>
    <w:p w:rsidR="00E547F8" w:rsidRDefault="00E547F8" w:rsidP="008B47E1">
      <w:pPr>
        <w:spacing w:after="0"/>
        <w:rPr>
          <w:sz w:val="20"/>
          <w:szCs w:val="20"/>
        </w:rPr>
      </w:pPr>
      <w:r w:rsidRPr="00F4616F">
        <w:rPr>
          <w:sz w:val="20"/>
          <w:szCs w:val="20"/>
        </w:rPr>
        <w:t>For severe malaria: p-value from two-sided Fisher exact test.</w:t>
      </w:r>
    </w:p>
    <w:p w:rsidR="008B47E1" w:rsidRDefault="008B47E1" w:rsidP="008B47E1">
      <w:pPr>
        <w:spacing w:after="0"/>
        <w:rPr>
          <w:sz w:val="20"/>
          <w:szCs w:val="20"/>
        </w:rPr>
      </w:pPr>
      <w:r>
        <w:rPr>
          <w:sz w:val="20"/>
          <w:szCs w:val="20"/>
        </w:rPr>
        <w:br w:type="page"/>
      </w:r>
    </w:p>
    <w:p w:rsidR="006F1EDB" w:rsidRDefault="006F1EDB" w:rsidP="006F1EDB">
      <w:pPr>
        <w:pStyle w:val="NoNumHead2"/>
        <w:spacing w:after="120"/>
        <w:rPr>
          <w:rFonts w:ascii="Times New Roman" w:hAnsi="Times New Roman"/>
          <w:sz w:val="20"/>
          <w:szCs w:val="20"/>
        </w:rPr>
      </w:pPr>
      <w:bookmarkStart w:id="62" w:name="_Toc414281222"/>
      <w:bookmarkStart w:id="63" w:name="_Toc403722928"/>
      <w:r w:rsidRPr="008F3A59">
        <w:rPr>
          <w:rFonts w:ascii="Times New Roman" w:hAnsi="Times New Roman"/>
          <w:sz w:val="20"/>
          <w:szCs w:val="20"/>
        </w:rPr>
        <w:lastRenderedPageBreak/>
        <w:t>Table S</w:t>
      </w:r>
      <w:r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Pr="00F21514">
        <w:rPr>
          <w:rFonts w:ascii="Times New Roman" w:hAnsi="Times New Roman"/>
          <w:sz w:val="20"/>
          <w:szCs w:val="20"/>
        </w:rPr>
        <w:fldChar w:fldCharType="separate"/>
      </w:r>
      <w:r w:rsidR="00740455">
        <w:rPr>
          <w:rFonts w:ascii="Times New Roman" w:hAnsi="Times New Roman"/>
          <w:noProof/>
          <w:sz w:val="20"/>
          <w:szCs w:val="20"/>
        </w:rPr>
        <w:t>9</w:t>
      </w:r>
      <w:r w:rsidRPr="00F21514">
        <w:rPr>
          <w:rFonts w:ascii="Times New Roman" w:hAnsi="Times New Roman"/>
          <w:sz w:val="20"/>
          <w:szCs w:val="20"/>
        </w:rPr>
        <w:fldChar w:fldCharType="end"/>
      </w:r>
      <w:r w:rsidRPr="00F21514">
        <w:rPr>
          <w:rFonts w:ascii="Times New Roman" w:hAnsi="Times New Roman"/>
          <w:sz w:val="20"/>
          <w:szCs w:val="20"/>
        </w:rPr>
        <w:t xml:space="preserve">.  </w:t>
      </w:r>
      <w:proofErr w:type="gramStart"/>
      <w:r>
        <w:rPr>
          <w:rFonts w:ascii="Times New Roman" w:hAnsi="Times New Roman"/>
          <w:sz w:val="20"/>
          <w:szCs w:val="20"/>
        </w:rPr>
        <w:t>V</w:t>
      </w:r>
      <w:r w:rsidRPr="005F7BF7">
        <w:rPr>
          <w:rFonts w:ascii="Times New Roman" w:hAnsi="Times New Roman"/>
          <w:sz w:val="20"/>
          <w:szCs w:val="20"/>
        </w:rPr>
        <w:t xml:space="preserve">accine efficacy against clinical malaria </w:t>
      </w:r>
      <w:r>
        <w:rPr>
          <w:rFonts w:ascii="Times New Roman" w:hAnsi="Times New Roman"/>
          <w:sz w:val="20"/>
          <w:szCs w:val="20"/>
        </w:rPr>
        <w:t xml:space="preserve">by age (5-11 months and 12-17 months) </w:t>
      </w:r>
      <w:r w:rsidRPr="005F7BF7">
        <w:rPr>
          <w:rFonts w:ascii="Times New Roman" w:hAnsi="Times New Roman"/>
          <w:sz w:val="20"/>
          <w:szCs w:val="20"/>
        </w:rPr>
        <w:t xml:space="preserve">among children in the 5-17 months age category </w:t>
      </w:r>
      <w:r w:rsidRPr="008F3A59">
        <w:rPr>
          <w:rFonts w:ascii="Times New Roman" w:hAnsi="Times New Roman"/>
          <w:sz w:val="20"/>
          <w:szCs w:val="20"/>
        </w:rPr>
        <w:t>(intention-to-treat population).</w:t>
      </w:r>
      <w:bookmarkEnd w:id="62"/>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4"/>
        <w:gridCol w:w="1231"/>
        <w:gridCol w:w="709"/>
        <w:gridCol w:w="709"/>
        <w:gridCol w:w="850"/>
        <w:gridCol w:w="709"/>
        <w:gridCol w:w="567"/>
        <w:gridCol w:w="527"/>
        <w:gridCol w:w="794"/>
        <w:gridCol w:w="708"/>
        <w:gridCol w:w="840"/>
        <w:gridCol w:w="810"/>
        <w:gridCol w:w="749"/>
        <w:gridCol w:w="1332"/>
      </w:tblGrid>
      <w:tr w:rsidR="006F1EDB" w:rsidRPr="008F3A59" w:rsidTr="007A3839">
        <w:trPr>
          <w:cantSplit/>
          <w:trHeight w:val="204"/>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6F1EDB" w:rsidRPr="008F3A59" w:rsidRDefault="006F1EDB" w:rsidP="006F1EDB">
            <w:pPr>
              <w:spacing w:after="0"/>
              <w:jc w:val="center"/>
              <w:rPr>
                <w:b/>
                <w:sz w:val="16"/>
                <w:szCs w:val="16"/>
              </w:rPr>
            </w:pPr>
            <w:r w:rsidRPr="008F3A59">
              <w:rPr>
                <w:b/>
                <w:sz w:val="16"/>
                <w:szCs w:val="16"/>
              </w:rPr>
              <w:t>Efficacy against clinical malaria (</w:t>
            </w:r>
            <w:r>
              <w:rPr>
                <w:b/>
                <w:snapToGrid w:val="0"/>
                <w:sz w:val="16"/>
                <w:szCs w:val="16"/>
              </w:rPr>
              <w:t>primary</w:t>
            </w:r>
            <w:r w:rsidRPr="008F3A59">
              <w:rPr>
                <w:b/>
                <w:sz w:val="16"/>
                <w:szCs w:val="16"/>
              </w:rPr>
              <w:t xml:space="preserve"> case definition) of a primary schedule without booster (R3C)</w:t>
            </w:r>
          </w:p>
        </w:tc>
      </w:tr>
      <w:tr w:rsidR="006F1EDB" w:rsidRPr="008F3A59" w:rsidTr="007A3839">
        <w:trPr>
          <w:cantSplit/>
          <w:trHeight w:val="65"/>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F1EDB" w:rsidRPr="008F3A59" w:rsidRDefault="006F1EDB" w:rsidP="007A3839">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Point estimate of VE unadjusted for covariates</w:t>
            </w:r>
          </w:p>
        </w:tc>
      </w:tr>
      <w:tr w:rsidR="006F1EDB" w:rsidRPr="008F3A59" w:rsidTr="007A3839">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p-value</w:t>
            </w:r>
          </w:p>
        </w:tc>
      </w:tr>
      <w:tr w:rsidR="008D0559" w:rsidRPr="008F3A59" w:rsidTr="005528AD">
        <w:trPr>
          <w:cantSplit/>
          <w:trHeight w:val="129"/>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r w:rsidRPr="008F3A59">
              <w:rPr>
                <w:sz w:val="16"/>
                <w:szCs w:val="16"/>
              </w:rPr>
              <w:t>Clinical malaria</w:t>
            </w:r>
            <w:r>
              <w:rPr>
                <w:sz w:val="16"/>
                <w:szCs w:val="16"/>
              </w:rPr>
              <w:t xml:space="preserve"> </w:t>
            </w:r>
            <w:r w:rsidRPr="008D0559">
              <w:rPr>
                <w:sz w:val="16"/>
                <w:szCs w:val="16"/>
              </w:rPr>
              <w:t>(M0-M32)</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r>
              <w:rPr>
                <w:sz w:val="16"/>
                <w:szCs w:val="16"/>
              </w:rPr>
              <w:t>5-11 months</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1676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2551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4052</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63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1700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3557</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4056</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88</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35</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25</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44</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8D0559"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rPr>
            </w:pPr>
            <w:r>
              <w:rPr>
                <w:sz w:val="16"/>
              </w:rPr>
              <w:t>12-17 months</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1296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2160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3127</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69</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1274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3211</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3032</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39</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2</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29</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47</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8D0559"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Default="008D0559" w:rsidP="006F1EDB">
            <w:pPr>
              <w:spacing w:after="0"/>
              <w:rPr>
                <w:sz w:val="16"/>
              </w:rPr>
            </w:pPr>
            <w:r>
              <w:rPr>
                <w:sz w:val="16"/>
              </w:rPr>
              <w:t>Overall</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2972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4711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8D055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71</w:t>
            </w:r>
            <w:r>
              <w:rPr>
                <w:rFonts w:ascii="Times New Roman" w:hAnsi="Times New Roman" w:cs="Times New Roman"/>
                <w:sz w:val="16"/>
                <w:szCs w:val="16"/>
              </w:rPr>
              <w:t>80.0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66</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6768</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7088</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95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35</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2</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39</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6F1EDB" w:rsidRPr="008F3A59" w:rsidTr="007A3839">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6F1EDB" w:rsidRPr="008F3A59" w:rsidRDefault="006F1EDB" w:rsidP="006F1EDB">
            <w:pPr>
              <w:spacing w:after="0"/>
              <w:jc w:val="center"/>
              <w:rPr>
                <w:b/>
                <w:sz w:val="16"/>
                <w:szCs w:val="16"/>
              </w:rPr>
            </w:pPr>
            <w:r w:rsidRPr="008F3A59">
              <w:rPr>
                <w:b/>
                <w:sz w:val="16"/>
                <w:szCs w:val="16"/>
              </w:rPr>
              <w:t>Efficacy against clinical malaria (</w:t>
            </w:r>
            <w:r>
              <w:rPr>
                <w:b/>
                <w:snapToGrid w:val="0"/>
                <w:sz w:val="16"/>
                <w:szCs w:val="16"/>
              </w:rPr>
              <w:t>primary</w:t>
            </w:r>
            <w:r w:rsidRPr="008F3A59">
              <w:rPr>
                <w:b/>
                <w:sz w:val="16"/>
                <w:szCs w:val="16"/>
              </w:rPr>
              <w:t xml:space="preserve"> case definition) of a primary schedule with booster (R3R)</w:t>
            </w:r>
          </w:p>
        </w:tc>
      </w:tr>
      <w:tr w:rsidR="006F1EDB" w:rsidRPr="008F3A59" w:rsidTr="007A3839">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F1EDB" w:rsidRPr="008F3A59" w:rsidRDefault="006F1EDB" w:rsidP="007A3839">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Point estimate of VE unadjusted for covariates</w:t>
            </w:r>
          </w:p>
        </w:tc>
      </w:tr>
      <w:tr w:rsidR="006F1EDB" w:rsidRPr="008F3A59" w:rsidTr="007A3839">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6F1EDB" w:rsidRPr="008F3A59" w:rsidRDefault="006F1EDB" w:rsidP="007A3839">
            <w:pPr>
              <w:spacing w:after="0"/>
              <w:jc w:val="center"/>
              <w:rPr>
                <w:b/>
                <w:sz w:val="16"/>
                <w:szCs w:val="16"/>
              </w:rPr>
            </w:pPr>
            <w:r w:rsidRPr="008F3A59">
              <w:rPr>
                <w:b/>
                <w:sz w:val="16"/>
                <w:szCs w:val="16"/>
              </w:rPr>
              <w:t>p-value</w:t>
            </w:r>
          </w:p>
        </w:tc>
      </w:tr>
      <w:tr w:rsidR="008D0559"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r w:rsidRPr="008F3A59">
              <w:rPr>
                <w:sz w:val="16"/>
                <w:szCs w:val="16"/>
              </w:rPr>
              <w:t>Clinical malaria</w:t>
            </w:r>
            <w:r>
              <w:rPr>
                <w:sz w:val="16"/>
                <w:szCs w:val="16"/>
              </w:rPr>
              <w:t xml:space="preserve"> </w:t>
            </w:r>
            <w:r w:rsidRPr="008D0559">
              <w:rPr>
                <w:sz w:val="16"/>
                <w:szCs w:val="16"/>
              </w:rPr>
              <w:t>(M0-M32)</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r>
              <w:rPr>
                <w:sz w:val="16"/>
                <w:szCs w:val="16"/>
              </w:rPr>
              <w:t>5-11 months</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1678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2181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3976</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1700</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3557</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4056</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88</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42</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8</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34</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50</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8D0559" w:rsidRPr="008F3A59" w:rsidTr="005528AD">
        <w:trPr>
          <w:cantSplit/>
          <w:trHeight w:val="42"/>
          <w:jc w:val="center"/>
        </w:trPr>
        <w:tc>
          <w:tcPr>
            <w:tcW w:w="1984"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rPr>
            </w:pPr>
            <w:r>
              <w:rPr>
                <w:sz w:val="16"/>
              </w:rPr>
              <w:t>12-17 months</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1298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1897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3123</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61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1274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3211</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3032</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46</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w:t>
            </w:r>
            <w:r>
              <w:rPr>
                <w:rFonts w:ascii="Times New Roman" w:hAnsi="Times New Roman" w:cs="Times New Roman"/>
                <w:sz w:val="16"/>
                <w:szCs w:val="16"/>
              </w:rPr>
              <w:t>8.0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53</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9</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r w:rsidR="008D0559"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Pr="008F3A59" w:rsidRDefault="008D0559" w:rsidP="007A3839">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D0559" w:rsidRDefault="008D0559" w:rsidP="007A3839">
            <w:pPr>
              <w:spacing w:after="0"/>
              <w:rPr>
                <w:sz w:val="16"/>
              </w:rPr>
            </w:pPr>
            <w:r>
              <w:rPr>
                <w:sz w:val="16"/>
              </w:rPr>
              <w:t>Overall</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2976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4078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7099</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57</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2974</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6768</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7088</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5</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8D0559">
              <w:rPr>
                <w:rFonts w:ascii="Times New Roman" w:hAnsi="Times New Roman" w:cs="Times New Roman"/>
                <w:sz w:val="16"/>
                <w:szCs w:val="16"/>
              </w:rPr>
              <w:t>95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43</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9</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39</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8D0559">
              <w:rPr>
                <w:rFonts w:ascii="Times New Roman" w:hAnsi="Times New Roman" w:cs="Times New Roman"/>
                <w:sz w:val="16"/>
                <w:szCs w:val="16"/>
              </w:rPr>
              <w:t>47</w:t>
            </w:r>
            <w:r w:rsidRPr="006A4555">
              <w:rPr>
                <w:rFonts w:ascii="Times New Roman" w:hAnsi="Times New Roman" w:cs="Times New Roman"/>
                <w:color w:val="000000"/>
                <w:sz w:val="16"/>
                <w:szCs w:val="16"/>
                <w:lang w:eastAsia="en-GB"/>
              </w:rPr>
              <w:t>·</w:t>
            </w:r>
            <w:r>
              <w:rPr>
                <w:rFonts w:ascii="Times New Roman" w:hAnsi="Times New Roman" w:cs="Times New Roman"/>
                <w:sz w:val="16"/>
                <w:szCs w:val="16"/>
              </w:rPr>
              <w:t>8</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D0559" w:rsidRPr="008D0559" w:rsidRDefault="008D0559" w:rsidP="007A3839">
            <w:pPr>
              <w:pStyle w:val="tabletextNS"/>
              <w:jc w:val="center"/>
              <w:rPr>
                <w:rFonts w:ascii="Times New Roman" w:hAnsi="Times New Roman" w:cs="Times New Roman"/>
                <w:sz w:val="16"/>
                <w:szCs w:val="16"/>
              </w:rPr>
            </w:pPr>
            <w:r w:rsidRPr="005248F2">
              <w:rPr>
                <w:rFonts w:ascii="Times New Roman" w:hAnsi="Times New Roman" w:cs="Times New Roman"/>
                <w:sz w:val="16"/>
                <w:szCs w:val="16"/>
              </w:rPr>
              <w:t>&lt;</w:t>
            </w:r>
            <w:r>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248F2">
              <w:rPr>
                <w:rFonts w:ascii="Times New Roman" w:hAnsi="Times New Roman" w:cs="Times New Roman"/>
                <w:sz w:val="16"/>
                <w:szCs w:val="16"/>
              </w:rPr>
              <w:t>0001</w:t>
            </w:r>
          </w:p>
        </w:tc>
      </w:tr>
    </w:tbl>
    <w:p w:rsidR="0038773B" w:rsidRPr="0038773B" w:rsidRDefault="0038773B" w:rsidP="0038773B">
      <w:pPr>
        <w:spacing w:before="120" w:after="0"/>
        <w:rPr>
          <w:rFonts w:cstheme="minorHAnsi"/>
          <w:sz w:val="20"/>
        </w:rPr>
      </w:pPr>
      <w:r w:rsidRPr="0038773B">
        <w:rPr>
          <w:rFonts w:cstheme="minorHAnsi"/>
          <w:sz w:val="20"/>
        </w:rPr>
        <w:t>R3R = RTS</w:t>
      </w:r>
      <w:proofErr w:type="gramStart"/>
      <w:r w:rsidRPr="0038773B">
        <w:rPr>
          <w:rFonts w:cstheme="minorHAnsi"/>
          <w:sz w:val="20"/>
        </w:rPr>
        <w:t>,S</w:t>
      </w:r>
      <w:proofErr w:type="gramEnd"/>
      <w:r w:rsidRPr="0038773B">
        <w:rPr>
          <w:rFonts w:cstheme="minorHAnsi"/>
          <w:sz w:val="20"/>
        </w:rPr>
        <w:t>/AS01 primary schedule with booster.</w:t>
      </w:r>
    </w:p>
    <w:p w:rsidR="0038773B" w:rsidRPr="0038773B" w:rsidRDefault="0038773B" w:rsidP="0038773B">
      <w:pPr>
        <w:spacing w:after="0"/>
        <w:rPr>
          <w:rFonts w:cstheme="minorHAnsi"/>
          <w:sz w:val="20"/>
        </w:rPr>
      </w:pPr>
      <w:r w:rsidRPr="0038773B">
        <w:rPr>
          <w:rFonts w:cstheme="minorHAnsi"/>
          <w:sz w:val="20"/>
        </w:rPr>
        <w:t>R3C = RTS</w:t>
      </w:r>
      <w:proofErr w:type="gramStart"/>
      <w:r w:rsidRPr="0038773B">
        <w:rPr>
          <w:rFonts w:cstheme="minorHAnsi"/>
          <w:sz w:val="20"/>
        </w:rPr>
        <w:t>,S</w:t>
      </w:r>
      <w:proofErr w:type="gramEnd"/>
      <w:r w:rsidRPr="0038773B">
        <w:rPr>
          <w:rFonts w:cstheme="minorHAnsi"/>
          <w:sz w:val="20"/>
        </w:rPr>
        <w:t>/AS01 primary schedule without booster.</w:t>
      </w:r>
    </w:p>
    <w:p w:rsidR="0038773B" w:rsidRPr="0038773B" w:rsidRDefault="0038773B" w:rsidP="0038773B">
      <w:pPr>
        <w:spacing w:after="0"/>
        <w:rPr>
          <w:rFonts w:cstheme="minorHAnsi"/>
          <w:sz w:val="20"/>
        </w:rPr>
      </w:pPr>
      <w:r w:rsidRPr="0038773B">
        <w:rPr>
          <w:rFonts w:cstheme="minorHAnsi"/>
          <w:sz w:val="20"/>
        </w:rPr>
        <w:t>C3C = control group.</w:t>
      </w:r>
    </w:p>
    <w:p w:rsidR="0038773B" w:rsidRPr="0038773B" w:rsidRDefault="0038773B" w:rsidP="0038773B">
      <w:pPr>
        <w:spacing w:after="0"/>
        <w:rPr>
          <w:rFonts w:cstheme="minorHAnsi"/>
          <w:sz w:val="20"/>
        </w:rPr>
      </w:pPr>
      <w:r w:rsidRPr="0038773B">
        <w:rPr>
          <w:rFonts w:cstheme="minorHAnsi"/>
          <w:sz w:val="20"/>
        </w:rPr>
        <w:t>N = number of subjects.</w:t>
      </w:r>
    </w:p>
    <w:p w:rsidR="0038773B" w:rsidRPr="0038773B" w:rsidRDefault="0038773B" w:rsidP="0038773B">
      <w:pPr>
        <w:spacing w:after="0"/>
        <w:rPr>
          <w:rFonts w:cstheme="minorHAnsi"/>
          <w:sz w:val="20"/>
        </w:rPr>
      </w:pPr>
      <w:r w:rsidRPr="0038773B">
        <w:rPr>
          <w:rFonts w:cstheme="minorHAnsi"/>
          <w:sz w:val="20"/>
        </w:rPr>
        <w:t>n = number of episodes meeting the case definition.</w:t>
      </w:r>
    </w:p>
    <w:p w:rsidR="0038773B" w:rsidRPr="0038773B" w:rsidRDefault="0038773B" w:rsidP="0038773B">
      <w:pPr>
        <w:spacing w:after="0"/>
        <w:rPr>
          <w:rFonts w:cstheme="minorHAnsi"/>
          <w:sz w:val="20"/>
          <w:szCs w:val="20"/>
        </w:rPr>
      </w:pPr>
      <w:r w:rsidRPr="0038773B">
        <w:rPr>
          <w:rFonts w:cstheme="minorHAnsi"/>
          <w:sz w:val="20"/>
          <w:szCs w:val="20"/>
        </w:rPr>
        <w:t>T = person years at risk.</w:t>
      </w:r>
    </w:p>
    <w:p w:rsidR="0038773B" w:rsidRPr="0038773B" w:rsidRDefault="0038773B" w:rsidP="0038773B">
      <w:pPr>
        <w:spacing w:after="0"/>
        <w:rPr>
          <w:rFonts w:cstheme="minorHAnsi"/>
          <w:sz w:val="20"/>
          <w:szCs w:val="20"/>
        </w:rPr>
      </w:pPr>
      <w:proofErr w:type="gramStart"/>
      <w:r w:rsidRPr="0038773B">
        <w:rPr>
          <w:rFonts w:cstheme="minorHAnsi"/>
          <w:sz w:val="20"/>
          <w:szCs w:val="20"/>
        </w:rPr>
        <w:t>n/T</w:t>
      </w:r>
      <w:proofErr w:type="gramEnd"/>
      <w:r w:rsidRPr="0038773B">
        <w:rPr>
          <w:rFonts w:cstheme="minorHAnsi"/>
          <w:sz w:val="20"/>
          <w:szCs w:val="20"/>
        </w:rPr>
        <w:t xml:space="preserve"> = incidence rate.</w:t>
      </w:r>
    </w:p>
    <w:p w:rsidR="0038773B" w:rsidRPr="0038773B" w:rsidRDefault="0038773B" w:rsidP="0038773B">
      <w:pPr>
        <w:spacing w:after="0"/>
        <w:rPr>
          <w:rFonts w:cstheme="minorHAnsi"/>
          <w:sz w:val="20"/>
        </w:rPr>
      </w:pPr>
      <w:r w:rsidRPr="0038773B">
        <w:rPr>
          <w:rFonts w:cstheme="minorHAnsi"/>
          <w:sz w:val="20"/>
        </w:rPr>
        <w:t>VE = vaccine efficacy (negative binomial model for clinical malaria).</w:t>
      </w:r>
    </w:p>
    <w:p w:rsidR="0038773B" w:rsidRPr="0038773B" w:rsidRDefault="0038773B" w:rsidP="0038773B">
      <w:pPr>
        <w:spacing w:after="0"/>
        <w:rPr>
          <w:rFonts w:cstheme="minorHAnsi"/>
          <w:sz w:val="20"/>
        </w:rPr>
      </w:pPr>
      <w:r w:rsidRPr="0038773B">
        <w:rPr>
          <w:rFonts w:cstheme="minorHAnsi"/>
          <w:sz w:val="20"/>
        </w:rPr>
        <w:t>95% CI = lower (LL) and upper (UL) confidence limits of 95% confidence interval.</w:t>
      </w:r>
    </w:p>
    <w:p w:rsidR="0038773B" w:rsidRPr="0038773B" w:rsidRDefault="0038773B" w:rsidP="0038773B">
      <w:pPr>
        <w:spacing w:after="0"/>
        <w:rPr>
          <w:sz w:val="20"/>
          <w:szCs w:val="20"/>
        </w:rPr>
      </w:pPr>
      <w:r w:rsidRPr="0038773B">
        <w:rPr>
          <w:sz w:val="20"/>
          <w:szCs w:val="20"/>
        </w:rPr>
        <w:t>M0-M32 = follow-up from day of dose-1 (Month 0) to 32 months post dose-1 (Month 32).</w:t>
      </w:r>
    </w:p>
    <w:p w:rsidR="0038773B" w:rsidRPr="0038773B" w:rsidRDefault="0038773B" w:rsidP="0038773B">
      <w:pPr>
        <w:spacing w:after="0"/>
        <w:rPr>
          <w:rFonts w:cstheme="minorHAnsi"/>
          <w:sz w:val="20"/>
        </w:rPr>
      </w:pPr>
      <w:r w:rsidRPr="0038773B">
        <w:rPr>
          <w:rFonts w:cstheme="minorHAnsi"/>
          <w:sz w:val="20"/>
        </w:rPr>
        <w:t xml:space="preserve">Clinical malaria primary case definition = illness in a child brought to a study facility with a measured temperature of ≥ 37.5°C and </w:t>
      </w:r>
      <w:r w:rsidRPr="0038773B">
        <w:rPr>
          <w:rFonts w:cstheme="minorHAnsi"/>
          <w:i/>
          <w:sz w:val="20"/>
        </w:rPr>
        <w:t xml:space="preserve">P. falciparum </w:t>
      </w:r>
      <w:r w:rsidRPr="0038773B">
        <w:rPr>
          <w:rFonts w:cstheme="minorHAnsi"/>
          <w:sz w:val="20"/>
        </w:rPr>
        <w:t>asexual parasitaemia at a density of &gt; 5000 parasites per cubic millimetre or a case of malaria meeting the primary case definition of severe malaria.</w:t>
      </w:r>
    </w:p>
    <w:p w:rsidR="0038773B" w:rsidRPr="0038773B" w:rsidRDefault="0038773B" w:rsidP="0038773B">
      <w:pPr>
        <w:rPr>
          <w:sz w:val="20"/>
          <w:szCs w:val="20"/>
        </w:rPr>
      </w:pPr>
      <w:r w:rsidRPr="0038773B">
        <w:rPr>
          <w:sz w:val="20"/>
          <w:szCs w:val="20"/>
        </w:rPr>
        <w:t>For clinical malaria: p-value from negative binomial regression.</w:t>
      </w:r>
    </w:p>
    <w:p w:rsidR="0038773B" w:rsidRDefault="0038773B">
      <w:pPr>
        <w:spacing w:after="0"/>
        <w:rPr>
          <w:rFonts w:cs="Arial"/>
          <w:b/>
          <w:bCs/>
          <w:sz w:val="20"/>
          <w:szCs w:val="20"/>
        </w:rPr>
      </w:pPr>
      <w:r>
        <w:rPr>
          <w:sz w:val="20"/>
          <w:szCs w:val="20"/>
        </w:rPr>
        <w:br w:type="page"/>
      </w:r>
    </w:p>
    <w:p w:rsidR="008B47E1" w:rsidRPr="008F3A59" w:rsidRDefault="008B47E1" w:rsidP="008B47E1">
      <w:pPr>
        <w:pStyle w:val="NoNumHead2"/>
        <w:spacing w:after="120"/>
        <w:rPr>
          <w:rFonts w:ascii="Times New Roman" w:hAnsi="Times New Roman"/>
          <w:sz w:val="20"/>
          <w:szCs w:val="20"/>
        </w:rPr>
      </w:pPr>
      <w:bookmarkStart w:id="64" w:name="_Toc414281223"/>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10</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Outcome of all cases </w:t>
      </w:r>
      <w:r w:rsidR="00286C9B" w:rsidRPr="008F3A59">
        <w:rPr>
          <w:rFonts w:ascii="Times New Roman" w:hAnsi="Times New Roman" w:cs="Times New Roman"/>
          <w:sz w:val="20"/>
          <w:szCs w:val="20"/>
        </w:rPr>
        <w:t xml:space="preserve">of </w:t>
      </w:r>
      <w:r w:rsidRPr="008F3A59">
        <w:rPr>
          <w:rFonts w:ascii="Times New Roman" w:hAnsi="Times New Roman"/>
          <w:sz w:val="20"/>
          <w:szCs w:val="20"/>
        </w:rPr>
        <w:t>severe malaria (secondary case definition)</w:t>
      </w:r>
      <w:r w:rsidRPr="008F3A59">
        <w:rPr>
          <w:rFonts w:ascii="Times New Roman" w:hAnsi="Times New Roman" w:cs="Times New Roman"/>
          <w:sz w:val="20"/>
          <w:szCs w:val="20"/>
        </w:rPr>
        <w:t xml:space="preserve"> </w:t>
      </w:r>
      <w:r w:rsidR="00286C9B" w:rsidRPr="008F3A59">
        <w:rPr>
          <w:rFonts w:ascii="Times New Roman" w:hAnsi="Times New Roman" w:cs="Times New Roman"/>
          <w:sz w:val="20"/>
          <w:szCs w:val="20"/>
        </w:rPr>
        <w:t>recorded among children</w:t>
      </w:r>
      <w:r w:rsidR="00286C9B" w:rsidRPr="008F3A59">
        <w:rPr>
          <w:rFonts w:ascii="Times New Roman" w:hAnsi="Times New Roman"/>
          <w:sz w:val="20"/>
          <w:szCs w:val="20"/>
        </w:rPr>
        <w:t xml:space="preserve"> </w:t>
      </w:r>
      <w:r w:rsidRPr="008F3A59">
        <w:rPr>
          <w:rFonts w:ascii="Times New Roman" w:hAnsi="Times New Roman"/>
          <w:sz w:val="20"/>
          <w:szCs w:val="20"/>
        </w:rPr>
        <w:t>in the 5-17 months age category (intention-to-treat population).</w:t>
      </w:r>
      <w:bookmarkEnd w:id="63"/>
      <w:bookmarkEnd w:id="64"/>
    </w:p>
    <w:tbl>
      <w:tblPr>
        <w:tblW w:w="8171"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4"/>
        <w:gridCol w:w="2395"/>
        <w:gridCol w:w="547"/>
        <w:gridCol w:w="548"/>
        <w:gridCol w:w="548"/>
        <w:gridCol w:w="548"/>
        <w:gridCol w:w="547"/>
        <w:gridCol w:w="548"/>
        <w:gridCol w:w="548"/>
        <w:gridCol w:w="548"/>
      </w:tblGrid>
      <w:tr w:rsidR="008B47E1" w:rsidRPr="008F3A59" w:rsidTr="00715251">
        <w:trPr>
          <w:cantSplit/>
          <w:trHeight w:val="214"/>
          <w:tblHeader/>
          <w:jc w:val="center"/>
        </w:trPr>
        <w:tc>
          <w:tcPr>
            <w:tcW w:w="1394" w:type="dxa"/>
            <w:tcBorders>
              <w:bottom w:val="nil"/>
            </w:tcBorders>
            <w:noWrap/>
            <w:tcMar>
              <w:top w:w="28" w:type="dxa"/>
              <w:left w:w="57" w:type="dxa"/>
              <w:bottom w:w="28" w:type="dxa"/>
              <w:right w:w="57" w:type="dxa"/>
            </w:tcMar>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Time period</w:t>
            </w:r>
          </w:p>
        </w:tc>
        <w:tc>
          <w:tcPr>
            <w:tcW w:w="2395" w:type="dxa"/>
            <w:tcBorders>
              <w:bottom w:val="nil"/>
            </w:tcBorders>
            <w:noWrap/>
            <w:tcMar>
              <w:top w:w="28" w:type="dxa"/>
              <w:left w:w="57" w:type="dxa"/>
              <w:bottom w:w="28" w:type="dxa"/>
              <w:right w:w="57" w:type="dxa"/>
            </w:tcMar>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Outcome</w:t>
            </w:r>
          </w:p>
        </w:tc>
        <w:tc>
          <w:tcPr>
            <w:tcW w:w="1095" w:type="dxa"/>
            <w:gridSpan w:val="2"/>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R3R+R3C</w:t>
            </w:r>
          </w:p>
        </w:tc>
        <w:tc>
          <w:tcPr>
            <w:tcW w:w="1096" w:type="dxa"/>
            <w:gridSpan w:val="2"/>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R3R</w:t>
            </w:r>
          </w:p>
        </w:tc>
        <w:tc>
          <w:tcPr>
            <w:tcW w:w="1095" w:type="dxa"/>
            <w:gridSpan w:val="2"/>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R3C</w:t>
            </w:r>
          </w:p>
        </w:tc>
        <w:tc>
          <w:tcPr>
            <w:tcW w:w="1096" w:type="dxa"/>
            <w:gridSpan w:val="2"/>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C3C</w:t>
            </w:r>
          </w:p>
        </w:tc>
      </w:tr>
      <w:tr w:rsidR="008B47E1" w:rsidRPr="008F3A59" w:rsidTr="00715251">
        <w:trPr>
          <w:cantSplit/>
          <w:tblHeader/>
          <w:jc w:val="center"/>
        </w:trPr>
        <w:tc>
          <w:tcPr>
            <w:tcW w:w="1394" w:type="dxa"/>
            <w:tcBorders>
              <w:top w:val="nil"/>
            </w:tcBorders>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b/>
                <w:sz w:val="16"/>
                <w:szCs w:val="16"/>
              </w:rPr>
            </w:pPr>
          </w:p>
        </w:tc>
        <w:tc>
          <w:tcPr>
            <w:tcW w:w="2395" w:type="dxa"/>
            <w:tcBorders>
              <w:top w:val="nil"/>
            </w:tcBorders>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b/>
                <w:sz w:val="16"/>
                <w:szCs w:val="16"/>
              </w:rPr>
            </w:pPr>
          </w:p>
        </w:tc>
        <w:tc>
          <w:tcPr>
            <w:tcW w:w="547"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7"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c>
          <w:tcPr>
            <w:tcW w:w="548" w:type="dxa"/>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n</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Died</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205</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158</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2</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Survived with sequelae</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205</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158</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0</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Survived without sequelae</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205</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199</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158</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156</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Died</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3</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103</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2</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Survived with sequelae</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103</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0</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Survived without sequelae</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72</w:t>
            </w:r>
          </w:p>
        </w:tc>
        <w:tc>
          <w:tcPr>
            <w:tcW w:w="547"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103</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97</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76</w:t>
            </w:r>
          </w:p>
        </w:tc>
        <w:tc>
          <w:tcPr>
            <w:tcW w:w="548" w:type="dxa"/>
            <w:vAlign w:val="cente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sz w:val="16"/>
                <w:szCs w:val="16"/>
              </w:rPr>
              <w:t>74</w:t>
            </w:r>
          </w:p>
        </w:tc>
      </w:tr>
    </w:tbl>
    <w:p w:rsidR="00916FC7" w:rsidRDefault="00916FC7" w:rsidP="008F3A59">
      <w:pPr>
        <w:spacing w:before="120" w:after="0"/>
        <w:rPr>
          <w:rFonts w:cstheme="minorHAnsi"/>
          <w:sz w:val="20"/>
        </w:rPr>
      </w:pPr>
      <w:r>
        <w:rPr>
          <w:rFonts w:cstheme="minorHAnsi"/>
          <w:sz w:val="20"/>
        </w:rPr>
        <w:t>R3R+R3C = RTS</w:t>
      </w:r>
      <w:proofErr w:type="gramStart"/>
      <w:r>
        <w:rPr>
          <w:rFonts w:cstheme="minorHAnsi"/>
          <w:sz w:val="20"/>
        </w:rPr>
        <w:t>,S</w:t>
      </w:r>
      <w:proofErr w:type="gramEnd"/>
      <w:r>
        <w:rPr>
          <w:rFonts w:cstheme="minorHAnsi"/>
          <w:sz w:val="20"/>
        </w:rPr>
        <w:t>/AS01 primary schedule (combined R3R + R3C groups analysed over the period before the administration of the booster dose at Month 20).</w:t>
      </w:r>
    </w:p>
    <w:p w:rsidR="008B47E1" w:rsidRPr="00F4616F" w:rsidRDefault="008B47E1" w:rsidP="008B47E1">
      <w:pPr>
        <w:spacing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8B47E1" w:rsidRPr="00F4616F" w:rsidRDefault="008B47E1" w:rsidP="008B47E1">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8B47E1" w:rsidRPr="00F4616F" w:rsidRDefault="008B47E1" w:rsidP="008B47E1">
      <w:pPr>
        <w:spacing w:after="0"/>
        <w:rPr>
          <w:rFonts w:cstheme="minorHAnsi"/>
          <w:sz w:val="20"/>
        </w:rPr>
      </w:pPr>
      <w:r w:rsidRPr="00F4616F">
        <w:rPr>
          <w:rFonts w:cstheme="minorHAnsi"/>
          <w:sz w:val="20"/>
        </w:rPr>
        <w:t xml:space="preserve">C3C = </w:t>
      </w:r>
      <w:r w:rsidR="00C264AF">
        <w:rPr>
          <w:rFonts w:cstheme="minorHAnsi"/>
          <w:sz w:val="20"/>
        </w:rPr>
        <w:t>c</w:t>
      </w:r>
      <w:r w:rsidRPr="00F4616F">
        <w:rPr>
          <w:rFonts w:cstheme="minorHAnsi"/>
          <w:sz w:val="20"/>
        </w:rPr>
        <w:t>ontrol group.</w:t>
      </w:r>
    </w:p>
    <w:p w:rsidR="008B47E1" w:rsidRPr="00A04D99" w:rsidRDefault="008B47E1" w:rsidP="008B47E1">
      <w:pPr>
        <w:spacing w:after="0"/>
        <w:rPr>
          <w:sz w:val="20"/>
          <w:szCs w:val="20"/>
        </w:rPr>
      </w:pPr>
      <w:r w:rsidRPr="00A04D99">
        <w:rPr>
          <w:sz w:val="20"/>
          <w:szCs w:val="20"/>
        </w:rPr>
        <w:t xml:space="preserve">N = </w:t>
      </w:r>
      <w:r>
        <w:rPr>
          <w:sz w:val="20"/>
          <w:szCs w:val="20"/>
        </w:rPr>
        <w:t>n</w:t>
      </w:r>
      <w:r w:rsidRPr="00A04D99">
        <w:rPr>
          <w:sz w:val="20"/>
          <w:szCs w:val="20"/>
        </w:rPr>
        <w:t>umber of cases of severe ma</w:t>
      </w:r>
      <w:r>
        <w:rPr>
          <w:sz w:val="20"/>
          <w:szCs w:val="20"/>
        </w:rPr>
        <w:t>laria secondary case definition.</w:t>
      </w:r>
    </w:p>
    <w:p w:rsidR="008B47E1" w:rsidRPr="00A04D99" w:rsidRDefault="008B47E1" w:rsidP="008B47E1">
      <w:pPr>
        <w:spacing w:after="0"/>
        <w:rPr>
          <w:sz w:val="20"/>
          <w:szCs w:val="20"/>
        </w:rPr>
      </w:pPr>
      <w:r w:rsidRPr="00A04D99">
        <w:rPr>
          <w:sz w:val="20"/>
          <w:szCs w:val="20"/>
        </w:rPr>
        <w:t>n = number of cases of severe ma</w:t>
      </w:r>
      <w:r>
        <w:rPr>
          <w:sz w:val="20"/>
          <w:szCs w:val="20"/>
        </w:rPr>
        <w:t>laria secondary case definition</w:t>
      </w:r>
      <w:r w:rsidRPr="00A04D99">
        <w:rPr>
          <w:sz w:val="20"/>
          <w:szCs w:val="20"/>
        </w:rPr>
        <w:t xml:space="preserve"> of each </w:t>
      </w:r>
      <w:r>
        <w:rPr>
          <w:sz w:val="20"/>
          <w:szCs w:val="20"/>
        </w:rPr>
        <w:t>outcome.</w:t>
      </w:r>
    </w:p>
    <w:p w:rsidR="008B47E1" w:rsidRPr="00523BE7" w:rsidRDefault="008B47E1" w:rsidP="008B47E1">
      <w:pPr>
        <w:spacing w:after="0"/>
        <w:rPr>
          <w:sz w:val="20"/>
          <w:szCs w:val="20"/>
        </w:rPr>
      </w:pPr>
      <w:r w:rsidRPr="00523BE7">
        <w:rPr>
          <w:sz w:val="20"/>
          <w:szCs w:val="20"/>
        </w:rPr>
        <w:t xml:space="preserve">M0-M20 = </w:t>
      </w:r>
      <w:r>
        <w:rPr>
          <w:sz w:val="20"/>
          <w:szCs w:val="20"/>
        </w:rPr>
        <w:t>f</w:t>
      </w:r>
      <w:r w:rsidRPr="00523BE7">
        <w:rPr>
          <w:sz w:val="20"/>
          <w:szCs w:val="20"/>
        </w:rPr>
        <w:t>ollow-up from day of dose-1 (Month 0) to 20 months post dose-1 (Month 20).</w:t>
      </w:r>
    </w:p>
    <w:p w:rsidR="008B47E1" w:rsidRPr="00523BE7" w:rsidRDefault="008B47E1" w:rsidP="008B47E1">
      <w:pPr>
        <w:spacing w:after="0"/>
        <w:rPr>
          <w:sz w:val="20"/>
          <w:szCs w:val="20"/>
        </w:rPr>
      </w:pPr>
      <w:r w:rsidRPr="00523BE7">
        <w:rPr>
          <w:rFonts w:cstheme="minorHAnsi"/>
          <w:sz w:val="20"/>
          <w:szCs w:val="20"/>
        </w:rPr>
        <w:t xml:space="preserve">M21-SE = </w:t>
      </w:r>
      <w:r>
        <w:rPr>
          <w:sz w:val="20"/>
          <w:szCs w:val="20"/>
        </w:rPr>
        <w:t>f</w:t>
      </w:r>
      <w:r w:rsidRPr="00523BE7">
        <w:rPr>
          <w:sz w:val="20"/>
          <w:szCs w:val="20"/>
        </w:rPr>
        <w:t>ollow-up from day of booster dose to study end (end of extension phase).</w:t>
      </w:r>
    </w:p>
    <w:p w:rsidR="008B47E1" w:rsidRDefault="008B47E1" w:rsidP="008B47E1">
      <w:pPr>
        <w:spacing w:after="0"/>
        <w:rPr>
          <w:sz w:val="20"/>
          <w:szCs w:val="20"/>
        </w:rPr>
      </w:pPr>
      <w:r w:rsidRPr="00523BE7">
        <w:rPr>
          <w:sz w:val="20"/>
          <w:szCs w:val="20"/>
        </w:rPr>
        <w:t xml:space="preserve">Severe malaria secondary case definition = </w:t>
      </w:r>
      <w:r w:rsidRPr="00523BE7">
        <w:rPr>
          <w:i/>
          <w:iCs/>
          <w:sz w:val="20"/>
          <w:szCs w:val="20"/>
        </w:rPr>
        <w:t xml:space="preserve">P. falciparum </w:t>
      </w:r>
      <w:r w:rsidRPr="00523BE7">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8B47E1" w:rsidRDefault="008B47E1">
      <w:pPr>
        <w:spacing w:after="0"/>
        <w:rPr>
          <w:sz w:val="20"/>
          <w:szCs w:val="20"/>
        </w:rPr>
      </w:pPr>
      <w:r>
        <w:rPr>
          <w:sz w:val="20"/>
          <w:szCs w:val="20"/>
        </w:rPr>
        <w:br w:type="page"/>
      </w:r>
    </w:p>
    <w:p w:rsidR="008B47E1" w:rsidRPr="008F3A59" w:rsidRDefault="008B47E1" w:rsidP="008B47E1">
      <w:pPr>
        <w:pStyle w:val="NoNumHead2"/>
        <w:spacing w:after="120"/>
        <w:rPr>
          <w:rFonts w:ascii="Times New Roman" w:hAnsi="Times New Roman"/>
          <w:sz w:val="20"/>
          <w:szCs w:val="20"/>
        </w:rPr>
      </w:pPr>
      <w:bookmarkStart w:id="65" w:name="_Toc403722929"/>
      <w:bookmarkStart w:id="66" w:name="_Toc414281224"/>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11</w:t>
      </w:r>
      <w:r w:rsidR="003B6DEB" w:rsidRPr="00F21514">
        <w:rPr>
          <w:rFonts w:ascii="Times New Roman" w:hAnsi="Times New Roman"/>
          <w:sz w:val="20"/>
          <w:szCs w:val="20"/>
        </w:rPr>
        <w:fldChar w:fldCharType="end"/>
      </w:r>
      <w:r w:rsidRPr="00F21514">
        <w:rPr>
          <w:rFonts w:ascii="Times New Roman" w:hAnsi="Times New Roman"/>
          <w:sz w:val="20"/>
          <w:szCs w:val="20"/>
        </w:rPr>
        <w:t>.  Outcome of all cases severe malaria (secondary case definition)</w:t>
      </w:r>
      <w:r w:rsidR="00286C9B" w:rsidRPr="008F3A59">
        <w:rPr>
          <w:rFonts w:ascii="Times New Roman" w:hAnsi="Times New Roman" w:cs="Times New Roman"/>
          <w:sz w:val="20"/>
          <w:szCs w:val="20"/>
        </w:rPr>
        <w:t xml:space="preserve"> recorded among infants</w:t>
      </w:r>
      <w:r w:rsidRPr="008F3A59">
        <w:rPr>
          <w:rFonts w:ascii="Times New Roman" w:hAnsi="Times New Roman"/>
          <w:sz w:val="20"/>
          <w:szCs w:val="20"/>
        </w:rPr>
        <w:t xml:space="preserve"> in the 6-12 weeks age category (intention-to-treat population).</w:t>
      </w:r>
      <w:bookmarkEnd w:id="65"/>
      <w:bookmarkEnd w:id="66"/>
    </w:p>
    <w:tbl>
      <w:tblPr>
        <w:tblW w:w="8171" w:type="dxa"/>
        <w:jc w:val="center"/>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94"/>
        <w:gridCol w:w="2395"/>
        <w:gridCol w:w="547"/>
        <w:gridCol w:w="548"/>
        <w:gridCol w:w="548"/>
        <w:gridCol w:w="548"/>
        <w:gridCol w:w="547"/>
        <w:gridCol w:w="548"/>
        <w:gridCol w:w="548"/>
        <w:gridCol w:w="548"/>
      </w:tblGrid>
      <w:tr w:rsidR="008B47E1" w:rsidRPr="008F3A59" w:rsidTr="00715251">
        <w:trPr>
          <w:cantSplit/>
          <w:tblHeader/>
          <w:jc w:val="center"/>
        </w:trPr>
        <w:tc>
          <w:tcPr>
            <w:tcW w:w="1394" w:type="dxa"/>
            <w:tcBorders>
              <w:bottom w:val="nil"/>
            </w:tcBorders>
            <w:noWrap/>
            <w:tcMar>
              <w:top w:w="28" w:type="dxa"/>
              <w:left w:w="57" w:type="dxa"/>
              <w:bottom w:w="28" w:type="dxa"/>
              <w:right w:w="57" w:type="dxa"/>
            </w:tcMar>
            <w:vAlign w:val="center"/>
          </w:tcPr>
          <w:p w:rsidR="008B47E1" w:rsidRPr="008F3A59" w:rsidRDefault="008B47E1" w:rsidP="00B660AE">
            <w:pPr>
              <w:pStyle w:val="tabletextNS"/>
              <w:jc w:val="center"/>
              <w:rPr>
                <w:rFonts w:ascii="Times New Roman" w:hAnsi="Times New Roman"/>
                <w:b/>
                <w:sz w:val="16"/>
                <w:szCs w:val="16"/>
              </w:rPr>
            </w:pPr>
            <w:r w:rsidRPr="008F3A59">
              <w:rPr>
                <w:rFonts w:ascii="Times New Roman" w:hAnsi="Times New Roman"/>
                <w:b/>
                <w:sz w:val="16"/>
                <w:szCs w:val="16"/>
              </w:rPr>
              <w:t>Time period</w:t>
            </w:r>
          </w:p>
        </w:tc>
        <w:tc>
          <w:tcPr>
            <w:tcW w:w="2395" w:type="dxa"/>
            <w:tcBorders>
              <w:bottom w:val="nil"/>
            </w:tcBorders>
            <w:noWrap/>
            <w:tcMar>
              <w:top w:w="28" w:type="dxa"/>
              <w:left w:w="57" w:type="dxa"/>
              <w:bottom w:w="28" w:type="dxa"/>
              <w:right w:w="57" w:type="dxa"/>
            </w:tcMar>
            <w:vAlign w:val="center"/>
          </w:tcPr>
          <w:p w:rsidR="008B47E1" w:rsidRPr="006558C9" w:rsidRDefault="008B47E1" w:rsidP="00B660AE">
            <w:pPr>
              <w:pStyle w:val="tabletextNS"/>
              <w:jc w:val="center"/>
              <w:rPr>
                <w:rFonts w:ascii="Times New Roman" w:hAnsi="Times New Roman"/>
                <w:b/>
                <w:sz w:val="16"/>
                <w:szCs w:val="16"/>
              </w:rPr>
            </w:pPr>
            <w:r w:rsidRPr="00F21514">
              <w:rPr>
                <w:rFonts w:ascii="Times New Roman" w:hAnsi="Times New Roman"/>
                <w:b/>
                <w:sz w:val="16"/>
                <w:szCs w:val="16"/>
              </w:rPr>
              <w:t>Ou</w:t>
            </w:r>
            <w:r w:rsidRPr="006558C9">
              <w:rPr>
                <w:rFonts w:ascii="Times New Roman" w:hAnsi="Times New Roman"/>
                <w:b/>
                <w:sz w:val="16"/>
                <w:szCs w:val="16"/>
              </w:rPr>
              <w:t>tcome</w:t>
            </w:r>
          </w:p>
        </w:tc>
        <w:tc>
          <w:tcPr>
            <w:tcW w:w="1095" w:type="dxa"/>
            <w:gridSpan w:val="2"/>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R3R+R3C</w:t>
            </w:r>
          </w:p>
        </w:tc>
        <w:tc>
          <w:tcPr>
            <w:tcW w:w="1096" w:type="dxa"/>
            <w:gridSpan w:val="2"/>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R3R</w:t>
            </w:r>
          </w:p>
        </w:tc>
        <w:tc>
          <w:tcPr>
            <w:tcW w:w="1095" w:type="dxa"/>
            <w:gridSpan w:val="2"/>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R3C</w:t>
            </w:r>
          </w:p>
        </w:tc>
        <w:tc>
          <w:tcPr>
            <w:tcW w:w="1096" w:type="dxa"/>
            <w:gridSpan w:val="2"/>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C3C</w:t>
            </w:r>
          </w:p>
        </w:tc>
      </w:tr>
      <w:tr w:rsidR="008B47E1" w:rsidRPr="008F3A59" w:rsidTr="00715251">
        <w:trPr>
          <w:cantSplit/>
          <w:tblHeader/>
          <w:jc w:val="center"/>
        </w:trPr>
        <w:tc>
          <w:tcPr>
            <w:tcW w:w="1394" w:type="dxa"/>
            <w:tcBorders>
              <w:top w:val="nil"/>
            </w:tcBorders>
            <w:noWrap/>
            <w:tcMar>
              <w:top w:w="28" w:type="dxa"/>
              <w:left w:w="57" w:type="dxa"/>
              <w:bottom w:w="28" w:type="dxa"/>
              <w:right w:w="57" w:type="dxa"/>
            </w:tcMar>
            <w:vAlign w:val="center"/>
          </w:tcPr>
          <w:p w:rsidR="008B47E1" w:rsidRPr="008F3A59" w:rsidRDefault="008B47E1" w:rsidP="00B660AE">
            <w:pPr>
              <w:pStyle w:val="tabletextNS"/>
              <w:rPr>
                <w:rFonts w:ascii="Times New Roman" w:hAnsi="Times New Roman"/>
                <w:b/>
                <w:sz w:val="16"/>
                <w:szCs w:val="16"/>
              </w:rPr>
            </w:pPr>
          </w:p>
        </w:tc>
        <w:tc>
          <w:tcPr>
            <w:tcW w:w="2395" w:type="dxa"/>
            <w:tcBorders>
              <w:top w:val="nil"/>
            </w:tcBorders>
            <w:noWrap/>
            <w:tcMar>
              <w:top w:w="28" w:type="dxa"/>
              <w:left w:w="57" w:type="dxa"/>
              <w:bottom w:w="28" w:type="dxa"/>
              <w:right w:w="57" w:type="dxa"/>
            </w:tcMar>
            <w:vAlign w:val="center"/>
          </w:tcPr>
          <w:p w:rsidR="008B47E1" w:rsidRPr="00F21514" w:rsidRDefault="008B47E1" w:rsidP="00B660AE">
            <w:pPr>
              <w:pStyle w:val="tabletextNS"/>
              <w:rPr>
                <w:rFonts w:ascii="Times New Roman" w:hAnsi="Times New Roman"/>
                <w:b/>
                <w:sz w:val="16"/>
                <w:szCs w:val="16"/>
              </w:rPr>
            </w:pPr>
          </w:p>
        </w:tc>
        <w:tc>
          <w:tcPr>
            <w:tcW w:w="547"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7"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c>
          <w:tcPr>
            <w:tcW w:w="548" w:type="dxa"/>
          </w:tcPr>
          <w:p w:rsidR="008B47E1" w:rsidRPr="006558C9" w:rsidRDefault="008B47E1" w:rsidP="00B660AE">
            <w:pPr>
              <w:pStyle w:val="tabletextNS"/>
              <w:jc w:val="center"/>
              <w:rPr>
                <w:rFonts w:ascii="Times New Roman" w:hAnsi="Times New Roman"/>
                <w:b/>
                <w:sz w:val="16"/>
                <w:szCs w:val="16"/>
              </w:rPr>
            </w:pPr>
            <w:r w:rsidRPr="006558C9">
              <w:rPr>
                <w:rFonts w:ascii="Times New Roman" w:hAnsi="Times New Roman"/>
                <w:b/>
                <w:sz w:val="16"/>
                <w:szCs w:val="16"/>
              </w:rPr>
              <w:t>n</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Died</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148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86</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2</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Survived with sequelae</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148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86</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0</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M0-M20</w:t>
            </w:r>
          </w:p>
        </w:tc>
        <w:tc>
          <w:tcPr>
            <w:tcW w:w="2395" w:type="dxa"/>
            <w:noWrap/>
            <w:tcMar>
              <w:top w:w="28" w:type="dxa"/>
              <w:left w:w="57" w:type="dxa"/>
              <w:bottom w:w="28" w:type="dxa"/>
              <w:right w:w="57" w:type="dxa"/>
            </w:tcMar>
            <w:vAlign w:val="center"/>
            <w:hideMark/>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Survived without sequelae</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148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147</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86</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84</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Died</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53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3</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2</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0</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Survived with sequelae</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53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0</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1</w:t>
            </w:r>
          </w:p>
        </w:tc>
      </w:tr>
      <w:tr w:rsidR="008B47E1" w:rsidRPr="008F3A59" w:rsidTr="00B660AE">
        <w:trPr>
          <w:cantSplit/>
          <w:jc w:val="center"/>
        </w:trPr>
        <w:tc>
          <w:tcPr>
            <w:tcW w:w="1394" w:type="dxa"/>
            <w:noWrap/>
            <w:tcMar>
              <w:top w:w="28" w:type="dxa"/>
              <w:left w:w="57" w:type="dxa"/>
              <w:bottom w:w="28" w:type="dxa"/>
              <w:right w:w="57" w:type="dxa"/>
            </w:tcMar>
            <w:vAlign w:val="center"/>
            <w:hideMark/>
          </w:tcPr>
          <w:p w:rsidR="008B47E1" w:rsidRPr="008F3A59" w:rsidRDefault="008B47E1" w:rsidP="00B660AE">
            <w:pPr>
              <w:pStyle w:val="tabletextNS"/>
              <w:rPr>
                <w:rFonts w:ascii="Times New Roman" w:hAnsi="Times New Roman"/>
                <w:sz w:val="16"/>
                <w:szCs w:val="16"/>
              </w:rPr>
            </w:pPr>
            <w:r w:rsidRPr="008F3A59">
              <w:rPr>
                <w:rFonts w:ascii="Times New Roman" w:hAnsi="Times New Roman"/>
                <w:sz w:val="16"/>
                <w:szCs w:val="16"/>
              </w:rPr>
              <w:t>M21-SE</w:t>
            </w:r>
          </w:p>
        </w:tc>
        <w:tc>
          <w:tcPr>
            <w:tcW w:w="2395" w:type="dxa"/>
            <w:noWrap/>
            <w:tcMar>
              <w:top w:w="28" w:type="dxa"/>
              <w:left w:w="57" w:type="dxa"/>
              <w:bottom w:w="28" w:type="dxa"/>
              <w:right w:w="57" w:type="dxa"/>
            </w:tcMar>
            <w:vAlign w:val="center"/>
          </w:tcPr>
          <w:p w:rsidR="008B47E1" w:rsidRPr="006558C9" w:rsidRDefault="008B47E1" w:rsidP="00B660AE">
            <w:pPr>
              <w:pStyle w:val="tabletextNS"/>
              <w:rPr>
                <w:rFonts w:ascii="Times New Roman" w:hAnsi="Times New Roman"/>
                <w:sz w:val="16"/>
                <w:szCs w:val="16"/>
              </w:rPr>
            </w:pPr>
            <w:r w:rsidRPr="00F21514">
              <w:rPr>
                <w:rFonts w:ascii="Times New Roman" w:hAnsi="Times New Roman"/>
                <w:sz w:val="16"/>
                <w:szCs w:val="16"/>
              </w:rPr>
              <w:t>Survived without sequelae</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53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50</w:t>
            </w:r>
          </w:p>
        </w:tc>
        <w:tc>
          <w:tcPr>
            <w:tcW w:w="547"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63</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61</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68</w:t>
            </w:r>
          </w:p>
        </w:tc>
        <w:tc>
          <w:tcPr>
            <w:tcW w:w="548" w:type="dxa"/>
            <w:vAlign w:val="center"/>
          </w:tcPr>
          <w:p w:rsidR="008B47E1" w:rsidRPr="006558C9" w:rsidRDefault="008B47E1" w:rsidP="00B660AE">
            <w:pPr>
              <w:pStyle w:val="tabletextNS"/>
              <w:jc w:val="center"/>
              <w:rPr>
                <w:rFonts w:ascii="Times New Roman" w:hAnsi="Times New Roman"/>
                <w:sz w:val="16"/>
                <w:szCs w:val="16"/>
              </w:rPr>
            </w:pPr>
            <w:r w:rsidRPr="006558C9">
              <w:rPr>
                <w:rFonts w:ascii="Times New Roman" w:hAnsi="Times New Roman"/>
                <w:sz w:val="16"/>
                <w:szCs w:val="16"/>
              </w:rPr>
              <w:t>67</w:t>
            </w:r>
          </w:p>
        </w:tc>
      </w:tr>
    </w:tbl>
    <w:p w:rsidR="00916FC7" w:rsidRDefault="00916FC7" w:rsidP="008F3A59">
      <w:pPr>
        <w:spacing w:before="120" w:after="0"/>
        <w:rPr>
          <w:rFonts w:cstheme="minorHAnsi"/>
          <w:sz w:val="20"/>
        </w:rPr>
      </w:pPr>
      <w:r>
        <w:rPr>
          <w:rFonts w:cstheme="minorHAnsi"/>
          <w:sz w:val="20"/>
        </w:rPr>
        <w:t>R3R+R3C = RTS</w:t>
      </w:r>
      <w:proofErr w:type="gramStart"/>
      <w:r>
        <w:rPr>
          <w:rFonts w:cstheme="minorHAnsi"/>
          <w:sz w:val="20"/>
        </w:rPr>
        <w:t>,S</w:t>
      </w:r>
      <w:proofErr w:type="gramEnd"/>
      <w:r>
        <w:rPr>
          <w:rFonts w:cstheme="minorHAnsi"/>
          <w:sz w:val="20"/>
        </w:rPr>
        <w:t>/AS01 primary schedule (combined R3R + R3C groups analysed over the period before the administration of the booster dose at Month 20).</w:t>
      </w:r>
    </w:p>
    <w:p w:rsidR="008B47E1" w:rsidRPr="00F4616F" w:rsidRDefault="008B47E1" w:rsidP="008B47E1">
      <w:pPr>
        <w:spacing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8B47E1" w:rsidRPr="00F4616F" w:rsidRDefault="008B47E1" w:rsidP="008B47E1">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8B47E1" w:rsidRPr="00F4616F" w:rsidRDefault="008B47E1" w:rsidP="008B47E1">
      <w:pPr>
        <w:spacing w:after="0"/>
        <w:rPr>
          <w:rFonts w:cstheme="minorHAnsi"/>
          <w:sz w:val="20"/>
        </w:rPr>
      </w:pPr>
      <w:r w:rsidRPr="00F4616F">
        <w:rPr>
          <w:rFonts w:cstheme="minorHAnsi"/>
          <w:sz w:val="20"/>
        </w:rPr>
        <w:t xml:space="preserve">C3C = </w:t>
      </w:r>
      <w:r w:rsidR="00C264AF">
        <w:rPr>
          <w:rFonts w:cstheme="minorHAnsi"/>
          <w:sz w:val="20"/>
        </w:rPr>
        <w:t>c</w:t>
      </w:r>
      <w:r w:rsidR="00C264AF" w:rsidRPr="00F4616F">
        <w:rPr>
          <w:rFonts w:cstheme="minorHAnsi"/>
          <w:sz w:val="20"/>
        </w:rPr>
        <w:t xml:space="preserve">ontrol </w:t>
      </w:r>
      <w:r w:rsidRPr="00F4616F">
        <w:rPr>
          <w:rFonts w:cstheme="minorHAnsi"/>
          <w:sz w:val="20"/>
        </w:rPr>
        <w:t>group.</w:t>
      </w:r>
    </w:p>
    <w:p w:rsidR="008B47E1" w:rsidRPr="00A04D99" w:rsidRDefault="008B47E1" w:rsidP="008B47E1">
      <w:pPr>
        <w:spacing w:after="0"/>
        <w:rPr>
          <w:sz w:val="20"/>
          <w:szCs w:val="20"/>
        </w:rPr>
      </w:pPr>
      <w:r w:rsidRPr="00A04D99">
        <w:rPr>
          <w:sz w:val="20"/>
          <w:szCs w:val="20"/>
        </w:rPr>
        <w:t xml:space="preserve">N = </w:t>
      </w:r>
      <w:r>
        <w:rPr>
          <w:sz w:val="20"/>
          <w:szCs w:val="20"/>
        </w:rPr>
        <w:t>n</w:t>
      </w:r>
      <w:r w:rsidRPr="00A04D99">
        <w:rPr>
          <w:sz w:val="20"/>
          <w:szCs w:val="20"/>
        </w:rPr>
        <w:t>umber of cases of severe ma</w:t>
      </w:r>
      <w:r>
        <w:rPr>
          <w:sz w:val="20"/>
          <w:szCs w:val="20"/>
        </w:rPr>
        <w:t>laria secondary case definition.</w:t>
      </w:r>
    </w:p>
    <w:p w:rsidR="008B47E1" w:rsidRPr="00A04D99" w:rsidRDefault="008B47E1" w:rsidP="008B47E1">
      <w:pPr>
        <w:spacing w:after="0"/>
        <w:rPr>
          <w:sz w:val="20"/>
          <w:szCs w:val="20"/>
        </w:rPr>
      </w:pPr>
      <w:r w:rsidRPr="00A04D99">
        <w:rPr>
          <w:sz w:val="20"/>
          <w:szCs w:val="20"/>
        </w:rPr>
        <w:t>n = number of cases of severe ma</w:t>
      </w:r>
      <w:r>
        <w:rPr>
          <w:sz w:val="20"/>
          <w:szCs w:val="20"/>
        </w:rPr>
        <w:t>laria secondary case definition</w:t>
      </w:r>
      <w:r w:rsidRPr="00A04D99">
        <w:rPr>
          <w:sz w:val="20"/>
          <w:szCs w:val="20"/>
        </w:rPr>
        <w:t xml:space="preserve"> of each </w:t>
      </w:r>
      <w:r>
        <w:rPr>
          <w:sz w:val="20"/>
          <w:szCs w:val="20"/>
        </w:rPr>
        <w:t>outcome.</w:t>
      </w:r>
    </w:p>
    <w:p w:rsidR="008B47E1" w:rsidRPr="00523BE7" w:rsidRDefault="008B47E1" w:rsidP="008B47E1">
      <w:pPr>
        <w:spacing w:after="0"/>
        <w:rPr>
          <w:sz w:val="20"/>
          <w:szCs w:val="20"/>
        </w:rPr>
      </w:pPr>
      <w:r w:rsidRPr="00523BE7">
        <w:rPr>
          <w:sz w:val="20"/>
          <w:szCs w:val="20"/>
        </w:rPr>
        <w:t xml:space="preserve">M0-M20 = </w:t>
      </w:r>
      <w:r>
        <w:rPr>
          <w:sz w:val="20"/>
          <w:szCs w:val="20"/>
        </w:rPr>
        <w:t>f</w:t>
      </w:r>
      <w:r w:rsidRPr="00523BE7">
        <w:rPr>
          <w:sz w:val="20"/>
          <w:szCs w:val="20"/>
        </w:rPr>
        <w:t>ollow-up from day of dose-1 (Month 0) to 20 months post dose-1 (Month 20).</w:t>
      </w:r>
    </w:p>
    <w:p w:rsidR="008B47E1" w:rsidRPr="00523BE7" w:rsidRDefault="008B47E1" w:rsidP="008B47E1">
      <w:pPr>
        <w:spacing w:after="0"/>
        <w:rPr>
          <w:sz w:val="20"/>
          <w:szCs w:val="20"/>
        </w:rPr>
      </w:pPr>
      <w:r w:rsidRPr="00523BE7">
        <w:rPr>
          <w:rFonts w:cstheme="minorHAnsi"/>
          <w:sz w:val="20"/>
          <w:szCs w:val="20"/>
        </w:rPr>
        <w:t xml:space="preserve">M21-SE = </w:t>
      </w:r>
      <w:r>
        <w:rPr>
          <w:sz w:val="20"/>
          <w:szCs w:val="20"/>
        </w:rPr>
        <w:t>f</w:t>
      </w:r>
      <w:r w:rsidRPr="00523BE7">
        <w:rPr>
          <w:sz w:val="20"/>
          <w:szCs w:val="20"/>
        </w:rPr>
        <w:t>ollow-up from day of booster dose to study end (end of extension phase).</w:t>
      </w:r>
    </w:p>
    <w:p w:rsidR="008B47E1" w:rsidRDefault="008B47E1" w:rsidP="008B47E1">
      <w:pPr>
        <w:spacing w:after="0"/>
        <w:rPr>
          <w:sz w:val="20"/>
          <w:szCs w:val="20"/>
        </w:rPr>
      </w:pPr>
      <w:r w:rsidRPr="00523BE7">
        <w:rPr>
          <w:sz w:val="20"/>
          <w:szCs w:val="20"/>
        </w:rPr>
        <w:t xml:space="preserve">Severe malaria secondary case definition = </w:t>
      </w:r>
      <w:r w:rsidRPr="00523BE7">
        <w:rPr>
          <w:i/>
          <w:iCs/>
          <w:sz w:val="20"/>
          <w:szCs w:val="20"/>
        </w:rPr>
        <w:t xml:space="preserve">P. falciparum </w:t>
      </w:r>
      <w:r w:rsidRPr="00523BE7">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8B47E1" w:rsidRDefault="008B47E1">
      <w:pPr>
        <w:spacing w:after="0"/>
        <w:rPr>
          <w:sz w:val="20"/>
          <w:szCs w:val="20"/>
        </w:rPr>
      </w:pPr>
      <w:r>
        <w:rPr>
          <w:sz w:val="20"/>
          <w:szCs w:val="20"/>
        </w:rPr>
        <w:br w:type="page"/>
      </w:r>
    </w:p>
    <w:p w:rsidR="00A04D99" w:rsidRPr="008F3A59" w:rsidRDefault="00A04D99" w:rsidP="00C16936">
      <w:pPr>
        <w:pStyle w:val="NoNumHead2"/>
        <w:spacing w:after="120"/>
        <w:rPr>
          <w:rFonts w:ascii="Times New Roman" w:hAnsi="Times New Roman"/>
          <w:sz w:val="20"/>
          <w:szCs w:val="20"/>
        </w:rPr>
      </w:pPr>
      <w:bookmarkStart w:id="67" w:name="_Toc403722930"/>
      <w:bookmarkStart w:id="68" w:name="_Toc414281225"/>
      <w:r w:rsidRPr="008F3A59">
        <w:rPr>
          <w:rFonts w:ascii="Times New Roman" w:hAnsi="Times New Roman"/>
          <w:sz w:val="20"/>
          <w:szCs w:val="20"/>
        </w:rPr>
        <w:lastRenderedPageBreak/>
        <w:t>Table S</w:t>
      </w:r>
      <w:r w:rsidR="003B6DEB" w:rsidRPr="008F3A5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8F3A59">
        <w:rPr>
          <w:rFonts w:ascii="Times New Roman" w:hAnsi="Times New Roman"/>
          <w:sz w:val="20"/>
          <w:szCs w:val="20"/>
        </w:rPr>
        <w:fldChar w:fldCharType="separate"/>
      </w:r>
      <w:r w:rsidR="00740455">
        <w:rPr>
          <w:rFonts w:ascii="Times New Roman" w:hAnsi="Times New Roman"/>
          <w:noProof/>
          <w:sz w:val="20"/>
          <w:szCs w:val="20"/>
        </w:rPr>
        <w:t>12</w:t>
      </w:r>
      <w:r w:rsidR="003B6DEB" w:rsidRPr="008F3A59">
        <w:rPr>
          <w:rFonts w:ascii="Times New Roman" w:hAnsi="Times New Roman"/>
          <w:sz w:val="20"/>
          <w:szCs w:val="20"/>
        </w:rPr>
        <w:fldChar w:fldCharType="end"/>
      </w:r>
      <w:r w:rsidRPr="008F3A59">
        <w:rPr>
          <w:rFonts w:ascii="Times New Roman" w:hAnsi="Times New Roman"/>
          <w:sz w:val="20"/>
          <w:szCs w:val="20"/>
        </w:rPr>
        <w:t xml:space="preserve">.  </w:t>
      </w:r>
      <w:proofErr w:type="gramStart"/>
      <w:r w:rsidRPr="008F3A59">
        <w:rPr>
          <w:rFonts w:ascii="Times New Roman" w:hAnsi="Times New Roman"/>
          <w:sz w:val="20"/>
          <w:szCs w:val="20"/>
        </w:rPr>
        <w:t xml:space="preserve">Overall vaccine efficacy against incident severe </w:t>
      </w:r>
      <w:r w:rsidR="00BA096D" w:rsidRPr="008F3A59">
        <w:rPr>
          <w:rFonts w:ascii="Times New Roman" w:hAnsi="Times New Roman"/>
          <w:sz w:val="20"/>
          <w:szCs w:val="20"/>
        </w:rPr>
        <w:t xml:space="preserve">malaria </w:t>
      </w:r>
      <w:r w:rsidRPr="008F3A59">
        <w:rPr>
          <w:rFonts w:ascii="Times New Roman" w:hAnsi="Times New Roman"/>
          <w:sz w:val="20"/>
          <w:szCs w:val="20"/>
        </w:rPr>
        <w:t xml:space="preserve">anaemia, malaria hospitalization and fatal malaria until </w:t>
      </w:r>
      <w:r w:rsidR="00F21514">
        <w:rPr>
          <w:rFonts w:ascii="Times New Roman" w:hAnsi="Times New Roman"/>
          <w:sz w:val="20"/>
          <w:szCs w:val="20"/>
        </w:rPr>
        <w:t xml:space="preserve">the </w:t>
      </w:r>
      <w:r w:rsidRPr="008F3A59">
        <w:rPr>
          <w:rFonts w:ascii="Times New Roman" w:hAnsi="Times New Roman"/>
          <w:sz w:val="20"/>
          <w:szCs w:val="20"/>
        </w:rPr>
        <w:t xml:space="preserve">end of </w:t>
      </w:r>
      <w:r w:rsidR="00F21514">
        <w:rPr>
          <w:rFonts w:ascii="Times New Roman" w:hAnsi="Times New Roman"/>
          <w:sz w:val="20"/>
          <w:szCs w:val="20"/>
        </w:rPr>
        <w:t xml:space="preserve">the </w:t>
      </w:r>
      <w:r w:rsidRPr="008F3A59">
        <w:rPr>
          <w:rFonts w:ascii="Times New Roman" w:hAnsi="Times New Roman"/>
          <w:sz w:val="20"/>
          <w:szCs w:val="20"/>
        </w:rPr>
        <w:t xml:space="preserve">extension phase </w:t>
      </w:r>
      <w:r w:rsidR="00BA096D" w:rsidRPr="008F3A59">
        <w:rPr>
          <w:rFonts w:ascii="Times New Roman" w:hAnsi="Times New Roman"/>
          <w:sz w:val="20"/>
          <w:szCs w:val="20"/>
        </w:rPr>
        <w:t>(M0-SE)</w:t>
      </w:r>
      <w:r w:rsidR="00286C9B" w:rsidRPr="00F21514">
        <w:rPr>
          <w:rFonts w:ascii="Times New Roman" w:hAnsi="Times New Roman"/>
          <w:sz w:val="20"/>
          <w:szCs w:val="20"/>
        </w:rPr>
        <w:t xml:space="preserve"> </w:t>
      </w:r>
      <w:r w:rsidR="00286C9B" w:rsidRPr="008F3A59">
        <w:rPr>
          <w:rFonts w:ascii="Times New Roman" w:hAnsi="Times New Roman" w:cs="Times New Roman"/>
          <w:sz w:val="20"/>
          <w:szCs w:val="20"/>
        </w:rPr>
        <w:t>among children</w:t>
      </w:r>
      <w:r w:rsidR="00BA096D" w:rsidRPr="008F3A59">
        <w:rPr>
          <w:rFonts w:ascii="Times New Roman" w:hAnsi="Times New Roman" w:cs="Times New Roman"/>
          <w:sz w:val="20"/>
          <w:szCs w:val="20"/>
        </w:rPr>
        <w:t xml:space="preserve"> </w:t>
      </w:r>
      <w:r w:rsidRPr="008F3A59">
        <w:rPr>
          <w:rFonts w:ascii="Times New Roman" w:hAnsi="Times New Roman"/>
          <w:sz w:val="20"/>
          <w:szCs w:val="20"/>
        </w:rPr>
        <w:t>in the 5-17 months age category (intention-to-treat population)</w:t>
      </w:r>
      <w:bookmarkEnd w:id="55"/>
      <w:bookmarkEnd w:id="56"/>
      <w:r w:rsidRPr="008F3A59">
        <w:rPr>
          <w:rFonts w:ascii="Times New Roman" w:hAnsi="Times New Roman"/>
          <w:sz w:val="20"/>
          <w:szCs w:val="20"/>
        </w:rPr>
        <w:t>.</w:t>
      </w:r>
      <w:bookmarkEnd w:id="67"/>
      <w:bookmarkEnd w:id="68"/>
      <w:proofErr w:type="gramEnd"/>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30"/>
        <w:gridCol w:w="2502"/>
        <w:gridCol w:w="612"/>
        <w:gridCol w:w="613"/>
        <w:gridCol w:w="1225"/>
        <w:gridCol w:w="612"/>
        <w:gridCol w:w="613"/>
        <w:gridCol w:w="1225"/>
        <w:gridCol w:w="916"/>
        <w:gridCol w:w="805"/>
        <w:gridCol w:w="850"/>
        <w:gridCol w:w="1230"/>
      </w:tblGrid>
      <w:tr w:rsidR="00A04D99" w:rsidRPr="008F3A59" w:rsidTr="00B660AE">
        <w:trPr>
          <w:cantSplit/>
          <w:trHeight w:val="42"/>
          <w:jc w:val="center"/>
        </w:trPr>
        <w:tc>
          <w:tcPr>
            <w:tcW w:w="13233"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A04D99" w:rsidRPr="008F3A59" w:rsidRDefault="00A04D99" w:rsidP="00B660AE">
            <w:pPr>
              <w:spacing w:after="0"/>
              <w:jc w:val="center"/>
              <w:rPr>
                <w:b/>
                <w:sz w:val="16"/>
                <w:szCs w:val="16"/>
              </w:rPr>
            </w:pPr>
            <w:r w:rsidRPr="008F3A59">
              <w:rPr>
                <w:b/>
                <w:sz w:val="16"/>
                <w:szCs w:val="16"/>
              </w:rPr>
              <w:t>Efficacy of a primary schedule without boost</w:t>
            </w:r>
            <w:r w:rsidR="00C16936" w:rsidRPr="008F3A59">
              <w:rPr>
                <w:b/>
                <w:sz w:val="16"/>
                <w:szCs w:val="16"/>
              </w:rPr>
              <w:t>er (R3C)</w:t>
            </w:r>
          </w:p>
        </w:tc>
      </w:tr>
      <w:tr w:rsidR="00A04D99" w:rsidRPr="008F3A59" w:rsidTr="00B660AE">
        <w:trPr>
          <w:cantSplit/>
          <w:trHeight w:val="66"/>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B660AE">
            <w:pPr>
              <w:spacing w:after="0"/>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R3C</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C3C</w:t>
            </w:r>
          </w:p>
        </w:tc>
        <w:tc>
          <w:tcPr>
            <w:tcW w:w="380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Point estimate of VE unadjusted for covariates</w:t>
            </w:r>
          </w:p>
        </w:tc>
      </w:tr>
      <w:tr w:rsidR="00A04D99" w:rsidRPr="008F3A59" w:rsidTr="00693C35">
        <w:trPr>
          <w:cantSplit/>
          <w:trHeight w:val="307"/>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rPr>
                <w:sz w:val="16"/>
                <w:szCs w:val="16"/>
              </w:rPr>
            </w:pPr>
            <w:r w:rsidRPr="008F3A59">
              <w:rPr>
                <w:b/>
                <w:sz w:val="16"/>
                <w:szCs w:val="16"/>
              </w:rPr>
              <w:t xml:space="preserve">Intention-to-treat population </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4A0CEB" w:rsidP="00693C35">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Proportion affected</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w:t>
            </w:r>
          </w:p>
        </w:tc>
        <w:tc>
          <w:tcPr>
            <w:tcW w:w="16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95% CI</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666355" w:rsidP="00693C35">
            <w:pPr>
              <w:spacing w:after="0"/>
              <w:jc w:val="center"/>
              <w:rPr>
                <w:b/>
                <w:sz w:val="16"/>
                <w:szCs w:val="16"/>
              </w:rPr>
            </w:pPr>
            <w:r w:rsidRPr="008F3A59">
              <w:rPr>
                <w:b/>
                <w:sz w:val="16"/>
                <w:szCs w:val="16"/>
              </w:rPr>
              <w:t>p</w:t>
            </w:r>
            <w:r w:rsidR="00A04D99" w:rsidRPr="008F3A59">
              <w:rPr>
                <w:b/>
                <w:sz w:val="16"/>
                <w:szCs w:val="16"/>
              </w:rPr>
              <w:t>-value</w:t>
            </w:r>
          </w:p>
        </w:tc>
      </w:tr>
      <w:tr w:rsidR="00AF2EDD" w:rsidRPr="008F3A59" w:rsidTr="00B660AE">
        <w:trPr>
          <w:cantSplit/>
          <w:trHeight w:val="42"/>
          <w:jc w:val="center"/>
        </w:trPr>
        <w:tc>
          <w:tcPr>
            <w:tcW w:w="2030"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 xml:space="preserve">Incident severe </w:t>
            </w:r>
            <w:r w:rsidR="00BA096D" w:rsidRPr="008F3A59">
              <w:rPr>
                <w:sz w:val="16"/>
                <w:szCs w:val="16"/>
              </w:rPr>
              <w:t xml:space="preserve">malaria </w:t>
            </w:r>
            <w:r w:rsidRPr="008F3A59">
              <w:rPr>
                <w:sz w:val="16"/>
                <w:szCs w:val="16"/>
              </w:rPr>
              <w:t>anaemia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34</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44</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w:t>
            </w:r>
            <w:r w:rsidRPr="008F3A59">
              <w:rPr>
                <w:rFonts w:ascii="Times New Roman" w:hAnsi="Times New Roman"/>
                <w:color w:val="000000"/>
                <w:sz w:val="16"/>
                <w:szCs w:val="16"/>
              </w:rPr>
              <w:t>·</w:t>
            </w:r>
            <w:r w:rsidRPr="008F3A59">
              <w:rPr>
                <w:rFonts w:ascii="Times New Roman" w:hAnsi="Times New Roman"/>
                <w:sz w:val="16"/>
                <w:szCs w:val="16"/>
              </w:rPr>
              <w:t>7</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C00D65">
            <w:pPr>
              <w:pStyle w:val="tabletextNS"/>
              <w:jc w:val="center"/>
              <w:rPr>
                <w:rFonts w:ascii="Times New Roman" w:hAnsi="Times New Roman"/>
                <w:sz w:val="16"/>
                <w:szCs w:val="16"/>
              </w:rPr>
            </w:pPr>
            <w:r w:rsidRPr="008F3A59">
              <w:rPr>
                <w:rFonts w:ascii="Times New Roman" w:hAnsi="Times New Roman"/>
                <w:sz w:val="16"/>
                <w:szCs w:val="16"/>
              </w:rPr>
              <w:t>-</w:t>
            </w:r>
            <w:r w:rsidR="00C00D65" w:rsidRPr="008F3A59">
              <w:rPr>
                <w:rFonts w:ascii="Times New Roman" w:hAnsi="Times New Roman"/>
                <w:sz w:val="16"/>
                <w:szCs w:val="16"/>
              </w:rPr>
              <w:t>23.8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52</w:t>
            </w:r>
            <w:r w:rsidRPr="008F3A59">
              <w:rPr>
                <w:rFonts w:ascii="Times New Roman" w:hAnsi="Times New Roman"/>
                <w:color w:val="000000"/>
                <w:sz w:val="16"/>
                <w:szCs w:val="16"/>
              </w:rPr>
              <w:t>·</w:t>
            </w:r>
            <w:r w:rsidRPr="008F3A59">
              <w:rPr>
                <w:rFonts w:ascii="Times New Roman" w:hAnsi="Times New Roman"/>
                <w:sz w:val="16"/>
                <w:szCs w:val="16"/>
              </w:rPr>
              <w:t>1</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3050</w:t>
            </w:r>
          </w:p>
        </w:tc>
      </w:tr>
      <w:tr w:rsidR="00AF2EDD" w:rsidRPr="008F3A59" w:rsidTr="00B660AE">
        <w:trPr>
          <w:cantSplit/>
          <w:trHeight w:val="42"/>
          <w:jc w:val="center"/>
        </w:trPr>
        <w:tc>
          <w:tcPr>
            <w:tcW w:w="2030" w:type="dxa"/>
            <w:vMerge/>
            <w:tcBorders>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43</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3</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47</w:t>
            </w:r>
            <w:r w:rsidRPr="008F3A59">
              <w:rPr>
                <w:rFonts w:ascii="Times New Roman" w:hAnsi="Times New Roman"/>
                <w:color w:val="000000"/>
                <w:sz w:val="16"/>
                <w:szCs w:val="16"/>
              </w:rPr>
              <w:t>·</w:t>
            </w:r>
            <w:r w:rsidRPr="008F3A59">
              <w:rPr>
                <w:rFonts w:ascii="Times New Roman" w:hAnsi="Times New Roman"/>
                <w:sz w:val="16"/>
                <w:szCs w:val="16"/>
              </w:rPr>
              <w:t>9</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3060</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Malaria hospitalization</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286</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347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5</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w:t>
            </w:r>
            <w:r w:rsidRPr="008F3A59">
              <w:rPr>
                <w:rFonts w:ascii="Times New Roman" w:hAnsi="Times New Roman"/>
                <w:color w:val="000000"/>
                <w:sz w:val="16"/>
                <w:szCs w:val="16"/>
              </w:rPr>
              <w:t>·</w:t>
            </w:r>
            <w:r w:rsidRPr="008F3A59">
              <w:rPr>
                <w:rFonts w:ascii="Times New Roman" w:hAnsi="Times New Roman"/>
                <w:sz w:val="16"/>
                <w:szCs w:val="16"/>
              </w:rPr>
              <w:t>7</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0116</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324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400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13</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18</w:t>
            </w:r>
            <w:r w:rsidRPr="008F3A59">
              <w:rPr>
                <w:rFonts w:ascii="Times New Roman" w:hAnsi="Times New Roman"/>
                <w:color w:val="000000"/>
                <w:sz w:val="16"/>
                <w:szCs w:val="16"/>
              </w:rPr>
              <w:t>·</w:t>
            </w:r>
            <w:r w:rsidRPr="008F3A59">
              <w:rPr>
                <w:rFonts w:ascii="Times New Roman" w:hAnsi="Times New Roman"/>
                <w:sz w:val="16"/>
                <w:szCs w:val="16"/>
              </w:rPr>
              <w:t>9</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9</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30</w:t>
            </w:r>
            <w:r w:rsidRPr="008F3A59">
              <w:rPr>
                <w:rFonts w:ascii="Times New Roman" w:hAnsi="Times New Roman"/>
                <w:color w:val="000000"/>
                <w:sz w:val="16"/>
                <w:szCs w:val="16"/>
              </w:rPr>
              <w:t>·</w:t>
            </w:r>
            <w:r w:rsidRPr="008F3A59">
              <w:rPr>
                <w:rFonts w:ascii="Times New Roman" w:hAnsi="Times New Roman"/>
                <w:sz w:val="16"/>
                <w:szCs w:val="16"/>
              </w:rPr>
              <w:t>2</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0029</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Fatal malaria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-100</w:t>
            </w:r>
            <w:r w:rsidRPr="008F3A59">
              <w:rPr>
                <w:rFonts w:ascii="Times New Roman" w:hAnsi="Times New Roman"/>
                <w:color w:val="000000"/>
                <w:sz w:val="16"/>
                <w:szCs w:val="16"/>
              </w:rPr>
              <w:t>·</w:t>
            </w:r>
            <w:r w:rsidRPr="008F3A59">
              <w:rPr>
                <w:rFonts w:ascii="Times New Roman" w:hAnsi="Times New Roman"/>
                <w:sz w:val="16"/>
                <w:szCs w:val="16"/>
              </w:rPr>
              <w:t>1</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-12E3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89</w:t>
            </w:r>
            <w:r w:rsidRPr="008F3A59">
              <w:rPr>
                <w:rFonts w:ascii="Times New Roman" w:hAnsi="Times New Roman"/>
                <w:color w:val="000000"/>
                <w:sz w:val="16"/>
                <w:szCs w:val="16"/>
              </w:rPr>
              <w:t>·</w:t>
            </w:r>
            <w:r w:rsidRPr="008F3A59">
              <w:rPr>
                <w:rFonts w:ascii="Times New Roman" w:hAnsi="Times New Roman"/>
                <w:sz w:val="16"/>
                <w:szCs w:val="16"/>
              </w:rPr>
              <w:t>6</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6248</w:t>
            </w:r>
          </w:p>
        </w:tc>
      </w:tr>
      <w:tr w:rsidR="00AF2EDD" w:rsidRPr="008F3A59" w:rsidTr="00B660AE">
        <w:trPr>
          <w:cantSplit/>
          <w:trHeight w:val="42"/>
          <w:jc w:val="center"/>
        </w:trPr>
        <w:tc>
          <w:tcPr>
            <w:tcW w:w="2030" w:type="dxa"/>
            <w:tcBorders>
              <w:top w:val="nil"/>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Secondary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8</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-100</w:t>
            </w:r>
            <w:r w:rsidRPr="008F3A59">
              <w:rPr>
                <w:rFonts w:ascii="Times New Roman" w:hAnsi="Times New Roman"/>
                <w:color w:val="000000"/>
                <w:sz w:val="16"/>
                <w:szCs w:val="16"/>
              </w:rPr>
              <w:t>·</w:t>
            </w:r>
            <w:r w:rsidRPr="008F3A59">
              <w:rPr>
                <w:rFonts w:ascii="Times New Roman" w:hAnsi="Times New Roman"/>
                <w:sz w:val="16"/>
                <w:szCs w:val="16"/>
              </w:rPr>
              <w:t>1</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-808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46</w:t>
            </w:r>
            <w:r w:rsidRPr="008F3A59">
              <w:rPr>
                <w:rFonts w:ascii="Times New Roman" w:hAnsi="Times New Roman"/>
                <w:color w:val="000000"/>
                <w:sz w:val="16"/>
                <w:szCs w:val="16"/>
              </w:rPr>
              <w:t>·</w:t>
            </w:r>
            <w:r w:rsidRPr="008F3A59">
              <w:rPr>
                <w:rFonts w:ascii="Times New Roman" w:hAnsi="Times New Roman"/>
                <w:sz w:val="16"/>
                <w:szCs w:val="16"/>
              </w:rPr>
              <w:t>4</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2662</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ICD10 code</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17</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-41</w:t>
            </w:r>
            <w:r w:rsidRPr="008F3A59">
              <w:rPr>
                <w:rFonts w:ascii="Times New Roman" w:hAnsi="Times New Roman"/>
                <w:color w:val="000000"/>
                <w:sz w:val="16"/>
                <w:szCs w:val="16"/>
              </w:rPr>
              <w:t>·</w:t>
            </w:r>
            <w:r w:rsidRPr="008F3A59">
              <w:rPr>
                <w:rFonts w:ascii="Times New Roman" w:hAnsi="Times New Roman"/>
                <w:sz w:val="16"/>
                <w:szCs w:val="16"/>
              </w:rPr>
              <w:t>8</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36</w:t>
            </w:r>
            <w:r w:rsidRPr="008F3A59">
              <w:rPr>
                <w:rFonts w:ascii="Times New Roman" w:hAnsi="Times New Roman"/>
                <w:color w:val="000000"/>
                <w:sz w:val="16"/>
                <w:szCs w:val="16"/>
              </w:rPr>
              <w:t>·</w:t>
            </w:r>
            <w:r w:rsidRPr="008F3A59">
              <w:rPr>
                <w:rFonts w:ascii="Times New Roman" w:hAnsi="Times New Roman"/>
                <w:sz w:val="16"/>
                <w:szCs w:val="16"/>
              </w:rPr>
              <w:t>2</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3603</w:t>
            </w:r>
          </w:p>
        </w:tc>
      </w:tr>
      <w:tr w:rsidR="00A04D99" w:rsidRPr="008F3A59" w:rsidTr="00B660AE">
        <w:trPr>
          <w:cantSplit/>
          <w:trHeight w:val="42"/>
          <w:jc w:val="center"/>
        </w:trPr>
        <w:tc>
          <w:tcPr>
            <w:tcW w:w="13233"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A04D99" w:rsidRPr="008F3A59" w:rsidRDefault="00A04D99" w:rsidP="00B660AE">
            <w:pPr>
              <w:spacing w:after="0"/>
              <w:jc w:val="center"/>
              <w:rPr>
                <w:b/>
                <w:sz w:val="16"/>
                <w:szCs w:val="16"/>
              </w:rPr>
            </w:pPr>
            <w:r w:rsidRPr="008F3A59">
              <w:rPr>
                <w:b/>
                <w:sz w:val="16"/>
                <w:szCs w:val="16"/>
              </w:rPr>
              <w:t>Efficacy of a primary schedule with boost</w:t>
            </w:r>
            <w:r w:rsidR="00C16936" w:rsidRPr="008F3A59">
              <w:rPr>
                <w:b/>
                <w:sz w:val="16"/>
                <w:szCs w:val="16"/>
              </w:rPr>
              <w:t>er (R3R)</w:t>
            </w:r>
          </w:p>
        </w:tc>
      </w:tr>
      <w:tr w:rsidR="00A04D99" w:rsidRPr="008F3A59" w:rsidTr="00B660AE">
        <w:trPr>
          <w:cantSplit/>
          <w:trHeight w:val="42"/>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B660AE">
            <w:pPr>
              <w:spacing w:after="0"/>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R3R</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C3C</w:t>
            </w:r>
          </w:p>
        </w:tc>
        <w:tc>
          <w:tcPr>
            <w:tcW w:w="380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B660AE">
            <w:pPr>
              <w:spacing w:after="0"/>
              <w:jc w:val="center"/>
              <w:rPr>
                <w:b/>
                <w:sz w:val="16"/>
                <w:szCs w:val="16"/>
              </w:rPr>
            </w:pPr>
            <w:r w:rsidRPr="008F3A59">
              <w:rPr>
                <w:b/>
                <w:sz w:val="16"/>
                <w:szCs w:val="16"/>
              </w:rPr>
              <w:t>Point estimate of VE unadjusted for covariates</w:t>
            </w:r>
          </w:p>
        </w:tc>
      </w:tr>
      <w:tr w:rsidR="00A04D99" w:rsidRPr="008F3A59" w:rsidTr="00693C35">
        <w:trPr>
          <w:cantSplit/>
          <w:trHeight w:val="246"/>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rPr>
                <w:sz w:val="16"/>
                <w:szCs w:val="16"/>
              </w:rPr>
            </w:pPr>
            <w:r w:rsidRPr="008F3A59">
              <w:rPr>
                <w:b/>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Proportion affected</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w:t>
            </w:r>
          </w:p>
        </w:tc>
        <w:tc>
          <w:tcPr>
            <w:tcW w:w="16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693C35">
            <w:pPr>
              <w:spacing w:after="0"/>
              <w:jc w:val="center"/>
              <w:rPr>
                <w:b/>
                <w:sz w:val="16"/>
                <w:szCs w:val="16"/>
              </w:rPr>
            </w:pPr>
            <w:r w:rsidRPr="008F3A59">
              <w:rPr>
                <w:b/>
                <w:sz w:val="16"/>
                <w:szCs w:val="16"/>
              </w:rPr>
              <w:t>95% CI</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666355" w:rsidP="00693C35">
            <w:pPr>
              <w:spacing w:after="0"/>
              <w:jc w:val="center"/>
              <w:rPr>
                <w:b/>
                <w:sz w:val="16"/>
                <w:szCs w:val="16"/>
              </w:rPr>
            </w:pPr>
            <w:r w:rsidRPr="008F3A59">
              <w:rPr>
                <w:b/>
                <w:sz w:val="16"/>
                <w:szCs w:val="16"/>
              </w:rPr>
              <w:t>p</w:t>
            </w:r>
            <w:r w:rsidR="00A04D99" w:rsidRPr="008F3A59">
              <w:rPr>
                <w:b/>
                <w:sz w:val="16"/>
                <w:szCs w:val="16"/>
              </w:rPr>
              <w:t>-value</w:t>
            </w:r>
          </w:p>
        </w:tc>
      </w:tr>
      <w:tr w:rsidR="00AF2EDD" w:rsidRPr="008F3A59" w:rsidTr="00B660AE">
        <w:trPr>
          <w:cantSplit/>
          <w:trHeight w:val="42"/>
          <w:jc w:val="center"/>
        </w:trPr>
        <w:tc>
          <w:tcPr>
            <w:tcW w:w="2030"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 xml:space="preserve">Incident severe </w:t>
            </w:r>
            <w:r w:rsidR="00BA096D" w:rsidRPr="008F3A59">
              <w:rPr>
                <w:sz w:val="16"/>
                <w:szCs w:val="16"/>
              </w:rPr>
              <w:t xml:space="preserve">malaria </w:t>
            </w:r>
            <w:r w:rsidRPr="008F3A59">
              <w:rPr>
                <w:sz w:val="16"/>
                <w:szCs w:val="16"/>
              </w:rPr>
              <w:t>anaemia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23</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44</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47</w:t>
            </w:r>
            <w:r w:rsidRPr="008F3A59">
              <w:rPr>
                <w:rFonts w:ascii="Times New Roman" w:hAnsi="Times New Roman"/>
                <w:color w:val="000000"/>
                <w:sz w:val="16"/>
                <w:szCs w:val="16"/>
              </w:rPr>
              <w:t>·</w:t>
            </w:r>
            <w:r w:rsidRPr="008F3A59">
              <w:rPr>
                <w:rFonts w:ascii="Times New Roman" w:hAnsi="Times New Roman"/>
                <w:sz w:val="16"/>
                <w:szCs w:val="16"/>
              </w:rPr>
              <w:t>8</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11</w:t>
            </w:r>
            <w:r w:rsidRPr="008F3A59">
              <w:rPr>
                <w:rFonts w:ascii="Times New Roman" w:hAnsi="Times New Roman"/>
                <w:color w:val="000000"/>
                <w:sz w:val="16"/>
                <w:szCs w:val="16"/>
              </w:rPr>
              <w:t>·</w:t>
            </w:r>
            <w:r w:rsidRPr="008F3A59">
              <w:rPr>
                <w:rFonts w:ascii="Times New Roman" w:hAnsi="Times New Roman"/>
                <w:sz w:val="16"/>
                <w:szCs w:val="16"/>
              </w:rPr>
              <w:t>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69</w:t>
            </w:r>
            <w:r w:rsidRPr="008F3A59">
              <w:rPr>
                <w:rFonts w:ascii="Times New Roman" w:hAnsi="Times New Roman"/>
                <w:color w:val="000000"/>
                <w:sz w:val="16"/>
                <w:szCs w:val="16"/>
              </w:rPr>
              <w:t>·</w:t>
            </w:r>
            <w:r w:rsidRPr="008F3A59">
              <w:rPr>
                <w:rFonts w:ascii="Times New Roman" w:hAnsi="Times New Roman"/>
                <w:sz w:val="16"/>
                <w:szCs w:val="16"/>
              </w:rPr>
              <w:t>9</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0099</w:t>
            </w:r>
          </w:p>
        </w:tc>
      </w:tr>
      <w:tr w:rsidR="00AF2EDD" w:rsidRPr="008F3A59" w:rsidTr="00B660AE">
        <w:trPr>
          <w:cantSplit/>
          <w:trHeight w:val="42"/>
          <w:jc w:val="center"/>
        </w:trPr>
        <w:tc>
          <w:tcPr>
            <w:tcW w:w="2030" w:type="dxa"/>
            <w:vMerge/>
            <w:tcBorders>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28</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48</w:t>
            </w:r>
            <w:r w:rsidRPr="008F3A59">
              <w:rPr>
                <w:rFonts w:ascii="Times New Roman" w:hAnsi="Times New Roman"/>
                <w:color w:val="000000"/>
                <w:sz w:val="16"/>
                <w:szCs w:val="16"/>
              </w:rPr>
              <w:t>·</w:t>
            </w:r>
            <w:r w:rsidRPr="008F3A59">
              <w:rPr>
                <w:rFonts w:ascii="Times New Roman" w:hAnsi="Times New Roman"/>
                <w:sz w:val="16"/>
                <w:szCs w:val="16"/>
              </w:rPr>
              <w:t>2</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16</w:t>
            </w:r>
            <w:r w:rsidRPr="008F3A59">
              <w:rPr>
                <w:rFonts w:ascii="Times New Roman" w:hAnsi="Times New Roman"/>
                <w:color w:val="000000"/>
                <w:sz w:val="16"/>
                <w:szCs w:val="16"/>
              </w:rPr>
              <w:t>·</w:t>
            </w:r>
            <w:r w:rsidRPr="008F3A59">
              <w:rPr>
                <w:rFonts w:ascii="Times New Roman" w:hAnsi="Times New Roman"/>
                <w:sz w:val="16"/>
                <w:szCs w:val="16"/>
              </w:rPr>
              <w:t>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68</w:t>
            </w:r>
            <w:r w:rsidRPr="008F3A59">
              <w:rPr>
                <w:rFonts w:ascii="Times New Roman" w:hAnsi="Times New Roman"/>
                <w:color w:val="000000"/>
                <w:sz w:val="16"/>
                <w:szCs w:val="16"/>
              </w:rPr>
              <w:t>·</w:t>
            </w:r>
            <w:r w:rsidRPr="008F3A59">
              <w:rPr>
                <w:rFonts w:ascii="Times New Roman" w:hAnsi="Times New Roman"/>
                <w:sz w:val="16"/>
                <w:szCs w:val="16"/>
              </w:rPr>
              <w:t>4</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0038</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Malaria hospitalization</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08</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347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34</w:t>
            </w:r>
            <w:r w:rsidRPr="008F3A59">
              <w:rPr>
                <w:rFonts w:ascii="Times New Roman" w:hAnsi="Times New Roman"/>
                <w:color w:val="000000"/>
                <w:sz w:val="16"/>
                <w:szCs w:val="16"/>
              </w:rPr>
              <w:t>·</w:t>
            </w:r>
            <w:r w:rsidRPr="008F3A59">
              <w:rPr>
                <w:rFonts w:ascii="Times New Roman" w:hAnsi="Times New Roman"/>
                <w:sz w:val="16"/>
                <w:szCs w:val="16"/>
              </w:rPr>
              <w:t>6</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w:t>
            </w:r>
            <w:r w:rsidRPr="008F3A59">
              <w:rPr>
                <w:rFonts w:ascii="Times New Roman" w:hAnsi="Times New Roman"/>
                <w:color w:val="000000"/>
                <w:sz w:val="16"/>
                <w:szCs w:val="16"/>
              </w:rPr>
              <w:t>·</w:t>
            </w:r>
            <w:r w:rsidRPr="008F3A59">
              <w:rPr>
                <w:rFonts w:ascii="Times New Roman" w:hAnsi="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44</w:t>
            </w:r>
            <w:r w:rsidRPr="008F3A59">
              <w:rPr>
                <w:rFonts w:ascii="Times New Roman" w:hAnsi="Times New Roman"/>
                <w:color w:val="000000"/>
                <w:sz w:val="16"/>
                <w:szCs w:val="16"/>
              </w:rPr>
              <w:t>·</w:t>
            </w:r>
            <w:r w:rsidRPr="008F3A59">
              <w:rPr>
                <w:rFonts w:ascii="Times New Roman" w:hAnsi="Times New Roman"/>
                <w:sz w:val="16"/>
                <w:szCs w:val="16"/>
              </w:rPr>
              <w:t>9</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272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09</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400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13</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32</w:t>
            </w:r>
            <w:r w:rsidRPr="008F3A59">
              <w:rPr>
                <w:rFonts w:ascii="Times New Roman" w:hAnsi="Times New Roman"/>
                <w:color w:val="000000"/>
                <w:sz w:val="16"/>
                <w:szCs w:val="16"/>
              </w:rPr>
              <w:t>·</w:t>
            </w:r>
            <w:r w:rsidRPr="008F3A59">
              <w:rPr>
                <w:rFonts w:ascii="Times New Roman" w:hAnsi="Times New Roman"/>
                <w:sz w:val="16"/>
                <w:szCs w:val="16"/>
              </w:rPr>
              <w:t>0</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42</w:t>
            </w:r>
            <w:r w:rsidRPr="008F3A59">
              <w:rPr>
                <w:rFonts w:ascii="Times New Roman" w:hAnsi="Times New Roman"/>
                <w:color w:val="000000"/>
                <w:sz w:val="16"/>
                <w:szCs w:val="16"/>
              </w:rPr>
              <w:t>·</w:t>
            </w:r>
            <w:r w:rsidRPr="008F3A59">
              <w:rPr>
                <w:rFonts w:ascii="Times New Roman" w:hAnsi="Times New Roman"/>
                <w:sz w:val="16"/>
                <w:szCs w:val="16"/>
              </w:rPr>
              <w:t>0</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&lt;0</w:t>
            </w:r>
            <w:r w:rsidRPr="008F3A59">
              <w:rPr>
                <w:rFonts w:ascii="Times New Roman" w:hAnsi="Times New Roman"/>
                <w:color w:val="000000"/>
                <w:sz w:val="16"/>
                <w:szCs w:val="16"/>
              </w:rPr>
              <w:t>·</w:t>
            </w:r>
            <w:r w:rsidRPr="008F3A59">
              <w:rPr>
                <w:rFonts w:ascii="Times New Roman" w:hAnsi="Times New Roman"/>
                <w:sz w:val="16"/>
                <w:szCs w:val="16"/>
              </w:rPr>
              <w:t>0001</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Fatal malaria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-7744</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98</w:t>
            </w:r>
            <w:r w:rsidRPr="008F3A59">
              <w:rPr>
                <w:rFonts w:ascii="Times New Roman" w:hAnsi="Times New Roman"/>
                <w:color w:val="000000"/>
                <w:sz w:val="16"/>
                <w:szCs w:val="16"/>
              </w:rPr>
              <w:t>·</w:t>
            </w:r>
            <w:r w:rsidRPr="008F3A59">
              <w:rPr>
                <w:rFonts w:ascii="Times New Roman" w:hAnsi="Times New Roman"/>
                <w:sz w:val="16"/>
                <w:szCs w:val="16"/>
              </w:rPr>
              <w:t>7</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0000</w:t>
            </w:r>
          </w:p>
        </w:tc>
      </w:tr>
      <w:tr w:rsidR="00AF2EDD" w:rsidRPr="008F3A59" w:rsidTr="00B660AE">
        <w:trPr>
          <w:cantSplit/>
          <w:trHeight w:val="87"/>
          <w:jc w:val="center"/>
        </w:trPr>
        <w:tc>
          <w:tcPr>
            <w:tcW w:w="2030" w:type="dxa"/>
            <w:tcBorders>
              <w:top w:val="nil"/>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Secondary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-74</w:t>
            </w:r>
            <w:r w:rsidRPr="008F3A59">
              <w:rPr>
                <w:rFonts w:ascii="Times New Roman" w:hAnsi="Times New Roman"/>
                <w:color w:val="000000"/>
                <w:sz w:val="16"/>
                <w:szCs w:val="16"/>
              </w:rPr>
              <w:t>·</w:t>
            </w:r>
            <w:r w:rsidRPr="008F3A59">
              <w:rPr>
                <w:rFonts w:ascii="Times New Roman" w:hAnsi="Times New Roman"/>
                <w:sz w:val="16"/>
                <w:szCs w:val="16"/>
              </w:rPr>
              <w:t>9</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-715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55</w:t>
            </w:r>
            <w:r w:rsidRPr="008F3A59">
              <w:rPr>
                <w:rFonts w:ascii="Times New Roman" w:hAnsi="Times New Roman"/>
                <w:color w:val="000000"/>
                <w:sz w:val="16"/>
                <w:szCs w:val="16"/>
              </w:rPr>
              <w:t>·</w:t>
            </w:r>
            <w:r w:rsidRPr="008F3A59">
              <w:rPr>
                <w:rFonts w:ascii="Times New Roman" w:hAnsi="Times New Roman"/>
                <w:sz w:val="16"/>
                <w:szCs w:val="16"/>
              </w:rPr>
              <w:t>5</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5484</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ICD10 code</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13</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3630B5"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-8</w:t>
            </w:r>
            <w:r w:rsidRPr="008F3A59">
              <w:rPr>
                <w:rFonts w:ascii="Times New Roman" w:hAnsi="Times New Roman"/>
                <w:color w:val="000000"/>
                <w:sz w:val="16"/>
                <w:szCs w:val="16"/>
              </w:rPr>
              <w:t>·</w:t>
            </w:r>
            <w:r w:rsidRPr="008F3A59">
              <w:rPr>
                <w:rFonts w:ascii="Times New Roman" w:hAnsi="Times New Roman"/>
                <w:sz w:val="16"/>
                <w:szCs w:val="16"/>
              </w:rPr>
              <w:t>3</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-160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54</w:t>
            </w:r>
            <w:r w:rsidRPr="008F3A59">
              <w:rPr>
                <w:rFonts w:ascii="Times New Roman" w:hAnsi="Times New Roman"/>
                <w:color w:val="000000"/>
                <w:sz w:val="16"/>
                <w:szCs w:val="16"/>
              </w:rPr>
              <w:t>·</w:t>
            </w:r>
            <w:r w:rsidRPr="008F3A59">
              <w:rPr>
                <w:rFonts w:ascii="Times New Roman" w:hAnsi="Times New Roman"/>
                <w:sz w:val="16"/>
                <w:szCs w:val="16"/>
              </w:rPr>
              <w:t>5</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0000</w:t>
            </w:r>
          </w:p>
        </w:tc>
      </w:tr>
    </w:tbl>
    <w:p w:rsidR="00A04D99" w:rsidRPr="00F4616F" w:rsidRDefault="00A04D99" w:rsidP="008F3A59">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A04D99" w:rsidRPr="00F4616F" w:rsidRDefault="00A04D99" w:rsidP="00A04D99">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A04D99" w:rsidRPr="00F4616F" w:rsidRDefault="00A04D99" w:rsidP="00A04D99">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A04D99" w:rsidRPr="00F4616F" w:rsidRDefault="00A04D99" w:rsidP="00A04D99">
      <w:pPr>
        <w:pStyle w:val="tableref"/>
        <w:ind w:left="0" w:firstLine="0"/>
        <w:rPr>
          <w:rFonts w:ascii="Times New Roman" w:hAnsi="Times New Roman" w:cs="Times New Roman"/>
        </w:rPr>
      </w:pPr>
      <w:r w:rsidRPr="00F4616F">
        <w:rPr>
          <w:rFonts w:ascii="Times New Roman" w:hAnsi="Times New Roman" w:cs="Times New Roman"/>
        </w:rPr>
        <w:t>N = number of subjects included in each group (without missing values).</w:t>
      </w:r>
    </w:p>
    <w:p w:rsidR="00A04D99" w:rsidRPr="00F4616F" w:rsidRDefault="00A04D99" w:rsidP="00A04D99">
      <w:pPr>
        <w:pStyle w:val="tableref"/>
        <w:ind w:left="0" w:firstLine="0"/>
        <w:rPr>
          <w:rFonts w:ascii="Times New Roman" w:hAnsi="Times New Roman" w:cs="Times New Roman"/>
        </w:rPr>
      </w:pPr>
      <w:r w:rsidRPr="00F4616F">
        <w:rPr>
          <w:rFonts w:ascii="Times New Roman" w:hAnsi="Times New Roman" w:cs="Times New Roman"/>
        </w:rPr>
        <w:t>n = number of subjects reporting at least one event in each group.</w:t>
      </w:r>
    </w:p>
    <w:p w:rsidR="00A04D99" w:rsidRPr="00F4616F" w:rsidRDefault="00A04D99" w:rsidP="00A04D99">
      <w:pPr>
        <w:pStyle w:val="tableref"/>
        <w:ind w:left="0" w:firstLine="0"/>
        <w:rPr>
          <w:rFonts w:ascii="Times New Roman" w:hAnsi="Times New Roman" w:cs="Times New Roman"/>
        </w:rPr>
      </w:pPr>
      <w:r w:rsidRPr="00F4616F">
        <w:rPr>
          <w:rFonts w:ascii="Times New Roman" w:hAnsi="Times New Roman" w:cs="Times New Roman"/>
        </w:rPr>
        <w:t>Proportion affected = proportion of subjects reporting at least one event.</w:t>
      </w:r>
    </w:p>
    <w:p w:rsidR="00A04D99" w:rsidRPr="00F4616F" w:rsidRDefault="00A04D99" w:rsidP="00A04D99">
      <w:pPr>
        <w:pStyle w:val="tableref"/>
        <w:ind w:left="0" w:firstLine="0"/>
        <w:rPr>
          <w:rFonts w:ascii="Times New Roman" w:hAnsi="Times New Roman" w:cs="Times New Roman"/>
        </w:rPr>
      </w:pPr>
      <w:r w:rsidRPr="00F4616F">
        <w:rPr>
          <w:rFonts w:ascii="Times New Roman" w:hAnsi="Times New Roman" w:cs="Times New Roman"/>
        </w:rPr>
        <w:t xml:space="preserve">VE (%) = </w:t>
      </w:r>
      <w:r w:rsidR="00C16936">
        <w:rPr>
          <w:rFonts w:ascii="Times New Roman" w:hAnsi="Times New Roman" w:cs="Times New Roman"/>
        </w:rPr>
        <w:t>v</w:t>
      </w:r>
      <w:r w:rsidRPr="00F4616F">
        <w:rPr>
          <w:rFonts w:ascii="Times New Roman" w:hAnsi="Times New Roman" w:cs="Times New Roman"/>
        </w:rPr>
        <w:t>accine efficacy (</w:t>
      </w:r>
      <w:r w:rsidR="00CC65D2">
        <w:rPr>
          <w:rFonts w:ascii="Times New Roman" w:hAnsi="Times New Roman" w:cs="Times New Roman"/>
        </w:rPr>
        <w:t>c</w:t>
      </w:r>
      <w:r w:rsidRPr="00F4616F">
        <w:rPr>
          <w:rFonts w:ascii="Times New Roman" w:hAnsi="Times New Roman" w:cs="Times New Roman"/>
        </w:rPr>
        <w:t xml:space="preserve">onditional </w:t>
      </w:r>
      <w:r w:rsidR="00CC65D2">
        <w:rPr>
          <w:rFonts w:ascii="Times New Roman" w:hAnsi="Times New Roman" w:cs="Times New Roman"/>
        </w:rPr>
        <w:t>m</w:t>
      </w:r>
      <w:r w:rsidRPr="00F4616F">
        <w:rPr>
          <w:rFonts w:ascii="Times New Roman" w:hAnsi="Times New Roman" w:cs="Times New Roman"/>
        </w:rPr>
        <w:t>ethod).</w:t>
      </w:r>
    </w:p>
    <w:p w:rsidR="00A04D99" w:rsidRPr="00F4616F" w:rsidRDefault="00A04D99" w:rsidP="00A04D99">
      <w:pPr>
        <w:pStyle w:val="tableref"/>
        <w:ind w:left="0" w:firstLine="0"/>
        <w:rPr>
          <w:rFonts w:ascii="Times New Roman" w:hAnsi="Times New Roman" w:cs="Times New Roman"/>
        </w:rPr>
      </w:pPr>
      <w:r w:rsidRPr="00F4616F">
        <w:rPr>
          <w:rFonts w:ascii="Times New Roman" w:hAnsi="Times New Roman" w:cs="Times New Roman"/>
        </w:rPr>
        <w:t xml:space="preserve">95% CI = </w:t>
      </w:r>
      <w:r w:rsidR="00C16936">
        <w:rPr>
          <w:rFonts w:ascii="Times New Roman" w:hAnsi="Times New Roman" w:cs="Times New Roman"/>
        </w:rPr>
        <w:t>l</w:t>
      </w:r>
      <w:r w:rsidRPr="00F4616F">
        <w:rPr>
          <w:rFonts w:ascii="Times New Roman" w:hAnsi="Times New Roman" w:cs="Times New Roman"/>
        </w:rPr>
        <w:t xml:space="preserve">ower (LL) and upper (UL) confidence limits of 95% </w:t>
      </w:r>
      <w:r w:rsidR="00AF2EDD">
        <w:rPr>
          <w:rFonts w:ascii="Times New Roman" w:hAnsi="Times New Roman" w:cs="Times New Roman"/>
        </w:rPr>
        <w:t>confidence interval</w:t>
      </w:r>
      <w:r w:rsidRPr="00F4616F">
        <w:rPr>
          <w:rFonts w:ascii="Times New Roman" w:hAnsi="Times New Roman" w:cs="Times New Roman"/>
        </w:rPr>
        <w:t>.</w:t>
      </w:r>
    </w:p>
    <w:p w:rsidR="00A04D99" w:rsidRDefault="00A04D99" w:rsidP="00A04D99">
      <w:pPr>
        <w:pStyle w:val="tableref"/>
        <w:ind w:left="0" w:firstLine="0"/>
        <w:rPr>
          <w:rFonts w:ascii="Times New Roman" w:hAnsi="Times New Roman" w:cs="Times New Roman"/>
        </w:rPr>
      </w:pPr>
      <w:r w:rsidRPr="00F4616F">
        <w:rPr>
          <w:rFonts w:ascii="Times New Roman" w:hAnsi="Times New Roman" w:cs="Times New Roman"/>
        </w:rPr>
        <w:t xml:space="preserve">P-value = two-sided Fisher </w:t>
      </w:r>
      <w:r w:rsidR="00BF096A">
        <w:rPr>
          <w:rFonts w:ascii="Times New Roman" w:hAnsi="Times New Roman" w:cs="Times New Roman"/>
        </w:rPr>
        <w:t>e</w:t>
      </w:r>
      <w:r w:rsidRPr="00F4616F">
        <w:rPr>
          <w:rFonts w:ascii="Times New Roman" w:hAnsi="Times New Roman" w:cs="Times New Roman"/>
        </w:rPr>
        <w:t>xact test.</w:t>
      </w:r>
    </w:p>
    <w:p w:rsidR="00BA096D" w:rsidRPr="00F4616F" w:rsidRDefault="00BA096D" w:rsidP="00BA096D">
      <w:pPr>
        <w:spacing w:after="0"/>
      </w:pPr>
      <w:r>
        <w:rPr>
          <w:sz w:val="20"/>
          <w:szCs w:val="20"/>
        </w:rPr>
        <w:t xml:space="preserve">M0-SE = follow-up from day of dose-1 (Month 0) to study end (end of extension phase). </w:t>
      </w:r>
      <w:r>
        <w:rPr>
          <w:rFonts w:cstheme="minorHAnsi"/>
          <w:sz w:val="20"/>
        </w:rPr>
        <w:t>The median follow-up in the 5-17 months age category was 48 months post dose-1.</w:t>
      </w:r>
    </w:p>
    <w:p w:rsidR="00A04D99" w:rsidRPr="00F4616F" w:rsidRDefault="00A04D99" w:rsidP="00A04D99">
      <w:pPr>
        <w:spacing w:after="0"/>
        <w:rPr>
          <w:rFonts w:cs="OTNEJMScalaSansLF"/>
          <w:sz w:val="20"/>
          <w:szCs w:val="20"/>
        </w:rPr>
      </w:pPr>
      <w:r w:rsidRPr="00F4616F">
        <w:rPr>
          <w:sz w:val="20"/>
          <w:szCs w:val="20"/>
        </w:rPr>
        <w:lastRenderedPageBreak/>
        <w:t xml:space="preserve">Incident severe </w:t>
      </w:r>
      <w:r w:rsidR="00BA096D">
        <w:rPr>
          <w:sz w:val="20"/>
          <w:szCs w:val="20"/>
        </w:rPr>
        <w:t xml:space="preserve">malaria </w:t>
      </w:r>
      <w:r w:rsidRPr="00F4616F">
        <w:rPr>
          <w:sz w:val="20"/>
          <w:szCs w:val="20"/>
        </w:rPr>
        <w:t xml:space="preserve">anaemia case definition 1 = </w:t>
      </w:r>
      <w:r w:rsidR="00C16936">
        <w:rPr>
          <w:sz w:val="20"/>
          <w:szCs w:val="20"/>
        </w:rPr>
        <w:t>a</w:t>
      </w:r>
      <w:r w:rsidRPr="00F4616F">
        <w:rPr>
          <w:sz w:val="20"/>
          <w:szCs w:val="20"/>
        </w:rPr>
        <w:t xml:space="preserve"> documented haemoglobin &lt; 5</w:t>
      </w:r>
      <w:r w:rsidR="0075322E" w:rsidRPr="00B200EA">
        <w:rPr>
          <w:color w:val="000000"/>
          <w:sz w:val="20"/>
          <w:szCs w:val="20"/>
          <w:lang w:eastAsia="en-GB"/>
        </w:rPr>
        <w:t>·</w:t>
      </w:r>
      <w:r w:rsidRPr="00F4616F">
        <w:rPr>
          <w:sz w:val="20"/>
          <w:szCs w:val="20"/>
        </w:rPr>
        <w:t>0 </w:t>
      </w:r>
      <w:r w:rsidRPr="00F4616F">
        <w:rPr>
          <w:rFonts w:cs="OTNEJMScalaSansLF"/>
          <w:sz w:val="20"/>
          <w:szCs w:val="20"/>
        </w:rPr>
        <w:t>g per decilitre</w:t>
      </w:r>
      <w:r w:rsidRPr="00F4616F">
        <w:rPr>
          <w:sz w:val="20"/>
          <w:szCs w:val="20"/>
        </w:rPr>
        <w:t xml:space="preserve"> identified at clinical presentation to morbidity surveillance system in association with a </w:t>
      </w:r>
      <w:r w:rsidRPr="00F4616F">
        <w:rPr>
          <w:i/>
          <w:sz w:val="20"/>
          <w:szCs w:val="20"/>
        </w:rPr>
        <w:t>P. falciparum</w:t>
      </w:r>
      <w:r w:rsidRPr="00F4616F">
        <w:rPr>
          <w:sz w:val="20"/>
          <w:szCs w:val="20"/>
        </w:rPr>
        <w:t xml:space="preserve"> parasit</w:t>
      </w:r>
      <w:r w:rsidR="0075322E">
        <w:rPr>
          <w:sz w:val="20"/>
          <w:szCs w:val="20"/>
        </w:rPr>
        <w:t>a</w:t>
      </w:r>
      <w:r w:rsidRPr="00F4616F">
        <w:rPr>
          <w:sz w:val="20"/>
          <w:szCs w:val="20"/>
        </w:rPr>
        <w:t>emia at a density of &gt; 5000 parasite</w:t>
      </w:r>
      <w:r w:rsidRPr="00F4616F">
        <w:rPr>
          <w:rFonts w:cs="Arial"/>
          <w:sz w:val="20"/>
          <w:szCs w:val="20"/>
        </w:rPr>
        <w:t xml:space="preserve">s </w:t>
      </w:r>
      <w:r w:rsidRPr="00F4616F">
        <w:rPr>
          <w:rFonts w:cs="OTNEJMScalaSansLF"/>
          <w:sz w:val="20"/>
          <w:szCs w:val="20"/>
        </w:rPr>
        <w:t>per cubic millimetre.</w:t>
      </w:r>
    </w:p>
    <w:p w:rsidR="00A04D99" w:rsidRPr="00F4616F" w:rsidRDefault="00A04D99" w:rsidP="00A04D99">
      <w:pPr>
        <w:spacing w:after="0"/>
        <w:rPr>
          <w:rFonts w:cs="OTNEJMScalaSansLF"/>
          <w:sz w:val="20"/>
          <w:szCs w:val="20"/>
        </w:rPr>
      </w:pPr>
      <w:r w:rsidRPr="00F4616F">
        <w:rPr>
          <w:sz w:val="20"/>
          <w:szCs w:val="20"/>
        </w:rPr>
        <w:t xml:space="preserve">Incident severe </w:t>
      </w:r>
      <w:r w:rsidR="00BA096D">
        <w:rPr>
          <w:sz w:val="20"/>
          <w:szCs w:val="20"/>
        </w:rPr>
        <w:t xml:space="preserve">malaria </w:t>
      </w:r>
      <w:r w:rsidRPr="00F4616F">
        <w:rPr>
          <w:sz w:val="20"/>
          <w:szCs w:val="20"/>
        </w:rPr>
        <w:t xml:space="preserve">anaemia case definition 2 = </w:t>
      </w:r>
      <w:r w:rsidR="00C16936">
        <w:rPr>
          <w:sz w:val="20"/>
          <w:szCs w:val="20"/>
        </w:rPr>
        <w:t>a</w:t>
      </w:r>
      <w:r w:rsidRPr="00F4616F">
        <w:rPr>
          <w:sz w:val="20"/>
          <w:szCs w:val="20"/>
        </w:rPr>
        <w:t xml:space="preserve"> documented haemoglobin &lt; 5</w:t>
      </w:r>
      <w:r w:rsidR="0075322E" w:rsidRPr="00B200EA">
        <w:rPr>
          <w:color w:val="000000"/>
          <w:sz w:val="20"/>
          <w:szCs w:val="20"/>
          <w:lang w:eastAsia="en-GB"/>
        </w:rPr>
        <w:t>·</w:t>
      </w:r>
      <w:r w:rsidRPr="00F4616F">
        <w:rPr>
          <w:sz w:val="20"/>
          <w:szCs w:val="20"/>
        </w:rPr>
        <w:t>0 </w:t>
      </w:r>
      <w:r w:rsidRPr="00F4616F">
        <w:rPr>
          <w:rFonts w:cs="OTNEJMScalaSansLF"/>
          <w:sz w:val="20"/>
          <w:szCs w:val="20"/>
        </w:rPr>
        <w:t>g per decilitre</w:t>
      </w:r>
      <w:r w:rsidRPr="00F4616F">
        <w:rPr>
          <w:sz w:val="20"/>
          <w:szCs w:val="20"/>
        </w:rPr>
        <w:t xml:space="preserve"> identified at clinical presentation to morbidity surveillance system in association with a </w:t>
      </w:r>
      <w:r w:rsidRPr="00F4616F">
        <w:rPr>
          <w:i/>
          <w:sz w:val="20"/>
          <w:szCs w:val="20"/>
        </w:rPr>
        <w:t>P. falciparum</w:t>
      </w:r>
      <w:r w:rsidRPr="00F4616F">
        <w:rPr>
          <w:sz w:val="20"/>
          <w:szCs w:val="20"/>
        </w:rPr>
        <w:t xml:space="preserve"> parasit</w:t>
      </w:r>
      <w:r w:rsidR="0075322E">
        <w:rPr>
          <w:sz w:val="20"/>
          <w:szCs w:val="20"/>
        </w:rPr>
        <w:t>a</w:t>
      </w:r>
      <w:r w:rsidRPr="00F4616F">
        <w:rPr>
          <w:sz w:val="20"/>
          <w:szCs w:val="20"/>
        </w:rPr>
        <w:t>emia at a density of &gt; 0 parasite</w:t>
      </w:r>
      <w:r w:rsidRPr="00F4616F">
        <w:rPr>
          <w:rFonts w:cs="Arial"/>
          <w:sz w:val="20"/>
          <w:szCs w:val="20"/>
        </w:rPr>
        <w:t xml:space="preserve">s </w:t>
      </w:r>
      <w:r w:rsidRPr="00F4616F">
        <w:rPr>
          <w:rFonts w:cs="OTNEJMScalaSansLF"/>
          <w:sz w:val="20"/>
          <w:szCs w:val="20"/>
        </w:rPr>
        <w:t>per cubic millimetre.</w:t>
      </w:r>
    </w:p>
    <w:p w:rsidR="00A04D99" w:rsidRPr="00F4616F" w:rsidRDefault="00A04D99" w:rsidP="00A04D99">
      <w:pPr>
        <w:spacing w:after="0"/>
        <w:rPr>
          <w:rFonts w:eastAsiaTheme="minorEastAsia" w:cs="Arial"/>
          <w:b/>
          <w:bCs/>
          <w:noProof/>
          <w:sz w:val="20"/>
          <w:szCs w:val="20"/>
          <w:lang w:eastAsia="en-GB"/>
        </w:rPr>
      </w:pPr>
      <w:r w:rsidRPr="00F4616F">
        <w:rPr>
          <w:sz w:val="20"/>
          <w:szCs w:val="20"/>
        </w:rPr>
        <w:t xml:space="preserve">Malaria hospitalization case definition 1 = </w:t>
      </w:r>
      <w:r w:rsidR="00C16936">
        <w:rPr>
          <w:bCs/>
          <w:sz w:val="20"/>
          <w:szCs w:val="20"/>
        </w:rPr>
        <w:t>a</w:t>
      </w:r>
      <w:r w:rsidRPr="00F4616F">
        <w:rPr>
          <w:bCs/>
          <w:sz w:val="20"/>
          <w:szCs w:val="20"/>
        </w:rPr>
        <w:t xml:space="preserve"> medical hospitalization with confirmed </w:t>
      </w:r>
      <w:r w:rsidRPr="00F4616F">
        <w:rPr>
          <w:bCs/>
          <w:i/>
          <w:sz w:val="20"/>
          <w:szCs w:val="20"/>
        </w:rPr>
        <w:t>P. falciparum</w:t>
      </w:r>
      <w:r w:rsidRPr="00F4616F">
        <w:rPr>
          <w:bCs/>
          <w:sz w:val="20"/>
          <w:szCs w:val="20"/>
        </w:rPr>
        <w:t xml:space="preserve"> </w:t>
      </w:r>
      <w:r w:rsidRPr="00F4616F">
        <w:rPr>
          <w:rFonts w:cs="OTNEJMScalaSansLF"/>
          <w:sz w:val="20"/>
          <w:szCs w:val="20"/>
        </w:rPr>
        <w:t>asexual parasit</w:t>
      </w:r>
      <w:r w:rsidR="0075322E">
        <w:rPr>
          <w:rFonts w:cs="OTNEJMScalaSansLF"/>
          <w:sz w:val="20"/>
          <w:szCs w:val="20"/>
        </w:rPr>
        <w:t>a</w:t>
      </w:r>
      <w:r w:rsidRPr="00F4616F">
        <w:rPr>
          <w:rFonts w:cs="OTNEJMScalaSansLF"/>
          <w:sz w:val="20"/>
          <w:szCs w:val="20"/>
        </w:rPr>
        <w:t>emia at a density of &gt; 5000 parasites per cubic millimetre.</w:t>
      </w:r>
    </w:p>
    <w:p w:rsidR="00A04D99" w:rsidRPr="00F4616F" w:rsidRDefault="00A04D99" w:rsidP="00A04D99">
      <w:pPr>
        <w:spacing w:after="0"/>
        <w:rPr>
          <w:rFonts w:eastAsiaTheme="minorHAnsi" w:cs="Arial Narrow"/>
          <w:sz w:val="20"/>
          <w:szCs w:val="20"/>
        </w:rPr>
      </w:pPr>
      <w:r w:rsidRPr="00F4616F">
        <w:rPr>
          <w:sz w:val="20"/>
          <w:szCs w:val="20"/>
        </w:rPr>
        <w:t xml:space="preserve">Malaria hospitalization case definition 2 = </w:t>
      </w:r>
      <w:r w:rsidR="00C16936">
        <w:rPr>
          <w:rFonts w:cs="Arial"/>
          <w:bCs/>
          <w:sz w:val="20"/>
          <w:szCs w:val="20"/>
        </w:rPr>
        <w:t>a</w:t>
      </w:r>
      <w:r w:rsidRPr="00F4616F">
        <w:rPr>
          <w:rFonts w:cs="Arial"/>
          <w:bCs/>
          <w:sz w:val="20"/>
          <w:szCs w:val="20"/>
        </w:rPr>
        <w:t xml:space="preserve"> hospitalization which, in the judgment of the principal investigator, </w:t>
      </w:r>
      <w:r w:rsidRPr="00F4616F">
        <w:rPr>
          <w:rFonts w:cs="Arial"/>
          <w:bCs/>
          <w:i/>
          <w:sz w:val="20"/>
          <w:szCs w:val="20"/>
        </w:rPr>
        <w:t>P. falciparum</w:t>
      </w:r>
      <w:r w:rsidRPr="00F4616F">
        <w:rPr>
          <w:rFonts w:cs="Arial"/>
          <w:bCs/>
          <w:sz w:val="20"/>
          <w:szCs w:val="20"/>
        </w:rPr>
        <w:t xml:space="preserve"> infection was the sole or a major contributing factor to the presentation.</w:t>
      </w:r>
    </w:p>
    <w:p w:rsidR="00A04D99" w:rsidRPr="00F4616F" w:rsidRDefault="00A04D99" w:rsidP="00A04D99">
      <w:pPr>
        <w:spacing w:after="0"/>
        <w:rPr>
          <w:bCs/>
          <w:sz w:val="20"/>
          <w:szCs w:val="20"/>
        </w:rPr>
      </w:pPr>
      <w:r w:rsidRPr="00F4616F">
        <w:rPr>
          <w:sz w:val="20"/>
          <w:szCs w:val="20"/>
        </w:rPr>
        <w:t xml:space="preserve">Fatal malaria primary definition = </w:t>
      </w:r>
      <w:r w:rsidR="00C16936">
        <w:rPr>
          <w:bCs/>
          <w:sz w:val="20"/>
          <w:szCs w:val="20"/>
        </w:rPr>
        <w:t>a</w:t>
      </w:r>
      <w:r w:rsidRPr="00F4616F">
        <w:rPr>
          <w:bCs/>
          <w:sz w:val="20"/>
          <w:szCs w:val="20"/>
        </w:rPr>
        <w:t xml:space="preserve"> case of severe malaria meeting the primary case definition of severe malaria with a fatal outcome.</w:t>
      </w:r>
    </w:p>
    <w:p w:rsidR="00A04D99" w:rsidRPr="00F4616F" w:rsidRDefault="00A04D99" w:rsidP="00A04D99">
      <w:pPr>
        <w:spacing w:after="0"/>
        <w:rPr>
          <w:bCs/>
          <w:sz w:val="20"/>
          <w:szCs w:val="20"/>
        </w:rPr>
      </w:pPr>
      <w:r w:rsidRPr="00F4616F">
        <w:rPr>
          <w:sz w:val="20"/>
          <w:szCs w:val="20"/>
        </w:rPr>
        <w:t xml:space="preserve">Fatal malaria secondary case definition = </w:t>
      </w:r>
      <w:r w:rsidR="00C16936">
        <w:rPr>
          <w:bCs/>
          <w:sz w:val="20"/>
          <w:szCs w:val="20"/>
        </w:rPr>
        <w:t>a</w:t>
      </w:r>
      <w:r w:rsidRPr="00F4616F">
        <w:rPr>
          <w:bCs/>
          <w:sz w:val="20"/>
          <w:szCs w:val="20"/>
        </w:rPr>
        <w:t xml:space="preserve"> case of severe malaria meeting the secondary case definition of severe malaria with a fatal outcome.</w:t>
      </w:r>
    </w:p>
    <w:p w:rsidR="00A04D99" w:rsidRPr="00F4616F" w:rsidRDefault="00A04D99" w:rsidP="00A04D99">
      <w:pPr>
        <w:spacing w:after="0"/>
      </w:pPr>
      <w:r w:rsidRPr="00F4616F">
        <w:rPr>
          <w:sz w:val="20"/>
          <w:szCs w:val="20"/>
        </w:rPr>
        <w:t xml:space="preserve">Fatal malaria (ICD10 code) = </w:t>
      </w:r>
      <w:r w:rsidR="00C16936">
        <w:rPr>
          <w:sz w:val="20"/>
          <w:szCs w:val="20"/>
        </w:rPr>
        <w:t>a</w:t>
      </w:r>
      <w:r w:rsidRPr="00F4616F">
        <w:rPr>
          <w:sz w:val="20"/>
          <w:szCs w:val="20"/>
        </w:rPr>
        <w:t xml:space="preserve"> f</w:t>
      </w:r>
      <w:r w:rsidRPr="00F4616F">
        <w:rPr>
          <w:bCs/>
          <w:sz w:val="20"/>
          <w:szCs w:val="20"/>
        </w:rPr>
        <w:t>atal case associated with International Classification Disease (ICD10) code B50, B53, B54.</w:t>
      </w:r>
    </w:p>
    <w:p w:rsidR="00A04D99" w:rsidRDefault="00A04D99" w:rsidP="00A04D99">
      <w:pPr>
        <w:spacing w:after="0"/>
        <w:rPr>
          <w:b/>
        </w:rPr>
      </w:pPr>
      <w:r w:rsidRPr="00F4616F">
        <w:rPr>
          <w:b/>
        </w:rPr>
        <w:br w:type="page"/>
      </w:r>
    </w:p>
    <w:p w:rsidR="008B47E1" w:rsidRDefault="008B47E1" w:rsidP="008B47E1">
      <w:pPr>
        <w:pStyle w:val="NoNumHead2"/>
        <w:spacing w:after="120"/>
        <w:rPr>
          <w:rFonts w:ascii="Times New Roman" w:hAnsi="Times New Roman"/>
          <w:sz w:val="20"/>
          <w:szCs w:val="20"/>
        </w:rPr>
      </w:pPr>
      <w:bookmarkStart w:id="69" w:name="_Toc403722931"/>
      <w:bookmarkStart w:id="70" w:name="_Toc414281226"/>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13</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proofErr w:type="gramStart"/>
      <w:r w:rsidRPr="00F21514">
        <w:rPr>
          <w:rFonts w:ascii="Times New Roman" w:hAnsi="Times New Roman"/>
          <w:sz w:val="20"/>
          <w:szCs w:val="20"/>
        </w:rPr>
        <w:t xml:space="preserve">Overall vaccine efficacy against serious illnesses until the end of the extension phase </w:t>
      </w:r>
      <w:r w:rsidR="00BA096D" w:rsidRPr="00F21514">
        <w:rPr>
          <w:rFonts w:ascii="Times New Roman" w:hAnsi="Times New Roman"/>
          <w:sz w:val="20"/>
          <w:szCs w:val="20"/>
        </w:rPr>
        <w:t>(M0-SE)</w:t>
      </w:r>
      <w:r w:rsidR="008F3A59" w:rsidRPr="008F3A59">
        <w:rPr>
          <w:rFonts w:ascii="Times New Roman" w:hAnsi="Times New Roman"/>
          <w:sz w:val="20"/>
          <w:szCs w:val="20"/>
        </w:rPr>
        <w:t xml:space="preserve"> </w:t>
      </w:r>
      <w:r w:rsidR="00286C9B" w:rsidRPr="008F3A59">
        <w:rPr>
          <w:rFonts w:ascii="Times New Roman" w:hAnsi="Times New Roman" w:cs="Times New Roman"/>
          <w:sz w:val="20"/>
          <w:szCs w:val="20"/>
        </w:rPr>
        <w:t>among</w:t>
      </w:r>
      <w:r w:rsidR="008F3A59" w:rsidRPr="008F3A59">
        <w:rPr>
          <w:rFonts w:ascii="Times New Roman" w:hAnsi="Times New Roman"/>
          <w:sz w:val="20"/>
          <w:szCs w:val="20"/>
        </w:rPr>
        <w:t xml:space="preserve"> children </w:t>
      </w:r>
      <w:r w:rsidRPr="008F3A59">
        <w:rPr>
          <w:rFonts w:ascii="Times New Roman" w:hAnsi="Times New Roman"/>
          <w:sz w:val="20"/>
          <w:szCs w:val="20"/>
        </w:rPr>
        <w:t>in the 5-17 months age category (intention-to-treat population).</w:t>
      </w:r>
      <w:bookmarkEnd w:id="69"/>
      <w:bookmarkEnd w:id="70"/>
      <w:proofErr w:type="gramEnd"/>
    </w:p>
    <w:tbl>
      <w:tblPr>
        <w:tblW w:w="0" w:type="auto"/>
        <w:jc w:val="center"/>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12"/>
        <w:gridCol w:w="3211"/>
        <w:gridCol w:w="612"/>
        <w:gridCol w:w="613"/>
        <w:gridCol w:w="1225"/>
        <w:gridCol w:w="612"/>
        <w:gridCol w:w="613"/>
        <w:gridCol w:w="1057"/>
        <w:gridCol w:w="898"/>
        <w:gridCol w:w="749"/>
        <w:gridCol w:w="709"/>
        <w:gridCol w:w="1046"/>
      </w:tblGrid>
      <w:tr w:rsidR="008F3A59" w:rsidRPr="008F3A59" w:rsidTr="00693C35">
        <w:trPr>
          <w:cantSplit/>
          <w:trHeight w:val="42"/>
          <w:jc w:val="center"/>
        </w:trPr>
        <w:tc>
          <w:tcPr>
            <w:tcW w:w="13357"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Efficacy of a primary schedule without booster (R3C)</w:t>
            </w:r>
          </w:p>
        </w:tc>
      </w:tr>
      <w:tr w:rsidR="008F3A59" w:rsidRPr="008F3A59" w:rsidTr="00693C35">
        <w:trPr>
          <w:cantSplit/>
          <w:trHeight w:val="204"/>
          <w:jc w:val="center"/>
        </w:trPr>
        <w:tc>
          <w:tcPr>
            <w:tcW w:w="522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b/>
                <w:snapToGrid w:val="0"/>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R3C</w:t>
            </w:r>
          </w:p>
        </w:tc>
        <w:tc>
          <w:tcPr>
            <w:tcW w:w="228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C3C</w:t>
            </w:r>
          </w:p>
        </w:tc>
        <w:tc>
          <w:tcPr>
            <w:tcW w:w="3402"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Point estimate of VE unadjusted for covariates</w:t>
            </w:r>
          </w:p>
        </w:tc>
      </w:tr>
      <w:tr w:rsidR="008F3A59" w:rsidRPr="008F3A59" w:rsidTr="00693C35">
        <w:trPr>
          <w:cantSplit/>
          <w:trHeight w:val="101"/>
          <w:jc w:val="center"/>
        </w:trPr>
        <w:tc>
          <w:tcPr>
            <w:tcW w:w="522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b/>
                <w:snapToGrid w:val="0"/>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105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Proportion affected</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w:t>
            </w:r>
          </w:p>
        </w:tc>
        <w:tc>
          <w:tcPr>
            <w:tcW w:w="145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95% CI</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p-value</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Bacteraemia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60</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w:t>
            </w:r>
          </w:p>
        </w:tc>
        <w:tc>
          <w:tcPr>
            <w:tcW w:w="1057" w:type="dxa"/>
            <w:tcBorders>
              <w:top w:val="single" w:sz="4" w:space="0" w:color="auto"/>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1664</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2 (Salmonella sepsis)</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35</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52</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0834</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Pneumonia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127</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04</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0783</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Secondary 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17</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5210</w:t>
            </w:r>
          </w:p>
        </w:tc>
      </w:tr>
      <w:tr w:rsidR="008F3A59" w:rsidRPr="008F3A59" w:rsidTr="00693C35">
        <w:trPr>
          <w:cantSplit/>
          <w:trHeight w:val="42"/>
          <w:jc w:val="center"/>
        </w:trPr>
        <w:tc>
          <w:tcPr>
            <w:tcW w:w="20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All-cause hospitalization</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682</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771</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26</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0079</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All-cause mortality</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51</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6107</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p>
        </w:tc>
        <w:tc>
          <w:tcPr>
            <w:tcW w:w="1057"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5915</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Blood transfusions</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2972</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91</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109</w:t>
            </w:r>
          </w:p>
        </w:tc>
        <w:tc>
          <w:tcPr>
            <w:tcW w:w="1057"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04</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2213</w:t>
            </w:r>
          </w:p>
        </w:tc>
      </w:tr>
      <w:tr w:rsidR="008F3A59" w:rsidRPr="008F3A59" w:rsidTr="00693C35">
        <w:trPr>
          <w:cantSplit/>
          <w:trHeight w:val="42"/>
          <w:jc w:val="center"/>
        </w:trPr>
        <w:tc>
          <w:tcPr>
            <w:tcW w:w="13357"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Efficacy of a primary schedule with booster (R3R)</w:t>
            </w:r>
          </w:p>
        </w:tc>
      </w:tr>
      <w:tr w:rsidR="008F3A59" w:rsidRPr="008F3A59" w:rsidTr="00693C35">
        <w:trPr>
          <w:cantSplit/>
          <w:trHeight w:val="204"/>
          <w:jc w:val="center"/>
        </w:trPr>
        <w:tc>
          <w:tcPr>
            <w:tcW w:w="522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b/>
                <w:snapToGrid w:val="0"/>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R3R</w:t>
            </w:r>
          </w:p>
        </w:tc>
        <w:tc>
          <w:tcPr>
            <w:tcW w:w="228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C3C</w:t>
            </w:r>
          </w:p>
        </w:tc>
        <w:tc>
          <w:tcPr>
            <w:tcW w:w="3402"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8F3A59" w:rsidRPr="008F3A59" w:rsidRDefault="008F3A59" w:rsidP="005E4C6E">
            <w:pPr>
              <w:spacing w:after="0"/>
              <w:jc w:val="center"/>
              <w:rPr>
                <w:b/>
                <w:snapToGrid w:val="0"/>
                <w:sz w:val="16"/>
                <w:szCs w:val="16"/>
              </w:rPr>
            </w:pPr>
            <w:r w:rsidRPr="008F3A59">
              <w:rPr>
                <w:b/>
                <w:snapToGrid w:val="0"/>
                <w:sz w:val="16"/>
                <w:szCs w:val="16"/>
              </w:rPr>
              <w:t>Point estimate of VE unadjusted for covariates</w:t>
            </w:r>
          </w:p>
        </w:tc>
      </w:tr>
      <w:tr w:rsidR="008F3A59" w:rsidRPr="008F3A59" w:rsidTr="00693C35">
        <w:trPr>
          <w:cantSplit/>
          <w:trHeight w:val="42"/>
          <w:jc w:val="center"/>
        </w:trPr>
        <w:tc>
          <w:tcPr>
            <w:tcW w:w="522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b/>
                <w:snapToGrid w:val="0"/>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n</w:t>
            </w:r>
          </w:p>
        </w:tc>
        <w:tc>
          <w:tcPr>
            <w:tcW w:w="105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Proportion affected</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w:t>
            </w:r>
          </w:p>
        </w:tc>
        <w:tc>
          <w:tcPr>
            <w:tcW w:w="145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95% CI</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jc w:val="center"/>
              <w:rPr>
                <w:b/>
                <w:snapToGrid w:val="0"/>
                <w:sz w:val="16"/>
                <w:szCs w:val="16"/>
              </w:rPr>
            </w:pPr>
            <w:r w:rsidRPr="008F3A59">
              <w:rPr>
                <w:b/>
                <w:snapToGrid w:val="0"/>
                <w:sz w:val="16"/>
                <w:szCs w:val="16"/>
              </w:rPr>
              <w:t>p-value</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Bacteraemia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70</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w:t>
            </w:r>
          </w:p>
        </w:tc>
        <w:tc>
          <w:tcPr>
            <w:tcW w:w="1057" w:type="dxa"/>
            <w:tcBorders>
              <w:top w:val="single" w:sz="4" w:space="0" w:color="auto"/>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5602</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2 (Salmonella sepsis)</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52</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2526</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Pneumonia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125</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04</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127</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04</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8978</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Secondary 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32</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2182</w:t>
            </w:r>
          </w:p>
        </w:tc>
      </w:tr>
      <w:tr w:rsidR="008F3A59" w:rsidRPr="008F3A59" w:rsidTr="00693C35">
        <w:trPr>
          <w:cantSplit/>
          <w:trHeight w:val="42"/>
          <w:jc w:val="center"/>
        </w:trPr>
        <w:tc>
          <w:tcPr>
            <w:tcW w:w="20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All-cause hospitalization</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644</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771</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26</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0001</w:t>
            </w:r>
          </w:p>
        </w:tc>
      </w:tr>
      <w:tr w:rsidR="008F3A59" w:rsidRPr="008F3A59" w:rsidTr="00693C35">
        <w:trPr>
          <w:cantSplit/>
          <w:trHeight w:val="42"/>
          <w:jc w:val="center"/>
        </w:trPr>
        <w:tc>
          <w:tcPr>
            <w:tcW w:w="2012"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All-cause mortality</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61</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1717</w:t>
            </w:r>
          </w:p>
        </w:tc>
      </w:tr>
      <w:tr w:rsidR="008F3A59" w:rsidRPr="008F3A59" w:rsidTr="00693C35">
        <w:trPr>
          <w:cantSplit/>
          <w:trHeight w:val="42"/>
          <w:jc w:val="center"/>
        </w:trPr>
        <w:tc>
          <w:tcPr>
            <w:tcW w:w="2012"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54</w:t>
            </w:r>
          </w:p>
        </w:tc>
        <w:tc>
          <w:tcPr>
            <w:tcW w:w="1225"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p>
        </w:tc>
        <w:tc>
          <w:tcPr>
            <w:tcW w:w="1057" w:type="dxa"/>
            <w:tcBorders>
              <w:left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2144</w:t>
            </w:r>
          </w:p>
        </w:tc>
      </w:tr>
      <w:tr w:rsidR="008F3A59" w:rsidRPr="008F3A59" w:rsidTr="00693C35">
        <w:trPr>
          <w:cantSplit/>
          <w:trHeight w:val="42"/>
          <w:jc w:val="center"/>
        </w:trPr>
        <w:tc>
          <w:tcPr>
            <w:tcW w:w="20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spacing w:after="0"/>
              <w:rPr>
                <w:snapToGrid w:val="0"/>
                <w:sz w:val="16"/>
                <w:szCs w:val="16"/>
              </w:rPr>
            </w:pPr>
            <w:r w:rsidRPr="008F3A59">
              <w:rPr>
                <w:snapToGrid w:val="0"/>
                <w:sz w:val="16"/>
                <w:szCs w:val="16"/>
              </w:rPr>
              <w:t>Blood transfusions</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8F3A59" w:rsidRPr="008F3A59" w:rsidRDefault="008F3A59" w:rsidP="005E4C6E">
            <w:pPr>
              <w:spacing w:after="0"/>
              <w:rPr>
                <w:snapToGrid w:val="0"/>
                <w:sz w:val="16"/>
                <w:szCs w:val="16"/>
              </w:rPr>
            </w:pPr>
            <w:r w:rsidRPr="008F3A59">
              <w:rPr>
                <w:snapToGrid w:val="0"/>
                <w:sz w:val="16"/>
                <w:szCs w:val="16"/>
              </w:rPr>
              <w:t>-</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2976</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78</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2974</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109</w:t>
            </w:r>
          </w:p>
        </w:tc>
        <w:tc>
          <w:tcPr>
            <w:tcW w:w="1057" w:type="dxa"/>
            <w:tcBorders>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04</w:t>
            </w:r>
          </w:p>
        </w:tc>
        <w:tc>
          <w:tcPr>
            <w:tcW w:w="89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104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0213</w:t>
            </w:r>
          </w:p>
        </w:tc>
      </w:tr>
    </w:tbl>
    <w:p w:rsidR="008B47E1" w:rsidRPr="00F4616F" w:rsidRDefault="008B47E1" w:rsidP="008F3A59">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8B47E1" w:rsidRPr="00F4616F" w:rsidRDefault="008B47E1" w:rsidP="008B47E1">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8B47E1" w:rsidRPr="00F4616F" w:rsidRDefault="008B47E1" w:rsidP="008B47E1">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N = number of subjects included in each group (without missing values).</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n = number of subjects reporting at least one event in each group.</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Proportion affected = proportion of subjects reporting at least one event.</w:t>
      </w:r>
    </w:p>
    <w:p w:rsidR="008B47E1" w:rsidRPr="00F4616F" w:rsidRDefault="008B47E1" w:rsidP="008B47E1">
      <w:pPr>
        <w:pStyle w:val="tableref"/>
        <w:ind w:left="0" w:firstLine="0"/>
        <w:rPr>
          <w:rFonts w:ascii="Times New Roman" w:hAnsi="Times New Roman" w:cs="Times New Roman"/>
        </w:rPr>
      </w:pPr>
      <w:proofErr w:type="gramStart"/>
      <w:r w:rsidRPr="00F4616F">
        <w:rPr>
          <w:rFonts w:ascii="Times New Roman" w:hAnsi="Times New Roman" w:cs="Times New Roman"/>
        </w:rPr>
        <w:t>VE(</w:t>
      </w:r>
      <w:proofErr w:type="gramEnd"/>
      <w:r w:rsidRPr="00F4616F">
        <w:rPr>
          <w:rFonts w:ascii="Times New Roman" w:hAnsi="Times New Roman" w:cs="Times New Roman"/>
        </w:rPr>
        <w:t xml:space="preserve">%) = </w:t>
      </w:r>
      <w:r>
        <w:rPr>
          <w:rFonts w:ascii="Times New Roman" w:hAnsi="Times New Roman" w:cs="Times New Roman"/>
        </w:rPr>
        <w:t>v</w:t>
      </w:r>
      <w:r w:rsidRPr="00F4616F">
        <w:rPr>
          <w:rFonts w:ascii="Times New Roman" w:hAnsi="Times New Roman" w:cs="Times New Roman"/>
        </w:rPr>
        <w:t>accine efficacy (</w:t>
      </w:r>
      <w:r>
        <w:rPr>
          <w:rFonts w:ascii="Times New Roman" w:hAnsi="Times New Roman" w:cs="Times New Roman"/>
        </w:rPr>
        <w:t>c</w:t>
      </w:r>
      <w:r w:rsidRPr="00F4616F">
        <w:rPr>
          <w:rFonts w:ascii="Times New Roman" w:hAnsi="Times New Roman" w:cs="Times New Roman"/>
        </w:rPr>
        <w:t xml:space="preserve">onditional </w:t>
      </w:r>
      <w:r>
        <w:rPr>
          <w:rFonts w:ascii="Times New Roman" w:hAnsi="Times New Roman" w:cs="Times New Roman"/>
        </w:rPr>
        <w:t>m</w:t>
      </w:r>
      <w:r w:rsidRPr="00F4616F">
        <w:rPr>
          <w:rFonts w:ascii="Times New Roman" w:hAnsi="Times New Roman" w:cs="Times New Roman"/>
        </w:rPr>
        <w:t>ethod).</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95% CI = </w:t>
      </w:r>
      <w:r>
        <w:rPr>
          <w:rFonts w:ascii="Times New Roman" w:hAnsi="Times New Roman" w:cs="Times New Roman"/>
        </w:rPr>
        <w:t>l</w:t>
      </w:r>
      <w:r w:rsidRPr="00F4616F">
        <w:rPr>
          <w:rFonts w:ascii="Times New Roman" w:hAnsi="Times New Roman" w:cs="Times New Roman"/>
        </w:rPr>
        <w:t xml:space="preserve">ower (LL) and upper (UL) confidence limits of 95% </w:t>
      </w:r>
      <w:r w:rsidR="00E36B12">
        <w:rPr>
          <w:rFonts w:ascii="Times New Roman" w:hAnsi="Times New Roman" w:cs="Times New Roman"/>
        </w:rPr>
        <w:t>confidence interval.</w:t>
      </w:r>
    </w:p>
    <w:p w:rsidR="008B47E1"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P-value = two-sided Fisher </w:t>
      </w:r>
      <w:r>
        <w:rPr>
          <w:rFonts w:ascii="Times New Roman" w:hAnsi="Times New Roman" w:cs="Times New Roman"/>
        </w:rPr>
        <w:t>e</w:t>
      </w:r>
      <w:r w:rsidRPr="00F4616F">
        <w:rPr>
          <w:rFonts w:ascii="Times New Roman" w:hAnsi="Times New Roman" w:cs="Times New Roman"/>
        </w:rPr>
        <w:t>xact test.</w:t>
      </w:r>
    </w:p>
    <w:p w:rsidR="00BA096D" w:rsidRPr="00F4616F" w:rsidRDefault="00BA096D" w:rsidP="00BA096D">
      <w:pPr>
        <w:spacing w:after="0"/>
      </w:pPr>
      <w:r>
        <w:rPr>
          <w:sz w:val="20"/>
          <w:szCs w:val="20"/>
        </w:rPr>
        <w:lastRenderedPageBreak/>
        <w:t xml:space="preserve">M0-SE = follow-up from day of dose-1 (Month 0) to study end (end of extension phase). </w:t>
      </w:r>
      <w:r>
        <w:rPr>
          <w:rFonts w:cstheme="minorHAnsi"/>
          <w:sz w:val="20"/>
        </w:rPr>
        <w:t>The median follow-up in the 5-17 months age category was 48 months post dose-1.</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snapToGrid w:val="0"/>
        </w:rPr>
        <w:t>Bacteraemia</w:t>
      </w:r>
      <w:r w:rsidRPr="00F4616F">
        <w:rPr>
          <w:rFonts w:ascii="Times New Roman" w:hAnsi="Times New Roman" w:cs="Times New Roman"/>
        </w:rPr>
        <w:t xml:space="preserve"> case definition 1 = </w:t>
      </w:r>
      <w:r>
        <w:rPr>
          <w:rFonts w:ascii="Times New Roman" w:hAnsi="Times New Roman" w:cs="Times New Roman"/>
        </w:rPr>
        <w:t>a</w:t>
      </w:r>
      <w:r w:rsidRPr="00F4616F">
        <w:rPr>
          <w:rFonts w:ascii="Times New Roman" w:hAnsi="Times New Roman" w:cs="Times New Roman"/>
        </w:rPr>
        <w:t xml:space="preserve"> child with a positive blood culture taken within 72 hours of admission.</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snapToGrid w:val="0"/>
        </w:rPr>
        <w:t>Bacteraemia</w:t>
      </w:r>
      <w:r w:rsidRPr="00F4616F">
        <w:rPr>
          <w:rFonts w:ascii="Times New Roman" w:hAnsi="Times New Roman" w:cs="Times New Roman"/>
        </w:rPr>
        <w:t xml:space="preserve"> case definition 2 (Salmonella sepsis) = </w:t>
      </w:r>
      <w:r>
        <w:rPr>
          <w:rFonts w:ascii="Times New Roman" w:hAnsi="Times New Roman" w:cs="Times New Roman"/>
        </w:rPr>
        <w:t>a</w:t>
      </w:r>
      <w:r w:rsidRPr="00F4616F">
        <w:rPr>
          <w:rFonts w:ascii="Times New Roman" w:hAnsi="Times New Roman" w:cs="Times New Roman"/>
        </w:rPr>
        <w:t xml:space="preserve"> child with a positive salmonella blood culture taken within 72 hours of admission.</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Pneumonia primary case definition = </w:t>
      </w:r>
      <w:r>
        <w:rPr>
          <w:rFonts w:ascii="Times New Roman" w:hAnsi="Times New Roman" w:cs="Times New Roman"/>
        </w:rPr>
        <w:t>c</w:t>
      </w:r>
      <w:r w:rsidRPr="00F4616F">
        <w:rPr>
          <w:rFonts w:ascii="Times New Roman" w:hAnsi="Times New Roman" w:cs="Times New Roman"/>
        </w:rPr>
        <w:t>ough or difficulty breathing (on history) and tachypnea (</w:t>
      </w:r>
      <w:r w:rsidRPr="00F4616F">
        <w:rPr>
          <w:rFonts w:ascii="Times New Roman" w:hAnsi="Times New Roman" w:cs="Times New Roman"/>
        </w:rPr>
        <w:sym w:font="Symbol" w:char="F0B3"/>
      </w:r>
      <w:r w:rsidRPr="00F4616F">
        <w:rPr>
          <w:rFonts w:ascii="Times New Roman" w:hAnsi="Times New Roman" w:cs="Times New Roman"/>
        </w:rPr>
        <w:t xml:space="preserve"> 50 breaths per minute &lt; 1 year, </w:t>
      </w:r>
      <w:r w:rsidRPr="00F4616F">
        <w:rPr>
          <w:rFonts w:ascii="Times New Roman" w:hAnsi="Times New Roman" w:cs="Times New Roman"/>
        </w:rPr>
        <w:sym w:font="Symbol" w:char="F0B3"/>
      </w:r>
      <w:r w:rsidRPr="00F4616F">
        <w:rPr>
          <w:rFonts w:ascii="Times New Roman" w:hAnsi="Times New Roman" w:cs="Times New Roman"/>
        </w:rPr>
        <w:t xml:space="preserve"> 40 breaths per minute </w:t>
      </w:r>
      <w:r w:rsidRPr="00F4616F">
        <w:rPr>
          <w:rFonts w:ascii="Times New Roman" w:hAnsi="Times New Roman" w:cs="Times New Roman"/>
        </w:rPr>
        <w:sym w:font="Symbol" w:char="F0B3"/>
      </w:r>
      <w:r w:rsidRPr="00F4616F">
        <w:rPr>
          <w:rFonts w:ascii="Times New Roman" w:hAnsi="Times New Roman" w:cs="Times New Roman"/>
        </w:rPr>
        <w:t xml:space="preserve"> 1year) and lower chest wall indrawing.</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Pneumonia secondary case definition 1 = </w:t>
      </w:r>
      <w:r>
        <w:rPr>
          <w:rFonts w:ascii="Times New Roman" w:hAnsi="Times New Roman" w:cs="Times New Roman"/>
        </w:rPr>
        <w:t>a</w:t>
      </w:r>
      <w:r w:rsidRPr="00F4616F">
        <w:rPr>
          <w:rFonts w:ascii="Times New Roman" w:hAnsi="Times New Roman" w:cs="Times New Roman"/>
        </w:rPr>
        <w:t xml:space="preserve"> case of pneumonia meeting the primary case definition of pneumonia with chest x-ray consolidation or pleural effusion on x-ray taken within 72 h of admission.</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All-cause hospitalization primary case definition = </w:t>
      </w:r>
      <w:r>
        <w:rPr>
          <w:rFonts w:ascii="Times New Roman" w:hAnsi="Times New Roman" w:cs="Times New Roman"/>
        </w:rPr>
        <w:t>a</w:t>
      </w:r>
      <w:r w:rsidRPr="00F4616F">
        <w:rPr>
          <w:rFonts w:ascii="Times New Roman" w:hAnsi="Times New Roman" w:cs="Times New Roman"/>
        </w:rPr>
        <w:t xml:space="preserve"> medical hospitalization of any cause, excluding planned admissions for medical investigation/care or elective surgery and trauma.</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All-cause mortality case definition 1 = </w:t>
      </w:r>
      <w:r>
        <w:rPr>
          <w:rFonts w:ascii="Times New Roman" w:hAnsi="Times New Roman" w:cs="Times New Roman"/>
        </w:rPr>
        <w:t>a</w:t>
      </w:r>
      <w:r w:rsidRPr="00F4616F">
        <w:rPr>
          <w:rFonts w:ascii="Times New Roman" w:hAnsi="Times New Roman" w:cs="Times New Roman"/>
        </w:rPr>
        <w:t xml:space="preserve"> fatality of any cause, including mortality in the community and in hospital.</w:t>
      </w:r>
    </w:p>
    <w:p w:rsidR="008B47E1"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All-cause mortality case definition 2 = </w:t>
      </w:r>
      <w:r>
        <w:rPr>
          <w:rFonts w:ascii="Times New Roman" w:hAnsi="Times New Roman" w:cs="Times New Roman"/>
        </w:rPr>
        <w:t>a</w:t>
      </w:r>
      <w:r w:rsidRPr="00F4616F">
        <w:rPr>
          <w:rFonts w:ascii="Times New Roman" w:hAnsi="Times New Roman" w:cs="Times New Roman"/>
        </w:rPr>
        <w:t xml:space="preserve"> fatality of medical cause, including mortality in the community and in hospital and excluding trauma, which may be diagnosed by verbal autopsy.</w:t>
      </w:r>
    </w:p>
    <w:p w:rsidR="008B47E1" w:rsidRPr="00406032" w:rsidRDefault="008B47E1" w:rsidP="008B47E1">
      <w:pPr>
        <w:pStyle w:val="tableref"/>
        <w:ind w:left="0" w:firstLine="0"/>
        <w:rPr>
          <w:rFonts w:ascii="Times New Roman" w:hAnsi="Times New Roman" w:cs="Times New Roman"/>
        </w:rPr>
      </w:pPr>
      <w:r w:rsidRPr="00406032">
        <w:rPr>
          <w:rFonts w:ascii="Times New Roman" w:hAnsi="Times New Roman" w:cs="Times New Roman"/>
        </w:rPr>
        <w:t xml:space="preserve">Blood transfusion = </w:t>
      </w:r>
      <w:r>
        <w:rPr>
          <w:rFonts w:ascii="Times New Roman" w:hAnsi="Times New Roman" w:cs="Times New Roman"/>
          <w:bCs/>
          <w:lang w:val="en-US"/>
        </w:rPr>
        <w:t>a</w:t>
      </w:r>
      <w:r w:rsidRPr="00406032">
        <w:rPr>
          <w:rFonts w:ascii="Times New Roman" w:hAnsi="Times New Roman" w:cs="Times New Roman"/>
          <w:bCs/>
          <w:lang w:val="en-US"/>
        </w:rPr>
        <w:t xml:space="preserve"> child with inpatient admission with documented blood transfusion.</w:t>
      </w:r>
    </w:p>
    <w:p w:rsidR="008B47E1" w:rsidRDefault="008B47E1" w:rsidP="008B47E1">
      <w:pPr>
        <w:spacing w:after="0"/>
        <w:rPr>
          <w:sz w:val="20"/>
          <w:szCs w:val="20"/>
        </w:rPr>
      </w:pPr>
      <w:r>
        <w:br w:type="page"/>
      </w:r>
    </w:p>
    <w:p w:rsidR="008B47E1" w:rsidRDefault="008B47E1" w:rsidP="008B47E1">
      <w:pPr>
        <w:pStyle w:val="NoNumHead2"/>
        <w:spacing w:after="120"/>
        <w:rPr>
          <w:rFonts w:ascii="Times New Roman" w:hAnsi="Times New Roman"/>
          <w:sz w:val="20"/>
          <w:szCs w:val="20"/>
        </w:rPr>
      </w:pPr>
      <w:bookmarkStart w:id="71" w:name="_Toc403722932"/>
      <w:bookmarkStart w:id="72" w:name="_Toc414281227"/>
      <w:r w:rsidRPr="008F3A59">
        <w:rPr>
          <w:rFonts w:ascii="Times New Roman" w:hAnsi="Times New Roman"/>
          <w:sz w:val="20"/>
          <w:szCs w:val="20"/>
        </w:rPr>
        <w:lastRenderedPageBreak/>
        <w:t>Table S</w:t>
      </w:r>
      <w:r w:rsidR="003B6DEB" w:rsidRPr="008F3A5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8F3A59">
        <w:rPr>
          <w:rFonts w:ascii="Times New Roman" w:hAnsi="Times New Roman"/>
          <w:sz w:val="20"/>
          <w:szCs w:val="20"/>
        </w:rPr>
        <w:fldChar w:fldCharType="separate"/>
      </w:r>
      <w:r w:rsidR="00740455">
        <w:rPr>
          <w:rFonts w:ascii="Times New Roman" w:hAnsi="Times New Roman"/>
          <w:noProof/>
          <w:sz w:val="20"/>
          <w:szCs w:val="20"/>
        </w:rPr>
        <w:t>14</w:t>
      </w:r>
      <w:r w:rsidR="003B6DEB" w:rsidRPr="008F3A59">
        <w:rPr>
          <w:rFonts w:ascii="Times New Roman" w:hAnsi="Times New Roman"/>
          <w:sz w:val="20"/>
          <w:szCs w:val="20"/>
        </w:rPr>
        <w:fldChar w:fldCharType="end"/>
      </w:r>
      <w:r w:rsidRPr="008F3A59">
        <w:rPr>
          <w:rFonts w:ascii="Times New Roman" w:hAnsi="Times New Roman"/>
          <w:sz w:val="20"/>
          <w:szCs w:val="20"/>
        </w:rPr>
        <w:t xml:space="preserve">.  Vaccine efficacy against prevalent parasitaemia until the end of the extension phase </w:t>
      </w:r>
      <w:r w:rsidR="00286C9B" w:rsidRPr="008F3A59">
        <w:rPr>
          <w:rFonts w:ascii="Times New Roman" w:hAnsi="Times New Roman" w:cs="Times New Roman"/>
          <w:sz w:val="20"/>
          <w:szCs w:val="20"/>
        </w:rPr>
        <w:t xml:space="preserve">among children </w:t>
      </w:r>
      <w:r w:rsidRPr="008F3A59">
        <w:rPr>
          <w:rFonts w:ascii="Times New Roman" w:hAnsi="Times New Roman"/>
          <w:sz w:val="20"/>
          <w:szCs w:val="20"/>
        </w:rPr>
        <w:t>in the 5-17 months age category (intention-to-treat population)</w:t>
      </w:r>
      <w:bookmarkEnd w:id="71"/>
      <w:bookmarkEnd w:id="72"/>
    </w:p>
    <w:tbl>
      <w:tblPr>
        <w:tblW w:w="5000" w:type="pct"/>
        <w:jc w:val="center"/>
        <w:tblInd w:w="-114" w:type="dxa"/>
        <w:tblBorders>
          <w:left w:val="single" w:sz="2" w:space="0" w:color="auto"/>
          <w:right w:val="single" w:sz="2" w:space="0" w:color="auto"/>
          <w:insideV w:val="single" w:sz="2" w:space="0" w:color="auto"/>
        </w:tblBorders>
        <w:tblCellMar>
          <w:left w:w="28" w:type="dxa"/>
          <w:right w:w="28" w:type="dxa"/>
        </w:tblCellMar>
        <w:tblLook w:val="0000" w:firstRow="0" w:lastRow="0" w:firstColumn="0" w:lastColumn="0" w:noHBand="0" w:noVBand="0"/>
      </w:tblPr>
      <w:tblGrid>
        <w:gridCol w:w="1524"/>
        <w:gridCol w:w="746"/>
        <w:gridCol w:w="746"/>
        <w:gridCol w:w="746"/>
        <w:gridCol w:w="752"/>
        <w:gridCol w:w="744"/>
        <w:gridCol w:w="744"/>
        <w:gridCol w:w="744"/>
        <w:gridCol w:w="746"/>
        <w:gridCol w:w="744"/>
        <w:gridCol w:w="744"/>
        <w:gridCol w:w="744"/>
        <w:gridCol w:w="733"/>
        <w:gridCol w:w="733"/>
        <w:gridCol w:w="733"/>
        <w:gridCol w:w="733"/>
        <w:gridCol w:w="720"/>
      </w:tblGrid>
      <w:tr w:rsidR="008F3A59" w:rsidRPr="008F3A59" w:rsidTr="005E4C6E">
        <w:trPr>
          <w:jc w:val="center"/>
        </w:trPr>
        <w:tc>
          <w:tcPr>
            <w:tcW w:w="5000" w:type="pct"/>
            <w:gridSpan w:val="17"/>
            <w:tcBorders>
              <w:top w:val="single" w:sz="2" w:space="0" w:color="auto"/>
              <w:bottom w:val="single" w:sz="2" w:space="0" w:color="auto"/>
            </w:tcBorders>
            <w:shd w:val="clear" w:color="auto" w:fill="FFFF99"/>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bCs/>
                <w:sz w:val="16"/>
                <w:szCs w:val="16"/>
              </w:rPr>
            </w:pPr>
            <w:r w:rsidRPr="008F3A59">
              <w:rPr>
                <w:rFonts w:ascii="Times New Roman" w:hAnsi="Times New Roman" w:cs="Times New Roman"/>
                <w:b/>
                <w:snapToGrid w:val="0"/>
                <w:sz w:val="16"/>
                <w:szCs w:val="16"/>
              </w:rPr>
              <w:t>Efficacy of a primary schedule without booster (R3C)</w:t>
            </w:r>
          </w:p>
        </w:tc>
      </w:tr>
      <w:tr w:rsidR="008F3A59" w:rsidRPr="008F3A59" w:rsidTr="005E4C6E">
        <w:trPr>
          <w:jc w:val="center"/>
        </w:trPr>
        <w:tc>
          <w:tcPr>
            <w:tcW w:w="570" w:type="pct"/>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spacing w:after="0"/>
              <w:contextualSpacing/>
              <w:jc w:val="center"/>
              <w:rPr>
                <w:b/>
                <w:sz w:val="16"/>
                <w:szCs w:val="16"/>
              </w:rPr>
            </w:pPr>
            <w:r w:rsidRPr="008F3A59">
              <w:rPr>
                <w:b/>
                <w:sz w:val="16"/>
                <w:szCs w:val="16"/>
              </w:rPr>
              <w:t>Intention-to-treat population</w:t>
            </w:r>
          </w:p>
        </w:tc>
        <w:tc>
          <w:tcPr>
            <w:tcW w:w="1118"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Month 32</w:t>
            </w:r>
          </w:p>
        </w:tc>
        <w:tc>
          <w:tcPr>
            <w:tcW w:w="1113"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Month 44</w:t>
            </w:r>
          </w:p>
        </w:tc>
        <w:tc>
          <w:tcPr>
            <w:tcW w:w="1108"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SE early</w:t>
            </w:r>
          </w:p>
        </w:tc>
        <w:tc>
          <w:tcPr>
            <w:tcW w:w="1091"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SE late</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jc w:val="center"/>
              <w:rPr>
                <w:b/>
                <w:sz w:val="16"/>
                <w:szCs w:val="16"/>
              </w:rPr>
            </w:pPr>
            <w:r w:rsidRPr="008F3A59">
              <w:rPr>
                <w:b/>
                <w:sz w:val="16"/>
                <w:szCs w:val="16"/>
              </w:rPr>
              <w:t>Site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Kilifi</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-132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1159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Korogwe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-3833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Manhiça</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-397</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5920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2177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-259</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8082</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C75295" w:rsidP="005E4C6E">
            <w:pPr>
              <w:spacing w:after="0"/>
              <w:contextualSpacing/>
              <w:rPr>
                <w:sz w:val="16"/>
                <w:szCs w:val="16"/>
              </w:rPr>
            </w:pPr>
            <w:r>
              <w:rPr>
                <w:sz w:val="16"/>
                <w:lang w:val="de-DE"/>
              </w:rPr>
              <w:t>Lambaréné</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8623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-161</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7936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2059</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Bagamoyo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2094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Lilongwe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-447</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7714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-5037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-5157</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Agogo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0103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1062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-170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5724</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Kombewa</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7099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1652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3275</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6124</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Kintampo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0169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0927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2811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8096</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Nanoro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0059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0126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0143</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0029</w:t>
            </w:r>
          </w:p>
        </w:tc>
      </w:tr>
      <w:tr w:rsidR="008F3A59" w:rsidRPr="008F3A59" w:rsidTr="005E4C6E">
        <w:trPr>
          <w:jc w:val="center"/>
        </w:trPr>
        <w:tc>
          <w:tcPr>
            <w:tcW w:w="570" w:type="pct"/>
            <w:tcBorders>
              <w:top w:val="nil"/>
              <w:bottom w:val="single" w:sz="6"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Siaya</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81"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3198</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5706</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-147</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7442</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6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7305</w:t>
            </w:r>
          </w:p>
        </w:tc>
      </w:tr>
      <w:tr w:rsidR="008F3A59" w:rsidRPr="008F3A59" w:rsidTr="005E4C6E">
        <w:trPr>
          <w:jc w:val="center"/>
        </w:trPr>
        <w:tc>
          <w:tcPr>
            <w:tcW w:w="570" w:type="pct"/>
            <w:tcBorders>
              <w:top w:val="single" w:sz="6" w:space="0" w:color="auto"/>
              <w:left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rPr>
                <w:rFonts w:ascii="Times New Roman" w:hAnsi="Times New Roman" w:cs="Times New Roman"/>
                <w:b/>
                <w:sz w:val="16"/>
                <w:szCs w:val="16"/>
              </w:rPr>
            </w:pPr>
            <w:r w:rsidRPr="008F3A59">
              <w:rPr>
                <w:rFonts w:ascii="Times New Roman" w:hAnsi="Times New Roman" w:cs="Times New Roman"/>
                <w:b/>
                <w:sz w:val="16"/>
                <w:szCs w:val="16"/>
              </w:rPr>
              <w:t>Overall</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28</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3</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14</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1</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40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3</w:t>
            </w:r>
          </w:p>
        </w:tc>
        <w:tc>
          <w:tcPr>
            <w:tcW w:w="281"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0001</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15</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5</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6</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5</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0573</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28</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1</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3</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47</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8</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0274</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14</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7</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29</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5</w:t>
            </w:r>
          </w:p>
        </w:tc>
        <w:tc>
          <w:tcPr>
            <w:tcW w:w="269" w:type="pct"/>
            <w:tcBorders>
              <w:top w:val="single" w:sz="6" w:space="0" w:color="auto"/>
              <w:bottom w:val="single" w:sz="6" w:space="0" w:color="auto"/>
              <w:right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0631</w:t>
            </w:r>
          </w:p>
        </w:tc>
      </w:tr>
      <w:tr w:rsidR="008F3A59" w:rsidRPr="008F3A59" w:rsidTr="005E4C6E">
        <w:trPr>
          <w:jc w:val="center"/>
        </w:trPr>
        <w:tc>
          <w:tcPr>
            <w:tcW w:w="5000" w:type="pct"/>
            <w:gridSpan w:val="17"/>
            <w:tcBorders>
              <w:top w:val="single" w:sz="6" w:space="0" w:color="auto"/>
              <w:bottom w:val="single" w:sz="2" w:space="0" w:color="auto"/>
            </w:tcBorders>
            <w:shd w:val="clear" w:color="auto" w:fill="FFFF99"/>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bCs/>
                <w:sz w:val="16"/>
                <w:szCs w:val="16"/>
              </w:rPr>
            </w:pPr>
            <w:r w:rsidRPr="008F3A59">
              <w:rPr>
                <w:rFonts w:ascii="Times New Roman" w:hAnsi="Times New Roman" w:cs="Times New Roman"/>
                <w:b/>
                <w:snapToGrid w:val="0"/>
                <w:sz w:val="16"/>
                <w:szCs w:val="16"/>
              </w:rPr>
              <w:t>Efficacy of a primary schedule with booster (R3R)</w:t>
            </w:r>
          </w:p>
        </w:tc>
      </w:tr>
      <w:tr w:rsidR="008F3A59" w:rsidRPr="008F3A59" w:rsidTr="005E4C6E">
        <w:trPr>
          <w:jc w:val="center"/>
        </w:trPr>
        <w:tc>
          <w:tcPr>
            <w:tcW w:w="570" w:type="pct"/>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spacing w:after="0"/>
              <w:contextualSpacing/>
              <w:jc w:val="center"/>
              <w:rPr>
                <w:b/>
                <w:sz w:val="16"/>
                <w:szCs w:val="16"/>
              </w:rPr>
            </w:pPr>
            <w:r w:rsidRPr="008F3A59">
              <w:rPr>
                <w:b/>
                <w:sz w:val="16"/>
                <w:szCs w:val="16"/>
              </w:rPr>
              <w:t>Intention-to-treat population</w:t>
            </w:r>
          </w:p>
        </w:tc>
        <w:tc>
          <w:tcPr>
            <w:tcW w:w="1118"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Month 32</w:t>
            </w:r>
          </w:p>
        </w:tc>
        <w:tc>
          <w:tcPr>
            <w:tcW w:w="1113"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Month 44</w:t>
            </w:r>
          </w:p>
        </w:tc>
        <w:tc>
          <w:tcPr>
            <w:tcW w:w="1108"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SE early</w:t>
            </w:r>
          </w:p>
        </w:tc>
        <w:tc>
          <w:tcPr>
            <w:tcW w:w="1091" w:type="pct"/>
            <w:gridSpan w:val="4"/>
            <w:tcBorders>
              <w:top w:val="single" w:sz="2" w:space="0" w:color="auto"/>
              <w:bottom w:val="single" w:sz="2" w:space="0" w:color="auto"/>
            </w:tcBorders>
            <w:tcMar>
              <w:top w:w="11" w:type="dxa"/>
              <w:left w:w="28" w:type="dxa"/>
              <w:bottom w:w="11" w:type="dxa"/>
              <w:right w:w="28" w:type="dxa"/>
            </w:tcMar>
            <w:vAlign w:val="cente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bCs/>
                <w:sz w:val="16"/>
                <w:szCs w:val="16"/>
              </w:rPr>
              <w:t>SE late</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jc w:val="center"/>
              <w:rPr>
                <w:b/>
                <w:sz w:val="16"/>
                <w:szCs w:val="16"/>
              </w:rPr>
            </w:pPr>
            <w:r w:rsidRPr="008F3A59">
              <w:rPr>
                <w:b/>
                <w:sz w:val="16"/>
                <w:szCs w:val="16"/>
              </w:rPr>
              <w:t>Site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VE (%)</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LL</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UL</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p-value</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Kilifi</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-138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1203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Korogwe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-7492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Manhiça</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-348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7820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-141</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5944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C75295" w:rsidP="005E4C6E">
            <w:pPr>
              <w:spacing w:after="0"/>
              <w:contextualSpacing/>
              <w:rPr>
                <w:sz w:val="16"/>
                <w:szCs w:val="16"/>
              </w:rPr>
            </w:pPr>
            <w:r>
              <w:rPr>
                <w:sz w:val="16"/>
                <w:lang w:val="de-DE"/>
              </w:rPr>
              <w:t>Lambaréné</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1978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-158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7733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-234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0753</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Bagamoyo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1044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Lilongwe</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-277</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-4381</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-4462</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100</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Agogo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0049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1652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-136</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0000</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Kombewa</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3106</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6408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0295</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7183</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Kintampo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1878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0653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1187</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-28</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5</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3260</w:t>
            </w:r>
          </w:p>
        </w:tc>
      </w:tr>
      <w:tr w:rsidR="008F3A59" w:rsidRPr="008F3A59" w:rsidTr="005E4C6E">
        <w:trPr>
          <w:jc w:val="center"/>
        </w:trPr>
        <w:tc>
          <w:tcPr>
            <w:tcW w:w="570" w:type="pct"/>
            <w:tcBorders>
              <w:top w:val="nil"/>
              <w:bottom w:val="single" w:sz="2"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Nanoro</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73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7</w:t>
            </w:r>
          </w:p>
        </w:tc>
        <w:tc>
          <w:tcPr>
            <w:tcW w:w="281"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0007</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37</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0623</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8"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0028</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9</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4"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62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69" w:type="pct"/>
            <w:tcBorders>
              <w:top w:val="nil"/>
              <w:bottom w:val="single" w:sz="2"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0010</w:t>
            </w:r>
          </w:p>
        </w:tc>
      </w:tr>
      <w:tr w:rsidR="008F3A59" w:rsidRPr="008F3A59" w:rsidTr="005E4C6E">
        <w:trPr>
          <w:jc w:val="center"/>
        </w:trPr>
        <w:tc>
          <w:tcPr>
            <w:tcW w:w="570" w:type="pct"/>
            <w:tcBorders>
              <w:top w:val="nil"/>
              <w:bottom w:val="single" w:sz="6" w:space="0" w:color="auto"/>
            </w:tcBorders>
            <w:tcMar>
              <w:top w:w="11" w:type="dxa"/>
              <w:left w:w="28" w:type="dxa"/>
              <w:bottom w:w="11" w:type="dxa"/>
              <w:right w:w="28" w:type="dxa"/>
            </w:tcMar>
          </w:tcPr>
          <w:p w:rsidR="008F3A59" w:rsidRPr="008F3A59" w:rsidRDefault="008F3A59" w:rsidP="005E4C6E">
            <w:pPr>
              <w:spacing w:after="0"/>
              <w:contextualSpacing/>
              <w:rPr>
                <w:sz w:val="16"/>
                <w:szCs w:val="16"/>
              </w:rPr>
            </w:pPr>
            <w:r w:rsidRPr="008F3A59">
              <w:rPr>
                <w:sz w:val="16"/>
                <w:szCs w:val="16"/>
              </w:rPr>
              <w:t>Siaya</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6</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8</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54</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w:t>
            </w:r>
          </w:p>
        </w:tc>
        <w:tc>
          <w:tcPr>
            <w:tcW w:w="281"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0309</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15</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-21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2521</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-102</w:t>
            </w:r>
          </w:p>
        </w:tc>
        <w:tc>
          <w:tcPr>
            <w:tcW w:w="278"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86</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3136</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1</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-41</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0</w:t>
            </w:r>
          </w:p>
        </w:tc>
        <w:tc>
          <w:tcPr>
            <w:tcW w:w="274"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33</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4</w:t>
            </w:r>
          </w:p>
        </w:tc>
        <w:tc>
          <w:tcPr>
            <w:tcW w:w="269" w:type="pct"/>
            <w:tcBorders>
              <w:top w:val="nil"/>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sz w:val="16"/>
                <w:szCs w:val="16"/>
              </w:rPr>
            </w:pPr>
            <w:r w:rsidRPr="008F3A59">
              <w:rPr>
                <w:rFonts w:ascii="Times New Roman" w:hAnsi="Times New Roman" w:cs="Times New Roman"/>
                <w:sz w:val="16"/>
                <w:szCs w:val="16"/>
              </w:rPr>
              <w:t>0</w:t>
            </w:r>
            <w:r w:rsidRPr="008F3A59">
              <w:rPr>
                <w:rFonts w:ascii="Times New Roman" w:hAnsi="Times New Roman" w:cs="Times New Roman"/>
                <w:color w:val="000000"/>
                <w:sz w:val="16"/>
                <w:szCs w:val="16"/>
                <w:lang w:eastAsia="en-GB"/>
              </w:rPr>
              <w:t>·</w:t>
            </w:r>
            <w:r w:rsidRPr="008F3A59">
              <w:rPr>
                <w:rFonts w:ascii="Times New Roman" w:hAnsi="Times New Roman" w:cs="Times New Roman"/>
                <w:sz w:val="16"/>
                <w:szCs w:val="16"/>
              </w:rPr>
              <w:t>9096</w:t>
            </w:r>
          </w:p>
        </w:tc>
      </w:tr>
      <w:tr w:rsidR="008F3A59" w:rsidRPr="008F3A59" w:rsidTr="005E4C6E">
        <w:trPr>
          <w:jc w:val="center"/>
        </w:trPr>
        <w:tc>
          <w:tcPr>
            <w:tcW w:w="570" w:type="pct"/>
            <w:tcBorders>
              <w:top w:val="single" w:sz="6" w:space="0" w:color="auto"/>
              <w:left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rPr>
                <w:rFonts w:ascii="Times New Roman" w:hAnsi="Times New Roman" w:cs="Times New Roman"/>
                <w:b/>
                <w:sz w:val="16"/>
                <w:szCs w:val="16"/>
              </w:rPr>
            </w:pPr>
            <w:r w:rsidRPr="008F3A59">
              <w:rPr>
                <w:rFonts w:ascii="Times New Roman" w:hAnsi="Times New Roman" w:cs="Times New Roman"/>
                <w:b/>
                <w:sz w:val="16"/>
                <w:szCs w:val="16"/>
              </w:rPr>
              <w:t>Overall</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34</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8</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21</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4</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46</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w:t>
            </w:r>
          </w:p>
        </w:tc>
        <w:tc>
          <w:tcPr>
            <w:tcW w:w="281"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&lt;0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0001</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19</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3</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7</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33</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9</w:t>
            </w:r>
          </w:p>
        </w:tc>
        <w:tc>
          <w:tcPr>
            <w:tcW w:w="279"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0187</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29</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9</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9</w:t>
            </w:r>
          </w:p>
        </w:tc>
        <w:tc>
          <w:tcPr>
            <w:tcW w:w="278"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49</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2</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0179</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16</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1</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-1</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4</w:t>
            </w:r>
          </w:p>
        </w:tc>
        <w:tc>
          <w:tcPr>
            <w:tcW w:w="274" w:type="pct"/>
            <w:tcBorders>
              <w:top w:val="single" w:sz="6" w:space="0" w:color="auto"/>
              <w:bottom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30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6</w:t>
            </w:r>
          </w:p>
        </w:tc>
        <w:tc>
          <w:tcPr>
            <w:tcW w:w="269" w:type="pct"/>
            <w:tcBorders>
              <w:top w:val="single" w:sz="6" w:space="0" w:color="auto"/>
              <w:bottom w:val="single" w:sz="6" w:space="0" w:color="auto"/>
              <w:right w:val="single" w:sz="6" w:space="0" w:color="auto"/>
            </w:tcBorders>
            <w:tcMar>
              <w:top w:w="11" w:type="dxa"/>
              <w:left w:w="28" w:type="dxa"/>
              <w:bottom w:w="11" w:type="dxa"/>
              <w:right w:w="28" w:type="dxa"/>
            </w:tcMar>
          </w:tcPr>
          <w:p w:rsidR="008F3A59" w:rsidRPr="008F3A59" w:rsidRDefault="008F3A59" w:rsidP="005E4C6E">
            <w:pPr>
              <w:pStyle w:val="tabletextNS"/>
              <w:jc w:val="center"/>
              <w:rPr>
                <w:rFonts w:ascii="Times New Roman" w:hAnsi="Times New Roman" w:cs="Times New Roman"/>
                <w:b/>
                <w:sz w:val="16"/>
                <w:szCs w:val="16"/>
              </w:rPr>
            </w:pPr>
            <w:r w:rsidRPr="008F3A59">
              <w:rPr>
                <w:rFonts w:ascii="Times New Roman" w:hAnsi="Times New Roman" w:cs="Times New Roman"/>
                <w:b/>
                <w:sz w:val="16"/>
                <w:szCs w:val="16"/>
              </w:rPr>
              <w:t>0</w:t>
            </w:r>
            <w:r w:rsidRPr="008F3A59">
              <w:rPr>
                <w:rFonts w:ascii="Times New Roman" w:hAnsi="Times New Roman" w:cs="Times New Roman"/>
                <w:b/>
                <w:color w:val="000000"/>
                <w:sz w:val="16"/>
                <w:szCs w:val="16"/>
                <w:lang w:eastAsia="en-GB"/>
              </w:rPr>
              <w:t>·</w:t>
            </w:r>
            <w:r w:rsidRPr="008F3A59">
              <w:rPr>
                <w:rFonts w:ascii="Times New Roman" w:hAnsi="Times New Roman" w:cs="Times New Roman"/>
                <w:b/>
                <w:sz w:val="16"/>
                <w:szCs w:val="16"/>
              </w:rPr>
              <w:t>0436</w:t>
            </w:r>
          </w:p>
        </w:tc>
      </w:tr>
    </w:tbl>
    <w:p w:rsidR="008B47E1" w:rsidRPr="00F4616F" w:rsidRDefault="008B47E1" w:rsidP="008F3A59">
      <w:pPr>
        <w:spacing w:before="120" w:after="0"/>
        <w:rPr>
          <w:sz w:val="20"/>
          <w:szCs w:val="20"/>
        </w:rPr>
      </w:pPr>
      <w:r w:rsidRPr="00F4616F">
        <w:rPr>
          <w:sz w:val="20"/>
          <w:szCs w:val="20"/>
        </w:rPr>
        <w:t xml:space="preserve">VE (%) = </w:t>
      </w:r>
      <w:r>
        <w:rPr>
          <w:sz w:val="20"/>
          <w:szCs w:val="20"/>
        </w:rPr>
        <w:t>v</w:t>
      </w:r>
      <w:r w:rsidRPr="00F4616F">
        <w:rPr>
          <w:sz w:val="20"/>
          <w:szCs w:val="20"/>
        </w:rPr>
        <w:t>accine efficacy (</w:t>
      </w:r>
      <w:r>
        <w:rPr>
          <w:sz w:val="20"/>
          <w:szCs w:val="20"/>
        </w:rPr>
        <w:t>c</w:t>
      </w:r>
      <w:r w:rsidRPr="00F4616F">
        <w:rPr>
          <w:sz w:val="20"/>
          <w:szCs w:val="20"/>
        </w:rPr>
        <w:t xml:space="preserve">onditional </w:t>
      </w:r>
      <w:r>
        <w:rPr>
          <w:sz w:val="20"/>
          <w:szCs w:val="20"/>
        </w:rPr>
        <w:t>m</w:t>
      </w:r>
      <w:r w:rsidRPr="00F4616F">
        <w:rPr>
          <w:sz w:val="20"/>
          <w:szCs w:val="20"/>
        </w:rPr>
        <w:t>ethod).</w:t>
      </w:r>
    </w:p>
    <w:p w:rsidR="009B4D63" w:rsidRDefault="009B4D63" w:rsidP="009B4D63">
      <w:pPr>
        <w:spacing w:after="0"/>
        <w:rPr>
          <w:sz w:val="20"/>
          <w:szCs w:val="20"/>
        </w:rPr>
      </w:pPr>
      <w:r>
        <w:rPr>
          <w:sz w:val="20"/>
          <w:szCs w:val="20"/>
        </w:rPr>
        <w:t>LL = lower limit of the 95% confidence interval.</w:t>
      </w:r>
    </w:p>
    <w:p w:rsidR="009B4D63" w:rsidRPr="00F4616F" w:rsidRDefault="009B4D63" w:rsidP="009B4D63">
      <w:pPr>
        <w:spacing w:after="0"/>
        <w:rPr>
          <w:sz w:val="20"/>
          <w:szCs w:val="20"/>
        </w:rPr>
      </w:pPr>
      <w:r>
        <w:rPr>
          <w:sz w:val="20"/>
          <w:szCs w:val="20"/>
        </w:rPr>
        <w:t>UL = upper limit of the 95% confidence interval.</w:t>
      </w:r>
    </w:p>
    <w:p w:rsidR="008B47E1" w:rsidRPr="00F4616F" w:rsidRDefault="008B47E1" w:rsidP="008B47E1">
      <w:pPr>
        <w:spacing w:after="0"/>
        <w:rPr>
          <w:sz w:val="20"/>
          <w:szCs w:val="20"/>
        </w:rPr>
      </w:pPr>
      <w:r w:rsidRPr="00F4616F">
        <w:rPr>
          <w:sz w:val="20"/>
          <w:szCs w:val="20"/>
        </w:rPr>
        <w:t xml:space="preserve">P-value = two-sided Fisher </w:t>
      </w:r>
      <w:r>
        <w:rPr>
          <w:sz w:val="20"/>
          <w:szCs w:val="20"/>
        </w:rPr>
        <w:t>e</w:t>
      </w:r>
      <w:r w:rsidRPr="00F4616F">
        <w:rPr>
          <w:sz w:val="20"/>
          <w:szCs w:val="20"/>
        </w:rPr>
        <w:t>xact test.</w:t>
      </w:r>
    </w:p>
    <w:p w:rsidR="008B47E1" w:rsidRPr="00F4616F" w:rsidRDefault="008B47E1" w:rsidP="008B47E1">
      <w:pPr>
        <w:spacing w:after="0"/>
        <w:rPr>
          <w:sz w:val="20"/>
          <w:szCs w:val="20"/>
        </w:rPr>
      </w:pPr>
      <w:r w:rsidRPr="00F4616F">
        <w:rPr>
          <w:sz w:val="20"/>
          <w:szCs w:val="20"/>
        </w:rPr>
        <w:t xml:space="preserve">Month 32 = </w:t>
      </w:r>
      <w:r>
        <w:rPr>
          <w:sz w:val="20"/>
          <w:szCs w:val="20"/>
        </w:rPr>
        <w:t>c</w:t>
      </w:r>
      <w:r w:rsidRPr="00F4616F">
        <w:rPr>
          <w:sz w:val="20"/>
          <w:szCs w:val="20"/>
        </w:rPr>
        <w:t>ross sectional survey at 32 months post dose-1.</w:t>
      </w:r>
    </w:p>
    <w:p w:rsidR="008B47E1" w:rsidRPr="00F4616F" w:rsidRDefault="008B47E1" w:rsidP="008B47E1">
      <w:pPr>
        <w:spacing w:after="0"/>
        <w:rPr>
          <w:sz w:val="20"/>
          <w:szCs w:val="20"/>
        </w:rPr>
      </w:pPr>
      <w:r w:rsidRPr="00F4616F">
        <w:rPr>
          <w:sz w:val="20"/>
          <w:szCs w:val="20"/>
        </w:rPr>
        <w:t xml:space="preserve">Month 44 = </w:t>
      </w:r>
      <w:r>
        <w:rPr>
          <w:sz w:val="20"/>
          <w:szCs w:val="20"/>
        </w:rPr>
        <w:t>c</w:t>
      </w:r>
      <w:r w:rsidRPr="00F4616F">
        <w:rPr>
          <w:sz w:val="20"/>
          <w:szCs w:val="20"/>
        </w:rPr>
        <w:t>ross sectional survey at 44 months post dose-1.</w:t>
      </w:r>
    </w:p>
    <w:p w:rsidR="008B47E1" w:rsidRPr="00F4616F" w:rsidRDefault="008B47E1" w:rsidP="008B47E1">
      <w:pPr>
        <w:pStyle w:val="tableref"/>
        <w:keepNext/>
        <w:tabs>
          <w:tab w:val="clear" w:pos="360"/>
        </w:tabs>
        <w:ind w:left="0" w:firstLine="0"/>
        <w:rPr>
          <w:rFonts w:ascii="Times New Roman" w:hAnsi="Times New Roman" w:cs="Times New Roman"/>
        </w:rPr>
      </w:pPr>
      <w:r w:rsidRPr="00F4616F">
        <w:rPr>
          <w:rFonts w:ascii="Times New Roman" w:hAnsi="Times New Roman" w:cs="Times New Roman"/>
        </w:rPr>
        <w:lastRenderedPageBreak/>
        <w:t xml:space="preserve">SE early = </w:t>
      </w:r>
      <w:r>
        <w:rPr>
          <w:rFonts w:ascii="Times New Roman" w:hAnsi="Times New Roman" w:cs="Times New Roman"/>
        </w:rPr>
        <w:t>s</w:t>
      </w:r>
      <w:r w:rsidRPr="00F4616F">
        <w:rPr>
          <w:rFonts w:ascii="Times New Roman" w:hAnsi="Times New Roman" w:cs="Times New Roman"/>
        </w:rPr>
        <w:t xml:space="preserve">tudy end in subjects having done Month 32 visit &gt; 30 June 2012 (median </w:t>
      </w:r>
      <w:r>
        <w:rPr>
          <w:rFonts w:ascii="Times New Roman" w:hAnsi="Times New Roman" w:cs="Times New Roman"/>
        </w:rPr>
        <w:t>follow-up</w:t>
      </w:r>
      <w:r w:rsidRPr="00F4616F">
        <w:rPr>
          <w:rFonts w:ascii="Times New Roman" w:hAnsi="Times New Roman" w:cs="Times New Roman"/>
        </w:rPr>
        <w:t xml:space="preserve"> in 5-17 months: 14 months post Month 32).</w:t>
      </w:r>
    </w:p>
    <w:p w:rsidR="008B47E1" w:rsidRPr="00F4616F" w:rsidRDefault="008B47E1" w:rsidP="008B47E1">
      <w:pPr>
        <w:pStyle w:val="tableref"/>
        <w:keepNext/>
        <w:tabs>
          <w:tab w:val="clear" w:pos="360"/>
        </w:tabs>
        <w:ind w:left="0" w:firstLine="0"/>
        <w:rPr>
          <w:rFonts w:ascii="Times New Roman" w:hAnsi="Times New Roman" w:cs="Times New Roman"/>
        </w:rPr>
      </w:pPr>
      <w:r w:rsidRPr="00F4616F">
        <w:rPr>
          <w:rFonts w:ascii="Times New Roman" w:hAnsi="Times New Roman" w:cs="Times New Roman"/>
        </w:rPr>
        <w:t xml:space="preserve">SE late = </w:t>
      </w:r>
      <w:r>
        <w:rPr>
          <w:rFonts w:ascii="Times New Roman" w:hAnsi="Times New Roman" w:cs="Times New Roman"/>
        </w:rPr>
        <w:t>s</w:t>
      </w:r>
      <w:r w:rsidRPr="00F4616F">
        <w:rPr>
          <w:rFonts w:ascii="Times New Roman" w:hAnsi="Times New Roman" w:cs="Times New Roman"/>
        </w:rPr>
        <w:t xml:space="preserve">tudy end in subjects having done Month 32 visit ≤ 30 June 2012 (median </w:t>
      </w:r>
      <w:r>
        <w:rPr>
          <w:rFonts w:ascii="Times New Roman" w:hAnsi="Times New Roman" w:cs="Times New Roman"/>
        </w:rPr>
        <w:t>follow-up</w:t>
      </w:r>
      <w:r w:rsidRPr="00F4616F">
        <w:rPr>
          <w:rFonts w:ascii="Times New Roman" w:hAnsi="Times New Roman" w:cs="Times New Roman"/>
        </w:rPr>
        <w:t xml:space="preserve"> in 5-17 months: 17 months post Month 32).</w:t>
      </w:r>
    </w:p>
    <w:p w:rsidR="008B47E1" w:rsidRPr="00D826F0" w:rsidRDefault="008B47E1" w:rsidP="008F3A59">
      <w:pPr>
        <w:spacing w:after="0"/>
        <w:rPr>
          <w:sz w:val="20"/>
        </w:rPr>
      </w:pPr>
    </w:p>
    <w:p w:rsidR="008B47E1" w:rsidRDefault="008B47E1" w:rsidP="008B47E1">
      <w:pPr>
        <w:sectPr w:rsidR="008B47E1" w:rsidSect="002A28CF">
          <w:headerReference w:type="default" r:id="rId86"/>
          <w:footerReference w:type="default" r:id="rId87"/>
          <w:pgSz w:w="15840" w:h="12240" w:orient="landscape" w:code="1"/>
          <w:pgMar w:top="1800" w:right="1267" w:bottom="1418" w:left="1253" w:header="1080" w:footer="1080" w:gutter="0"/>
          <w:cols w:space="720"/>
          <w:docGrid w:linePitch="326"/>
        </w:sectPr>
      </w:pPr>
    </w:p>
    <w:p w:rsidR="008B47E1" w:rsidRPr="008F3A59" w:rsidRDefault="008B47E1" w:rsidP="008B47E1">
      <w:pPr>
        <w:pStyle w:val="NoNumHead2"/>
        <w:spacing w:after="120"/>
        <w:rPr>
          <w:rFonts w:ascii="Times New Roman" w:hAnsi="Times New Roman"/>
          <w:sz w:val="20"/>
          <w:szCs w:val="20"/>
        </w:rPr>
      </w:pPr>
      <w:bookmarkStart w:id="73" w:name="_Toc403722933"/>
      <w:bookmarkStart w:id="74" w:name="_Toc414281228"/>
      <w:r w:rsidRPr="008F3A59">
        <w:rPr>
          <w:rFonts w:ascii="Times New Roman" w:hAnsi="Times New Roman"/>
          <w:sz w:val="20"/>
          <w:szCs w:val="20"/>
        </w:rPr>
        <w:lastRenderedPageBreak/>
        <w:t>Table S</w:t>
      </w:r>
      <w:r w:rsidR="003B6DEB" w:rsidRPr="008F3A5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8F3A59">
        <w:rPr>
          <w:rFonts w:ascii="Times New Roman" w:hAnsi="Times New Roman"/>
          <w:sz w:val="20"/>
          <w:szCs w:val="20"/>
        </w:rPr>
        <w:fldChar w:fldCharType="separate"/>
      </w:r>
      <w:r w:rsidR="00740455">
        <w:rPr>
          <w:rFonts w:ascii="Times New Roman" w:hAnsi="Times New Roman"/>
          <w:noProof/>
          <w:sz w:val="20"/>
          <w:szCs w:val="20"/>
        </w:rPr>
        <w:t>15</w:t>
      </w:r>
      <w:r w:rsidR="003B6DEB" w:rsidRPr="008F3A59">
        <w:rPr>
          <w:rFonts w:ascii="Times New Roman" w:hAnsi="Times New Roman"/>
          <w:sz w:val="20"/>
          <w:szCs w:val="20"/>
        </w:rPr>
        <w:fldChar w:fldCharType="end"/>
      </w:r>
      <w:r w:rsidRPr="008F3A59">
        <w:rPr>
          <w:rFonts w:ascii="Times New Roman" w:hAnsi="Times New Roman"/>
          <w:sz w:val="20"/>
          <w:szCs w:val="20"/>
        </w:rPr>
        <w:t xml:space="preserve">.  </w:t>
      </w:r>
      <w:r w:rsidRPr="008F3A59">
        <w:rPr>
          <w:rFonts w:ascii="Times New Roman" w:hAnsi="Times New Roman" w:cs="Times New Roman"/>
          <w:sz w:val="20"/>
          <w:szCs w:val="20"/>
        </w:rPr>
        <w:t>Anthropometr</w:t>
      </w:r>
      <w:r w:rsidR="00B33BC0" w:rsidRPr="008F3A59">
        <w:rPr>
          <w:rFonts w:ascii="Times New Roman" w:hAnsi="Times New Roman" w:cs="Times New Roman"/>
          <w:sz w:val="20"/>
          <w:szCs w:val="20"/>
        </w:rPr>
        <w:t xml:space="preserve">ic findings </w:t>
      </w:r>
      <w:r w:rsidR="00286C9B" w:rsidRPr="008F3A59">
        <w:rPr>
          <w:rFonts w:ascii="Times New Roman" w:hAnsi="Times New Roman" w:cs="Times New Roman"/>
          <w:sz w:val="20"/>
          <w:szCs w:val="20"/>
        </w:rPr>
        <w:t>in</w:t>
      </w:r>
      <w:r w:rsidR="00B33BC0" w:rsidRPr="008F3A59">
        <w:rPr>
          <w:rFonts w:ascii="Times New Roman" w:hAnsi="Times New Roman" w:cs="Times New Roman"/>
          <w:sz w:val="20"/>
          <w:szCs w:val="20"/>
        </w:rPr>
        <w:t xml:space="preserve"> children</w:t>
      </w:r>
      <w:r w:rsidRPr="008F3A59">
        <w:rPr>
          <w:rFonts w:ascii="Times New Roman" w:hAnsi="Times New Roman"/>
          <w:sz w:val="20"/>
          <w:szCs w:val="20"/>
        </w:rPr>
        <w:t xml:space="preserve"> in the 5-17 months age category</w:t>
      </w:r>
      <w:r w:rsidR="00B33BC0" w:rsidRPr="008F3A59">
        <w:rPr>
          <w:rFonts w:ascii="Times New Roman" w:hAnsi="Times New Roman"/>
          <w:sz w:val="20"/>
          <w:szCs w:val="20"/>
        </w:rPr>
        <w:t xml:space="preserve"> </w:t>
      </w:r>
      <w:r w:rsidRPr="008F3A59">
        <w:rPr>
          <w:rFonts w:ascii="Times New Roman" w:hAnsi="Times New Roman"/>
          <w:sz w:val="20"/>
          <w:szCs w:val="20"/>
        </w:rPr>
        <w:t>(intention-to-treat population)</w:t>
      </w:r>
      <w:bookmarkEnd w:id="73"/>
      <w:bookmarkEnd w:id="74"/>
      <w:r w:rsidR="005528AD">
        <w:rPr>
          <w:rFonts w:ascii="Times New Roman" w:hAnsi="Times New Roman"/>
          <w:sz w:val="20"/>
          <w:szCs w:val="20"/>
        </w:rPr>
        <w:t>.</w:t>
      </w:r>
    </w:p>
    <w:tbl>
      <w:tblPr>
        <w:tblW w:w="0" w:type="auto"/>
        <w:tblBorders>
          <w:left w:val="single" w:sz="2" w:space="0" w:color="auto"/>
          <w:right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446"/>
        <w:gridCol w:w="2551"/>
        <w:gridCol w:w="1134"/>
        <w:gridCol w:w="594"/>
        <w:gridCol w:w="594"/>
        <w:gridCol w:w="594"/>
        <w:gridCol w:w="594"/>
        <w:gridCol w:w="594"/>
        <w:gridCol w:w="595"/>
      </w:tblGrid>
      <w:tr w:rsidR="008B47E1" w:rsidRPr="008F3A59" w:rsidTr="00B660AE">
        <w:trPr>
          <w:cantSplit/>
          <w:tblHeader/>
        </w:trPr>
        <w:tc>
          <w:tcPr>
            <w:tcW w:w="1446" w:type="dxa"/>
            <w:tcBorders>
              <w:top w:val="single" w:sz="2" w:space="0" w:color="auto"/>
              <w:bottom w:val="nil"/>
              <w:right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p>
        </w:tc>
        <w:tc>
          <w:tcPr>
            <w:tcW w:w="2551" w:type="dxa"/>
            <w:tcBorders>
              <w:top w:val="single" w:sz="2" w:space="0" w:color="auto"/>
              <w:left w:val="single" w:sz="2" w:space="0" w:color="auto"/>
              <w:bottom w:val="nil"/>
              <w:right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p>
        </w:tc>
        <w:tc>
          <w:tcPr>
            <w:tcW w:w="1134" w:type="dxa"/>
            <w:tcBorders>
              <w:top w:val="single" w:sz="2" w:space="0" w:color="auto"/>
              <w:left w:val="single" w:sz="2" w:space="0" w:color="auto"/>
              <w:bottom w:val="nil"/>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p>
        </w:tc>
        <w:tc>
          <w:tcPr>
            <w:tcW w:w="1188" w:type="dxa"/>
            <w:gridSpan w:val="2"/>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R3R</w:t>
            </w:r>
          </w:p>
        </w:tc>
        <w:tc>
          <w:tcPr>
            <w:tcW w:w="1188" w:type="dxa"/>
            <w:gridSpan w:val="2"/>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R3C</w:t>
            </w:r>
          </w:p>
        </w:tc>
        <w:tc>
          <w:tcPr>
            <w:tcW w:w="1189" w:type="dxa"/>
            <w:gridSpan w:val="2"/>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C3C</w:t>
            </w:r>
          </w:p>
        </w:tc>
      </w:tr>
      <w:tr w:rsidR="008B47E1" w:rsidRPr="008F3A59" w:rsidTr="00B660AE">
        <w:trPr>
          <w:cantSplit/>
          <w:tblHeader/>
        </w:trPr>
        <w:tc>
          <w:tcPr>
            <w:tcW w:w="1446" w:type="dxa"/>
            <w:tcBorders>
              <w:top w:val="nil"/>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Study timepoint</w:t>
            </w:r>
          </w:p>
        </w:tc>
        <w:tc>
          <w:tcPr>
            <w:tcW w:w="2551" w:type="dxa"/>
            <w:tcBorders>
              <w:top w:val="nil"/>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Characteristics</w:t>
            </w:r>
          </w:p>
        </w:tc>
        <w:tc>
          <w:tcPr>
            <w:tcW w:w="1134" w:type="dxa"/>
            <w:tcBorders>
              <w:top w:val="nil"/>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Parameters</w:t>
            </w:r>
          </w:p>
        </w:tc>
        <w:tc>
          <w:tcPr>
            <w:tcW w:w="594"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Value</w:t>
            </w:r>
          </w:p>
        </w:tc>
        <w:tc>
          <w:tcPr>
            <w:tcW w:w="594"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Value</w:t>
            </w:r>
          </w:p>
        </w:tc>
        <w:tc>
          <w:tcPr>
            <w:tcW w:w="594"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N</w:t>
            </w:r>
          </w:p>
        </w:tc>
        <w:tc>
          <w:tcPr>
            <w:tcW w:w="595" w:type="dxa"/>
            <w:tcBorders>
              <w:top w:val="single" w:sz="2" w:space="0" w:color="auto"/>
              <w:bottom w:val="single" w:sz="2" w:space="0" w:color="auto"/>
            </w:tcBorders>
            <w:noWrap/>
            <w:tcMar>
              <w:top w:w="28" w:type="dxa"/>
              <w:left w:w="17" w:type="auto"/>
              <w:bottom w:w="28" w:type="dxa"/>
              <w:right w:w="17" w:type="auto"/>
            </w:tcMar>
          </w:tcPr>
          <w:p w:rsidR="008B47E1" w:rsidRPr="008F3A59" w:rsidRDefault="008B47E1" w:rsidP="00B660AE">
            <w:pPr>
              <w:pStyle w:val="tabletextNS"/>
              <w:jc w:val="center"/>
              <w:rPr>
                <w:rFonts w:ascii="Times New Roman" w:hAnsi="Times New Roman"/>
                <w:sz w:val="16"/>
                <w:szCs w:val="16"/>
              </w:rPr>
            </w:pPr>
            <w:r w:rsidRPr="008F3A59">
              <w:rPr>
                <w:rFonts w:ascii="Times New Roman" w:hAnsi="Times New Roman"/>
                <w:b/>
                <w:sz w:val="16"/>
                <w:szCs w:val="16"/>
              </w:rPr>
              <w:t>Value</w:t>
            </w:r>
          </w:p>
        </w:tc>
      </w:tr>
      <w:tr w:rsidR="00F408F1" w:rsidRPr="008F3A59" w:rsidTr="00B660AE">
        <w:trPr>
          <w:cantSplit/>
        </w:trPr>
        <w:tc>
          <w:tcPr>
            <w:tcW w:w="1446" w:type="dxa"/>
            <w:tcBorders>
              <w:top w:val="single" w:sz="2" w:space="0" w:color="auto"/>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Month 32</w:t>
            </w:r>
          </w:p>
        </w:tc>
        <w:tc>
          <w:tcPr>
            <w:tcW w:w="2551" w:type="dxa"/>
            <w:tcBorders>
              <w:top w:val="single" w:sz="2" w:space="0" w:color="auto"/>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2351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2377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94</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94</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94</w:t>
            </w:r>
            <w:r w:rsidRPr="008F3A59">
              <w:rPr>
                <w:rFonts w:ascii="Times New Roman" w:hAnsi="Times New Roman"/>
                <w:color w:val="000000"/>
                <w:sz w:val="16"/>
                <w:szCs w:val="16"/>
              </w:rPr>
              <w:t>·</w:t>
            </w:r>
            <w:r w:rsidRPr="008F3A59">
              <w:rPr>
                <w:rFonts w:ascii="Times New Roman" w:hAnsi="Times New Roman"/>
                <w:sz w:val="16"/>
                <w:szCs w:val="16"/>
              </w:rPr>
              <w:t>4</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79</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79</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110</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109</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Height for age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2351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2377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4</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Weight for age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9</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val="restart"/>
            <w:tcBorders>
              <w:top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Mid upper arm circumference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2379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tcBorders>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4</w:t>
            </w:r>
          </w:p>
        </w:tc>
      </w:tr>
      <w:tr w:rsidR="00F408F1" w:rsidRPr="008F3A59" w:rsidTr="00B660AE">
        <w:trPr>
          <w:cantSplit/>
        </w:trPr>
        <w:tc>
          <w:tcPr>
            <w:tcW w:w="1446"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2363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2382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2392</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Month 44</w:t>
            </w: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101</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101</w:t>
            </w:r>
            <w:r w:rsidRPr="008F3A59">
              <w:rPr>
                <w:rFonts w:ascii="Times New Roman" w:hAnsi="Times New Roman"/>
                <w:color w:val="000000"/>
                <w:sz w:val="16"/>
                <w:szCs w:val="16"/>
              </w:rPr>
              <w:t>·</w:t>
            </w:r>
            <w:r w:rsidRPr="008F3A59">
              <w:rPr>
                <w:rFonts w:ascii="Times New Roman" w:hAnsi="Times New Roman"/>
                <w:sz w:val="16"/>
                <w:szCs w:val="16"/>
              </w:rPr>
              <w:t>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85</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85</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116</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116</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118</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Height for age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Weight for age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924D72">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2</w:t>
            </w:r>
          </w:p>
        </w:tc>
      </w:tr>
      <w:tr w:rsidR="00F408F1" w:rsidRPr="008F3A59" w:rsidTr="00924D72">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924D72">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val="restart"/>
            <w:tcBorders>
              <w:top w:val="single" w:sz="2" w:space="0" w:color="auto"/>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Mid upper arm circumference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1218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1246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1242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tcBorders>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65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9</w:t>
            </w:r>
          </w:p>
        </w:tc>
      </w:tr>
      <w:tr w:rsidR="00F408F1" w:rsidRPr="008F3A59" w:rsidTr="00B660AE">
        <w:trPr>
          <w:cantSplit/>
        </w:trPr>
        <w:tc>
          <w:tcPr>
            <w:tcW w:w="1446"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924D72">
            <w:pPr>
              <w:pStyle w:val="tabletextNS"/>
              <w:keepNext/>
              <w:rPr>
                <w:rFonts w:ascii="Times New Roman" w:hAnsi="Times New Roman"/>
                <w:sz w:val="16"/>
                <w:szCs w:val="16"/>
              </w:rPr>
            </w:pPr>
            <w:r w:rsidRPr="008F3A59">
              <w:rPr>
                <w:rFonts w:ascii="Times New Roman" w:hAnsi="Times New Roman"/>
                <w:sz w:val="16"/>
                <w:szCs w:val="16"/>
              </w:rPr>
              <w:lastRenderedPageBreak/>
              <w:t>SE early</w:t>
            </w:r>
          </w:p>
        </w:tc>
        <w:tc>
          <w:tcPr>
            <w:tcW w:w="2551" w:type="dxa"/>
            <w:tcBorders>
              <w:top w:val="nil"/>
              <w:bottom w:val="nil"/>
            </w:tcBorders>
            <w:noWrap/>
            <w:tcMar>
              <w:top w:w="28" w:type="dxa"/>
              <w:left w:w="17" w:type="auto"/>
              <w:bottom w:w="28" w:type="dxa"/>
              <w:right w:w="17" w:type="auto"/>
            </w:tcMar>
          </w:tcPr>
          <w:p w:rsidR="00F408F1" w:rsidRPr="008F3A59" w:rsidRDefault="00F408F1" w:rsidP="00924D72">
            <w:pPr>
              <w:pStyle w:val="tabletextNS"/>
              <w:keepNext/>
              <w:rPr>
                <w:rFonts w:ascii="Times New Roman" w:hAnsi="Times New Roman"/>
                <w:sz w:val="16"/>
                <w:szCs w:val="16"/>
              </w:rPr>
            </w:pPr>
            <w:r w:rsidRPr="008F3A59">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769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748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924D72">
            <w:pPr>
              <w:pStyle w:val="tabletextNS"/>
              <w:keepNext/>
              <w:jc w:val="center"/>
              <w:rPr>
                <w:rFonts w:ascii="Times New Roman" w:hAnsi="Times New Roman"/>
                <w:sz w:val="16"/>
                <w:szCs w:val="16"/>
              </w:rPr>
            </w:pPr>
            <w:r w:rsidRPr="008F3A59">
              <w:rPr>
                <w:rFonts w:ascii="Times New Roman" w:hAnsi="Times New Roman"/>
                <w:sz w:val="16"/>
                <w:szCs w:val="16"/>
              </w:rPr>
              <w:t>765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102</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102</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4</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83</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87</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84</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118</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119</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120</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Height for age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748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Weight for age Z-score</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val="restart"/>
            <w:tcBorders>
              <w:top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Mid upper arm circumference Z-score </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602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597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622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tcBorders>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172</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146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3</w:t>
            </w:r>
          </w:p>
        </w:tc>
      </w:tr>
      <w:tr w:rsidR="00F408F1" w:rsidRPr="008F3A59" w:rsidTr="00B660AE">
        <w:trPr>
          <w:cantSplit/>
        </w:trPr>
        <w:tc>
          <w:tcPr>
            <w:tcW w:w="1446"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774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768</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SE late</w:t>
            </w: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105</w:t>
            </w:r>
            <w:r w:rsidRPr="008F3A59">
              <w:rPr>
                <w:rFonts w:ascii="Times New Roman" w:hAnsi="Times New Roman"/>
                <w:color w:val="000000"/>
                <w:sz w:val="16"/>
                <w:szCs w:val="16"/>
              </w:rPr>
              <w:t>·</w:t>
            </w:r>
            <w:r w:rsidRPr="008F3A59">
              <w:rPr>
                <w:rFonts w:ascii="Times New Roman" w:hAnsi="Times New Roman"/>
                <w:sz w:val="16"/>
                <w:szCs w:val="16"/>
              </w:rPr>
              <w:t>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105</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105</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3</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87</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88</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123</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Height for age Z-score</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1270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1305</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1</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9</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1</w:t>
            </w:r>
          </w:p>
        </w:tc>
      </w:tr>
      <w:tr w:rsidR="00F408F1" w:rsidRPr="008F3A59" w:rsidTr="00924D72">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 xml:space="preserve">Weight for age Z-score </w:t>
            </w:r>
          </w:p>
        </w:tc>
        <w:tc>
          <w:tcPr>
            <w:tcW w:w="113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1287</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1281</w:t>
            </w:r>
          </w:p>
        </w:tc>
        <w:tc>
          <w:tcPr>
            <w:tcW w:w="594"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1313</w:t>
            </w:r>
          </w:p>
        </w:tc>
      </w:tr>
      <w:tr w:rsidR="00F408F1" w:rsidRPr="008F3A59" w:rsidTr="00924D72">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p>
        </w:tc>
        <w:tc>
          <w:tcPr>
            <w:tcW w:w="59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p>
        </w:tc>
        <w:tc>
          <w:tcPr>
            <w:tcW w:w="594"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4" w:space="0" w:color="auto"/>
              <w:bottom w:val="single" w:sz="4"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c>
          <w:tcPr>
            <w:tcW w:w="594"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4"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-4</w:t>
            </w:r>
            <w:r w:rsidRPr="008F3A59">
              <w:rPr>
                <w:rFonts w:ascii="Times New Roman" w:hAnsi="Times New Roman"/>
                <w:color w:val="000000"/>
                <w:sz w:val="16"/>
                <w:szCs w:val="16"/>
              </w:rPr>
              <w:t>·</w:t>
            </w:r>
            <w:r w:rsidRPr="008F3A59">
              <w:rPr>
                <w:rFonts w:ascii="Times New Roman" w:hAnsi="Times New Roman"/>
                <w:sz w:val="16"/>
                <w:szCs w:val="16"/>
              </w:rPr>
              <w:t>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val="restart"/>
            <w:tcBorders>
              <w:top w:val="nil"/>
            </w:tcBorders>
            <w:noWrap/>
            <w:tcMar>
              <w:top w:w="28" w:type="dxa"/>
              <w:left w:w="17" w:type="auto"/>
              <w:bottom w:w="28" w:type="dxa"/>
              <w:right w:w="17" w:type="auto"/>
            </w:tcMar>
          </w:tcPr>
          <w:p w:rsidR="00F408F1" w:rsidRPr="008F3A59" w:rsidRDefault="00F408F1" w:rsidP="00F408F1">
            <w:pPr>
              <w:pStyle w:val="tabletextNS"/>
              <w:rPr>
                <w:rFonts w:ascii="Times New Roman" w:hAnsi="Times New Roman"/>
                <w:sz w:val="16"/>
                <w:szCs w:val="16"/>
              </w:rPr>
            </w:pPr>
            <w:r w:rsidRPr="008F3A59">
              <w:rPr>
                <w:rFonts w:ascii="Times New Roman" w:hAnsi="Times New Roman"/>
                <w:sz w:val="16"/>
                <w:szCs w:val="16"/>
              </w:rPr>
              <w:t>Mid upper arm circumference Z-score</w:t>
            </w: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507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548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566</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vMerge/>
            <w:tcBorders>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Missing</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735</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751</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Mean</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SD</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w:t>
            </w:r>
          </w:p>
        </w:tc>
      </w:tr>
      <w:tr w:rsidR="00F408F1" w:rsidRPr="008F3A59" w:rsidTr="00B660AE">
        <w:trPr>
          <w:cantSplit/>
        </w:trPr>
        <w:tc>
          <w:tcPr>
            <w:tcW w:w="1446"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nil"/>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Minimum</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4</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6</w:t>
            </w:r>
          </w:p>
        </w:tc>
        <w:tc>
          <w:tcPr>
            <w:tcW w:w="594"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single" w:sz="2" w:space="0" w:color="auto"/>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0</w:t>
            </w:r>
          </w:p>
        </w:tc>
      </w:tr>
      <w:tr w:rsidR="00F408F1" w:rsidRPr="008F3A59" w:rsidTr="00B660AE">
        <w:trPr>
          <w:cantSplit/>
        </w:trPr>
        <w:tc>
          <w:tcPr>
            <w:tcW w:w="1446"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2551"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p>
        </w:tc>
        <w:tc>
          <w:tcPr>
            <w:tcW w:w="1134" w:type="dxa"/>
            <w:tcBorders>
              <w:top w:val="nil"/>
              <w:bottom w:val="single" w:sz="2" w:space="0" w:color="auto"/>
            </w:tcBorders>
            <w:noWrap/>
            <w:tcMar>
              <w:top w:w="28" w:type="dxa"/>
              <w:left w:w="17" w:type="auto"/>
              <w:bottom w:w="28" w:type="dxa"/>
              <w:right w:w="17" w:type="auto"/>
            </w:tcMar>
          </w:tcPr>
          <w:p w:rsidR="00F408F1" w:rsidRPr="008F3A59" w:rsidRDefault="00F408F1" w:rsidP="00B660AE">
            <w:pPr>
              <w:pStyle w:val="tabletextNS"/>
              <w:rPr>
                <w:rFonts w:ascii="Times New Roman" w:hAnsi="Times New Roman"/>
                <w:sz w:val="16"/>
                <w:szCs w:val="16"/>
              </w:rPr>
            </w:pPr>
            <w:r w:rsidRPr="008F3A59">
              <w:rPr>
                <w:rFonts w:ascii="Times New Roman" w:hAnsi="Times New Roman"/>
                <w:sz w:val="16"/>
                <w:szCs w:val="16"/>
              </w:rPr>
              <w:t>Maximum</w:t>
            </w:r>
          </w:p>
        </w:tc>
        <w:tc>
          <w:tcPr>
            <w:tcW w:w="594"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1290</w:t>
            </w:r>
          </w:p>
        </w:tc>
        <w:tc>
          <w:tcPr>
            <w:tcW w:w="594"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8</w:t>
            </w:r>
          </w:p>
        </w:tc>
        <w:tc>
          <w:tcPr>
            <w:tcW w:w="594"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1283</w:t>
            </w:r>
          </w:p>
        </w:tc>
        <w:tc>
          <w:tcPr>
            <w:tcW w:w="594"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1</w:t>
            </w:r>
          </w:p>
        </w:tc>
        <w:tc>
          <w:tcPr>
            <w:tcW w:w="594"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1317</w:t>
            </w:r>
          </w:p>
        </w:tc>
        <w:tc>
          <w:tcPr>
            <w:tcW w:w="595" w:type="dxa"/>
            <w:tcBorders>
              <w:top w:val="nil"/>
              <w:bottom w:val="single" w:sz="2" w:space="0" w:color="auto"/>
            </w:tcBorders>
            <w:noWrap/>
            <w:tcMar>
              <w:top w:w="28" w:type="dxa"/>
              <w:left w:w="17" w:type="auto"/>
              <w:bottom w:w="28" w:type="dxa"/>
              <w:right w:w="17" w:type="auto"/>
            </w:tcMar>
          </w:tcPr>
          <w:p w:rsidR="00F408F1" w:rsidRPr="008F3A59" w:rsidRDefault="00F408F1" w:rsidP="00F408F1">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8</w:t>
            </w:r>
          </w:p>
        </w:tc>
      </w:tr>
    </w:tbl>
    <w:p w:rsidR="008B47E1" w:rsidRPr="00F4616F" w:rsidRDefault="008B47E1" w:rsidP="008F3A59">
      <w:pPr>
        <w:pStyle w:val="tableref"/>
        <w:spacing w:before="120"/>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8B47E1" w:rsidRPr="00F4616F" w:rsidRDefault="008B47E1" w:rsidP="008B47E1">
      <w:pPr>
        <w:pStyle w:val="tableref"/>
        <w:ind w:left="0" w:firstLine="0"/>
        <w:rPr>
          <w:rFonts w:ascii="Times New Roman" w:hAnsi="Times New Roman" w:cs="Times New Roman"/>
        </w:rPr>
      </w:pPr>
      <w:r w:rsidRPr="00F4616F">
        <w:rPr>
          <w:rFonts w:ascii="Times New Roman" w:hAnsi="Times New Roman" w:cs="Times New Roman"/>
        </w:rPr>
        <w:t>N = number of subjects.</w:t>
      </w:r>
    </w:p>
    <w:p w:rsidR="008B47E1" w:rsidRPr="00F4616F" w:rsidRDefault="008B47E1" w:rsidP="008B47E1">
      <w:pPr>
        <w:pStyle w:val="tableref"/>
        <w:ind w:left="0" w:firstLine="0"/>
        <w:rPr>
          <w:rFonts w:ascii="Times New Roman" w:hAnsi="Times New Roman" w:cs="Times New Roman"/>
        </w:rPr>
      </w:pPr>
      <w:r>
        <w:rPr>
          <w:rFonts w:ascii="Times New Roman" w:hAnsi="Times New Roman" w:cs="Times New Roman"/>
        </w:rPr>
        <w:lastRenderedPageBreak/>
        <w:t>SD = s</w:t>
      </w:r>
      <w:r w:rsidRPr="00F4616F">
        <w:rPr>
          <w:rFonts w:ascii="Times New Roman" w:hAnsi="Times New Roman" w:cs="Times New Roman"/>
        </w:rPr>
        <w:t>tandard deviation.</w:t>
      </w:r>
    </w:p>
    <w:p w:rsidR="008B47E1" w:rsidRPr="00F4616F" w:rsidRDefault="008B47E1" w:rsidP="008B47E1">
      <w:pPr>
        <w:spacing w:after="0"/>
        <w:rPr>
          <w:sz w:val="20"/>
          <w:szCs w:val="20"/>
        </w:rPr>
      </w:pPr>
      <w:r w:rsidRPr="00F4616F">
        <w:rPr>
          <w:sz w:val="20"/>
          <w:szCs w:val="20"/>
        </w:rPr>
        <w:t xml:space="preserve">Month 32 = </w:t>
      </w:r>
      <w:r>
        <w:rPr>
          <w:sz w:val="20"/>
          <w:szCs w:val="20"/>
        </w:rPr>
        <w:t>c</w:t>
      </w:r>
      <w:r w:rsidRPr="00F4616F">
        <w:rPr>
          <w:sz w:val="20"/>
          <w:szCs w:val="20"/>
        </w:rPr>
        <w:t>ross sectional survey at 32 months post dose-1.</w:t>
      </w:r>
    </w:p>
    <w:p w:rsidR="008B47E1" w:rsidRPr="00F4616F" w:rsidRDefault="008B47E1" w:rsidP="008B47E1">
      <w:pPr>
        <w:spacing w:after="0"/>
        <w:rPr>
          <w:sz w:val="20"/>
          <w:szCs w:val="20"/>
        </w:rPr>
      </w:pPr>
      <w:r w:rsidRPr="00F4616F">
        <w:rPr>
          <w:sz w:val="20"/>
          <w:szCs w:val="20"/>
        </w:rPr>
        <w:t xml:space="preserve">Month 44 = </w:t>
      </w:r>
      <w:r>
        <w:rPr>
          <w:sz w:val="20"/>
          <w:szCs w:val="20"/>
        </w:rPr>
        <w:t>c</w:t>
      </w:r>
      <w:r w:rsidRPr="00F4616F">
        <w:rPr>
          <w:sz w:val="20"/>
          <w:szCs w:val="20"/>
        </w:rPr>
        <w:t>ross sectional survey at 44 months post dose-1.</w:t>
      </w:r>
    </w:p>
    <w:p w:rsidR="008B47E1" w:rsidRPr="00F4616F" w:rsidRDefault="008B47E1" w:rsidP="008B47E1">
      <w:pPr>
        <w:pStyle w:val="tableref"/>
        <w:keepNext/>
        <w:tabs>
          <w:tab w:val="clear" w:pos="360"/>
          <w:tab w:val="left" w:pos="720"/>
        </w:tabs>
        <w:ind w:left="0" w:firstLine="0"/>
        <w:rPr>
          <w:rFonts w:ascii="Times New Roman" w:hAnsi="Times New Roman" w:cs="Times New Roman"/>
        </w:rPr>
      </w:pPr>
      <w:r w:rsidRPr="00F4616F">
        <w:rPr>
          <w:rFonts w:ascii="Times New Roman" w:hAnsi="Times New Roman" w:cs="Times New Roman"/>
        </w:rPr>
        <w:t xml:space="preserve">SE early = </w:t>
      </w:r>
      <w:r>
        <w:rPr>
          <w:rFonts w:ascii="Times New Roman" w:hAnsi="Times New Roman" w:cs="Times New Roman"/>
        </w:rPr>
        <w:t>s</w:t>
      </w:r>
      <w:r w:rsidRPr="00F4616F">
        <w:rPr>
          <w:rFonts w:ascii="Times New Roman" w:hAnsi="Times New Roman" w:cs="Times New Roman"/>
        </w:rPr>
        <w:t xml:space="preserve">tudy end in subjects having done Month 32 visit &gt; 30 June 2012 (median </w:t>
      </w:r>
      <w:r>
        <w:rPr>
          <w:rFonts w:ascii="Times New Roman" w:hAnsi="Times New Roman" w:cs="Times New Roman"/>
        </w:rPr>
        <w:t>follow-up</w:t>
      </w:r>
      <w:r w:rsidRPr="00F4616F">
        <w:rPr>
          <w:rFonts w:ascii="Times New Roman" w:hAnsi="Times New Roman" w:cs="Times New Roman"/>
        </w:rPr>
        <w:t xml:space="preserve"> in 5-17 months: 14 months post Month 32).</w:t>
      </w:r>
    </w:p>
    <w:p w:rsidR="008B47E1" w:rsidRDefault="008B47E1" w:rsidP="008B47E1">
      <w:pPr>
        <w:pStyle w:val="tableref"/>
        <w:keepNext/>
        <w:tabs>
          <w:tab w:val="clear" w:pos="360"/>
          <w:tab w:val="left" w:pos="720"/>
        </w:tabs>
        <w:ind w:left="0" w:firstLine="0"/>
        <w:rPr>
          <w:rFonts w:ascii="Times New Roman" w:hAnsi="Times New Roman" w:cs="Times New Roman"/>
        </w:rPr>
      </w:pPr>
      <w:r w:rsidRPr="00F4616F">
        <w:rPr>
          <w:rFonts w:ascii="Times New Roman" w:hAnsi="Times New Roman" w:cs="Times New Roman"/>
        </w:rPr>
        <w:t xml:space="preserve">SE late = </w:t>
      </w:r>
      <w:r>
        <w:rPr>
          <w:rFonts w:ascii="Times New Roman" w:hAnsi="Times New Roman" w:cs="Times New Roman"/>
        </w:rPr>
        <w:t>s</w:t>
      </w:r>
      <w:r w:rsidRPr="00F4616F">
        <w:rPr>
          <w:rFonts w:ascii="Times New Roman" w:hAnsi="Times New Roman" w:cs="Times New Roman"/>
        </w:rPr>
        <w:t xml:space="preserve">tudy end in subjects having done Month 32 visit ≤ 30 June 2012 (median </w:t>
      </w:r>
      <w:r>
        <w:rPr>
          <w:rFonts w:ascii="Times New Roman" w:hAnsi="Times New Roman" w:cs="Times New Roman"/>
        </w:rPr>
        <w:t>follow-up</w:t>
      </w:r>
      <w:r w:rsidRPr="00F4616F">
        <w:rPr>
          <w:rFonts w:ascii="Times New Roman" w:hAnsi="Times New Roman" w:cs="Times New Roman"/>
        </w:rPr>
        <w:t xml:space="preserve"> in 5-17 months: 17 months post Month 32).</w:t>
      </w:r>
    </w:p>
    <w:p w:rsidR="008B47E1" w:rsidRDefault="008B47E1" w:rsidP="008B47E1">
      <w:pPr>
        <w:spacing w:after="0"/>
        <w:rPr>
          <w:sz w:val="20"/>
          <w:szCs w:val="20"/>
        </w:rPr>
      </w:pPr>
      <w:r>
        <w:br w:type="page"/>
      </w:r>
    </w:p>
    <w:p w:rsidR="008B47E1" w:rsidRDefault="008B47E1" w:rsidP="008B47E1">
      <w:pPr>
        <w:pStyle w:val="NoNumHead2"/>
        <w:spacing w:after="120"/>
        <w:rPr>
          <w:rFonts w:ascii="Times New Roman" w:hAnsi="Times New Roman"/>
          <w:sz w:val="20"/>
          <w:szCs w:val="20"/>
        </w:rPr>
      </w:pPr>
      <w:bookmarkStart w:id="75" w:name="_Toc414281229"/>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16</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r w:rsidR="00067959" w:rsidRPr="00F21514">
        <w:rPr>
          <w:rFonts w:ascii="Times New Roman" w:hAnsi="Times New Roman"/>
          <w:sz w:val="20"/>
          <w:szCs w:val="20"/>
        </w:rPr>
        <w:t>Cumulative c</w:t>
      </w:r>
      <w:r w:rsidRPr="00F21514">
        <w:rPr>
          <w:rFonts w:ascii="Times New Roman" w:hAnsi="Times New Roman"/>
          <w:sz w:val="20"/>
          <w:szCs w:val="20"/>
        </w:rPr>
        <w:t xml:space="preserve">ases of clinical and severe malaria averted in each site </w:t>
      </w:r>
      <w:r w:rsidR="00EB5105" w:rsidRPr="006558C9">
        <w:rPr>
          <w:rFonts w:ascii="Times New Roman" w:hAnsi="Times New Roman"/>
          <w:sz w:val="20"/>
          <w:szCs w:val="20"/>
        </w:rPr>
        <w:t xml:space="preserve">and overall </w:t>
      </w:r>
      <w:r w:rsidR="00286C9B" w:rsidRPr="008F3A59">
        <w:rPr>
          <w:rFonts w:ascii="Times New Roman" w:hAnsi="Times New Roman" w:cs="Times New Roman"/>
          <w:sz w:val="20"/>
          <w:szCs w:val="20"/>
        </w:rPr>
        <w:t>among</w:t>
      </w:r>
      <w:r w:rsidR="00EB5105" w:rsidRPr="008F3A59">
        <w:rPr>
          <w:rFonts w:ascii="Times New Roman" w:hAnsi="Times New Roman" w:cs="Times New Roman"/>
          <w:sz w:val="20"/>
          <w:szCs w:val="20"/>
        </w:rPr>
        <w:t xml:space="preserve"> </w:t>
      </w:r>
      <w:r w:rsidR="00B33BC0" w:rsidRPr="008F3A59">
        <w:rPr>
          <w:rFonts w:ascii="Times New Roman" w:hAnsi="Times New Roman" w:cs="Times New Roman"/>
          <w:sz w:val="20"/>
          <w:szCs w:val="20"/>
        </w:rPr>
        <w:t xml:space="preserve">children </w:t>
      </w:r>
      <w:r w:rsidR="00B33BC0" w:rsidRPr="008F3A59">
        <w:rPr>
          <w:rFonts w:ascii="Times New Roman" w:hAnsi="Times New Roman"/>
          <w:sz w:val="20"/>
          <w:szCs w:val="20"/>
        </w:rPr>
        <w:t xml:space="preserve">in </w:t>
      </w:r>
      <w:r w:rsidR="00EB5105" w:rsidRPr="008F3A59">
        <w:rPr>
          <w:rFonts w:ascii="Times New Roman" w:hAnsi="Times New Roman"/>
          <w:sz w:val="20"/>
          <w:szCs w:val="20"/>
        </w:rPr>
        <w:t>the 5-17 months age category</w:t>
      </w:r>
      <w:r w:rsidR="006C53B2" w:rsidRPr="008F3A59">
        <w:rPr>
          <w:rFonts w:ascii="Times New Roman" w:hAnsi="Times New Roman"/>
          <w:sz w:val="20"/>
          <w:szCs w:val="20"/>
        </w:rPr>
        <w:t xml:space="preserve"> </w:t>
      </w:r>
      <w:r w:rsidRPr="008F3A59">
        <w:rPr>
          <w:rFonts w:ascii="Times New Roman" w:hAnsi="Times New Roman"/>
          <w:sz w:val="20"/>
          <w:szCs w:val="20"/>
        </w:rPr>
        <w:t>(intention-to-treat population).</w:t>
      </w:r>
      <w:bookmarkEnd w:id="75"/>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1245"/>
        <w:gridCol w:w="1652"/>
        <w:gridCol w:w="1653"/>
        <w:gridCol w:w="1653"/>
        <w:gridCol w:w="1653"/>
      </w:tblGrid>
      <w:tr w:rsidR="008F3A59" w:rsidRPr="008F3A59" w:rsidTr="008F3A59">
        <w:trPr>
          <w:trHeight w:val="315"/>
          <w:jc w:val="center"/>
        </w:trPr>
        <w:tc>
          <w:tcPr>
            <w:tcW w:w="937" w:type="dxa"/>
            <w:tcBorders>
              <w:bottom w:val="nil"/>
            </w:tcBorders>
            <w:tcMar>
              <w:left w:w="57" w:type="dxa"/>
              <w:right w:w="57" w:type="dxa"/>
            </w:tcMar>
          </w:tcPr>
          <w:p w:rsidR="008F3A59" w:rsidRPr="008F3A59" w:rsidRDefault="008F3A59" w:rsidP="005E4C6E">
            <w:pPr>
              <w:spacing w:after="0"/>
              <w:jc w:val="center"/>
              <w:rPr>
                <w:color w:val="000000"/>
                <w:sz w:val="16"/>
                <w:szCs w:val="16"/>
                <w:lang w:eastAsia="en-GB"/>
              </w:rPr>
            </w:pPr>
          </w:p>
        </w:tc>
        <w:tc>
          <w:tcPr>
            <w:tcW w:w="1245" w:type="dxa"/>
            <w:tcBorders>
              <w:bottom w:val="nil"/>
            </w:tcBorders>
            <w:shd w:val="clear" w:color="auto" w:fill="auto"/>
            <w:noWrap/>
            <w:vAlign w:val="center"/>
          </w:tcPr>
          <w:p w:rsidR="008F3A59" w:rsidRPr="008F3A59" w:rsidRDefault="008F3A59" w:rsidP="005E4C6E">
            <w:pPr>
              <w:spacing w:after="0"/>
              <w:jc w:val="center"/>
              <w:rPr>
                <w:color w:val="000000"/>
                <w:sz w:val="16"/>
                <w:szCs w:val="16"/>
                <w:lang w:eastAsia="en-GB"/>
              </w:rPr>
            </w:pPr>
          </w:p>
        </w:tc>
        <w:tc>
          <w:tcPr>
            <w:tcW w:w="3305" w:type="dxa"/>
            <w:gridSpan w:val="2"/>
            <w:shd w:val="clear" w:color="auto" w:fill="auto"/>
            <w:noWrap/>
            <w:vAlign w:val="center"/>
          </w:tcPr>
          <w:p w:rsidR="008F3A59" w:rsidRPr="008F3A59" w:rsidRDefault="008F3A59" w:rsidP="005E4C6E">
            <w:pPr>
              <w:spacing w:after="0"/>
              <w:jc w:val="center"/>
              <w:rPr>
                <w:b/>
                <w:snapToGrid w:val="0"/>
                <w:sz w:val="16"/>
                <w:szCs w:val="16"/>
              </w:rPr>
            </w:pPr>
            <w:r w:rsidRPr="008F3A59">
              <w:rPr>
                <w:b/>
                <w:snapToGrid w:val="0"/>
                <w:sz w:val="16"/>
                <w:szCs w:val="16"/>
              </w:rPr>
              <w:t>Clinical malaria</w:t>
            </w:r>
          </w:p>
          <w:p w:rsidR="008F3A59" w:rsidRPr="008F3A59" w:rsidRDefault="008F3A59" w:rsidP="005E4C6E">
            <w:pPr>
              <w:spacing w:after="0"/>
              <w:jc w:val="center"/>
              <w:rPr>
                <w:b/>
                <w:snapToGrid w:val="0"/>
                <w:sz w:val="16"/>
                <w:szCs w:val="16"/>
              </w:rPr>
            </w:pPr>
            <w:r w:rsidRPr="008F3A59">
              <w:rPr>
                <w:b/>
                <w:snapToGrid w:val="0"/>
                <w:sz w:val="16"/>
                <w:szCs w:val="16"/>
              </w:rPr>
              <w:t>(secondary case definition)</w:t>
            </w:r>
          </w:p>
        </w:tc>
        <w:tc>
          <w:tcPr>
            <w:tcW w:w="3306" w:type="dxa"/>
            <w:gridSpan w:val="2"/>
            <w:vAlign w:val="center"/>
          </w:tcPr>
          <w:p w:rsidR="008F3A59" w:rsidRPr="008F3A59" w:rsidRDefault="008F3A59" w:rsidP="005E4C6E">
            <w:pPr>
              <w:spacing w:after="0"/>
              <w:jc w:val="center"/>
              <w:rPr>
                <w:b/>
                <w:snapToGrid w:val="0"/>
                <w:sz w:val="16"/>
                <w:szCs w:val="16"/>
              </w:rPr>
            </w:pPr>
            <w:r w:rsidRPr="008F3A59">
              <w:rPr>
                <w:b/>
                <w:snapToGrid w:val="0"/>
                <w:sz w:val="16"/>
                <w:szCs w:val="16"/>
              </w:rPr>
              <w:t>Severe malaria</w:t>
            </w:r>
          </w:p>
          <w:p w:rsidR="008F3A59" w:rsidRPr="008F3A59" w:rsidRDefault="008F3A59" w:rsidP="005E4C6E">
            <w:pPr>
              <w:spacing w:after="0"/>
              <w:jc w:val="center"/>
              <w:rPr>
                <w:b/>
                <w:snapToGrid w:val="0"/>
                <w:sz w:val="16"/>
                <w:szCs w:val="16"/>
              </w:rPr>
            </w:pPr>
            <w:r w:rsidRPr="008F3A59">
              <w:rPr>
                <w:b/>
                <w:snapToGrid w:val="0"/>
                <w:sz w:val="16"/>
                <w:szCs w:val="16"/>
              </w:rPr>
              <w:t>(secondary case definition)</w:t>
            </w:r>
          </w:p>
        </w:tc>
      </w:tr>
      <w:tr w:rsidR="008F3A59" w:rsidRPr="008F3A59" w:rsidTr="008F3A59">
        <w:trPr>
          <w:trHeight w:val="315"/>
          <w:jc w:val="center"/>
        </w:trPr>
        <w:tc>
          <w:tcPr>
            <w:tcW w:w="937" w:type="dxa"/>
            <w:tcBorders>
              <w:top w:val="nil"/>
              <w:bottom w:val="single" w:sz="4" w:space="0" w:color="auto"/>
            </w:tcBorders>
            <w:tcMar>
              <w:left w:w="57" w:type="dxa"/>
              <w:right w:w="57" w:type="dxa"/>
            </w:tcMar>
          </w:tcPr>
          <w:p w:rsidR="008F3A59" w:rsidRPr="008F3A59" w:rsidRDefault="00FF7267" w:rsidP="005E4C6E">
            <w:pPr>
              <w:spacing w:after="0"/>
              <w:jc w:val="center"/>
              <w:rPr>
                <w:b/>
                <w:color w:val="000000"/>
                <w:sz w:val="16"/>
                <w:szCs w:val="16"/>
                <w:lang w:eastAsia="en-GB"/>
              </w:rPr>
            </w:pPr>
            <w:r w:rsidRPr="008F3A59">
              <w:rPr>
                <w:b/>
                <w:color w:val="000000"/>
                <w:sz w:val="16"/>
                <w:szCs w:val="16"/>
                <w:lang w:eastAsia="en-GB"/>
              </w:rPr>
              <w:t>Time period</w:t>
            </w:r>
          </w:p>
        </w:tc>
        <w:tc>
          <w:tcPr>
            <w:tcW w:w="1245" w:type="dxa"/>
            <w:tcBorders>
              <w:top w:val="nil"/>
              <w:bottom w:val="single" w:sz="4" w:space="0" w:color="auto"/>
            </w:tcBorders>
            <w:shd w:val="clear" w:color="auto" w:fill="auto"/>
            <w:noWrap/>
            <w:vAlign w:val="center"/>
            <w:hideMark/>
          </w:tcPr>
          <w:p w:rsidR="008F3A59" w:rsidRPr="008F3A59" w:rsidRDefault="008F3A59" w:rsidP="005E4C6E">
            <w:pPr>
              <w:spacing w:after="0"/>
              <w:jc w:val="center"/>
              <w:rPr>
                <w:b/>
                <w:color w:val="000000"/>
                <w:sz w:val="16"/>
                <w:szCs w:val="16"/>
                <w:lang w:eastAsia="en-GB"/>
              </w:rPr>
            </w:pPr>
            <w:r w:rsidRPr="008F3A59">
              <w:rPr>
                <w:b/>
                <w:color w:val="000000"/>
                <w:sz w:val="16"/>
                <w:szCs w:val="16"/>
                <w:lang w:eastAsia="en-GB"/>
              </w:rPr>
              <w:t>Site</w:t>
            </w:r>
          </w:p>
        </w:tc>
        <w:tc>
          <w:tcPr>
            <w:tcW w:w="1652" w:type="dxa"/>
            <w:tcBorders>
              <w:bottom w:val="single" w:sz="4" w:space="0" w:color="auto"/>
            </w:tcBorders>
            <w:shd w:val="clear" w:color="auto" w:fill="auto"/>
            <w:noWrap/>
            <w:vAlign w:val="center"/>
            <w:hideMark/>
          </w:tcPr>
          <w:p w:rsidR="008F3A59" w:rsidRPr="008F3A59" w:rsidRDefault="008F3A59" w:rsidP="005E4C6E">
            <w:pPr>
              <w:spacing w:after="0"/>
              <w:jc w:val="center"/>
              <w:rPr>
                <w:color w:val="000000"/>
                <w:sz w:val="16"/>
                <w:szCs w:val="16"/>
                <w:lang w:eastAsia="en-GB"/>
              </w:rPr>
            </w:pPr>
            <w:r w:rsidRPr="008F3A59">
              <w:rPr>
                <w:b/>
                <w:snapToGrid w:val="0"/>
                <w:sz w:val="16"/>
                <w:szCs w:val="16"/>
              </w:rPr>
              <w:t>Primary schedule without booster (R3C)</w:t>
            </w:r>
          </w:p>
        </w:tc>
        <w:tc>
          <w:tcPr>
            <w:tcW w:w="1653" w:type="dxa"/>
            <w:tcBorders>
              <w:bottom w:val="single" w:sz="4" w:space="0" w:color="auto"/>
            </w:tcBorders>
            <w:shd w:val="clear" w:color="auto" w:fill="auto"/>
            <w:noWrap/>
            <w:vAlign w:val="center"/>
            <w:hideMark/>
          </w:tcPr>
          <w:p w:rsidR="008F3A59" w:rsidRPr="008F3A59" w:rsidRDefault="008F3A59" w:rsidP="005E4C6E">
            <w:pPr>
              <w:spacing w:after="0"/>
              <w:jc w:val="center"/>
              <w:rPr>
                <w:color w:val="000000"/>
                <w:sz w:val="16"/>
                <w:szCs w:val="16"/>
                <w:lang w:eastAsia="en-GB"/>
              </w:rPr>
            </w:pPr>
            <w:r w:rsidRPr="008F3A59">
              <w:rPr>
                <w:b/>
                <w:snapToGrid w:val="0"/>
                <w:sz w:val="16"/>
                <w:szCs w:val="16"/>
              </w:rPr>
              <w:t>Primary schedule with booster (R3R)</w:t>
            </w:r>
          </w:p>
        </w:tc>
        <w:tc>
          <w:tcPr>
            <w:tcW w:w="1653" w:type="dxa"/>
            <w:tcBorders>
              <w:bottom w:val="single" w:sz="4" w:space="0" w:color="auto"/>
            </w:tcBorders>
            <w:vAlign w:val="center"/>
          </w:tcPr>
          <w:p w:rsidR="008F3A59" w:rsidRPr="008F3A59" w:rsidRDefault="008F3A59" w:rsidP="005E4C6E">
            <w:pPr>
              <w:spacing w:after="0"/>
              <w:jc w:val="center"/>
              <w:rPr>
                <w:b/>
                <w:snapToGrid w:val="0"/>
                <w:sz w:val="16"/>
                <w:szCs w:val="16"/>
              </w:rPr>
            </w:pPr>
            <w:r w:rsidRPr="008F3A59">
              <w:rPr>
                <w:b/>
                <w:snapToGrid w:val="0"/>
                <w:sz w:val="16"/>
                <w:szCs w:val="16"/>
              </w:rPr>
              <w:t>Primary schedule without booster (R3C)</w:t>
            </w:r>
          </w:p>
        </w:tc>
        <w:tc>
          <w:tcPr>
            <w:tcW w:w="1653" w:type="dxa"/>
            <w:tcBorders>
              <w:bottom w:val="single" w:sz="4" w:space="0" w:color="auto"/>
            </w:tcBorders>
            <w:vAlign w:val="center"/>
          </w:tcPr>
          <w:p w:rsidR="008F3A59" w:rsidRPr="008F3A59" w:rsidRDefault="008F3A59" w:rsidP="005E4C6E">
            <w:pPr>
              <w:spacing w:after="0"/>
              <w:jc w:val="center"/>
              <w:rPr>
                <w:b/>
                <w:snapToGrid w:val="0"/>
                <w:sz w:val="16"/>
                <w:szCs w:val="16"/>
              </w:rPr>
            </w:pPr>
            <w:r w:rsidRPr="008F3A59">
              <w:rPr>
                <w:b/>
                <w:snapToGrid w:val="0"/>
                <w:sz w:val="16"/>
                <w:szCs w:val="16"/>
              </w:rPr>
              <w:t>Primary schedule with booster (R3R)</w:t>
            </w:r>
          </w:p>
        </w:tc>
      </w:tr>
      <w:tr w:rsidR="008F3A59" w:rsidRPr="008F3A59" w:rsidTr="008F3A59">
        <w:trPr>
          <w:trHeight w:val="176"/>
          <w:jc w:val="center"/>
        </w:trPr>
        <w:tc>
          <w:tcPr>
            <w:tcW w:w="937" w:type="dxa"/>
            <w:tcBorders>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r w:rsidRPr="008F3A59">
              <w:rPr>
                <w:color w:val="000000"/>
                <w:sz w:val="16"/>
                <w:szCs w:val="16"/>
                <w:lang w:eastAsia="en-GB"/>
              </w:rPr>
              <w:t>M0-M21</w:t>
            </w:r>
          </w:p>
        </w:tc>
        <w:tc>
          <w:tcPr>
            <w:tcW w:w="1245" w:type="dxa"/>
            <w:tcBorders>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Kilifi</w:t>
            </w:r>
          </w:p>
        </w:tc>
        <w:tc>
          <w:tcPr>
            <w:tcW w:w="1652"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35</w:t>
            </w:r>
          </w:p>
        </w:tc>
        <w:tc>
          <w:tcPr>
            <w:tcW w:w="1653"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35</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0</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0</w:t>
            </w:r>
          </w:p>
        </w:tc>
      </w:tr>
      <w:tr w:rsidR="008F3A59" w:rsidRPr="008F3A59" w:rsidTr="008F3A59">
        <w:trPr>
          <w:trHeight w:val="223"/>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129</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129</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8</w:t>
            </w:r>
          </w:p>
        </w:tc>
      </w:tr>
      <w:tr w:rsidR="008F3A59" w:rsidRPr="008F3A59" w:rsidTr="008F3A59">
        <w:trPr>
          <w:trHeight w:val="126"/>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116</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116</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13</w:t>
            </w:r>
          </w:p>
        </w:tc>
      </w:tr>
      <w:tr w:rsidR="008F3A59" w:rsidRPr="008F3A59" w:rsidTr="008F3A59">
        <w:trPr>
          <w:trHeight w:val="173"/>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305</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305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25</w:t>
            </w:r>
          </w:p>
        </w:tc>
      </w:tr>
      <w:tr w:rsidR="008F3A59" w:rsidRPr="008F3A59" w:rsidTr="008F3A59">
        <w:trPr>
          <w:trHeight w:val="77"/>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335</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335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28</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389</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389</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1518</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1518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13</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1682</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1682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38</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1867</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1867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20</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20</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2399</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2399</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7</w:t>
            </w:r>
          </w:p>
        </w:tc>
      </w:tr>
      <w:tr w:rsidR="008F3A59" w:rsidRPr="008F3A59" w:rsidTr="008F3A59">
        <w:trPr>
          <w:trHeight w:val="197"/>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3105</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3105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50</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50</w:t>
            </w:r>
          </w:p>
        </w:tc>
      </w:tr>
      <w:tr w:rsidR="008F3A59" w:rsidRPr="008F3A59" w:rsidTr="008F3A59">
        <w:trPr>
          <w:trHeight w:val="86"/>
          <w:jc w:val="center"/>
        </w:trPr>
        <w:tc>
          <w:tcPr>
            <w:tcW w:w="937" w:type="dxa"/>
            <w:tcBorders>
              <w:top w:val="nil"/>
            </w:tcBorders>
            <w:tcMar>
              <w:left w:w="57" w:type="dxa"/>
              <w:right w:w="57" w:type="dxa"/>
            </w:tcMar>
            <w:vAlign w:val="center"/>
          </w:tcPr>
          <w:p w:rsidR="008F3A59" w:rsidRPr="008F3A59" w:rsidRDefault="008F3A59" w:rsidP="005E4C6E">
            <w:pPr>
              <w:spacing w:after="0"/>
              <w:rPr>
                <w:b/>
                <w:bCs/>
                <w:color w:val="000000"/>
                <w:sz w:val="16"/>
                <w:szCs w:val="16"/>
                <w:lang w:eastAsia="en-GB"/>
              </w:rPr>
            </w:pPr>
          </w:p>
        </w:tc>
        <w:tc>
          <w:tcPr>
            <w:tcW w:w="1245" w:type="dxa"/>
            <w:tcBorders>
              <w:top w:val="dashSmallGap" w:sz="4" w:space="0" w:color="auto"/>
              <w:bottom w:val="single" w:sz="4" w:space="0" w:color="auto"/>
            </w:tcBorders>
            <w:shd w:val="clear" w:color="auto" w:fill="auto"/>
            <w:vAlign w:val="center"/>
            <w:hideMark/>
          </w:tcPr>
          <w:p w:rsidR="008F3A59" w:rsidRPr="008F3A59" w:rsidRDefault="008F3A59" w:rsidP="005E4C6E">
            <w:pPr>
              <w:spacing w:after="0"/>
              <w:rPr>
                <w:b/>
                <w:bCs/>
                <w:color w:val="000000"/>
                <w:sz w:val="16"/>
                <w:szCs w:val="16"/>
                <w:lang w:eastAsia="en-GB"/>
              </w:rPr>
            </w:pPr>
            <w:r w:rsidRPr="008F3A59">
              <w:rPr>
                <w:b/>
                <w:bCs/>
                <w:color w:val="000000"/>
                <w:sz w:val="16"/>
                <w:szCs w:val="16"/>
                <w:lang w:eastAsia="en-GB"/>
              </w:rPr>
              <w:t>Overall</w:t>
            </w:r>
          </w:p>
        </w:tc>
        <w:tc>
          <w:tcPr>
            <w:tcW w:w="1652" w:type="dxa"/>
            <w:tcBorders>
              <w:top w:val="dashSmallGap" w:sz="4" w:space="0" w:color="auto"/>
              <w:bottom w:val="single"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963</w:t>
            </w:r>
          </w:p>
        </w:tc>
        <w:tc>
          <w:tcPr>
            <w:tcW w:w="1653" w:type="dxa"/>
            <w:tcBorders>
              <w:top w:val="dashSmallGap" w:sz="4" w:space="0" w:color="auto"/>
              <w:bottom w:val="single"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963</w:t>
            </w:r>
          </w:p>
        </w:tc>
        <w:tc>
          <w:tcPr>
            <w:tcW w:w="1653" w:type="dxa"/>
            <w:tcBorders>
              <w:top w:val="dashSmallGap" w:sz="4" w:space="0" w:color="auto"/>
              <w:bottom w:val="single"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19</w:t>
            </w:r>
          </w:p>
        </w:tc>
        <w:tc>
          <w:tcPr>
            <w:tcW w:w="1653" w:type="dxa"/>
            <w:tcBorders>
              <w:top w:val="dashSmallGap" w:sz="4" w:space="0" w:color="auto"/>
              <w:bottom w:val="single"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19</w:t>
            </w:r>
          </w:p>
        </w:tc>
      </w:tr>
      <w:tr w:rsidR="008F3A59" w:rsidRPr="008F3A59" w:rsidTr="008F3A59">
        <w:trPr>
          <w:trHeight w:val="70"/>
          <w:jc w:val="center"/>
        </w:trPr>
        <w:tc>
          <w:tcPr>
            <w:tcW w:w="937" w:type="dxa"/>
            <w:tcBorders>
              <w:bottom w:val="nil"/>
            </w:tcBorders>
            <w:tcMar>
              <w:left w:w="57" w:type="dxa"/>
              <w:right w:w="57" w:type="dxa"/>
            </w:tcMar>
            <w:vAlign w:val="center"/>
          </w:tcPr>
          <w:p w:rsidR="008F3A59" w:rsidRPr="008F3A59" w:rsidRDefault="008F3A59" w:rsidP="009F6BE0">
            <w:pPr>
              <w:spacing w:after="0"/>
              <w:rPr>
                <w:color w:val="000000"/>
                <w:sz w:val="16"/>
                <w:szCs w:val="16"/>
                <w:lang w:eastAsia="en-GB"/>
              </w:rPr>
            </w:pPr>
            <w:r w:rsidRPr="008F3A59">
              <w:rPr>
                <w:color w:val="000000"/>
                <w:sz w:val="16"/>
                <w:szCs w:val="16"/>
                <w:lang w:eastAsia="en-GB"/>
              </w:rPr>
              <w:t>M0-</w:t>
            </w:r>
            <w:r w:rsidR="009F6BE0" w:rsidRPr="008F3A59">
              <w:rPr>
                <w:color w:val="000000"/>
                <w:sz w:val="16"/>
                <w:szCs w:val="16"/>
                <w:lang w:eastAsia="en-GB"/>
              </w:rPr>
              <w:t>M3</w:t>
            </w:r>
            <w:r w:rsidR="009F6BE0">
              <w:rPr>
                <w:color w:val="000000"/>
                <w:sz w:val="16"/>
                <w:szCs w:val="16"/>
                <w:lang w:eastAsia="en-GB"/>
              </w:rPr>
              <w:t>2</w:t>
            </w:r>
          </w:p>
        </w:tc>
        <w:tc>
          <w:tcPr>
            <w:tcW w:w="1245" w:type="dxa"/>
            <w:tcBorders>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Kilifi</w:t>
            </w:r>
          </w:p>
        </w:tc>
        <w:tc>
          <w:tcPr>
            <w:tcW w:w="1652"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132</w:t>
            </w:r>
          </w:p>
        </w:tc>
        <w:tc>
          <w:tcPr>
            <w:tcW w:w="1653"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172</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12</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6</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151</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126</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11</w:t>
            </w:r>
          </w:p>
        </w:tc>
      </w:tr>
      <w:tr w:rsidR="008F3A59" w:rsidRPr="008F3A59" w:rsidTr="008F3A59">
        <w:trPr>
          <w:trHeight w:val="82"/>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234</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294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19</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22</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381</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395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39</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51</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424</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538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28</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533</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604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1779</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2221</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12</w:t>
            </w:r>
          </w:p>
        </w:tc>
      </w:tr>
      <w:tr w:rsidR="008F3A59" w:rsidRPr="008F3A59" w:rsidTr="008F3A59">
        <w:trPr>
          <w:trHeight w:val="156"/>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1875</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2451</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30</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34</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2474</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3042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-31</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11</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2983</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3750</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11</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w:t>
            </w:r>
          </w:p>
        </w:tc>
      </w:tr>
      <w:tr w:rsidR="008F3A59" w:rsidRPr="008F3A59" w:rsidTr="008F3A59">
        <w:trPr>
          <w:trHeight w:val="70"/>
          <w:jc w:val="center"/>
        </w:trPr>
        <w:tc>
          <w:tcPr>
            <w:tcW w:w="937" w:type="dxa"/>
            <w:tcBorders>
              <w:top w:val="nil"/>
              <w:bottom w:val="nil"/>
            </w:tcBorders>
            <w:tcMar>
              <w:left w:w="57" w:type="dxa"/>
              <w:right w:w="57" w:type="dxa"/>
            </w:tcMar>
            <w:vAlign w:val="cente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3847</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4656</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32</w:t>
            </w:r>
          </w:p>
        </w:tc>
      </w:tr>
      <w:tr w:rsidR="008F3A59" w:rsidRPr="008F3A59" w:rsidTr="008F3A59">
        <w:trPr>
          <w:trHeight w:val="70"/>
          <w:jc w:val="center"/>
        </w:trPr>
        <w:tc>
          <w:tcPr>
            <w:tcW w:w="937" w:type="dxa"/>
            <w:tcBorders>
              <w:top w:val="nil"/>
            </w:tcBorders>
            <w:tcMar>
              <w:left w:w="57" w:type="dxa"/>
              <w:right w:w="57" w:type="dxa"/>
            </w:tcMar>
            <w:vAlign w:val="center"/>
          </w:tcPr>
          <w:p w:rsidR="008F3A59" w:rsidRPr="008F3A59" w:rsidRDefault="008F3A59" w:rsidP="005E4C6E">
            <w:pPr>
              <w:spacing w:after="0"/>
              <w:rPr>
                <w:b/>
                <w:bCs/>
                <w:color w:val="000000"/>
                <w:sz w:val="16"/>
                <w:szCs w:val="16"/>
                <w:lang w:eastAsia="en-GB"/>
              </w:rPr>
            </w:pPr>
          </w:p>
        </w:tc>
        <w:tc>
          <w:tcPr>
            <w:tcW w:w="1245" w:type="dxa"/>
            <w:tcBorders>
              <w:top w:val="dashSmallGap" w:sz="4" w:space="0" w:color="auto"/>
              <w:bottom w:val="single" w:sz="4" w:space="0" w:color="auto"/>
            </w:tcBorders>
            <w:shd w:val="clear" w:color="auto" w:fill="auto"/>
            <w:vAlign w:val="center"/>
            <w:hideMark/>
          </w:tcPr>
          <w:p w:rsidR="008F3A59" w:rsidRPr="008F3A59" w:rsidRDefault="008F3A59" w:rsidP="005E4C6E">
            <w:pPr>
              <w:spacing w:after="0"/>
              <w:rPr>
                <w:b/>
                <w:bCs/>
                <w:color w:val="000000"/>
                <w:sz w:val="16"/>
                <w:szCs w:val="16"/>
                <w:lang w:eastAsia="en-GB"/>
              </w:rPr>
            </w:pPr>
            <w:r w:rsidRPr="008F3A59">
              <w:rPr>
                <w:b/>
                <w:bCs/>
                <w:color w:val="000000"/>
                <w:sz w:val="16"/>
                <w:szCs w:val="16"/>
                <w:lang w:eastAsia="en-GB"/>
              </w:rPr>
              <w:t>Overall</w:t>
            </w:r>
          </w:p>
        </w:tc>
        <w:tc>
          <w:tcPr>
            <w:tcW w:w="1652" w:type="dxa"/>
            <w:tcBorders>
              <w:top w:val="dashSmallGap" w:sz="4" w:space="0" w:color="auto"/>
              <w:bottom w:val="single"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1221</w:t>
            </w:r>
          </w:p>
        </w:tc>
        <w:tc>
          <w:tcPr>
            <w:tcW w:w="1653" w:type="dxa"/>
            <w:tcBorders>
              <w:top w:val="dashSmallGap" w:sz="4" w:space="0" w:color="auto"/>
              <w:bottom w:val="single"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lang w:eastAsia="en-GB"/>
              </w:rPr>
              <w:t>1475</w:t>
            </w:r>
          </w:p>
        </w:tc>
        <w:tc>
          <w:tcPr>
            <w:tcW w:w="1653" w:type="dxa"/>
            <w:tcBorders>
              <w:top w:val="dashSmallGap" w:sz="4" w:space="0" w:color="auto"/>
              <w:bottom w:val="single"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12</w:t>
            </w:r>
          </w:p>
        </w:tc>
        <w:tc>
          <w:tcPr>
            <w:tcW w:w="1653" w:type="dxa"/>
            <w:tcBorders>
              <w:top w:val="dashSmallGap" w:sz="4" w:space="0" w:color="auto"/>
              <w:bottom w:val="single"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20</w:t>
            </w:r>
          </w:p>
        </w:tc>
      </w:tr>
      <w:tr w:rsidR="008F3A59" w:rsidRPr="008F3A59" w:rsidTr="008F3A59">
        <w:trPr>
          <w:trHeight w:val="89"/>
          <w:jc w:val="center"/>
        </w:trPr>
        <w:tc>
          <w:tcPr>
            <w:tcW w:w="937" w:type="dxa"/>
            <w:tcBorders>
              <w:bottom w:val="nil"/>
            </w:tcBorders>
            <w:tcMar>
              <w:left w:w="57" w:type="dxa"/>
              <w:right w:w="57" w:type="dxa"/>
            </w:tcMar>
          </w:tcPr>
          <w:p w:rsidR="008F3A59" w:rsidRPr="008F3A59" w:rsidRDefault="008F3A59" w:rsidP="005E4C6E">
            <w:pPr>
              <w:spacing w:after="0"/>
              <w:rPr>
                <w:color w:val="000000"/>
                <w:sz w:val="16"/>
                <w:szCs w:val="16"/>
                <w:lang w:eastAsia="en-GB"/>
              </w:rPr>
            </w:pPr>
            <w:r w:rsidRPr="008F3A59">
              <w:rPr>
                <w:color w:val="000000"/>
                <w:sz w:val="16"/>
                <w:szCs w:val="16"/>
                <w:lang w:eastAsia="en-GB"/>
              </w:rPr>
              <w:t>M0-SE</w:t>
            </w:r>
          </w:p>
        </w:tc>
        <w:tc>
          <w:tcPr>
            <w:tcW w:w="1245" w:type="dxa"/>
            <w:tcBorders>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Kilifi</w:t>
            </w:r>
          </w:p>
        </w:tc>
        <w:tc>
          <w:tcPr>
            <w:tcW w:w="1652"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250</w:t>
            </w:r>
          </w:p>
        </w:tc>
        <w:tc>
          <w:tcPr>
            <w:tcW w:w="1653" w:type="dxa"/>
            <w:tcBorders>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303</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12</w:t>
            </w:r>
          </w:p>
        </w:tc>
        <w:tc>
          <w:tcPr>
            <w:tcW w:w="1653" w:type="dxa"/>
            <w:tcBorders>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6</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215</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205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19</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341</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236</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27</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498</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472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54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57</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477</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607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37</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532</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685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6</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2060</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2722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25</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1937</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2510</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4</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17</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2663</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3892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-42</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-15</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2897</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4217</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-8</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-6</w:t>
            </w:r>
          </w:p>
        </w:tc>
      </w:tr>
      <w:tr w:rsidR="008F3A59" w:rsidRPr="008F3A59" w:rsidTr="008F3A59">
        <w:trPr>
          <w:trHeight w:val="70"/>
          <w:jc w:val="center"/>
        </w:trPr>
        <w:tc>
          <w:tcPr>
            <w:tcW w:w="937" w:type="dxa"/>
            <w:tcBorders>
              <w:top w:val="nil"/>
              <w:bottom w:val="nil"/>
            </w:tcBorders>
            <w:tcMar>
              <w:left w:w="57" w:type="dxa"/>
              <w:right w:w="57" w:type="dxa"/>
            </w:tcMar>
          </w:tcPr>
          <w:p w:rsidR="008F3A59" w:rsidRPr="008F3A59" w:rsidRDefault="008F3A59"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8F3A59" w:rsidRPr="008F3A59" w:rsidRDefault="008F3A59" w:rsidP="005E4C6E">
            <w:pPr>
              <w:spacing w:after="0"/>
              <w:rPr>
                <w:color w:val="000000"/>
                <w:sz w:val="16"/>
                <w:szCs w:val="16"/>
                <w:lang w:eastAsia="en-GB"/>
              </w:rPr>
            </w:pPr>
            <w:r w:rsidRPr="008F3A59">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4443</w:t>
            </w:r>
          </w:p>
        </w:tc>
        <w:tc>
          <w:tcPr>
            <w:tcW w:w="1653" w:type="dxa"/>
            <w:tcBorders>
              <w:top w:val="dashSmallGap" w:sz="4" w:space="0" w:color="auto"/>
              <w:bottom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6565</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w:t>
            </w:r>
          </w:p>
        </w:tc>
        <w:tc>
          <w:tcPr>
            <w:tcW w:w="1653" w:type="dxa"/>
            <w:tcBorders>
              <w:top w:val="dashSmallGap" w:sz="4" w:space="0" w:color="auto"/>
              <w:bottom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37</w:t>
            </w:r>
          </w:p>
        </w:tc>
      </w:tr>
      <w:tr w:rsidR="008F3A59" w:rsidRPr="008F3A59" w:rsidTr="008F3A59">
        <w:trPr>
          <w:trHeight w:val="70"/>
          <w:jc w:val="center"/>
        </w:trPr>
        <w:tc>
          <w:tcPr>
            <w:tcW w:w="937" w:type="dxa"/>
            <w:tcBorders>
              <w:top w:val="nil"/>
            </w:tcBorders>
            <w:tcMar>
              <w:left w:w="57" w:type="dxa"/>
              <w:right w:w="57" w:type="dxa"/>
            </w:tcMar>
          </w:tcPr>
          <w:p w:rsidR="008F3A59" w:rsidRPr="008F3A59" w:rsidRDefault="008F3A59" w:rsidP="005E4C6E">
            <w:pPr>
              <w:spacing w:after="0"/>
              <w:rPr>
                <w:b/>
                <w:bCs/>
                <w:color w:val="000000"/>
                <w:sz w:val="16"/>
                <w:szCs w:val="16"/>
                <w:lang w:eastAsia="en-GB"/>
              </w:rPr>
            </w:pPr>
          </w:p>
        </w:tc>
        <w:tc>
          <w:tcPr>
            <w:tcW w:w="1245" w:type="dxa"/>
            <w:tcBorders>
              <w:top w:val="dashSmallGap" w:sz="4" w:space="0" w:color="auto"/>
            </w:tcBorders>
            <w:shd w:val="clear" w:color="auto" w:fill="auto"/>
            <w:vAlign w:val="center"/>
            <w:hideMark/>
          </w:tcPr>
          <w:p w:rsidR="008F3A59" w:rsidRPr="008F3A59" w:rsidRDefault="008F3A59" w:rsidP="005E4C6E">
            <w:pPr>
              <w:spacing w:after="0"/>
              <w:rPr>
                <w:b/>
                <w:bCs/>
                <w:color w:val="000000"/>
                <w:sz w:val="16"/>
                <w:szCs w:val="16"/>
                <w:lang w:eastAsia="en-GB"/>
              </w:rPr>
            </w:pPr>
            <w:r w:rsidRPr="008F3A59">
              <w:rPr>
                <w:b/>
                <w:bCs/>
                <w:color w:val="000000"/>
                <w:sz w:val="16"/>
                <w:szCs w:val="16"/>
                <w:lang w:eastAsia="en-GB"/>
              </w:rPr>
              <w:t>Overall</w:t>
            </w:r>
          </w:p>
        </w:tc>
        <w:tc>
          <w:tcPr>
            <w:tcW w:w="1652" w:type="dxa"/>
            <w:tcBorders>
              <w:top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1363</w:t>
            </w:r>
          </w:p>
        </w:tc>
        <w:tc>
          <w:tcPr>
            <w:tcW w:w="1653" w:type="dxa"/>
            <w:tcBorders>
              <w:top w:val="dashSmallGap" w:sz="4" w:space="0" w:color="auto"/>
            </w:tcBorders>
            <w:shd w:val="clear" w:color="auto" w:fill="auto"/>
            <w:vAlign w:val="center"/>
          </w:tcPr>
          <w:p w:rsidR="008F3A59" w:rsidRPr="008F3A59" w:rsidRDefault="008F3A59" w:rsidP="005E4C6E">
            <w:pPr>
              <w:spacing w:after="0"/>
              <w:jc w:val="center"/>
              <w:rPr>
                <w:color w:val="000000"/>
                <w:sz w:val="16"/>
                <w:szCs w:val="16"/>
                <w:lang w:eastAsia="en-GB"/>
              </w:rPr>
            </w:pPr>
            <w:r w:rsidRPr="008F3A59">
              <w:rPr>
                <w:color w:val="000000"/>
                <w:sz w:val="16"/>
                <w:szCs w:val="16"/>
              </w:rPr>
              <w:t>1774</w:t>
            </w:r>
          </w:p>
        </w:tc>
        <w:tc>
          <w:tcPr>
            <w:tcW w:w="1653" w:type="dxa"/>
            <w:tcBorders>
              <w:top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8</w:t>
            </w:r>
          </w:p>
        </w:tc>
        <w:tc>
          <w:tcPr>
            <w:tcW w:w="1653" w:type="dxa"/>
            <w:tcBorders>
              <w:top w:val="dashSmallGap" w:sz="4" w:space="0" w:color="auto"/>
            </w:tcBorders>
            <w:vAlign w:val="center"/>
          </w:tcPr>
          <w:p w:rsidR="008F3A59" w:rsidRPr="008F3A59" w:rsidRDefault="008F3A59" w:rsidP="005E4C6E">
            <w:pPr>
              <w:spacing w:after="0"/>
              <w:jc w:val="center"/>
              <w:rPr>
                <w:color w:val="000000"/>
                <w:sz w:val="16"/>
                <w:szCs w:val="16"/>
              </w:rPr>
            </w:pPr>
            <w:r w:rsidRPr="008F3A59">
              <w:rPr>
                <w:color w:val="000000"/>
                <w:sz w:val="16"/>
                <w:szCs w:val="16"/>
              </w:rPr>
              <w:t>19</w:t>
            </w:r>
          </w:p>
        </w:tc>
      </w:tr>
    </w:tbl>
    <w:p w:rsidR="006C53B2" w:rsidRPr="00F4616F" w:rsidRDefault="006C53B2" w:rsidP="008F3A59">
      <w:pPr>
        <w:pStyle w:val="tableref"/>
        <w:spacing w:before="120"/>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6C53B2" w:rsidRPr="006C53B2" w:rsidRDefault="006C53B2" w:rsidP="006C53B2">
      <w:pPr>
        <w:spacing w:after="0"/>
        <w:rPr>
          <w:sz w:val="20"/>
          <w:szCs w:val="20"/>
        </w:rPr>
      </w:pPr>
      <w:r w:rsidRPr="006C53B2">
        <w:rPr>
          <w:sz w:val="20"/>
          <w:szCs w:val="20"/>
        </w:rPr>
        <w:t>R3C = RTS</w:t>
      </w:r>
      <w:proofErr w:type="gramStart"/>
      <w:r w:rsidRPr="006C53B2">
        <w:rPr>
          <w:sz w:val="20"/>
          <w:szCs w:val="20"/>
        </w:rPr>
        <w:t>,S</w:t>
      </w:r>
      <w:proofErr w:type="gramEnd"/>
      <w:r w:rsidRPr="006C53B2">
        <w:rPr>
          <w:sz w:val="20"/>
          <w:szCs w:val="20"/>
        </w:rPr>
        <w:t>/AS01 primary schedule without booster.</w:t>
      </w:r>
    </w:p>
    <w:p w:rsidR="008B47E1" w:rsidRPr="003A4F6D" w:rsidRDefault="008B47E1" w:rsidP="006C53B2">
      <w:pPr>
        <w:spacing w:after="0"/>
        <w:rPr>
          <w:sz w:val="20"/>
          <w:szCs w:val="20"/>
        </w:rPr>
      </w:pPr>
      <w:r w:rsidRPr="003A4F6D">
        <w:rPr>
          <w:sz w:val="20"/>
          <w:szCs w:val="20"/>
        </w:rPr>
        <w:t xml:space="preserve">Clinical malaria secondary case definition = </w:t>
      </w:r>
      <w:r>
        <w:rPr>
          <w:sz w:val="20"/>
          <w:szCs w:val="20"/>
        </w:rPr>
        <w:t>i</w:t>
      </w:r>
      <w:r w:rsidRPr="003A4F6D">
        <w:rPr>
          <w:sz w:val="20"/>
          <w:szCs w:val="20"/>
        </w:rPr>
        <w:t>llness in a child brought to a study facility with a measured temperature of ≥37</w:t>
      </w:r>
      <w:r w:rsidR="0075322E" w:rsidRPr="00B200EA">
        <w:rPr>
          <w:color w:val="000000"/>
          <w:sz w:val="20"/>
          <w:szCs w:val="20"/>
          <w:lang w:eastAsia="en-GB"/>
        </w:rPr>
        <w:t>·</w:t>
      </w:r>
      <w:r w:rsidRPr="003A4F6D">
        <w:rPr>
          <w:sz w:val="20"/>
          <w:szCs w:val="20"/>
        </w:rPr>
        <w:t xml:space="preserve">5°C or reported fever within the last 24 hours and </w:t>
      </w:r>
      <w:r w:rsidRPr="003A4F6D">
        <w:rPr>
          <w:rFonts w:cs="OTNEJMScalaSansLF-Italic"/>
          <w:i/>
          <w:iCs/>
          <w:sz w:val="20"/>
          <w:szCs w:val="20"/>
        </w:rPr>
        <w:t xml:space="preserve">P. falciparum </w:t>
      </w:r>
      <w:r w:rsidRPr="003A4F6D">
        <w:rPr>
          <w:sz w:val="20"/>
          <w:szCs w:val="20"/>
        </w:rPr>
        <w:t>asexual parasitaemia at a density of &gt; 0 parasites per cubic millimetre. This definition was used for this analysis as, during routine clinical practice, these children would normally receive a full course of anti-malarial treatment.</w:t>
      </w:r>
    </w:p>
    <w:p w:rsidR="008B47E1" w:rsidRPr="00523BE7" w:rsidRDefault="008B47E1" w:rsidP="008B47E1">
      <w:pPr>
        <w:spacing w:after="0"/>
        <w:rPr>
          <w:sz w:val="20"/>
          <w:szCs w:val="20"/>
        </w:rPr>
      </w:pPr>
      <w:r w:rsidRPr="00523BE7">
        <w:rPr>
          <w:sz w:val="20"/>
          <w:szCs w:val="20"/>
        </w:rPr>
        <w:t xml:space="preserve">Severe malaria secondary case definition = </w:t>
      </w:r>
      <w:r w:rsidRPr="00523BE7">
        <w:rPr>
          <w:i/>
          <w:iCs/>
          <w:sz w:val="20"/>
          <w:szCs w:val="20"/>
        </w:rPr>
        <w:t xml:space="preserve">P. falciparum </w:t>
      </w:r>
      <w:r w:rsidRPr="00523BE7">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8B47E1" w:rsidRPr="00F4616F" w:rsidRDefault="008B47E1" w:rsidP="008B47E1">
      <w:pPr>
        <w:spacing w:after="0"/>
      </w:pPr>
      <w:r w:rsidRPr="003A4F6D">
        <w:rPr>
          <w:sz w:val="20"/>
          <w:szCs w:val="20"/>
        </w:rPr>
        <w:t xml:space="preserve">M0-SE = </w:t>
      </w:r>
      <w:r>
        <w:rPr>
          <w:sz w:val="20"/>
          <w:szCs w:val="20"/>
        </w:rPr>
        <w:t>f</w:t>
      </w:r>
      <w:r w:rsidRPr="003A4F6D">
        <w:rPr>
          <w:sz w:val="20"/>
          <w:szCs w:val="20"/>
        </w:rPr>
        <w:t xml:space="preserve">ollow-up from day of dose-1 (Month 0) to study end (end of extension phase). </w:t>
      </w:r>
      <w:r w:rsidRPr="003A4F6D">
        <w:rPr>
          <w:sz w:val="20"/>
        </w:rPr>
        <w:t xml:space="preserve">For the 5-17 months age category </w:t>
      </w:r>
      <w:r>
        <w:rPr>
          <w:sz w:val="20"/>
        </w:rPr>
        <w:t>SE= up to 48 months post dose-1</w:t>
      </w:r>
      <w:r w:rsidRPr="003A4F6D">
        <w:rPr>
          <w:sz w:val="20"/>
          <w:szCs w:val="20"/>
        </w:rPr>
        <w:t>.</w:t>
      </w:r>
    </w:p>
    <w:p w:rsidR="008B47E1" w:rsidRDefault="008B47E1" w:rsidP="00C16936">
      <w:pPr>
        <w:pStyle w:val="NoNumHead2"/>
        <w:spacing w:after="120"/>
        <w:rPr>
          <w:rFonts w:ascii="Times New Roman" w:hAnsi="Times New Roman" w:cs="Times New Roman"/>
          <w:sz w:val="22"/>
          <w:szCs w:val="22"/>
        </w:rPr>
      </w:pPr>
    </w:p>
    <w:p w:rsidR="008B47E1" w:rsidRDefault="008B47E1" w:rsidP="008B47E1">
      <w:pPr>
        <w:sectPr w:rsidR="008B47E1" w:rsidSect="008B47E1">
          <w:headerReference w:type="default" r:id="rId88"/>
          <w:footerReference w:type="default" r:id="rId89"/>
          <w:pgSz w:w="12240" w:h="15840" w:code="1"/>
          <w:pgMar w:top="1267" w:right="1800" w:bottom="1253" w:left="1800" w:header="547" w:footer="533" w:gutter="0"/>
          <w:cols w:space="720"/>
          <w:docGrid w:linePitch="326"/>
        </w:sectPr>
      </w:pPr>
    </w:p>
    <w:p w:rsidR="00A04D99" w:rsidRPr="008F3A59" w:rsidRDefault="00CA297E" w:rsidP="00921331">
      <w:pPr>
        <w:pStyle w:val="NoNumHead2"/>
        <w:spacing w:after="120"/>
        <w:rPr>
          <w:rFonts w:ascii="Times New Roman" w:hAnsi="Times New Roman"/>
          <w:sz w:val="20"/>
          <w:szCs w:val="20"/>
        </w:rPr>
      </w:pPr>
      <w:bookmarkStart w:id="76" w:name="_Toc403722935"/>
      <w:bookmarkStart w:id="77" w:name="_Toc414281230"/>
      <w:r w:rsidRPr="008F3A59">
        <w:rPr>
          <w:rFonts w:ascii="Times New Roman" w:hAnsi="Times New Roman"/>
          <w:sz w:val="20"/>
          <w:szCs w:val="20"/>
        </w:rPr>
        <w:lastRenderedPageBreak/>
        <w:t>T</w:t>
      </w:r>
      <w:r w:rsidR="00A04D99" w:rsidRPr="008F3A59">
        <w:rPr>
          <w:rFonts w:ascii="Times New Roman" w:hAnsi="Times New Roman"/>
          <w:sz w:val="20"/>
          <w:szCs w:val="20"/>
        </w:rPr>
        <w:t>able S</w:t>
      </w:r>
      <w:r w:rsidR="003B6DEB" w:rsidRPr="00F21514">
        <w:rPr>
          <w:rFonts w:ascii="Times New Roman" w:hAnsi="Times New Roman"/>
          <w:sz w:val="20"/>
          <w:szCs w:val="20"/>
        </w:rPr>
        <w:fldChar w:fldCharType="begin"/>
      </w:r>
      <w:r w:rsidR="00A04D99"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17</w:t>
      </w:r>
      <w:r w:rsidR="003B6DEB" w:rsidRPr="00F21514">
        <w:rPr>
          <w:rFonts w:ascii="Times New Roman" w:hAnsi="Times New Roman"/>
          <w:sz w:val="20"/>
          <w:szCs w:val="20"/>
        </w:rPr>
        <w:fldChar w:fldCharType="end"/>
      </w:r>
      <w:r w:rsidR="00A04D99" w:rsidRPr="00F21514">
        <w:rPr>
          <w:rFonts w:ascii="Times New Roman" w:hAnsi="Times New Roman"/>
          <w:sz w:val="20"/>
          <w:szCs w:val="20"/>
        </w:rPr>
        <w:t xml:space="preserve">.  </w:t>
      </w:r>
      <w:proofErr w:type="gramStart"/>
      <w:r w:rsidR="00A04D99" w:rsidRPr="00F21514">
        <w:rPr>
          <w:rFonts w:ascii="Times New Roman" w:hAnsi="Times New Roman"/>
          <w:sz w:val="20"/>
          <w:szCs w:val="20"/>
        </w:rPr>
        <w:t>Overall vaccine efficacy against clinical and severe malaria</w:t>
      </w:r>
      <w:r w:rsidR="00A04D99" w:rsidRPr="008F3A59">
        <w:rPr>
          <w:rFonts w:ascii="Times New Roman" w:hAnsi="Times New Roman" w:cs="Times New Roman"/>
          <w:sz w:val="20"/>
          <w:szCs w:val="20"/>
        </w:rPr>
        <w:t xml:space="preserve"> </w:t>
      </w:r>
      <w:r w:rsidR="00286C9B" w:rsidRPr="008F3A59">
        <w:rPr>
          <w:rFonts w:ascii="Times New Roman" w:hAnsi="Times New Roman" w:cs="Times New Roman"/>
          <w:sz w:val="20"/>
          <w:szCs w:val="20"/>
        </w:rPr>
        <w:t>among</w:t>
      </w:r>
      <w:r w:rsidR="00A04D99" w:rsidRPr="008F3A59">
        <w:rPr>
          <w:rFonts w:ascii="Times New Roman" w:hAnsi="Times New Roman" w:cs="Times New Roman"/>
          <w:sz w:val="20"/>
          <w:szCs w:val="20"/>
        </w:rPr>
        <w:t xml:space="preserve"> </w:t>
      </w:r>
      <w:r w:rsidR="00B33BC0" w:rsidRPr="008F3A59">
        <w:rPr>
          <w:rFonts w:ascii="Times New Roman" w:hAnsi="Times New Roman" w:cs="Times New Roman"/>
          <w:sz w:val="20"/>
          <w:szCs w:val="20"/>
        </w:rPr>
        <w:t>children</w:t>
      </w:r>
      <w:r w:rsidR="00B33BC0" w:rsidRPr="008F3A59">
        <w:rPr>
          <w:rFonts w:ascii="Times New Roman" w:hAnsi="Times New Roman"/>
          <w:sz w:val="20"/>
          <w:szCs w:val="20"/>
        </w:rPr>
        <w:t xml:space="preserve"> in </w:t>
      </w:r>
      <w:r w:rsidR="00A04D99" w:rsidRPr="008F3A59">
        <w:rPr>
          <w:rFonts w:ascii="Times New Roman" w:hAnsi="Times New Roman"/>
          <w:sz w:val="20"/>
          <w:szCs w:val="20"/>
        </w:rPr>
        <w:t>the 6-12 weeks age category (per-protocol population for efficacy).</w:t>
      </w:r>
      <w:bookmarkEnd w:id="76"/>
      <w:bookmarkEnd w:id="77"/>
      <w:proofErr w:type="gramEnd"/>
    </w:p>
    <w:tbl>
      <w:tblPr>
        <w:tblW w:w="0" w:type="auto"/>
        <w:jc w:val="center"/>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3"/>
        <w:gridCol w:w="1311"/>
        <w:gridCol w:w="44"/>
        <w:gridCol w:w="709"/>
        <w:gridCol w:w="709"/>
        <w:gridCol w:w="850"/>
        <w:gridCol w:w="709"/>
        <w:gridCol w:w="567"/>
        <w:gridCol w:w="527"/>
        <w:gridCol w:w="817"/>
        <w:gridCol w:w="709"/>
        <w:gridCol w:w="992"/>
        <w:gridCol w:w="709"/>
        <w:gridCol w:w="709"/>
        <w:gridCol w:w="1276"/>
      </w:tblGrid>
      <w:tr w:rsidR="00A04D99" w:rsidRPr="008F3A59" w:rsidTr="004A0CEB">
        <w:trPr>
          <w:cantSplit/>
          <w:trHeight w:val="204"/>
          <w:jc w:val="center"/>
        </w:trPr>
        <w:tc>
          <w:tcPr>
            <w:tcW w:w="12481"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A04D99" w:rsidRPr="00F21514" w:rsidRDefault="00A04D99" w:rsidP="009B5040">
            <w:pPr>
              <w:spacing w:after="0"/>
              <w:jc w:val="center"/>
              <w:rPr>
                <w:b/>
                <w:sz w:val="16"/>
                <w:szCs w:val="16"/>
              </w:rPr>
            </w:pPr>
            <w:r w:rsidRPr="00F21514">
              <w:rPr>
                <w:b/>
                <w:sz w:val="16"/>
                <w:szCs w:val="16"/>
              </w:rPr>
              <w:t>Efficacy against clinical malaria (</w:t>
            </w:r>
            <w:r w:rsidR="009B5040" w:rsidRPr="00F21514">
              <w:rPr>
                <w:b/>
                <w:sz w:val="16"/>
                <w:szCs w:val="16"/>
              </w:rPr>
              <w:t xml:space="preserve">primary </w:t>
            </w:r>
            <w:r w:rsidRPr="00F21514">
              <w:rPr>
                <w:b/>
                <w:sz w:val="16"/>
                <w:szCs w:val="16"/>
              </w:rPr>
              <w:t>case definition) of a primary schedule without boost</w:t>
            </w:r>
            <w:r w:rsidR="0038183E" w:rsidRPr="00F21514">
              <w:rPr>
                <w:b/>
                <w:sz w:val="16"/>
                <w:szCs w:val="16"/>
              </w:rPr>
              <w:t>er (R3C)</w:t>
            </w:r>
          </w:p>
        </w:tc>
      </w:tr>
      <w:tr w:rsidR="00A04D99" w:rsidRPr="008F3A59" w:rsidTr="004A0CEB">
        <w:trPr>
          <w:cantSplit/>
          <w:trHeight w:val="65"/>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04D99" w:rsidRPr="008F3A59" w:rsidRDefault="00A04D99" w:rsidP="00156900">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8F3A59">
              <w:rPr>
                <w:b/>
                <w:sz w:val="16"/>
                <w:szCs w:val="16"/>
              </w:rPr>
              <w:t>R3C</w:t>
            </w:r>
          </w:p>
        </w:tc>
        <w:tc>
          <w:tcPr>
            <w:tcW w:w="2620"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C3C</w:t>
            </w:r>
          </w:p>
        </w:tc>
        <w:tc>
          <w:tcPr>
            <w:tcW w:w="368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Point estimate of VE unadjusted for covariates</w:t>
            </w:r>
          </w:p>
        </w:tc>
      </w:tr>
      <w:tr w:rsidR="00A04D99" w:rsidRPr="008F3A59" w:rsidTr="00F2542A">
        <w:trPr>
          <w:cantSplit/>
          <w:trHeight w:val="151"/>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8F3A59" w:rsidRDefault="00A04D99"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n/T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w:t>
            </w:r>
          </w:p>
        </w:tc>
        <w:tc>
          <w:tcPr>
            <w:tcW w:w="141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A04D99" w:rsidP="00156900">
            <w:pPr>
              <w:spacing w:after="0"/>
              <w:jc w:val="center"/>
              <w:rPr>
                <w:b/>
                <w:sz w:val="16"/>
                <w:szCs w:val="16"/>
              </w:rPr>
            </w:pPr>
            <w:r w:rsidRPr="00F21514">
              <w:rPr>
                <w:b/>
                <w:sz w:val="16"/>
                <w:szCs w:val="16"/>
              </w:rPr>
              <w:t>95% CI</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A04D99" w:rsidRPr="00F21514" w:rsidRDefault="004A0CEB" w:rsidP="00156900">
            <w:pPr>
              <w:spacing w:after="0"/>
              <w:jc w:val="center"/>
              <w:rPr>
                <w:b/>
                <w:sz w:val="16"/>
                <w:szCs w:val="16"/>
              </w:rPr>
            </w:pPr>
            <w:r w:rsidRPr="00F21514">
              <w:rPr>
                <w:b/>
                <w:sz w:val="16"/>
                <w:szCs w:val="16"/>
              </w:rPr>
              <w:t>p-</w:t>
            </w:r>
            <w:r w:rsidR="00A04D99" w:rsidRPr="00F21514">
              <w:rPr>
                <w:b/>
                <w:sz w:val="16"/>
                <w:szCs w:val="16"/>
              </w:rPr>
              <w:t>value</w:t>
            </w:r>
          </w:p>
        </w:tc>
      </w:tr>
      <w:tr w:rsidR="00F2139B" w:rsidRPr="008F3A59" w:rsidTr="005528AD">
        <w:trPr>
          <w:cantSplit/>
          <w:trHeight w:val="73"/>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F2139B" w:rsidRPr="008F3A59" w:rsidRDefault="00F2139B" w:rsidP="00B660AE">
            <w:pPr>
              <w:spacing w:after="0"/>
              <w:rPr>
                <w:sz w:val="16"/>
                <w:szCs w:val="16"/>
              </w:rPr>
            </w:pPr>
            <w:r w:rsidRPr="008F3A59">
              <w:rPr>
                <w:sz w:val="16"/>
                <w:szCs w:val="16"/>
              </w:rPr>
              <w:t>Clinical malaria</w:t>
            </w: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spacing w:after="0"/>
              <w:rPr>
                <w:sz w:val="16"/>
                <w:szCs w:val="16"/>
              </w:rPr>
            </w:pPr>
            <w:r w:rsidRPr="00F21514">
              <w:rPr>
                <w:sz w:val="16"/>
                <w:szCs w:val="16"/>
              </w:rPr>
              <w:t>M2</w:t>
            </w:r>
            <w:r w:rsidRPr="00F21514">
              <w:rPr>
                <w:color w:val="000000"/>
                <w:sz w:val="16"/>
                <w:szCs w:val="16"/>
              </w:rPr>
              <w:t>·</w:t>
            </w:r>
            <w:r w:rsidRPr="00F21514">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2005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5072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5322</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5666</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5264</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08</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18</w:t>
            </w:r>
            <w:r w:rsidRPr="00F21514">
              <w:rPr>
                <w:rFonts w:ascii="Times New Roman" w:hAnsi="Times New Roman"/>
                <w:color w:val="000000"/>
                <w:sz w:val="16"/>
                <w:szCs w:val="16"/>
              </w:rPr>
              <w:t>·</w:t>
            </w:r>
            <w:r w:rsidRPr="00F21514">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24</w:t>
            </w:r>
            <w:r w:rsidRPr="00F21514">
              <w:rPr>
                <w:rFonts w:ascii="Times New Roman" w:hAnsi="Times New Roman"/>
                <w:color w:val="000000"/>
                <w:sz w:val="16"/>
                <w:szCs w:val="16"/>
              </w:rPr>
              <w:t>·</w:t>
            </w:r>
            <w:r w:rsidRPr="00F21514">
              <w:rPr>
                <w:rFonts w:ascii="Times New Roman" w:hAnsi="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F2139B" w:rsidRPr="00F21514" w:rsidRDefault="00F2139B"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w:t>
            </w:r>
            <w:r w:rsidRPr="00F21514">
              <w:rPr>
                <w:color w:val="000000"/>
                <w:sz w:val="16"/>
                <w:szCs w:val="16"/>
              </w:rPr>
              <w:t>·</w:t>
            </w:r>
            <w:r w:rsidRPr="00F21514">
              <w:rPr>
                <w:sz w:val="16"/>
                <w:szCs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3856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4396</w:t>
            </w:r>
            <w:r w:rsidR="000D01F8"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000D01F8" w:rsidRPr="00F21514">
              <w:rPr>
                <w:rFonts w:ascii="Times New Roman" w:hAnsi="Times New Roman"/>
                <w:color w:val="000000"/>
                <w:sz w:val="16"/>
                <w:szCs w:val="16"/>
              </w:rPr>
              <w:t>·</w:t>
            </w:r>
            <w:r w:rsidRPr="00F21514">
              <w:rPr>
                <w:rFonts w:ascii="Times New Roman" w:hAnsi="Times New Roman"/>
                <w:sz w:val="16"/>
                <w:szCs w:val="16"/>
              </w:rPr>
              <w:t>88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4479</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4343</w:t>
            </w:r>
            <w:r w:rsidR="000D01F8"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000D01F8"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w:t>
            </w:r>
            <w:r w:rsidR="000D01F8"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13</w:t>
            </w:r>
            <w:r w:rsidR="000D01F8"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w:t>
            </w:r>
            <w:r w:rsidR="000D01F8" w:rsidRPr="00F21514">
              <w:rPr>
                <w:rFonts w:ascii="Times New Roman" w:hAnsi="Times New Roman"/>
                <w:color w:val="000000"/>
                <w:sz w:val="16"/>
                <w:szCs w:val="16"/>
              </w:rPr>
              <w:t>·</w:t>
            </w:r>
            <w:r w:rsidRPr="00F21514">
              <w:rPr>
                <w:rFonts w:ascii="Times New Roman" w:hAnsi="Times New Roman"/>
                <w:sz w:val="16"/>
                <w:szCs w:val="16"/>
              </w:rPr>
              <w:t>8</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8F3A59"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000D01F8"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w:t>
            </w:r>
            <w:r w:rsidRPr="00F21514">
              <w:rPr>
                <w:color w:val="000000"/>
                <w:sz w:val="16"/>
                <w:szCs w:val="16"/>
              </w:rPr>
              <w:t>·</w:t>
            </w:r>
            <w:r w:rsidRPr="00F21514">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3996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3848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5396</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71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2464</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2674</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32</w:t>
            </w:r>
            <w:r w:rsidRPr="00F21514">
              <w:rPr>
                <w:rFonts w:ascii="Times New Roman" w:hAnsi="Times New Roman"/>
                <w:color w:val="000000"/>
                <w:sz w:val="16"/>
                <w:szCs w:val="16"/>
              </w:rPr>
              <w:t>·</w:t>
            </w:r>
            <w:r w:rsidRPr="00F21514">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1942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1687</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2012</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1671</w:t>
            </w:r>
            <w:r w:rsidRPr="00F21514">
              <w:rPr>
                <w:rFonts w:ascii="Times New Roman" w:hAnsi="Times New Roman"/>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w:t>
            </w:r>
            <w:r w:rsidRPr="00F21514">
              <w:rPr>
                <w:rFonts w:ascii="Times New Roman" w:hAnsi="Times New Roman"/>
                <w:color w:val="000000"/>
                <w:sz w:val="16"/>
                <w:szCs w:val="16"/>
              </w:rPr>
              <w:t>·</w:t>
            </w:r>
            <w:r w:rsidRPr="00F21514">
              <w:rPr>
                <w:rFonts w:ascii="Times New Roman" w:hAnsi="Times New Roman"/>
                <w:sz w:val="16"/>
                <w:szCs w:val="16"/>
              </w:rPr>
              <w:t>7</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0652</w:t>
            </w:r>
          </w:p>
        </w:tc>
      </w:tr>
      <w:tr w:rsidR="00441F75" w:rsidRPr="008F3A59" w:rsidTr="005528AD">
        <w:trPr>
          <w:cantSplit/>
          <w:trHeight w:val="8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1216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926</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31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1187</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921</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29</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r w:rsidRPr="00F21514">
              <w:rPr>
                <w:rFonts w:ascii="Times New Roman" w:hAnsi="Times New Roman"/>
                <w:color w:val="000000"/>
                <w:sz w:val="16"/>
                <w:szCs w:val="16"/>
              </w:rPr>
              <w:t>·</w:t>
            </w:r>
            <w:r w:rsidRPr="00F21514">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4905</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3158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2613</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3199</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2591</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w:t>
            </w:r>
            <w:r w:rsidRPr="00F21514">
              <w:rPr>
                <w:rFonts w:ascii="Times New Roman" w:hAnsi="Times New Roman"/>
                <w:color w:val="000000"/>
                <w:sz w:val="16"/>
                <w:szCs w:val="16"/>
              </w:rPr>
              <w:t>·</w:t>
            </w:r>
            <w:r w:rsidRPr="00F21514">
              <w:rPr>
                <w:rFonts w:ascii="Times New Roman" w:hAnsi="Times New Roman"/>
                <w:sz w:val="16"/>
                <w:szCs w:val="16"/>
              </w:rPr>
              <w:t>9</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0622</w:t>
            </w:r>
          </w:p>
        </w:tc>
      </w:tr>
      <w:tr w:rsidR="00441F75" w:rsidRPr="008F3A59" w:rsidTr="004A0CEB">
        <w:trPr>
          <w:cantSplit/>
          <w:trHeight w:val="42"/>
          <w:jc w:val="center"/>
        </w:trPr>
        <w:tc>
          <w:tcPr>
            <w:tcW w:w="12481"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441F75" w:rsidRPr="00F21514" w:rsidRDefault="00441F75" w:rsidP="009B5040">
            <w:pPr>
              <w:spacing w:after="0"/>
              <w:jc w:val="center"/>
              <w:rPr>
                <w:b/>
                <w:sz w:val="16"/>
                <w:szCs w:val="16"/>
              </w:rPr>
            </w:pPr>
            <w:r w:rsidRPr="008F3A59">
              <w:rPr>
                <w:b/>
                <w:sz w:val="16"/>
                <w:szCs w:val="16"/>
              </w:rPr>
              <w:t>Efficacy against severe malaria (p</w:t>
            </w:r>
            <w:r w:rsidRPr="00F21514">
              <w:rPr>
                <w:b/>
                <w:sz w:val="16"/>
                <w:szCs w:val="16"/>
              </w:rPr>
              <w:t>rimary case definition) of a primary schedule without booster (R3C)</w:t>
            </w:r>
          </w:p>
        </w:tc>
      </w:tr>
      <w:tr w:rsidR="00441F75" w:rsidRPr="008F3A59" w:rsidTr="004A0CEB">
        <w:trPr>
          <w:cantSplit/>
          <w:trHeight w:val="42"/>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156900">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8F3A59">
              <w:rPr>
                <w:b/>
                <w:sz w:val="16"/>
                <w:szCs w:val="16"/>
              </w:rPr>
              <w:t>R3C</w:t>
            </w:r>
          </w:p>
        </w:tc>
        <w:tc>
          <w:tcPr>
            <w:tcW w:w="2620"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C3C</w:t>
            </w:r>
          </w:p>
        </w:tc>
        <w:tc>
          <w:tcPr>
            <w:tcW w:w="368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Point estimate of VE unadjusted for covariates</w:t>
            </w:r>
          </w:p>
        </w:tc>
      </w:tr>
      <w:tr w:rsidR="00441F75" w:rsidRPr="008F3A59" w:rsidTr="004A0CEB">
        <w:trPr>
          <w:cantSplit/>
          <w:trHeight w:val="160"/>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8F3A59" w:rsidRDefault="00441F75"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Proportion affected</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w:t>
            </w:r>
          </w:p>
        </w:tc>
        <w:tc>
          <w:tcPr>
            <w:tcW w:w="141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95% CI</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p-value</w:t>
            </w:r>
          </w:p>
        </w:tc>
      </w:tr>
      <w:tr w:rsidR="00441F75" w:rsidRPr="008F3A59" w:rsidTr="005528AD">
        <w:trPr>
          <w:cantSplit/>
          <w:trHeight w:val="42"/>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Severe malaria</w:t>
            </w: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F21514">
              <w:rPr>
                <w:sz w:val="16"/>
                <w:szCs w:val="16"/>
              </w:rPr>
              <w:t>M2</w:t>
            </w:r>
            <w:r w:rsidRPr="00F21514">
              <w:rPr>
                <w:color w:val="000000"/>
                <w:sz w:val="16"/>
                <w:szCs w:val="16"/>
              </w:rPr>
              <w:t>·</w:t>
            </w:r>
            <w:r w:rsidRPr="00F21514">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89</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102</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05</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12</w:t>
            </w:r>
            <w:r w:rsidRPr="00F21514">
              <w:rPr>
                <w:rFonts w:ascii="Times New Roman" w:hAnsi="Times New Roman"/>
                <w:color w:val="000000"/>
                <w:sz w:val="16"/>
                <w:szCs w:val="16"/>
              </w:rPr>
              <w:t>·</w:t>
            </w:r>
            <w:r w:rsidRPr="00F21514">
              <w:rPr>
                <w:rFonts w:ascii="Times New Roman" w:hAnsi="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w:t>
            </w:r>
            <w:r w:rsidRPr="00F21514">
              <w:rPr>
                <w:rFonts w:ascii="Times New Roman" w:hAnsi="Times New Roman"/>
                <w:color w:val="000000"/>
                <w:sz w:val="16"/>
                <w:szCs w:val="16"/>
              </w:rPr>
              <w:t>·</w:t>
            </w:r>
            <w:r w:rsidRPr="00F21514">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35</w:t>
            </w:r>
            <w:r w:rsidRPr="00F21514">
              <w:rPr>
                <w:rFonts w:ascii="Times New Roman" w:hAnsi="Times New Roman"/>
                <w:color w:val="000000"/>
                <w:sz w:val="16"/>
                <w:szCs w:val="16"/>
              </w:rPr>
              <w:t>·</w:t>
            </w:r>
            <w:r w:rsidRPr="00F21514">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3737</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w:t>
            </w:r>
            <w:r w:rsidRPr="00F21514">
              <w:rPr>
                <w:color w:val="000000"/>
                <w:sz w:val="16"/>
                <w:szCs w:val="16"/>
              </w:rPr>
              <w:t>·</w:t>
            </w:r>
            <w:r w:rsidRPr="00F21514">
              <w:rPr>
                <w:sz w:val="16"/>
                <w:szCs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79</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89</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-21</w:t>
            </w:r>
            <w:r w:rsidRPr="00F21514">
              <w:rPr>
                <w:rFonts w:ascii="Times New Roman" w:hAnsi="Times New Roman"/>
                <w:color w:val="000000"/>
                <w:sz w:val="16"/>
                <w:szCs w:val="16"/>
              </w:rPr>
              <w:t>·</w:t>
            </w:r>
            <w:r w:rsidRPr="00F21514">
              <w:rPr>
                <w:rFonts w:ascii="Times New Roman" w:hAnsi="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35</w:t>
            </w:r>
            <w:r w:rsidRPr="00F21514">
              <w:rPr>
                <w:rFonts w:ascii="Times New Roman" w:hAnsi="Times New Roman"/>
                <w:color w:val="000000"/>
                <w:sz w:val="16"/>
                <w:szCs w:val="16"/>
              </w:rPr>
              <w:t>·</w:t>
            </w:r>
            <w:r w:rsidRPr="00F21514">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8F3A59"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4782</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EC02A1" w:rsidP="00B660AE">
            <w:pPr>
              <w:spacing w:after="0"/>
              <w:rPr>
                <w:sz w:val="16"/>
                <w:szCs w:val="16"/>
              </w:rPr>
            </w:pPr>
            <w:r w:rsidRPr="008F3A59">
              <w:rPr>
                <w:sz w:val="16"/>
                <w:szCs w:val="16"/>
              </w:rPr>
              <w:t>M2</w:t>
            </w:r>
            <w:r w:rsidRPr="00F21514">
              <w:rPr>
                <w:color w:val="000000"/>
                <w:sz w:val="16"/>
                <w:szCs w:val="16"/>
              </w:rPr>
              <w:t>·</w:t>
            </w:r>
            <w:r w:rsidRPr="00F21514">
              <w:rPr>
                <w:sz w:val="16"/>
                <w:szCs w:val="16"/>
              </w:rPr>
              <w:t>5</w:t>
            </w:r>
            <w:r w:rsidR="00441F75" w:rsidRPr="008F3A59">
              <w:rPr>
                <w:sz w:val="16"/>
                <w:szCs w:val="16"/>
              </w:rPr>
              <w:t>-M20*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3996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59</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w:t>
            </w:r>
            <w:r w:rsidRPr="00F21514">
              <w:rPr>
                <w:rFonts w:ascii="Times New Roman" w:hAnsi="Times New Roman"/>
                <w:color w:val="000000"/>
                <w:sz w:val="16"/>
                <w:szCs w:val="16"/>
              </w:rPr>
              <w:t>·</w:t>
            </w:r>
            <w:r w:rsidRPr="00F21514">
              <w:rPr>
                <w:rFonts w:ascii="Times New Roman" w:hAnsi="Times New Roman"/>
                <w:sz w:val="16"/>
                <w:szCs w:val="16"/>
              </w:rPr>
              <w:t>9</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3486</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35</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w:t>
            </w:r>
            <w:r w:rsidRPr="00F21514">
              <w:rPr>
                <w:rFonts w:ascii="Times New Roman" w:hAnsi="Times New Roman"/>
                <w:color w:val="000000"/>
                <w:sz w:val="16"/>
                <w:szCs w:val="16"/>
              </w:rPr>
              <w:t>·</w:t>
            </w:r>
            <w:r w:rsidRPr="00F21514">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-47</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44</w:t>
            </w:r>
            <w:r w:rsidRPr="00F21514">
              <w:rPr>
                <w:rFonts w:ascii="Times New Roman" w:hAnsi="Times New Roman"/>
                <w:color w:val="000000"/>
                <w:sz w:val="16"/>
                <w:szCs w:val="16"/>
              </w:rPr>
              <w:t>·</w:t>
            </w:r>
            <w:r w:rsidRPr="00F21514">
              <w:rPr>
                <w:rFonts w:ascii="Times New Roman" w:hAnsi="Times New Roman"/>
                <w:sz w:val="16"/>
                <w:szCs w:val="16"/>
              </w:rPr>
              <w:t>3</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7234</w:t>
            </w:r>
          </w:p>
        </w:tc>
      </w:tr>
      <w:tr w:rsidR="00441F75" w:rsidRPr="008F3A59" w:rsidTr="005528AD">
        <w:trPr>
          <w:cantSplit/>
          <w:trHeight w:val="49"/>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13</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01</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59</w:t>
            </w:r>
            <w:r w:rsidRPr="00F21514">
              <w:rPr>
                <w:rFonts w:ascii="Times New Roman" w:hAnsi="Times New Roman"/>
                <w:color w:val="000000"/>
                <w:sz w:val="16"/>
                <w:szCs w:val="16"/>
              </w:rPr>
              <w:t>·</w:t>
            </w:r>
            <w:r w:rsidRPr="00F21514">
              <w:rPr>
                <w:rFonts w:ascii="Times New Roman" w:hAnsi="Times New Roman"/>
                <w:sz w:val="16"/>
                <w:szCs w:val="16"/>
              </w:rPr>
              <w:t>9</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8498</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46</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51</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-35</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41</w:t>
            </w:r>
            <w:r w:rsidRPr="00F21514">
              <w:rPr>
                <w:rFonts w:ascii="Times New Roman" w:hAnsi="Times New Roman"/>
                <w:color w:val="000000"/>
                <w:sz w:val="16"/>
                <w:szCs w:val="16"/>
              </w:rPr>
              <w:t>·</w:t>
            </w:r>
            <w:r w:rsidRPr="00F21514">
              <w:rPr>
                <w:rFonts w:ascii="Times New Roman" w:hAnsi="Times New Roman"/>
                <w:sz w:val="16"/>
                <w:szCs w:val="16"/>
              </w:rPr>
              <w:t>7</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6071</w:t>
            </w:r>
          </w:p>
        </w:tc>
      </w:tr>
      <w:tr w:rsidR="00441F75" w:rsidRPr="008F3A59" w:rsidTr="004A0CEB">
        <w:trPr>
          <w:cantSplit/>
          <w:trHeight w:val="42"/>
          <w:jc w:val="center"/>
        </w:trPr>
        <w:tc>
          <w:tcPr>
            <w:tcW w:w="12481"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441F75" w:rsidRPr="00F21514" w:rsidRDefault="00441F75" w:rsidP="009B5040">
            <w:pPr>
              <w:spacing w:after="0"/>
              <w:jc w:val="center"/>
              <w:rPr>
                <w:b/>
                <w:sz w:val="16"/>
                <w:szCs w:val="16"/>
              </w:rPr>
            </w:pPr>
            <w:r w:rsidRPr="008F3A59">
              <w:rPr>
                <w:b/>
                <w:sz w:val="16"/>
                <w:szCs w:val="16"/>
              </w:rPr>
              <w:t>Efficacy against clinical malaria (p</w:t>
            </w:r>
            <w:r w:rsidRPr="00F21514">
              <w:rPr>
                <w:b/>
                <w:sz w:val="16"/>
                <w:szCs w:val="16"/>
              </w:rPr>
              <w:t>rimary case definition) of a primary schedule with booster (R3R)</w:t>
            </w:r>
          </w:p>
        </w:tc>
      </w:tr>
      <w:tr w:rsidR="00441F75" w:rsidRPr="008F3A59" w:rsidTr="004A0CEB">
        <w:trPr>
          <w:cantSplit/>
          <w:trHeight w:val="42"/>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156900">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8F3A59">
              <w:rPr>
                <w:b/>
                <w:sz w:val="16"/>
                <w:szCs w:val="16"/>
              </w:rPr>
              <w:t>R3R</w:t>
            </w:r>
          </w:p>
        </w:tc>
        <w:tc>
          <w:tcPr>
            <w:tcW w:w="2620"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C3C</w:t>
            </w:r>
          </w:p>
        </w:tc>
        <w:tc>
          <w:tcPr>
            <w:tcW w:w="368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Point estimate of VE unadjusted for covariates</w:t>
            </w:r>
          </w:p>
        </w:tc>
      </w:tr>
      <w:tr w:rsidR="00441F75" w:rsidRPr="008F3A59" w:rsidTr="004A0CEB">
        <w:trPr>
          <w:cantSplit/>
          <w:trHeight w:val="42"/>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8F3A59" w:rsidRDefault="00441F75" w:rsidP="00693C35">
            <w:pPr>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w:t>
            </w:r>
          </w:p>
        </w:tc>
        <w:tc>
          <w:tcPr>
            <w:tcW w:w="141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95% CI</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p-value</w:t>
            </w:r>
          </w:p>
        </w:tc>
      </w:tr>
      <w:tr w:rsidR="00441F75" w:rsidRPr="008F3A59" w:rsidTr="005528AD">
        <w:trPr>
          <w:cantSplit/>
          <w:trHeight w:val="42"/>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Clinical malaria</w:t>
            </w: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F21514">
              <w:rPr>
                <w:sz w:val="16"/>
                <w:szCs w:val="16"/>
              </w:rPr>
              <w:t>M2</w:t>
            </w:r>
            <w:r w:rsidRPr="00F21514">
              <w:rPr>
                <w:color w:val="000000"/>
                <w:sz w:val="16"/>
                <w:szCs w:val="16"/>
              </w:rPr>
              <w:t>·</w:t>
            </w:r>
            <w:r w:rsidRPr="00F21514">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1985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4532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5245</w:t>
            </w:r>
            <w:r w:rsidRPr="00F21514">
              <w:rPr>
                <w:rFonts w:ascii="Times New Roman" w:hAnsi="Times New Roman"/>
                <w:color w:val="000000"/>
                <w:sz w:val="16"/>
                <w:szCs w:val="16"/>
              </w:rPr>
              <w:t>·</w:t>
            </w:r>
            <w:r w:rsidRPr="00F21514">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86</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5666</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5264</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08</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w:t>
            </w:r>
            <w:r w:rsidRPr="00F21514">
              <w:rPr>
                <w:rFonts w:ascii="Times New Roman" w:hAnsi="Times New Roman"/>
                <w:color w:val="000000"/>
                <w:sz w:val="16"/>
                <w:szCs w:val="16"/>
              </w:rPr>
              <w:t>·</w:t>
            </w:r>
            <w:r w:rsidRPr="00F21514">
              <w:rPr>
                <w:rFonts w:ascii="Times New Roman" w:hAnsi="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32</w:t>
            </w:r>
            <w:r w:rsidRPr="00F21514">
              <w:rPr>
                <w:rFonts w:ascii="Times New Roman" w:hAnsi="Times New Roman"/>
                <w:color w:val="000000"/>
                <w:sz w:val="16"/>
                <w:szCs w:val="16"/>
              </w:rPr>
              <w:t>·</w:t>
            </w:r>
            <w:r w:rsidRPr="00F21514">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w:t>
            </w:r>
            <w:r w:rsidRPr="00F21514">
              <w:rPr>
                <w:color w:val="000000"/>
                <w:sz w:val="16"/>
                <w:szCs w:val="16"/>
              </w:rPr>
              <w:t>·</w:t>
            </w:r>
            <w:r w:rsidRPr="00F21514">
              <w:rPr>
                <w:sz w:val="16"/>
                <w:szCs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1985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3466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4339</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4479</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4343</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28</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22</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34</w:t>
            </w:r>
            <w:r w:rsidRPr="00F21514">
              <w:rPr>
                <w:rFonts w:ascii="Times New Roman" w:hAnsi="Times New Roman"/>
                <w:color w:val="000000"/>
                <w:sz w:val="16"/>
                <w:szCs w:val="16"/>
              </w:rPr>
              <w:t>·</w:t>
            </w:r>
            <w:r w:rsidRPr="00F21514">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8F3A59"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103"/>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w:t>
            </w:r>
            <w:r w:rsidRPr="00F21514">
              <w:rPr>
                <w:color w:val="000000"/>
                <w:sz w:val="16"/>
                <w:szCs w:val="16"/>
              </w:rPr>
              <w:t>·</w:t>
            </w:r>
            <w:r w:rsidRPr="00F21514">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3996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3848</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5396</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71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2464</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2674</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32</w:t>
            </w:r>
            <w:r w:rsidRPr="00F21514">
              <w:rPr>
                <w:rFonts w:ascii="Times New Roman" w:hAnsi="Times New Roman"/>
                <w:color w:val="000000"/>
                <w:sz w:val="16"/>
                <w:szCs w:val="16"/>
              </w:rPr>
              <w:t>·</w:t>
            </w:r>
            <w:r w:rsidRPr="00F21514">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1520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1662</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2012</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1671</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30</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23</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37</w:t>
            </w:r>
            <w:r w:rsidRPr="00F21514">
              <w:rPr>
                <w:rFonts w:ascii="Times New Roman" w:hAnsi="Times New Roman"/>
                <w:color w:val="000000"/>
                <w:sz w:val="16"/>
                <w:szCs w:val="16"/>
              </w:rPr>
              <w:t>·</w:t>
            </w:r>
            <w:r w:rsidRPr="00F21514">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1516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1069</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907</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18</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1187</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921</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29</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12</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21</w:t>
            </w:r>
            <w:r w:rsidRPr="00F21514">
              <w:rPr>
                <w:rFonts w:ascii="Times New Roman" w:hAnsi="Times New Roman"/>
                <w:color w:val="000000"/>
                <w:sz w:val="16"/>
                <w:szCs w:val="16"/>
              </w:rPr>
              <w:t>·</w:t>
            </w:r>
            <w:r w:rsidRPr="00F21514">
              <w:rPr>
                <w:rFonts w:ascii="Times New Roman" w:hAnsi="Times New Roman"/>
                <w:sz w:val="16"/>
                <w:szCs w:val="16"/>
              </w:rPr>
              <w:t>7</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0217</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2586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2568</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3199</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2591</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18</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32</w:t>
            </w:r>
            <w:r w:rsidRPr="00F21514">
              <w:rPr>
                <w:rFonts w:ascii="Times New Roman" w:hAnsi="Times New Roman"/>
                <w:color w:val="000000"/>
                <w:sz w:val="16"/>
                <w:szCs w:val="16"/>
              </w:rPr>
              <w:t>·</w:t>
            </w:r>
            <w:r w:rsidRPr="00F21514">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4A0CEB">
        <w:trPr>
          <w:cantSplit/>
          <w:trHeight w:val="107"/>
          <w:jc w:val="center"/>
        </w:trPr>
        <w:tc>
          <w:tcPr>
            <w:tcW w:w="12481"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441F75" w:rsidRPr="00F21514" w:rsidRDefault="00441F75" w:rsidP="009B5040">
            <w:pPr>
              <w:keepNext/>
              <w:spacing w:after="0"/>
              <w:jc w:val="center"/>
              <w:rPr>
                <w:b/>
                <w:sz w:val="16"/>
                <w:szCs w:val="16"/>
              </w:rPr>
            </w:pPr>
            <w:r w:rsidRPr="008F3A59">
              <w:rPr>
                <w:b/>
                <w:sz w:val="16"/>
                <w:szCs w:val="16"/>
              </w:rPr>
              <w:t>Efficacy against severe malaria (p</w:t>
            </w:r>
            <w:r w:rsidRPr="00F21514">
              <w:rPr>
                <w:b/>
                <w:sz w:val="16"/>
                <w:szCs w:val="16"/>
              </w:rPr>
              <w:t>rimary case definition) of a primary schedule with booster (R3R)</w:t>
            </w:r>
          </w:p>
        </w:tc>
      </w:tr>
      <w:tr w:rsidR="00441F75" w:rsidRPr="008F3A59" w:rsidTr="004A0CEB">
        <w:trPr>
          <w:cantSplit/>
          <w:trHeight w:val="226"/>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156900">
            <w:pPr>
              <w:keepNext/>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8F3A59">
              <w:rPr>
                <w:b/>
                <w:sz w:val="16"/>
                <w:szCs w:val="16"/>
              </w:rPr>
              <w:t>R3R</w:t>
            </w:r>
          </w:p>
        </w:tc>
        <w:tc>
          <w:tcPr>
            <w:tcW w:w="2620"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C3C</w:t>
            </w:r>
          </w:p>
        </w:tc>
        <w:tc>
          <w:tcPr>
            <w:tcW w:w="368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Point estimate of VE unadjusted for covariates</w:t>
            </w:r>
          </w:p>
        </w:tc>
      </w:tr>
      <w:tr w:rsidR="00441F75" w:rsidRPr="008F3A59" w:rsidTr="004A0CEB">
        <w:trPr>
          <w:cantSplit/>
          <w:trHeight w:val="229"/>
          <w:jc w:val="center"/>
        </w:trPr>
        <w:tc>
          <w:tcPr>
            <w:tcW w:w="3198"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8F3A59" w:rsidRDefault="00441F75" w:rsidP="00693C35">
            <w:pPr>
              <w:keepNext/>
              <w:spacing w:after="0"/>
              <w:rPr>
                <w:sz w:val="16"/>
                <w:szCs w:val="16"/>
              </w:rPr>
            </w:pPr>
            <w:r w:rsidRPr="008F3A59">
              <w:rPr>
                <w:b/>
                <w:sz w:val="16"/>
                <w:szCs w:val="16"/>
              </w:rPr>
              <w:t>Per-protocol population for efficacy</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n</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Proportion affected</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w:t>
            </w:r>
          </w:p>
        </w:tc>
        <w:tc>
          <w:tcPr>
            <w:tcW w:w="141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95% CI</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keepNext/>
              <w:spacing w:after="0"/>
              <w:jc w:val="center"/>
              <w:rPr>
                <w:b/>
                <w:sz w:val="16"/>
                <w:szCs w:val="16"/>
              </w:rPr>
            </w:pPr>
            <w:r w:rsidRPr="00F21514">
              <w:rPr>
                <w:b/>
                <w:sz w:val="16"/>
                <w:szCs w:val="16"/>
              </w:rPr>
              <w:t>p-value</w:t>
            </w:r>
          </w:p>
        </w:tc>
      </w:tr>
      <w:tr w:rsidR="00441F75" w:rsidRPr="008F3A59" w:rsidTr="005528AD">
        <w:trPr>
          <w:cantSplit/>
          <w:trHeight w:val="42"/>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Severe malaria</w:t>
            </w: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F21514">
              <w:rPr>
                <w:sz w:val="16"/>
                <w:szCs w:val="16"/>
              </w:rPr>
              <w:t>M2</w:t>
            </w:r>
            <w:r w:rsidRPr="00F21514">
              <w:rPr>
                <w:color w:val="000000"/>
                <w:sz w:val="16"/>
                <w:szCs w:val="16"/>
              </w:rPr>
              <w:t>·</w:t>
            </w:r>
            <w:r w:rsidRPr="00F21514">
              <w:rPr>
                <w:sz w:val="16"/>
                <w:szCs w:val="16"/>
              </w:rPr>
              <w:t>5-SE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1985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102</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05</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w:t>
            </w:r>
            <w:r w:rsidRPr="00F21514">
              <w:rPr>
                <w:rFonts w:ascii="Times New Roman" w:hAnsi="Times New Roman"/>
                <w:color w:val="000000"/>
                <w:sz w:val="16"/>
                <w:szCs w:val="16"/>
              </w:rPr>
              <w:t>·</w:t>
            </w:r>
            <w:r w:rsidRPr="00F21514">
              <w:rPr>
                <w:rFonts w:ascii="Times New Roman" w:hAnsi="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41</w:t>
            </w:r>
            <w:r w:rsidRPr="00F21514">
              <w:rPr>
                <w:rFonts w:ascii="Times New Roman" w:hAnsi="Times New Roman"/>
                <w:color w:val="000000"/>
                <w:sz w:val="16"/>
                <w:szCs w:val="16"/>
              </w:rPr>
              <w:t>·</w:t>
            </w:r>
            <w:r w:rsidRPr="00F21514">
              <w:rPr>
                <w:rFonts w:ascii="Times New Roman" w:hAnsi="Times New Roman"/>
                <w:sz w:val="16"/>
                <w:szCs w:val="16"/>
              </w:rPr>
              <w:t>6</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1289</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M2</w:t>
            </w:r>
            <w:r w:rsidRPr="008F3A59">
              <w:rPr>
                <w:color w:val="000000"/>
                <w:sz w:val="16"/>
                <w:szCs w:val="16"/>
              </w:rPr>
              <w:t>·</w:t>
            </w:r>
            <w:r w:rsidRPr="008F3A59">
              <w:rPr>
                <w:sz w:val="16"/>
                <w:szCs w:val="16"/>
              </w:rPr>
              <w:t>5-M32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1985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73</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89</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04</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40</w:t>
            </w:r>
            <w:r w:rsidRPr="00F21514">
              <w:rPr>
                <w:rFonts w:ascii="Times New Roman" w:hAnsi="Times New Roman"/>
                <w:color w:val="000000"/>
                <w:sz w:val="16"/>
                <w:szCs w:val="16"/>
              </w:rPr>
              <w:t>·</w:t>
            </w:r>
            <w:r w:rsidRPr="00F21514">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8F3A59"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2300</w:t>
            </w:r>
          </w:p>
        </w:tc>
      </w:tr>
      <w:tr w:rsidR="00441F75" w:rsidRPr="008F3A59" w:rsidTr="005528AD">
        <w:trPr>
          <w:cantSplit/>
          <w:trHeight w:val="42"/>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M2</w:t>
            </w:r>
            <w:r w:rsidRPr="008F3A59">
              <w:rPr>
                <w:color w:val="000000"/>
                <w:sz w:val="16"/>
                <w:szCs w:val="16"/>
              </w:rPr>
              <w:t>·</w:t>
            </w:r>
            <w:r w:rsidRPr="008F3A59">
              <w:rPr>
                <w:sz w:val="16"/>
                <w:szCs w:val="16"/>
              </w:rPr>
              <w:t>5-M20*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3996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2007</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59</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w:t>
            </w:r>
            <w:r w:rsidRPr="00F21514">
              <w:rPr>
                <w:rFonts w:ascii="Times New Roman" w:hAnsi="Times New Roman"/>
                <w:color w:val="000000"/>
                <w:sz w:val="16"/>
                <w:szCs w:val="16"/>
              </w:rPr>
              <w:t>·</w:t>
            </w:r>
            <w:r w:rsidRPr="00F21514">
              <w:rPr>
                <w:rFonts w:ascii="Times New Roman" w:hAnsi="Times New Roman"/>
                <w:sz w:val="16"/>
                <w:szCs w:val="16"/>
              </w:rPr>
              <w:t>9</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3486</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M21-M32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23</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02</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38</w:t>
            </w:r>
            <w:r w:rsidRPr="00F21514">
              <w:rPr>
                <w:rFonts w:ascii="Times New Roman" w:hAnsi="Times New Roman"/>
                <w:color w:val="000000"/>
                <w:sz w:val="16"/>
                <w:szCs w:val="16"/>
              </w:rPr>
              <w:t>·</w:t>
            </w:r>
            <w:r w:rsidRPr="00F21514">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65</w:t>
            </w:r>
            <w:r w:rsidRPr="00F21514">
              <w:rPr>
                <w:rFonts w:ascii="Times New Roman" w:hAnsi="Times New Roman"/>
                <w:color w:val="000000"/>
                <w:sz w:val="16"/>
                <w:szCs w:val="16"/>
              </w:rPr>
              <w:t>·</w:t>
            </w:r>
            <w:r w:rsidRPr="00F21514">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0700</w:t>
            </w:r>
          </w:p>
        </w:tc>
      </w:tr>
      <w:tr w:rsidR="00441F75" w:rsidRPr="008F3A59" w:rsidTr="005528AD">
        <w:trPr>
          <w:cantSplit/>
          <w:trHeight w:val="42"/>
          <w:jc w:val="center"/>
        </w:trPr>
        <w:tc>
          <w:tcPr>
            <w:tcW w:w="1843" w:type="dxa"/>
            <w:tcBorders>
              <w:top w:val="nil"/>
              <w:left w:val="single" w:sz="4" w:space="0" w:color="auto"/>
              <w:bottom w:val="nil"/>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M33-SE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1516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1546</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14</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01</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w:t>
            </w:r>
            <w:r w:rsidRPr="00F21514">
              <w:rPr>
                <w:rFonts w:ascii="Times New Roman" w:hAnsi="Times New Roman"/>
                <w:color w:val="000000"/>
                <w:sz w:val="16"/>
                <w:szCs w:val="16"/>
              </w:rPr>
              <w:t>·</w:t>
            </w:r>
            <w:r w:rsidRPr="00F21514">
              <w:rPr>
                <w:rFonts w:ascii="Times New Roman"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-90</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67</w:t>
            </w:r>
            <w:r w:rsidRPr="00F21514">
              <w:rPr>
                <w:rFonts w:ascii="Times New Roman" w:hAnsi="Times New Roman"/>
                <w:color w:val="000000"/>
                <w:sz w:val="16"/>
                <w:szCs w:val="16"/>
              </w:rPr>
              <w:t>·</w:t>
            </w:r>
            <w:r w:rsidRPr="00F21514">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6892</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M21-SE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33</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1762</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51</w:t>
            </w:r>
          </w:p>
        </w:tc>
        <w:tc>
          <w:tcPr>
            <w:tcW w:w="152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03</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34</w:t>
            </w:r>
            <w:r w:rsidRPr="00F21514">
              <w:rPr>
                <w:rFonts w:ascii="Times New Roman" w:hAnsi="Times New Roman"/>
                <w:color w:val="000000"/>
                <w:sz w:val="16"/>
                <w:szCs w:val="16"/>
              </w:rPr>
              <w:t>·</w:t>
            </w:r>
            <w:r w:rsidRPr="00F21514">
              <w:rPr>
                <w:rFonts w:ascii="Times New Roman" w:hAnsi="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59</w:t>
            </w:r>
            <w:r w:rsidRPr="00F21514">
              <w:rPr>
                <w:rFonts w:ascii="Times New Roman" w:hAnsi="Times New Roman"/>
                <w:color w:val="000000"/>
                <w:sz w:val="16"/>
                <w:szCs w:val="16"/>
              </w:rPr>
              <w:t>·</w:t>
            </w:r>
            <w:r w:rsidRPr="00F21514">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0602</w:t>
            </w:r>
          </w:p>
        </w:tc>
      </w:tr>
      <w:tr w:rsidR="00441F75" w:rsidRPr="008F3A59" w:rsidTr="004A0CEB">
        <w:trPr>
          <w:cantSplit/>
          <w:trHeight w:val="42"/>
          <w:jc w:val="center"/>
        </w:trPr>
        <w:tc>
          <w:tcPr>
            <w:tcW w:w="12481" w:type="dxa"/>
            <w:gridSpan w:val="15"/>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441F75" w:rsidRPr="008F3A59" w:rsidRDefault="00441F75" w:rsidP="009B5040">
            <w:pPr>
              <w:spacing w:after="0"/>
              <w:jc w:val="center"/>
              <w:rPr>
                <w:b/>
                <w:sz w:val="16"/>
                <w:szCs w:val="16"/>
              </w:rPr>
            </w:pPr>
            <w:r w:rsidRPr="008F3A59">
              <w:rPr>
                <w:b/>
                <w:sz w:val="16"/>
                <w:szCs w:val="16"/>
              </w:rPr>
              <w:t>Incremental efficacy against clinical malaria (primary case definition) of a booster dose</w:t>
            </w:r>
          </w:p>
        </w:tc>
      </w:tr>
      <w:tr w:rsidR="00441F75" w:rsidRPr="008F3A59" w:rsidTr="004A0CEB">
        <w:trPr>
          <w:cantSplit/>
          <w:trHeight w:val="42"/>
          <w:jc w:val="center"/>
        </w:trPr>
        <w:tc>
          <w:tcPr>
            <w:tcW w:w="3154"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156900">
            <w:pPr>
              <w:spacing w:after="0"/>
              <w:jc w:val="center"/>
              <w:rPr>
                <w:b/>
                <w:sz w:val="16"/>
                <w:szCs w:val="16"/>
              </w:rPr>
            </w:pPr>
          </w:p>
        </w:tc>
        <w:tc>
          <w:tcPr>
            <w:tcW w:w="3021"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156900">
            <w:pPr>
              <w:spacing w:after="0"/>
              <w:jc w:val="center"/>
              <w:rPr>
                <w:b/>
                <w:sz w:val="16"/>
                <w:szCs w:val="16"/>
              </w:rPr>
            </w:pPr>
            <w:r w:rsidRPr="008F3A59">
              <w:rPr>
                <w:b/>
                <w:sz w:val="16"/>
                <w:szCs w:val="16"/>
              </w:rPr>
              <w:t>R3R</w:t>
            </w:r>
          </w:p>
        </w:tc>
        <w:tc>
          <w:tcPr>
            <w:tcW w:w="2620"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R3C</w:t>
            </w:r>
          </w:p>
        </w:tc>
        <w:tc>
          <w:tcPr>
            <w:tcW w:w="368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Point estimate of VE unadjusted for covariates</w:t>
            </w:r>
          </w:p>
        </w:tc>
      </w:tr>
      <w:tr w:rsidR="00441F75" w:rsidRPr="008F3A59" w:rsidTr="004A0CEB">
        <w:trPr>
          <w:cantSplit/>
          <w:trHeight w:val="42"/>
          <w:jc w:val="center"/>
        </w:trPr>
        <w:tc>
          <w:tcPr>
            <w:tcW w:w="3154"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28" w:type="dxa"/>
            </w:tcMar>
            <w:vAlign w:val="center"/>
            <w:hideMark/>
          </w:tcPr>
          <w:p w:rsidR="00441F75" w:rsidRPr="008F3A59" w:rsidRDefault="00441F75" w:rsidP="00693C35">
            <w:pPr>
              <w:spacing w:after="0"/>
              <w:rPr>
                <w:sz w:val="16"/>
                <w:szCs w:val="16"/>
              </w:rPr>
            </w:pPr>
            <w:r w:rsidRPr="008F3A59">
              <w:rPr>
                <w:b/>
                <w:sz w:val="16"/>
                <w:szCs w:val="16"/>
              </w:rPr>
              <w:t>Per-protocol population for efficacy</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n/T</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w:t>
            </w:r>
          </w:p>
        </w:tc>
        <w:tc>
          <w:tcPr>
            <w:tcW w:w="141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95% CI</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441F75" w:rsidRPr="00F21514" w:rsidRDefault="00441F75" w:rsidP="00156900">
            <w:pPr>
              <w:spacing w:after="0"/>
              <w:jc w:val="center"/>
              <w:rPr>
                <w:b/>
                <w:sz w:val="16"/>
                <w:szCs w:val="16"/>
              </w:rPr>
            </w:pPr>
            <w:r w:rsidRPr="00F21514">
              <w:rPr>
                <w:b/>
                <w:sz w:val="16"/>
                <w:szCs w:val="16"/>
              </w:rPr>
              <w:t>p-value</w:t>
            </w:r>
          </w:p>
        </w:tc>
      </w:tr>
      <w:tr w:rsidR="00441F75" w:rsidRPr="008F3A59" w:rsidTr="005528AD">
        <w:trPr>
          <w:cantSplit/>
          <w:trHeight w:val="42"/>
          <w:jc w:val="center"/>
        </w:trPr>
        <w:tc>
          <w:tcPr>
            <w:tcW w:w="1843"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hideMark/>
          </w:tcPr>
          <w:p w:rsidR="00441F75" w:rsidRPr="008F3A59" w:rsidRDefault="00441F75" w:rsidP="00B660AE">
            <w:pPr>
              <w:spacing w:after="0"/>
              <w:rPr>
                <w:sz w:val="16"/>
                <w:szCs w:val="16"/>
              </w:rPr>
            </w:pPr>
            <w:r w:rsidRPr="008F3A59">
              <w:rPr>
                <w:sz w:val="16"/>
                <w:szCs w:val="16"/>
              </w:rPr>
              <w:t>Clinical malaria</w:t>
            </w:r>
          </w:p>
        </w:tc>
        <w:tc>
          <w:tcPr>
            <w:tcW w:w="13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spacing w:after="0"/>
              <w:rPr>
                <w:sz w:val="16"/>
                <w:szCs w:val="16"/>
              </w:rPr>
            </w:pPr>
            <w:r w:rsidRPr="00F21514">
              <w:rPr>
                <w:sz w:val="16"/>
                <w:szCs w:val="16"/>
              </w:rPr>
              <w:t>M21-SE</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2586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2568</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3158</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2613</w:t>
            </w:r>
            <w:r w:rsidRPr="00F21514">
              <w:rPr>
                <w:rFonts w:ascii="Times New Roman" w:hAnsi="Times New Roman"/>
                <w:color w:val="000000"/>
                <w:sz w:val="16"/>
                <w:szCs w:val="16"/>
              </w:rPr>
              <w:t>·</w:t>
            </w:r>
            <w:r w:rsidRPr="00F21514">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21</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26</w:t>
            </w:r>
            <w:r w:rsidRPr="00F21514">
              <w:rPr>
                <w:rFonts w:ascii="Times New Roman" w:hAnsi="Times New Roman"/>
                <w:color w:val="000000"/>
                <w:sz w:val="16"/>
                <w:szCs w:val="16"/>
              </w:rPr>
              <w:t>·</w:t>
            </w:r>
            <w:r w:rsidRPr="00F21514">
              <w:rPr>
                <w:rFonts w:ascii="Times New Roman" w:hAnsi="Times New Roman"/>
                <w:sz w:val="16"/>
                <w:szCs w:val="16"/>
              </w:rPr>
              <w:t>8</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r w:rsidR="00441F75" w:rsidRPr="008F3A59" w:rsidTr="005528AD">
        <w:trPr>
          <w:cantSplit/>
          <w:trHeight w:val="42"/>
          <w:jc w:val="center"/>
        </w:trPr>
        <w:tc>
          <w:tcPr>
            <w:tcW w:w="1843"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p>
        </w:tc>
        <w:tc>
          <w:tcPr>
            <w:tcW w:w="13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8F3A59" w:rsidRDefault="00441F75" w:rsidP="00B660AE">
            <w:pPr>
              <w:spacing w:after="0"/>
              <w:rPr>
                <w:sz w:val="16"/>
                <w:szCs w:val="16"/>
              </w:rPr>
            </w:pPr>
            <w:r w:rsidRPr="008F3A59">
              <w:rPr>
                <w:sz w:val="16"/>
                <w:szCs w:val="16"/>
              </w:rPr>
              <w:t>M21-M32</w:t>
            </w:r>
          </w:p>
        </w:tc>
        <w:tc>
          <w:tcPr>
            <w:tcW w:w="753"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1743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1520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1662</w:t>
            </w:r>
            <w:r w:rsidRPr="00F21514">
              <w:rPr>
                <w:rFonts w:ascii="Times New Roman" w:hAnsi="Times New Roman"/>
                <w:color w:val="000000"/>
                <w:sz w:val="16"/>
                <w:szCs w:val="16"/>
              </w:rPr>
              <w:t>·</w:t>
            </w:r>
            <w:r w:rsidRPr="00F21514">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91</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1788</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1942</w:t>
            </w:r>
          </w:p>
        </w:tc>
        <w:tc>
          <w:tcPr>
            <w:tcW w:w="81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1687</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15</w:t>
            </w:r>
          </w:p>
        </w:tc>
        <w:tc>
          <w:tcPr>
            <w:tcW w:w="99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24</w:t>
            </w:r>
            <w:r w:rsidRPr="00F21514">
              <w:rPr>
                <w:rFonts w:ascii="Times New Roman" w:hAnsi="Times New Roman"/>
                <w:color w:val="000000"/>
                <w:sz w:val="16"/>
                <w:szCs w:val="16"/>
              </w:rPr>
              <w:t>·</w:t>
            </w:r>
            <w:r w:rsidRPr="00F21514">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15</w:t>
            </w:r>
            <w:r w:rsidRPr="00F21514">
              <w:rPr>
                <w:rFonts w:ascii="Times New Roman" w:hAnsi="Times New Roman"/>
                <w:color w:val="000000"/>
                <w:sz w:val="16"/>
                <w:szCs w:val="16"/>
              </w:rPr>
              <w:t>·</w:t>
            </w:r>
            <w:r w:rsidRPr="00F21514">
              <w:rPr>
                <w:rFonts w:ascii="Times New Roman" w:hAnsi="Times New Roman"/>
                <w:sz w:val="16"/>
                <w:szCs w:val="16"/>
              </w:rPr>
              <w:t>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31</w:t>
            </w:r>
            <w:r w:rsidRPr="00F21514">
              <w:rPr>
                <w:rFonts w:ascii="Times New Roman" w:hAnsi="Times New Roman"/>
                <w:color w:val="000000"/>
                <w:sz w:val="16"/>
                <w:szCs w:val="16"/>
              </w:rPr>
              <w:t>·</w:t>
            </w:r>
            <w:r w:rsidRPr="00F21514">
              <w:rPr>
                <w:rFonts w:ascii="Times New Roman" w:hAnsi="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441F75" w:rsidRPr="00F21514" w:rsidRDefault="00441F7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0001</w:t>
            </w:r>
          </w:p>
        </w:tc>
      </w:tr>
    </w:tbl>
    <w:p w:rsidR="00A04D99" w:rsidRPr="00F4616F" w:rsidRDefault="00A04D99" w:rsidP="008F3A59">
      <w:pPr>
        <w:spacing w:before="120" w:after="0"/>
        <w:rPr>
          <w:rFonts w:cstheme="minorHAnsi"/>
          <w:sz w:val="20"/>
        </w:rPr>
      </w:pPr>
      <w:r w:rsidRPr="00F4616F">
        <w:rPr>
          <w:rFonts w:cstheme="minorHAnsi"/>
          <w:sz w:val="20"/>
        </w:rPr>
        <w:t>*Data from previous analysis (comparing R3R+R3C versus C3C).</w:t>
      </w:r>
    </w:p>
    <w:p w:rsidR="00A04D99" w:rsidRPr="00F4616F" w:rsidRDefault="00A04D99" w:rsidP="00A04D99">
      <w:pPr>
        <w:spacing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A04D99" w:rsidRPr="00F4616F" w:rsidRDefault="00A04D99" w:rsidP="00A04D99">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A04D99" w:rsidRPr="00F4616F" w:rsidRDefault="00A04D99" w:rsidP="00A04D99">
      <w:pPr>
        <w:spacing w:after="0"/>
        <w:rPr>
          <w:rFonts w:cstheme="minorHAnsi"/>
          <w:sz w:val="20"/>
        </w:rPr>
      </w:pPr>
      <w:r w:rsidRPr="00F4616F">
        <w:rPr>
          <w:rFonts w:cstheme="minorHAnsi"/>
          <w:sz w:val="20"/>
        </w:rPr>
        <w:t xml:space="preserve">C3C = </w:t>
      </w:r>
      <w:r w:rsidR="00C264AF">
        <w:rPr>
          <w:rFonts w:cstheme="minorHAnsi"/>
          <w:sz w:val="20"/>
        </w:rPr>
        <w:t>c</w:t>
      </w:r>
      <w:r w:rsidRPr="00F4616F">
        <w:rPr>
          <w:rFonts w:cstheme="minorHAnsi"/>
          <w:sz w:val="20"/>
        </w:rPr>
        <w:t>ontrol group.</w:t>
      </w:r>
    </w:p>
    <w:p w:rsidR="00A04D99" w:rsidRPr="00F4616F" w:rsidRDefault="00A04D99" w:rsidP="00A04D99">
      <w:pPr>
        <w:spacing w:after="0"/>
        <w:rPr>
          <w:rFonts w:cstheme="minorHAnsi"/>
          <w:sz w:val="20"/>
        </w:rPr>
      </w:pPr>
      <w:r w:rsidRPr="00F4616F">
        <w:rPr>
          <w:rFonts w:cstheme="minorHAnsi"/>
          <w:sz w:val="20"/>
        </w:rPr>
        <w:t xml:space="preserve">N = </w:t>
      </w:r>
      <w:r w:rsidR="00921331">
        <w:rPr>
          <w:rFonts w:cstheme="minorHAnsi"/>
          <w:sz w:val="20"/>
        </w:rPr>
        <w:t>n</w:t>
      </w:r>
      <w:r w:rsidRPr="00F4616F">
        <w:rPr>
          <w:rFonts w:cstheme="minorHAnsi"/>
          <w:sz w:val="20"/>
        </w:rPr>
        <w:t>umber of subjects.</w:t>
      </w:r>
    </w:p>
    <w:p w:rsidR="006D30C4" w:rsidRDefault="006D30C4" w:rsidP="006D30C4">
      <w:pPr>
        <w:spacing w:after="0"/>
        <w:rPr>
          <w:rFonts w:cstheme="minorHAnsi"/>
          <w:sz w:val="20"/>
        </w:rPr>
      </w:pPr>
      <w:proofErr w:type="gramStart"/>
      <w:r>
        <w:rPr>
          <w:rFonts w:cstheme="minorHAnsi"/>
          <w:sz w:val="20"/>
        </w:rPr>
        <w:t>n</w:t>
      </w:r>
      <w:proofErr w:type="gramEnd"/>
      <w:r>
        <w:rPr>
          <w:rFonts w:cstheme="minorHAnsi"/>
          <w:sz w:val="20"/>
        </w:rPr>
        <w:t xml:space="preserve"> (clinical malaria) = number of episodes meeting the case definition.</w:t>
      </w:r>
    </w:p>
    <w:p w:rsidR="006D30C4" w:rsidRDefault="006D30C4" w:rsidP="006D30C4">
      <w:pPr>
        <w:spacing w:after="0"/>
        <w:rPr>
          <w:rFonts w:cstheme="minorHAnsi"/>
          <w:sz w:val="20"/>
          <w:szCs w:val="20"/>
        </w:rPr>
      </w:pPr>
      <w:proofErr w:type="gramStart"/>
      <w:r>
        <w:rPr>
          <w:rFonts w:cstheme="minorHAnsi"/>
          <w:sz w:val="20"/>
          <w:szCs w:val="20"/>
        </w:rPr>
        <w:t>n</w:t>
      </w:r>
      <w:proofErr w:type="gramEnd"/>
      <w:r>
        <w:rPr>
          <w:rFonts w:cstheme="minorHAnsi"/>
          <w:sz w:val="20"/>
          <w:szCs w:val="20"/>
        </w:rPr>
        <w:t xml:space="preserve"> (severe malaria) = </w:t>
      </w:r>
      <w:r>
        <w:rPr>
          <w:sz w:val="20"/>
          <w:szCs w:val="20"/>
        </w:rPr>
        <w:t>number of subjects reporting at least one event in each group</w:t>
      </w:r>
      <w:r>
        <w:rPr>
          <w:rFonts w:cstheme="minorHAnsi"/>
          <w:sz w:val="20"/>
          <w:szCs w:val="20"/>
        </w:rPr>
        <w:t>.</w:t>
      </w:r>
    </w:p>
    <w:p w:rsidR="00A04D99" w:rsidRPr="00F4616F" w:rsidRDefault="00A04D99" w:rsidP="00A04D99">
      <w:pPr>
        <w:spacing w:after="0"/>
        <w:rPr>
          <w:rFonts w:cstheme="minorHAnsi"/>
          <w:sz w:val="20"/>
        </w:rPr>
      </w:pPr>
      <w:r w:rsidRPr="00F4616F">
        <w:rPr>
          <w:rFonts w:cstheme="minorHAnsi"/>
          <w:sz w:val="20"/>
        </w:rPr>
        <w:t>T = person years at risk.</w:t>
      </w:r>
    </w:p>
    <w:p w:rsidR="00A04D99" w:rsidRPr="00F4616F" w:rsidRDefault="00A04D99" w:rsidP="00A04D99">
      <w:pPr>
        <w:spacing w:after="0"/>
        <w:rPr>
          <w:rFonts w:cstheme="minorHAnsi"/>
          <w:sz w:val="20"/>
        </w:rPr>
      </w:pPr>
      <w:proofErr w:type="gramStart"/>
      <w:r w:rsidRPr="00F4616F">
        <w:rPr>
          <w:rFonts w:cstheme="minorHAnsi"/>
          <w:sz w:val="20"/>
        </w:rPr>
        <w:t>n/T</w:t>
      </w:r>
      <w:proofErr w:type="gramEnd"/>
      <w:r w:rsidRPr="00F4616F">
        <w:rPr>
          <w:rFonts w:cstheme="minorHAnsi"/>
          <w:sz w:val="20"/>
        </w:rPr>
        <w:t xml:space="preserve"> = incidence rate.</w:t>
      </w:r>
    </w:p>
    <w:p w:rsidR="00591247" w:rsidRDefault="006D30C4" w:rsidP="00A04D99">
      <w:pPr>
        <w:spacing w:after="0"/>
        <w:rPr>
          <w:sz w:val="20"/>
          <w:szCs w:val="20"/>
        </w:rPr>
      </w:pPr>
      <w:r>
        <w:rPr>
          <w:rFonts w:cstheme="minorHAnsi"/>
          <w:sz w:val="20"/>
          <w:szCs w:val="20"/>
        </w:rPr>
        <w:t xml:space="preserve">Proportion affected = </w:t>
      </w:r>
      <w:r>
        <w:rPr>
          <w:sz w:val="20"/>
          <w:szCs w:val="20"/>
        </w:rPr>
        <w:t>proportion of subjects reporting at least one event.</w:t>
      </w:r>
    </w:p>
    <w:p w:rsidR="00A04D99" w:rsidRDefault="00A04D99" w:rsidP="00A04D99">
      <w:pPr>
        <w:spacing w:after="0"/>
        <w:rPr>
          <w:rFonts w:cstheme="minorHAnsi"/>
          <w:sz w:val="20"/>
        </w:rPr>
      </w:pPr>
      <w:r w:rsidRPr="00F4616F">
        <w:rPr>
          <w:rFonts w:cstheme="minorHAnsi"/>
          <w:sz w:val="20"/>
        </w:rPr>
        <w:t xml:space="preserve">VE = </w:t>
      </w:r>
      <w:r w:rsidR="00921331">
        <w:rPr>
          <w:rFonts w:cstheme="minorHAnsi"/>
          <w:sz w:val="20"/>
        </w:rPr>
        <w:t>v</w:t>
      </w:r>
      <w:r w:rsidRPr="00F4616F">
        <w:rPr>
          <w:rFonts w:cstheme="minorHAnsi"/>
          <w:sz w:val="20"/>
        </w:rPr>
        <w:t>accine efficacy (</w:t>
      </w:r>
      <w:r w:rsidR="00921331">
        <w:rPr>
          <w:rFonts w:cstheme="minorHAnsi"/>
          <w:sz w:val="20"/>
        </w:rPr>
        <w:t>n</w:t>
      </w:r>
      <w:r w:rsidRPr="00F4616F">
        <w:rPr>
          <w:rFonts w:cstheme="minorHAnsi"/>
          <w:sz w:val="20"/>
        </w:rPr>
        <w:t>egative binomial model for clinical malaria; 1-relative risk for severe malaria).</w:t>
      </w:r>
    </w:p>
    <w:p w:rsidR="006C53B2" w:rsidRPr="00F4616F" w:rsidRDefault="006C53B2" w:rsidP="00A04D99">
      <w:pPr>
        <w:spacing w:after="0"/>
        <w:rPr>
          <w:rFonts w:cstheme="minorHAnsi"/>
          <w:sz w:val="20"/>
        </w:rPr>
      </w:pPr>
      <w:r w:rsidRPr="00F66E9D">
        <w:rPr>
          <w:sz w:val="20"/>
          <w:szCs w:val="20"/>
        </w:rPr>
        <w:t xml:space="preserve">95% CI = </w:t>
      </w:r>
      <w:r w:rsidR="0075322E">
        <w:rPr>
          <w:sz w:val="20"/>
          <w:szCs w:val="20"/>
        </w:rPr>
        <w:t>l</w:t>
      </w:r>
      <w:r w:rsidR="0075322E" w:rsidRPr="00F66E9D">
        <w:rPr>
          <w:sz w:val="20"/>
          <w:szCs w:val="20"/>
        </w:rPr>
        <w:t xml:space="preserve">ower </w:t>
      </w:r>
      <w:r w:rsidRPr="00F66E9D">
        <w:rPr>
          <w:sz w:val="20"/>
          <w:szCs w:val="20"/>
        </w:rPr>
        <w:t>(LL) and upper (UL) confidence limits of 95% confidence interval</w:t>
      </w:r>
      <w:r>
        <w:rPr>
          <w:sz w:val="20"/>
          <w:szCs w:val="20"/>
        </w:rPr>
        <w:t>.</w:t>
      </w:r>
    </w:p>
    <w:p w:rsidR="00A04D99" w:rsidRPr="00F4616F" w:rsidRDefault="00A04D99" w:rsidP="00A04D99">
      <w:pPr>
        <w:spacing w:after="0"/>
        <w:rPr>
          <w:sz w:val="20"/>
          <w:szCs w:val="20"/>
        </w:rPr>
      </w:pPr>
      <w:r w:rsidRPr="00F4616F">
        <w:rPr>
          <w:sz w:val="20"/>
          <w:szCs w:val="20"/>
        </w:rPr>
        <w:t>M2</w:t>
      </w:r>
      <w:r w:rsidR="0075322E" w:rsidRPr="00B200EA">
        <w:rPr>
          <w:color w:val="000000"/>
          <w:sz w:val="20"/>
          <w:szCs w:val="20"/>
          <w:lang w:eastAsia="en-GB"/>
        </w:rPr>
        <w:t>·</w:t>
      </w:r>
      <w:r w:rsidRPr="00F4616F">
        <w:rPr>
          <w:sz w:val="20"/>
          <w:szCs w:val="20"/>
        </w:rPr>
        <w:t xml:space="preserve">5-M20 = </w:t>
      </w:r>
      <w:r w:rsidR="00921331">
        <w:rPr>
          <w:sz w:val="20"/>
          <w:szCs w:val="20"/>
        </w:rPr>
        <w:t>f</w:t>
      </w:r>
      <w:r w:rsidRPr="00F4616F">
        <w:rPr>
          <w:sz w:val="20"/>
          <w:szCs w:val="20"/>
        </w:rPr>
        <w:t>ollow-up from 14 days post dose-3 (Month 2</w:t>
      </w:r>
      <w:r w:rsidR="0075322E" w:rsidRPr="00B200EA">
        <w:rPr>
          <w:color w:val="000000"/>
          <w:sz w:val="20"/>
          <w:szCs w:val="20"/>
          <w:lang w:eastAsia="en-GB"/>
        </w:rPr>
        <w:t>·</w:t>
      </w:r>
      <w:r w:rsidRPr="00F4616F">
        <w:rPr>
          <w:sz w:val="20"/>
          <w:szCs w:val="20"/>
        </w:rPr>
        <w:t>5) to 18 months post dose-3 (Month 20).</w:t>
      </w:r>
    </w:p>
    <w:p w:rsidR="00A04D99" w:rsidRPr="00F4616F" w:rsidRDefault="00A04D99" w:rsidP="00A04D99">
      <w:pPr>
        <w:spacing w:after="0"/>
        <w:rPr>
          <w:sz w:val="20"/>
          <w:szCs w:val="20"/>
        </w:rPr>
      </w:pPr>
      <w:r w:rsidRPr="00F4616F">
        <w:rPr>
          <w:sz w:val="20"/>
          <w:szCs w:val="20"/>
        </w:rPr>
        <w:t xml:space="preserve">M21-M32 = </w:t>
      </w:r>
      <w:r w:rsidR="00921331">
        <w:rPr>
          <w:sz w:val="20"/>
          <w:szCs w:val="20"/>
        </w:rPr>
        <w:t>f</w:t>
      </w:r>
      <w:r w:rsidRPr="00F4616F">
        <w:rPr>
          <w:sz w:val="20"/>
          <w:szCs w:val="20"/>
        </w:rPr>
        <w:t>ollow-up from day of booster dose to 30 months post dose-3 (Month 32).</w:t>
      </w:r>
    </w:p>
    <w:p w:rsidR="00A04D99" w:rsidRPr="00F4616F" w:rsidRDefault="00A04D99" w:rsidP="00A04D99">
      <w:pPr>
        <w:spacing w:after="0"/>
        <w:rPr>
          <w:sz w:val="20"/>
          <w:szCs w:val="20"/>
        </w:rPr>
      </w:pPr>
      <w:r w:rsidRPr="00F4616F">
        <w:rPr>
          <w:sz w:val="20"/>
          <w:szCs w:val="20"/>
        </w:rPr>
        <w:t xml:space="preserve">M33-SE = </w:t>
      </w:r>
      <w:r w:rsidR="00921331">
        <w:rPr>
          <w:sz w:val="20"/>
          <w:szCs w:val="20"/>
        </w:rPr>
        <w:t>f</w:t>
      </w:r>
      <w:r w:rsidRPr="00F4616F">
        <w:rPr>
          <w:sz w:val="20"/>
          <w:szCs w:val="20"/>
        </w:rPr>
        <w:t>ollow-up from start of extension phase to study end (end of extension phase).</w:t>
      </w:r>
    </w:p>
    <w:p w:rsidR="00A04D99" w:rsidRPr="00F4616F" w:rsidRDefault="00A04D99" w:rsidP="00A04D99">
      <w:pPr>
        <w:spacing w:after="0"/>
        <w:rPr>
          <w:sz w:val="20"/>
          <w:szCs w:val="20"/>
        </w:rPr>
      </w:pPr>
      <w:r w:rsidRPr="00F4616F">
        <w:rPr>
          <w:sz w:val="20"/>
          <w:szCs w:val="20"/>
        </w:rPr>
        <w:t>M2</w:t>
      </w:r>
      <w:r w:rsidR="0075322E" w:rsidRPr="00B200EA">
        <w:rPr>
          <w:color w:val="000000"/>
          <w:sz w:val="20"/>
          <w:szCs w:val="20"/>
          <w:lang w:eastAsia="en-GB"/>
        </w:rPr>
        <w:t>·</w:t>
      </w:r>
      <w:r w:rsidRPr="00F4616F">
        <w:rPr>
          <w:sz w:val="20"/>
          <w:szCs w:val="20"/>
        </w:rPr>
        <w:t xml:space="preserve">5-SE = </w:t>
      </w:r>
      <w:r w:rsidR="00921331">
        <w:rPr>
          <w:sz w:val="20"/>
          <w:szCs w:val="20"/>
        </w:rPr>
        <w:t>f</w:t>
      </w:r>
      <w:r w:rsidRPr="00F4616F">
        <w:rPr>
          <w:sz w:val="20"/>
          <w:szCs w:val="20"/>
        </w:rPr>
        <w:t>ollow-up from 14 days post dose-3 (Month 2</w:t>
      </w:r>
      <w:r w:rsidR="0075322E" w:rsidRPr="00B200EA">
        <w:rPr>
          <w:color w:val="000000"/>
          <w:sz w:val="20"/>
          <w:szCs w:val="20"/>
          <w:lang w:eastAsia="en-GB"/>
        </w:rPr>
        <w:t>·</w:t>
      </w:r>
      <w:r w:rsidRPr="00F4616F">
        <w:rPr>
          <w:sz w:val="20"/>
          <w:szCs w:val="20"/>
        </w:rPr>
        <w:t>5) to study end (end of extension phase).</w:t>
      </w:r>
    </w:p>
    <w:p w:rsidR="00A04D99" w:rsidRPr="00F4616F" w:rsidRDefault="00A04D99" w:rsidP="00A04D99">
      <w:pPr>
        <w:spacing w:after="0"/>
        <w:rPr>
          <w:rFonts w:cstheme="minorHAnsi"/>
          <w:sz w:val="20"/>
          <w:szCs w:val="20"/>
        </w:rPr>
      </w:pPr>
      <w:r w:rsidRPr="00F4616F">
        <w:rPr>
          <w:rFonts w:cstheme="minorHAnsi"/>
          <w:sz w:val="20"/>
          <w:szCs w:val="20"/>
        </w:rPr>
        <w:t xml:space="preserve">M21-SE = </w:t>
      </w:r>
      <w:r w:rsidR="00921331">
        <w:rPr>
          <w:sz w:val="20"/>
          <w:szCs w:val="20"/>
        </w:rPr>
        <w:t>f</w:t>
      </w:r>
      <w:r w:rsidRPr="00F4616F">
        <w:rPr>
          <w:sz w:val="20"/>
          <w:szCs w:val="20"/>
        </w:rPr>
        <w:t>ollow-up from day of booster dose to study end (end of extension phase).</w:t>
      </w:r>
    </w:p>
    <w:p w:rsidR="00921331" w:rsidRPr="00523BE7" w:rsidRDefault="00921331" w:rsidP="00921331">
      <w:pPr>
        <w:spacing w:after="0"/>
        <w:rPr>
          <w:rFonts w:cstheme="minorHAnsi"/>
          <w:sz w:val="20"/>
        </w:rPr>
      </w:pPr>
      <w:r w:rsidRPr="00523BE7">
        <w:rPr>
          <w:rFonts w:cstheme="minorHAnsi"/>
          <w:sz w:val="20"/>
        </w:rPr>
        <w:t xml:space="preserve">SE = </w:t>
      </w:r>
      <w:r>
        <w:rPr>
          <w:rFonts w:cstheme="minorHAnsi"/>
          <w:sz w:val="20"/>
        </w:rPr>
        <w:t>s</w:t>
      </w:r>
      <w:r w:rsidRPr="00523BE7">
        <w:rPr>
          <w:rFonts w:cstheme="minorHAnsi"/>
          <w:sz w:val="20"/>
        </w:rPr>
        <w:t>tudy end (</w:t>
      </w:r>
      <w:r>
        <w:rPr>
          <w:rFonts w:cstheme="minorHAnsi"/>
          <w:sz w:val="20"/>
        </w:rPr>
        <w:t xml:space="preserve">the </w:t>
      </w:r>
      <w:r w:rsidRPr="00523BE7">
        <w:rPr>
          <w:rFonts w:cstheme="minorHAnsi"/>
          <w:sz w:val="20"/>
        </w:rPr>
        <w:t xml:space="preserve">median </w:t>
      </w:r>
      <w:r>
        <w:rPr>
          <w:rFonts w:cstheme="minorHAnsi"/>
          <w:sz w:val="20"/>
        </w:rPr>
        <w:t>follow-up</w:t>
      </w:r>
      <w:r w:rsidRPr="00523BE7">
        <w:rPr>
          <w:rFonts w:cstheme="minorHAnsi"/>
          <w:sz w:val="20"/>
        </w:rPr>
        <w:t xml:space="preserve"> in the 6-12 weeks </w:t>
      </w:r>
      <w:r>
        <w:rPr>
          <w:rFonts w:cstheme="minorHAnsi"/>
          <w:sz w:val="20"/>
        </w:rPr>
        <w:t xml:space="preserve">was </w:t>
      </w:r>
      <w:r w:rsidRPr="00523BE7">
        <w:rPr>
          <w:rFonts w:cstheme="minorHAnsi"/>
          <w:sz w:val="20"/>
        </w:rPr>
        <w:t>38 months post dose-1)</w:t>
      </w:r>
      <w:r>
        <w:rPr>
          <w:rFonts w:cstheme="minorHAnsi"/>
          <w:sz w:val="20"/>
        </w:rPr>
        <w:t>.</w:t>
      </w:r>
    </w:p>
    <w:p w:rsidR="00A04D99" w:rsidRPr="00F4616F" w:rsidRDefault="00A04D99" w:rsidP="00A04D99">
      <w:pPr>
        <w:spacing w:after="0"/>
        <w:rPr>
          <w:rFonts w:cstheme="minorHAnsi"/>
          <w:sz w:val="20"/>
        </w:rPr>
      </w:pPr>
      <w:r w:rsidRPr="00F4616F">
        <w:rPr>
          <w:rFonts w:cstheme="minorHAnsi"/>
          <w:sz w:val="20"/>
        </w:rPr>
        <w:t xml:space="preserve">Clinical malaria primary case definition = </w:t>
      </w:r>
      <w:r w:rsidR="00921331">
        <w:rPr>
          <w:rFonts w:cstheme="minorHAnsi"/>
          <w:sz w:val="20"/>
        </w:rPr>
        <w:t>i</w:t>
      </w:r>
      <w:r w:rsidRPr="00F4616F">
        <w:rPr>
          <w:rFonts w:cstheme="minorHAnsi"/>
          <w:sz w:val="20"/>
        </w:rPr>
        <w:t>llness in a child brought to a study facility with a measured temperature of ≥ 37</w:t>
      </w:r>
      <w:r w:rsidR="0075322E" w:rsidRPr="00B200EA">
        <w:rPr>
          <w:color w:val="000000"/>
          <w:sz w:val="20"/>
          <w:szCs w:val="20"/>
          <w:lang w:eastAsia="en-GB"/>
        </w:rPr>
        <w:t>·</w:t>
      </w:r>
      <w:r w:rsidRPr="00F4616F">
        <w:rPr>
          <w:rFonts w:cstheme="minorHAnsi"/>
          <w:sz w:val="20"/>
        </w:rPr>
        <w:t xml:space="preserve">5°C and </w:t>
      </w:r>
      <w:r w:rsidRPr="00F4616F">
        <w:rPr>
          <w:rFonts w:cstheme="minorHAnsi"/>
          <w:i/>
          <w:sz w:val="20"/>
        </w:rPr>
        <w:t xml:space="preserve">P. falciparum </w:t>
      </w:r>
      <w:r w:rsidRPr="00F4616F">
        <w:rPr>
          <w:rFonts w:cstheme="minorHAnsi"/>
          <w:sz w:val="20"/>
        </w:rPr>
        <w:t>asexual parasit</w:t>
      </w:r>
      <w:r w:rsidR="0075322E">
        <w:rPr>
          <w:rFonts w:cstheme="minorHAnsi"/>
          <w:sz w:val="20"/>
        </w:rPr>
        <w:t>a</w:t>
      </w:r>
      <w:r w:rsidRPr="00F4616F">
        <w:rPr>
          <w:rFonts w:cstheme="minorHAnsi"/>
          <w:sz w:val="20"/>
        </w:rPr>
        <w:t>emia at a density of &gt; 5000 parasites per cubic millimetre or a case of malaria meeting the primary case definition of severe malaria.</w:t>
      </w:r>
    </w:p>
    <w:p w:rsidR="00A04D99" w:rsidRPr="00F4616F" w:rsidRDefault="00A04D99" w:rsidP="00A04D99">
      <w:pPr>
        <w:pStyle w:val="tableref"/>
        <w:tabs>
          <w:tab w:val="clear" w:pos="360"/>
        </w:tabs>
        <w:ind w:left="0" w:firstLine="0"/>
        <w:rPr>
          <w:rFonts w:ascii="Times New Roman" w:hAnsi="Times New Roman" w:cstheme="minorHAnsi"/>
          <w:szCs w:val="24"/>
        </w:rPr>
      </w:pPr>
      <w:r w:rsidRPr="00F4616F">
        <w:rPr>
          <w:rFonts w:ascii="Times New Roman" w:hAnsi="Times New Roman" w:cstheme="minorHAnsi"/>
          <w:szCs w:val="24"/>
        </w:rPr>
        <w:t xml:space="preserve">Severe malaria primary case definition = </w:t>
      </w:r>
      <w:r w:rsidRPr="00F4616F">
        <w:rPr>
          <w:rFonts w:ascii="Times New Roman" w:hAnsi="Times New Roman" w:cstheme="minorHAnsi"/>
          <w:i/>
          <w:szCs w:val="24"/>
        </w:rPr>
        <w:t>P. falciparum</w:t>
      </w:r>
      <w:r w:rsidRPr="00F4616F">
        <w:rPr>
          <w:rFonts w:ascii="Times New Roman" w:hAnsi="Times New Roman" w:cstheme="minorHAnsi"/>
          <w:szCs w:val="24"/>
        </w:rPr>
        <w:t xml:space="preserve"> asexual parasit</w:t>
      </w:r>
      <w:r w:rsidR="0075322E">
        <w:rPr>
          <w:rFonts w:ascii="Times New Roman" w:hAnsi="Times New Roman" w:cstheme="minorHAnsi"/>
          <w:szCs w:val="24"/>
        </w:rPr>
        <w:t>a</w:t>
      </w:r>
      <w:r w:rsidRPr="00F4616F">
        <w:rPr>
          <w:rFonts w:ascii="Times New Roman" w:hAnsi="Times New Roman" w:cstheme="minorHAnsi"/>
          <w:szCs w:val="24"/>
        </w:rPr>
        <w:t xml:space="preserve">emia at a density of &gt; 5000 parasites per cubic millimetre with one or more markers of disease severity and without diagnosis of a coexisting illness. Markers of severe disease were prostration, respiratory distress, a Blantyre coma score of ≤ 2 (on a scale of 0 to 5, with higher scores indicating a higher level of consciousness), two or more observed or reported seizures, </w:t>
      </w:r>
      <w:r w:rsidR="00921331" w:rsidRPr="00F4616F">
        <w:rPr>
          <w:rFonts w:ascii="Times New Roman" w:hAnsi="Times New Roman" w:cstheme="minorHAnsi"/>
          <w:szCs w:val="24"/>
        </w:rPr>
        <w:t>hypoglycaemia</w:t>
      </w:r>
      <w:r w:rsidRPr="00F4616F">
        <w:rPr>
          <w:rFonts w:ascii="Times New Roman" w:hAnsi="Times New Roman" w:cstheme="minorHAnsi"/>
          <w:szCs w:val="24"/>
        </w:rPr>
        <w:t>,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A04D99" w:rsidRPr="00F4616F" w:rsidRDefault="00A04D99" w:rsidP="00A04D99">
      <w:pPr>
        <w:spacing w:after="0"/>
        <w:rPr>
          <w:sz w:val="20"/>
          <w:szCs w:val="20"/>
        </w:rPr>
      </w:pPr>
      <w:r w:rsidRPr="00F4616F">
        <w:rPr>
          <w:sz w:val="20"/>
          <w:szCs w:val="20"/>
        </w:rPr>
        <w:t>For clinical malaria: p-value from negative binomial regression.</w:t>
      </w:r>
    </w:p>
    <w:p w:rsidR="00137F81" w:rsidRPr="00F4616F" w:rsidRDefault="00A04D99">
      <w:pPr>
        <w:spacing w:after="0"/>
        <w:rPr>
          <w:b/>
        </w:rPr>
      </w:pPr>
      <w:r w:rsidRPr="00F4616F">
        <w:rPr>
          <w:sz w:val="20"/>
          <w:szCs w:val="20"/>
        </w:rPr>
        <w:t>For severe malaria: p-value from two-sided Fisher exact test.</w:t>
      </w:r>
      <w:r w:rsidR="008F3A59">
        <w:rPr>
          <w:sz w:val="20"/>
          <w:szCs w:val="20"/>
        </w:rPr>
        <w:t xml:space="preserve"> </w:t>
      </w:r>
      <w:r w:rsidR="00137F81" w:rsidRPr="00F4616F">
        <w:rPr>
          <w:b/>
        </w:rPr>
        <w:br w:type="page"/>
      </w:r>
    </w:p>
    <w:p w:rsidR="00E547F8" w:rsidRPr="005F7BF7" w:rsidRDefault="00E547F8" w:rsidP="00E547F8">
      <w:pPr>
        <w:pStyle w:val="NoNumHead2"/>
        <w:spacing w:after="120"/>
        <w:rPr>
          <w:rFonts w:ascii="Times New Roman" w:hAnsi="Times New Roman"/>
          <w:sz w:val="20"/>
          <w:szCs w:val="20"/>
        </w:rPr>
      </w:pPr>
      <w:bookmarkStart w:id="78" w:name="_Toc414281231"/>
      <w:bookmarkStart w:id="79" w:name="_Toc403722936"/>
      <w:r w:rsidRPr="005F7BF7">
        <w:rPr>
          <w:rFonts w:ascii="Times New Roman" w:hAnsi="Times New Roman"/>
          <w:sz w:val="20"/>
          <w:szCs w:val="20"/>
        </w:rPr>
        <w:lastRenderedPageBreak/>
        <w:t>Table S</w:t>
      </w:r>
      <w:r w:rsidR="003B6DEB" w:rsidRPr="005F7BF7">
        <w:rPr>
          <w:rFonts w:ascii="Times New Roman" w:hAnsi="Times New Roman"/>
          <w:sz w:val="20"/>
          <w:szCs w:val="20"/>
        </w:rPr>
        <w:fldChar w:fldCharType="begin"/>
      </w:r>
      <w:r w:rsidRPr="005F7BF7">
        <w:rPr>
          <w:rFonts w:ascii="Times New Roman" w:hAnsi="Times New Roman"/>
          <w:sz w:val="20"/>
          <w:szCs w:val="20"/>
        </w:rPr>
        <w:instrText xml:space="preserve"> SEQ Table \* ARABIC </w:instrText>
      </w:r>
      <w:r w:rsidR="003B6DEB" w:rsidRPr="005F7BF7">
        <w:rPr>
          <w:rFonts w:ascii="Times New Roman" w:hAnsi="Times New Roman"/>
          <w:sz w:val="20"/>
          <w:szCs w:val="20"/>
        </w:rPr>
        <w:fldChar w:fldCharType="separate"/>
      </w:r>
      <w:r w:rsidR="00740455">
        <w:rPr>
          <w:rFonts w:ascii="Times New Roman" w:hAnsi="Times New Roman"/>
          <w:noProof/>
          <w:sz w:val="20"/>
          <w:szCs w:val="20"/>
        </w:rPr>
        <w:t>18</w:t>
      </w:r>
      <w:r w:rsidR="003B6DEB" w:rsidRPr="005F7BF7">
        <w:rPr>
          <w:rFonts w:ascii="Times New Roman" w:hAnsi="Times New Roman"/>
          <w:sz w:val="20"/>
          <w:szCs w:val="20"/>
        </w:rPr>
        <w:fldChar w:fldCharType="end"/>
      </w:r>
      <w:r w:rsidRPr="005F7BF7">
        <w:rPr>
          <w:rFonts w:ascii="Times New Roman" w:hAnsi="Times New Roman"/>
          <w:sz w:val="20"/>
          <w:szCs w:val="20"/>
        </w:rPr>
        <w:t xml:space="preserve">.  </w:t>
      </w:r>
      <w:proofErr w:type="gramStart"/>
      <w:r w:rsidRPr="005F7BF7">
        <w:rPr>
          <w:rFonts w:ascii="Times New Roman" w:hAnsi="Times New Roman"/>
          <w:sz w:val="20"/>
          <w:szCs w:val="20"/>
        </w:rPr>
        <w:t xml:space="preserve">Overall vaccine efficacy against clinical and severe malaria </w:t>
      </w:r>
      <w:r>
        <w:rPr>
          <w:rFonts w:ascii="Times New Roman" w:hAnsi="Times New Roman"/>
          <w:sz w:val="20"/>
          <w:szCs w:val="20"/>
        </w:rPr>
        <w:t xml:space="preserve">secondary case definition </w:t>
      </w:r>
      <w:r w:rsidRPr="005F7BF7">
        <w:rPr>
          <w:rFonts w:ascii="Times New Roman" w:hAnsi="Times New Roman"/>
          <w:sz w:val="20"/>
          <w:szCs w:val="20"/>
        </w:rPr>
        <w:t xml:space="preserve">among </w:t>
      </w:r>
      <w:r>
        <w:rPr>
          <w:rFonts w:ascii="Times New Roman" w:hAnsi="Times New Roman"/>
          <w:sz w:val="20"/>
          <w:szCs w:val="20"/>
        </w:rPr>
        <w:t>infants</w:t>
      </w:r>
      <w:r w:rsidRPr="005F7BF7">
        <w:rPr>
          <w:rFonts w:ascii="Times New Roman" w:hAnsi="Times New Roman"/>
          <w:sz w:val="20"/>
          <w:szCs w:val="20"/>
        </w:rPr>
        <w:t xml:space="preserve"> in the </w:t>
      </w:r>
      <w:r>
        <w:rPr>
          <w:rFonts w:ascii="Times New Roman" w:hAnsi="Times New Roman"/>
          <w:sz w:val="20"/>
          <w:szCs w:val="20"/>
        </w:rPr>
        <w:t>6-12 weeks</w:t>
      </w:r>
      <w:r w:rsidRPr="005F7BF7">
        <w:rPr>
          <w:rFonts w:ascii="Times New Roman" w:hAnsi="Times New Roman"/>
          <w:sz w:val="20"/>
          <w:szCs w:val="20"/>
        </w:rPr>
        <w:t xml:space="preserve"> age category (</w:t>
      </w:r>
      <w:r>
        <w:rPr>
          <w:rFonts w:ascii="Times New Roman" w:hAnsi="Times New Roman"/>
          <w:sz w:val="20"/>
          <w:szCs w:val="20"/>
        </w:rPr>
        <w:t>intention-to-treat population</w:t>
      </w:r>
      <w:r w:rsidRPr="005F7BF7">
        <w:rPr>
          <w:rFonts w:ascii="Times New Roman" w:hAnsi="Times New Roman"/>
          <w:sz w:val="20"/>
          <w:szCs w:val="20"/>
        </w:rPr>
        <w:t>).</w:t>
      </w:r>
      <w:bookmarkEnd w:id="78"/>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4"/>
        <w:gridCol w:w="1231"/>
        <w:gridCol w:w="709"/>
        <w:gridCol w:w="709"/>
        <w:gridCol w:w="850"/>
        <w:gridCol w:w="709"/>
        <w:gridCol w:w="567"/>
        <w:gridCol w:w="527"/>
        <w:gridCol w:w="794"/>
        <w:gridCol w:w="708"/>
        <w:gridCol w:w="840"/>
        <w:gridCol w:w="810"/>
        <w:gridCol w:w="749"/>
        <w:gridCol w:w="1332"/>
      </w:tblGrid>
      <w:tr w:rsidR="00E547F8" w:rsidRPr="008F3A59" w:rsidTr="00CB2DFA">
        <w:trPr>
          <w:cantSplit/>
          <w:trHeight w:val="204"/>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spacing w:after="0"/>
              <w:jc w:val="center"/>
              <w:rPr>
                <w:b/>
                <w:sz w:val="16"/>
                <w:szCs w:val="16"/>
              </w:rPr>
            </w:pPr>
            <w:r w:rsidRPr="008F3A59">
              <w:rPr>
                <w:b/>
                <w:sz w:val="16"/>
                <w:szCs w:val="16"/>
              </w:rPr>
              <w:t>Efficacy against clinical malaria (</w:t>
            </w:r>
            <w:r>
              <w:rPr>
                <w:b/>
                <w:snapToGrid w:val="0"/>
                <w:sz w:val="16"/>
                <w:szCs w:val="16"/>
              </w:rPr>
              <w:t>secondary</w:t>
            </w:r>
            <w:r w:rsidRPr="008F3A59">
              <w:rPr>
                <w:b/>
                <w:sz w:val="16"/>
                <w:szCs w:val="16"/>
              </w:rPr>
              <w:t xml:space="preserve"> case definition) of a primary schedule without booster (R3C)</w:t>
            </w:r>
          </w:p>
        </w:tc>
      </w:tr>
      <w:tr w:rsidR="00E547F8" w:rsidRPr="008F3A59" w:rsidTr="00CB2DFA">
        <w:trPr>
          <w:cantSplit/>
          <w:trHeight w:val="65"/>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506823" w:rsidTr="005528AD">
        <w:trPr>
          <w:cantSplit/>
          <w:trHeight w:val="129"/>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Clinical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8146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6071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9146</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6031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52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18</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1</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9</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&lt;0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0001</w:t>
            </w:r>
          </w:p>
        </w:tc>
      </w:tr>
      <w:tr w:rsidR="00E547F8" w:rsidRPr="00506823"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6315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5109</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24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7327</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5068</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45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19</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25</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&lt;0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0001</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Efficacy against severe malaria (</w:t>
            </w:r>
            <w:r>
              <w:rPr>
                <w:b/>
                <w:snapToGrid w:val="0"/>
                <w:sz w:val="16"/>
                <w:szCs w:val="16"/>
              </w:rPr>
              <w:t>secondary</w:t>
            </w:r>
            <w:r w:rsidRPr="008F3A59">
              <w:rPr>
                <w:b/>
                <w:sz w:val="16"/>
                <w:szCs w:val="16"/>
              </w:rPr>
              <w:t xml:space="preserve"> case definition) of a primary schedule without booster (R3C)</w:t>
            </w:r>
          </w:p>
        </w:tc>
      </w:tr>
      <w:tr w:rsidR="00E547F8" w:rsidRPr="008F3A59" w:rsidTr="00CB2DFA">
        <w:trPr>
          <w:cantSplit/>
          <w:trHeight w:val="240"/>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R3C</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160"/>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Severe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110</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129</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14</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7</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34</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5</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2310</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97</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04</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112</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4</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-14</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34</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7</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3210</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Efficacy against clinical malaria (</w:t>
            </w:r>
            <w:r>
              <w:rPr>
                <w:b/>
                <w:snapToGrid w:val="0"/>
                <w:sz w:val="16"/>
                <w:szCs w:val="16"/>
              </w:rPr>
              <w:t>secondary</w:t>
            </w:r>
            <w:r w:rsidRPr="008F3A59">
              <w:rPr>
                <w:b/>
                <w:sz w:val="16"/>
                <w:szCs w:val="16"/>
              </w:rPr>
              <w:t xml:space="preserve"> case definition) of a primary schedule with booster (R3R)</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jc w:val="center"/>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T (year)</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n/T</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Clinical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2180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7420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6063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22</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9146</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6031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9</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52</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27</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1</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32</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4</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&lt;0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0001</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2180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5757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5099</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6</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13</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7327</w:t>
            </w:r>
          </w:p>
        </w:tc>
        <w:tc>
          <w:tcPr>
            <w:tcW w:w="7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5068</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7</w:t>
            </w:r>
          </w:p>
        </w:tc>
        <w:tc>
          <w:tcPr>
            <w:tcW w:w="708"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45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28</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22</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6</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&lt;0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0001</w:t>
            </w:r>
          </w:p>
        </w:tc>
      </w:tr>
      <w:tr w:rsidR="00E547F8" w:rsidRPr="008F3A59" w:rsidTr="00CB2DFA">
        <w:trPr>
          <w:cantSplit/>
          <w:trHeight w:val="42"/>
          <w:jc w:val="center"/>
        </w:trPr>
        <w:tc>
          <w:tcPr>
            <w:tcW w:w="12519" w:type="dxa"/>
            <w:gridSpan w:val="14"/>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hideMark/>
          </w:tcPr>
          <w:p w:rsidR="00E547F8" w:rsidRPr="008F3A59" w:rsidRDefault="00E547F8" w:rsidP="00E547F8">
            <w:pPr>
              <w:keepNext/>
              <w:spacing w:after="0"/>
              <w:jc w:val="center"/>
              <w:rPr>
                <w:b/>
                <w:sz w:val="16"/>
                <w:szCs w:val="16"/>
              </w:rPr>
            </w:pPr>
            <w:r w:rsidRPr="008F3A59">
              <w:rPr>
                <w:b/>
                <w:sz w:val="16"/>
                <w:szCs w:val="16"/>
              </w:rPr>
              <w:t>Efficacy against severe malaria (</w:t>
            </w:r>
            <w:r>
              <w:rPr>
                <w:b/>
                <w:snapToGrid w:val="0"/>
                <w:sz w:val="16"/>
                <w:szCs w:val="16"/>
              </w:rPr>
              <w:t>secondary</w:t>
            </w:r>
            <w:r w:rsidRPr="008F3A59">
              <w:rPr>
                <w:b/>
                <w:sz w:val="16"/>
                <w:szCs w:val="16"/>
              </w:rPr>
              <w:t xml:space="preserve"> case definition) of a primary schedule with booster (R3R)</w:t>
            </w:r>
          </w:p>
        </w:tc>
      </w:tr>
      <w:tr w:rsidR="00E547F8" w:rsidRPr="008F3A59" w:rsidTr="00CB2DFA">
        <w:trPr>
          <w:cantSplit/>
          <w:trHeight w:val="42"/>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keepNext/>
              <w:spacing w:after="0"/>
              <w:rPr>
                <w:b/>
                <w:sz w:val="16"/>
                <w:szCs w:val="16"/>
              </w:rPr>
            </w:pPr>
          </w:p>
        </w:tc>
        <w:tc>
          <w:tcPr>
            <w:tcW w:w="2977"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R3R</w:t>
            </w:r>
          </w:p>
        </w:tc>
        <w:tc>
          <w:tcPr>
            <w:tcW w:w="2596"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C3C</w:t>
            </w:r>
          </w:p>
        </w:tc>
        <w:tc>
          <w:tcPr>
            <w:tcW w:w="373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Point estimate of VE unadjusted for covariates</w:t>
            </w:r>
          </w:p>
        </w:tc>
      </w:tr>
      <w:tr w:rsidR="00E547F8" w:rsidRPr="008F3A59" w:rsidTr="00CB2DFA">
        <w:trPr>
          <w:cantSplit/>
          <w:trHeight w:val="229"/>
          <w:jc w:val="center"/>
        </w:trPr>
        <w:tc>
          <w:tcPr>
            <w:tcW w:w="321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693C35">
            <w:pPr>
              <w:keepNext/>
              <w:spacing w:after="0"/>
              <w:rPr>
                <w:sz w:val="16"/>
                <w:szCs w:val="16"/>
              </w:rPr>
            </w:pPr>
            <w:r>
              <w:rPr>
                <w:b/>
                <w:sz w:val="16"/>
                <w:szCs w:val="16"/>
              </w:rPr>
              <w:t>Intention-to-treat population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Proportion affected</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n</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Proportion affected</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95% CI</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E547F8" w:rsidRPr="008F3A59" w:rsidRDefault="00E547F8" w:rsidP="00CB2DFA">
            <w:pPr>
              <w:keepNext/>
              <w:spacing w:after="0"/>
              <w:jc w:val="center"/>
              <w:rPr>
                <w:b/>
                <w:sz w:val="16"/>
                <w:szCs w:val="16"/>
              </w:rPr>
            </w:pPr>
            <w:r w:rsidRPr="008F3A59">
              <w:rPr>
                <w:b/>
                <w:sz w:val="16"/>
                <w:szCs w:val="16"/>
              </w:rPr>
              <w:t>p-value</w:t>
            </w:r>
          </w:p>
        </w:tc>
      </w:tr>
      <w:tr w:rsidR="00E547F8" w:rsidRPr="008F3A59" w:rsidTr="005528AD">
        <w:trPr>
          <w:cantSplit/>
          <w:trHeight w:val="42"/>
          <w:jc w:val="center"/>
        </w:trPr>
        <w:tc>
          <w:tcPr>
            <w:tcW w:w="1984"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Severe malaria</w:t>
            </w: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sidRPr="008F3A59">
              <w:rPr>
                <w:sz w:val="16"/>
                <w:szCs w:val="16"/>
              </w:rPr>
              <w:t>M</w:t>
            </w:r>
            <w:r>
              <w:rPr>
                <w:sz w:val="16"/>
                <w:szCs w:val="16"/>
              </w:rPr>
              <w:t>0</w:t>
            </w:r>
            <w:r w:rsidRPr="008F3A59">
              <w:rPr>
                <w:sz w:val="16"/>
                <w:szCs w:val="16"/>
              </w:rPr>
              <w:t>-SE</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2180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108</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129</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06</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16</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-8</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35</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8</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1614</w:t>
            </w:r>
          </w:p>
        </w:tc>
      </w:tr>
      <w:tr w:rsidR="00E547F8" w:rsidRPr="008F3A59" w:rsidTr="005528AD">
        <w:trPr>
          <w:cantSplit/>
          <w:trHeight w:val="42"/>
          <w:jc w:val="center"/>
        </w:trPr>
        <w:tc>
          <w:tcPr>
            <w:tcW w:w="1984" w:type="dxa"/>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p>
        </w:tc>
        <w:tc>
          <w:tcPr>
            <w:tcW w:w="123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E547F8" w:rsidRPr="008F3A59" w:rsidRDefault="00E547F8" w:rsidP="00CB2DFA">
            <w:pPr>
              <w:spacing w:after="0"/>
              <w:rPr>
                <w:sz w:val="16"/>
                <w:szCs w:val="16"/>
              </w:rPr>
            </w:pPr>
            <w:r>
              <w:rPr>
                <w:sz w:val="16"/>
              </w:rPr>
              <w:t>M0</w:t>
            </w:r>
            <w:r w:rsidRPr="008F3A59">
              <w:rPr>
                <w:sz w:val="16"/>
              </w:rPr>
              <w:t>-M32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2180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99</w:t>
            </w:r>
          </w:p>
        </w:tc>
        <w:tc>
          <w:tcPr>
            <w:tcW w:w="1559"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05</w:t>
            </w:r>
          </w:p>
        </w:tc>
        <w:tc>
          <w:tcPr>
            <w:tcW w:w="56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2179</w:t>
            </w:r>
          </w:p>
        </w:tc>
        <w:tc>
          <w:tcPr>
            <w:tcW w:w="527"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112</w:t>
            </w:r>
          </w:p>
        </w:tc>
        <w:tc>
          <w:tcPr>
            <w:tcW w:w="150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05</w:t>
            </w:r>
          </w:p>
        </w:tc>
        <w:tc>
          <w:tcPr>
            <w:tcW w:w="84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11</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6</w:t>
            </w:r>
          </w:p>
        </w:tc>
        <w:tc>
          <w:tcPr>
            <w:tcW w:w="8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-16</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8</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33</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w:t>
            </w:r>
          </w:p>
        </w:tc>
        <w:tc>
          <w:tcPr>
            <w:tcW w:w="133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E547F8" w:rsidRPr="00506823" w:rsidRDefault="00E547F8" w:rsidP="00CB2DFA">
            <w:pPr>
              <w:pStyle w:val="tabletextNS"/>
              <w:jc w:val="center"/>
              <w:rPr>
                <w:rFonts w:ascii="Times New Roman" w:hAnsi="Times New Roman" w:cs="Times New Roman"/>
                <w:sz w:val="16"/>
                <w:szCs w:val="16"/>
              </w:rPr>
            </w:pPr>
            <w:r w:rsidRPr="00506823">
              <w:rPr>
                <w:rFonts w:ascii="Times New Roman" w:hAnsi="Times New Roman" w:cs="Times New Roman"/>
                <w:sz w:val="16"/>
                <w:szCs w:val="16"/>
              </w:rPr>
              <w:t>0</w:t>
            </w:r>
            <w:r w:rsidRPr="006A4555">
              <w:rPr>
                <w:rFonts w:ascii="Times New Roman" w:hAnsi="Times New Roman" w:cs="Times New Roman"/>
                <w:color w:val="000000"/>
                <w:sz w:val="16"/>
                <w:szCs w:val="16"/>
                <w:lang w:eastAsia="en-GB"/>
              </w:rPr>
              <w:t>·</w:t>
            </w:r>
            <w:r w:rsidRPr="00506823">
              <w:rPr>
                <w:rFonts w:ascii="Times New Roman" w:hAnsi="Times New Roman" w:cs="Times New Roman"/>
                <w:sz w:val="16"/>
                <w:szCs w:val="16"/>
              </w:rPr>
              <w:t>3600</w:t>
            </w:r>
          </w:p>
        </w:tc>
      </w:tr>
    </w:tbl>
    <w:p w:rsidR="00E547F8" w:rsidRPr="00F4616F" w:rsidRDefault="00E547F8" w:rsidP="00E547F8">
      <w:pPr>
        <w:spacing w:before="120" w:after="0"/>
        <w:rPr>
          <w:rFonts w:cstheme="minorHAnsi"/>
          <w:sz w:val="20"/>
        </w:rPr>
      </w:pPr>
      <w:r w:rsidRPr="00F4616F">
        <w:rPr>
          <w:rFonts w:cstheme="minorHAnsi"/>
          <w:sz w:val="20"/>
        </w:rPr>
        <w:t>R3R = RTS</w:t>
      </w:r>
      <w:proofErr w:type="gramStart"/>
      <w:r w:rsidRPr="00F4616F">
        <w:rPr>
          <w:rFonts w:cstheme="minorHAnsi"/>
          <w:sz w:val="20"/>
        </w:rPr>
        <w:t>,S</w:t>
      </w:r>
      <w:proofErr w:type="gramEnd"/>
      <w:r w:rsidRPr="00F4616F">
        <w:rPr>
          <w:rFonts w:cstheme="minorHAnsi"/>
          <w:sz w:val="20"/>
        </w:rPr>
        <w:t>/AS01 primary schedule with booster.</w:t>
      </w:r>
    </w:p>
    <w:p w:rsidR="00E547F8" w:rsidRPr="00F4616F" w:rsidRDefault="00E547F8" w:rsidP="00E547F8">
      <w:pPr>
        <w:spacing w:after="0"/>
        <w:rPr>
          <w:rFonts w:cstheme="minorHAnsi"/>
          <w:sz w:val="20"/>
        </w:rPr>
      </w:pPr>
      <w:r w:rsidRPr="00F4616F">
        <w:rPr>
          <w:rFonts w:cstheme="minorHAnsi"/>
          <w:sz w:val="20"/>
        </w:rPr>
        <w:t>R3C = RTS</w:t>
      </w:r>
      <w:proofErr w:type="gramStart"/>
      <w:r w:rsidRPr="00F4616F">
        <w:rPr>
          <w:rFonts w:cstheme="minorHAnsi"/>
          <w:sz w:val="20"/>
        </w:rPr>
        <w:t>,S</w:t>
      </w:r>
      <w:proofErr w:type="gramEnd"/>
      <w:r w:rsidRPr="00F4616F">
        <w:rPr>
          <w:rFonts w:cstheme="minorHAnsi"/>
          <w:sz w:val="20"/>
        </w:rPr>
        <w:t>/AS01 primary schedule without booster.</w:t>
      </w:r>
    </w:p>
    <w:p w:rsidR="00E547F8" w:rsidRPr="00F4616F" w:rsidRDefault="00E547F8" w:rsidP="00E547F8">
      <w:pPr>
        <w:spacing w:after="0"/>
        <w:rPr>
          <w:rFonts w:cstheme="minorHAnsi"/>
          <w:sz w:val="20"/>
        </w:rPr>
      </w:pPr>
      <w:r w:rsidRPr="00F4616F">
        <w:rPr>
          <w:rFonts w:cstheme="minorHAnsi"/>
          <w:sz w:val="20"/>
        </w:rPr>
        <w:t xml:space="preserve">C3C = </w:t>
      </w:r>
      <w:r>
        <w:rPr>
          <w:rFonts w:cstheme="minorHAnsi"/>
          <w:sz w:val="20"/>
        </w:rPr>
        <w:t>c</w:t>
      </w:r>
      <w:r w:rsidRPr="00F4616F">
        <w:rPr>
          <w:rFonts w:cstheme="minorHAnsi"/>
          <w:sz w:val="20"/>
        </w:rPr>
        <w:t>ontrol group.</w:t>
      </w:r>
    </w:p>
    <w:p w:rsidR="00E547F8" w:rsidRPr="00F4616F" w:rsidRDefault="00E547F8" w:rsidP="00E547F8">
      <w:pPr>
        <w:spacing w:after="0"/>
        <w:rPr>
          <w:rFonts w:cstheme="minorHAnsi"/>
          <w:sz w:val="20"/>
        </w:rPr>
      </w:pPr>
      <w:r w:rsidRPr="00F4616F">
        <w:rPr>
          <w:rFonts w:cstheme="minorHAnsi"/>
          <w:sz w:val="20"/>
        </w:rPr>
        <w:t xml:space="preserve">N = </w:t>
      </w:r>
      <w:r>
        <w:rPr>
          <w:rFonts w:cstheme="minorHAnsi"/>
          <w:sz w:val="20"/>
        </w:rPr>
        <w:t>n</w:t>
      </w:r>
      <w:r w:rsidRPr="00F4616F">
        <w:rPr>
          <w:rFonts w:cstheme="minorHAnsi"/>
          <w:sz w:val="20"/>
        </w:rPr>
        <w:t>umber of subjects.</w:t>
      </w:r>
    </w:p>
    <w:p w:rsidR="006D30C4" w:rsidRDefault="006D30C4" w:rsidP="006D30C4">
      <w:pPr>
        <w:spacing w:after="0"/>
        <w:rPr>
          <w:rFonts w:cstheme="minorHAnsi"/>
          <w:sz w:val="20"/>
        </w:rPr>
      </w:pPr>
      <w:proofErr w:type="gramStart"/>
      <w:r>
        <w:rPr>
          <w:rFonts w:cstheme="minorHAnsi"/>
          <w:sz w:val="20"/>
        </w:rPr>
        <w:t>n</w:t>
      </w:r>
      <w:proofErr w:type="gramEnd"/>
      <w:r>
        <w:rPr>
          <w:rFonts w:cstheme="minorHAnsi"/>
          <w:sz w:val="20"/>
        </w:rPr>
        <w:t xml:space="preserve"> (clinical malaria) = number of episodes meeting the case definition.</w:t>
      </w:r>
    </w:p>
    <w:p w:rsidR="006D30C4" w:rsidRDefault="006D30C4" w:rsidP="006D30C4">
      <w:pPr>
        <w:spacing w:after="0"/>
        <w:rPr>
          <w:rFonts w:cstheme="minorHAnsi"/>
          <w:sz w:val="20"/>
          <w:szCs w:val="20"/>
        </w:rPr>
      </w:pPr>
      <w:proofErr w:type="gramStart"/>
      <w:r>
        <w:rPr>
          <w:rFonts w:cstheme="minorHAnsi"/>
          <w:sz w:val="20"/>
          <w:szCs w:val="20"/>
        </w:rPr>
        <w:t>n</w:t>
      </w:r>
      <w:proofErr w:type="gramEnd"/>
      <w:r>
        <w:rPr>
          <w:rFonts w:cstheme="minorHAnsi"/>
          <w:sz w:val="20"/>
          <w:szCs w:val="20"/>
        </w:rPr>
        <w:t xml:space="preserve"> (severe malaria) = </w:t>
      </w:r>
      <w:r>
        <w:rPr>
          <w:sz w:val="20"/>
          <w:szCs w:val="20"/>
        </w:rPr>
        <w:t>number of subjects reporting at least one event in each group</w:t>
      </w:r>
      <w:r>
        <w:rPr>
          <w:rFonts w:cstheme="minorHAnsi"/>
          <w:sz w:val="20"/>
          <w:szCs w:val="20"/>
        </w:rPr>
        <w:t>.</w:t>
      </w:r>
    </w:p>
    <w:p w:rsidR="00E547F8" w:rsidRPr="00F4616F" w:rsidRDefault="00E547F8" w:rsidP="00E547F8">
      <w:pPr>
        <w:spacing w:after="0"/>
        <w:rPr>
          <w:rFonts w:cstheme="minorHAnsi"/>
          <w:sz w:val="20"/>
        </w:rPr>
      </w:pPr>
      <w:r w:rsidRPr="00F4616F">
        <w:rPr>
          <w:rFonts w:cstheme="minorHAnsi"/>
          <w:sz w:val="20"/>
        </w:rPr>
        <w:t>T = person years at risk.</w:t>
      </w:r>
    </w:p>
    <w:p w:rsidR="00E547F8" w:rsidRPr="00F4616F" w:rsidRDefault="00E547F8" w:rsidP="00E547F8">
      <w:pPr>
        <w:spacing w:after="0"/>
        <w:rPr>
          <w:rFonts w:cstheme="minorHAnsi"/>
          <w:sz w:val="20"/>
        </w:rPr>
      </w:pPr>
      <w:proofErr w:type="gramStart"/>
      <w:r w:rsidRPr="00F4616F">
        <w:rPr>
          <w:rFonts w:cstheme="minorHAnsi"/>
          <w:sz w:val="20"/>
        </w:rPr>
        <w:t>n/T</w:t>
      </w:r>
      <w:proofErr w:type="gramEnd"/>
      <w:r w:rsidRPr="00F4616F">
        <w:rPr>
          <w:rFonts w:cstheme="minorHAnsi"/>
          <w:sz w:val="20"/>
        </w:rPr>
        <w:t xml:space="preserve"> = incidence rate.</w:t>
      </w:r>
    </w:p>
    <w:p w:rsidR="006D30C4" w:rsidRDefault="006D30C4" w:rsidP="00E547F8">
      <w:pPr>
        <w:spacing w:after="0"/>
        <w:rPr>
          <w:sz w:val="20"/>
          <w:szCs w:val="20"/>
        </w:rPr>
      </w:pPr>
      <w:r>
        <w:rPr>
          <w:rFonts w:cstheme="minorHAnsi"/>
          <w:sz w:val="20"/>
          <w:szCs w:val="20"/>
        </w:rPr>
        <w:t xml:space="preserve">Proportion affected = </w:t>
      </w:r>
      <w:r>
        <w:rPr>
          <w:sz w:val="20"/>
          <w:szCs w:val="20"/>
        </w:rPr>
        <w:t>proportion of subjects reporting at least one event.</w:t>
      </w:r>
    </w:p>
    <w:p w:rsidR="00E547F8" w:rsidRDefault="00E547F8" w:rsidP="00E547F8">
      <w:pPr>
        <w:spacing w:after="0"/>
        <w:rPr>
          <w:rFonts w:cstheme="minorHAnsi"/>
          <w:sz w:val="20"/>
        </w:rPr>
      </w:pPr>
      <w:r w:rsidRPr="00F4616F">
        <w:rPr>
          <w:rFonts w:cstheme="minorHAnsi"/>
          <w:sz w:val="20"/>
        </w:rPr>
        <w:t xml:space="preserve">VE = </w:t>
      </w:r>
      <w:r>
        <w:rPr>
          <w:rFonts w:cstheme="minorHAnsi"/>
          <w:sz w:val="20"/>
        </w:rPr>
        <w:t>v</w:t>
      </w:r>
      <w:r w:rsidRPr="00F4616F">
        <w:rPr>
          <w:rFonts w:cstheme="minorHAnsi"/>
          <w:sz w:val="20"/>
        </w:rPr>
        <w:t>accine efficacy (</w:t>
      </w:r>
      <w:r>
        <w:rPr>
          <w:rFonts w:cstheme="minorHAnsi"/>
          <w:sz w:val="20"/>
        </w:rPr>
        <w:t>n</w:t>
      </w:r>
      <w:r w:rsidRPr="00F4616F">
        <w:rPr>
          <w:rFonts w:cstheme="minorHAnsi"/>
          <w:sz w:val="20"/>
        </w:rPr>
        <w:t>egative binomial model for clinical malaria; 1-relative risk for severe malaria).</w:t>
      </w:r>
    </w:p>
    <w:p w:rsidR="00E547F8" w:rsidRPr="00F4616F" w:rsidRDefault="00E547F8" w:rsidP="00E547F8">
      <w:pPr>
        <w:spacing w:after="0"/>
        <w:rPr>
          <w:rFonts w:cstheme="minorHAnsi"/>
          <w:sz w:val="20"/>
        </w:rPr>
      </w:pPr>
      <w:r w:rsidRPr="00015DE7">
        <w:rPr>
          <w:rFonts w:cstheme="minorHAnsi"/>
          <w:sz w:val="20"/>
        </w:rPr>
        <w:t>95% CI = lower (LL) and upper (UL) confidence limits of 95% confidence interval</w:t>
      </w:r>
      <w:r>
        <w:rPr>
          <w:rFonts w:cstheme="minorHAnsi"/>
          <w:sz w:val="20"/>
        </w:rPr>
        <w:t>.</w:t>
      </w:r>
    </w:p>
    <w:p w:rsidR="00E547F8" w:rsidRPr="006A4555" w:rsidRDefault="00E547F8" w:rsidP="00E547F8">
      <w:pPr>
        <w:spacing w:after="0"/>
        <w:rPr>
          <w:sz w:val="20"/>
          <w:szCs w:val="20"/>
        </w:rPr>
      </w:pPr>
      <w:r w:rsidRPr="006A4555">
        <w:rPr>
          <w:sz w:val="20"/>
          <w:szCs w:val="20"/>
        </w:rPr>
        <w:t>M0-SE = follow-up from day of dose-1 (Month 0) to study end (end of extension phase).</w:t>
      </w:r>
    </w:p>
    <w:p w:rsidR="00E547F8" w:rsidRPr="006A4555" w:rsidRDefault="00E547F8" w:rsidP="00E547F8">
      <w:pPr>
        <w:spacing w:after="0"/>
        <w:rPr>
          <w:sz w:val="20"/>
          <w:szCs w:val="20"/>
        </w:rPr>
      </w:pPr>
      <w:r w:rsidRPr="006A4555">
        <w:rPr>
          <w:sz w:val="20"/>
          <w:szCs w:val="20"/>
        </w:rPr>
        <w:t>M0-M32 = follow-up from day of dose-1 (Month 0) to 32 months post dose-1 (Month 32).</w:t>
      </w:r>
    </w:p>
    <w:p w:rsidR="00E547F8" w:rsidRPr="006A4555" w:rsidRDefault="00E547F8" w:rsidP="00E547F8">
      <w:pPr>
        <w:spacing w:after="0"/>
        <w:rPr>
          <w:rFonts w:cstheme="minorHAnsi"/>
          <w:sz w:val="20"/>
        </w:rPr>
      </w:pPr>
      <w:r w:rsidRPr="006A4555">
        <w:rPr>
          <w:rFonts w:cstheme="minorHAnsi"/>
          <w:sz w:val="20"/>
        </w:rPr>
        <w:lastRenderedPageBreak/>
        <w:t>SE = study end (the median follow-up in the 6-12 weeks was 38 months post dose-1).</w:t>
      </w:r>
    </w:p>
    <w:p w:rsidR="00E547F8" w:rsidRPr="00E30A44" w:rsidRDefault="00E547F8" w:rsidP="00E547F8">
      <w:pPr>
        <w:spacing w:after="0"/>
        <w:rPr>
          <w:sz w:val="20"/>
          <w:szCs w:val="20"/>
        </w:rPr>
      </w:pPr>
      <w:r w:rsidRPr="00E30A44">
        <w:rPr>
          <w:sz w:val="20"/>
          <w:szCs w:val="20"/>
        </w:rPr>
        <w:t xml:space="preserve">Clinical malaria secondary case definition = illness in a child brought to a study facility with a measured temperature of ≥37.5°C or reported fever within the last 24 hours and </w:t>
      </w:r>
      <w:r w:rsidRPr="00E30A44">
        <w:rPr>
          <w:rFonts w:cs="OTNEJMScalaSansLF-Italic"/>
          <w:i/>
          <w:iCs/>
          <w:sz w:val="20"/>
          <w:szCs w:val="20"/>
        </w:rPr>
        <w:t xml:space="preserve">P. falciparum </w:t>
      </w:r>
      <w:r w:rsidRPr="00E30A44">
        <w:rPr>
          <w:sz w:val="20"/>
          <w:szCs w:val="20"/>
        </w:rPr>
        <w:t>asexual parasitaemia at a density of &gt; 0 parasites per cubic millimetre. This definition was used for this analysis as, during routine clinical practice, these children would normally receive a full course of anti-malarial treatment.</w:t>
      </w:r>
    </w:p>
    <w:p w:rsidR="00E547F8" w:rsidRPr="006A4555" w:rsidRDefault="00E547F8" w:rsidP="00E547F8">
      <w:pPr>
        <w:spacing w:after="0"/>
        <w:rPr>
          <w:sz w:val="20"/>
          <w:szCs w:val="20"/>
        </w:rPr>
      </w:pPr>
      <w:r w:rsidRPr="00E30A44">
        <w:rPr>
          <w:sz w:val="20"/>
          <w:szCs w:val="20"/>
        </w:rPr>
        <w:t xml:space="preserve">Severe malaria secondary case definition = </w:t>
      </w:r>
      <w:r w:rsidRPr="00E30A44">
        <w:rPr>
          <w:i/>
          <w:iCs/>
          <w:sz w:val="20"/>
          <w:szCs w:val="20"/>
        </w:rPr>
        <w:t xml:space="preserve">P. falciparum </w:t>
      </w:r>
      <w:r w:rsidRPr="00E30A44">
        <w:rPr>
          <w:sz w:val="20"/>
          <w:szCs w:val="20"/>
        </w:rPr>
        <w:t>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hypoglycaemia,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E547F8" w:rsidRPr="00F4616F" w:rsidRDefault="00E547F8" w:rsidP="00E547F8">
      <w:pPr>
        <w:spacing w:after="0"/>
        <w:rPr>
          <w:sz w:val="20"/>
          <w:szCs w:val="20"/>
        </w:rPr>
      </w:pPr>
      <w:r w:rsidRPr="00F4616F">
        <w:rPr>
          <w:sz w:val="20"/>
          <w:szCs w:val="20"/>
        </w:rPr>
        <w:t>For clinical malaria: p-value from negative binomial regression.</w:t>
      </w:r>
    </w:p>
    <w:p w:rsidR="00E547F8" w:rsidRDefault="00E547F8" w:rsidP="00E547F8">
      <w:pPr>
        <w:spacing w:after="0"/>
        <w:rPr>
          <w:sz w:val="20"/>
          <w:szCs w:val="20"/>
        </w:rPr>
      </w:pPr>
      <w:r w:rsidRPr="00F4616F">
        <w:rPr>
          <w:sz w:val="20"/>
          <w:szCs w:val="20"/>
        </w:rPr>
        <w:t>For severe malaria: p-value from two-sided Fisher exact test.</w:t>
      </w:r>
    </w:p>
    <w:p w:rsidR="00E547F8" w:rsidRDefault="00E547F8">
      <w:pPr>
        <w:spacing w:after="0"/>
        <w:rPr>
          <w:rFonts w:cs="Arial"/>
          <w:b/>
          <w:bCs/>
          <w:sz w:val="20"/>
          <w:szCs w:val="20"/>
        </w:rPr>
      </w:pPr>
      <w:r>
        <w:rPr>
          <w:sz w:val="20"/>
          <w:szCs w:val="20"/>
        </w:rPr>
        <w:br w:type="page"/>
      </w:r>
    </w:p>
    <w:p w:rsidR="00B14818" w:rsidRPr="008F3A59" w:rsidRDefault="00B14818" w:rsidP="00B14818">
      <w:pPr>
        <w:pStyle w:val="NoNumHead2"/>
        <w:spacing w:after="120"/>
        <w:rPr>
          <w:rFonts w:ascii="Times New Roman" w:hAnsi="Times New Roman"/>
          <w:sz w:val="20"/>
          <w:szCs w:val="20"/>
        </w:rPr>
      </w:pPr>
      <w:bookmarkStart w:id="80" w:name="_Toc414281232"/>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F21514">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19</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proofErr w:type="gramStart"/>
      <w:r w:rsidRPr="00F21514">
        <w:rPr>
          <w:rFonts w:ascii="Times New Roman" w:hAnsi="Times New Roman"/>
          <w:sz w:val="20"/>
          <w:szCs w:val="20"/>
        </w:rPr>
        <w:t xml:space="preserve">Overall vaccine efficacy against incident severe </w:t>
      </w:r>
      <w:r w:rsidR="00BA096D" w:rsidRPr="00F21514">
        <w:rPr>
          <w:rFonts w:ascii="Times New Roman" w:hAnsi="Times New Roman"/>
          <w:sz w:val="20"/>
          <w:szCs w:val="20"/>
        </w:rPr>
        <w:t xml:space="preserve">malaria </w:t>
      </w:r>
      <w:r w:rsidRPr="00F21514">
        <w:rPr>
          <w:rFonts w:ascii="Times New Roman" w:hAnsi="Times New Roman"/>
          <w:sz w:val="20"/>
          <w:szCs w:val="20"/>
        </w:rPr>
        <w:t xml:space="preserve">anaemia, malaria hospitalization and fatal malaria until </w:t>
      </w:r>
      <w:r w:rsidR="00B33BC0" w:rsidRPr="008F3A59">
        <w:rPr>
          <w:rFonts w:ascii="Times New Roman" w:hAnsi="Times New Roman" w:cs="Times New Roman"/>
          <w:sz w:val="20"/>
          <w:szCs w:val="20"/>
        </w:rPr>
        <w:t xml:space="preserve">the </w:t>
      </w:r>
      <w:r w:rsidRPr="008F3A59">
        <w:rPr>
          <w:rFonts w:ascii="Times New Roman" w:hAnsi="Times New Roman"/>
          <w:sz w:val="20"/>
          <w:szCs w:val="20"/>
        </w:rPr>
        <w:t>end of</w:t>
      </w:r>
      <w:r w:rsidRPr="008F3A59">
        <w:rPr>
          <w:rFonts w:ascii="Times New Roman" w:hAnsi="Times New Roman" w:cs="Times New Roman"/>
          <w:sz w:val="20"/>
          <w:szCs w:val="20"/>
        </w:rPr>
        <w:t xml:space="preserve"> </w:t>
      </w:r>
      <w:r w:rsidR="00B33BC0" w:rsidRPr="008F3A59">
        <w:rPr>
          <w:rFonts w:ascii="Times New Roman" w:hAnsi="Times New Roman" w:cs="Times New Roman"/>
          <w:sz w:val="20"/>
          <w:szCs w:val="20"/>
        </w:rPr>
        <w:t>the</w:t>
      </w:r>
      <w:r w:rsidR="00B33BC0" w:rsidRPr="008F3A59">
        <w:rPr>
          <w:rFonts w:ascii="Times New Roman" w:hAnsi="Times New Roman"/>
          <w:sz w:val="20"/>
          <w:szCs w:val="20"/>
        </w:rPr>
        <w:t xml:space="preserve"> </w:t>
      </w:r>
      <w:r w:rsidRPr="008F3A59">
        <w:rPr>
          <w:rFonts w:ascii="Times New Roman" w:hAnsi="Times New Roman"/>
          <w:sz w:val="20"/>
          <w:szCs w:val="20"/>
        </w:rPr>
        <w:t xml:space="preserve">extension phase </w:t>
      </w:r>
      <w:r w:rsidR="00BA096D" w:rsidRPr="00F21514">
        <w:rPr>
          <w:rFonts w:ascii="Times New Roman" w:hAnsi="Times New Roman"/>
          <w:sz w:val="20"/>
          <w:szCs w:val="20"/>
        </w:rPr>
        <w:t>(M0-SE)</w:t>
      </w:r>
      <w:r w:rsidR="00BA096D" w:rsidRPr="008F3A59">
        <w:rPr>
          <w:rFonts w:ascii="Times New Roman" w:hAnsi="Times New Roman" w:cs="Times New Roman"/>
          <w:sz w:val="20"/>
          <w:szCs w:val="20"/>
        </w:rPr>
        <w:t xml:space="preserve"> </w:t>
      </w:r>
      <w:r w:rsidR="00286C9B" w:rsidRPr="008F3A59">
        <w:rPr>
          <w:rFonts w:ascii="Times New Roman" w:hAnsi="Times New Roman" w:cs="Times New Roman"/>
          <w:sz w:val="20"/>
          <w:szCs w:val="20"/>
        </w:rPr>
        <w:t>among infants</w:t>
      </w:r>
      <w:r w:rsidR="00286C9B" w:rsidRPr="008F3A59">
        <w:rPr>
          <w:rFonts w:ascii="Times New Roman" w:hAnsi="Times New Roman"/>
          <w:sz w:val="20"/>
          <w:szCs w:val="20"/>
        </w:rPr>
        <w:t xml:space="preserve"> </w:t>
      </w:r>
      <w:r w:rsidRPr="008F3A59">
        <w:rPr>
          <w:rFonts w:ascii="Times New Roman" w:hAnsi="Times New Roman"/>
          <w:sz w:val="20"/>
          <w:szCs w:val="20"/>
        </w:rPr>
        <w:t>in the 6-12 weeks age category (intention-to-treat population).</w:t>
      </w:r>
      <w:bookmarkEnd w:id="79"/>
      <w:bookmarkEnd w:id="80"/>
      <w:proofErr w:type="gramEnd"/>
    </w:p>
    <w:tbl>
      <w:tblPr>
        <w:tblW w:w="0" w:type="auto"/>
        <w:jc w:val="cente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30"/>
        <w:gridCol w:w="2502"/>
        <w:gridCol w:w="612"/>
        <w:gridCol w:w="613"/>
        <w:gridCol w:w="1225"/>
        <w:gridCol w:w="612"/>
        <w:gridCol w:w="613"/>
        <w:gridCol w:w="1225"/>
        <w:gridCol w:w="916"/>
        <w:gridCol w:w="805"/>
        <w:gridCol w:w="850"/>
        <w:gridCol w:w="1230"/>
      </w:tblGrid>
      <w:tr w:rsidR="00B14818" w:rsidRPr="008F3A59" w:rsidTr="00B660AE">
        <w:trPr>
          <w:cantSplit/>
          <w:trHeight w:val="62"/>
          <w:jc w:val="center"/>
        </w:trPr>
        <w:tc>
          <w:tcPr>
            <w:tcW w:w="13233"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Efficacy of a primary schedule without booster (R3C)</w:t>
            </w:r>
          </w:p>
        </w:tc>
      </w:tr>
      <w:tr w:rsidR="00B14818" w:rsidRPr="008F3A59" w:rsidTr="00B660AE">
        <w:trPr>
          <w:cantSplit/>
          <w:trHeight w:val="42"/>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R3C</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C3C</w:t>
            </w:r>
          </w:p>
        </w:tc>
        <w:tc>
          <w:tcPr>
            <w:tcW w:w="380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Point estimate of VE unadjusted for covariates</w:t>
            </w:r>
          </w:p>
        </w:tc>
      </w:tr>
      <w:tr w:rsidR="00B14818" w:rsidRPr="008F3A59" w:rsidTr="00B660AE">
        <w:trPr>
          <w:cantSplit/>
          <w:trHeight w:val="42"/>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rPr>
                <w:sz w:val="16"/>
                <w:szCs w:val="16"/>
              </w:rPr>
            </w:pPr>
            <w:r w:rsidRPr="008F3A59">
              <w:rPr>
                <w:b/>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Proportion affected</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w:t>
            </w:r>
          </w:p>
        </w:tc>
        <w:tc>
          <w:tcPr>
            <w:tcW w:w="16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95% CI</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p-value</w:t>
            </w:r>
          </w:p>
        </w:tc>
      </w:tr>
      <w:tr w:rsidR="00AF2EDD" w:rsidRPr="008F3A59" w:rsidTr="00B660AE">
        <w:trPr>
          <w:cantSplit/>
          <w:trHeight w:val="42"/>
          <w:jc w:val="center"/>
        </w:trPr>
        <w:tc>
          <w:tcPr>
            <w:tcW w:w="2030"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 xml:space="preserve">Incident severe </w:t>
            </w:r>
            <w:r w:rsidR="00BA096D" w:rsidRPr="008F3A59">
              <w:rPr>
                <w:sz w:val="16"/>
                <w:szCs w:val="16"/>
              </w:rPr>
              <w:t xml:space="preserve">malaria </w:t>
            </w:r>
            <w:r w:rsidRPr="008F3A59">
              <w:rPr>
                <w:sz w:val="16"/>
                <w:szCs w:val="16"/>
              </w:rPr>
              <w:t>anaemia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31</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35</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11</w:t>
            </w:r>
            <w:r w:rsidRPr="008F3A59">
              <w:rPr>
                <w:rFonts w:ascii="Times New Roman" w:hAnsi="Times New Roman"/>
                <w:color w:val="000000"/>
                <w:sz w:val="16"/>
                <w:szCs w:val="16"/>
              </w:rPr>
              <w:t>·</w:t>
            </w:r>
            <w:r w:rsidRPr="008F3A59">
              <w:rPr>
                <w:rFonts w:ascii="Times New Roman" w:hAnsi="Times New Roman"/>
                <w:sz w:val="16"/>
                <w:szCs w:val="16"/>
              </w:rPr>
              <w:t>4</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-47</w:t>
            </w:r>
            <w:r w:rsidRPr="008F3A59">
              <w:rPr>
                <w:rFonts w:ascii="Times New Roman" w:hAnsi="Times New Roman"/>
                <w:color w:val="000000"/>
                <w:sz w:val="16"/>
                <w:szCs w:val="16"/>
              </w:rPr>
              <w:t>·</w:t>
            </w:r>
            <w:r w:rsidRPr="008F3A59">
              <w:rPr>
                <w:rFonts w:ascii="Times New Roman" w:hAnsi="Times New Roman"/>
                <w:sz w:val="16"/>
                <w:szCs w:val="16"/>
              </w:rPr>
              <w:t>9</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47</w:t>
            </w:r>
            <w:r w:rsidRPr="008F3A59">
              <w:rPr>
                <w:rFonts w:ascii="Times New Roman" w:hAnsi="Times New Roman"/>
                <w:color w:val="000000"/>
                <w:sz w:val="16"/>
                <w:szCs w:val="16"/>
              </w:rPr>
              <w:t>·</w:t>
            </w:r>
            <w:r w:rsidRPr="008F3A59">
              <w:rPr>
                <w:rFonts w:ascii="Times New Roman" w:hAnsi="Times New Roman"/>
                <w:sz w:val="16"/>
                <w:szCs w:val="16"/>
              </w:rPr>
              <w:t>2</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7101</w:t>
            </w:r>
          </w:p>
        </w:tc>
      </w:tr>
      <w:tr w:rsidR="00AF2EDD" w:rsidRPr="008F3A59" w:rsidTr="00B660AE">
        <w:trPr>
          <w:cantSplit/>
          <w:trHeight w:val="42"/>
          <w:jc w:val="center"/>
        </w:trPr>
        <w:tc>
          <w:tcPr>
            <w:tcW w:w="2030" w:type="dxa"/>
            <w:vMerge/>
            <w:tcBorders>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39</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w:t>
            </w:r>
            <w:r w:rsidRPr="008F3A59">
              <w:rPr>
                <w:rFonts w:ascii="Times New Roman" w:hAnsi="Times New Roman"/>
                <w:color w:val="000000"/>
                <w:sz w:val="16"/>
                <w:szCs w:val="16"/>
              </w:rPr>
              <w:t>·</w:t>
            </w:r>
            <w:r w:rsidRPr="008F3A59">
              <w:rPr>
                <w:rFonts w:ascii="Times New Roman" w:hAnsi="Times New Roman"/>
                <w:sz w:val="16"/>
                <w:szCs w:val="16"/>
              </w:rPr>
              <w:t>5</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-55</w:t>
            </w:r>
            <w:r w:rsidRPr="008F3A59">
              <w:rPr>
                <w:rFonts w:ascii="Times New Roman" w:hAnsi="Times New Roman"/>
                <w:color w:val="000000"/>
                <w:sz w:val="16"/>
                <w:szCs w:val="16"/>
              </w:rPr>
              <w:t>·</w:t>
            </w:r>
            <w:r w:rsidRPr="008F3A59">
              <w:rPr>
                <w:rFonts w:ascii="Times New Roman" w:hAnsi="Times New Roman"/>
                <w:sz w:val="16"/>
                <w:szCs w:val="16"/>
              </w:rPr>
              <w:t>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38</w:t>
            </w:r>
            <w:r w:rsidRPr="008F3A59">
              <w:rPr>
                <w:rFonts w:ascii="Times New Roman" w:hAnsi="Times New Roman"/>
                <w:color w:val="000000"/>
                <w:sz w:val="16"/>
                <w:szCs w:val="16"/>
              </w:rPr>
              <w:t>·</w:t>
            </w:r>
            <w:r w:rsidRPr="008F3A59">
              <w:rPr>
                <w:rFonts w:ascii="Times New Roman" w:hAnsi="Times New Roman"/>
                <w:sz w:val="16"/>
                <w:szCs w:val="16"/>
              </w:rPr>
              <w:t>9</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0000</w:t>
            </w:r>
          </w:p>
        </w:tc>
      </w:tr>
      <w:tr w:rsidR="00AF2EDD" w:rsidRPr="008F3A59" w:rsidTr="00B660AE">
        <w:trPr>
          <w:cantSplit/>
          <w:trHeight w:val="57"/>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Malaria hospitalization</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167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08</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188</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09</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11</w:t>
            </w:r>
            <w:r w:rsidRPr="008F3A59">
              <w:rPr>
                <w:rFonts w:ascii="Times New Roman" w:hAnsi="Times New Roman"/>
                <w:color w:val="000000"/>
                <w:sz w:val="16"/>
                <w:szCs w:val="16"/>
              </w:rPr>
              <w:t>·</w:t>
            </w:r>
            <w:r w:rsidRPr="008F3A59">
              <w:rPr>
                <w:rFonts w:ascii="Times New Roman" w:hAnsi="Times New Roman"/>
                <w:sz w:val="16"/>
                <w:szCs w:val="16"/>
              </w:rPr>
              <w:t>1</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-10</w:t>
            </w:r>
            <w:r w:rsidRPr="008F3A59">
              <w:rPr>
                <w:rFonts w:ascii="Times New Roman" w:hAnsi="Times New Roman"/>
                <w:color w:val="000000"/>
                <w:sz w:val="16"/>
                <w:szCs w:val="16"/>
              </w:rPr>
              <w:t>·</w:t>
            </w:r>
            <w:r w:rsidRPr="008F3A59">
              <w:rPr>
                <w:rFonts w:ascii="Times New Roman" w:hAnsi="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28</w:t>
            </w:r>
            <w:r w:rsidRPr="008F3A59">
              <w:rPr>
                <w:rFonts w:ascii="Times New Roman" w:hAnsi="Times New Roman"/>
                <w:color w:val="000000"/>
                <w:sz w:val="16"/>
                <w:szCs w:val="16"/>
              </w:rPr>
              <w:t>·</w:t>
            </w:r>
            <w:r w:rsidRPr="008F3A59">
              <w:rPr>
                <w:rFonts w:ascii="Times New Roman" w:hAnsi="Times New Roman"/>
                <w:sz w:val="16"/>
                <w:szCs w:val="16"/>
              </w:rPr>
              <w:t>3</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2680</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199</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09</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10</w:t>
            </w:r>
            <w:r w:rsidRPr="008F3A59">
              <w:rPr>
                <w:rFonts w:ascii="Times New Roman" w:hAnsi="Times New Roman"/>
                <w:color w:val="000000"/>
                <w:sz w:val="16"/>
                <w:szCs w:val="16"/>
              </w:rPr>
              <w:t>·</w:t>
            </w:r>
            <w:r w:rsidRPr="008F3A59">
              <w:rPr>
                <w:rFonts w:ascii="Times New Roman" w:hAnsi="Times New Roman"/>
                <w:sz w:val="16"/>
                <w:szCs w:val="16"/>
              </w:rPr>
              <w:t>3</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26</w:t>
            </w:r>
            <w:r w:rsidRPr="008F3A59">
              <w:rPr>
                <w:rFonts w:ascii="Times New Roman" w:hAnsi="Times New Roman"/>
                <w:color w:val="000000"/>
                <w:sz w:val="16"/>
                <w:szCs w:val="16"/>
              </w:rPr>
              <w:t>·</w:t>
            </w:r>
            <w:r w:rsidRPr="008F3A59">
              <w:rPr>
                <w:rFonts w:ascii="Times New Roman" w:hAnsi="Times New Roman"/>
                <w:sz w:val="16"/>
                <w:szCs w:val="16"/>
              </w:rPr>
              <w:t>3</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2593</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Fatal malaria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16FC7"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r>
      <w:tr w:rsidR="00AF2EDD" w:rsidRPr="008F3A59" w:rsidTr="00B660AE">
        <w:trPr>
          <w:cantSplit/>
          <w:trHeight w:val="42"/>
          <w:jc w:val="center"/>
        </w:trPr>
        <w:tc>
          <w:tcPr>
            <w:tcW w:w="2030" w:type="dxa"/>
            <w:tcBorders>
              <w:top w:val="nil"/>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Secondary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16FC7"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-1280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92</w:t>
            </w:r>
            <w:r w:rsidRPr="008F3A59">
              <w:rPr>
                <w:rFonts w:ascii="Times New Roman" w:hAnsi="Times New Roman"/>
                <w:color w:val="000000"/>
                <w:sz w:val="16"/>
                <w:szCs w:val="16"/>
              </w:rPr>
              <w:t>·</w:t>
            </w:r>
            <w:r w:rsidRPr="008F3A59">
              <w:rPr>
                <w:rFonts w:ascii="Times New Roman" w:hAnsi="Times New Roman"/>
                <w:sz w:val="16"/>
                <w:szCs w:val="16"/>
              </w:rPr>
              <w:t>7</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0000</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ICD10 code</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916FC7"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-100</w:t>
            </w:r>
            <w:r w:rsidRPr="008F3A59">
              <w:rPr>
                <w:rFonts w:ascii="Times New Roman" w:hAnsi="Times New Roman"/>
                <w:color w:val="000000"/>
                <w:sz w:val="16"/>
                <w:szCs w:val="16"/>
              </w:rPr>
              <w:t>·</w:t>
            </w:r>
            <w:r w:rsidRPr="008F3A59">
              <w:rPr>
                <w:rFonts w:ascii="Times New Roman" w:hAnsi="Times New Roman"/>
                <w:sz w:val="16"/>
                <w:szCs w:val="16"/>
              </w:rPr>
              <w:t>1</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-550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30</w:t>
            </w:r>
            <w:r w:rsidRPr="008F3A59">
              <w:rPr>
                <w:rFonts w:ascii="Times New Roman" w:hAnsi="Times New Roman"/>
                <w:color w:val="000000"/>
                <w:sz w:val="16"/>
                <w:szCs w:val="16"/>
              </w:rPr>
              <w:t>·</w:t>
            </w:r>
            <w:r w:rsidRPr="008F3A59">
              <w:rPr>
                <w:rFonts w:ascii="Times New Roman" w:hAnsi="Times New Roman"/>
                <w:sz w:val="16"/>
                <w:szCs w:val="16"/>
              </w:rPr>
              <w:t>5</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1661</w:t>
            </w:r>
          </w:p>
        </w:tc>
      </w:tr>
      <w:tr w:rsidR="00B14818" w:rsidRPr="008F3A59" w:rsidTr="00B660AE">
        <w:trPr>
          <w:cantSplit/>
          <w:trHeight w:val="42"/>
          <w:jc w:val="center"/>
        </w:trPr>
        <w:tc>
          <w:tcPr>
            <w:tcW w:w="13233"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Efficacy of a primary schedule with booster (R3R)</w:t>
            </w:r>
          </w:p>
        </w:tc>
      </w:tr>
      <w:tr w:rsidR="00B14818" w:rsidRPr="008F3A59" w:rsidTr="00B660AE">
        <w:trPr>
          <w:cantSplit/>
          <w:trHeight w:val="42"/>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R3R</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C3C</w:t>
            </w:r>
          </w:p>
        </w:tc>
        <w:tc>
          <w:tcPr>
            <w:tcW w:w="3801"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B14818" w:rsidRPr="008F3A59" w:rsidRDefault="00B14818" w:rsidP="00B660AE">
            <w:pPr>
              <w:spacing w:after="0"/>
              <w:jc w:val="center"/>
              <w:rPr>
                <w:b/>
                <w:sz w:val="16"/>
                <w:szCs w:val="16"/>
              </w:rPr>
            </w:pPr>
            <w:r w:rsidRPr="008F3A59">
              <w:rPr>
                <w:b/>
                <w:sz w:val="16"/>
                <w:szCs w:val="16"/>
              </w:rPr>
              <w:t>Point estimate of VE unadjusted for covariates</w:t>
            </w:r>
          </w:p>
        </w:tc>
      </w:tr>
      <w:tr w:rsidR="00B14818" w:rsidRPr="008F3A59" w:rsidTr="00B660AE">
        <w:trPr>
          <w:cantSplit/>
          <w:trHeight w:val="128"/>
          <w:jc w:val="center"/>
        </w:trPr>
        <w:tc>
          <w:tcPr>
            <w:tcW w:w="453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rPr>
                <w:sz w:val="16"/>
                <w:szCs w:val="16"/>
              </w:rPr>
            </w:pPr>
            <w:r w:rsidRPr="008F3A59">
              <w:rPr>
                <w:b/>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Proportion affected</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w:t>
            </w:r>
          </w:p>
        </w:tc>
        <w:tc>
          <w:tcPr>
            <w:tcW w:w="165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95% CI</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B14818" w:rsidRPr="008F3A59" w:rsidRDefault="00B14818" w:rsidP="00B660AE">
            <w:pPr>
              <w:spacing w:after="0"/>
              <w:jc w:val="center"/>
              <w:rPr>
                <w:b/>
                <w:sz w:val="16"/>
                <w:szCs w:val="16"/>
              </w:rPr>
            </w:pPr>
            <w:r w:rsidRPr="008F3A59">
              <w:rPr>
                <w:b/>
                <w:sz w:val="16"/>
                <w:szCs w:val="16"/>
              </w:rPr>
              <w:t>p-value</w:t>
            </w:r>
          </w:p>
        </w:tc>
      </w:tr>
      <w:tr w:rsidR="00AF2EDD" w:rsidRPr="008F3A59" w:rsidTr="00B660AE">
        <w:trPr>
          <w:cantSplit/>
          <w:trHeight w:val="42"/>
          <w:jc w:val="center"/>
        </w:trPr>
        <w:tc>
          <w:tcPr>
            <w:tcW w:w="2030"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 xml:space="preserve">Incident severe </w:t>
            </w:r>
            <w:r w:rsidR="00BA096D" w:rsidRPr="008F3A59">
              <w:rPr>
                <w:sz w:val="16"/>
                <w:szCs w:val="16"/>
              </w:rPr>
              <w:t xml:space="preserve">malaria </w:t>
            </w:r>
            <w:r w:rsidRPr="008F3A59">
              <w:rPr>
                <w:sz w:val="16"/>
                <w:szCs w:val="16"/>
              </w:rPr>
              <w:t>anaemia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24</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35</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31</w:t>
            </w:r>
            <w:r w:rsidRPr="008F3A59">
              <w:rPr>
                <w:rFonts w:ascii="Times New Roman" w:hAnsi="Times New Roman"/>
                <w:color w:val="000000"/>
                <w:sz w:val="16"/>
                <w:szCs w:val="16"/>
              </w:rPr>
              <w:t>·</w:t>
            </w:r>
            <w:r w:rsidRPr="008F3A59">
              <w:rPr>
                <w:rFonts w:ascii="Times New Roman" w:hAnsi="Times New Roman"/>
                <w:sz w:val="16"/>
                <w:szCs w:val="16"/>
              </w:rPr>
              <w:t>5</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-18</w:t>
            </w:r>
            <w:r w:rsidRPr="008F3A59">
              <w:rPr>
                <w:rFonts w:ascii="Times New Roman" w:hAnsi="Times New Roman"/>
                <w:color w:val="000000"/>
                <w:sz w:val="16"/>
                <w:szCs w:val="16"/>
              </w:rPr>
              <w:t>·</w:t>
            </w:r>
            <w:r w:rsidRPr="008F3A59">
              <w:rPr>
                <w:rFonts w:ascii="Times New Roman" w:hAnsi="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61</w:t>
            </w:r>
            <w:r w:rsidRPr="008F3A59">
              <w:rPr>
                <w:rFonts w:ascii="Times New Roman" w:hAnsi="Times New Roman"/>
                <w:color w:val="000000"/>
                <w:sz w:val="16"/>
                <w:szCs w:val="16"/>
              </w:rPr>
              <w:t>·</w:t>
            </w:r>
            <w:r w:rsidRPr="008F3A59">
              <w:rPr>
                <w:rFonts w:ascii="Times New Roman" w:hAnsi="Times New Roman"/>
                <w:sz w:val="16"/>
                <w:szCs w:val="16"/>
              </w:rPr>
              <w:t>0</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1522</w:t>
            </w:r>
          </w:p>
        </w:tc>
      </w:tr>
      <w:tr w:rsidR="00AF2EDD" w:rsidRPr="008F3A59" w:rsidTr="00B660AE">
        <w:trPr>
          <w:cantSplit/>
          <w:trHeight w:val="42"/>
          <w:jc w:val="center"/>
        </w:trPr>
        <w:tc>
          <w:tcPr>
            <w:tcW w:w="2030" w:type="dxa"/>
            <w:vMerge/>
            <w:tcBorders>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27</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32</w:t>
            </w:r>
            <w:r w:rsidRPr="008F3A59">
              <w:rPr>
                <w:rFonts w:ascii="Times New Roman" w:hAnsi="Times New Roman"/>
                <w:color w:val="000000"/>
                <w:sz w:val="16"/>
                <w:szCs w:val="16"/>
              </w:rPr>
              <w:t>·</w:t>
            </w:r>
            <w:r w:rsidRPr="008F3A59">
              <w:rPr>
                <w:rFonts w:ascii="Times New Roman" w:hAnsi="Times New Roman"/>
                <w:sz w:val="16"/>
                <w:szCs w:val="16"/>
              </w:rPr>
              <w:t>5</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-12</w:t>
            </w:r>
            <w:r w:rsidRPr="008F3A59">
              <w:rPr>
                <w:rFonts w:ascii="Times New Roman" w:hAnsi="Times New Roman"/>
                <w:color w:val="000000"/>
                <w:sz w:val="16"/>
                <w:szCs w:val="16"/>
              </w:rPr>
              <w:t>·</w:t>
            </w:r>
            <w:r w:rsidRPr="008F3A59">
              <w:rPr>
                <w:rFonts w:ascii="Times New Roman" w:hAnsi="Times New Roman"/>
                <w:sz w:val="16"/>
                <w:szCs w:val="16"/>
              </w:rPr>
              <w:t>7</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60</w:t>
            </w:r>
            <w:r w:rsidRPr="008F3A59">
              <w:rPr>
                <w:rFonts w:ascii="Times New Roman" w:hAnsi="Times New Roman"/>
                <w:color w:val="000000"/>
                <w:sz w:val="16"/>
                <w:szCs w:val="16"/>
              </w:rPr>
              <w:t>·</w:t>
            </w:r>
            <w:r w:rsidRPr="008F3A59">
              <w:rPr>
                <w:rFonts w:ascii="Times New Roman" w:hAnsi="Times New Roman"/>
                <w:sz w:val="16"/>
                <w:szCs w:val="16"/>
              </w:rPr>
              <w:t>2</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1114</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Malaria hospitalization</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142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07</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188</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09</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24</w:t>
            </w:r>
            <w:r w:rsidRPr="008F3A59">
              <w:rPr>
                <w:rFonts w:ascii="Times New Roman" w:hAnsi="Times New Roman"/>
                <w:color w:val="000000"/>
                <w:sz w:val="16"/>
                <w:szCs w:val="16"/>
              </w:rPr>
              <w:t>·</w:t>
            </w:r>
            <w:r w:rsidRPr="008F3A59">
              <w:rPr>
                <w:rFonts w:ascii="Times New Roman" w:hAnsi="Times New Roman"/>
                <w:sz w:val="16"/>
                <w:szCs w:val="16"/>
              </w:rPr>
              <w:t>5</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39</w:t>
            </w:r>
            <w:r w:rsidRPr="008F3A59">
              <w:rPr>
                <w:rFonts w:ascii="Times New Roman" w:hAnsi="Times New Roman"/>
                <w:color w:val="000000"/>
                <w:sz w:val="16"/>
                <w:szCs w:val="16"/>
              </w:rPr>
              <w:t>·</w:t>
            </w:r>
            <w:r w:rsidRPr="008F3A59">
              <w:rPr>
                <w:rFonts w:ascii="Times New Roman" w:hAnsi="Times New Roman"/>
                <w:sz w:val="16"/>
                <w:szCs w:val="16"/>
              </w:rPr>
              <w:t>7</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0084</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175</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08</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222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2</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7</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0134</w:t>
            </w:r>
          </w:p>
        </w:tc>
      </w:tr>
      <w:tr w:rsidR="00AF2EDD" w:rsidRPr="008F3A59" w:rsidTr="00B660AE">
        <w:trPr>
          <w:cantSplit/>
          <w:trHeight w:val="42"/>
          <w:jc w:val="center"/>
        </w:trPr>
        <w:tc>
          <w:tcPr>
            <w:tcW w:w="2030"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r w:rsidRPr="008F3A59">
              <w:rPr>
                <w:sz w:val="16"/>
                <w:szCs w:val="16"/>
              </w:rPr>
              <w:t>Fatal malaria</w:t>
            </w: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p>
        </w:tc>
      </w:tr>
      <w:tr w:rsidR="00AF2EDD" w:rsidRPr="008F3A59" w:rsidTr="00B660AE">
        <w:trPr>
          <w:cantSplit/>
          <w:trHeight w:val="42"/>
          <w:jc w:val="center"/>
        </w:trPr>
        <w:tc>
          <w:tcPr>
            <w:tcW w:w="2030" w:type="dxa"/>
            <w:tcBorders>
              <w:top w:val="nil"/>
              <w:left w:val="single" w:sz="4" w:space="0" w:color="auto"/>
              <w:bottom w:val="nil"/>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Secondary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4</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w:t>
            </w:r>
          </w:p>
        </w:tc>
        <w:tc>
          <w:tcPr>
            <w:tcW w:w="1225" w:type="dxa"/>
            <w:tcBorders>
              <w:left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-99</w:t>
            </w:r>
            <w:r w:rsidRPr="008F3A59">
              <w:rPr>
                <w:rFonts w:ascii="Times New Roman" w:hAnsi="Times New Roman"/>
                <w:color w:val="000000"/>
                <w:sz w:val="16"/>
                <w:szCs w:val="16"/>
              </w:rPr>
              <w:t>·</w:t>
            </w:r>
            <w:r w:rsidRPr="008F3A59">
              <w:rPr>
                <w:rFonts w:ascii="Times New Roman" w:hAnsi="Times New Roman"/>
                <w:sz w:val="16"/>
                <w:szCs w:val="16"/>
              </w:rPr>
              <w:t>9</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-2110</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71</w:t>
            </w:r>
            <w:r w:rsidRPr="008F3A59">
              <w:rPr>
                <w:rFonts w:ascii="Times New Roman" w:hAnsi="Times New Roman"/>
                <w:color w:val="000000"/>
                <w:sz w:val="16"/>
                <w:szCs w:val="16"/>
              </w:rPr>
              <w:t>·</w:t>
            </w:r>
            <w:r w:rsidRPr="008F3A59">
              <w:rPr>
                <w:rFonts w:ascii="Times New Roman" w:hAnsi="Times New Roman"/>
                <w:sz w:val="16"/>
                <w:szCs w:val="16"/>
              </w:rPr>
              <w:t>3</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6873</w:t>
            </w:r>
          </w:p>
        </w:tc>
      </w:tr>
      <w:tr w:rsidR="00AF2EDD" w:rsidRPr="008F3A59" w:rsidTr="00B660AE">
        <w:trPr>
          <w:cantSplit/>
          <w:trHeight w:val="42"/>
          <w:jc w:val="center"/>
        </w:trPr>
        <w:tc>
          <w:tcPr>
            <w:tcW w:w="2030"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AF2EDD" w:rsidRPr="008F3A59" w:rsidRDefault="00AF2EDD" w:rsidP="00B660AE">
            <w:pPr>
              <w:spacing w:after="0"/>
              <w:rPr>
                <w:sz w:val="16"/>
                <w:szCs w:val="16"/>
              </w:rPr>
            </w:pPr>
          </w:p>
        </w:tc>
        <w:tc>
          <w:tcPr>
            <w:tcW w:w="25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spacing w:after="0"/>
              <w:rPr>
                <w:sz w:val="16"/>
                <w:szCs w:val="16"/>
              </w:rPr>
            </w:pPr>
            <w:r w:rsidRPr="008F3A59">
              <w:rPr>
                <w:sz w:val="16"/>
                <w:szCs w:val="16"/>
              </w:rPr>
              <w:t>ICD10 code</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8</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6</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9F378C" w:rsidP="00B660AE">
            <w:pPr>
              <w:pStyle w:val="tabletextNS"/>
              <w:jc w:val="center"/>
              <w:rPr>
                <w:rFonts w:ascii="Times New Roman" w:hAnsi="Times New Roman"/>
                <w:sz w:val="16"/>
                <w:szCs w:val="16"/>
              </w:rPr>
            </w:pPr>
            <w:r w:rsidRPr="008F3A59">
              <w:rPr>
                <w:rFonts w:ascii="Times New Roman" w:hAnsi="Times New Roman"/>
                <w:sz w:val="16"/>
                <w:szCs w:val="16"/>
              </w:rPr>
              <w:t>0</w:t>
            </w:r>
          </w:p>
        </w:tc>
        <w:tc>
          <w:tcPr>
            <w:tcW w:w="916"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-33</w:t>
            </w:r>
            <w:r w:rsidRPr="008F3A59">
              <w:rPr>
                <w:rFonts w:ascii="Times New Roman" w:hAnsi="Times New Roman"/>
                <w:color w:val="000000"/>
                <w:sz w:val="16"/>
                <w:szCs w:val="16"/>
              </w:rPr>
              <w:t>·</w:t>
            </w:r>
            <w:r w:rsidRPr="008F3A59">
              <w:rPr>
                <w:rFonts w:ascii="Times New Roman" w:hAnsi="Times New Roman"/>
                <w:sz w:val="16"/>
                <w:szCs w:val="16"/>
              </w:rPr>
              <w:t>3</w:t>
            </w:r>
          </w:p>
        </w:tc>
        <w:tc>
          <w:tcPr>
            <w:tcW w:w="8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-366</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59</w:t>
            </w:r>
            <w:r w:rsidRPr="008F3A59">
              <w:rPr>
                <w:rFonts w:ascii="Times New Roman" w:hAnsi="Times New Roman"/>
                <w:color w:val="000000"/>
                <w:sz w:val="16"/>
                <w:szCs w:val="16"/>
              </w:rPr>
              <w:t>·</w:t>
            </w:r>
            <w:r w:rsidRPr="008F3A59">
              <w:rPr>
                <w:rFonts w:ascii="Times New Roman" w:hAnsi="Times New Roman"/>
                <w:sz w:val="16"/>
                <w:szCs w:val="16"/>
              </w:rPr>
              <w:t>4</w:t>
            </w:r>
          </w:p>
        </w:tc>
        <w:tc>
          <w:tcPr>
            <w:tcW w:w="12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AF2EDD" w:rsidRPr="008F3A59" w:rsidRDefault="00AF2EDD"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7902</w:t>
            </w:r>
          </w:p>
        </w:tc>
      </w:tr>
    </w:tbl>
    <w:p w:rsidR="00B14818" w:rsidRPr="00F4616F" w:rsidRDefault="00B14818" w:rsidP="008F3A59">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B14818" w:rsidRPr="00F4616F" w:rsidRDefault="00B14818" w:rsidP="00B14818">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B14818" w:rsidRPr="00F4616F" w:rsidRDefault="00B14818" w:rsidP="00B14818">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B14818" w:rsidRPr="00F4616F" w:rsidRDefault="00B14818" w:rsidP="00B14818">
      <w:pPr>
        <w:pStyle w:val="tableref"/>
        <w:ind w:left="0" w:firstLine="0"/>
        <w:rPr>
          <w:rFonts w:ascii="Times New Roman" w:hAnsi="Times New Roman" w:cs="Times New Roman"/>
        </w:rPr>
      </w:pPr>
      <w:r w:rsidRPr="00F4616F">
        <w:rPr>
          <w:rFonts w:ascii="Times New Roman" w:hAnsi="Times New Roman" w:cs="Times New Roman"/>
        </w:rPr>
        <w:t>N = number of subjects included in each group (without missing values).</w:t>
      </w:r>
    </w:p>
    <w:p w:rsidR="00B14818" w:rsidRPr="00F4616F" w:rsidRDefault="00B14818" w:rsidP="00B14818">
      <w:pPr>
        <w:pStyle w:val="tableref"/>
        <w:ind w:left="0" w:firstLine="0"/>
        <w:rPr>
          <w:rFonts w:ascii="Times New Roman" w:hAnsi="Times New Roman" w:cs="Times New Roman"/>
        </w:rPr>
      </w:pPr>
      <w:r w:rsidRPr="00F4616F">
        <w:rPr>
          <w:rFonts w:ascii="Times New Roman" w:hAnsi="Times New Roman" w:cs="Times New Roman"/>
        </w:rPr>
        <w:t>n = number of subjects reporting at least one event in each group.</w:t>
      </w:r>
    </w:p>
    <w:p w:rsidR="00B14818" w:rsidRPr="00F4616F" w:rsidRDefault="00B14818" w:rsidP="00B14818">
      <w:pPr>
        <w:pStyle w:val="tableref"/>
        <w:ind w:left="0" w:firstLine="0"/>
        <w:rPr>
          <w:rFonts w:ascii="Times New Roman" w:hAnsi="Times New Roman" w:cs="Times New Roman"/>
        </w:rPr>
      </w:pPr>
      <w:r w:rsidRPr="00F4616F">
        <w:rPr>
          <w:rFonts w:ascii="Times New Roman" w:hAnsi="Times New Roman" w:cs="Times New Roman"/>
        </w:rPr>
        <w:t>Proportion affected = proportion of subjects reporting at least one event.</w:t>
      </w:r>
    </w:p>
    <w:p w:rsidR="00B14818" w:rsidRPr="00F4616F" w:rsidRDefault="00B14818" w:rsidP="00B14818">
      <w:pPr>
        <w:pStyle w:val="tableref"/>
        <w:ind w:left="0" w:firstLine="0"/>
        <w:rPr>
          <w:rFonts w:ascii="Times New Roman" w:hAnsi="Times New Roman" w:cs="Times New Roman"/>
        </w:rPr>
      </w:pPr>
      <w:r w:rsidRPr="00F4616F">
        <w:rPr>
          <w:rFonts w:ascii="Times New Roman" w:hAnsi="Times New Roman" w:cs="Times New Roman"/>
        </w:rPr>
        <w:t xml:space="preserve">VE (%) = </w:t>
      </w:r>
      <w:r>
        <w:rPr>
          <w:rFonts w:ascii="Times New Roman" w:hAnsi="Times New Roman" w:cs="Times New Roman"/>
        </w:rPr>
        <w:t>vaccine efficacy (c</w:t>
      </w:r>
      <w:r w:rsidRPr="00F4616F">
        <w:rPr>
          <w:rFonts w:ascii="Times New Roman" w:hAnsi="Times New Roman" w:cs="Times New Roman"/>
        </w:rPr>
        <w:t xml:space="preserve">onditional </w:t>
      </w:r>
      <w:r>
        <w:rPr>
          <w:rFonts w:ascii="Times New Roman" w:hAnsi="Times New Roman" w:cs="Times New Roman"/>
        </w:rPr>
        <w:t>m</w:t>
      </w:r>
      <w:r w:rsidRPr="00F4616F">
        <w:rPr>
          <w:rFonts w:ascii="Times New Roman" w:hAnsi="Times New Roman" w:cs="Times New Roman"/>
        </w:rPr>
        <w:t>ethod).</w:t>
      </w:r>
    </w:p>
    <w:p w:rsidR="00B14818" w:rsidRPr="00F4616F" w:rsidRDefault="00B14818" w:rsidP="00B14818">
      <w:pPr>
        <w:pStyle w:val="tableref"/>
        <w:ind w:left="0" w:firstLine="0"/>
        <w:rPr>
          <w:rFonts w:ascii="Times New Roman" w:hAnsi="Times New Roman" w:cs="Times New Roman"/>
        </w:rPr>
      </w:pPr>
      <w:r w:rsidRPr="00F4616F">
        <w:rPr>
          <w:rFonts w:ascii="Times New Roman" w:hAnsi="Times New Roman" w:cs="Times New Roman"/>
        </w:rPr>
        <w:t xml:space="preserve">95% CI = </w:t>
      </w:r>
      <w:r>
        <w:rPr>
          <w:rFonts w:ascii="Times New Roman" w:hAnsi="Times New Roman" w:cs="Times New Roman"/>
        </w:rPr>
        <w:t>l</w:t>
      </w:r>
      <w:r w:rsidRPr="00F4616F">
        <w:rPr>
          <w:rFonts w:ascii="Times New Roman" w:hAnsi="Times New Roman" w:cs="Times New Roman"/>
        </w:rPr>
        <w:t xml:space="preserve">ower (LL) and upper (UL) confidence limits of 95% </w:t>
      </w:r>
      <w:r w:rsidR="00AF2EDD">
        <w:rPr>
          <w:rFonts w:ascii="Times New Roman" w:hAnsi="Times New Roman" w:cs="Times New Roman"/>
        </w:rPr>
        <w:t>confidence interval</w:t>
      </w:r>
      <w:r w:rsidRPr="00F4616F">
        <w:rPr>
          <w:rFonts w:ascii="Times New Roman" w:hAnsi="Times New Roman" w:cs="Times New Roman"/>
        </w:rPr>
        <w:t>.</w:t>
      </w:r>
    </w:p>
    <w:p w:rsidR="00B14818" w:rsidRDefault="00B14818" w:rsidP="00B14818">
      <w:pPr>
        <w:pStyle w:val="tableref"/>
        <w:ind w:left="0" w:firstLine="0"/>
        <w:rPr>
          <w:rFonts w:ascii="Times New Roman" w:hAnsi="Times New Roman" w:cs="Times New Roman"/>
        </w:rPr>
      </w:pPr>
      <w:r>
        <w:rPr>
          <w:rFonts w:ascii="Times New Roman" w:hAnsi="Times New Roman" w:cs="Times New Roman"/>
        </w:rPr>
        <w:t>P-value = two-sided Fisher e</w:t>
      </w:r>
      <w:r w:rsidRPr="00F4616F">
        <w:rPr>
          <w:rFonts w:ascii="Times New Roman" w:hAnsi="Times New Roman" w:cs="Times New Roman"/>
        </w:rPr>
        <w:t>xact test.</w:t>
      </w:r>
    </w:p>
    <w:p w:rsidR="00BA096D" w:rsidRPr="00F4616F" w:rsidRDefault="00BA096D" w:rsidP="00BA096D">
      <w:pPr>
        <w:spacing w:after="0"/>
      </w:pPr>
      <w:r>
        <w:rPr>
          <w:sz w:val="20"/>
          <w:szCs w:val="20"/>
        </w:rPr>
        <w:t xml:space="preserve">M0-SE = follow-up from day of dose-1 (Month 0) to study end (end of extension phase). </w:t>
      </w:r>
      <w:r>
        <w:rPr>
          <w:rFonts w:cstheme="minorHAnsi"/>
          <w:sz w:val="20"/>
        </w:rPr>
        <w:t>The median follow-up in the 6-12 weeks age category was 38 months post dose-1.</w:t>
      </w:r>
    </w:p>
    <w:p w:rsidR="00B14818" w:rsidRPr="00F4616F" w:rsidRDefault="00B14818" w:rsidP="00B14818">
      <w:pPr>
        <w:spacing w:after="0"/>
        <w:rPr>
          <w:rFonts w:cs="OTNEJMScalaSansLF"/>
          <w:sz w:val="20"/>
          <w:szCs w:val="20"/>
        </w:rPr>
      </w:pPr>
      <w:r w:rsidRPr="00F4616F">
        <w:rPr>
          <w:sz w:val="20"/>
          <w:szCs w:val="20"/>
        </w:rPr>
        <w:lastRenderedPageBreak/>
        <w:t xml:space="preserve">Incident severe </w:t>
      </w:r>
      <w:r w:rsidR="00BA096D">
        <w:rPr>
          <w:sz w:val="20"/>
          <w:szCs w:val="20"/>
        </w:rPr>
        <w:t xml:space="preserve">malaria </w:t>
      </w:r>
      <w:r w:rsidRPr="00F4616F">
        <w:rPr>
          <w:sz w:val="20"/>
          <w:szCs w:val="20"/>
        </w:rPr>
        <w:t xml:space="preserve">anaemia case definition 1 = </w:t>
      </w:r>
      <w:r>
        <w:rPr>
          <w:sz w:val="20"/>
          <w:szCs w:val="20"/>
        </w:rPr>
        <w:t>a</w:t>
      </w:r>
      <w:r w:rsidRPr="00F4616F">
        <w:rPr>
          <w:sz w:val="20"/>
          <w:szCs w:val="20"/>
        </w:rPr>
        <w:t xml:space="preserve"> documented haemoglobin &lt; 5</w:t>
      </w:r>
      <w:r w:rsidR="009F378C" w:rsidRPr="00B200EA">
        <w:rPr>
          <w:color w:val="000000"/>
          <w:sz w:val="20"/>
          <w:szCs w:val="20"/>
          <w:lang w:eastAsia="en-GB"/>
        </w:rPr>
        <w:t>·</w:t>
      </w:r>
      <w:r w:rsidRPr="00F4616F">
        <w:rPr>
          <w:sz w:val="20"/>
          <w:szCs w:val="20"/>
        </w:rPr>
        <w:t>0 </w:t>
      </w:r>
      <w:r w:rsidRPr="00F4616F">
        <w:rPr>
          <w:rFonts w:cs="OTNEJMScalaSansLF"/>
          <w:sz w:val="20"/>
          <w:szCs w:val="20"/>
        </w:rPr>
        <w:t>g per decilitre</w:t>
      </w:r>
      <w:r w:rsidRPr="00F4616F">
        <w:rPr>
          <w:sz w:val="20"/>
          <w:szCs w:val="20"/>
        </w:rPr>
        <w:t xml:space="preserve"> identified at clinical presentation to morbidity surveillance system in association with a </w:t>
      </w:r>
      <w:r w:rsidRPr="00F4616F">
        <w:rPr>
          <w:i/>
          <w:sz w:val="20"/>
          <w:szCs w:val="20"/>
        </w:rPr>
        <w:t>P. falciparum</w:t>
      </w:r>
      <w:r w:rsidRPr="00F4616F">
        <w:rPr>
          <w:sz w:val="20"/>
          <w:szCs w:val="20"/>
        </w:rPr>
        <w:t xml:space="preserve"> parasit</w:t>
      </w:r>
      <w:r w:rsidR="0075322E">
        <w:rPr>
          <w:sz w:val="20"/>
          <w:szCs w:val="20"/>
        </w:rPr>
        <w:t>a</w:t>
      </w:r>
      <w:r w:rsidRPr="00F4616F">
        <w:rPr>
          <w:sz w:val="20"/>
          <w:szCs w:val="20"/>
        </w:rPr>
        <w:t>emia at a density of &gt; 5000 parasite</w:t>
      </w:r>
      <w:r w:rsidRPr="00F4616F">
        <w:rPr>
          <w:rFonts w:cs="Arial"/>
          <w:sz w:val="20"/>
          <w:szCs w:val="20"/>
        </w:rPr>
        <w:t xml:space="preserve">s </w:t>
      </w:r>
      <w:r w:rsidRPr="00F4616F">
        <w:rPr>
          <w:rFonts w:cs="OTNEJMScalaSansLF"/>
          <w:sz w:val="20"/>
          <w:szCs w:val="20"/>
        </w:rPr>
        <w:t>per cubic millimetre.</w:t>
      </w:r>
    </w:p>
    <w:p w:rsidR="00B14818" w:rsidRPr="00F4616F" w:rsidRDefault="00B14818" w:rsidP="00B14818">
      <w:pPr>
        <w:spacing w:after="0"/>
        <w:rPr>
          <w:rFonts w:cs="OTNEJMScalaSansLF"/>
          <w:sz w:val="20"/>
          <w:szCs w:val="20"/>
        </w:rPr>
      </w:pPr>
      <w:r w:rsidRPr="00F4616F">
        <w:rPr>
          <w:sz w:val="20"/>
          <w:szCs w:val="20"/>
        </w:rPr>
        <w:t xml:space="preserve">Incident severe </w:t>
      </w:r>
      <w:r w:rsidR="00BA096D">
        <w:rPr>
          <w:sz w:val="20"/>
          <w:szCs w:val="20"/>
        </w:rPr>
        <w:t xml:space="preserve">malaria </w:t>
      </w:r>
      <w:r w:rsidRPr="00F4616F">
        <w:rPr>
          <w:sz w:val="20"/>
          <w:szCs w:val="20"/>
        </w:rPr>
        <w:t xml:space="preserve">anaemia case definition 2 = </w:t>
      </w:r>
      <w:r>
        <w:rPr>
          <w:sz w:val="20"/>
          <w:szCs w:val="20"/>
        </w:rPr>
        <w:t>a</w:t>
      </w:r>
      <w:r w:rsidRPr="00F4616F">
        <w:rPr>
          <w:sz w:val="20"/>
          <w:szCs w:val="20"/>
        </w:rPr>
        <w:t xml:space="preserve"> documented haemoglobin &lt; 5</w:t>
      </w:r>
      <w:r w:rsidR="009F378C" w:rsidRPr="00B200EA">
        <w:rPr>
          <w:color w:val="000000"/>
          <w:sz w:val="20"/>
          <w:szCs w:val="20"/>
          <w:lang w:eastAsia="en-GB"/>
        </w:rPr>
        <w:t>·</w:t>
      </w:r>
      <w:r w:rsidRPr="00F4616F">
        <w:rPr>
          <w:sz w:val="20"/>
          <w:szCs w:val="20"/>
        </w:rPr>
        <w:t>0 </w:t>
      </w:r>
      <w:r w:rsidRPr="00F4616F">
        <w:rPr>
          <w:rFonts w:cs="OTNEJMScalaSansLF"/>
          <w:sz w:val="20"/>
          <w:szCs w:val="20"/>
        </w:rPr>
        <w:t>g per decilitre</w:t>
      </w:r>
      <w:r w:rsidRPr="00F4616F">
        <w:rPr>
          <w:sz w:val="20"/>
          <w:szCs w:val="20"/>
        </w:rPr>
        <w:t xml:space="preserve"> identified at clinical presentation to morbidity surveillance system in association with a </w:t>
      </w:r>
      <w:r w:rsidRPr="00F4616F">
        <w:rPr>
          <w:i/>
          <w:sz w:val="20"/>
          <w:szCs w:val="20"/>
        </w:rPr>
        <w:t>P. falciparum</w:t>
      </w:r>
      <w:r w:rsidRPr="00F4616F">
        <w:rPr>
          <w:sz w:val="20"/>
          <w:szCs w:val="20"/>
        </w:rPr>
        <w:t xml:space="preserve"> parasit</w:t>
      </w:r>
      <w:r w:rsidR="0075322E">
        <w:rPr>
          <w:sz w:val="20"/>
          <w:szCs w:val="20"/>
        </w:rPr>
        <w:t>a</w:t>
      </w:r>
      <w:r w:rsidRPr="00F4616F">
        <w:rPr>
          <w:sz w:val="20"/>
          <w:szCs w:val="20"/>
        </w:rPr>
        <w:t>emia at a density of &gt; 0 parasite</w:t>
      </w:r>
      <w:r w:rsidRPr="00F4616F">
        <w:rPr>
          <w:rFonts w:cs="Arial"/>
          <w:sz w:val="20"/>
          <w:szCs w:val="20"/>
        </w:rPr>
        <w:t xml:space="preserve">s </w:t>
      </w:r>
      <w:r w:rsidRPr="00F4616F">
        <w:rPr>
          <w:rFonts w:cs="OTNEJMScalaSansLF"/>
          <w:sz w:val="20"/>
          <w:szCs w:val="20"/>
        </w:rPr>
        <w:t>per cubic millimetre.</w:t>
      </w:r>
    </w:p>
    <w:p w:rsidR="00B14818" w:rsidRPr="00F4616F" w:rsidRDefault="00B14818" w:rsidP="00B14818">
      <w:pPr>
        <w:spacing w:after="0"/>
        <w:rPr>
          <w:rFonts w:eastAsiaTheme="minorEastAsia" w:cs="Arial"/>
          <w:b/>
          <w:bCs/>
          <w:noProof/>
          <w:sz w:val="20"/>
          <w:szCs w:val="20"/>
          <w:lang w:eastAsia="en-GB"/>
        </w:rPr>
      </w:pPr>
      <w:r w:rsidRPr="00F4616F">
        <w:rPr>
          <w:sz w:val="20"/>
          <w:szCs w:val="20"/>
        </w:rPr>
        <w:t xml:space="preserve">Malaria hospitalization case definition 1 = </w:t>
      </w:r>
      <w:r>
        <w:rPr>
          <w:bCs/>
          <w:sz w:val="20"/>
          <w:szCs w:val="20"/>
        </w:rPr>
        <w:t>a</w:t>
      </w:r>
      <w:r w:rsidRPr="00F4616F">
        <w:rPr>
          <w:bCs/>
          <w:sz w:val="20"/>
          <w:szCs w:val="20"/>
        </w:rPr>
        <w:t xml:space="preserve"> medical hospitalization with confirmed </w:t>
      </w:r>
      <w:r w:rsidRPr="00F4616F">
        <w:rPr>
          <w:bCs/>
          <w:i/>
          <w:sz w:val="20"/>
          <w:szCs w:val="20"/>
        </w:rPr>
        <w:t>P. falciparum</w:t>
      </w:r>
      <w:r w:rsidRPr="00F4616F">
        <w:rPr>
          <w:bCs/>
          <w:sz w:val="20"/>
          <w:szCs w:val="20"/>
        </w:rPr>
        <w:t xml:space="preserve"> </w:t>
      </w:r>
      <w:r w:rsidRPr="00F4616F">
        <w:rPr>
          <w:rFonts w:cs="OTNEJMScalaSansLF"/>
          <w:sz w:val="20"/>
          <w:szCs w:val="20"/>
        </w:rPr>
        <w:t>asexual parasit</w:t>
      </w:r>
      <w:r w:rsidR="0075322E">
        <w:rPr>
          <w:rFonts w:cs="OTNEJMScalaSansLF"/>
          <w:sz w:val="20"/>
          <w:szCs w:val="20"/>
        </w:rPr>
        <w:t>a</w:t>
      </w:r>
      <w:r w:rsidRPr="00F4616F">
        <w:rPr>
          <w:rFonts w:cs="OTNEJMScalaSansLF"/>
          <w:sz w:val="20"/>
          <w:szCs w:val="20"/>
        </w:rPr>
        <w:t>emia at a density of &gt; 5000 parasites per cubic millimetre.</w:t>
      </w:r>
    </w:p>
    <w:p w:rsidR="00B14818" w:rsidRPr="00F4616F" w:rsidRDefault="00B14818" w:rsidP="00B14818">
      <w:pPr>
        <w:spacing w:after="0"/>
        <w:rPr>
          <w:rFonts w:eastAsiaTheme="minorHAnsi" w:cs="Arial Narrow"/>
          <w:sz w:val="20"/>
          <w:szCs w:val="20"/>
        </w:rPr>
      </w:pPr>
      <w:r w:rsidRPr="00F4616F">
        <w:rPr>
          <w:sz w:val="20"/>
          <w:szCs w:val="20"/>
        </w:rPr>
        <w:t xml:space="preserve">Malaria hospitalization case definition 2 = </w:t>
      </w:r>
      <w:r>
        <w:rPr>
          <w:rFonts w:cs="Arial"/>
          <w:bCs/>
          <w:sz w:val="20"/>
          <w:szCs w:val="20"/>
        </w:rPr>
        <w:t>a</w:t>
      </w:r>
      <w:r w:rsidRPr="00F4616F">
        <w:rPr>
          <w:rFonts w:cs="Arial"/>
          <w:bCs/>
          <w:sz w:val="20"/>
          <w:szCs w:val="20"/>
        </w:rPr>
        <w:t xml:space="preserve"> hospitalization which, in the judgment of the principal investigator, </w:t>
      </w:r>
      <w:r w:rsidRPr="00F4616F">
        <w:rPr>
          <w:rFonts w:cs="Arial"/>
          <w:bCs/>
          <w:i/>
          <w:sz w:val="20"/>
          <w:szCs w:val="20"/>
        </w:rPr>
        <w:t>P. falciparum</w:t>
      </w:r>
      <w:r w:rsidRPr="00F4616F">
        <w:rPr>
          <w:rFonts w:cs="Arial"/>
          <w:bCs/>
          <w:sz w:val="20"/>
          <w:szCs w:val="20"/>
        </w:rPr>
        <w:t xml:space="preserve"> infection was the sole or a major contributing factor to the presentation.</w:t>
      </w:r>
    </w:p>
    <w:p w:rsidR="00B14818" w:rsidRPr="00F4616F" w:rsidRDefault="00B14818" w:rsidP="00B14818">
      <w:pPr>
        <w:spacing w:after="0"/>
        <w:rPr>
          <w:bCs/>
          <w:sz w:val="20"/>
          <w:szCs w:val="20"/>
        </w:rPr>
      </w:pPr>
      <w:r w:rsidRPr="00F4616F">
        <w:rPr>
          <w:sz w:val="20"/>
          <w:szCs w:val="20"/>
        </w:rPr>
        <w:t xml:space="preserve">Fatal malaria primary definition = </w:t>
      </w:r>
      <w:r>
        <w:rPr>
          <w:bCs/>
          <w:sz w:val="20"/>
          <w:szCs w:val="20"/>
        </w:rPr>
        <w:t>a</w:t>
      </w:r>
      <w:r w:rsidRPr="00F4616F">
        <w:rPr>
          <w:bCs/>
          <w:sz w:val="20"/>
          <w:szCs w:val="20"/>
        </w:rPr>
        <w:t xml:space="preserve"> case of severe malaria meeting the primary case definition of severe malaria with a fatal outcome.</w:t>
      </w:r>
    </w:p>
    <w:p w:rsidR="00B14818" w:rsidRPr="00F4616F" w:rsidRDefault="00B14818" w:rsidP="00B14818">
      <w:pPr>
        <w:spacing w:after="0"/>
        <w:rPr>
          <w:bCs/>
          <w:sz w:val="20"/>
          <w:szCs w:val="20"/>
        </w:rPr>
      </w:pPr>
      <w:r w:rsidRPr="00F4616F">
        <w:rPr>
          <w:sz w:val="20"/>
          <w:szCs w:val="20"/>
        </w:rPr>
        <w:t xml:space="preserve">Fatal malaria secondary case definition = </w:t>
      </w:r>
      <w:r>
        <w:rPr>
          <w:bCs/>
          <w:sz w:val="20"/>
          <w:szCs w:val="20"/>
        </w:rPr>
        <w:t>a</w:t>
      </w:r>
      <w:r w:rsidRPr="00F4616F">
        <w:rPr>
          <w:bCs/>
          <w:sz w:val="20"/>
          <w:szCs w:val="20"/>
        </w:rPr>
        <w:t xml:space="preserve"> case of severe malaria meeting the secondary case definition of severe malaria with a fatal outcome.</w:t>
      </w:r>
    </w:p>
    <w:p w:rsidR="00B14818" w:rsidRPr="00F4616F" w:rsidRDefault="00B14818" w:rsidP="00B14818">
      <w:pPr>
        <w:spacing w:after="0"/>
      </w:pPr>
      <w:r w:rsidRPr="00F4616F">
        <w:rPr>
          <w:sz w:val="20"/>
          <w:szCs w:val="20"/>
        </w:rPr>
        <w:t xml:space="preserve">Fatal malaria (ICD10 code) = </w:t>
      </w:r>
      <w:r>
        <w:rPr>
          <w:sz w:val="20"/>
          <w:szCs w:val="20"/>
        </w:rPr>
        <w:t>a</w:t>
      </w:r>
      <w:r w:rsidRPr="00F4616F">
        <w:rPr>
          <w:sz w:val="20"/>
          <w:szCs w:val="20"/>
        </w:rPr>
        <w:t xml:space="preserve"> f</w:t>
      </w:r>
      <w:r w:rsidRPr="00F4616F">
        <w:rPr>
          <w:bCs/>
          <w:sz w:val="20"/>
          <w:szCs w:val="20"/>
        </w:rPr>
        <w:t>atal case associated with International Classification Disease (ICD10) code B50, B53, B54.</w:t>
      </w:r>
    </w:p>
    <w:p w:rsidR="00B14818" w:rsidRPr="008F3A59" w:rsidRDefault="00B14818" w:rsidP="00B14818">
      <w:pPr>
        <w:spacing w:after="0"/>
        <w:rPr>
          <w:bCs/>
          <w:sz w:val="20"/>
          <w:szCs w:val="20"/>
        </w:rPr>
      </w:pPr>
      <w:r w:rsidRPr="00F4616F">
        <w:rPr>
          <w:sz w:val="22"/>
          <w:szCs w:val="22"/>
        </w:rPr>
        <w:br w:type="page"/>
      </w:r>
    </w:p>
    <w:p w:rsidR="003A4F6D" w:rsidRPr="008F3A59" w:rsidRDefault="003A4F6D" w:rsidP="006D6F0E">
      <w:pPr>
        <w:pStyle w:val="NoNumHead2"/>
        <w:spacing w:after="120"/>
        <w:rPr>
          <w:rFonts w:ascii="Times New Roman" w:hAnsi="Times New Roman"/>
          <w:sz w:val="20"/>
          <w:szCs w:val="20"/>
        </w:rPr>
      </w:pPr>
      <w:bookmarkStart w:id="81" w:name="_Toc403722937"/>
      <w:bookmarkStart w:id="82" w:name="_Toc414281233"/>
      <w:r w:rsidRPr="008F3A59">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20</w:t>
      </w:r>
      <w:r w:rsidR="003B6DEB" w:rsidRPr="00F21514">
        <w:rPr>
          <w:rFonts w:ascii="Times New Roman" w:hAnsi="Times New Roman"/>
          <w:sz w:val="20"/>
          <w:szCs w:val="20"/>
        </w:rPr>
        <w:fldChar w:fldCharType="end"/>
      </w:r>
      <w:r w:rsidRPr="008F3A59">
        <w:rPr>
          <w:rFonts w:ascii="Times New Roman" w:hAnsi="Times New Roman"/>
          <w:sz w:val="20"/>
          <w:szCs w:val="20"/>
        </w:rPr>
        <w:t xml:space="preserve">.  </w:t>
      </w:r>
      <w:proofErr w:type="gramStart"/>
      <w:r w:rsidRPr="008F3A59">
        <w:rPr>
          <w:rFonts w:ascii="Times New Roman" w:hAnsi="Times New Roman"/>
          <w:sz w:val="20"/>
          <w:szCs w:val="20"/>
        </w:rPr>
        <w:t xml:space="preserve">Overall vaccine efficacy against serious illnesses until </w:t>
      </w:r>
      <w:r w:rsidR="00F21514">
        <w:rPr>
          <w:rFonts w:ascii="Times New Roman" w:hAnsi="Times New Roman"/>
          <w:sz w:val="20"/>
          <w:szCs w:val="20"/>
        </w:rPr>
        <w:t xml:space="preserve">the </w:t>
      </w:r>
      <w:r w:rsidRPr="008F3A59">
        <w:rPr>
          <w:rFonts w:ascii="Times New Roman" w:hAnsi="Times New Roman"/>
          <w:sz w:val="20"/>
          <w:szCs w:val="20"/>
        </w:rPr>
        <w:t xml:space="preserve">end of </w:t>
      </w:r>
      <w:r w:rsidR="00F21514">
        <w:rPr>
          <w:rFonts w:ascii="Times New Roman" w:hAnsi="Times New Roman"/>
          <w:sz w:val="20"/>
          <w:szCs w:val="20"/>
        </w:rPr>
        <w:t xml:space="preserve">the </w:t>
      </w:r>
      <w:r w:rsidRPr="008F3A59">
        <w:rPr>
          <w:rFonts w:ascii="Times New Roman" w:hAnsi="Times New Roman"/>
          <w:sz w:val="20"/>
          <w:szCs w:val="20"/>
        </w:rPr>
        <w:t xml:space="preserve">extension phase </w:t>
      </w:r>
      <w:r w:rsidR="00BA096D" w:rsidRPr="008F3A59">
        <w:rPr>
          <w:rFonts w:ascii="Times New Roman" w:hAnsi="Times New Roman"/>
          <w:sz w:val="20"/>
          <w:szCs w:val="20"/>
        </w:rPr>
        <w:t xml:space="preserve">(M0-SE) </w:t>
      </w:r>
      <w:r w:rsidR="00286C9B" w:rsidRPr="008F3A59">
        <w:rPr>
          <w:rFonts w:ascii="Times New Roman" w:hAnsi="Times New Roman" w:cs="Times New Roman"/>
          <w:sz w:val="20"/>
          <w:szCs w:val="20"/>
        </w:rPr>
        <w:t>among</w:t>
      </w:r>
      <w:r w:rsidR="008F3A59">
        <w:rPr>
          <w:rFonts w:ascii="Times New Roman" w:hAnsi="Times New Roman"/>
          <w:sz w:val="20"/>
          <w:szCs w:val="20"/>
        </w:rPr>
        <w:t xml:space="preserve"> infants </w:t>
      </w:r>
      <w:r w:rsidRPr="008F3A59">
        <w:rPr>
          <w:rFonts w:ascii="Times New Roman" w:hAnsi="Times New Roman"/>
          <w:sz w:val="20"/>
          <w:szCs w:val="20"/>
        </w:rPr>
        <w:t>in the 6-12 weeks age category (intention-to-treat population).</w:t>
      </w:r>
      <w:bookmarkEnd w:id="81"/>
      <w:bookmarkEnd w:id="82"/>
      <w:proofErr w:type="gramEnd"/>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25"/>
        <w:gridCol w:w="3211"/>
        <w:gridCol w:w="612"/>
        <w:gridCol w:w="613"/>
        <w:gridCol w:w="1225"/>
        <w:gridCol w:w="612"/>
        <w:gridCol w:w="613"/>
        <w:gridCol w:w="1225"/>
        <w:gridCol w:w="730"/>
        <w:gridCol w:w="749"/>
        <w:gridCol w:w="709"/>
        <w:gridCol w:w="834"/>
      </w:tblGrid>
      <w:tr w:rsidR="003A4F6D" w:rsidRPr="008F3A59" w:rsidTr="00284883">
        <w:trPr>
          <w:cantSplit/>
          <w:trHeight w:val="112"/>
          <w:jc w:val="center"/>
        </w:trPr>
        <w:tc>
          <w:tcPr>
            <w:tcW w:w="13258"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Efficacy of a primary schedule without boost</w:t>
            </w:r>
            <w:r w:rsidR="00BF096A" w:rsidRPr="008F3A59">
              <w:rPr>
                <w:b/>
                <w:sz w:val="16"/>
                <w:szCs w:val="16"/>
              </w:rPr>
              <w:t>er (R3C)</w:t>
            </w:r>
          </w:p>
        </w:tc>
      </w:tr>
      <w:tr w:rsidR="003A4F6D" w:rsidRPr="008F3A59" w:rsidTr="00284883">
        <w:trPr>
          <w:cantSplit/>
          <w:trHeight w:val="204"/>
          <w:jc w:val="center"/>
        </w:trPr>
        <w:tc>
          <w:tcPr>
            <w:tcW w:w="533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R3C</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C3C</w:t>
            </w:r>
          </w:p>
        </w:tc>
        <w:tc>
          <w:tcPr>
            <w:tcW w:w="3022"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Point estimate of VE unadjusted for covariates</w:t>
            </w:r>
          </w:p>
        </w:tc>
      </w:tr>
      <w:tr w:rsidR="003A4F6D" w:rsidRPr="008F3A59" w:rsidTr="00284883">
        <w:trPr>
          <w:cantSplit/>
          <w:trHeight w:val="102"/>
          <w:jc w:val="center"/>
        </w:trPr>
        <w:tc>
          <w:tcPr>
            <w:tcW w:w="533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693C35">
            <w:pPr>
              <w:spacing w:after="0"/>
              <w:rPr>
                <w:sz w:val="16"/>
                <w:szCs w:val="16"/>
              </w:rPr>
            </w:pPr>
            <w:r w:rsidRPr="008F3A59">
              <w:rPr>
                <w:b/>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Proportion affected</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w:t>
            </w:r>
          </w:p>
        </w:tc>
        <w:tc>
          <w:tcPr>
            <w:tcW w:w="145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95% CI</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666355" w:rsidP="00156900">
            <w:pPr>
              <w:spacing w:after="0"/>
              <w:jc w:val="center"/>
              <w:rPr>
                <w:b/>
                <w:sz w:val="16"/>
                <w:szCs w:val="16"/>
              </w:rPr>
            </w:pPr>
            <w:r w:rsidRPr="008F3A59">
              <w:rPr>
                <w:b/>
                <w:sz w:val="16"/>
                <w:szCs w:val="16"/>
              </w:rPr>
              <w:t>p</w:t>
            </w:r>
            <w:r w:rsidR="003A4F6D" w:rsidRPr="008F3A59">
              <w:rPr>
                <w:b/>
                <w:sz w:val="16"/>
                <w:szCs w:val="16"/>
              </w:rPr>
              <w:t>-value</w:t>
            </w:r>
          </w:p>
        </w:tc>
      </w:tr>
      <w:tr w:rsidR="006C53B2" w:rsidRPr="008F3A59" w:rsidTr="00284883">
        <w:trPr>
          <w:cantSplit/>
          <w:trHeight w:val="151"/>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Bacteraemia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56</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52</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-7</w:t>
            </w:r>
            <w:r w:rsidRPr="008F3A59">
              <w:rPr>
                <w:rFonts w:ascii="Times New Roman" w:hAnsi="Times New Roman"/>
                <w:color w:val="000000"/>
                <w:sz w:val="16"/>
                <w:szCs w:val="16"/>
              </w:rPr>
              <w:t>·</w:t>
            </w:r>
            <w:r w:rsidRPr="008F3A59">
              <w:rPr>
                <w:rFonts w:ascii="Times New Roman" w:hAnsi="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-60</w:t>
            </w:r>
            <w:r w:rsidRPr="008F3A59">
              <w:rPr>
                <w:rFonts w:ascii="Times New Roman" w:hAnsi="Times New Roman"/>
                <w:color w:val="000000"/>
                <w:sz w:val="16"/>
                <w:szCs w:val="16"/>
              </w:rPr>
              <w:t>·</w:t>
            </w:r>
            <w:r w:rsidRPr="008F3A59">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27</w:t>
            </w:r>
            <w:r w:rsidRPr="008F3A59">
              <w:rPr>
                <w:rFonts w:ascii="Times New Roman" w:hAnsi="Times New Roman"/>
                <w:color w:val="000000"/>
                <w:sz w:val="16"/>
                <w:szCs w:val="16"/>
              </w:rPr>
              <w:t>·</w:t>
            </w:r>
            <w:r w:rsidRPr="008F3A59">
              <w:rPr>
                <w:rFonts w:ascii="Times New Roman" w:hAnsi="Times New Roman"/>
                <w:sz w:val="16"/>
                <w:szCs w:val="16"/>
              </w:rPr>
              <w:t>5</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6982</w:t>
            </w:r>
          </w:p>
        </w:tc>
      </w:tr>
      <w:tr w:rsidR="006C53B2" w:rsidRPr="008F3A59" w:rsidTr="00284883">
        <w:trPr>
          <w:cantSplit/>
          <w:trHeight w:val="127"/>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2 (Salmonella sepsis)</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36</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34</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-74</w:t>
            </w:r>
            <w:r w:rsidRPr="008F3A59">
              <w:rPr>
                <w:rFonts w:ascii="Times New Roman" w:hAnsi="Times New Roman"/>
                <w:color w:val="000000"/>
                <w:sz w:val="16"/>
                <w:szCs w:val="16"/>
              </w:rPr>
              <w:t>·</w:t>
            </w:r>
            <w:r w:rsidRPr="008F3A59">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6</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8111</w:t>
            </w:r>
          </w:p>
        </w:tc>
      </w:tr>
      <w:tr w:rsidR="006C53B2" w:rsidRPr="008F3A59" w:rsidTr="00284883">
        <w:trPr>
          <w:cantSplit/>
          <w:trHeight w:val="116"/>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Pneumonia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124</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137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-16</w:t>
            </w:r>
            <w:r w:rsidRPr="008F3A59">
              <w:rPr>
                <w:rFonts w:ascii="Times New Roman" w:hAnsi="Times New Roman"/>
                <w:color w:val="000000"/>
                <w:sz w:val="16"/>
                <w:szCs w:val="16"/>
              </w:rPr>
              <w:t>·</w:t>
            </w:r>
            <w:r w:rsidRPr="008F3A59">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29</w:t>
            </w:r>
            <w:r w:rsidRPr="008F3A59">
              <w:rPr>
                <w:rFonts w:ascii="Times New Roman" w:hAnsi="Times New Roman"/>
                <w:color w:val="000000"/>
                <w:sz w:val="16"/>
                <w:szCs w:val="16"/>
              </w:rPr>
              <w:t>·</w:t>
            </w:r>
            <w:r w:rsidRPr="008F3A59">
              <w:rPr>
                <w:rFonts w:ascii="Times New Roman" w:hAnsi="Times New Roman"/>
                <w:sz w:val="16"/>
                <w:szCs w:val="16"/>
              </w:rPr>
              <w:t>6</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4437</w:t>
            </w:r>
          </w:p>
        </w:tc>
      </w:tr>
      <w:tr w:rsidR="006C53B2" w:rsidRPr="008F3A59" w:rsidTr="00284883">
        <w:trPr>
          <w:cantSplit/>
          <w:trHeight w:val="93"/>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Secondary 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30</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-23</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-107</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25</w:t>
            </w:r>
            <w:r w:rsidRPr="008F3A59">
              <w:rPr>
                <w:rFonts w:ascii="Times New Roman" w:hAnsi="Times New Roman"/>
                <w:color w:val="000000"/>
                <w:sz w:val="16"/>
                <w:szCs w:val="16"/>
              </w:rPr>
              <w:t>·</w:t>
            </w:r>
            <w:r w:rsidRPr="008F3A59">
              <w:rPr>
                <w:rFonts w:ascii="Times New Roman" w:hAnsi="Times New Roman"/>
                <w:sz w:val="16"/>
                <w:szCs w:val="16"/>
              </w:rPr>
              <w:t>8</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3924</w:t>
            </w:r>
          </w:p>
        </w:tc>
      </w:tr>
      <w:tr w:rsidR="006C53B2" w:rsidRPr="008F3A59" w:rsidTr="00284883">
        <w:trPr>
          <w:cantSplit/>
          <w:trHeight w:val="97"/>
          <w:jc w:val="center"/>
        </w:trPr>
        <w:tc>
          <w:tcPr>
            <w:tcW w:w="2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All-cause hospitalization</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549</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25</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567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26</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w:t>
            </w:r>
            <w:r w:rsidRPr="008F3A59">
              <w:rPr>
                <w:rFonts w:ascii="Times New Roman" w:hAnsi="Times New Roman"/>
                <w:color w:val="000000"/>
                <w:sz w:val="16"/>
                <w:szCs w:val="16"/>
              </w:rPr>
              <w:t>·</w:t>
            </w:r>
            <w:r w:rsidRPr="008F3A59">
              <w:rPr>
                <w:rFonts w:ascii="Times New Roman" w:hAnsi="Times New Roman"/>
                <w:sz w:val="16"/>
                <w:szCs w:val="16"/>
              </w:rPr>
              <w:t>1</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-9</w:t>
            </w:r>
            <w:r w:rsidRPr="008F3A59">
              <w:rPr>
                <w:rFonts w:ascii="Times New Roman" w:hAnsi="Times New Roman"/>
                <w:color w:val="000000"/>
                <w:sz w:val="16"/>
                <w:szCs w:val="16"/>
              </w:rPr>
              <w:t>·</w:t>
            </w:r>
            <w:r w:rsidRPr="008F3A59">
              <w:rPr>
                <w:rFonts w:ascii="Times New Roman" w:hAnsi="Times New Roman"/>
                <w:sz w:val="16"/>
                <w:szCs w:val="16"/>
              </w:rPr>
              <w:t>1</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0</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5552</w:t>
            </w:r>
          </w:p>
        </w:tc>
      </w:tr>
      <w:tr w:rsidR="006C53B2" w:rsidRPr="008F3A59" w:rsidTr="00284883">
        <w:trPr>
          <w:cantSplit/>
          <w:trHeight w:val="42"/>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All-cause mortality</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54</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42</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-28</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-97</w:t>
            </w:r>
            <w:r w:rsidRPr="008F3A59">
              <w:rPr>
                <w:rFonts w:ascii="Times New Roman" w:hAnsi="Times New Roman"/>
                <w:color w:val="000000"/>
                <w:sz w:val="16"/>
                <w:szCs w:val="16"/>
              </w:rPr>
              <w:t>·</w:t>
            </w:r>
            <w:r w:rsidRPr="008F3A59">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15</w:t>
            </w:r>
            <w:r w:rsidRPr="008F3A59">
              <w:rPr>
                <w:rFonts w:ascii="Times New Roman" w:hAnsi="Times New Roman"/>
                <w:color w:val="000000"/>
                <w:sz w:val="16"/>
                <w:szCs w:val="16"/>
              </w:rPr>
              <w:t>·</w:t>
            </w:r>
            <w:r w:rsidRPr="008F3A59">
              <w:rPr>
                <w:rFonts w:ascii="Times New Roman" w:hAnsi="Times New Roman"/>
                <w:sz w:val="16"/>
                <w:szCs w:val="16"/>
              </w:rPr>
              <w:t>6</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2177</w:t>
            </w:r>
          </w:p>
        </w:tc>
      </w:tr>
      <w:tr w:rsidR="006C53B2" w:rsidRPr="008F3A59" w:rsidTr="00284883">
        <w:trPr>
          <w:cantSplit/>
          <w:trHeight w:val="63"/>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51</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40</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-27</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-98</w:t>
            </w:r>
            <w:r w:rsidRPr="008F3A59">
              <w:rPr>
                <w:rFonts w:ascii="Times New Roman" w:hAnsi="Times New Roman"/>
                <w:color w:val="000000"/>
                <w:sz w:val="16"/>
                <w:szCs w:val="16"/>
              </w:rPr>
              <w:t>·</w:t>
            </w:r>
            <w:r w:rsidRPr="008F3A59">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3</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2463</w:t>
            </w:r>
          </w:p>
        </w:tc>
      </w:tr>
      <w:tr w:rsidR="006C53B2" w:rsidRPr="008F3A59" w:rsidTr="00284883">
        <w:trPr>
          <w:cantSplit/>
          <w:trHeight w:val="63"/>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Blood transfusions</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2178</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75</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88</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7</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38</w:t>
            </w:r>
            <w:r w:rsidRPr="008F3A59">
              <w:rPr>
                <w:rFonts w:ascii="Times New Roman" w:hAnsi="Times New Roman"/>
                <w:color w:val="000000"/>
                <w:sz w:val="16"/>
                <w:szCs w:val="16"/>
              </w:rPr>
              <w:t>·</w:t>
            </w:r>
            <w:r w:rsidRPr="008F3A59">
              <w:rPr>
                <w:rFonts w:ascii="Times New Roman" w:hAnsi="Times New Roman"/>
                <w:sz w:val="16"/>
                <w:szCs w:val="16"/>
              </w:rPr>
              <w:t>2</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3381</w:t>
            </w:r>
          </w:p>
        </w:tc>
      </w:tr>
      <w:tr w:rsidR="003A4F6D" w:rsidRPr="008F3A59" w:rsidTr="00284883">
        <w:trPr>
          <w:cantSplit/>
          <w:trHeight w:val="53"/>
          <w:jc w:val="center"/>
        </w:trPr>
        <w:tc>
          <w:tcPr>
            <w:tcW w:w="13258" w:type="dxa"/>
            <w:gridSpan w:val="12"/>
            <w:tcBorders>
              <w:top w:val="single" w:sz="4" w:space="0" w:color="auto"/>
              <w:left w:val="single" w:sz="4" w:space="0" w:color="auto"/>
              <w:bottom w:val="single" w:sz="4" w:space="0" w:color="auto"/>
              <w:right w:val="single" w:sz="4" w:space="0" w:color="auto"/>
            </w:tcBorders>
            <w:shd w:val="clear" w:color="auto" w:fill="FFFF99"/>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Efficacy of a primary schedule with boost</w:t>
            </w:r>
            <w:r w:rsidR="00BF096A" w:rsidRPr="008F3A59">
              <w:rPr>
                <w:b/>
                <w:sz w:val="16"/>
                <w:szCs w:val="16"/>
              </w:rPr>
              <w:t>er (R3R)</w:t>
            </w:r>
          </w:p>
        </w:tc>
      </w:tr>
      <w:tr w:rsidR="003A4F6D" w:rsidRPr="008F3A59" w:rsidTr="00284883">
        <w:trPr>
          <w:cantSplit/>
          <w:trHeight w:val="204"/>
          <w:jc w:val="center"/>
        </w:trPr>
        <w:tc>
          <w:tcPr>
            <w:tcW w:w="533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R3R</w:t>
            </w:r>
          </w:p>
        </w:tc>
        <w:tc>
          <w:tcPr>
            <w:tcW w:w="2450"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C3C</w:t>
            </w:r>
          </w:p>
        </w:tc>
        <w:tc>
          <w:tcPr>
            <w:tcW w:w="3022"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rsidR="003A4F6D" w:rsidRPr="008F3A59" w:rsidRDefault="003A4F6D" w:rsidP="00156900">
            <w:pPr>
              <w:spacing w:after="0"/>
              <w:jc w:val="center"/>
              <w:rPr>
                <w:b/>
                <w:sz w:val="16"/>
                <w:szCs w:val="16"/>
              </w:rPr>
            </w:pPr>
            <w:r w:rsidRPr="008F3A59">
              <w:rPr>
                <w:b/>
                <w:sz w:val="16"/>
                <w:szCs w:val="16"/>
              </w:rPr>
              <w:t>Point estimate of VE unadjusted for covariates</w:t>
            </w:r>
          </w:p>
        </w:tc>
      </w:tr>
      <w:tr w:rsidR="003A4F6D" w:rsidRPr="008F3A59" w:rsidTr="00284883">
        <w:trPr>
          <w:cantSplit/>
          <w:trHeight w:val="295"/>
          <w:jc w:val="center"/>
        </w:trPr>
        <w:tc>
          <w:tcPr>
            <w:tcW w:w="533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693C35">
            <w:pPr>
              <w:spacing w:after="0"/>
              <w:rPr>
                <w:sz w:val="16"/>
                <w:szCs w:val="16"/>
              </w:rPr>
            </w:pPr>
            <w:r w:rsidRPr="008F3A59">
              <w:rPr>
                <w:b/>
                <w:sz w:val="16"/>
                <w:szCs w:val="16"/>
              </w:rPr>
              <w:t>Intention-to-treat population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Proportion affected</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n</w:t>
            </w:r>
          </w:p>
        </w:tc>
        <w:tc>
          <w:tcPr>
            <w:tcW w:w="12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Proportion affected</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w:t>
            </w:r>
          </w:p>
        </w:tc>
        <w:tc>
          <w:tcPr>
            <w:tcW w:w="145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3A4F6D" w:rsidP="00156900">
            <w:pPr>
              <w:spacing w:after="0"/>
              <w:jc w:val="center"/>
              <w:rPr>
                <w:b/>
                <w:sz w:val="16"/>
                <w:szCs w:val="16"/>
              </w:rPr>
            </w:pPr>
            <w:r w:rsidRPr="008F3A59">
              <w:rPr>
                <w:b/>
                <w:sz w:val="16"/>
                <w:szCs w:val="16"/>
              </w:rPr>
              <w:t>95% CI</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3A4F6D" w:rsidRPr="008F3A59" w:rsidRDefault="00666355" w:rsidP="00156900">
            <w:pPr>
              <w:spacing w:after="0"/>
              <w:jc w:val="center"/>
              <w:rPr>
                <w:b/>
                <w:sz w:val="16"/>
                <w:szCs w:val="16"/>
              </w:rPr>
            </w:pPr>
            <w:r w:rsidRPr="008F3A59">
              <w:rPr>
                <w:b/>
                <w:sz w:val="16"/>
                <w:szCs w:val="16"/>
              </w:rPr>
              <w:t>p</w:t>
            </w:r>
            <w:r w:rsidR="003A4F6D" w:rsidRPr="008F3A59">
              <w:rPr>
                <w:b/>
                <w:sz w:val="16"/>
                <w:szCs w:val="16"/>
              </w:rPr>
              <w:t>-value</w:t>
            </w:r>
          </w:p>
        </w:tc>
      </w:tr>
      <w:tr w:rsidR="006C53B2" w:rsidRPr="008F3A59" w:rsidTr="00284883">
        <w:trPr>
          <w:cantSplit/>
          <w:trHeight w:val="42"/>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Bacteraemia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53</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52</w:t>
            </w:r>
          </w:p>
        </w:tc>
        <w:tc>
          <w:tcPr>
            <w:tcW w:w="1225" w:type="dxa"/>
            <w:tcBorders>
              <w:top w:val="single" w:sz="4" w:space="0" w:color="auto"/>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-52</w:t>
            </w:r>
            <w:r w:rsidRPr="008F3A59">
              <w:rPr>
                <w:rFonts w:ascii="Times New Roman" w:hAnsi="Times New Roman"/>
                <w:color w:val="000000"/>
                <w:sz w:val="16"/>
                <w:szCs w:val="16"/>
              </w:rPr>
              <w:t>·</w:t>
            </w:r>
            <w:r w:rsidRPr="008F3A59">
              <w:rPr>
                <w:rFonts w:ascii="Times New Roman" w:hAnsi="Times New Roman"/>
                <w:sz w:val="16"/>
                <w:szCs w:val="16"/>
              </w:rPr>
              <w:t>3</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31</w:t>
            </w:r>
            <w:r w:rsidRPr="008F3A59">
              <w:rPr>
                <w:rFonts w:ascii="Times New Roman" w:hAnsi="Times New Roman"/>
                <w:color w:val="000000"/>
                <w:sz w:val="16"/>
                <w:szCs w:val="16"/>
              </w:rPr>
              <w:t>·</w:t>
            </w:r>
            <w:r w:rsidRPr="008F3A59">
              <w:rPr>
                <w:rFonts w:ascii="Times New Roman" w:hAnsi="Times New Roman"/>
                <w:sz w:val="16"/>
                <w:szCs w:val="16"/>
              </w:rPr>
              <w:t>8</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0000</w:t>
            </w:r>
          </w:p>
        </w:tc>
      </w:tr>
      <w:tr w:rsidR="006C53B2" w:rsidRPr="008F3A59" w:rsidTr="00284883">
        <w:trPr>
          <w:cantSplit/>
          <w:trHeight w:val="42"/>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2 (Salmonella sepsis)</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34</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6</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-35</w:t>
            </w:r>
            <w:r w:rsidRPr="008F3A59">
              <w:rPr>
                <w:rFonts w:ascii="Times New Roman" w:hAnsi="Times New Roman"/>
                <w:color w:val="000000"/>
                <w:sz w:val="16"/>
                <w:szCs w:val="16"/>
              </w:rPr>
              <w:t>·</w:t>
            </w:r>
            <w:r w:rsidRPr="008F3A59">
              <w:rPr>
                <w:rFonts w:ascii="Times New Roman" w:hAnsi="Times New Roman"/>
                <w:sz w:val="16"/>
                <w:szCs w:val="16"/>
              </w:rPr>
              <w:t>5</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53</w:t>
            </w:r>
            <w:r w:rsidRPr="008F3A59">
              <w:rPr>
                <w:rFonts w:ascii="Times New Roman" w:hAnsi="Times New Roman"/>
                <w:color w:val="000000"/>
                <w:sz w:val="16"/>
                <w:szCs w:val="16"/>
              </w:rPr>
              <w:t>·</w:t>
            </w:r>
            <w:r w:rsidRPr="008F3A59">
              <w:rPr>
                <w:rFonts w:ascii="Times New Roman" w:hAnsi="Times New Roman"/>
                <w:sz w:val="16"/>
                <w:szCs w:val="16"/>
              </w:rPr>
              <w:t>9</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3707</w:t>
            </w:r>
          </w:p>
        </w:tc>
      </w:tr>
      <w:tr w:rsidR="006C53B2" w:rsidRPr="008F3A59" w:rsidTr="00284883">
        <w:trPr>
          <w:cantSplit/>
          <w:trHeight w:val="73"/>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Pneumonia</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135</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137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06</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w:t>
            </w:r>
            <w:r w:rsidRPr="008F3A59">
              <w:rPr>
                <w:rFonts w:ascii="Times New Roman" w:hAnsi="Times New Roman"/>
                <w:color w:val="000000"/>
                <w:sz w:val="16"/>
                <w:szCs w:val="16"/>
              </w:rPr>
              <w:t>·</w:t>
            </w:r>
            <w:r w:rsidRPr="008F3A59">
              <w:rPr>
                <w:rFonts w:ascii="Times New Roman" w:hAnsi="Times New Roman"/>
                <w:sz w:val="16"/>
                <w:szCs w:val="16"/>
              </w:rPr>
              <w:t>5</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-25</w:t>
            </w:r>
            <w:r w:rsidRPr="008F3A59">
              <w:rPr>
                <w:rFonts w:ascii="Times New Roman" w:hAnsi="Times New Roman"/>
                <w:color w:val="000000"/>
                <w:sz w:val="16"/>
                <w:szCs w:val="16"/>
              </w:rPr>
              <w:t>·</w:t>
            </w:r>
            <w:r w:rsidRPr="008F3A59">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22</w:t>
            </w:r>
            <w:r w:rsidRPr="008F3A59">
              <w:rPr>
                <w:rFonts w:ascii="Times New Roman" w:hAnsi="Times New Roman"/>
                <w:color w:val="000000"/>
                <w:sz w:val="16"/>
                <w:szCs w:val="16"/>
              </w:rPr>
              <w:t>·</w:t>
            </w:r>
            <w:r w:rsidRPr="008F3A59">
              <w:rPr>
                <w:rFonts w:ascii="Times New Roman" w:hAnsi="Times New Roman"/>
                <w:sz w:val="16"/>
                <w:szCs w:val="16"/>
              </w:rPr>
              <w:t>9</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9005</w:t>
            </w:r>
          </w:p>
        </w:tc>
      </w:tr>
      <w:tr w:rsidR="006C53B2" w:rsidRPr="008F3A59" w:rsidTr="00284883">
        <w:trPr>
          <w:cantSplit/>
          <w:trHeight w:val="42"/>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Secondary 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36</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30</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01</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-19</w:t>
            </w:r>
            <w:r w:rsidRPr="008F3A59">
              <w:rPr>
                <w:rFonts w:ascii="Times New Roman" w:hAnsi="Times New Roman"/>
                <w:color w:val="000000"/>
                <w:sz w:val="16"/>
                <w:szCs w:val="16"/>
              </w:rPr>
              <w:t>·</w:t>
            </w:r>
            <w:r w:rsidRPr="008F3A59">
              <w:rPr>
                <w:rFonts w:ascii="Times New Roman" w:hAnsi="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-102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28</w:t>
            </w:r>
            <w:r w:rsidRPr="008F3A59">
              <w:rPr>
                <w:rFonts w:ascii="Times New Roman" w:hAnsi="Times New Roman"/>
                <w:color w:val="000000"/>
                <w:sz w:val="16"/>
                <w:szCs w:val="16"/>
              </w:rPr>
              <w:t>·</w:t>
            </w:r>
            <w:r w:rsidRPr="008F3A59">
              <w:rPr>
                <w:rFonts w:ascii="Times New Roman" w:hAnsi="Times New Roman"/>
                <w:sz w:val="16"/>
                <w:szCs w:val="16"/>
              </w:rPr>
              <w:t>2</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5355</w:t>
            </w:r>
          </w:p>
        </w:tc>
      </w:tr>
      <w:tr w:rsidR="006C53B2" w:rsidRPr="008F3A59" w:rsidTr="00284883">
        <w:trPr>
          <w:cantSplit/>
          <w:trHeight w:val="42"/>
          <w:jc w:val="center"/>
        </w:trPr>
        <w:tc>
          <w:tcPr>
            <w:tcW w:w="2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All-cause hospitalization</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Primary case definition</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528</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24</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567</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26</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6</w:t>
            </w:r>
            <w:r w:rsidRPr="008F3A59">
              <w:rPr>
                <w:rFonts w:ascii="Times New Roman" w:hAnsi="Times New Roman"/>
                <w:color w:val="000000"/>
                <w:sz w:val="16"/>
                <w:szCs w:val="16"/>
              </w:rPr>
              <w:t>·</w:t>
            </w:r>
            <w:r w:rsidRPr="008F3A59">
              <w:rPr>
                <w:rFonts w:ascii="Times New Roman" w:hAnsi="Times New Roman"/>
                <w:sz w:val="16"/>
                <w:szCs w:val="16"/>
              </w:rPr>
              <w:t>9</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w:t>
            </w:r>
            <w:r w:rsidRPr="008F3A59">
              <w:rPr>
                <w:rFonts w:ascii="Times New Roman" w:hAnsi="Times New Roman"/>
                <w:color w:val="000000"/>
                <w:sz w:val="16"/>
                <w:szCs w:val="16"/>
              </w:rPr>
              <w:t>·</w:t>
            </w:r>
            <w:r w:rsidRPr="008F3A59">
              <w:rPr>
                <w:rFonts w:ascii="Times New Roman" w:hAnsi="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5</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1733</w:t>
            </w:r>
          </w:p>
        </w:tc>
      </w:tr>
      <w:tr w:rsidR="006C53B2" w:rsidRPr="008F3A59" w:rsidTr="00284883">
        <w:trPr>
          <w:cantSplit/>
          <w:trHeight w:val="42"/>
          <w:jc w:val="center"/>
        </w:trPr>
        <w:tc>
          <w:tcPr>
            <w:tcW w:w="2125"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All-cause mortality</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1</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51</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42</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-87</w:t>
            </w:r>
            <w:r w:rsidRPr="008F3A59">
              <w:rPr>
                <w:rFonts w:ascii="Times New Roman" w:hAnsi="Times New Roman"/>
                <w:color w:val="000000"/>
                <w:sz w:val="16"/>
                <w:szCs w:val="16"/>
              </w:rPr>
              <w:t>·</w:t>
            </w:r>
            <w:r w:rsidRPr="008F3A59">
              <w:rPr>
                <w:rFonts w:ascii="Times New Roman" w:hAnsi="Times New Roman"/>
                <w:sz w:val="16"/>
                <w:szCs w:val="16"/>
              </w:rPr>
              <w:t>2</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20</w:t>
            </w:r>
            <w:r w:rsidRPr="008F3A59">
              <w:rPr>
                <w:rFonts w:ascii="Times New Roman" w:hAnsi="Times New Roman"/>
                <w:color w:val="000000"/>
                <w:sz w:val="16"/>
                <w:szCs w:val="16"/>
              </w:rPr>
              <w:t>·</w:t>
            </w:r>
            <w:r w:rsidRPr="008F3A59">
              <w:rPr>
                <w:rFonts w:ascii="Times New Roman" w:hAnsi="Times New Roman"/>
                <w:sz w:val="16"/>
                <w:szCs w:val="16"/>
              </w:rPr>
              <w:t>9</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4018</w:t>
            </w:r>
          </w:p>
        </w:tc>
      </w:tr>
      <w:tr w:rsidR="006C53B2" w:rsidRPr="008F3A59" w:rsidTr="00284883">
        <w:trPr>
          <w:cantSplit/>
          <w:trHeight w:val="42"/>
          <w:jc w:val="center"/>
        </w:trPr>
        <w:tc>
          <w:tcPr>
            <w:tcW w:w="2125"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Case definition 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49</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40</w:t>
            </w:r>
          </w:p>
        </w:tc>
        <w:tc>
          <w:tcPr>
            <w:tcW w:w="1225" w:type="dxa"/>
            <w:tcBorders>
              <w:left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02</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-22</w:t>
            </w:r>
            <w:r w:rsidRPr="008F3A59">
              <w:rPr>
                <w:rFonts w:ascii="Times New Roman" w:hAnsi="Times New Roman"/>
                <w:color w:val="000000"/>
                <w:sz w:val="16"/>
                <w:szCs w:val="16"/>
              </w:rPr>
              <w:t>·</w:t>
            </w:r>
            <w:r w:rsidRPr="008F3A59">
              <w:rPr>
                <w:rFonts w:ascii="Times New Roman" w:hAnsi="Times New Roman"/>
                <w:sz w:val="16"/>
                <w:szCs w:val="16"/>
              </w:rPr>
              <w:t>4</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-90</w:t>
            </w:r>
            <w:r w:rsidRPr="008F3A59">
              <w:rPr>
                <w:rFonts w:ascii="Times New Roman" w:hAnsi="Times New Roman"/>
                <w:color w:val="000000"/>
                <w:sz w:val="16"/>
                <w:szCs w:val="16"/>
              </w:rPr>
              <w:t>·</w:t>
            </w:r>
            <w:r w:rsidRPr="008F3A59">
              <w:rPr>
                <w:rFonts w:ascii="Times New Roman" w:hAnsi="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w:t>
            </w:r>
            <w:r w:rsidRPr="008F3A59">
              <w:rPr>
                <w:rFonts w:ascii="Times New Roman" w:hAnsi="Times New Roman"/>
                <w:color w:val="000000"/>
                <w:sz w:val="16"/>
                <w:szCs w:val="16"/>
              </w:rPr>
              <w:t>·</w:t>
            </w:r>
            <w:r w:rsidRPr="008F3A59">
              <w:rPr>
                <w:rFonts w:ascii="Times New Roman" w:hAnsi="Times New Roman"/>
                <w:sz w:val="16"/>
                <w:szCs w:val="16"/>
              </w:rPr>
              <w:t>0</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3917</w:t>
            </w:r>
          </w:p>
        </w:tc>
      </w:tr>
      <w:tr w:rsidR="006C53B2" w:rsidRPr="008F3A59" w:rsidTr="00284883">
        <w:trPr>
          <w:cantSplit/>
          <w:trHeight w:val="42"/>
          <w:jc w:val="center"/>
        </w:trPr>
        <w:tc>
          <w:tcPr>
            <w:tcW w:w="2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spacing w:after="0"/>
              <w:rPr>
                <w:sz w:val="16"/>
                <w:szCs w:val="16"/>
              </w:rPr>
            </w:pPr>
            <w:r w:rsidRPr="008F3A59">
              <w:rPr>
                <w:sz w:val="16"/>
                <w:szCs w:val="16"/>
              </w:rPr>
              <w:t>Blood transfusions</w:t>
            </w:r>
          </w:p>
        </w:tc>
        <w:tc>
          <w:tcPr>
            <w:tcW w:w="321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rsidR="006C53B2" w:rsidRPr="008F3A59" w:rsidRDefault="006C53B2" w:rsidP="00B660AE">
            <w:pPr>
              <w:spacing w:after="0"/>
              <w:rPr>
                <w:sz w:val="16"/>
                <w:szCs w:val="16"/>
              </w:rPr>
            </w:pPr>
            <w:r w:rsidRPr="008F3A59">
              <w:rPr>
                <w:sz w:val="16"/>
                <w:szCs w:val="16"/>
              </w:rPr>
              <w:t>-</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2180</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73</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03</w:t>
            </w:r>
          </w:p>
        </w:tc>
        <w:tc>
          <w:tcPr>
            <w:tcW w:w="61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2179</w:t>
            </w:r>
          </w:p>
        </w:tc>
        <w:tc>
          <w:tcPr>
            <w:tcW w:w="61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88</w:t>
            </w:r>
          </w:p>
        </w:tc>
        <w:tc>
          <w:tcPr>
            <w:tcW w:w="1225" w:type="dxa"/>
            <w:tcBorders>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04</w:t>
            </w:r>
          </w:p>
        </w:tc>
        <w:tc>
          <w:tcPr>
            <w:tcW w:w="73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17</w:t>
            </w:r>
            <w:r w:rsidRPr="008F3A59">
              <w:rPr>
                <w:rFonts w:ascii="Times New Roman" w:hAnsi="Times New Roman"/>
                <w:color w:val="000000"/>
                <w:sz w:val="16"/>
                <w:szCs w:val="16"/>
              </w:rPr>
              <w:t>·</w:t>
            </w:r>
            <w:r w:rsidRPr="008F3A59">
              <w:rPr>
                <w:rFonts w:ascii="Times New Roman" w:hAnsi="Times New Roman"/>
                <w:sz w:val="16"/>
                <w:szCs w:val="16"/>
              </w:rPr>
              <w:t>1</w:t>
            </w:r>
          </w:p>
        </w:tc>
        <w:tc>
          <w:tcPr>
            <w:tcW w:w="74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-14</w:t>
            </w:r>
            <w:r w:rsidRPr="008F3A59">
              <w:rPr>
                <w:rFonts w:ascii="Times New Roman" w:hAnsi="Times New Roman"/>
                <w:color w:val="000000"/>
                <w:sz w:val="16"/>
                <w:szCs w:val="16"/>
              </w:rPr>
              <w:t>·</w:t>
            </w:r>
            <w:r w:rsidRPr="008F3A59">
              <w:rPr>
                <w:rFonts w:ascii="Times New Roman" w:hAnsi="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40</w:t>
            </w:r>
            <w:r w:rsidRPr="008F3A59">
              <w:rPr>
                <w:rFonts w:ascii="Times New Roman" w:hAnsi="Times New Roman"/>
                <w:color w:val="000000"/>
                <w:sz w:val="16"/>
                <w:szCs w:val="16"/>
              </w:rPr>
              <w:t>·</w:t>
            </w:r>
            <w:r w:rsidRPr="008F3A59">
              <w:rPr>
                <w:rFonts w:ascii="Times New Roman" w:hAnsi="Times New Roman"/>
                <w:sz w:val="16"/>
                <w:szCs w:val="16"/>
              </w:rPr>
              <w:t>0</w:t>
            </w:r>
          </w:p>
        </w:tc>
        <w:tc>
          <w:tcPr>
            <w:tcW w:w="83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6C53B2" w:rsidRPr="008F3A59" w:rsidRDefault="006C53B2" w:rsidP="00B660AE">
            <w:pPr>
              <w:pStyle w:val="tabletextNS"/>
              <w:jc w:val="center"/>
              <w:rPr>
                <w:rFonts w:ascii="Times New Roman" w:hAnsi="Times New Roman"/>
                <w:sz w:val="16"/>
                <w:szCs w:val="16"/>
              </w:rPr>
            </w:pPr>
            <w:r w:rsidRPr="008F3A59">
              <w:rPr>
                <w:rFonts w:ascii="Times New Roman" w:hAnsi="Times New Roman"/>
                <w:sz w:val="16"/>
                <w:szCs w:val="16"/>
              </w:rPr>
              <w:t>0</w:t>
            </w:r>
            <w:r w:rsidRPr="008F3A59">
              <w:rPr>
                <w:rFonts w:ascii="Times New Roman" w:hAnsi="Times New Roman"/>
                <w:color w:val="000000"/>
                <w:sz w:val="16"/>
                <w:szCs w:val="16"/>
              </w:rPr>
              <w:t>·</w:t>
            </w:r>
            <w:r w:rsidRPr="008F3A59">
              <w:rPr>
                <w:rFonts w:ascii="Times New Roman" w:hAnsi="Times New Roman"/>
                <w:sz w:val="16"/>
                <w:szCs w:val="16"/>
              </w:rPr>
              <w:t>2296</w:t>
            </w:r>
          </w:p>
        </w:tc>
      </w:tr>
    </w:tbl>
    <w:p w:rsidR="003A4F6D" w:rsidRPr="00F4616F" w:rsidRDefault="003A4F6D" w:rsidP="008F3A59">
      <w:pPr>
        <w:pStyle w:val="tableref"/>
        <w:spacing w:before="12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3A4F6D" w:rsidRPr="00F4616F" w:rsidRDefault="003A4F6D" w:rsidP="003A4F6D">
      <w:pPr>
        <w:pStyle w:val="tableref"/>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3A4F6D" w:rsidRPr="00F4616F" w:rsidRDefault="003A4F6D" w:rsidP="003A4F6D">
      <w:pPr>
        <w:pStyle w:val="tableref"/>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N = number of subjects included in each group (without missing values).</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n = number of subjects reporting at least one event in each group.</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Proportion affected = proportion of subjects reporting at least one event.</w:t>
      </w:r>
    </w:p>
    <w:p w:rsidR="003A4F6D" w:rsidRPr="00F4616F" w:rsidRDefault="003A4F6D" w:rsidP="003A4F6D">
      <w:pPr>
        <w:pStyle w:val="tableref"/>
        <w:ind w:left="0" w:firstLine="0"/>
        <w:rPr>
          <w:rFonts w:ascii="Times New Roman" w:hAnsi="Times New Roman" w:cs="Times New Roman"/>
        </w:rPr>
      </w:pPr>
      <w:proofErr w:type="gramStart"/>
      <w:r w:rsidRPr="00F4616F">
        <w:rPr>
          <w:rFonts w:ascii="Times New Roman" w:hAnsi="Times New Roman" w:cs="Times New Roman"/>
        </w:rPr>
        <w:t>VE(</w:t>
      </w:r>
      <w:proofErr w:type="gramEnd"/>
      <w:r w:rsidRPr="00F4616F">
        <w:rPr>
          <w:rFonts w:ascii="Times New Roman" w:hAnsi="Times New Roman" w:cs="Times New Roman"/>
        </w:rPr>
        <w:t xml:space="preserve">%) = </w:t>
      </w:r>
      <w:r w:rsidR="006D6F0E">
        <w:rPr>
          <w:rFonts w:ascii="Times New Roman" w:hAnsi="Times New Roman" w:cs="Times New Roman"/>
        </w:rPr>
        <w:t>v</w:t>
      </w:r>
      <w:r w:rsidRPr="00F4616F">
        <w:rPr>
          <w:rFonts w:ascii="Times New Roman" w:hAnsi="Times New Roman" w:cs="Times New Roman"/>
        </w:rPr>
        <w:t>accine efficacy (</w:t>
      </w:r>
      <w:r w:rsidR="006D6F0E">
        <w:rPr>
          <w:rFonts w:ascii="Times New Roman" w:hAnsi="Times New Roman" w:cs="Times New Roman"/>
        </w:rPr>
        <w:t>c</w:t>
      </w:r>
      <w:r w:rsidRPr="00F4616F">
        <w:rPr>
          <w:rFonts w:ascii="Times New Roman" w:hAnsi="Times New Roman" w:cs="Times New Roman"/>
        </w:rPr>
        <w:t xml:space="preserve">onditional </w:t>
      </w:r>
      <w:r w:rsidR="006D6F0E">
        <w:rPr>
          <w:rFonts w:ascii="Times New Roman" w:hAnsi="Times New Roman" w:cs="Times New Roman"/>
        </w:rPr>
        <w:t>m</w:t>
      </w:r>
      <w:r w:rsidRPr="00F4616F">
        <w:rPr>
          <w:rFonts w:ascii="Times New Roman" w:hAnsi="Times New Roman" w:cs="Times New Roman"/>
        </w:rPr>
        <w:t>ethod).</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95% CI = </w:t>
      </w:r>
      <w:r w:rsidR="006D6F0E">
        <w:rPr>
          <w:rFonts w:ascii="Times New Roman" w:hAnsi="Times New Roman" w:cs="Times New Roman"/>
        </w:rPr>
        <w:t>l</w:t>
      </w:r>
      <w:r w:rsidRPr="00F4616F">
        <w:rPr>
          <w:rFonts w:ascii="Times New Roman" w:hAnsi="Times New Roman" w:cs="Times New Roman"/>
        </w:rPr>
        <w:t xml:space="preserve">ower (LL) and upper (UL) confidence limits of 95% </w:t>
      </w:r>
      <w:r w:rsidR="006C53B2">
        <w:rPr>
          <w:rFonts w:ascii="Times New Roman" w:hAnsi="Times New Roman" w:cs="Times New Roman"/>
        </w:rPr>
        <w:t>confidence interval</w:t>
      </w:r>
      <w:r w:rsidRPr="00F4616F">
        <w:rPr>
          <w:rFonts w:ascii="Times New Roman" w:hAnsi="Times New Roman" w:cs="Times New Roman"/>
        </w:rPr>
        <w:t>.</w:t>
      </w:r>
    </w:p>
    <w:p w:rsidR="003A4F6D" w:rsidRDefault="003A4F6D" w:rsidP="003A4F6D">
      <w:pPr>
        <w:pStyle w:val="tableref"/>
        <w:ind w:left="0" w:firstLine="0"/>
        <w:rPr>
          <w:rFonts w:ascii="Times New Roman" w:hAnsi="Times New Roman" w:cs="Times New Roman"/>
        </w:rPr>
      </w:pPr>
      <w:r w:rsidRPr="00F4616F">
        <w:rPr>
          <w:rFonts w:ascii="Times New Roman" w:hAnsi="Times New Roman" w:cs="Times New Roman"/>
        </w:rPr>
        <w:lastRenderedPageBreak/>
        <w:t xml:space="preserve">P-value = two-sided Fisher </w:t>
      </w:r>
      <w:r w:rsidR="00BF096A">
        <w:rPr>
          <w:rFonts w:ascii="Times New Roman" w:hAnsi="Times New Roman" w:cs="Times New Roman"/>
        </w:rPr>
        <w:t>e</w:t>
      </w:r>
      <w:r w:rsidRPr="00F4616F">
        <w:rPr>
          <w:rFonts w:ascii="Times New Roman" w:hAnsi="Times New Roman" w:cs="Times New Roman"/>
        </w:rPr>
        <w:t>xact test.</w:t>
      </w:r>
    </w:p>
    <w:p w:rsidR="00BA096D" w:rsidRPr="00F4616F" w:rsidRDefault="00BA096D" w:rsidP="00BA096D">
      <w:pPr>
        <w:spacing w:after="0"/>
      </w:pPr>
      <w:r>
        <w:rPr>
          <w:sz w:val="20"/>
          <w:szCs w:val="20"/>
        </w:rPr>
        <w:t xml:space="preserve">M0-SE = follow-up from day of dose-1 (Month 0) to study end (end of extension phase). </w:t>
      </w:r>
      <w:r>
        <w:rPr>
          <w:rFonts w:cstheme="minorHAnsi"/>
          <w:sz w:val="20"/>
        </w:rPr>
        <w:t>The median follow-up in the 6-12 weeks age category was 38 months post dose-1.</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snapToGrid w:val="0"/>
        </w:rPr>
        <w:t>Bacteraemia</w:t>
      </w:r>
      <w:r w:rsidRPr="00F4616F">
        <w:rPr>
          <w:rFonts w:ascii="Times New Roman" w:hAnsi="Times New Roman" w:cs="Times New Roman"/>
        </w:rPr>
        <w:t xml:space="preserve"> case definition 1 = </w:t>
      </w:r>
      <w:r w:rsidR="006D6F0E">
        <w:rPr>
          <w:rFonts w:ascii="Times New Roman" w:hAnsi="Times New Roman" w:cs="Times New Roman"/>
        </w:rPr>
        <w:t>a</w:t>
      </w:r>
      <w:r w:rsidRPr="00F4616F">
        <w:rPr>
          <w:rFonts w:ascii="Times New Roman" w:hAnsi="Times New Roman" w:cs="Times New Roman"/>
        </w:rPr>
        <w:t xml:space="preserve"> child with a positive blood culture taken within 72 hours of admission.</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snapToGrid w:val="0"/>
        </w:rPr>
        <w:t>Bacteraemia</w:t>
      </w:r>
      <w:r w:rsidRPr="00F4616F">
        <w:rPr>
          <w:rFonts w:ascii="Times New Roman" w:hAnsi="Times New Roman" w:cs="Times New Roman"/>
        </w:rPr>
        <w:t xml:space="preserve"> case definition 2 (Salmonella sepsis) = </w:t>
      </w:r>
      <w:r w:rsidR="006D6F0E">
        <w:rPr>
          <w:rFonts w:ascii="Times New Roman" w:hAnsi="Times New Roman" w:cs="Times New Roman"/>
        </w:rPr>
        <w:t>a</w:t>
      </w:r>
      <w:r w:rsidRPr="00F4616F">
        <w:rPr>
          <w:rFonts w:ascii="Times New Roman" w:hAnsi="Times New Roman" w:cs="Times New Roman"/>
        </w:rPr>
        <w:t xml:space="preserve"> child with a positive salmonella blood culture taken within 72 hours of admission.</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Pneumonia primary case definition = </w:t>
      </w:r>
      <w:r w:rsidR="006D6F0E">
        <w:rPr>
          <w:rFonts w:ascii="Times New Roman" w:hAnsi="Times New Roman" w:cs="Times New Roman"/>
        </w:rPr>
        <w:t>c</w:t>
      </w:r>
      <w:r w:rsidRPr="00F4616F">
        <w:rPr>
          <w:rFonts w:ascii="Times New Roman" w:hAnsi="Times New Roman" w:cs="Times New Roman"/>
        </w:rPr>
        <w:t>ough or difficulty breathing (on history) and tachypnea (</w:t>
      </w:r>
      <w:r w:rsidRPr="00F4616F">
        <w:rPr>
          <w:rFonts w:ascii="Times New Roman" w:hAnsi="Times New Roman" w:cs="Times New Roman"/>
        </w:rPr>
        <w:sym w:font="Symbol" w:char="F0B3"/>
      </w:r>
      <w:r w:rsidRPr="00F4616F">
        <w:rPr>
          <w:rFonts w:ascii="Times New Roman" w:hAnsi="Times New Roman" w:cs="Times New Roman"/>
        </w:rPr>
        <w:t xml:space="preserve"> 50 breaths per minute &lt; 1 year, </w:t>
      </w:r>
      <w:r w:rsidRPr="00F4616F">
        <w:rPr>
          <w:rFonts w:ascii="Times New Roman" w:hAnsi="Times New Roman" w:cs="Times New Roman"/>
        </w:rPr>
        <w:sym w:font="Symbol" w:char="F0B3"/>
      </w:r>
      <w:r w:rsidRPr="00F4616F">
        <w:rPr>
          <w:rFonts w:ascii="Times New Roman" w:hAnsi="Times New Roman" w:cs="Times New Roman"/>
        </w:rPr>
        <w:t xml:space="preserve"> 40 breaths per minute </w:t>
      </w:r>
      <w:r w:rsidRPr="00F4616F">
        <w:rPr>
          <w:rFonts w:ascii="Times New Roman" w:hAnsi="Times New Roman" w:cs="Times New Roman"/>
        </w:rPr>
        <w:sym w:font="Symbol" w:char="F0B3"/>
      </w:r>
      <w:r w:rsidRPr="00F4616F">
        <w:rPr>
          <w:rFonts w:ascii="Times New Roman" w:hAnsi="Times New Roman" w:cs="Times New Roman"/>
        </w:rPr>
        <w:t xml:space="preserve"> 1year) and lower chest wall indrawing.</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Pneumonia secondary case definition 1 = </w:t>
      </w:r>
      <w:r w:rsidR="006D6F0E">
        <w:rPr>
          <w:rFonts w:ascii="Times New Roman" w:hAnsi="Times New Roman" w:cs="Times New Roman"/>
        </w:rPr>
        <w:t>a</w:t>
      </w:r>
      <w:r w:rsidRPr="00F4616F">
        <w:rPr>
          <w:rFonts w:ascii="Times New Roman" w:hAnsi="Times New Roman" w:cs="Times New Roman"/>
        </w:rPr>
        <w:t xml:space="preserve"> case of pneumonia meeting the primary case definition of pneumonia with chest x-ray consolidation or pleural effusion on x-ray taken within 72 h of admission.</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All-cause hospitalization primary case definition = </w:t>
      </w:r>
      <w:r w:rsidR="006D6F0E">
        <w:rPr>
          <w:rFonts w:ascii="Times New Roman" w:hAnsi="Times New Roman" w:cs="Times New Roman"/>
        </w:rPr>
        <w:t>a</w:t>
      </w:r>
      <w:r w:rsidRPr="00F4616F">
        <w:rPr>
          <w:rFonts w:ascii="Times New Roman" w:hAnsi="Times New Roman" w:cs="Times New Roman"/>
        </w:rPr>
        <w:t xml:space="preserve"> medical hospitalization of any cause, excluding planned admissions for medical investigation/care or elective surgery and trauma.</w:t>
      </w:r>
    </w:p>
    <w:p w:rsidR="003A4F6D" w:rsidRPr="00F4616F"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All-cause mortality case definition 1 = </w:t>
      </w:r>
      <w:r w:rsidR="006D6F0E">
        <w:rPr>
          <w:rFonts w:ascii="Times New Roman" w:hAnsi="Times New Roman" w:cs="Times New Roman"/>
        </w:rPr>
        <w:t>a</w:t>
      </w:r>
      <w:r w:rsidRPr="00F4616F">
        <w:rPr>
          <w:rFonts w:ascii="Times New Roman" w:hAnsi="Times New Roman" w:cs="Times New Roman"/>
        </w:rPr>
        <w:t xml:space="preserve"> fatality of any cause, including mortality in the community and in hospital.</w:t>
      </w:r>
    </w:p>
    <w:p w:rsidR="003A4F6D" w:rsidRDefault="003A4F6D" w:rsidP="003A4F6D">
      <w:pPr>
        <w:pStyle w:val="tableref"/>
        <w:ind w:left="0" w:firstLine="0"/>
        <w:rPr>
          <w:rFonts w:ascii="Times New Roman" w:hAnsi="Times New Roman" w:cs="Times New Roman"/>
        </w:rPr>
      </w:pPr>
      <w:r w:rsidRPr="00F4616F">
        <w:rPr>
          <w:rFonts w:ascii="Times New Roman" w:hAnsi="Times New Roman" w:cs="Times New Roman"/>
        </w:rPr>
        <w:t xml:space="preserve">All-cause mortality case definition 2 = </w:t>
      </w:r>
      <w:r w:rsidR="006D6F0E">
        <w:rPr>
          <w:rFonts w:ascii="Times New Roman" w:hAnsi="Times New Roman" w:cs="Times New Roman"/>
        </w:rPr>
        <w:t>a</w:t>
      </w:r>
      <w:r w:rsidRPr="00F4616F">
        <w:rPr>
          <w:rFonts w:ascii="Times New Roman" w:hAnsi="Times New Roman" w:cs="Times New Roman"/>
        </w:rPr>
        <w:t xml:space="preserve"> fatality of medical cause, including mortality in the community and in hospital and excluding trauma, which may be diagnosed by verbal autopsy.</w:t>
      </w:r>
    </w:p>
    <w:p w:rsidR="003A4F6D" w:rsidRDefault="003A4F6D" w:rsidP="003A4F6D">
      <w:pPr>
        <w:pStyle w:val="tableref"/>
        <w:ind w:left="0" w:firstLine="0"/>
        <w:rPr>
          <w:rFonts w:ascii="Times New Roman" w:hAnsi="Times New Roman" w:cs="Times New Roman"/>
        </w:rPr>
      </w:pPr>
      <w:r w:rsidRPr="00406032">
        <w:rPr>
          <w:rFonts w:ascii="Times New Roman" w:hAnsi="Times New Roman" w:cs="Times New Roman"/>
        </w:rPr>
        <w:t xml:space="preserve">Blood transfusion = </w:t>
      </w:r>
      <w:r w:rsidR="006D6F0E">
        <w:rPr>
          <w:rFonts w:ascii="Times New Roman" w:hAnsi="Times New Roman" w:cs="Times New Roman"/>
          <w:bCs/>
          <w:lang w:val="en-US"/>
        </w:rPr>
        <w:t>a</w:t>
      </w:r>
      <w:r w:rsidRPr="00406032">
        <w:rPr>
          <w:rFonts w:ascii="Times New Roman" w:hAnsi="Times New Roman" w:cs="Times New Roman"/>
          <w:bCs/>
          <w:lang w:val="en-US"/>
        </w:rPr>
        <w:t xml:space="preserve"> child with inpatient admission with documented blood transfusion.</w:t>
      </w:r>
    </w:p>
    <w:p w:rsidR="00CA297E" w:rsidRPr="00F21514" w:rsidRDefault="00CA297E">
      <w:pPr>
        <w:spacing w:after="0"/>
        <w:rPr>
          <w:sz w:val="20"/>
        </w:rPr>
      </w:pPr>
    </w:p>
    <w:p w:rsidR="003A4F6D" w:rsidRDefault="003A4F6D">
      <w:pPr>
        <w:spacing w:after="0"/>
        <w:rPr>
          <w:b/>
        </w:rPr>
        <w:sectPr w:rsidR="003A4F6D" w:rsidSect="00591247">
          <w:headerReference w:type="default" r:id="rId90"/>
          <w:footerReference w:type="default" r:id="rId91"/>
          <w:pgSz w:w="15840" w:h="12240" w:orient="landscape" w:code="1"/>
          <w:pgMar w:top="1800" w:right="1267" w:bottom="1560" w:left="1253" w:header="1080" w:footer="1080" w:gutter="0"/>
          <w:cols w:space="720"/>
          <w:docGrid w:linePitch="326"/>
        </w:sectPr>
      </w:pPr>
    </w:p>
    <w:p w:rsidR="003A4F6D" w:rsidRPr="00F21514" w:rsidRDefault="003A4F6D" w:rsidP="006D6F0E">
      <w:pPr>
        <w:pStyle w:val="NoNumHead2"/>
        <w:spacing w:after="120"/>
        <w:rPr>
          <w:rFonts w:ascii="Times New Roman" w:hAnsi="Times New Roman"/>
          <w:sz w:val="20"/>
          <w:szCs w:val="20"/>
        </w:rPr>
      </w:pPr>
      <w:bookmarkStart w:id="83" w:name="_Toc403722938"/>
      <w:bookmarkStart w:id="84" w:name="_Toc414281234"/>
      <w:bookmarkStart w:id="85" w:name="_Toc391293450"/>
      <w:bookmarkStart w:id="86" w:name="_Toc393186325"/>
      <w:r w:rsidRPr="00F21514">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21</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proofErr w:type="gramStart"/>
      <w:r w:rsidRPr="00F21514">
        <w:rPr>
          <w:rFonts w:ascii="Times New Roman" w:hAnsi="Times New Roman"/>
          <w:sz w:val="20"/>
          <w:szCs w:val="20"/>
        </w:rPr>
        <w:t xml:space="preserve">Vaccine efficacy against prevalent parasitaemia until </w:t>
      </w:r>
      <w:r w:rsidR="00B33BC0" w:rsidRPr="00F21514">
        <w:rPr>
          <w:rFonts w:ascii="Times New Roman" w:hAnsi="Times New Roman" w:cs="Times New Roman"/>
          <w:sz w:val="20"/>
          <w:szCs w:val="20"/>
        </w:rPr>
        <w:t xml:space="preserve">the </w:t>
      </w:r>
      <w:r w:rsidRPr="00F21514">
        <w:rPr>
          <w:rFonts w:ascii="Times New Roman" w:hAnsi="Times New Roman"/>
          <w:sz w:val="20"/>
          <w:szCs w:val="20"/>
        </w:rPr>
        <w:t xml:space="preserve">end of </w:t>
      </w:r>
      <w:r w:rsidR="00B33BC0" w:rsidRPr="00F21514">
        <w:rPr>
          <w:rFonts w:ascii="Times New Roman" w:hAnsi="Times New Roman" w:cs="Times New Roman"/>
          <w:sz w:val="20"/>
          <w:szCs w:val="20"/>
        </w:rPr>
        <w:t xml:space="preserve">the </w:t>
      </w:r>
      <w:r w:rsidRPr="00F21514">
        <w:rPr>
          <w:rFonts w:ascii="Times New Roman" w:hAnsi="Times New Roman"/>
          <w:sz w:val="20"/>
          <w:szCs w:val="20"/>
        </w:rPr>
        <w:t>extension phase</w:t>
      </w:r>
      <w:r w:rsidRPr="00F21514">
        <w:rPr>
          <w:rFonts w:ascii="Times New Roman" w:hAnsi="Times New Roman" w:cs="Times New Roman"/>
          <w:sz w:val="20"/>
          <w:szCs w:val="20"/>
        </w:rPr>
        <w:t xml:space="preserve"> </w:t>
      </w:r>
      <w:r w:rsidR="00286C9B" w:rsidRPr="00F21514">
        <w:rPr>
          <w:rFonts w:ascii="Times New Roman" w:hAnsi="Times New Roman" w:cs="Times New Roman"/>
          <w:sz w:val="20"/>
          <w:szCs w:val="20"/>
        </w:rPr>
        <w:t>among</w:t>
      </w:r>
      <w:r w:rsidR="00B33BC0" w:rsidRPr="00F21514">
        <w:rPr>
          <w:rFonts w:ascii="Times New Roman" w:hAnsi="Times New Roman" w:cs="Times New Roman"/>
          <w:sz w:val="20"/>
          <w:szCs w:val="20"/>
        </w:rPr>
        <w:t xml:space="preserve"> infants</w:t>
      </w:r>
      <w:r w:rsidR="00B33BC0" w:rsidRPr="00F21514">
        <w:rPr>
          <w:rFonts w:ascii="Times New Roman" w:hAnsi="Times New Roman"/>
          <w:sz w:val="20"/>
          <w:szCs w:val="20"/>
        </w:rPr>
        <w:t xml:space="preserve"> in</w:t>
      </w:r>
      <w:r w:rsidRPr="00F21514">
        <w:rPr>
          <w:rFonts w:ascii="Times New Roman" w:hAnsi="Times New Roman"/>
          <w:sz w:val="20"/>
          <w:szCs w:val="20"/>
        </w:rPr>
        <w:t xml:space="preserve"> the 6-12 weeks age category (intention-to-treat population).</w:t>
      </w:r>
      <w:bookmarkEnd w:id="83"/>
      <w:bookmarkEnd w:id="84"/>
      <w:proofErr w:type="gramEnd"/>
    </w:p>
    <w:tbl>
      <w:tblPr>
        <w:tblW w:w="0" w:type="auto"/>
        <w:jc w:val="center"/>
        <w:tblInd w:w="-999" w:type="dxa"/>
        <w:tblBorders>
          <w:left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3182"/>
        <w:gridCol w:w="694"/>
        <w:gridCol w:w="510"/>
        <w:gridCol w:w="399"/>
        <w:gridCol w:w="668"/>
        <w:gridCol w:w="694"/>
        <w:gridCol w:w="532"/>
        <w:gridCol w:w="463"/>
        <w:gridCol w:w="668"/>
      </w:tblGrid>
      <w:tr w:rsidR="00F21514" w:rsidRPr="00F21514" w:rsidTr="005E4C6E">
        <w:trPr>
          <w:tblHeader/>
          <w:jc w:val="center"/>
        </w:trPr>
        <w:tc>
          <w:tcPr>
            <w:tcW w:w="7810" w:type="dxa"/>
            <w:gridSpan w:val="9"/>
            <w:tcBorders>
              <w:top w:val="single" w:sz="6" w:space="0" w:color="auto"/>
              <w:bottom w:val="single" w:sz="2" w:space="0" w:color="auto"/>
            </w:tcBorders>
            <w:shd w:val="clear" w:color="auto" w:fill="FFFF99"/>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snapToGrid w:val="0"/>
                <w:sz w:val="16"/>
                <w:szCs w:val="16"/>
              </w:rPr>
              <w:t>Efficacy of a primary schedule without booster (R3C)</w:t>
            </w:r>
          </w:p>
        </w:tc>
      </w:tr>
      <w:tr w:rsidR="00F21514" w:rsidRPr="00F21514" w:rsidTr="005E4C6E">
        <w:trPr>
          <w:tblHeader/>
          <w:jc w:val="center"/>
        </w:trPr>
        <w:tc>
          <w:tcPr>
            <w:tcW w:w="2682" w:type="dxa"/>
            <w:tcBorders>
              <w:top w:val="single" w:sz="4" w:space="0" w:color="auto"/>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bCs/>
                <w:sz w:val="16"/>
                <w:szCs w:val="16"/>
              </w:rPr>
              <w:t>Intention-to-treat population</w:t>
            </w:r>
          </w:p>
        </w:tc>
        <w:tc>
          <w:tcPr>
            <w:tcW w:w="0" w:type="auto"/>
            <w:gridSpan w:val="4"/>
            <w:tcBorders>
              <w:top w:val="single" w:sz="4" w:space="0" w:color="auto"/>
              <w:bottom w:val="single" w:sz="2" w:space="0" w:color="auto"/>
            </w:tcBorders>
            <w:noWrap/>
            <w:tcMar>
              <w:top w:w="11" w:type="dxa"/>
              <w:left w:w="28" w:type="dxa"/>
              <w:bottom w:w="11" w:type="dxa"/>
              <w:right w:w="28" w:type="dxa"/>
            </w:tcMar>
            <w:vAlign w:val="cente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bCs/>
                <w:sz w:val="16"/>
                <w:szCs w:val="16"/>
              </w:rPr>
              <w:t>Month 32</w:t>
            </w:r>
          </w:p>
        </w:tc>
        <w:tc>
          <w:tcPr>
            <w:tcW w:w="0" w:type="auto"/>
            <w:gridSpan w:val="4"/>
            <w:tcBorders>
              <w:top w:val="single" w:sz="4" w:space="0" w:color="auto"/>
              <w:bottom w:val="single" w:sz="2" w:space="0" w:color="auto"/>
            </w:tcBorders>
            <w:noWrap/>
            <w:tcMar>
              <w:top w:w="11" w:type="dxa"/>
              <w:left w:w="28" w:type="dxa"/>
              <w:bottom w:w="11" w:type="dxa"/>
              <w:right w:w="28" w:type="dxa"/>
            </w:tcMar>
            <w:vAlign w:val="cente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bCs/>
                <w:sz w:val="16"/>
                <w:szCs w:val="16"/>
              </w:rPr>
              <w:t>SE early</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jc w:val="center"/>
              <w:rPr>
                <w:b/>
                <w:sz w:val="16"/>
                <w:szCs w:val="16"/>
              </w:rPr>
            </w:pPr>
            <w:r w:rsidRPr="00F21514">
              <w:rPr>
                <w:b/>
                <w:sz w:val="16"/>
                <w:szCs w:val="16"/>
              </w:rPr>
              <w:t>Site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VE (%)</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LL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UL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p-value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VE (%)</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LL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UL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p-value</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Kilifi</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-4254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Korogwe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-3496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4798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F7267" w:rsidP="005E4C6E">
            <w:pPr>
              <w:spacing w:after="0"/>
              <w:contextualSpacing/>
              <w:rPr>
                <w:sz w:val="16"/>
                <w:szCs w:val="16"/>
              </w:rPr>
            </w:pPr>
            <w:r w:rsidRPr="00F21514">
              <w:rPr>
                <w:sz w:val="16"/>
                <w:szCs w:val="16"/>
              </w:rPr>
              <w:t>Manhiça</w:t>
            </w:r>
            <w:r w:rsidR="009F6BE0">
              <w:rPr>
                <w:sz w:val="16"/>
                <w:szCs w:val="16"/>
              </w:rPr>
              <w:t>*</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-276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C75295" w:rsidP="005E4C6E">
            <w:pPr>
              <w:spacing w:after="0"/>
              <w:contextualSpacing/>
              <w:rPr>
                <w:sz w:val="16"/>
                <w:szCs w:val="16"/>
              </w:rPr>
            </w:pPr>
            <w:r>
              <w:rPr>
                <w:sz w:val="16"/>
                <w:lang w:val="de-DE"/>
              </w:rPr>
              <w:t>Lambaréné</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-127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-1205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2281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-533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-29E3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0528</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Bagamoyo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-420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7671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Lilongwe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-217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-1017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0209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-483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-5320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0098</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Agogo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5146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-155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7087</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Kombewa</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7861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44</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7804</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Kintampo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-132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-159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1818</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Nanoro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-16</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5256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-32</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5902</w:t>
            </w:r>
          </w:p>
        </w:tc>
      </w:tr>
      <w:tr w:rsidR="00F21514" w:rsidRPr="00F21514" w:rsidTr="005E4C6E">
        <w:tblPrEx>
          <w:tblBorders>
            <w:insideH w:val="none" w:sz="0" w:space="0" w:color="auto"/>
          </w:tblBorders>
        </w:tblPrEx>
        <w:trPr>
          <w:jc w:val="center"/>
        </w:trPr>
        <w:tc>
          <w:tcPr>
            <w:tcW w:w="2682" w:type="dxa"/>
            <w:tcBorders>
              <w:top w:val="nil"/>
              <w:bottom w:val="single" w:sz="6"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Siaya</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1549</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2527</w:t>
            </w:r>
          </w:p>
        </w:tc>
      </w:tr>
      <w:tr w:rsidR="00F21514" w:rsidRPr="00F21514" w:rsidTr="005E4C6E">
        <w:tblPrEx>
          <w:tblBorders>
            <w:insideH w:val="none" w:sz="0" w:space="0" w:color="auto"/>
          </w:tblBorders>
        </w:tblPrEx>
        <w:trPr>
          <w:jc w:val="center"/>
        </w:trPr>
        <w:tc>
          <w:tcPr>
            <w:tcW w:w="2682" w:type="dxa"/>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rPr>
                <w:rFonts w:ascii="Times New Roman" w:hAnsi="Times New Roman" w:cs="Times New Roman"/>
                <w:b/>
                <w:sz w:val="16"/>
                <w:szCs w:val="16"/>
              </w:rPr>
            </w:pPr>
            <w:r w:rsidRPr="00F21514">
              <w:rPr>
                <w:rFonts w:ascii="Times New Roman" w:hAnsi="Times New Roman" w:cs="Times New Roman"/>
                <w:b/>
                <w:sz w:val="16"/>
                <w:szCs w:val="16"/>
              </w:rPr>
              <w:t>Overall</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-4</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2</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-29</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1</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15</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8</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0</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6954</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-7</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1</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-30</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5</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12</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1</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0</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4601</w:t>
            </w:r>
          </w:p>
        </w:tc>
      </w:tr>
      <w:tr w:rsidR="00F21514" w:rsidRPr="00F21514" w:rsidTr="005E4C6E">
        <w:trPr>
          <w:tblHeader/>
          <w:jc w:val="center"/>
        </w:trPr>
        <w:tc>
          <w:tcPr>
            <w:tcW w:w="7810" w:type="dxa"/>
            <w:gridSpan w:val="9"/>
            <w:tcBorders>
              <w:top w:val="single" w:sz="6" w:space="0" w:color="auto"/>
              <w:bottom w:val="single" w:sz="2" w:space="0" w:color="auto"/>
            </w:tcBorders>
            <w:shd w:val="clear" w:color="auto" w:fill="FFFF99"/>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snapToGrid w:val="0"/>
                <w:sz w:val="16"/>
                <w:szCs w:val="16"/>
              </w:rPr>
              <w:t>Efficacy of a primary schedule with booster (R3R)</w:t>
            </w:r>
          </w:p>
        </w:tc>
      </w:tr>
      <w:tr w:rsidR="00F21514" w:rsidRPr="00F21514" w:rsidTr="005E4C6E">
        <w:trPr>
          <w:tblHeader/>
          <w:jc w:val="center"/>
        </w:trPr>
        <w:tc>
          <w:tcPr>
            <w:tcW w:w="2682" w:type="dxa"/>
            <w:tcBorders>
              <w:top w:val="single" w:sz="4" w:space="0" w:color="auto"/>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sz w:val="16"/>
                <w:szCs w:val="16"/>
              </w:rPr>
              <w:t>Intention-to-treat population</w:t>
            </w:r>
          </w:p>
        </w:tc>
        <w:tc>
          <w:tcPr>
            <w:tcW w:w="0" w:type="auto"/>
            <w:gridSpan w:val="4"/>
            <w:tcBorders>
              <w:top w:val="single" w:sz="4" w:space="0" w:color="auto"/>
              <w:bottom w:val="single" w:sz="2" w:space="0" w:color="auto"/>
            </w:tcBorders>
            <w:noWrap/>
            <w:tcMar>
              <w:top w:w="11" w:type="dxa"/>
              <w:left w:w="28" w:type="dxa"/>
              <w:bottom w:w="11" w:type="dxa"/>
              <w:right w:w="28" w:type="dxa"/>
            </w:tcMar>
            <w:vAlign w:val="cente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bCs/>
                <w:sz w:val="16"/>
                <w:szCs w:val="16"/>
              </w:rPr>
              <w:t>Month 32</w:t>
            </w:r>
          </w:p>
        </w:tc>
        <w:tc>
          <w:tcPr>
            <w:tcW w:w="0" w:type="auto"/>
            <w:gridSpan w:val="4"/>
            <w:tcBorders>
              <w:top w:val="single" w:sz="4" w:space="0" w:color="auto"/>
              <w:bottom w:val="single" w:sz="2" w:space="0" w:color="auto"/>
            </w:tcBorders>
            <w:noWrap/>
            <w:tcMar>
              <w:top w:w="11" w:type="dxa"/>
              <w:left w:w="28" w:type="dxa"/>
              <w:bottom w:w="11" w:type="dxa"/>
              <w:right w:w="28" w:type="dxa"/>
            </w:tcMar>
            <w:vAlign w:val="center"/>
          </w:tcPr>
          <w:p w:rsidR="00F21514" w:rsidRPr="00F21514" w:rsidRDefault="00F21514" w:rsidP="005E4C6E">
            <w:pPr>
              <w:pStyle w:val="tabletextNS"/>
              <w:jc w:val="center"/>
              <w:rPr>
                <w:rFonts w:ascii="Times New Roman" w:hAnsi="Times New Roman" w:cs="Times New Roman"/>
                <w:b/>
                <w:bCs/>
                <w:sz w:val="16"/>
                <w:szCs w:val="16"/>
              </w:rPr>
            </w:pPr>
            <w:r w:rsidRPr="00F21514">
              <w:rPr>
                <w:rFonts w:ascii="Times New Roman" w:hAnsi="Times New Roman" w:cs="Times New Roman"/>
                <w:b/>
                <w:bCs/>
                <w:sz w:val="16"/>
                <w:szCs w:val="16"/>
              </w:rPr>
              <w:t>SE early</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jc w:val="center"/>
              <w:rPr>
                <w:b/>
                <w:sz w:val="16"/>
                <w:szCs w:val="16"/>
              </w:rPr>
            </w:pPr>
            <w:r w:rsidRPr="00F21514">
              <w:rPr>
                <w:b/>
                <w:sz w:val="16"/>
                <w:szCs w:val="16"/>
              </w:rPr>
              <w:t>Site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VE (%)</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LL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UL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p-value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VE (%)</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LL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UL</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p-value</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Kilifi</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-4466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Korogwe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-6888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98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Manhiça</w:t>
            </w:r>
            <w:r w:rsidR="009F6BE0">
              <w:rPr>
                <w:sz w:val="16"/>
                <w:szCs w:val="16"/>
              </w:rPr>
              <w:t>*</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-78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-576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46</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4048</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C75295" w:rsidP="005E4C6E">
            <w:pPr>
              <w:spacing w:after="0"/>
              <w:contextualSpacing/>
              <w:rPr>
                <w:sz w:val="16"/>
                <w:szCs w:val="16"/>
              </w:rPr>
            </w:pPr>
            <w:r>
              <w:rPr>
                <w:sz w:val="16"/>
                <w:lang w:val="de-DE"/>
              </w:rPr>
              <w:t>Lambaréné</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-377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95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6560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-12E3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Bagamoyo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14</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-298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Lilongwe</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-159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-840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14</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0820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-171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-2754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2675</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Agogo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5196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-103</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8455</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Kombewa</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42</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8911</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-47</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5721</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Kintampo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-127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7</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1</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0000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-34</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1959</w:t>
            </w:r>
          </w:p>
        </w:tc>
      </w:tr>
      <w:tr w:rsidR="00F21514" w:rsidRPr="00F21514" w:rsidTr="005E4C6E">
        <w:tblPrEx>
          <w:tblBorders>
            <w:insideH w:val="none" w:sz="0" w:space="0" w:color="auto"/>
          </w:tblBorders>
        </w:tblPrEx>
        <w:trPr>
          <w:jc w:val="center"/>
        </w:trPr>
        <w:tc>
          <w:tcPr>
            <w:tcW w:w="2682" w:type="dxa"/>
            <w:tcBorders>
              <w:top w:val="nil"/>
              <w:bottom w:val="single" w:sz="2"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Nanoro</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0612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28</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52</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2"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0315</w:t>
            </w:r>
          </w:p>
        </w:tc>
      </w:tr>
      <w:tr w:rsidR="00F21514" w:rsidRPr="00F21514" w:rsidTr="005E4C6E">
        <w:tblPrEx>
          <w:tblBorders>
            <w:insideH w:val="none" w:sz="0" w:space="0" w:color="auto"/>
          </w:tblBorders>
        </w:tblPrEx>
        <w:trPr>
          <w:jc w:val="center"/>
        </w:trPr>
        <w:tc>
          <w:tcPr>
            <w:tcW w:w="2682" w:type="dxa"/>
            <w:tcBorders>
              <w:top w:val="nil"/>
              <w:bottom w:val="single" w:sz="6" w:space="0" w:color="auto"/>
            </w:tcBorders>
            <w:noWrap/>
            <w:tcMar>
              <w:top w:w="11" w:type="dxa"/>
              <w:left w:w="28" w:type="dxa"/>
              <w:bottom w:w="11" w:type="dxa"/>
              <w:right w:w="28" w:type="dxa"/>
            </w:tcMar>
          </w:tcPr>
          <w:p w:rsidR="00F21514" w:rsidRPr="00F21514" w:rsidRDefault="00F21514" w:rsidP="005E4C6E">
            <w:pPr>
              <w:spacing w:after="0"/>
              <w:contextualSpacing/>
              <w:rPr>
                <w:sz w:val="16"/>
                <w:szCs w:val="16"/>
              </w:rPr>
            </w:pPr>
            <w:r w:rsidRPr="00F21514">
              <w:rPr>
                <w:sz w:val="16"/>
                <w:szCs w:val="16"/>
              </w:rPr>
              <w:t>Siaya</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-43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2</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35</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9</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8197</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29</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6</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-6</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4</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53</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8</w:t>
            </w:r>
          </w:p>
        </w:tc>
        <w:tc>
          <w:tcPr>
            <w:tcW w:w="0" w:type="auto"/>
            <w:tcBorders>
              <w:top w:val="nil"/>
              <w:bottom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sz w:val="16"/>
                <w:szCs w:val="16"/>
              </w:rPr>
            </w:pPr>
            <w:r w:rsidRPr="00F21514">
              <w:rPr>
                <w:rFonts w:ascii="Times New Roman" w:hAnsi="Times New Roman" w:cs="Times New Roman"/>
                <w:sz w:val="16"/>
                <w:szCs w:val="16"/>
              </w:rPr>
              <w:t>0</w:t>
            </w:r>
            <w:r w:rsidRPr="00F21514">
              <w:rPr>
                <w:rFonts w:ascii="Times New Roman" w:hAnsi="Times New Roman" w:cs="Times New Roman"/>
                <w:color w:val="000000"/>
                <w:sz w:val="16"/>
                <w:szCs w:val="16"/>
                <w:lang w:eastAsia="en-GB"/>
              </w:rPr>
              <w:t>·</w:t>
            </w:r>
            <w:r w:rsidRPr="00F21514">
              <w:rPr>
                <w:rFonts w:ascii="Times New Roman" w:hAnsi="Times New Roman" w:cs="Times New Roman"/>
                <w:sz w:val="16"/>
                <w:szCs w:val="16"/>
              </w:rPr>
              <w:t>0471</w:t>
            </w:r>
          </w:p>
        </w:tc>
      </w:tr>
      <w:tr w:rsidR="00F21514" w:rsidRPr="00F21514" w:rsidTr="005E4C6E">
        <w:tblPrEx>
          <w:tblBorders>
            <w:insideH w:val="none" w:sz="0" w:space="0" w:color="auto"/>
          </w:tblBorders>
        </w:tblPrEx>
        <w:trPr>
          <w:jc w:val="center"/>
        </w:trPr>
        <w:tc>
          <w:tcPr>
            <w:tcW w:w="2682" w:type="dxa"/>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rPr>
                <w:rFonts w:ascii="Times New Roman" w:hAnsi="Times New Roman" w:cs="Times New Roman"/>
                <w:b/>
                <w:sz w:val="16"/>
                <w:szCs w:val="16"/>
              </w:rPr>
            </w:pPr>
            <w:r w:rsidRPr="00F21514">
              <w:rPr>
                <w:rFonts w:ascii="Times New Roman" w:hAnsi="Times New Roman" w:cs="Times New Roman"/>
                <w:b/>
                <w:sz w:val="16"/>
                <w:szCs w:val="16"/>
              </w:rPr>
              <w:t>Overall</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5</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3</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-17</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9</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23</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9</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0</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6071</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18</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2</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-1</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0</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33</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8</w:t>
            </w:r>
          </w:p>
        </w:tc>
        <w:tc>
          <w:tcPr>
            <w:tcW w:w="0" w:type="auto"/>
            <w:tcBorders>
              <w:top w:val="single" w:sz="6" w:space="0" w:color="auto"/>
              <w:left w:val="single" w:sz="6" w:space="0" w:color="auto"/>
              <w:bottom w:val="single" w:sz="6" w:space="0" w:color="auto"/>
              <w:right w:val="single" w:sz="6" w:space="0" w:color="auto"/>
            </w:tcBorders>
            <w:noWrap/>
            <w:tcMar>
              <w:top w:w="11" w:type="dxa"/>
              <w:left w:w="28" w:type="dxa"/>
              <w:bottom w:w="11" w:type="dxa"/>
              <w:right w:w="28" w:type="dxa"/>
            </w:tcMar>
          </w:tcPr>
          <w:p w:rsidR="00F21514" w:rsidRPr="00F21514" w:rsidRDefault="00F21514" w:rsidP="005E4C6E">
            <w:pPr>
              <w:pStyle w:val="tabletextNS"/>
              <w:jc w:val="center"/>
              <w:rPr>
                <w:rFonts w:ascii="Times New Roman" w:hAnsi="Times New Roman" w:cs="Times New Roman"/>
                <w:b/>
                <w:sz w:val="16"/>
                <w:szCs w:val="16"/>
              </w:rPr>
            </w:pPr>
            <w:r w:rsidRPr="00F21514">
              <w:rPr>
                <w:rFonts w:ascii="Times New Roman" w:hAnsi="Times New Roman" w:cs="Times New Roman"/>
                <w:b/>
                <w:sz w:val="16"/>
                <w:szCs w:val="16"/>
              </w:rPr>
              <w:t>0</w:t>
            </w:r>
            <w:r w:rsidRPr="00F21514">
              <w:rPr>
                <w:rFonts w:ascii="Times New Roman" w:hAnsi="Times New Roman" w:cs="Times New Roman"/>
                <w:b/>
                <w:color w:val="000000"/>
                <w:sz w:val="16"/>
                <w:szCs w:val="16"/>
                <w:lang w:eastAsia="en-GB"/>
              </w:rPr>
              <w:t>·</w:t>
            </w:r>
            <w:r w:rsidRPr="00F21514">
              <w:rPr>
                <w:rFonts w:ascii="Times New Roman" w:hAnsi="Times New Roman" w:cs="Times New Roman"/>
                <w:b/>
                <w:sz w:val="16"/>
                <w:szCs w:val="16"/>
              </w:rPr>
              <w:t>0451</w:t>
            </w:r>
          </w:p>
        </w:tc>
      </w:tr>
    </w:tbl>
    <w:p w:rsidR="004C6FA9" w:rsidRPr="00F4616F" w:rsidRDefault="004C6FA9" w:rsidP="00F21514">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4C6FA9" w:rsidRDefault="004C6FA9" w:rsidP="004C6FA9">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3A4F6D" w:rsidRPr="00F4616F" w:rsidRDefault="003A4F6D" w:rsidP="003A4F6D">
      <w:pPr>
        <w:spacing w:after="0"/>
        <w:rPr>
          <w:sz w:val="20"/>
          <w:szCs w:val="20"/>
        </w:rPr>
      </w:pPr>
      <w:r w:rsidRPr="00F4616F">
        <w:rPr>
          <w:sz w:val="20"/>
          <w:szCs w:val="20"/>
        </w:rPr>
        <w:t xml:space="preserve">VE (%) = </w:t>
      </w:r>
      <w:r w:rsidR="006D6F0E">
        <w:rPr>
          <w:sz w:val="20"/>
          <w:szCs w:val="20"/>
        </w:rPr>
        <w:t>v</w:t>
      </w:r>
      <w:r w:rsidRPr="00F4616F">
        <w:rPr>
          <w:sz w:val="20"/>
          <w:szCs w:val="20"/>
        </w:rPr>
        <w:t>accine efficacy (</w:t>
      </w:r>
      <w:r w:rsidR="006D6F0E">
        <w:rPr>
          <w:sz w:val="20"/>
          <w:szCs w:val="20"/>
        </w:rPr>
        <w:t>c</w:t>
      </w:r>
      <w:r w:rsidRPr="00F4616F">
        <w:rPr>
          <w:sz w:val="20"/>
          <w:szCs w:val="20"/>
        </w:rPr>
        <w:t xml:space="preserve">onditional </w:t>
      </w:r>
      <w:r w:rsidR="006D6F0E">
        <w:rPr>
          <w:sz w:val="20"/>
          <w:szCs w:val="20"/>
        </w:rPr>
        <w:t>m</w:t>
      </w:r>
      <w:r w:rsidRPr="00F4616F">
        <w:rPr>
          <w:sz w:val="20"/>
          <w:szCs w:val="20"/>
        </w:rPr>
        <w:t>ethod).</w:t>
      </w:r>
    </w:p>
    <w:p w:rsidR="004C6FA9" w:rsidRDefault="004C6FA9" w:rsidP="004C6FA9">
      <w:pPr>
        <w:spacing w:after="0"/>
        <w:rPr>
          <w:sz w:val="20"/>
          <w:szCs w:val="20"/>
        </w:rPr>
      </w:pPr>
      <w:r>
        <w:rPr>
          <w:sz w:val="20"/>
          <w:szCs w:val="20"/>
        </w:rPr>
        <w:t>LL</w:t>
      </w:r>
      <w:r w:rsidR="009F378C">
        <w:rPr>
          <w:sz w:val="20"/>
          <w:szCs w:val="20"/>
        </w:rPr>
        <w:t xml:space="preserve"> </w:t>
      </w:r>
      <w:r>
        <w:rPr>
          <w:sz w:val="20"/>
          <w:szCs w:val="20"/>
        </w:rPr>
        <w:t>=</w:t>
      </w:r>
      <w:r w:rsidR="009F378C">
        <w:rPr>
          <w:sz w:val="20"/>
          <w:szCs w:val="20"/>
        </w:rPr>
        <w:t xml:space="preserve"> </w:t>
      </w:r>
      <w:r>
        <w:rPr>
          <w:sz w:val="20"/>
          <w:szCs w:val="20"/>
        </w:rPr>
        <w:t>lower limit of the 95% confidence interval.</w:t>
      </w:r>
    </w:p>
    <w:p w:rsidR="004C6FA9" w:rsidRPr="00F4616F" w:rsidRDefault="004C6FA9" w:rsidP="004C6FA9">
      <w:pPr>
        <w:spacing w:after="0"/>
        <w:rPr>
          <w:sz w:val="20"/>
          <w:szCs w:val="20"/>
        </w:rPr>
      </w:pPr>
      <w:r>
        <w:rPr>
          <w:sz w:val="20"/>
          <w:szCs w:val="20"/>
        </w:rPr>
        <w:t>UL</w:t>
      </w:r>
      <w:r w:rsidR="009F378C">
        <w:rPr>
          <w:sz w:val="20"/>
          <w:szCs w:val="20"/>
        </w:rPr>
        <w:t xml:space="preserve"> </w:t>
      </w:r>
      <w:r>
        <w:rPr>
          <w:sz w:val="20"/>
          <w:szCs w:val="20"/>
        </w:rPr>
        <w:t>=</w:t>
      </w:r>
      <w:r w:rsidR="009F378C">
        <w:rPr>
          <w:sz w:val="20"/>
          <w:szCs w:val="20"/>
        </w:rPr>
        <w:t xml:space="preserve"> </w:t>
      </w:r>
      <w:r>
        <w:rPr>
          <w:sz w:val="20"/>
          <w:szCs w:val="20"/>
        </w:rPr>
        <w:t>upper limit of the 95% confidence interval.</w:t>
      </w:r>
    </w:p>
    <w:p w:rsidR="003A4F6D" w:rsidRPr="00F4616F" w:rsidRDefault="003A4F6D" w:rsidP="003A4F6D">
      <w:pPr>
        <w:spacing w:after="0"/>
        <w:rPr>
          <w:sz w:val="20"/>
          <w:szCs w:val="20"/>
        </w:rPr>
      </w:pPr>
      <w:r w:rsidRPr="00F4616F">
        <w:rPr>
          <w:sz w:val="20"/>
          <w:szCs w:val="20"/>
        </w:rPr>
        <w:t xml:space="preserve">P-value = two-sided Fisher </w:t>
      </w:r>
      <w:r w:rsidR="00BF096A">
        <w:rPr>
          <w:sz w:val="20"/>
          <w:szCs w:val="20"/>
        </w:rPr>
        <w:t>e</w:t>
      </w:r>
      <w:r w:rsidRPr="00F4616F">
        <w:rPr>
          <w:sz w:val="20"/>
          <w:szCs w:val="20"/>
        </w:rPr>
        <w:t>xact test.</w:t>
      </w:r>
    </w:p>
    <w:p w:rsidR="003A4F6D" w:rsidRPr="00F4616F" w:rsidRDefault="003A4F6D" w:rsidP="003A4F6D">
      <w:pPr>
        <w:spacing w:after="0"/>
        <w:rPr>
          <w:sz w:val="20"/>
          <w:szCs w:val="20"/>
        </w:rPr>
      </w:pPr>
      <w:r w:rsidRPr="00F4616F">
        <w:rPr>
          <w:sz w:val="20"/>
          <w:szCs w:val="20"/>
        </w:rPr>
        <w:t xml:space="preserve">Month 32 = </w:t>
      </w:r>
      <w:r w:rsidR="006D6F0E">
        <w:rPr>
          <w:sz w:val="20"/>
          <w:szCs w:val="20"/>
        </w:rPr>
        <w:t>c</w:t>
      </w:r>
      <w:r w:rsidRPr="00F4616F">
        <w:rPr>
          <w:sz w:val="20"/>
          <w:szCs w:val="20"/>
        </w:rPr>
        <w:t>ross sectional survey at 32 months post dose-1.</w:t>
      </w:r>
    </w:p>
    <w:p w:rsidR="009F6BE0" w:rsidRDefault="003A4F6D" w:rsidP="003A4F6D">
      <w:pPr>
        <w:pStyle w:val="tableref"/>
        <w:keepNext/>
        <w:tabs>
          <w:tab w:val="clear" w:pos="360"/>
        </w:tabs>
        <w:ind w:left="0" w:firstLine="0"/>
        <w:rPr>
          <w:rFonts w:ascii="Times New Roman" w:hAnsi="Times New Roman" w:cs="Times New Roman"/>
        </w:rPr>
      </w:pPr>
      <w:r w:rsidRPr="00F4616F">
        <w:rPr>
          <w:rFonts w:ascii="Times New Roman" w:hAnsi="Times New Roman" w:cs="Times New Roman"/>
        </w:rPr>
        <w:t xml:space="preserve">SE early = </w:t>
      </w:r>
      <w:r w:rsidR="006D6F0E">
        <w:rPr>
          <w:rFonts w:ascii="Times New Roman" w:hAnsi="Times New Roman" w:cs="Times New Roman"/>
        </w:rPr>
        <w:t>s</w:t>
      </w:r>
      <w:r w:rsidRPr="00F4616F">
        <w:rPr>
          <w:rFonts w:ascii="Times New Roman" w:hAnsi="Times New Roman" w:cs="Times New Roman"/>
        </w:rPr>
        <w:t xml:space="preserve">tudy end in subjects having done Month 32 visit &gt; 30 June 2012 (median </w:t>
      </w:r>
      <w:r w:rsidR="006D6F0E">
        <w:rPr>
          <w:rFonts w:ascii="Times New Roman" w:hAnsi="Times New Roman" w:cs="Times New Roman"/>
        </w:rPr>
        <w:t>follow-up</w:t>
      </w:r>
      <w:r w:rsidRPr="00F4616F">
        <w:rPr>
          <w:rFonts w:ascii="Times New Roman" w:hAnsi="Times New Roman" w:cs="Times New Roman"/>
        </w:rPr>
        <w:t xml:space="preserve"> in 6-12 weeks</w:t>
      </w:r>
      <w:r w:rsidR="004C6FA9">
        <w:rPr>
          <w:rFonts w:ascii="Times New Roman" w:hAnsi="Times New Roman" w:cs="Times New Roman"/>
        </w:rPr>
        <w:t xml:space="preserve">: </w:t>
      </w:r>
      <w:r w:rsidRPr="00F4616F">
        <w:rPr>
          <w:rFonts w:ascii="Times New Roman" w:hAnsi="Times New Roman" w:cs="Times New Roman"/>
        </w:rPr>
        <w:t>7 months post Month 32).</w:t>
      </w:r>
    </w:p>
    <w:p w:rsidR="009F6BE0" w:rsidRDefault="009F6BE0" w:rsidP="003A4F6D">
      <w:pPr>
        <w:pStyle w:val="tableref"/>
        <w:keepNext/>
        <w:tabs>
          <w:tab w:val="clear" w:pos="360"/>
        </w:tabs>
        <w:ind w:left="0" w:firstLine="0"/>
        <w:rPr>
          <w:rFonts w:ascii="Times New Roman" w:hAnsi="Times New Roman" w:cs="Times New Roman"/>
        </w:rPr>
      </w:pPr>
      <w:r>
        <w:rPr>
          <w:rFonts w:ascii="Times New Roman" w:hAnsi="Times New Roman" w:cs="Times New Roman"/>
        </w:rPr>
        <w:t>* In Manhiça, for the cross sectional visit performed at Month 32, parasite prevalence was detected in three subjects in R3C, six subjects in R3R and zero subject in C3C. Because there was no parasite prevalence in the control group the VE cannot be calculated.</w:t>
      </w:r>
    </w:p>
    <w:p w:rsidR="003A4F6D" w:rsidRDefault="003A4F6D">
      <w:pPr>
        <w:spacing w:after="0"/>
        <w:rPr>
          <w:sz w:val="20"/>
          <w:szCs w:val="20"/>
        </w:rPr>
      </w:pPr>
      <w:r>
        <w:br w:type="page"/>
      </w:r>
    </w:p>
    <w:p w:rsidR="00CA297E" w:rsidRPr="00F21514" w:rsidRDefault="00CA297E" w:rsidP="00F21514">
      <w:pPr>
        <w:pStyle w:val="NoNumHead2"/>
        <w:spacing w:after="120"/>
        <w:rPr>
          <w:rFonts w:ascii="Times New Roman" w:hAnsi="Times New Roman"/>
          <w:sz w:val="20"/>
          <w:szCs w:val="20"/>
        </w:rPr>
      </w:pPr>
      <w:bookmarkStart w:id="87" w:name="_Toc403722939"/>
      <w:bookmarkStart w:id="88" w:name="_Toc414281235"/>
      <w:r w:rsidRPr="00F21514">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22</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r w:rsidRPr="00F21514">
        <w:rPr>
          <w:rFonts w:ascii="Times New Roman" w:hAnsi="Times New Roman" w:cs="Times New Roman"/>
          <w:sz w:val="20"/>
          <w:szCs w:val="20"/>
        </w:rPr>
        <w:t>Anthropometr</w:t>
      </w:r>
      <w:r w:rsidR="00B33BC0" w:rsidRPr="00F21514">
        <w:rPr>
          <w:rFonts w:ascii="Times New Roman" w:hAnsi="Times New Roman" w:cs="Times New Roman"/>
          <w:sz w:val="20"/>
          <w:szCs w:val="20"/>
        </w:rPr>
        <w:t xml:space="preserve">ic findings in infants </w:t>
      </w:r>
      <w:r w:rsidRPr="00F21514">
        <w:rPr>
          <w:rFonts w:ascii="Times New Roman" w:hAnsi="Times New Roman"/>
          <w:sz w:val="20"/>
          <w:szCs w:val="20"/>
        </w:rPr>
        <w:t>in the 6-12 weeks age category (intention-to-treat population).</w:t>
      </w:r>
      <w:bookmarkEnd w:id="87"/>
      <w:bookmarkEnd w:id="88"/>
    </w:p>
    <w:tbl>
      <w:tblPr>
        <w:tblW w:w="0" w:type="auto"/>
        <w:tblBorders>
          <w:left w:val="single" w:sz="2" w:space="0" w:color="auto"/>
          <w:right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06"/>
        <w:gridCol w:w="2833"/>
        <w:gridCol w:w="1134"/>
        <w:gridCol w:w="570"/>
        <w:gridCol w:w="571"/>
        <w:gridCol w:w="570"/>
        <w:gridCol w:w="571"/>
        <w:gridCol w:w="570"/>
        <w:gridCol w:w="571"/>
      </w:tblGrid>
      <w:tr w:rsidR="00693C35" w:rsidRPr="00F21514" w:rsidTr="00B660AE">
        <w:trPr>
          <w:cantSplit/>
        </w:trPr>
        <w:tc>
          <w:tcPr>
            <w:tcW w:w="1306" w:type="dxa"/>
            <w:tcBorders>
              <w:top w:val="single" w:sz="2" w:space="0" w:color="auto"/>
              <w:right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p>
        </w:tc>
        <w:tc>
          <w:tcPr>
            <w:tcW w:w="2833" w:type="dxa"/>
            <w:tcBorders>
              <w:top w:val="single" w:sz="2" w:space="0" w:color="auto"/>
              <w:left w:val="single" w:sz="2" w:space="0" w:color="auto"/>
              <w:bottom w:val="nil"/>
              <w:right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p>
        </w:tc>
        <w:tc>
          <w:tcPr>
            <w:tcW w:w="1134" w:type="dxa"/>
            <w:tcBorders>
              <w:top w:val="single" w:sz="2" w:space="0" w:color="auto"/>
              <w:left w:val="single" w:sz="2" w:space="0" w:color="auto"/>
              <w:bottom w:val="nil"/>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p>
        </w:tc>
        <w:tc>
          <w:tcPr>
            <w:tcW w:w="1141" w:type="dxa"/>
            <w:gridSpan w:val="2"/>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R3R</w:t>
            </w:r>
          </w:p>
        </w:tc>
        <w:tc>
          <w:tcPr>
            <w:tcW w:w="1141" w:type="dxa"/>
            <w:gridSpan w:val="2"/>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R3C</w:t>
            </w:r>
          </w:p>
        </w:tc>
        <w:tc>
          <w:tcPr>
            <w:tcW w:w="1141" w:type="dxa"/>
            <w:gridSpan w:val="2"/>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C3C</w:t>
            </w:r>
          </w:p>
        </w:tc>
      </w:tr>
      <w:tr w:rsidR="00693C35" w:rsidRPr="00F21514" w:rsidTr="00B660AE">
        <w:trPr>
          <w:cantSplit/>
        </w:trPr>
        <w:tc>
          <w:tcPr>
            <w:tcW w:w="1306" w:type="dxa"/>
            <w:tcBorders>
              <w:bottom w:val="single" w:sz="2" w:space="0" w:color="auto"/>
              <w:right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Study timepoint</w:t>
            </w:r>
          </w:p>
        </w:tc>
        <w:tc>
          <w:tcPr>
            <w:tcW w:w="2833" w:type="dxa"/>
            <w:tcBorders>
              <w:top w:val="nil"/>
              <w:left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Characteristics</w:t>
            </w:r>
          </w:p>
        </w:tc>
        <w:tc>
          <w:tcPr>
            <w:tcW w:w="1134" w:type="dxa"/>
            <w:tcBorders>
              <w:top w:val="nil"/>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Parameters</w:t>
            </w:r>
          </w:p>
        </w:tc>
        <w:tc>
          <w:tcPr>
            <w:tcW w:w="570"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N</w:t>
            </w:r>
          </w:p>
        </w:tc>
        <w:tc>
          <w:tcPr>
            <w:tcW w:w="571"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Value</w:t>
            </w:r>
          </w:p>
        </w:tc>
        <w:tc>
          <w:tcPr>
            <w:tcW w:w="570"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N</w:t>
            </w:r>
          </w:p>
        </w:tc>
        <w:tc>
          <w:tcPr>
            <w:tcW w:w="571"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Value</w:t>
            </w:r>
          </w:p>
        </w:tc>
        <w:tc>
          <w:tcPr>
            <w:tcW w:w="570"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N</w:t>
            </w:r>
          </w:p>
        </w:tc>
        <w:tc>
          <w:tcPr>
            <w:tcW w:w="571" w:type="dxa"/>
            <w:tcBorders>
              <w:top w:val="single" w:sz="2" w:space="0" w:color="auto"/>
              <w:bottom w:val="single" w:sz="2" w:space="0" w:color="auto"/>
            </w:tcBorders>
            <w:noWrap/>
            <w:tcMar>
              <w:top w:w="28" w:type="dxa"/>
              <w:left w:w="17" w:type="auto"/>
              <w:bottom w:w="0" w:type="dxa"/>
              <w:right w:w="17" w:type="auto"/>
            </w:tcMar>
          </w:tcPr>
          <w:p w:rsidR="00693C35" w:rsidRPr="00F21514" w:rsidRDefault="00693C35" w:rsidP="00156900">
            <w:pPr>
              <w:pStyle w:val="tabletextNS"/>
              <w:jc w:val="center"/>
              <w:rPr>
                <w:rFonts w:ascii="Times New Roman" w:hAnsi="Times New Roman"/>
                <w:sz w:val="16"/>
                <w:szCs w:val="16"/>
              </w:rPr>
            </w:pPr>
            <w:r w:rsidRPr="00F21514">
              <w:rPr>
                <w:rFonts w:ascii="Times New Roman" w:hAnsi="Times New Roman"/>
                <w:b/>
                <w:sz w:val="16"/>
                <w:szCs w:val="16"/>
              </w:rPr>
              <w:t>Value</w:t>
            </w:r>
          </w:p>
        </w:tc>
      </w:tr>
      <w:tr w:rsidR="004C6FA9" w:rsidRPr="00F21514" w:rsidTr="00284883">
        <w:trPr>
          <w:cantSplit/>
        </w:trPr>
        <w:tc>
          <w:tcPr>
            <w:tcW w:w="1306" w:type="dxa"/>
            <w:tcBorders>
              <w:top w:val="single" w:sz="2" w:space="0" w:color="auto"/>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Month 32</w:t>
            </w:r>
          </w:p>
        </w:tc>
        <w:tc>
          <w:tcPr>
            <w:tcW w:w="2833" w:type="dxa"/>
            <w:tcBorders>
              <w:top w:val="single" w:sz="2" w:space="0" w:color="auto"/>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1709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1716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1709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16</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88</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88</w:t>
            </w:r>
            <w:r w:rsidRPr="00F21514">
              <w:rPr>
                <w:rFonts w:ascii="Times New Roman" w:hAnsi="Times New Roman"/>
                <w:color w:val="000000"/>
                <w:sz w:val="16"/>
                <w:szCs w:val="16"/>
              </w:rPr>
              <w:t>·</w:t>
            </w:r>
            <w:r w:rsidRPr="00F21514">
              <w:rPr>
                <w:rFonts w:ascii="Times New Roman" w:hAnsi="Times New Roman"/>
                <w:sz w:val="16"/>
                <w:szCs w:val="16"/>
              </w:rPr>
              <w:t>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88</w:t>
            </w:r>
            <w:r w:rsidRPr="00F21514">
              <w:rPr>
                <w:rFonts w:ascii="Times New Roman" w:hAnsi="Times New Roman"/>
                <w:color w:val="000000"/>
                <w:sz w:val="16"/>
                <w:szCs w:val="16"/>
              </w:rPr>
              <w:t>·</w:t>
            </w:r>
            <w:r w:rsidRPr="00F21514">
              <w:rPr>
                <w:rFonts w:ascii="Times New Roman" w:hAnsi="Times New Roman"/>
                <w:sz w:val="16"/>
                <w:szCs w:val="16"/>
              </w:rPr>
              <w:t>5</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1</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69</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75</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70</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105</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102</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Height for age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1709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1716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1709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16</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5</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3</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4</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Weight for age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1724</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6</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B660AE">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vMerge w:val="restart"/>
            <w:tcBorders>
              <w:top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Mid upper arm circumference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r>
      <w:tr w:rsidR="004C6FA9" w:rsidRPr="00F21514" w:rsidTr="00B660AE">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vMerge/>
            <w:tcBorders>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8</w:t>
            </w:r>
          </w:p>
        </w:tc>
      </w:tr>
      <w:tr w:rsidR="004C6FA9" w:rsidRPr="00F21514" w:rsidTr="00284883">
        <w:trPr>
          <w:cantSplit/>
        </w:trPr>
        <w:tc>
          <w:tcPr>
            <w:tcW w:w="1306"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1726</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1731</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1725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SE early</w:t>
            </w: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Height [cm]</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1507</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1493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1500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48</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93</w:t>
            </w:r>
            <w:r w:rsidRPr="00F21514">
              <w:rPr>
                <w:rFonts w:ascii="Times New Roman" w:hAnsi="Times New Roman"/>
                <w:color w:val="000000"/>
                <w:sz w:val="16"/>
                <w:szCs w:val="16"/>
              </w:rPr>
              <w:t>·</w:t>
            </w:r>
            <w:r w:rsidRPr="00F21514">
              <w:rPr>
                <w:rFonts w:ascii="Times New Roman" w:hAnsi="Times New Roman"/>
                <w:sz w:val="16"/>
                <w:szCs w:val="16"/>
              </w:rPr>
              <w:t>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93</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93</w:t>
            </w:r>
            <w:r w:rsidRPr="00F21514">
              <w:rPr>
                <w:rFonts w:ascii="Times New Roman" w:hAnsi="Times New Roman"/>
                <w:color w:val="000000"/>
                <w:sz w:val="16"/>
                <w:szCs w:val="16"/>
              </w:rPr>
              <w:t>·</w:t>
            </w:r>
            <w:r w:rsidRPr="00F21514">
              <w:rPr>
                <w:rFonts w:ascii="Times New Roman" w:hAnsi="Times New Roman"/>
                <w:sz w:val="16"/>
                <w:szCs w:val="16"/>
              </w:rPr>
              <w:t>2</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6</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6</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70</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78</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72</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109</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111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109</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Height for age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1507</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1493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1500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48</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4</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0</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2</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2</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Weight for age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1547</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7</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1</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7</w:t>
            </w:r>
          </w:p>
        </w:tc>
      </w:tr>
      <w:tr w:rsidR="004C6FA9" w:rsidRPr="00F21514" w:rsidTr="00B660AE">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vMerge w:val="restart"/>
            <w:tcBorders>
              <w:top w:val="nil"/>
            </w:tcBorders>
            <w:noWrap/>
            <w:tcMar>
              <w:top w:w="28" w:type="dxa"/>
              <w:left w:w="17" w:type="auto"/>
              <w:bottom w:w="0" w:type="dxa"/>
              <w:right w:w="17" w:type="auto"/>
            </w:tcMar>
          </w:tcPr>
          <w:p w:rsidR="004C6FA9" w:rsidRPr="00F21514" w:rsidRDefault="004C6FA9" w:rsidP="004C6FA9">
            <w:pPr>
              <w:pStyle w:val="tabletextNS"/>
              <w:rPr>
                <w:rFonts w:ascii="Times New Roman" w:hAnsi="Times New Roman"/>
                <w:sz w:val="16"/>
                <w:szCs w:val="16"/>
              </w:rPr>
            </w:pPr>
            <w:r w:rsidRPr="00F21514">
              <w:rPr>
                <w:rFonts w:ascii="Times New Roman" w:hAnsi="Times New Roman"/>
                <w:sz w:val="16"/>
                <w:szCs w:val="16"/>
              </w:rPr>
              <w:t xml:space="preserve">Mid upper arm circumference Z-score </w:t>
            </w: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N</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1548</w:t>
            </w:r>
          </w:p>
        </w:tc>
      </w:tr>
      <w:tr w:rsidR="004C6FA9" w:rsidRPr="00F21514" w:rsidTr="00284883">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vMerge/>
            <w:tcBorders>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Missing</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p>
        </w:tc>
      </w:tr>
      <w:tr w:rsidR="004C6FA9" w:rsidRPr="00F21514" w:rsidTr="00924D72">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Mean</w:t>
            </w:r>
          </w:p>
        </w:tc>
        <w:tc>
          <w:tcPr>
            <w:tcW w:w="570"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570"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4"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5</w:t>
            </w:r>
          </w:p>
        </w:tc>
      </w:tr>
      <w:tr w:rsidR="004C6FA9" w:rsidRPr="00F21514" w:rsidTr="00924D72">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SD</w:t>
            </w:r>
          </w:p>
        </w:tc>
        <w:tc>
          <w:tcPr>
            <w:tcW w:w="570"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c>
          <w:tcPr>
            <w:tcW w:w="570"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4"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9</w:t>
            </w:r>
          </w:p>
        </w:tc>
      </w:tr>
      <w:tr w:rsidR="004C6FA9" w:rsidRPr="00F21514" w:rsidTr="00924D72">
        <w:trPr>
          <w:cantSplit/>
        </w:trPr>
        <w:tc>
          <w:tcPr>
            <w:tcW w:w="1306"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nil"/>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Minimum</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2</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5</w:t>
            </w:r>
          </w:p>
        </w:tc>
        <w:tc>
          <w:tcPr>
            <w:tcW w:w="570"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single" w:sz="2" w:space="0" w:color="auto"/>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5</w:t>
            </w:r>
          </w:p>
        </w:tc>
      </w:tr>
      <w:tr w:rsidR="004C6FA9" w:rsidRPr="00F21514" w:rsidTr="00284883">
        <w:trPr>
          <w:cantSplit/>
        </w:trPr>
        <w:tc>
          <w:tcPr>
            <w:tcW w:w="1306"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2833"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p>
        </w:tc>
        <w:tc>
          <w:tcPr>
            <w:tcW w:w="1134"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Maximum</w:t>
            </w:r>
          </w:p>
        </w:tc>
        <w:tc>
          <w:tcPr>
            <w:tcW w:w="570"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1555</w:t>
            </w:r>
          </w:p>
        </w:tc>
        <w:tc>
          <w:tcPr>
            <w:tcW w:w="571"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6</w:t>
            </w:r>
          </w:p>
        </w:tc>
        <w:tc>
          <w:tcPr>
            <w:tcW w:w="570"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1533</w:t>
            </w:r>
          </w:p>
        </w:tc>
        <w:tc>
          <w:tcPr>
            <w:tcW w:w="571"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7</w:t>
            </w:r>
          </w:p>
        </w:tc>
        <w:tc>
          <w:tcPr>
            <w:tcW w:w="570"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1549</w:t>
            </w:r>
          </w:p>
        </w:tc>
        <w:tc>
          <w:tcPr>
            <w:tcW w:w="571" w:type="dxa"/>
            <w:tcBorders>
              <w:top w:val="nil"/>
              <w:bottom w:val="single" w:sz="2" w:space="0" w:color="auto"/>
            </w:tcBorders>
            <w:noWrap/>
            <w:tcMar>
              <w:top w:w="28" w:type="dxa"/>
              <w:left w:w="17" w:type="auto"/>
              <w:bottom w:w="0" w:type="dxa"/>
              <w:right w:w="17" w:type="auto"/>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5</w:t>
            </w:r>
          </w:p>
        </w:tc>
      </w:tr>
    </w:tbl>
    <w:p w:rsidR="00CA297E" w:rsidRPr="00F4616F" w:rsidRDefault="00CA297E" w:rsidP="00F21514">
      <w:pPr>
        <w:pStyle w:val="tableref"/>
        <w:spacing w:before="120"/>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CA297E" w:rsidRPr="00F4616F" w:rsidRDefault="00CA297E" w:rsidP="00CA297E">
      <w:pPr>
        <w:pStyle w:val="tableref"/>
        <w:ind w:left="0" w:firstLine="0"/>
        <w:rPr>
          <w:rFonts w:ascii="Times New Roman" w:hAnsi="Times New Roman" w:cs="Times New Roman"/>
        </w:rPr>
      </w:pPr>
      <w:r w:rsidRPr="00F4616F">
        <w:rPr>
          <w:rFonts w:ascii="Times New Roman" w:hAnsi="Times New Roman" w:cs="Times New Roman"/>
        </w:rPr>
        <w:t>R3C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without booster.</w:t>
      </w:r>
    </w:p>
    <w:p w:rsidR="00CA297E" w:rsidRPr="00F4616F" w:rsidRDefault="00CA297E" w:rsidP="00CA297E">
      <w:pPr>
        <w:pStyle w:val="tableref"/>
        <w:ind w:left="0" w:firstLine="0"/>
        <w:rPr>
          <w:rFonts w:ascii="Times New Roman" w:hAnsi="Times New Roman" w:cs="Times New Roman"/>
        </w:rPr>
      </w:pPr>
      <w:r w:rsidRPr="00F4616F">
        <w:rPr>
          <w:rFonts w:ascii="Times New Roman" w:hAnsi="Times New Roman" w:cs="Times New Roman"/>
        </w:rPr>
        <w:t xml:space="preserve">C3C = </w:t>
      </w:r>
      <w:r w:rsidR="00C264AF">
        <w:rPr>
          <w:rFonts w:ascii="Times New Roman" w:hAnsi="Times New Roman" w:cs="Times New Roman"/>
        </w:rPr>
        <w:t>c</w:t>
      </w:r>
      <w:r w:rsidRPr="00F4616F">
        <w:rPr>
          <w:rFonts w:ascii="Times New Roman" w:hAnsi="Times New Roman" w:cs="Times New Roman"/>
        </w:rPr>
        <w:t>ontrol group.</w:t>
      </w:r>
    </w:p>
    <w:p w:rsidR="00CA297E" w:rsidRPr="00F4616F" w:rsidRDefault="00CA297E" w:rsidP="00CA297E">
      <w:pPr>
        <w:pStyle w:val="tableref"/>
        <w:ind w:left="0" w:firstLine="0"/>
        <w:rPr>
          <w:rFonts w:ascii="Times New Roman" w:hAnsi="Times New Roman" w:cs="Times New Roman"/>
        </w:rPr>
      </w:pPr>
      <w:r w:rsidRPr="00F4616F">
        <w:rPr>
          <w:rFonts w:ascii="Times New Roman" w:hAnsi="Times New Roman" w:cs="Times New Roman"/>
        </w:rPr>
        <w:t>N = number of subjects.</w:t>
      </w:r>
    </w:p>
    <w:p w:rsidR="00CA297E" w:rsidRPr="00F4616F" w:rsidRDefault="00CA297E" w:rsidP="00CA297E">
      <w:pPr>
        <w:pStyle w:val="tableref"/>
        <w:ind w:left="0" w:firstLine="0"/>
        <w:rPr>
          <w:rFonts w:ascii="Times New Roman" w:hAnsi="Times New Roman" w:cs="Times New Roman"/>
        </w:rPr>
      </w:pPr>
      <w:r w:rsidRPr="00F4616F">
        <w:rPr>
          <w:rFonts w:ascii="Times New Roman" w:hAnsi="Times New Roman" w:cs="Times New Roman"/>
        </w:rPr>
        <w:t xml:space="preserve">SD = </w:t>
      </w:r>
      <w:r w:rsidR="006D6F0E">
        <w:rPr>
          <w:rFonts w:ascii="Times New Roman" w:hAnsi="Times New Roman" w:cs="Times New Roman"/>
        </w:rPr>
        <w:t>s</w:t>
      </w:r>
      <w:r w:rsidRPr="00F4616F">
        <w:rPr>
          <w:rFonts w:ascii="Times New Roman" w:hAnsi="Times New Roman" w:cs="Times New Roman"/>
        </w:rPr>
        <w:t>tandard deviation.</w:t>
      </w:r>
    </w:p>
    <w:p w:rsidR="00CA297E" w:rsidRPr="00F4616F" w:rsidRDefault="00CA297E" w:rsidP="00CA297E">
      <w:pPr>
        <w:spacing w:after="0"/>
        <w:rPr>
          <w:sz w:val="20"/>
          <w:szCs w:val="20"/>
        </w:rPr>
      </w:pPr>
      <w:r w:rsidRPr="00F4616F">
        <w:rPr>
          <w:sz w:val="20"/>
          <w:szCs w:val="20"/>
        </w:rPr>
        <w:t xml:space="preserve">Month 32 = </w:t>
      </w:r>
      <w:r w:rsidR="006D6F0E">
        <w:rPr>
          <w:sz w:val="20"/>
          <w:szCs w:val="20"/>
        </w:rPr>
        <w:t>c</w:t>
      </w:r>
      <w:r w:rsidRPr="00F4616F">
        <w:rPr>
          <w:sz w:val="20"/>
          <w:szCs w:val="20"/>
        </w:rPr>
        <w:t>ross sectional survey at 32 months post dose-1.</w:t>
      </w:r>
    </w:p>
    <w:p w:rsidR="00CA297E" w:rsidRPr="00F4616F" w:rsidRDefault="00CA297E" w:rsidP="00F21514">
      <w:pPr>
        <w:pStyle w:val="tableref"/>
        <w:keepNext/>
        <w:tabs>
          <w:tab w:val="clear" w:pos="360"/>
          <w:tab w:val="left" w:pos="720"/>
        </w:tabs>
        <w:ind w:left="0" w:firstLine="0"/>
      </w:pPr>
      <w:r w:rsidRPr="00F4616F">
        <w:rPr>
          <w:rFonts w:ascii="Times New Roman" w:hAnsi="Times New Roman" w:cs="Times New Roman"/>
        </w:rPr>
        <w:t xml:space="preserve">SE early = </w:t>
      </w:r>
      <w:r w:rsidR="006D6F0E">
        <w:rPr>
          <w:rFonts w:ascii="Times New Roman" w:hAnsi="Times New Roman" w:cs="Times New Roman"/>
        </w:rPr>
        <w:t>s</w:t>
      </w:r>
      <w:r w:rsidRPr="00F4616F">
        <w:rPr>
          <w:rFonts w:ascii="Times New Roman" w:hAnsi="Times New Roman" w:cs="Times New Roman"/>
        </w:rPr>
        <w:t xml:space="preserve">tudy end in subjects having done Month 32 visit &gt; 30 June 2012 (median </w:t>
      </w:r>
      <w:r w:rsidR="006D6F0E">
        <w:rPr>
          <w:rFonts w:ascii="Times New Roman" w:hAnsi="Times New Roman" w:cs="Times New Roman"/>
        </w:rPr>
        <w:t>follow-up</w:t>
      </w:r>
      <w:r w:rsidRPr="00F4616F">
        <w:rPr>
          <w:rFonts w:ascii="Times New Roman" w:hAnsi="Times New Roman" w:cs="Times New Roman"/>
        </w:rPr>
        <w:t xml:space="preserve"> in 6-12 weeks: 7 months post Month 32).</w:t>
      </w:r>
      <w:r w:rsidR="00F21514">
        <w:rPr>
          <w:rFonts w:ascii="Times New Roman" w:hAnsi="Times New Roman" w:cs="Times New Roman"/>
        </w:rPr>
        <w:t xml:space="preserve"> </w:t>
      </w:r>
      <w:r w:rsidRPr="00F4616F">
        <w:br w:type="page"/>
      </w:r>
    </w:p>
    <w:p w:rsidR="003A4F6D" w:rsidRPr="00F21514" w:rsidRDefault="003A4F6D" w:rsidP="00052A98">
      <w:pPr>
        <w:pStyle w:val="NoNumHead2"/>
        <w:spacing w:after="120"/>
        <w:rPr>
          <w:rFonts w:ascii="Times New Roman" w:hAnsi="Times New Roman"/>
          <w:sz w:val="20"/>
          <w:szCs w:val="20"/>
        </w:rPr>
      </w:pPr>
      <w:bookmarkStart w:id="89" w:name="_Toc414281236"/>
      <w:bookmarkStart w:id="90" w:name="_Toc391375683"/>
      <w:bookmarkStart w:id="91" w:name="_Toc394585727"/>
      <w:r w:rsidRPr="00F21514">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23</w:t>
      </w:r>
      <w:r w:rsidR="003B6DEB" w:rsidRPr="00F21514">
        <w:rPr>
          <w:rFonts w:ascii="Times New Roman" w:hAnsi="Times New Roman"/>
          <w:sz w:val="20"/>
          <w:szCs w:val="20"/>
        </w:rPr>
        <w:fldChar w:fldCharType="end"/>
      </w:r>
      <w:r w:rsidRPr="00F21514">
        <w:rPr>
          <w:rFonts w:ascii="Times New Roman" w:hAnsi="Times New Roman"/>
          <w:sz w:val="20"/>
          <w:szCs w:val="20"/>
        </w:rPr>
        <w:t xml:space="preserve">.  </w:t>
      </w:r>
      <w:r w:rsidR="00D00789" w:rsidRPr="00F21514">
        <w:rPr>
          <w:rFonts w:ascii="Times New Roman" w:hAnsi="Times New Roman"/>
          <w:sz w:val="20"/>
          <w:szCs w:val="20"/>
        </w:rPr>
        <w:t>Cumulative c</w:t>
      </w:r>
      <w:r w:rsidRPr="00F21514">
        <w:rPr>
          <w:rFonts w:ascii="Times New Roman" w:hAnsi="Times New Roman"/>
          <w:sz w:val="20"/>
          <w:szCs w:val="20"/>
        </w:rPr>
        <w:t xml:space="preserve">ases of clinical and severe malaria averted in each site </w:t>
      </w:r>
      <w:r w:rsidR="00EB5105" w:rsidRPr="00987C6F">
        <w:rPr>
          <w:rFonts w:ascii="Times New Roman" w:hAnsi="Times New Roman"/>
          <w:sz w:val="20"/>
          <w:szCs w:val="20"/>
        </w:rPr>
        <w:t xml:space="preserve">and overall </w:t>
      </w:r>
      <w:r w:rsidRPr="006558C9">
        <w:rPr>
          <w:rFonts w:ascii="Times New Roman" w:hAnsi="Times New Roman"/>
          <w:sz w:val="20"/>
          <w:szCs w:val="20"/>
        </w:rPr>
        <w:t xml:space="preserve">in </w:t>
      </w:r>
      <w:r w:rsidR="00286C9B" w:rsidRPr="00F21514">
        <w:rPr>
          <w:rFonts w:ascii="Times New Roman" w:hAnsi="Times New Roman" w:cs="Times New Roman"/>
          <w:sz w:val="20"/>
          <w:szCs w:val="20"/>
        </w:rPr>
        <w:t xml:space="preserve">infants in </w:t>
      </w:r>
      <w:r w:rsidRPr="00F21514">
        <w:rPr>
          <w:rFonts w:ascii="Times New Roman" w:hAnsi="Times New Roman"/>
          <w:sz w:val="20"/>
          <w:szCs w:val="20"/>
        </w:rPr>
        <w:t>the 6-12 weeks age category (intention-to-treat population).</w:t>
      </w:r>
      <w:bookmarkEnd w:id="89"/>
    </w:p>
    <w:tbl>
      <w:tblPr>
        <w:tblW w:w="8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1245"/>
        <w:gridCol w:w="1652"/>
        <w:gridCol w:w="1653"/>
        <w:gridCol w:w="1653"/>
        <w:gridCol w:w="1653"/>
      </w:tblGrid>
      <w:tr w:rsidR="00F21514" w:rsidRPr="00F21514" w:rsidTr="00F21514">
        <w:trPr>
          <w:trHeight w:val="315"/>
        </w:trPr>
        <w:tc>
          <w:tcPr>
            <w:tcW w:w="937" w:type="dxa"/>
            <w:tcBorders>
              <w:bottom w:val="nil"/>
            </w:tcBorders>
            <w:tcMar>
              <w:left w:w="57" w:type="dxa"/>
              <w:right w:w="57" w:type="dxa"/>
            </w:tcMar>
          </w:tcPr>
          <w:p w:rsidR="00F21514" w:rsidRPr="00F21514" w:rsidRDefault="00F21514" w:rsidP="005E4C6E">
            <w:pPr>
              <w:spacing w:after="0"/>
              <w:jc w:val="center"/>
              <w:rPr>
                <w:color w:val="000000"/>
                <w:sz w:val="16"/>
                <w:szCs w:val="16"/>
                <w:lang w:eastAsia="en-GB"/>
              </w:rPr>
            </w:pPr>
          </w:p>
        </w:tc>
        <w:tc>
          <w:tcPr>
            <w:tcW w:w="1245" w:type="dxa"/>
            <w:tcBorders>
              <w:bottom w:val="nil"/>
            </w:tcBorders>
            <w:shd w:val="clear" w:color="auto" w:fill="auto"/>
            <w:noWrap/>
            <w:vAlign w:val="center"/>
          </w:tcPr>
          <w:p w:rsidR="00F21514" w:rsidRPr="00F21514" w:rsidRDefault="00F21514" w:rsidP="005E4C6E">
            <w:pPr>
              <w:spacing w:after="0"/>
              <w:jc w:val="center"/>
              <w:rPr>
                <w:color w:val="000000"/>
                <w:sz w:val="16"/>
                <w:szCs w:val="16"/>
                <w:lang w:eastAsia="en-GB"/>
              </w:rPr>
            </w:pPr>
          </w:p>
        </w:tc>
        <w:tc>
          <w:tcPr>
            <w:tcW w:w="3305" w:type="dxa"/>
            <w:gridSpan w:val="2"/>
            <w:shd w:val="clear" w:color="auto" w:fill="auto"/>
            <w:noWrap/>
            <w:vAlign w:val="center"/>
          </w:tcPr>
          <w:p w:rsidR="00F21514" w:rsidRPr="00F21514" w:rsidRDefault="00F21514" w:rsidP="005E4C6E">
            <w:pPr>
              <w:spacing w:after="0"/>
              <w:jc w:val="center"/>
              <w:rPr>
                <w:b/>
                <w:snapToGrid w:val="0"/>
                <w:sz w:val="16"/>
                <w:szCs w:val="16"/>
              </w:rPr>
            </w:pPr>
            <w:r w:rsidRPr="00F21514">
              <w:rPr>
                <w:b/>
                <w:snapToGrid w:val="0"/>
                <w:sz w:val="16"/>
                <w:szCs w:val="16"/>
              </w:rPr>
              <w:t>Clinical malaria</w:t>
            </w:r>
          </w:p>
          <w:p w:rsidR="00F21514" w:rsidRPr="00F21514" w:rsidRDefault="00F21514" w:rsidP="005E4C6E">
            <w:pPr>
              <w:spacing w:after="0"/>
              <w:jc w:val="center"/>
              <w:rPr>
                <w:b/>
                <w:snapToGrid w:val="0"/>
                <w:sz w:val="16"/>
                <w:szCs w:val="16"/>
              </w:rPr>
            </w:pPr>
            <w:r w:rsidRPr="00F21514">
              <w:rPr>
                <w:b/>
                <w:snapToGrid w:val="0"/>
                <w:sz w:val="16"/>
                <w:szCs w:val="16"/>
              </w:rPr>
              <w:t>(secondary case definition)</w:t>
            </w:r>
          </w:p>
        </w:tc>
        <w:tc>
          <w:tcPr>
            <w:tcW w:w="3306" w:type="dxa"/>
            <w:gridSpan w:val="2"/>
            <w:vAlign w:val="center"/>
          </w:tcPr>
          <w:p w:rsidR="00F21514" w:rsidRPr="00F21514" w:rsidRDefault="00F21514" w:rsidP="005E4C6E">
            <w:pPr>
              <w:spacing w:after="0"/>
              <w:jc w:val="center"/>
              <w:rPr>
                <w:b/>
                <w:snapToGrid w:val="0"/>
                <w:sz w:val="16"/>
                <w:szCs w:val="16"/>
              </w:rPr>
            </w:pPr>
            <w:r w:rsidRPr="00F21514">
              <w:rPr>
                <w:b/>
                <w:snapToGrid w:val="0"/>
                <w:sz w:val="16"/>
                <w:szCs w:val="16"/>
              </w:rPr>
              <w:t>Severe malaria</w:t>
            </w:r>
          </w:p>
          <w:p w:rsidR="00F21514" w:rsidRPr="00F21514" w:rsidRDefault="00F21514" w:rsidP="005E4C6E">
            <w:pPr>
              <w:spacing w:after="0"/>
              <w:jc w:val="center"/>
              <w:rPr>
                <w:b/>
                <w:snapToGrid w:val="0"/>
                <w:sz w:val="16"/>
                <w:szCs w:val="16"/>
              </w:rPr>
            </w:pPr>
            <w:r w:rsidRPr="00F21514">
              <w:rPr>
                <w:b/>
                <w:snapToGrid w:val="0"/>
                <w:sz w:val="16"/>
                <w:szCs w:val="16"/>
              </w:rPr>
              <w:t>(secondary case definition)</w:t>
            </w:r>
          </w:p>
        </w:tc>
      </w:tr>
      <w:tr w:rsidR="00F21514" w:rsidRPr="00F21514" w:rsidTr="00F21514">
        <w:trPr>
          <w:trHeight w:val="315"/>
        </w:trPr>
        <w:tc>
          <w:tcPr>
            <w:tcW w:w="937" w:type="dxa"/>
            <w:tcBorders>
              <w:top w:val="nil"/>
              <w:bottom w:val="single" w:sz="4" w:space="0" w:color="auto"/>
            </w:tcBorders>
            <w:tcMar>
              <w:left w:w="57" w:type="dxa"/>
              <w:right w:w="57" w:type="dxa"/>
            </w:tcMar>
          </w:tcPr>
          <w:p w:rsidR="00F21514" w:rsidRPr="00F21514" w:rsidRDefault="00F21514" w:rsidP="005E4C6E">
            <w:pPr>
              <w:spacing w:after="0"/>
              <w:jc w:val="center"/>
              <w:rPr>
                <w:b/>
                <w:color w:val="000000"/>
                <w:sz w:val="16"/>
                <w:szCs w:val="16"/>
                <w:lang w:eastAsia="en-GB"/>
              </w:rPr>
            </w:pPr>
            <w:r w:rsidRPr="00F21514">
              <w:rPr>
                <w:b/>
                <w:color w:val="000000"/>
                <w:sz w:val="16"/>
                <w:szCs w:val="16"/>
                <w:lang w:eastAsia="en-GB"/>
              </w:rPr>
              <w:t>Time period</w:t>
            </w:r>
          </w:p>
        </w:tc>
        <w:tc>
          <w:tcPr>
            <w:tcW w:w="1245" w:type="dxa"/>
            <w:tcBorders>
              <w:top w:val="nil"/>
              <w:bottom w:val="single" w:sz="4" w:space="0" w:color="auto"/>
            </w:tcBorders>
            <w:shd w:val="clear" w:color="auto" w:fill="auto"/>
            <w:noWrap/>
            <w:vAlign w:val="center"/>
            <w:hideMark/>
          </w:tcPr>
          <w:p w:rsidR="00F21514" w:rsidRPr="00F21514" w:rsidRDefault="00F21514" w:rsidP="005E4C6E">
            <w:pPr>
              <w:spacing w:after="0"/>
              <w:jc w:val="center"/>
              <w:rPr>
                <w:b/>
                <w:color w:val="000000"/>
                <w:sz w:val="16"/>
                <w:szCs w:val="16"/>
                <w:lang w:eastAsia="en-GB"/>
              </w:rPr>
            </w:pPr>
            <w:r w:rsidRPr="00F21514">
              <w:rPr>
                <w:b/>
                <w:color w:val="000000"/>
                <w:sz w:val="16"/>
                <w:szCs w:val="16"/>
                <w:lang w:eastAsia="en-GB"/>
              </w:rPr>
              <w:t>Site</w:t>
            </w:r>
          </w:p>
        </w:tc>
        <w:tc>
          <w:tcPr>
            <w:tcW w:w="1652" w:type="dxa"/>
            <w:tcBorders>
              <w:bottom w:val="single" w:sz="4" w:space="0" w:color="auto"/>
            </w:tcBorders>
            <w:shd w:val="clear" w:color="auto" w:fill="auto"/>
            <w:noWrap/>
            <w:vAlign w:val="center"/>
            <w:hideMark/>
          </w:tcPr>
          <w:p w:rsidR="00F21514" w:rsidRPr="00F21514" w:rsidRDefault="00F21514" w:rsidP="005E4C6E">
            <w:pPr>
              <w:spacing w:after="0"/>
              <w:jc w:val="center"/>
              <w:rPr>
                <w:color w:val="000000"/>
                <w:sz w:val="16"/>
                <w:szCs w:val="16"/>
                <w:lang w:eastAsia="en-GB"/>
              </w:rPr>
            </w:pPr>
            <w:r w:rsidRPr="00F21514">
              <w:rPr>
                <w:b/>
                <w:snapToGrid w:val="0"/>
                <w:sz w:val="16"/>
                <w:szCs w:val="16"/>
              </w:rPr>
              <w:t>Primary schedule without booster (R3C)</w:t>
            </w:r>
          </w:p>
        </w:tc>
        <w:tc>
          <w:tcPr>
            <w:tcW w:w="1653" w:type="dxa"/>
            <w:tcBorders>
              <w:bottom w:val="single" w:sz="4" w:space="0" w:color="auto"/>
            </w:tcBorders>
            <w:shd w:val="clear" w:color="auto" w:fill="auto"/>
            <w:noWrap/>
            <w:vAlign w:val="center"/>
            <w:hideMark/>
          </w:tcPr>
          <w:p w:rsidR="00F21514" w:rsidRPr="00F21514" w:rsidRDefault="00F21514" w:rsidP="005E4C6E">
            <w:pPr>
              <w:spacing w:after="0"/>
              <w:jc w:val="center"/>
              <w:rPr>
                <w:color w:val="000000"/>
                <w:sz w:val="16"/>
                <w:szCs w:val="16"/>
                <w:lang w:eastAsia="en-GB"/>
              </w:rPr>
            </w:pPr>
            <w:r w:rsidRPr="00F21514">
              <w:rPr>
                <w:b/>
                <w:snapToGrid w:val="0"/>
                <w:sz w:val="16"/>
                <w:szCs w:val="16"/>
              </w:rPr>
              <w:t>Primary schedule with booster (R3R)</w:t>
            </w:r>
          </w:p>
        </w:tc>
        <w:tc>
          <w:tcPr>
            <w:tcW w:w="1653" w:type="dxa"/>
            <w:tcBorders>
              <w:bottom w:val="single" w:sz="4" w:space="0" w:color="auto"/>
            </w:tcBorders>
            <w:vAlign w:val="center"/>
          </w:tcPr>
          <w:p w:rsidR="00F21514" w:rsidRPr="00F21514" w:rsidRDefault="00F21514" w:rsidP="005E4C6E">
            <w:pPr>
              <w:spacing w:after="0"/>
              <w:jc w:val="center"/>
              <w:rPr>
                <w:b/>
                <w:snapToGrid w:val="0"/>
                <w:sz w:val="16"/>
                <w:szCs w:val="16"/>
              </w:rPr>
            </w:pPr>
            <w:r w:rsidRPr="00F21514">
              <w:rPr>
                <w:b/>
                <w:snapToGrid w:val="0"/>
                <w:sz w:val="16"/>
                <w:szCs w:val="16"/>
              </w:rPr>
              <w:t>Primary schedule without booster (R3C)</w:t>
            </w:r>
          </w:p>
        </w:tc>
        <w:tc>
          <w:tcPr>
            <w:tcW w:w="1653" w:type="dxa"/>
            <w:tcBorders>
              <w:bottom w:val="single" w:sz="4" w:space="0" w:color="auto"/>
            </w:tcBorders>
            <w:vAlign w:val="center"/>
          </w:tcPr>
          <w:p w:rsidR="00F21514" w:rsidRPr="00F21514" w:rsidRDefault="00F21514" w:rsidP="005E4C6E">
            <w:pPr>
              <w:spacing w:after="0"/>
              <w:jc w:val="center"/>
              <w:rPr>
                <w:b/>
                <w:snapToGrid w:val="0"/>
                <w:sz w:val="16"/>
                <w:szCs w:val="16"/>
              </w:rPr>
            </w:pPr>
            <w:r w:rsidRPr="00F21514">
              <w:rPr>
                <w:b/>
                <w:snapToGrid w:val="0"/>
                <w:sz w:val="16"/>
                <w:szCs w:val="16"/>
              </w:rPr>
              <w:t>Primary schedule with booster (R3R)</w:t>
            </w:r>
          </w:p>
        </w:tc>
      </w:tr>
      <w:tr w:rsidR="00FF7267" w:rsidRPr="00F21514" w:rsidTr="00F21514">
        <w:trPr>
          <w:trHeight w:val="176"/>
        </w:trPr>
        <w:tc>
          <w:tcPr>
            <w:tcW w:w="937" w:type="dxa"/>
            <w:tcBorders>
              <w:bottom w:val="nil"/>
            </w:tcBorders>
            <w:tcMar>
              <w:left w:w="57" w:type="dxa"/>
              <w:right w:w="57" w:type="dxa"/>
            </w:tcMar>
            <w:vAlign w:val="center"/>
          </w:tcPr>
          <w:p w:rsidR="00FF7267" w:rsidRPr="00F21514" w:rsidRDefault="00FF7267" w:rsidP="005E4C6E">
            <w:pPr>
              <w:spacing w:after="0"/>
              <w:rPr>
                <w:color w:val="000000"/>
                <w:sz w:val="16"/>
                <w:szCs w:val="16"/>
                <w:lang w:eastAsia="en-GB"/>
              </w:rPr>
            </w:pPr>
            <w:r w:rsidRPr="00F21514">
              <w:rPr>
                <w:color w:val="000000"/>
                <w:sz w:val="16"/>
                <w:szCs w:val="16"/>
                <w:lang w:eastAsia="en-GB"/>
              </w:rPr>
              <w:t>M0-M21</w:t>
            </w:r>
          </w:p>
        </w:tc>
        <w:tc>
          <w:tcPr>
            <w:tcW w:w="1245" w:type="dxa"/>
            <w:tcBorders>
              <w:bottom w:val="dashSmallGap" w:sz="4" w:space="0" w:color="auto"/>
            </w:tcBorders>
            <w:shd w:val="clear" w:color="auto" w:fill="auto"/>
            <w:vAlign w:val="center"/>
            <w:hideMark/>
          </w:tcPr>
          <w:p w:rsidR="00FF7267" w:rsidRPr="00F21514" w:rsidRDefault="00FF7267" w:rsidP="005E4C6E">
            <w:pPr>
              <w:spacing w:after="0"/>
              <w:rPr>
                <w:color w:val="000000"/>
                <w:sz w:val="16"/>
                <w:szCs w:val="16"/>
                <w:lang w:eastAsia="en-GB"/>
              </w:rPr>
            </w:pPr>
            <w:r w:rsidRPr="00F21514">
              <w:rPr>
                <w:color w:val="000000"/>
                <w:sz w:val="16"/>
                <w:szCs w:val="16"/>
                <w:lang w:eastAsia="en-GB"/>
              </w:rPr>
              <w:t>Kilifi</w:t>
            </w:r>
          </w:p>
        </w:tc>
        <w:tc>
          <w:tcPr>
            <w:tcW w:w="1652" w:type="dxa"/>
            <w:tcBorders>
              <w:bottom w:val="dashSmallGap" w:sz="4" w:space="0" w:color="auto"/>
            </w:tcBorders>
            <w:shd w:val="clear" w:color="auto" w:fill="auto"/>
            <w:vAlign w:val="center"/>
          </w:tcPr>
          <w:p w:rsidR="00FF7267" w:rsidRPr="00F21514" w:rsidRDefault="00FF7267" w:rsidP="00CB2DFA">
            <w:pPr>
              <w:spacing w:after="0"/>
              <w:jc w:val="center"/>
              <w:rPr>
                <w:color w:val="000000"/>
                <w:sz w:val="16"/>
                <w:szCs w:val="16"/>
                <w:lang w:eastAsia="en-GB"/>
              </w:rPr>
            </w:pPr>
            <w:r w:rsidRPr="00F21514">
              <w:rPr>
                <w:color w:val="000000"/>
                <w:sz w:val="16"/>
                <w:szCs w:val="16"/>
                <w:lang w:eastAsia="en-GB"/>
              </w:rPr>
              <w:t>-9</w:t>
            </w:r>
          </w:p>
        </w:tc>
        <w:tc>
          <w:tcPr>
            <w:tcW w:w="1653" w:type="dxa"/>
            <w:tcBorders>
              <w:bottom w:val="dashSmallGap" w:sz="4" w:space="0" w:color="auto"/>
            </w:tcBorders>
            <w:shd w:val="clear" w:color="auto" w:fill="auto"/>
            <w:vAlign w:val="center"/>
          </w:tcPr>
          <w:p w:rsidR="00FF7267" w:rsidRPr="00F21514" w:rsidRDefault="00FF7267" w:rsidP="00CB2DFA">
            <w:pPr>
              <w:spacing w:after="0"/>
              <w:jc w:val="center"/>
              <w:rPr>
                <w:color w:val="000000"/>
                <w:sz w:val="16"/>
                <w:szCs w:val="16"/>
                <w:lang w:eastAsia="en-GB"/>
              </w:rPr>
            </w:pPr>
            <w:r w:rsidRPr="00F21514">
              <w:rPr>
                <w:color w:val="000000"/>
                <w:sz w:val="16"/>
                <w:szCs w:val="16"/>
                <w:lang w:eastAsia="en-GB"/>
              </w:rPr>
              <w:t>-9</w:t>
            </w:r>
          </w:p>
        </w:tc>
        <w:tc>
          <w:tcPr>
            <w:tcW w:w="1653" w:type="dxa"/>
            <w:tcBorders>
              <w:bottom w:val="dashSmallGap" w:sz="4" w:space="0" w:color="auto"/>
            </w:tcBorders>
            <w:vAlign w:val="center"/>
          </w:tcPr>
          <w:p w:rsidR="00FF7267" w:rsidRPr="00F21514" w:rsidRDefault="00FF7267" w:rsidP="005E4C6E">
            <w:pPr>
              <w:spacing w:after="0"/>
              <w:jc w:val="center"/>
              <w:rPr>
                <w:color w:val="000000"/>
                <w:sz w:val="16"/>
                <w:szCs w:val="16"/>
              </w:rPr>
            </w:pPr>
            <w:r w:rsidRPr="00F21514">
              <w:rPr>
                <w:color w:val="000000"/>
                <w:sz w:val="16"/>
                <w:szCs w:val="16"/>
              </w:rPr>
              <w:t>0</w:t>
            </w:r>
          </w:p>
        </w:tc>
        <w:tc>
          <w:tcPr>
            <w:tcW w:w="1653" w:type="dxa"/>
            <w:tcBorders>
              <w:bottom w:val="dashSmallGap" w:sz="4" w:space="0" w:color="auto"/>
            </w:tcBorders>
            <w:vAlign w:val="center"/>
          </w:tcPr>
          <w:p w:rsidR="00FF7267" w:rsidRPr="00F21514" w:rsidRDefault="00FF7267" w:rsidP="005E4C6E">
            <w:pPr>
              <w:spacing w:after="0"/>
              <w:jc w:val="center"/>
              <w:rPr>
                <w:color w:val="000000"/>
                <w:sz w:val="16"/>
                <w:szCs w:val="16"/>
              </w:rPr>
            </w:pPr>
            <w:r w:rsidRPr="00F21514">
              <w:rPr>
                <w:color w:val="000000"/>
                <w:sz w:val="16"/>
                <w:szCs w:val="16"/>
              </w:rPr>
              <w:t>0</w:t>
            </w:r>
          </w:p>
        </w:tc>
      </w:tr>
      <w:tr w:rsidR="00F21514" w:rsidRPr="00F21514" w:rsidTr="00F21514">
        <w:trPr>
          <w:trHeight w:val="223"/>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70</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70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r>
      <w:tr w:rsidR="00F21514" w:rsidRPr="00F21514" w:rsidTr="00F21514">
        <w:trPr>
          <w:trHeight w:val="126"/>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146</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146</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-10</w:t>
            </w:r>
          </w:p>
        </w:tc>
      </w:tr>
      <w:tr w:rsidR="00F21514" w:rsidRPr="00F21514" w:rsidTr="00F21514">
        <w:trPr>
          <w:trHeight w:val="173"/>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-25</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-25</w:t>
            </w:r>
          </w:p>
        </w:tc>
      </w:tr>
      <w:tr w:rsidR="00F21514" w:rsidRPr="00F21514" w:rsidTr="00F21514">
        <w:trPr>
          <w:trHeight w:val="77"/>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142</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142</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21</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421</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421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-8</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-8</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443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443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-13</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970</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970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36</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36</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263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263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993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993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21</w:t>
            </w:r>
          </w:p>
        </w:tc>
      </w:tr>
      <w:tr w:rsidR="00F21514" w:rsidRPr="00F21514" w:rsidTr="00F21514">
        <w:trPr>
          <w:trHeight w:val="197"/>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1814</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1814</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r>
      <w:tr w:rsidR="00F21514" w:rsidRPr="00F21514" w:rsidTr="00F21514">
        <w:trPr>
          <w:trHeight w:val="86"/>
        </w:trPr>
        <w:tc>
          <w:tcPr>
            <w:tcW w:w="937" w:type="dxa"/>
            <w:tcBorders>
              <w:top w:val="nil"/>
            </w:tcBorders>
            <w:tcMar>
              <w:left w:w="57" w:type="dxa"/>
              <w:right w:w="57" w:type="dxa"/>
            </w:tcMar>
            <w:vAlign w:val="center"/>
          </w:tcPr>
          <w:p w:rsidR="00F21514" w:rsidRPr="00F21514" w:rsidRDefault="00F21514" w:rsidP="005E4C6E">
            <w:pPr>
              <w:spacing w:after="0"/>
              <w:rPr>
                <w:b/>
                <w:bCs/>
                <w:color w:val="000000"/>
                <w:sz w:val="16"/>
                <w:szCs w:val="16"/>
                <w:lang w:eastAsia="en-GB"/>
              </w:rPr>
            </w:pPr>
          </w:p>
        </w:tc>
        <w:tc>
          <w:tcPr>
            <w:tcW w:w="1245" w:type="dxa"/>
            <w:tcBorders>
              <w:top w:val="dashSmallGap" w:sz="4" w:space="0" w:color="auto"/>
              <w:bottom w:val="single" w:sz="4" w:space="0" w:color="auto"/>
            </w:tcBorders>
            <w:shd w:val="clear" w:color="auto" w:fill="auto"/>
            <w:vAlign w:val="center"/>
            <w:hideMark/>
          </w:tcPr>
          <w:p w:rsidR="00F21514" w:rsidRPr="00F21514" w:rsidRDefault="00F21514" w:rsidP="005E4C6E">
            <w:pPr>
              <w:spacing w:after="0"/>
              <w:rPr>
                <w:b/>
                <w:bCs/>
                <w:color w:val="000000"/>
                <w:sz w:val="16"/>
                <w:szCs w:val="16"/>
                <w:lang w:eastAsia="en-GB"/>
              </w:rPr>
            </w:pPr>
            <w:r w:rsidRPr="00F21514">
              <w:rPr>
                <w:b/>
                <w:bCs/>
                <w:color w:val="000000"/>
                <w:sz w:val="16"/>
                <w:szCs w:val="16"/>
                <w:lang w:eastAsia="en-GB"/>
              </w:rPr>
              <w:t>Overall</w:t>
            </w:r>
          </w:p>
        </w:tc>
        <w:tc>
          <w:tcPr>
            <w:tcW w:w="1652" w:type="dxa"/>
            <w:tcBorders>
              <w:top w:val="dashSmallGap" w:sz="4" w:space="0" w:color="auto"/>
              <w:bottom w:val="single"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518</w:t>
            </w:r>
          </w:p>
        </w:tc>
        <w:tc>
          <w:tcPr>
            <w:tcW w:w="1653" w:type="dxa"/>
            <w:tcBorders>
              <w:top w:val="dashSmallGap" w:sz="4" w:space="0" w:color="auto"/>
              <w:bottom w:val="single"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518</w:t>
            </w:r>
          </w:p>
        </w:tc>
        <w:tc>
          <w:tcPr>
            <w:tcW w:w="1653" w:type="dxa"/>
            <w:tcBorders>
              <w:top w:val="dashSmallGap" w:sz="4" w:space="0" w:color="auto"/>
              <w:bottom w:val="single"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w:t>
            </w:r>
          </w:p>
        </w:tc>
        <w:tc>
          <w:tcPr>
            <w:tcW w:w="1653" w:type="dxa"/>
            <w:tcBorders>
              <w:top w:val="dashSmallGap" w:sz="4" w:space="0" w:color="auto"/>
              <w:bottom w:val="single"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w:t>
            </w:r>
          </w:p>
        </w:tc>
      </w:tr>
      <w:tr w:rsidR="00F21514" w:rsidRPr="00F21514" w:rsidTr="00F21514">
        <w:trPr>
          <w:trHeight w:val="70"/>
        </w:trPr>
        <w:tc>
          <w:tcPr>
            <w:tcW w:w="937" w:type="dxa"/>
            <w:tcBorders>
              <w:bottom w:val="nil"/>
            </w:tcBorders>
            <w:tcMar>
              <w:left w:w="57" w:type="dxa"/>
              <w:right w:w="57" w:type="dxa"/>
            </w:tcMar>
            <w:vAlign w:val="center"/>
          </w:tcPr>
          <w:p w:rsidR="00F21514" w:rsidRPr="00F21514" w:rsidRDefault="00F21514" w:rsidP="009F6BE0">
            <w:pPr>
              <w:spacing w:after="0"/>
              <w:rPr>
                <w:color w:val="000000"/>
                <w:sz w:val="16"/>
                <w:szCs w:val="16"/>
                <w:lang w:eastAsia="en-GB"/>
              </w:rPr>
            </w:pPr>
            <w:r w:rsidRPr="00F21514">
              <w:rPr>
                <w:color w:val="000000"/>
                <w:sz w:val="16"/>
                <w:szCs w:val="16"/>
                <w:lang w:eastAsia="en-GB"/>
              </w:rPr>
              <w:t>M0-</w:t>
            </w:r>
            <w:r w:rsidR="009F6BE0" w:rsidRPr="00F21514">
              <w:rPr>
                <w:color w:val="000000"/>
                <w:sz w:val="16"/>
                <w:szCs w:val="16"/>
                <w:lang w:eastAsia="en-GB"/>
              </w:rPr>
              <w:t>M3</w:t>
            </w:r>
            <w:r w:rsidR="009F6BE0">
              <w:rPr>
                <w:color w:val="000000"/>
                <w:sz w:val="16"/>
                <w:szCs w:val="16"/>
                <w:lang w:eastAsia="en-GB"/>
              </w:rPr>
              <w:t>2</w:t>
            </w:r>
          </w:p>
        </w:tc>
        <w:tc>
          <w:tcPr>
            <w:tcW w:w="1245" w:type="dxa"/>
            <w:tcBorders>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Kilifi</w:t>
            </w:r>
          </w:p>
        </w:tc>
        <w:tc>
          <w:tcPr>
            <w:tcW w:w="1652" w:type="dxa"/>
            <w:tcBorders>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w:t>
            </w:r>
          </w:p>
        </w:tc>
        <w:tc>
          <w:tcPr>
            <w:tcW w:w="1653" w:type="dxa"/>
            <w:tcBorders>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-25</w:t>
            </w:r>
          </w:p>
        </w:tc>
        <w:tc>
          <w:tcPr>
            <w:tcW w:w="1653" w:type="dxa"/>
            <w:tcBorders>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-11</w:t>
            </w:r>
          </w:p>
        </w:tc>
        <w:tc>
          <w:tcPr>
            <w:tcW w:w="1653" w:type="dxa"/>
            <w:tcBorders>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68</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177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r>
      <w:tr w:rsidR="00F21514" w:rsidRPr="00F21514" w:rsidTr="00F21514">
        <w:trPr>
          <w:trHeight w:val="82"/>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193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214</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-28</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-50</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314</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0</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173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211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25</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25</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479</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679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570</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915</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-18</w:t>
            </w:r>
          </w:p>
        </w:tc>
      </w:tr>
      <w:tr w:rsidR="00F21514" w:rsidRPr="00F21514" w:rsidTr="00F21514">
        <w:trPr>
          <w:trHeight w:val="156"/>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1095</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1105</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74</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39</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36</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781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-43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-20</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1101</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2165</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26</w:t>
            </w:r>
          </w:p>
        </w:tc>
      </w:tr>
      <w:tr w:rsidR="00F21514" w:rsidRPr="00F21514" w:rsidTr="00F21514">
        <w:trPr>
          <w:trHeight w:val="70"/>
        </w:trPr>
        <w:tc>
          <w:tcPr>
            <w:tcW w:w="937" w:type="dxa"/>
            <w:tcBorders>
              <w:top w:val="nil"/>
              <w:bottom w:val="nil"/>
            </w:tcBorders>
            <w:tcMar>
              <w:left w:w="57" w:type="dxa"/>
              <w:right w:w="57" w:type="dxa"/>
            </w:tcMar>
            <w:vAlign w:val="cente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1853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2921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49</w:t>
            </w:r>
          </w:p>
        </w:tc>
      </w:tr>
      <w:tr w:rsidR="00F21514" w:rsidRPr="00F21514" w:rsidTr="00F21514">
        <w:trPr>
          <w:trHeight w:val="70"/>
        </w:trPr>
        <w:tc>
          <w:tcPr>
            <w:tcW w:w="937" w:type="dxa"/>
            <w:tcBorders>
              <w:top w:val="nil"/>
            </w:tcBorders>
            <w:tcMar>
              <w:left w:w="57" w:type="dxa"/>
              <w:right w:w="57" w:type="dxa"/>
            </w:tcMar>
            <w:vAlign w:val="center"/>
          </w:tcPr>
          <w:p w:rsidR="00F21514" w:rsidRPr="00F21514" w:rsidRDefault="00F21514" w:rsidP="005E4C6E">
            <w:pPr>
              <w:spacing w:after="0"/>
              <w:rPr>
                <w:b/>
                <w:bCs/>
                <w:color w:val="000000"/>
                <w:sz w:val="16"/>
                <w:szCs w:val="16"/>
                <w:lang w:eastAsia="en-GB"/>
              </w:rPr>
            </w:pPr>
          </w:p>
        </w:tc>
        <w:tc>
          <w:tcPr>
            <w:tcW w:w="1245" w:type="dxa"/>
            <w:tcBorders>
              <w:top w:val="dashSmallGap" w:sz="4" w:space="0" w:color="auto"/>
              <w:bottom w:val="single" w:sz="4" w:space="0" w:color="auto"/>
            </w:tcBorders>
            <w:shd w:val="clear" w:color="auto" w:fill="auto"/>
            <w:vAlign w:val="center"/>
            <w:hideMark/>
          </w:tcPr>
          <w:p w:rsidR="00F21514" w:rsidRPr="00F21514" w:rsidRDefault="00F21514" w:rsidP="005E4C6E">
            <w:pPr>
              <w:spacing w:after="0"/>
              <w:rPr>
                <w:b/>
                <w:bCs/>
                <w:color w:val="000000"/>
                <w:sz w:val="16"/>
                <w:szCs w:val="16"/>
                <w:lang w:eastAsia="en-GB"/>
              </w:rPr>
            </w:pPr>
            <w:r w:rsidRPr="00F21514">
              <w:rPr>
                <w:b/>
                <w:bCs/>
                <w:color w:val="000000"/>
                <w:sz w:val="16"/>
                <w:szCs w:val="16"/>
                <w:lang w:eastAsia="en-GB"/>
              </w:rPr>
              <w:t>Overall</w:t>
            </w:r>
          </w:p>
        </w:tc>
        <w:tc>
          <w:tcPr>
            <w:tcW w:w="1652" w:type="dxa"/>
            <w:tcBorders>
              <w:top w:val="dashSmallGap" w:sz="4" w:space="0" w:color="auto"/>
              <w:bottom w:val="single"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526</w:t>
            </w:r>
          </w:p>
        </w:tc>
        <w:tc>
          <w:tcPr>
            <w:tcW w:w="1653" w:type="dxa"/>
            <w:tcBorders>
              <w:top w:val="dashSmallGap" w:sz="4" w:space="0" w:color="auto"/>
              <w:bottom w:val="single"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lang w:eastAsia="en-GB"/>
              </w:rPr>
              <w:t>873</w:t>
            </w:r>
          </w:p>
        </w:tc>
        <w:tc>
          <w:tcPr>
            <w:tcW w:w="1653" w:type="dxa"/>
            <w:tcBorders>
              <w:top w:val="dashSmallGap" w:sz="4" w:space="0" w:color="auto"/>
              <w:bottom w:val="single"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w:t>
            </w:r>
          </w:p>
        </w:tc>
        <w:tc>
          <w:tcPr>
            <w:tcW w:w="1653" w:type="dxa"/>
            <w:tcBorders>
              <w:top w:val="dashSmallGap" w:sz="4" w:space="0" w:color="auto"/>
              <w:bottom w:val="single"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9</w:t>
            </w:r>
          </w:p>
        </w:tc>
      </w:tr>
      <w:tr w:rsidR="00F21514" w:rsidRPr="00F21514" w:rsidTr="00F21514">
        <w:trPr>
          <w:trHeight w:val="89"/>
        </w:trPr>
        <w:tc>
          <w:tcPr>
            <w:tcW w:w="937" w:type="dxa"/>
            <w:tcBorders>
              <w:bottom w:val="nil"/>
            </w:tcBorders>
            <w:tcMar>
              <w:left w:w="57" w:type="dxa"/>
              <w:right w:w="57" w:type="dxa"/>
            </w:tcMar>
          </w:tcPr>
          <w:p w:rsidR="00F21514" w:rsidRPr="00F21514" w:rsidRDefault="00F21514" w:rsidP="005E4C6E">
            <w:pPr>
              <w:spacing w:after="0"/>
              <w:rPr>
                <w:color w:val="000000"/>
                <w:sz w:val="16"/>
                <w:szCs w:val="16"/>
                <w:lang w:eastAsia="en-GB"/>
              </w:rPr>
            </w:pPr>
            <w:r w:rsidRPr="00F21514">
              <w:rPr>
                <w:color w:val="000000"/>
                <w:sz w:val="16"/>
                <w:szCs w:val="16"/>
                <w:lang w:eastAsia="en-GB"/>
              </w:rPr>
              <w:t>M0-SE</w:t>
            </w:r>
          </w:p>
        </w:tc>
        <w:tc>
          <w:tcPr>
            <w:tcW w:w="1245" w:type="dxa"/>
            <w:tcBorders>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Kilifi</w:t>
            </w:r>
          </w:p>
        </w:tc>
        <w:tc>
          <w:tcPr>
            <w:tcW w:w="1652" w:type="dxa"/>
            <w:tcBorders>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27</w:t>
            </w:r>
          </w:p>
        </w:tc>
        <w:tc>
          <w:tcPr>
            <w:tcW w:w="1653" w:type="dxa"/>
            <w:tcBorders>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-30</w:t>
            </w:r>
          </w:p>
        </w:tc>
        <w:tc>
          <w:tcPr>
            <w:tcW w:w="1653" w:type="dxa"/>
            <w:tcBorders>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-11</w:t>
            </w:r>
          </w:p>
        </w:tc>
        <w:tc>
          <w:tcPr>
            <w:tcW w:w="1653" w:type="dxa"/>
            <w:tcBorders>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Korogwe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114</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190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Manhiça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218</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179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0</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C75295" w:rsidP="005E4C6E">
            <w:pPr>
              <w:spacing w:after="0"/>
              <w:rPr>
                <w:color w:val="000000"/>
                <w:sz w:val="16"/>
                <w:szCs w:val="16"/>
                <w:lang w:eastAsia="en-GB"/>
              </w:rPr>
            </w:pPr>
            <w:r>
              <w:rPr>
                <w:sz w:val="16"/>
                <w:lang w:val="de-DE"/>
              </w:rPr>
              <w:t>Lambaréné</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-140</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268</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-31</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0</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Bagamoyo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277</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309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40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40</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Lilongwe</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493</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772</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3</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Agogo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585</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1077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-17</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Kombewa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1144</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1404</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59</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51</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Kintampo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-172</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726</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-43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-62</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Nanoro</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1367</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2428</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10</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19</w:t>
            </w:r>
          </w:p>
        </w:tc>
      </w:tr>
      <w:tr w:rsidR="00F21514" w:rsidRPr="00F21514" w:rsidTr="00F21514">
        <w:trPr>
          <w:trHeight w:val="70"/>
        </w:trPr>
        <w:tc>
          <w:tcPr>
            <w:tcW w:w="937" w:type="dxa"/>
            <w:tcBorders>
              <w:top w:val="nil"/>
              <w:bottom w:val="nil"/>
            </w:tcBorders>
            <w:tcMar>
              <w:left w:w="57" w:type="dxa"/>
              <w:right w:w="57" w:type="dxa"/>
            </w:tcMar>
          </w:tcPr>
          <w:p w:rsidR="00F21514" w:rsidRPr="00F21514" w:rsidRDefault="00F21514" w:rsidP="005E4C6E">
            <w:pPr>
              <w:spacing w:after="0"/>
              <w:rPr>
                <w:color w:val="000000"/>
                <w:sz w:val="16"/>
                <w:szCs w:val="16"/>
                <w:lang w:eastAsia="en-GB"/>
              </w:rPr>
            </w:pPr>
          </w:p>
        </w:tc>
        <w:tc>
          <w:tcPr>
            <w:tcW w:w="1245" w:type="dxa"/>
            <w:tcBorders>
              <w:top w:val="dashSmallGap" w:sz="4" w:space="0" w:color="auto"/>
              <w:bottom w:val="dashSmallGap" w:sz="4" w:space="0" w:color="auto"/>
            </w:tcBorders>
            <w:shd w:val="clear" w:color="auto" w:fill="auto"/>
            <w:vAlign w:val="center"/>
            <w:hideMark/>
          </w:tcPr>
          <w:p w:rsidR="00F21514" w:rsidRPr="00F21514" w:rsidRDefault="00F21514" w:rsidP="005E4C6E">
            <w:pPr>
              <w:spacing w:after="0"/>
              <w:rPr>
                <w:color w:val="000000"/>
                <w:sz w:val="16"/>
                <w:szCs w:val="16"/>
                <w:lang w:eastAsia="en-GB"/>
              </w:rPr>
            </w:pPr>
            <w:r w:rsidRPr="00F21514">
              <w:rPr>
                <w:color w:val="000000"/>
                <w:sz w:val="16"/>
                <w:szCs w:val="16"/>
                <w:lang w:eastAsia="en-GB"/>
              </w:rPr>
              <w:t>Siaya</w:t>
            </w:r>
          </w:p>
        </w:tc>
        <w:tc>
          <w:tcPr>
            <w:tcW w:w="1652"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2178</w:t>
            </w:r>
          </w:p>
        </w:tc>
        <w:tc>
          <w:tcPr>
            <w:tcW w:w="1653" w:type="dxa"/>
            <w:tcBorders>
              <w:top w:val="dashSmallGap" w:sz="4" w:space="0" w:color="auto"/>
              <w:bottom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3406</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13</w:t>
            </w:r>
          </w:p>
        </w:tc>
        <w:tc>
          <w:tcPr>
            <w:tcW w:w="1653" w:type="dxa"/>
            <w:tcBorders>
              <w:top w:val="dashSmallGap" w:sz="4" w:space="0" w:color="auto"/>
              <w:bottom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56</w:t>
            </w:r>
          </w:p>
        </w:tc>
      </w:tr>
      <w:tr w:rsidR="00F21514" w:rsidRPr="00F21514" w:rsidTr="00F21514">
        <w:trPr>
          <w:trHeight w:val="70"/>
        </w:trPr>
        <w:tc>
          <w:tcPr>
            <w:tcW w:w="937" w:type="dxa"/>
            <w:tcBorders>
              <w:top w:val="nil"/>
            </w:tcBorders>
            <w:tcMar>
              <w:left w:w="57" w:type="dxa"/>
              <w:right w:w="57" w:type="dxa"/>
            </w:tcMar>
          </w:tcPr>
          <w:p w:rsidR="00F21514" w:rsidRPr="00F21514" w:rsidRDefault="00F21514" w:rsidP="005E4C6E">
            <w:pPr>
              <w:spacing w:after="0"/>
              <w:rPr>
                <w:b/>
                <w:bCs/>
                <w:color w:val="000000"/>
                <w:sz w:val="16"/>
                <w:szCs w:val="16"/>
                <w:lang w:eastAsia="en-GB"/>
              </w:rPr>
            </w:pPr>
          </w:p>
        </w:tc>
        <w:tc>
          <w:tcPr>
            <w:tcW w:w="1245" w:type="dxa"/>
            <w:tcBorders>
              <w:top w:val="dashSmallGap" w:sz="4" w:space="0" w:color="auto"/>
            </w:tcBorders>
            <w:shd w:val="clear" w:color="auto" w:fill="auto"/>
            <w:vAlign w:val="center"/>
            <w:hideMark/>
          </w:tcPr>
          <w:p w:rsidR="00F21514" w:rsidRPr="00F21514" w:rsidRDefault="00F21514" w:rsidP="005E4C6E">
            <w:pPr>
              <w:spacing w:after="0"/>
              <w:rPr>
                <w:b/>
                <w:bCs/>
                <w:color w:val="000000"/>
                <w:sz w:val="16"/>
                <w:szCs w:val="16"/>
                <w:lang w:eastAsia="en-GB"/>
              </w:rPr>
            </w:pPr>
            <w:r w:rsidRPr="00F21514">
              <w:rPr>
                <w:b/>
                <w:bCs/>
                <w:color w:val="000000"/>
                <w:sz w:val="16"/>
                <w:szCs w:val="16"/>
                <w:lang w:eastAsia="en-GB"/>
              </w:rPr>
              <w:t>Overall</w:t>
            </w:r>
          </w:p>
        </w:tc>
        <w:tc>
          <w:tcPr>
            <w:tcW w:w="1652" w:type="dxa"/>
            <w:tcBorders>
              <w:top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558</w:t>
            </w:r>
          </w:p>
        </w:tc>
        <w:tc>
          <w:tcPr>
            <w:tcW w:w="1653" w:type="dxa"/>
            <w:tcBorders>
              <w:top w:val="dashSmallGap" w:sz="4" w:space="0" w:color="auto"/>
            </w:tcBorders>
            <w:shd w:val="clear" w:color="auto" w:fill="auto"/>
            <w:vAlign w:val="center"/>
          </w:tcPr>
          <w:p w:rsidR="00F21514" w:rsidRPr="00F21514" w:rsidRDefault="00F21514" w:rsidP="005E4C6E">
            <w:pPr>
              <w:spacing w:after="0"/>
              <w:jc w:val="center"/>
              <w:rPr>
                <w:color w:val="000000"/>
                <w:sz w:val="16"/>
                <w:szCs w:val="16"/>
                <w:lang w:eastAsia="en-GB"/>
              </w:rPr>
            </w:pPr>
            <w:r w:rsidRPr="00F21514">
              <w:rPr>
                <w:color w:val="000000"/>
                <w:sz w:val="16"/>
                <w:szCs w:val="16"/>
              </w:rPr>
              <w:t>983</w:t>
            </w:r>
          </w:p>
        </w:tc>
        <w:tc>
          <w:tcPr>
            <w:tcW w:w="1653" w:type="dxa"/>
            <w:tcBorders>
              <w:top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8</w:t>
            </w:r>
          </w:p>
        </w:tc>
        <w:tc>
          <w:tcPr>
            <w:tcW w:w="1653" w:type="dxa"/>
            <w:tcBorders>
              <w:top w:val="dashSmallGap" w:sz="4" w:space="0" w:color="auto"/>
            </w:tcBorders>
            <w:vAlign w:val="center"/>
          </w:tcPr>
          <w:p w:rsidR="00F21514" w:rsidRPr="00F21514" w:rsidRDefault="00F21514" w:rsidP="005E4C6E">
            <w:pPr>
              <w:spacing w:after="0"/>
              <w:jc w:val="center"/>
              <w:rPr>
                <w:color w:val="000000"/>
                <w:sz w:val="16"/>
                <w:szCs w:val="16"/>
              </w:rPr>
            </w:pPr>
            <w:r w:rsidRPr="00F21514">
              <w:rPr>
                <w:color w:val="000000"/>
                <w:sz w:val="16"/>
                <w:szCs w:val="16"/>
              </w:rPr>
              <w:t>12</w:t>
            </w:r>
          </w:p>
        </w:tc>
      </w:tr>
    </w:tbl>
    <w:p w:rsidR="006C53B2" w:rsidRPr="00F4616F" w:rsidRDefault="006C53B2" w:rsidP="00F21514">
      <w:pPr>
        <w:pStyle w:val="tableref"/>
        <w:spacing w:before="120"/>
        <w:ind w:left="0" w:firstLine="0"/>
        <w:rPr>
          <w:rFonts w:ascii="Times New Roman" w:hAnsi="Times New Roman" w:cs="Times New Roman"/>
        </w:rPr>
      </w:pPr>
      <w:r w:rsidRPr="00F4616F">
        <w:rPr>
          <w:rFonts w:ascii="Times New Roman" w:hAnsi="Times New Roman" w:cs="Times New Roman"/>
        </w:rPr>
        <w:t>R3R = RTS</w:t>
      </w:r>
      <w:proofErr w:type="gramStart"/>
      <w:r w:rsidRPr="00F4616F">
        <w:rPr>
          <w:rFonts w:ascii="Times New Roman" w:hAnsi="Times New Roman" w:cs="Times New Roman"/>
        </w:rPr>
        <w:t>,S</w:t>
      </w:r>
      <w:proofErr w:type="gramEnd"/>
      <w:r w:rsidRPr="00F4616F">
        <w:rPr>
          <w:rFonts w:ascii="Times New Roman" w:hAnsi="Times New Roman" w:cs="Times New Roman"/>
        </w:rPr>
        <w:t>/AS01 primary schedule with booster.</w:t>
      </w:r>
    </w:p>
    <w:p w:rsidR="006C53B2" w:rsidRPr="006C53B2" w:rsidRDefault="006C53B2" w:rsidP="006C53B2">
      <w:pPr>
        <w:spacing w:after="0"/>
        <w:rPr>
          <w:sz w:val="20"/>
          <w:szCs w:val="20"/>
        </w:rPr>
      </w:pPr>
      <w:r w:rsidRPr="006C53B2">
        <w:rPr>
          <w:sz w:val="20"/>
          <w:szCs w:val="20"/>
        </w:rPr>
        <w:t>R3C = RTS</w:t>
      </w:r>
      <w:proofErr w:type="gramStart"/>
      <w:r w:rsidRPr="006C53B2">
        <w:rPr>
          <w:sz w:val="20"/>
          <w:szCs w:val="20"/>
        </w:rPr>
        <w:t>,S</w:t>
      </w:r>
      <w:proofErr w:type="gramEnd"/>
      <w:r w:rsidRPr="006C53B2">
        <w:rPr>
          <w:sz w:val="20"/>
          <w:szCs w:val="20"/>
        </w:rPr>
        <w:t>/AS01 primary schedule without booster.</w:t>
      </w:r>
    </w:p>
    <w:p w:rsidR="003A4F6D" w:rsidRPr="003A4F6D" w:rsidRDefault="003A4F6D" w:rsidP="003A4F6D">
      <w:pPr>
        <w:spacing w:after="0"/>
        <w:rPr>
          <w:sz w:val="20"/>
          <w:szCs w:val="20"/>
        </w:rPr>
      </w:pPr>
      <w:r w:rsidRPr="003A4F6D">
        <w:rPr>
          <w:sz w:val="20"/>
          <w:szCs w:val="20"/>
        </w:rPr>
        <w:t xml:space="preserve">Clinical malaria secondary case definition = </w:t>
      </w:r>
      <w:r w:rsidR="006D6F0E">
        <w:rPr>
          <w:sz w:val="20"/>
          <w:szCs w:val="20"/>
        </w:rPr>
        <w:t>i</w:t>
      </w:r>
      <w:r w:rsidRPr="003A4F6D">
        <w:rPr>
          <w:sz w:val="20"/>
          <w:szCs w:val="20"/>
        </w:rPr>
        <w:t>llness in a child brought to a study facility with a measured temperature of ≥37</w:t>
      </w:r>
      <w:r w:rsidR="009F378C" w:rsidRPr="00B200EA">
        <w:rPr>
          <w:color w:val="000000"/>
          <w:sz w:val="20"/>
          <w:szCs w:val="20"/>
          <w:lang w:eastAsia="en-GB"/>
        </w:rPr>
        <w:t>·</w:t>
      </w:r>
      <w:r w:rsidRPr="003A4F6D">
        <w:rPr>
          <w:sz w:val="20"/>
          <w:szCs w:val="20"/>
        </w:rPr>
        <w:t xml:space="preserve">5°C or reported fever within the last 24 hours and </w:t>
      </w:r>
      <w:r w:rsidRPr="003A4F6D">
        <w:rPr>
          <w:rFonts w:cs="OTNEJMScalaSansLF-Italic"/>
          <w:i/>
          <w:iCs/>
          <w:sz w:val="20"/>
          <w:szCs w:val="20"/>
        </w:rPr>
        <w:t xml:space="preserve">P. falciparum </w:t>
      </w:r>
      <w:r w:rsidRPr="003A4F6D">
        <w:rPr>
          <w:sz w:val="20"/>
          <w:szCs w:val="20"/>
        </w:rPr>
        <w:t>asexual parasitaemia at a density of &gt; 0 parasites per cubic millimetre. This definition was used for this analysis as, during routine clinical practice, these children would normally receive a full course of anti-malarial treatment.</w:t>
      </w:r>
    </w:p>
    <w:p w:rsidR="000A1038" w:rsidRPr="00523BE7" w:rsidRDefault="000A1038" w:rsidP="000A1038">
      <w:pPr>
        <w:spacing w:after="0"/>
        <w:rPr>
          <w:sz w:val="20"/>
          <w:szCs w:val="20"/>
        </w:rPr>
      </w:pPr>
      <w:r w:rsidRPr="00523BE7">
        <w:rPr>
          <w:sz w:val="20"/>
          <w:szCs w:val="20"/>
        </w:rPr>
        <w:t xml:space="preserve">Severe malaria secondary case definition = </w:t>
      </w:r>
      <w:r w:rsidRPr="00523BE7">
        <w:rPr>
          <w:i/>
          <w:iCs/>
          <w:sz w:val="20"/>
          <w:szCs w:val="20"/>
        </w:rPr>
        <w:t xml:space="preserve">P. falciparum </w:t>
      </w:r>
      <w:r w:rsidRPr="00523BE7">
        <w:rPr>
          <w:sz w:val="20"/>
          <w:szCs w:val="20"/>
        </w:rPr>
        <w:t xml:space="preserve">asexual parasitaemia at a density of &gt; 5000 parasites per cubic millimetre with one or more markers of disease severity, including cases in which a coexisting illness was present or could not be ruled out. Markers of severe disease were prostration, respiratory distress, a Blantyre coma score of ≤ 2 (on a scale of 0 to 5, with higher scores indicating a higher level of consciousness), two or more observed or reported seizures, </w:t>
      </w:r>
      <w:r w:rsidR="00921331" w:rsidRPr="00523BE7">
        <w:rPr>
          <w:sz w:val="20"/>
          <w:szCs w:val="20"/>
        </w:rPr>
        <w:t>hypoglycaemia</w:t>
      </w:r>
      <w:r w:rsidRPr="00523BE7">
        <w:rPr>
          <w:sz w:val="20"/>
          <w:szCs w:val="20"/>
        </w:rPr>
        <w:t>, acidosis, elevated lactate level, or haemoglobin level of &lt; 5 g per decilitre. Coexisting illnesses were defined as radiographically proven pneumonia, meningitis established by analysis of cerebrospinal fluid, bacteraemia, or gastroenteritis with severe dehydration.</w:t>
      </w:r>
    </w:p>
    <w:p w:rsidR="003A4F6D" w:rsidRDefault="003A4F6D" w:rsidP="003A4F6D">
      <w:pPr>
        <w:spacing w:after="0"/>
        <w:rPr>
          <w:sz w:val="20"/>
          <w:szCs w:val="20"/>
        </w:rPr>
      </w:pPr>
      <w:r w:rsidRPr="003A4F6D">
        <w:rPr>
          <w:sz w:val="20"/>
          <w:szCs w:val="20"/>
        </w:rPr>
        <w:t xml:space="preserve">M0-SE = </w:t>
      </w:r>
      <w:r w:rsidR="006D6F0E">
        <w:rPr>
          <w:sz w:val="20"/>
          <w:szCs w:val="20"/>
        </w:rPr>
        <w:t>f</w:t>
      </w:r>
      <w:r w:rsidRPr="003A4F6D">
        <w:rPr>
          <w:sz w:val="20"/>
          <w:szCs w:val="20"/>
        </w:rPr>
        <w:t xml:space="preserve">ollow-up from day of dose-1 (Month 0) to study end (end of extension phase). </w:t>
      </w:r>
      <w:r w:rsidRPr="003A4F6D">
        <w:rPr>
          <w:sz w:val="20"/>
        </w:rPr>
        <w:t xml:space="preserve">For the </w:t>
      </w:r>
      <w:r w:rsidRPr="003A4F6D">
        <w:rPr>
          <w:sz w:val="20"/>
          <w:szCs w:val="20"/>
        </w:rPr>
        <w:t>6-12 weeks, SE= up to 39 months post dose-1.</w:t>
      </w:r>
    </w:p>
    <w:p w:rsidR="003A4F6D" w:rsidRDefault="003A4F6D">
      <w:pPr>
        <w:spacing w:after="0"/>
        <w:rPr>
          <w:sz w:val="20"/>
          <w:szCs w:val="20"/>
        </w:rPr>
      </w:pPr>
      <w:r>
        <w:rPr>
          <w:sz w:val="20"/>
          <w:szCs w:val="20"/>
        </w:rPr>
        <w:br w:type="page"/>
      </w:r>
    </w:p>
    <w:p w:rsidR="00CA297E" w:rsidRDefault="00CA297E" w:rsidP="006D6F0E">
      <w:pPr>
        <w:pStyle w:val="NoNumHead2"/>
        <w:spacing w:after="120"/>
        <w:rPr>
          <w:rFonts w:ascii="Times New Roman" w:hAnsi="Times New Roman"/>
          <w:sz w:val="20"/>
          <w:szCs w:val="20"/>
        </w:rPr>
      </w:pPr>
      <w:bookmarkStart w:id="92" w:name="_Toc403722941"/>
      <w:bookmarkStart w:id="93" w:name="_Toc414281237"/>
      <w:r w:rsidRPr="00F21514">
        <w:rPr>
          <w:rFonts w:ascii="Times New Roman" w:hAnsi="Times New Roman"/>
          <w:sz w:val="20"/>
          <w:szCs w:val="20"/>
        </w:rPr>
        <w:lastRenderedPageBreak/>
        <w:t>Table S</w:t>
      </w:r>
      <w:r w:rsidR="003B6DEB" w:rsidRPr="00F21514">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F21514">
        <w:rPr>
          <w:rFonts w:ascii="Times New Roman" w:hAnsi="Times New Roman"/>
          <w:sz w:val="20"/>
          <w:szCs w:val="20"/>
        </w:rPr>
        <w:fldChar w:fldCharType="separate"/>
      </w:r>
      <w:r w:rsidR="00740455">
        <w:rPr>
          <w:rFonts w:ascii="Times New Roman" w:hAnsi="Times New Roman"/>
          <w:noProof/>
          <w:sz w:val="20"/>
          <w:szCs w:val="20"/>
        </w:rPr>
        <w:t>24</w:t>
      </w:r>
      <w:r w:rsidR="003B6DEB" w:rsidRPr="00F21514">
        <w:rPr>
          <w:rFonts w:ascii="Times New Roman" w:hAnsi="Times New Roman"/>
          <w:sz w:val="20"/>
          <w:szCs w:val="20"/>
        </w:rPr>
        <w:fldChar w:fldCharType="end"/>
      </w:r>
      <w:r w:rsidRPr="00F21514">
        <w:rPr>
          <w:rFonts w:ascii="Times New Roman" w:hAnsi="Times New Roman"/>
          <w:sz w:val="20"/>
          <w:szCs w:val="20"/>
        </w:rPr>
        <w:t>.  Seropositivity rates and geometric means titres for anti-CS antibo</w:t>
      </w:r>
      <w:r w:rsidR="00284883" w:rsidRPr="00F21514">
        <w:rPr>
          <w:rFonts w:ascii="Times New Roman" w:hAnsi="Times New Roman"/>
          <w:sz w:val="20"/>
          <w:szCs w:val="20"/>
        </w:rPr>
        <w:t>dies at Month 20, Month 32</w:t>
      </w:r>
      <w:r w:rsidR="004C6FA9" w:rsidRPr="00F21514">
        <w:rPr>
          <w:rFonts w:ascii="Times New Roman" w:hAnsi="Times New Roman"/>
          <w:sz w:val="20"/>
          <w:szCs w:val="20"/>
        </w:rPr>
        <w:t>, Month 44</w:t>
      </w:r>
      <w:r w:rsidR="00284883" w:rsidRPr="00F21514">
        <w:rPr>
          <w:rFonts w:ascii="Times New Roman" w:hAnsi="Times New Roman"/>
          <w:sz w:val="20"/>
          <w:szCs w:val="20"/>
        </w:rPr>
        <w:t xml:space="preserve"> and s</w:t>
      </w:r>
      <w:r w:rsidRPr="00F21514">
        <w:rPr>
          <w:rFonts w:ascii="Times New Roman" w:hAnsi="Times New Roman"/>
          <w:sz w:val="20"/>
          <w:szCs w:val="20"/>
        </w:rPr>
        <w:t xml:space="preserve">tudy end in </w:t>
      </w:r>
      <w:r w:rsidR="00B344F3" w:rsidRPr="00F21514">
        <w:rPr>
          <w:rFonts w:ascii="Times New Roman" w:hAnsi="Times New Roman" w:cs="Times New Roman"/>
          <w:sz w:val="20"/>
          <w:szCs w:val="20"/>
        </w:rPr>
        <w:t xml:space="preserve">children in </w:t>
      </w:r>
      <w:r w:rsidRPr="00F21514">
        <w:rPr>
          <w:rFonts w:ascii="Times New Roman" w:hAnsi="Times New Roman"/>
          <w:sz w:val="20"/>
          <w:szCs w:val="20"/>
        </w:rPr>
        <w:t>the 5-17 months age category (per-protocol population for immunogenicity).</w:t>
      </w:r>
      <w:bookmarkEnd w:id="92"/>
      <w:bookmarkEnd w:id="93"/>
    </w:p>
    <w:tbl>
      <w:tblPr>
        <w:tblW w:w="0" w:type="auto"/>
        <w:jc w:val="center"/>
        <w:tblInd w:w="-1157" w:type="dxa"/>
        <w:tblLayout w:type="fixed"/>
        <w:tblLook w:val="0000" w:firstRow="0" w:lastRow="0" w:firstColumn="0" w:lastColumn="0" w:noHBand="0" w:noVBand="0"/>
      </w:tblPr>
      <w:tblGrid>
        <w:gridCol w:w="1801"/>
        <w:gridCol w:w="1802"/>
        <w:gridCol w:w="414"/>
        <w:gridCol w:w="479"/>
        <w:gridCol w:w="533"/>
        <w:gridCol w:w="533"/>
        <w:gridCol w:w="533"/>
        <w:gridCol w:w="479"/>
        <w:gridCol w:w="474"/>
        <w:gridCol w:w="474"/>
        <w:gridCol w:w="405"/>
        <w:gridCol w:w="554"/>
      </w:tblGrid>
      <w:tr w:rsidR="00CA297E" w:rsidRPr="00F21514" w:rsidTr="000E4924">
        <w:trPr>
          <w:jc w:val="center"/>
        </w:trPr>
        <w:tc>
          <w:tcPr>
            <w:tcW w:w="1801" w:type="dxa"/>
            <w:tcBorders>
              <w:top w:val="single" w:sz="4" w:space="0" w:color="auto"/>
              <w:left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1802" w:type="dxa"/>
            <w:tcBorders>
              <w:top w:val="single" w:sz="4" w:space="0" w:color="auto"/>
              <w:left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414" w:type="dxa"/>
            <w:tcBorders>
              <w:top w:val="single" w:sz="4" w:space="0" w:color="auto"/>
              <w:left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2078" w:type="dxa"/>
            <w:gridSpan w:val="4"/>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Seropositivity (≥ 0</w:t>
            </w:r>
            <w:r w:rsidR="009F378C" w:rsidRPr="00F21514">
              <w:rPr>
                <w:rFonts w:ascii="Times New Roman" w:hAnsi="Times New Roman"/>
                <w:b/>
                <w:color w:val="000000"/>
                <w:sz w:val="16"/>
                <w:szCs w:val="16"/>
              </w:rPr>
              <w:t>·</w:t>
            </w:r>
            <w:r w:rsidRPr="00F21514">
              <w:rPr>
                <w:rFonts w:ascii="Times New Roman" w:hAnsi="Times New Roman"/>
                <w:b/>
                <w:sz w:val="16"/>
                <w:szCs w:val="16"/>
              </w:rPr>
              <w:t>5 EU/mL)</w:t>
            </w:r>
          </w:p>
        </w:tc>
        <w:tc>
          <w:tcPr>
            <w:tcW w:w="1427"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GMT</w:t>
            </w:r>
          </w:p>
        </w:tc>
        <w:tc>
          <w:tcPr>
            <w:tcW w:w="959" w:type="dxa"/>
            <w:gridSpan w:val="2"/>
            <w:tcBorders>
              <w:top w:val="single" w:sz="4" w:space="0" w:color="auto"/>
              <w:left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r>
      <w:tr w:rsidR="00CA297E" w:rsidRPr="00F21514" w:rsidTr="000E492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CA297E"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Group</w:t>
            </w:r>
          </w:p>
        </w:tc>
        <w:tc>
          <w:tcPr>
            <w:tcW w:w="1802" w:type="dxa"/>
            <w:tcBorders>
              <w:left w:val="single" w:sz="4" w:space="0" w:color="auto"/>
              <w:right w:val="single" w:sz="4" w:space="0" w:color="auto"/>
            </w:tcBorders>
            <w:noWrap/>
            <w:tcMar>
              <w:top w:w="28" w:type="dxa"/>
              <w:left w:w="57" w:type="dxa"/>
              <w:bottom w:w="28" w:type="dxa"/>
              <w:right w:w="57" w:type="dxa"/>
            </w:tcMar>
          </w:tcPr>
          <w:p w:rsidR="00CA297E"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Timing</w:t>
            </w:r>
          </w:p>
        </w:tc>
        <w:tc>
          <w:tcPr>
            <w:tcW w:w="414" w:type="dxa"/>
            <w:tcBorders>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1012"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106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95% CI</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94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95% CI</w:t>
            </w:r>
          </w:p>
        </w:tc>
        <w:tc>
          <w:tcPr>
            <w:tcW w:w="959" w:type="dxa"/>
            <w:gridSpan w:val="2"/>
            <w:tcBorders>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r>
      <w:tr w:rsidR="00F21514" w:rsidRPr="00F21514" w:rsidTr="00693C35">
        <w:trPr>
          <w:jc w:val="center"/>
        </w:trPr>
        <w:tc>
          <w:tcPr>
            <w:tcW w:w="1801" w:type="dxa"/>
            <w:tcBorders>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1802" w:type="dxa"/>
            <w:tcBorders>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N</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n</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LL</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UL</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value</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LL</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UL</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Min</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Max</w:t>
            </w:r>
          </w:p>
        </w:tc>
      </w:tr>
      <w:tr w:rsidR="00F21514" w:rsidRPr="00F21514" w:rsidTr="00F21514">
        <w:trPr>
          <w:jc w:val="center"/>
        </w:trPr>
        <w:tc>
          <w:tcPr>
            <w:tcW w:w="1801" w:type="dxa"/>
            <w:tcBorders>
              <w:top w:val="single" w:sz="4" w:space="0" w:color="auto"/>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R3R</w:t>
            </w: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442</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440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34</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30</w:t>
            </w:r>
            <w:r w:rsidRPr="00F21514">
              <w:rPr>
                <w:rFonts w:ascii="Times New Roman" w:hAnsi="Times New Roman"/>
                <w:color w:val="000000"/>
                <w:sz w:val="16"/>
                <w:szCs w:val="16"/>
              </w:rPr>
              <w:t>·</w:t>
            </w:r>
            <w:r w:rsidRPr="00F21514">
              <w:rPr>
                <w:rFonts w:ascii="Times New Roman" w:hAnsi="Times New Roman"/>
                <w:sz w:val="16"/>
                <w:szCs w:val="16"/>
              </w:rPr>
              <w:t>7</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38</w:t>
            </w:r>
            <w:r w:rsidRPr="00F21514">
              <w:rPr>
                <w:rFonts w:ascii="Times New Roman" w:hAnsi="Times New Roman"/>
                <w:color w:val="000000"/>
                <w:sz w:val="16"/>
                <w:szCs w:val="16"/>
              </w:rPr>
              <w:t>·</w:t>
            </w:r>
            <w:r w:rsidRPr="00F21514">
              <w:rPr>
                <w:rFonts w:ascii="Times New Roman" w:hAnsi="Times New Roman"/>
                <w:sz w:val="16"/>
                <w:szCs w:val="16"/>
              </w:rPr>
              <w:t>6</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666</w:t>
            </w:r>
            <w:r w:rsidRPr="00F21514">
              <w:rPr>
                <w:rFonts w:ascii="Times New Roman" w:hAnsi="Times New Roman"/>
                <w:color w:val="000000"/>
                <w:sz w:val="16"/>
                <w:szCs w:val="16"/>
              </w:rPr>
              <w:t>·</w:t>
            </w:r>
            <w:r w:rsidRPr="00F21514">
              <w:rPr>
                <w:rFonts w:ascii="Times New Roman" w:hAnsi="Times New Roman"/>
                <w:sz w:val="16"/>
                <w:szCs w:val="16"/>
              </w:rPr>
              <w:t>7</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426</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425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318</w:t>
            </w:r>
            <w:r w:rsidRPr="00F21514">
              <w:rPr>
                <w:rFonts w:ascii="Times New Roman" w:hAnsi="Times New Roman"/>
                <w:color w:val="000000"/>
                <w:sz w:val="16"/>
                <w:szCs w:val="16"/>
              </w:rPr>
              <w:t>·</w:t>
            </w:r>
            <w:r w:rsidRPr="00F21514">
              <w:rPr>
                <w:rFonts w:ascii="Times New Roman" w:hAnsi="Times New Roman"/>
                <w:sz w:val="16"/>
                <w:szCs w:val="16"/>
              </w:rPr>
              <w:t>2</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295</w:t>
            </w:r>
            <w:r w:rsidRPr="00F21514">
              <w:rPr>
                <w:rFonts w:ascii="Times New Roman" w:hAnsi="Times New Roman"/>
                <w:color w:val="000000"/>
                <w:sz w:val="16"/>
                <w:szCs w:val="16"/>
              </w:rPr>
              <w:t>·</w:t>
            </w:r>
            <w:r w:rsidRPr="00F21514">
              <w:rPr>
                <w:rFonts w:ascii="Times New Roman" w:hAnsi="Times New Roman"/>
                <w:sz w:val="16"/>
                <w:szCs w:val="16"/>
              </w:rPr>
              <w:t>1</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343</w:t>
            </w:r>
            <w:r w:rsidRPr="00F21514">
              <w:rPr>
                <w:rFonts w:ascii="Times New Roman" w:hAnsi="Times New Roman"/>
                <w:color w:val="000000"/>
                <w:sz w:val="16"/>
                <w:szCs w:val="16"/>
              </w:rPr>
              <w:t>·</w:t>
            </w:r>
            <w:r w:rsidRPr="00F21514">
              <w:rPr>
                <w:rFonts w:ascii="Times New Roman" w:hAnsi="Times New Roman"/>
                <w:sz w:val="16"/>
                <w:szCs w:val="16"/>
              </w:rPr>
              <w:t>0</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2733</w:t>
            </w:r>
            <w:r w:rsidRPr="00F21514">
              <w:rPr>
                <w:rFonts w:ascii="Times New Roman" w:hAnsi="Times New Roman"/>
                <w:color w:val="000000"/>
                <w:sz w:val="16"/>
                <w:szCs w:val="16"/>
              </w:rPr>
              <w:t>·</w:t>
            </w:r>
            <w:r w:rsidRPr="00F21514">
              <w:rPr>
                <w:rFonts w:ascii="Times New Roman" w:hAnsi="Times New Roman"/>
                <w:sz w:val="16"/>
                <w:szCs w:val="16"/>
              </w:rPr>
              <w:t>0</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414</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414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52</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47</w:t>
            </w:r>
            <w:r w:rsidRPr="00F21514">
              <w:rPr>
                <w:rFonts w:ascii="Times New Roman" w:hAnsi="Times New Roman"/>
                <w:color w:val="000000"/>
                <w:sz w:val="16"/>
                <w:szCs w:val="16"/>
              </w:rPr>
              <w:t>·</w:t>
            </w:r>
            <w:r w:rsidRPr="00F21514">
              <w:rPr>
                <w:rFonts w:ascii="Times New Roman" w:hAnsi="Times New Roman"/>
                <w:sz w:val="16"/>
                <w:szCs w:val="16"/>
              </w:rPr>
              <w:t>8</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57</w:t>
            </w:r>
            <w:r w:rsidRPr="00F21514">
              <w:rPr>
                <w:rFonts w:ascii="Times New Roman" w:hAnsi="Times New Roman"/>
                <w:color w:val="000000"/>
                <w:sz w:val="16"/>
                <w:szCs w:val="16"/>
              </w:rPr>
              <w:t>·</w:t>
            </w:r>
            <w:r w:rsidRPr="00F21514">
              <w:rPr>
                <w:rFonts w:ascii="Times New Roman" w:hAnsi="Times New Roman"/>
                <w:sz w:val="16"/>
                <w:szCs w:val="16"/>
              </w:rPr>
              <w:t>6</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2</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444</w:t>
            </w:r>
            <w:r w:rsidRPr="00F21514">
              <w:rPr>
                <w:rFonts w:ascii="Times New Roman" w:hAnsi="Times New Roman"/>
                <w:color w:val="000000"/>
                <w:sz w:val="16"/>
                <w:szCs w:val="16"/>
              </w:rPr>
              <w:t>·</w:t>
            </w:r>
            <w:r w:rsidRPr="00F21514">
              <w:rPr>
                <w:rFonts w:ascii="Times New Roman" w:hAnsi="Times New Roman"/>
                <w:sz w:val="16"/>
                <w:szCs w:val="16"/>
              </w:rPr>
              <w:t>0</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PIV(M44)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103</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103</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96</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33</w:t>
            </w:r>
            <w:r w:rsidRPr="00F21514">
              <w:rPr>
                <w:rFonts w:ascii="Times New Roman" w:hAnsi="Times New Roman"/>
                <w:color w:val="000000"/>
                <w:sz w:val="16"/>
                <w:szCs w:val="16"/>
              </w:rPr>
              <w:t>·</w:t>
            </w:r>
            <w:r w:rsidRPr="00F21514">
              <w:rPr>
                <w:rFonts w:ascii="Times New Roman" w:hAnsi="Times New Roman"/>
                <w:sz w:val="16"/>
                <w:szCs w:val="16"/>
              </w:rPr>
              <w:t>0</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26</w:t>
            </w:r>
            <w:r w:rsidRPr="00F21514">
              <w:rPr>
                <w:rFonts w:ascii="Times New Roman" w:hAnsi="Times New Roman"/>
                <w:color w:val="000000"/>
                <w:sz w:val="16"/>
                <w:szCs w:val="16"/>
              </w:rPr>
              <w:t>·</w:t>
            </w:r>
            <w:r w:rsidRPr="00F21514">
              <w:rPr>
                <w:rFonts w:ascii="Times New Roman" w:hAnsi="Times New Roman"/>
                <w:sz w:val="16"/>
                <w:szCs w:val="16"/>
              </w:rPr>
              <w:t>9</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8</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308</w:t>
            </w:r>
            <w:r w:rsidRPr="00F21514">
              <w:rPr>
                <w:rFonts w:ascii="Times New Roman" w:hAnsi="Times New Roman"/>
                <w:color w:val="000000"/>
                <w:sz w:val="16"/>
                <w:szCs w:val="16"/>
              </w:rPr>
              <w:t>·</w:t>
            </w:r>
            <w:r w:rsidRPr="00F21514">
              <w:rPr>
                <w:rFonts w:ascii="Times New Roman" w:hAnsi="Times New Roman"/>
                <w:sz w:val="16"/>
                <w:szCs w:val="16"/>
              </w:rPr>
              <w:t>7</w:t>
            </w:r>
          </w:p>
        </w:tc>
      </w:tr>
      <w:tr w:rsidR="00F21514" w:rsidRPr="00F21514" w:rsidTr="00F21514">
        <w:trPr>
          <w:jc w:val="center"/>
        </w:trPr>
        <w:tc>
          <w:tcPr>
            <w:tcW w:w="1801" w:type="dxa"/>
            <w:tcBorders>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104</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96</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25</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20</w:t>
            </w:r>
            <w:r w:rsidRPr="00F21514">
              <w:rPr>
                <w:rFonts w:ascii="Times New Roman" w:hAnsi="Times New Roman"/>
                <w:color w:val="000000"/>
                <w:sz w:val="16"/>
                <w:szCs w:val="16"/>
              </w:rPr>
              <w:t>·</w:t>
            </w:r>
            <w:r w:rsidRPr="00F21514">
              <w:rPr>
                <w:rFonts w:ascii="Times New Roman" w:hAnsi="Times New Roman"/>
                <w:sz w:val="16"/>
                <w:szCs w:val="16"/>
              </w:rPr>
              <w:t>6</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31</w:t>
            </w:r>
            <w:r w:rsidRPr="00F21514">
              <w:rPr>
                <w:rFonts w:ascii="Times New Roman" w:hAnsi="Times New Roman"/>
                <w:color w:val="000000"/>
                <w:sz w:val="16"/>
                <w:szCs w:val="16"/>
              </w:rPr>
              <w:t>·</w:t>
            </w:r>
            <w:r w:rsidRPr="00F21514">
              <w:rPr>
                <w:rFonts w:ascii="Times New Roman" w:hAnsi="Times New Roman"/>
                <w:sz w:val="16"/>
                <w:szCs w:val="16"/>
              </w:rPr>
              <w:t>2</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w:t>
            </w:r>
            <w:r w:rsidRPr="00F21514">
              <w:rPr>
                <w:rFonts w:ascii="Times New Roman" w:hAnsi="Times New Roman"/>
                <w:color w:val="000000"/>
                <w:sz w:val="16"/>
                <w:szCs w:val="16"/>
              </w:rPr>
              <w:t>·</w:t>
            </w:r>
            <w:r w:rsidRPr="00F21514">
              <w:rPr>
                <w:rFonts w:ascii="Times New Roman" w:hAnsi="Times New Roman"/>
                <w:sz w:val="16"/>
                <w:szCs w:val="16"/>
              </w:rPr>
              <w:t>1</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220</w:t>
            </w:r>
            <w:r w:rsidRPr="00F21514">
              <w:rPr>
                <w:rFonts w:ascii="Times New Roman" w:hAnsi="Times New Roman"/>
                <w:color w:val="000000"/>
                <w:sz w:val="16"/>
                <w:szCs w:val="16"/>
              </w:rPr>
              <w:t>·</w:t>
            </w:r>
            <w:r w:rsidRPr="00F21514">
              <w:rPr>
                <w:rFonts w:ascii="Times New Roman" w:hAnsi="Times New Roman"/>
                <w:sz w:val="16"/>
                <w:szCs w:val="16"/>
              </w:rPr>
              <w:t>8</w:t>
            </w:r>
          </w:p>
        </w:tc>
      </w:tr>
      <w:tr w:rsidR="00F21514" w:rsidRPr="00F21514" w:rsidTr="00F21514">
        <w:trPr>
          <w:jc w:val="center"/>
        </w:trPr>
        <w:tc>
          <w:tcPr>
            <w:tcW w:w="1801" w:type="dxa"/>
            <w:tcBorders>
              <w:top w:val="single" w:sz="4" w:space="0" w:color="auto"/>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R3C</w:t>
            </w: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438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434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35</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31</w:t>
            </w:r>
            <w:r w:rsidRPr="00F21514">
              <w:rPr>
                <w:rFonts w:ascii="Times New Roman" w:hAnsi="Times New Roman"/>
                <w:color w:val="000000"/>
                <w:sz w:val="16"/>
                <w:szCs w:val="16"/>
              </w:rPr>
              <w:t>·</w:t>
            </w:r>
            <w:r w:rsidRPr="00F21514">
              <w:rPr>
                <w:rFonts w:ascii="Times New Roman" w:hAnsi="Times New Roman"/>
                <w:sz w:val="16"/>
                <w:szCs w:val="16"/>
              </w:rPr>
              <w:t>7</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39</w:t>
            </w:r>
            <w:r w:rsidRPr="00F21514">
              <w:rPr>
                <w:rFonts w:ascii="Times New Roman" w:hAnsi="Times New Roman"/>
                <w:color w:val="000000"/>
                <w:sz w:val="16"/>
                <w:szCs w:val="16"/>
              </w:rPr>
              <w:t>·</w:t>
            </w:r>
            <w:r w:rsidRPr="00F21514">
              <w:rPr>
                <w:rFonts w:ascii="Times New Roman" w:hAnsi="Times New Roman"/>
                <w:sz w:val="16"/>
                <w:szCs w:val="16"/>
              </w:rPr>
              <w:t>5</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863</w:t>
            </w:r>
            <w:r w:rsidRPr="00F21514">
              <w:rPr>
                <w:rFonts w:ascii="Times New Roman" w:hAnsi="Times New Roman"/>
                <w:color w:val="000000"/>
                <w:sz w:val="16"/>
                <w:szCs w:val="16"/>
              </w:rPr>
              <w:t>·</w:t>
            </w:r>
            <w:r w:rsidRPr="00F21514">
              <w:rPr>
                <w:rFonts w:ascii="Times New Roman" w:hAnsi="Times New Roman"/>
                <w:sz w:val="16"/>
                <w:szCs w:val="16"/>
              </w:rPr>
              <w:t>4</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425</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421</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7</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34</w:t>
            </w:r>
            <w:r w:rsidRPr="00F21514">
              <w:rPr>
                <w:rFonts w:ascii="Times New Roman" w:hAnsi="Times New Roman"/>
                <w:color w:val="000000"/>
                <w:sz w:val="16"/>
                <w:szCs w:val="16"/>
              </w:rPr>
              <w:t>·</w:t>
            </w:r>
            <w:r w:rsidRPr="00F21514">
              <w:rPr>
                <w:rFonts w:ascii="Times New Roman" w:hAnsi="Times New Roman"/>
                <w:sz w:val="16"/>
                <w:szCs w:val="16"/>
              </w:rPr>
              <w:t>2</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30</w:t>
            </w:r>
            <w:r w:rsidRPr="00F21514">
              <w:rPr>
                <w:rFonts w:ascii="Times New Roman" w:hAnsi="Times New Roman"/>
                <w:color w:val="000000"/>
                <w:sz w:val="16"/>
                <w:szCs w:val="16"/>
              </w:rPr>
              <w:t>·</w:t>
            </w:r>
            <w:r w:rsidRPr="00F21514">
              <w:rPr>
                <w:rFonts w:ascii="Times New Roman" w:hAnsi="Times New Roman"/>
                <w:sz w:val="16"/>
                <w:szCs w:val="16"/>
              </w:rPr>
              <w:t>5</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38</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715</w:t>
            </w:r>
            <w:r w:rsidRPr="00F21514">
              <w:rPr>
                <w:rFonts w:ascii="Times New Roman" w:hAnsi="Times New Roman"/>
                <w:color w:val="000000"/>
                <w:sz w:val="16"/>
                <w:szCs w:val="16"/>
              </w:rPr>
              <w:t>·</w:t>
            </w:r>
            <w:r w:rsidRPr="00F21514">
              <w:rPr>
                <w:rFonts w:ascii="Times New Roman" w:hAnsi="Times New Roman"/>
                <w:sz w:val="16"/>
                <w:szCs w:val="16"/>
              </w:rPr>
              <w:t>0</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7</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19</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w:t>
            </w:r>
            <w:r w:rsidRPr="00F21514">
              <w:rPr>
                <w:rFonts w:ascii="Times New Roman" w:hAnsi="Times New Roman"/>
                <w:color w:val="000000"/>
                <w:sz w:val="16"/>
                <w:szCs w:val="16"/>
              </w:rPr>
              <w:t>·</w:t>
            </w:r>
            <w:r w:rsidRPr="00F21514">
              <w:rPr>
                <w:rFonts w:ascii="Times New Roman" w:hAnsi="Times New Roman"/>
                <w:sz w:val="16"/>
                <w:szCs w:val="16"/>
              </w:rPr>
              <w:t>2</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21</w:t>
            </w:r>
            <w:r w:rsidRPr="00F21514">
              <w:rPr>
                <w:rFonts w:ascii="Times New Roman" w:hAnsi="Times New Roman"/>
                <w:color w:val="000000"/>
                <w:sz w:val="16"/>
                <w:szCs w:val="16"/>
              </w:rPr>
              <w:t>·</w:t>
            </w:r>
            <w:r w:rsidRPr="00F21514">
              <w:rPr>
                <w:rFonts w:ascii="Times New Roman" w:hAnsi="Times New Roman"/>
                <w:sz w:val="16"/>
                <w:szCs w:val="16"/>
              </w:rPr>
              <w:t>8</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447</w:t>
            </w:r>
            <w:r w:rsidRPr="00F21514">
              <w:rPr>
                <w:rFonts w:ascii="Times New Roman" w:hAnsi="Times New Roman"/>
                <w:color w:val="000000"/>
                <w:sz w:val="16"/>
                <w:szCs w:val="16"/>
              </w:rPr>
              <w:t>·</w:t>
            </w:r>
            <w:r w:rsidRPr="00F21514">
              <w:rPr>
                <w:rFonts w:ascii="Times New Roman" w:hAnsi="Times New Roman"/>
                <w:sz w:val="16"/>
                <w:szCs w:val="16"/>
              </w:rPr>
              <w:t>9</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PIV(M44)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101</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93</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16</w:t>
            </w:r>
            <w:r w:rsidRPr="00F21514">
              <w:rPr>
                <w:rFonts w:ascii="Times New Roman" w:hAnsi="Times New Roman"/>
                <w:color w:val="000000"/>
                <w:sz w:val="16"/>
                <w:szCs w:val="16"/>
              </w:rPr>
              <w:t>·</w:t>
            </w:r>
            <w:r w:rsidRPr="00F21514">
              <w:rPr>
                <w:rFonts w:ascii="Times New Roman" w:hAnsi="Times New Roman"/>
                <w:sz w:val="16"/>
                <w:szCs w:val="16"/>
              </w:rPr>
              <w:t>8</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13</w:t>
            </w:r>
            <w:r w:rsidRPr="00F21514">
              <w:rPr>
                <w:rFonts w:ascii="Times New Roman" w:hAnsi="Times New Roman"/>
                <w:color w:val="000000"/>
                <w:sz w:val="16"/>
                <w:szCs w:val="16"/>
              </w:rPr>
              <w:t>·</w:t>
            </w:r>
            <w:r w:rsidRPr="00F21514">
              <w:rPr>
                <w:rFonts w:ascii="Times New Roman" w:hAnsi="Times New Roman"/>
                <w:sz w:val="16"/>
                <w:szCs w:val="16"/>
              </w:rPr>
              <w:t>5</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21</w:t>
            </w:r>
            <w:r w:rsidRPr="00F21514">
              <w:rPr>
                <w:rFonts w:ascii="Times New Roman" w:hAnsi="Times New Roman"/>
                <w:color w:val="000000"/>
                <w:sz w:val="16"/>
                <w:szCs w:val="16"/>
              </w:rPr>
              <w:t>·</w:t>
            </w:r>
            <w:r w:rsidRPr="00F21514">
              <w:rPr>
                <w:rFonts w:ascii="Times New Roman" w:hAnsi="Times New Roman"/>
                <w:sz w:val="16"/>
                <w:szCs w:val="16"/>
              </w:rPr>
              <w:t>0</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201</w:t>
            </w:r>
            <w:r w:rsidRPr="00F21514">
              <w:rPr>
                <w:rFonts w:ascii="Times New Roman" w:hAnsi="Times New Roman"/>
                <w:color w:val="000000"/>
                <w:sz w:val="16"/>
                <w:szCs w:val="16"/>
              </w:rPr>
              <w:t>·</w:t>
            </w:r>
            <w:r w:rsidRPr="00F21514">
              <w:rPr>
                <w:rFonts w:ascii="Times New Roman" w:hAnsi="Times New Roman"/>
                <w:sz w:val="16"/>
                <w:szCs w:val="16"/>
              </w:rPr>
              <w:t>6</w:t>
            </w:r>
          </w:p>
        </w:tc>
      </w:tr>
      <w:tr w:rsidR="00F21514" w:rsidRPr="00F21514" w:rsidTr="00F21514">
        <w:trPr>
          <w:jc w:val="center"/>
        </w:trPr>
        <w:tc>
          <w:tcPr>
            <w:tcW w:w="1801" w:type="dxa"/>
            <w:tcBorders>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97</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92</w:t>
            </w:r>
            <w:r w:rsidRPr="00F21514">
              <w:rPr>
                <w:rFonts w:ascii="Times New Roman" w:hAnsi="Times New Roman"/>
                <w:color w:val="000000"/>
                <w:sz w:val="16"/>
                <w:szCs w:val="16"/>
              </w:rPr>
              <w:t>·</w:t>
            </w:r>
            <w:r w:rsidRPr="00F21514">
              <w:rPr>
                <w:rFonts w:ascii="Times New Roman" w:hAnsi="Times New Roman"/>
                <w:sz w:val="16"/>
                <w:szCs w:val="16"/>
              </w:rPr>
              <w:t>9</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14</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18</w:t>
            </w:r>
            <w:r w:rsidRPr="00F21514">
              <w:rPr>
                <w:rFonts w:ascii="Times New Roman" w:hAnsi="Times New Roman"/>
                <w:color w:val="000000"/>
                <w:sz w:val="16"/>
                <w:szCs w:val="16"/>
              </w:rPr>
              <w:t>·</w:t>
            </w:r>
            <w:r w:rsidRPr="00F21514">
              <w:rPr>
                <w:rFonts w:ascii="Times New Roman" w:hAnsi="Times New Roman"/>
                <w:sz w:val="16"/>
                <w:szCs w:val="16"/>
              </w:rPr>
              <w:t>1</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150</w:t>
            </w:r>
            <w:r w:rsidRPr="00F21514">
              <w:rPr>
                <w:rFonts w:ascii="Times New Roman" w:hAnsi="Times New Roman"/>
                <w:color w:val="000000"/>
                <w:sz w:val="16"/>
                <w:szCs w:val="16"/>
              </w:rPr>
              <w:t>·</w:t>
            </w:r>
            <w:r w:rsidRPr="00F21514">
              <w:rPr>
                <w:rFonts w:ascii="Times New Roman" w:hAnsi="Times New Roman"/>
                <w:sz w:val="16"/>
                <w:szCs w:val="16"/>
              </w:rPr>
              <w:t>2</w:t>
            </w:r>
          </w:p>
        </w:tc>
      </w:tr>
      <w:tr w:rsidR="00F21514" w:rsidRPr="00F21514" w:rsidTr="00F21514">
        <w:trPr>
          <w:jc w:val="center"/>
        </w:trPr>
        <w:tc>
          <w:tcPr>
            <w:tcW w:w="1801" w:type="dxa"/>
            <w:tcBorders>
              <w:top w:val="single" w:sz="4" w:space="0" w:color="auto"/>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C3C</w:t>
            </w: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426</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51</w:t>
            </w:r>
            <w:r w:rsidRPr="00F21514">
              <w:rPr>
                <w:rFonts w:ascii="Times New Roman" w:hAnsi="Times New Roman"/>
                <w:color w:val="000000"/>
                <w:sz w:val="16"/>
                <w:szCs w:val="16"/>
              </w:rPr>
              <w:t>·</w:t>
            </w:r>
            <w:r w:rsidRPr="00F21514">
              <w:rPr>
                <w:rFonts w:ascii="Times New Roman" w:hAnsi="Times New Roman"/>
                <w:sz w:val="16"/>
                <w:szCs w:val="16"/>
              </w:rPr>
              <w:t>6</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409</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3</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8</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4</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403</w:t>
            </w:r>
            <w:r w:rsidRPr="00F21514">
              <w:rPr>
                <w:rFonts w:ascii="Times New Roman" w:hAnsi="Times New Roman"/>
                <w:color w:val="000000"/>
                <w:sz w:val="16"/>
                <w:szCs w:val="16"/>
              </w:rPr>
              <w:t>·</w:t>
            </w:r>
            <w:r w:rsidRPr="00F21514">
              <w:rPr>
                <w:rFonts w:ascii="Times New Roman" w:hAnsi="Times New Roman"/>
                <w:sz w:val="16"/>
                <w:szCs w:val="16"/>
              </w:rPr>
              <w:t>9</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393</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46</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w:t>
            </w:r>
            <w:r w:rsidRPr="00F21514">
              <w:rPr>
                <w:rFonts w:ascii="Times New Roman" w:hAnsi="Times New Roman"/>
                <w:color w:val="000000"/>
                <w:sz w:val="16"/>
                <w:szCs w:val="16"/>
              </w:rPr>
              <w:t>·</w:t>
            </w:r>
            <w:r w:rsidRPr="00F21514">
              <w:rPr>
                <w:rFonts w:ascii="Times New Roman" w:hAnsi="Times New Roman"/>
                <w:sz w:val="16"/>
                <w:szCs w:val="16"/>
              </w:rPr>
              <w:t>3</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21</w:t>
            </w:r>
            <w:r w:rsidRPr="00F21514">
              <w:rPr>
                <w:rFonts w:ascii="Times New Roman" w:hAnsi="Times New Roman"/>
                <w:color w:val="000000"/>
                <w:sz w:val="16"/>
                <w:szCs w:val="16"/>
              </w:rPr>
              <w:t>·</w:t>
            </w:r>
            <w:r w:rsidRPr="00F21514">
              <w:rPr>
                <w:rFonts w:ascii="Times New Roman" w:hAnsi="Times New Roman"/>
                <w:sz w:val="16"/>
                <w:szCs w:val="16"/>
              </w:rPr>
              <w:t>6</w:t>
            </w:r>
          </w:p>
        </w:tc>
      </w:tr>
      <w:tr w:rsidR="00F21514" w:rsidRPr="00F21514" w:rsidTr="00F21514">
        <w:trPr>
          <w:jc w:val="center"/>
        </w:trPr>
        <w:tc>
          <w:tcPr>
            <w:tcW w:w="1801" w:type="dxa"/>
            <w:tcBorders>
              <w:left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PIV(M44)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86</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15</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17</w:t>
            </w:r>
            <w:r w:rsidRPr="00F21514">
              <w:rPr>
                <w:rFonts w:ascii="Times New Roman" w:hAnsi="Times New Roman"/>
                <w:color w:val="000000"/>
                <w:sz w:val="16"/>
                <w:szCs w:val="16"/>
              </w:rPr>
              <w:t>·</w:t>
            </w:r>
            <w:r w:rsidRPr="00F21514">
              <w:rPr>
                <w:rFonts w:ascii="Times New Roman" w:hAnsi="Times New Roman"/>
                <w:sz w:val="16"/>
                <w:szCs w:val="16"/>
              </w:rPr>
              <w:t>4</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27</w:t>
            </w:r>
            <w:r w:rsidRPr="00F21514">
              <w:rPr>
                <w:rFonts w:ascii="Times New Roman" w:hAnsi="Times New Roman"/>
                <w:color w:val="000000"/>
                <w:sz w:val="16"/>
                <w:szCs w:val="16"/>
              </w:rPr>
              <w:t>·</w:t>
            </w:r>
            <w:r w:rsidRPr="00F21514">
              <w:rPr>
                <w:rFonts w:ascii="Times New Roman" w:hAnsi="Times New Roman"/>
                <w:sz w:val="16"/>
                <w:szCs w:val="16"/>
              </w:rPr>
              <w:t>1</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2</w:t>
            </w:r>
          </w:p>
        </w:tc>
      </w:tr>
      <w:tr w:rsidR="00F21514" w:rsidRPr="00F21514" w:rsidTr="00F21514">
        <w:trPr>
          <w:jc w:val="center"/>
        </w:trPr>
        <w:tc>
          <w:tcPr>
            <w:tcW w:w="1801" w:type="dxa"/>
            <w:tcBorders>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p>
        </w:tc>
        <w:tc>
          <w:tcPr>
            <w:tcW w:w="180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98</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10</w:t>
            </w:r>
            <w:r w:rsidRPr="00F21514">
              <w:rPr>
                <w:rFonts w:ascii="Times New Roman" w:hAnsi="Times New Roman"/>
                <w:color w:val="000000"/>
                <w:sz w:val="16"/>
                <w:szCs w:val="16"/>
              </w:rPr>
              <w:t>·</w:t>
            </w:r>
            <w:r w:rsidRPr="00F21514">
              <w:rPr>
                <w:rFonts w:ascii="Times New Roman" w:hAnsi="Times New Roman"/>
                <w:sz w:val="16"/>
                <w:szCs w:val="16"/>
              </w:rPr>
              <w:t>2</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18</w:t>
            </w:r>
            <w:r w:rsidRPr="00F21514">
              <w:rPr>
                <w:rFonts w:ascii="Times New Roman" w:hAnsi="Times New Roman"/>
                <w:color w:val="000000"/>
                <w:sz w:val="16"/>
                <w:szCs w:val="16"/>
              </w:rPr>
              <w:t>·</w:t>
            </w:r>
            <w:r w:rsidRPr="00F21514">
              <w:rPr>
                <w:rFonts w:ascii="Times New Roman" w:hAnsi="Times New Roman"/>
                <w:sz w:val="16"/>
                <w:szCs w:val="16"/>
              </w:rPr>
              <w:t>0</w:t>
            </w:r>
          </w:p>
        </w:tc>
        <w:tc>
          <w:tcPr>
            <w:tcW w:w="47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4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4C6FA9" w:rsidRPr="00F21514" w:rsidRDefault="004C6FA9"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1</w:t>
            </w:r>
          </w:p>
        </w:tc>
      </w:tr>
    </w:tbl>
    <w:p w:rsidR="00CA297E" w:rsidRPr="00F4616F" w:rsidRDefault="00CA297E" w:rsidP="00F21514">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CA297E" w:rsidRPr="00F4616F" w:rsidRDefault="00CA297E" w:rsidP="00CA297E">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CA297E" w:rsidRDefault="00CA297E" w:rsidP="00CA297E">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p>
    <w:p w:rsidR="00284883" w:rsidRPr="00284883" w:rsidRDefault="00284883" w:rsidP="00284883">
      <w:pPr>
        <w:spacing w:after="0"/>
        <w:rPr>
          <w:sz w:val="20"/>
          <w:szCs w:val="20"/>
        </w:rPr>
      </w:pPr>
      <w:r w:rsidRPr="00284883">
        <w:rPr>
          <w:sz w:val="20"/>
          <w:szCs w:val="20"/>
        </w:rPr>
        <w:t xml:space="preserve">Anti-CS = </w:t>
      </w:r>
      <w:r w:rsidRPr="00284883">
        <w:rPr>
          <w:rFonts w:eastAsia="OTNEJMQuadraat"/>
          <w:sz w:val="20"/>
          <w:szCs w:val="20"/>
        </w:rPr>
        <w:t>anti-circumsporozoite protein antibodies.</w:t>
      </w:r>
    </w:p>
    <w:p w:rsidR="00CA297E" w:rsidRDefault="00CA297E" w:rsidP="00CA297E">
      <w:pPr>
        <w:spacing w:after="0"/>
        <w:rPr>
          <w:sz w:val="20"/>
          <w:szCs w:val="20"/>
        </w:rPr>
      </w:pPr>
      <w:r w:rsidRPr="00F4616F">
        <w:rPr>
          <w:sz w:val="20"/>
          <w:szCs w:val="20"/>
        </w:rPr>
        <w:t>GMT = geometric mean antibody titre calculated on all subjects.</w:t>
      </w:r>
    </w:p>
    <w:p w:rsidR="00284883" w:rsidRPr="00D207EE" w:rsidRDefault="00284883" w:rsidP="00284883">
      <w:pPr>
        <w:spacing w:after="0"/>
        <w:rPr>
          <w:sz w:val="20"/>
          <w:szCs w:val="20"/>
          <w:lang w:val="fr-BE"/>
        </w:rPr>
      </w:pPr>
      <w:r w:rsidRPr="00D207EE">
        <w:rPr>
          <w:sz w:val="20"/>
          <w:szCs w:val="20"/>
          <w:lang w:val="fr-BE"/>
        </w:rPr>
        <w:t>EU/</w:t>
      </w:r>
      <w:proofErr w:type="spellStart"/>
      <w:r w:rsidRPr="00D207EE">
        <w:rPr>
          <w:sz w:val="20"/>
          <w:szCs w:val="20"/>
          <w:lang w:val="fr-BE"/>
        </w:rPr>
        <w:t>mL</w:t>
      </w:r>
      <w:proofErr w:type="spellEnd"/>
      <w:r w:rsidRPr="00D207EE">
        <w:rPr>
          <w:sz w:val="20"/>
          <w:szCs w:val="20"/>
          <w:lang w:val="fr-BE"/>
        </w:rPr>
        <w:t xml:space="preserve"> = ELISA unit per millilitre.</w:t>
      </w:r>
    </w:p>
    <w:p w:rsidR="00CA297E" w:rsidRPr="00F4616F" w:rsidRDefault="00CA297E" w:rsidP="00CA297E">
      <w:pPr>
        <w:spacing w:after="0"/>
        <w:rPr>
          <w:sz w:val="20"/>
          <w:szCs w:val="20"/>
        </w:rPr>
      </w:pPr>
      <w:r w:rsidRPr="00F4616F">
        <w:rPr>
          <w:sz w:val="20"/>
          <w:szCs w:val="20"/>
        </w:rPr>
        <w:t>N = number of subjects with available results.</w:t>
      </w:r>
    </w:p>
    <w:p w:rsidR="00CA297E" w:rsidRPr="00F4616F" w:rsidRDefault="00CA297E" w:rsidP="00CA297E">
      <w:pPr>
        <w:spacing w:after="0"/>
        <w:rPr>
          <w:sz w:val="20"/>
          <w:szCs w:val="20"/>
        </w:rPr>
      </w:pPr>
      <w:proofErr w:type="gramStart"/>
      <w:r w:rsidRPr="00F4616F">
        <w:rPr>
          <w:sz w:val="20"/>
          <w:szCs w:val="20"/>
        </w:rPr>
        <w:t>n</w:t>
      </w:r>
      <w:proofErr w:type="gramEnd"/>
      <w:r w:rsidRPr="00F4616F">
        <w:rPr>
          <w:sz w:val="20"/>
          <w:szCs w:val="20"/>
        </w:rPr>
        <w:t>/% = number/percentage of subjects with titre equal to or above specified value.</w:t>
      </w:r>
    </w:p>
    <w:p w:rsidR="00CA297E" w:rsidRPr="00F4616F" w:rsidRDefault="00CA297E" w:rsidP="00CA297E">
      <w:pPr>
        <w:spacing w:after="0"/>
        <w:rPr>
          <w:sz w:val="20"/>
          <w:szCs w:val="20"/>
        </w:rPr>
      </w:pPr>
      <w:r w:rsidRPr="00F4616F">
        <w:rPr>
          <w:sz w:val="20"/>
          <w:szCs w:val="20"/>
        </w:rPr>
        <w:t>95% CI =</w:t>
      </w:r>
      <w:r w:rsidR="006D6F0E">
        <w:rPr>
          <w:sz w:val="20"/>
          <w:szCs w:val="20"/>
        </w:rPr>
        <w:t xml:space="preserve"> 95% confidence interval; LL = lower l</w:t>
      </w:r>
      <w:r w:rsidRPr="00F4616F">
        <w:rPr>
          <w:sz w:val="20"/>
          <w:szCs w:val="20"/>
        </w:rPr>
        <w:t xml:space="preserve">imit, UL = </w:t>
      </w:r>
      <w:r w:rsidR="006D6F0E">
        <w:rPr>
          <w:sz w:val="20"/>
          <w:szCs w:val="20"/>
        </w:rPr>
        <w:t>u</w:t>
      </w:r>
      <w:r w:rsidRPr="00F4616F">
        <w:rPr>
          <w:sz w:val="20"/>
          <w:szCs w:val="20"/>
        </w:rPr>
        <w:t xml:space="preserve">pper </w:t>
      </w:r>
      <w:r w:rsidR="006D6F0E">
        <w:rPr>
          <w:sz w:val="20"/>
          <w:szCs w:val="20"/>
        </w:rPr>
        <w:t>l</w:t>
      </w:r>
      <w:r w:rsidRPr="00F4616F">
        <w:rPr>
          <w:sz w:val="20"/>
          <w:szCs w:val="20"/>
        </w:rPr>
        <w:t>imit.</w:t>
      </w:r>
    </w:p>
    <w:p w:rsidR="00CA297E" w:rsidRPr="00F4616F" w:rsidRDefault="00CA297E" w:rsidP="00CA297E">
      <w:pPr>
        <w:spacing w:after="0"/>
        <w:rPr>
          <w:sz w:val="20"/>
          <w:szCs w:val="20"/>
        </w:rPr>
      </w:pPr>
      <w:r w:rsidRPr="00F4616F">
        <w:rPr>
          <w:sz w:val="20"/>
          <w:szCs w:val="20"/>
        </w:rPr>
        <w:t xml:space="preserve">Min/Max = </w:t>
      </w:r>
      <w:r w:rsidR="006D6F0E">
        <w:rPr>
          <w:sz w:val="20"/>
          <w:szCs w:val="20"/>
        </w:rPr>
        <w:t>m</w:t>
      </w:r>
      <w:r w:rsidRPr="00F4616F">
        <w:rPr>
          <w:sz w:val="20"/>
          <w:szCs w:val="20"/>
        </w:rPr>
        <w:t>inimum/</w:t>
      </w:r>
      <w:r w:rsidR="006D6F0E">
        <w:rPr>
          <w:sz w:val="20"/>
          <w:szCs w:val="20"/>
        </w:rPr>
        <w:t>m</w:t>
      </w:r>
      <w:r w:rsidRPr="00F4616F">
        <w:rPr>
          <w:sz w:val="20"/>
          <w:szCs w:val="20"/>
        </w:rPr>
        <w:t>aximum.</w:t>
      </w:r>
    </w:p>
    <w:p w:rsidR="00CA297E" w:rsidRPr="00F4616F" w:rsidRDefault="00CA297E" w:rsidP="00CA297E">
      <w:pPr>
        <w:spacing w:after="0"/>
        <w:rPr>
          <w:sz w:val="20"/>
          <w:szCs w:val="20"/>
        </w:rPr>
      </w:pPr>
      <w:proofErr w:type="gramStart"/>
      <w:r w:rsidRPr="00F4616F">
        <w:rPr>
          <w:sz w:val="20"/>
          <w:szCs w:val="20"/>
        </w:rPr>
        <w:t>PIII(</w:t>
      </w:r>
      <w:proofErr w:type="gramEnd"/>
      <w:r w:rsidRPr="00F4616F">
        <w:rPr>
          <w:sz w:val="20"/>
          <w:szCs w:val="20"/>
        </w:rPr>
        <w:t>M20) = 18 months post dose-3.</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M21) = 1 month post booster dose.</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M32) = 12 months post booster dose.</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M44) = 24 months post booster dose.</w:t>
      </w:r>
    </w:p>
    <w:p w:rsidR="00284883" w:rsidRPr="00284883" w:rsidRDefault="00CA297E" w:rsidP="00CA297E">
      <w:pPr>
        <w:spacing w:after="0"/>
        <w:rPr>
          <w:sz w:val="20"/>
          <w:szCs w:val="20"/>
        </w:rPr>
      </w:pPr>
      <w:r w:rsidRPr="00F4616F">
        <w:rPr>
          <w:sz w:val="20"/>
          <w:szCs w:val="20"/>
        </w:rPr>
        <w:t>SE = Study end.</w:t>
      </w:r>
    </w:p>
    <w:p w:rsidR="00CA297E" w:rsidRPr="007C3917" w:rsidRDefault="00CA297E" w:rsidP="00CA297E">
      <w:r w:rsidRPr="007C3917">
        <w:br w:type="page"/>
      </w:r>
    </w:p>
    <w:p w:rsidR="00CA297E" w:rsidRPr="00F21514" w:rsidRDefault="00CA297E" w:rsidP="006D6F0E">
      <w:pPr>
        <w:pStyle w:val="NoNumHead2"/>
        <w:spacing w:after="120"/>
        <w:rPr>
          <w:rFonts w:ascii="Times New Roman" w:hAnsi="Times New Roman"/>
          <w:sz w:val="20"/>
          <w:szCs w:val="20"/>
        </w:rPr>
      </w:pPr>
      <w:bookmarkStart w:id="94" w:name="_Toc403722942"/>
      <w:bookmarkStart w:id="95" w:name="_Toc414281238"/>
      <w:r w:rsidRPr="00F21514">
        <w:rPr>
          <w:rFonts w:ascii="Times New Roman" w:hAnsi="Times New Roman"/>
          <w:sz w:val="20"/>
          <w:szCs w:val="20"/>
        </w:rPr>
        <w:lastRenderedPageBreak/>
        <w:t>Table S</w:t>
      </w:r>
      <w:r w:rsidR="003B6DEB" w:rsidRPr="006558C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25</w:t>
      </w:r>
      <w:r w:rsidR="003B6DEB" w:rsidRPr="006558C9">
        <w:rPr>
          <w:rFonts w:ascii="Times New Roman" w:hAnsi="Times New Roman"/>
          <w:sz w:val="20"/>
          <w:szCs w:val="20"/>
        </w:rPr>
        <w:fldChar w:fldCharType="end"/>
      </w:r>
      <w:r w:rsidRPr="006558C9">
        <w:rPr>
          <w:rFonts w:ascii="Times New Roman" w:hAnsi="Times New Roman"/>
          <w:sz w:val="20"/>
          <w:szCs w:val="20"/>
        </w:rPr>
        <w:t xml:space="preserve">.  Seropositivity rates and geometric means titres for anti-CS antibodies at Month 20, Month 32 and </w:t>
      </w:r>
      <w:r w:rsidR="00284883" w:rsidRPr="006558C9">
        <w:rPr>
          <w:rFonts w:ascii="Times New Roman" w:hAnsi="Times New Roman"/>
          <w:sz w:val="20"/>
          <w:szCs w:val="20"/>
        </w:rPr>
        <w:t>s</w:t>
      </w:r>
      <w:r w:rsidRPr="006558C9">
        <w:rPr>
          <w:rFonts w:ascii="Times New Roman" w:hAnsi="Times New Roman"/>
          <w:sz w:val="20"/>
          <w:szCs w:val="20"/>
        </w:rPr>
        <w:t>tudy end in</w:t>
      </w:r>
      <w:r w:rsidR="00B344F3" w:rsidRPr="006558C9">
        <w:rPr>
          <w:rFonts w:ascii="Times New Roman" w:hAnsi="Times New Roman"/>
          <w:sz w:val="20"/>
          <w:szCs w:val="20"/>
        </w:rPr>
        <w:t xml:space="preserve"> </w:t>
      </w:r>
      <w:r w:rsidR="00B344F3" w:rsidRPr="00F21514">
        <w:rPr>
          <w:rFonts w:ascii="Times New Roman" w:hAnsi="Times New Roman" w:cs="Times New Roman"/>
          <w:sz w:val="20"/>
          <w:szCs w:val="20"/>
        </w:rPr>
        <w:t>infants in</w:t>
      </w:r>
      <w:r w:rsidRPr="00F21514">
        <w:rPr>
          <w:rFonts w:ascii="Times New Roman" w:hAnsi="Times New Roman" w:cs="Times New Roman"/>
          <w:sz w:val="20"/>
          <w:szCs w:val="20"/>
        </w:rPr>
        <w:t xml:space="preserve"> </w:t>
      </w:r>
      <w:r w:rsidRPr="00F21514">
        <w:rPr>
          <w:rFonts w:ascii="Times New Roman" w:hAnsi="Times New Roman"/>
          <w:sz w:val="20"/>
          <w:szCs w:val="20"/>
        </w:rPr>
        <w:t>the 6-12 weeks age category (per-protocol population for immunogenicity)</w:t>
      </w:r>
      <w:bookmarkEnd w:id="90"/>
      <w:bookmarkEnd w:id="91"/>
      <w:r w:rsidR="0038183E" w:rsidRPr="00F21514">
        <w:rPr>
          <w:rFonts w:ascii="Times New Roman" w:hAnsi="Times New Roman"/>
          <w:sz w:val="20"/>
          <w:szCs w:val="20"/>
        </w:rPr>
        <w:t>.</w:t>
      </w:r>
      <w:bookmarkEnd w:id="94"/>
      <w:bookmarkEnd w:id="95"/>
    </w:p>
    <w:tbl>
      <w:tblPr>
        <w:tblW w:w="0" w:type="auto"/>
        <w:jc w:val="center"/>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3"/>
        <w:gridCol w:w="1823"/>
        <w:gridCol w:w="414"/>
        <w:gridCol w:w="479"/>
        <w:gridCol w:w="533"/>
        <w:gridCol w:w="533"/>
        <w:gridCol w:w="533"/>
        <w:gridCol w:w="479"/>
        <w:gridCol w:w="474"/>
        <w:gridCol w:w="474"/>
        <w:gridCol w:w="405"/>
        <w:gridCol w:w="554"/>
      </w:tblGrid>
      <w:tr w:rsidR="00CA297E" w:rsidRPr="00F21514" w:rsidTr="000E4924">
        <w:trPr>
          <w:jc w:val="center"/>
        </w:trPr>
        <w:tc>
          <w:tcPr>
            <w:tcW w:w="1823" w:type="dxa"/>
            <w:tcBorders>
              <w:bottom w:val="nil"/>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1823" w:type="dxa"/>
            <w:tcBorders>
              <w:bottom w:val="nil"/>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414" w:type="dxa"/>
            <w:tcBorders>
              <w:bottom w:val="nil"/>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c>
          <w:tcPr>
            <w:tcW w:w="2078" w:type="dxa"/>
            <w:gridSpan w:val="4"/>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Seropositivity (≥ 0</w:t>
            </w:r>
            <w:r w:rsidR="009F378C" w:rsidRPr="00F21514">
              <w:rPr>
                <w:rFonts w:ascii="Times New Roman" w:hAnsi="Times New Roman"/>
                <w:b/>
                <w:color w:val="000000"/>
                <w:sz w:val="16"/>
                <w:szCs w:val="16"/>
              </w:rPr>
              <w:t>·</w:t>
            </w:r>
            <w:r w:rsidRPr="00F21514">
              <w:rPr>
                <w:rFonts w:ascii="Times New Roman" w:hAnsi="Times New Roman"/>
                <w:b/>
                <w:sz w:val="16"/>
                <w:szCs w:val="16"/>
              </w:rPr>
              <w:t>5 EU/mL)</w:t>
            </w:r>
          </w:p>
        </w:tc>
        <w:tc>
          <w:tcPr>
            <w:tcW w:w="1427" w:type="dxa"/>
            <w:gridSpan w:val="3"/>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r w:rsidRPr="00F21514">
              <w:rPr>
                <w:rFonts w:ascii="Times New Roman" w:hAnsi="Times New Roman"/>
                <w:b/>
                <w:sz w:val="16"/>
                <w:szCs w:val="16"/>
              </w:rPr>
              <w:t>GMT</w:t>
            </w:r>
          </w:p>
        </w:tc>
        <w:tc>
          <w:tcPr>
            <w:tcW w:w="959" w:type="dxa"/>
            <w:gridSpan w:val="2"/>
            <w:tcBorders>
              <w:bottom w:val="nil"/>
            </w:tcBorders>
            <w:noWrap/>
            <w:tcMar>
              <w:top w:w="28" w:type="dxa"/>
              <w:left w:w="57" w:type="dxa"/>
              <w:bottom w:w="28" w:type="dxa"/>
              <w:right w:w="57" w:type="dxa"/>
            </w:tcMar>
          </w:tcPr>
          <w:p w:rsidR="00CA297E" w:rsidRPr="00F21514" w:rsidRDefault="00CA297E" w:rsidP="00284883">
            <w:pPr>
              <w:pStyle w:val="tabletextNS"/>
              <w:jc w:val="center"/>
              <w:rPr>
                <w:rFonts w:ascii="Times New Roman" w:hAnsi="Times New Roman"/>
                <w:sz w:val="16"/>
                <w:szCs w:val="16"/>
              </w:rPr>
            </w:pPr>
          </w:p>
        </w:tc>
      </w:tr>
      <w:tr w:rsidR="00693C35" w:rsidRPr="00F21514" w:rsidTr="000E492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711658">
            <w:pPr>
              <w:pStyle w:val="tabletextNS"/>
              <w:jc w:val="center"/>
              <w:rPr>
                <w:rFonts w:ascii="Times New Roman" w:hAnsi="Times New Roman"/>
                <w:sz w:val="16"/>
                <w:szCs w:val="16"/>
              </w:rPr>
            </w:pPr>
            <w:r w:rsidRPr="00F21514">
              <w:rPr>
                <w:rFonts w:ascii="Times New Roman" w:hAnsi="Times New Roman"/>
                <w:b/>
                <w:sz w:val="16"/>
                <w:szCs w:val="16"/>
              </w:rPr>
              <w:t>Group</w:t>
            </w:r>
          </w:p>
        </w:tc>
        <w:tc>
          <w:tcPr>
            <w:tcW w:w="1823" w:type="dxa"/>
            <w:tcBorders>
              <w:top w:val="nil"/>
              <w:bottom w:val="nil"/>
            </w:tcBorders>
            <w:noWrap/>
            <w:tcMar>
              <w:top w:w="28" w:type="dxa"/>
              <w:left w:w="57" w:type="dxa"/>
              <w:bottom w:w="28" w:type="dxa"/>
              <w:right w:w="57" w:type="dxa"/>
            </w:tcMar>
          </w:tcPr>
          <w:p w:rsidR="00693C35" w:rsidRPr="00F21514" w:rsidRDefault="00693C35" w:rsidP="00711658">
            <w:pPr>
              <w:pStyle w:val="tabletextNS"/>
              <w:jc w:val="center"/>
              <w:rPr>
                <w:rFonts w:ascii="Times New Roman" w:hAnsi="Times New Roman"/>
                <w:sz w:val="16"/>
                <w:szCs w:val="16"/>
              </w:rPr>
            </w:pPr>
            <w:r w:rsidRPr="00F21514">
              <w:rPr>
                <w:rFonts w:ascii="Times New Roman" w:hAnsi="Times New Roman"/>
                <w:b/>
                <w:sz w:val="16"/>
                <w:szCs w:val="16"/>
              </w:rPr>
              <w:t>Timing</w:t>
            </w:r>
          </w:p>
        </w:tc>
        <w:tc>
          <w:tcPr>
            <w:tcW w:w="414" w:type="dxa"/>
            <w:tcBorders>
              <w:top w:val="nil"/>
            </w:tcBorders>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c>
          <w:tcPr>
            <w:tcW w:w="1012" w:type="dxa"/>
            <w:gridSpan w:val="2"/>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c>
          <w:tcPr>
            <w:tcW w:w="1066" w:type="dxa"/>
            <w:gridSpan w:val="2"/>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95% CI</w:t>
            </w:r>
          </w:p>
        </w:tc>
        <w:tc>
          <w:tcPr>
            <w:tcW w:w="479"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c>
          <w:tcPr>
            <w:tcW w:w="948" w:type="dxa"/>
            <w:gridSpan w:val="2"/>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95% CI</w:t>
            </w:r>
          </w:p>
        </w:tc>
        <w:tc>
          <w:tcPr>
            <w:tcW w:w="959" w:type="dxa"/>
            <w:gridSpan w:val="2"/>
            <w:tcBorders>
              <w:top w:val="nil"/>
            </w:tcBorders>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r>
      <w:tr w:rsidR="00693C35" w:rsidRPr="00F21514" w:rsidTr="00693C35">
        <w:trPr>
          <w:jc w:val="center"/>
        </w:trPr>
        <w:tc>
          <w:tcPr>
            <w:tcW w:w="1823" w:type="dxa"/>
            <w:tcBorders>
              <w:top w:val="nil"/>
              <w:bottom w:val="single" w:sz="4" w:space="0" w:color="auto"/>
            </w:tcBorders>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c>
          <w:tcPr>
            <w:tcW w:w="1823" w:type="dxa"/>
            <w:tcBorders>
              <w:top w:val="nil"/>
            </w:tcBorders>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p>
        </w:tc>
        <w:tc>
          <w:tcPr>
            <w:tcW w:w="414"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N</w:t>
            </w:r>
          </w:p>
        </w:tc>
        <w:tc>
          <w:tcPr>
            <w:tcW w:w="479"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n</w:t>
            </w:r>
          </w:p>
        </w:tc>
        <w:tc>
          <w:tcPr>
            <w:tcW w:w="533"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w:t>
            </w:r>
          </w:p>
        </w:tc>
        <w:tc>
          <w:tcPr>
            <w:tcW w:w="533"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LL</w:t>
            </w:r>
          </w:p>
        </w:tc>
        <w:tc>
          <w:tcPr>
            <w:tcW w:w="533"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UL</w:t>
            </w:r>
          </w:p>
        </w:tc>
        <w:tc>
          <w:tcPr>
            <w:tcW w:w="479"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value</w:t>
            </w:r>
          </w:p>
        </w:tc>
        <w:tc>
          <w:tcPr>
            <w:tcW w:w="474"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LL</w:t>
            </w:r>
          </w:p>
        </w:tc>
        <w:tc>
          <w:tcPr>
            <w:tcW w:w="474"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UL</w:t>
            </w:r>
          </w:p>
        </w:tc>
        <w:tc>
          <w:tcPr>
            <w:tcW w:w="405"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Min</w:t>
            </w:r>
          </w:p>
        </w:tc>
        <w:tc>
          <w:tcPr>
            <w:tcW w:w="554" w:type="dxa"/>
            <w:noWrap/>
            <w:tcMar>
              <w:top w:w="28" w:type="dxa"/>
              <w:left w:w="57" w:type="dxa"/>
              <w:bottom w:w="28" w:type="dxa"/>
              <w:right w:w="57" w:type="dxa"/>
            </w:tcMar>
          </w:tcPr>
          <w:p w:rsidR="00693C35" w:rsidRPr="00F21514" w:rsidRDefault="00693C35" w:rsidP="00284883">
            <w:pPr>
              <w:pStyle w:val="tabletextNS"/>
              <w:jc w:val="center"/>
              <w:rPr>
                <w:rFonts w:ascii="Times New Roman" w:hAnsi="Times New Roman"/>
                <w:sz w:val="16"/>
                <w:szCs w:val="16"/>
              </w:rPr>
            </w:pPr>
            <w:r w:rsidRPr="00F21514">
              <w:rPr>
                <w:rFonts w:ascii="Times New Roman" w:hAnsi="Times New Roman"/>
                <w:b/>
                <w:sz w:val="16"/>
                <w:szCs w:val="16"/>
              </w:rPr>
              <w:t>Max</w:t>
            </w:r>
          </w:p>
        </w:tc>
      </w:tr>
      <w:tr w:rsidR="00693C35" w:rsidRPr="00F21514" w:rsidTr="00F21514">
        <w:trPr>
          <w:jc w:val="center"/>
        </w:trPr>
        <w:tc>
          <w:tcPr>
            <w:tcW w:w="1823" w:type="dxa"/>
            <w:tcBorders>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R3R</w:t>
            </w: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530</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491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92</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90</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94</w:t>
            </w:r>
            <w:r w:rsidRPr="00F21514">
              <w:rPr>
                <w:rFonts w:ascii="Times New Roman" w:hAnsi="Times New Roman"/>
                <w:color w:val="000000"/>
                <w:sz w:val="16"/>
                <w:szCs w:val="16"/>
              </w:rPr>
              <w:t>·</w:t>
            </w:r>
            <w:r w:rsidRPr="00F21514">
              <w:rPr>
                <w:rFonts w:ascii="Times New Roman" w:hAnsi="Times New Roman"/>
                <w:sz w:val="16"/>
                <w:szCs w:val="16"/>
              </w:rPr>
              <w:t>7</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9</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2</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7</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205</w:t>
            </w:r>
            <w:r w:rsidRPr="00F21514">
              <w:rPr>
                <w:rFonts w:ascii="Times New Roman" w:hAnsi="Times New Roman"/>
                <w:color w:val="000000"/>
                <w:sz w:val="16"/>
                <w:szCs w:val="16"/>
              </w:rPr>
              <w:t>·</w:t>
            </w:r>
            <w:r w:rsidRPr="00F21514">
              <w:rPr>
                <w:rFonts w:ascii="Times New Roman" w:hAnsi="Times New Roman"/>
                <w:sz w:val="16"/>
                <w:szCs w:val="16"/>
              </w:rPr>
              <w:t>1</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503</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501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99</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100</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169</w:t>
            </w:r>
            <w:r w:rsidRPr="00F21514">
              <w:rPr>
                <w:rFonts w:ascii="Times New Roman" w:hAnsi="Times New Roman"/>
                <w:color w:val="000000"/>
                <w:sz w:val="16"/>
                <w:szCs w:val="16"/>
              </w:rPr>
              <w:t>·</w:t>
            </w:r>
            <w:r w:rsidRPr="00F21514">
              <w:rPr>
                <w:rFonts w:ascii="Times New Roman" w:hAnsi="Times New Roman"/>
                <w:sz w:val="16"/>
                <w:szCs w:val="16"/>
              </w:rPr>
              <w:t>9</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153</w:t>
            </w:r>
            <w:r w:rsidRPr="00F21514">
              <w:rPr>
                <w:rFonts w:ascii="Times New Roman" w:hAnsi="Times New Roman"/>
                <w:color w:val="000000"/>
                <w:sz w:val="16"/>
                <w:szCs w:val="16"/>
              </w:rPr>
              <w:t>·</w:t>
            </w:r>
            <w:r w:rsidRPr="00F21514">
              <w:rPr>
                <w:rFonts w:ascii="Times New Roman" w:hAnsi="Times New Roman"/>
                <w:sz w:val="16"/>
                <w:szCs w:val="16"/>
              </w:rPr>
              <w:t>8</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187</w:t>
            </w:r>
            <w:r w:rsidRPr="00F21514">
              <w:rPr>
                <w:rFonts w:ascii="Times New Roman" w:hAnsi="Times New Roman"/>
                <w:color w:val="000000"/>
                <w:sz w:val="16"/>
                <w:szCs w:val="16"/>
              </w:rPr>
              <w:t>·</w:t>
            </w:r>
            <w:r w:rsidRPr="00F21514">
              <w:rPr>
                <w:rFonts w:ascii="Times New Roman" w:hAnsi="Times New Roman"/>
                <w:sz w:val="16"/>
                <w:szCs w:val="16"/>
              </w:rPr>
              <w:t>7</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3454</w:t>
            </w:r>
            <w:r w:rsidRPr="00F21514">
              <w:rPr>
                <w:rFonts w:ascii="Times New Roman" w:hAnsi="Times New Roman"/>
                <w:color w:val="000000"/>
                <w:sz w:val="16"/>
                <w:szCs w:val="16"/>
              </w:rPr>
              <w:t>·</w:t>
            </w:r>
            <w:r w:rsidRPr="00F21514">
              <w:rPr>
                <w:rFonts w:ascii="Times New Roman" w:hAnsi="Times New Roman"/>
                <w:sz w:val="16"/>
                <w:szCs w:val="16"/>
              </w:rPr>
              <w:t>6</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478</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465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3</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95</w:t>
            </w:r>
            <w:r w:rsidRPr="00F21514">
              <w:rPr>
                <w:rFonts w:ascii="Times New Roman" w:hAnsi="Times New Roman"/>
                <w:color w:val="000000"/>
                <w:sz w:val="16"/>
                <w:szCs w:val="16"/>
              </w:rPr>
              <w:t>·</w:t>
            </w:r>
            <w:r w:rsidRPr="00F21514">
              <w:rPr>
                <w:rFonts w:ascii="Times New Roman" w:hAnsi="Times New Roman"/>
                <w:sz w:val="16"/>
                <w:szCs w:val="16"/>
              </w:rPr>
              <w:t>4</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98</w:t>
            </w:r>
            <w:r w:rsidRPr="00F21514">
              <w:rPr>
                <w:rFonts w:ascii="Times New Roman" w:hAnsi="Times New Roman"/>
                <w:color w:val="000000"/>
                <w:sz w:val="16"/>
                <w:szCs w:val="16"/>
              </w:rPr>
              <w:t>·</w:t>
            </w:r>
            <w:r w:rsidRPr="00F21514">
              <w:rPr>
                <w:rFonts w:ascii="Times New Roman" w:hAnsi="Times New Roman"/>
                <w:sz w:val="16"/>
                <w:szCs w:val="16"/>
              </w:rPr>
              <w:t>5</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15</w:t>
            </w:r>
            <w:r w:rsidRPr="00F21514">
              <w:rPr>
                <w:rFonts w:ascii="Times New Roman" w:hAnsi="Times New Roman"/>
                <w:color w:val="000000"/>
                <w:sz w:val="16"/>
                <w:szCs w:val="16"/>
              </w:rPr>
              <w:t>·</w:t>
            </w:r>
            <w:r w:rsidRPr="00F21514">
              <w:rPr>
                <w:rFonts w:ascii="Times New Roman" w:hAnsi="Times New Roman"/>
                <w:sz w:val="16"/>
                <w:szCs w:val="16"/>
              </w:rPr>
              <w:t>9</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13</w:t>
            </w:r>
            <w:r w:rsidRPr="00F21514">
              <w:rPr>
                <w:rFonts w:ascii="Times New Roman" w:hAnsi="Times New Roman"/>
                <w:color w:val="000000"/>
                <w:sz w:val="16"/>
                <w:szCs w:val="16"/>
              </w:rPr>
              <w:t>·</w:t>
            </w:r>
            <w:r w:rsidRPr="00F21514">
              <w:rPr>
                <w:rFonts w:ascii="Times New Roman" w:hAnsi="Times New Roman"/>
                <w:sz w:val="16"/>
                <w:szCs w:val="16"/>
              </w:rPr>
              <w:t>8</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18</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268</w:t>
            </w:r>
            <w:r w:rsidRPr="00F21514">
              <w:rPr>
                <w:rFonts w:ascii="Times New Roman" w:hAnsi="Times New Roman"/>
                <w:color w:val="000000"/>
                <w:sz w:val="16"/>
                <w:szCs w:val="16"/>
              </w:rPr>
              <w:t>·</w:t>
            </w:r>
            <w:r w:rsidRPr="00F21514">
              <w:rPr>
                <w:rFonts w:ascii="Times New Roman" w:hAnsi="Times New Roman"/>
                <w:sz w:val="16"/>
                <w:szCs w:val="16"/>
              </w:rPr>
              <w:t>3</w:t>
            </w:r>
          </w:p>
        </w:tc>
      </w:tr>
      <w:tr w:rsidR="00693C35" w:rsidRPr="00F21514" w:rsidTr="00F21514">
        <w:trPr>
          <w:jc w:val="center"/>
        </w:trPr>
        <w:tc>
          <w:tcPr>
            <w:tcW w:w="1823" w:type="dxa"/>
            <w:tcBorders>
              <w:top w:val="nil"/>
              <w:bottom w:val="single" w:sz="4" w:space="0" w:color="auto"/>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101</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94</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87</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8</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9</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5</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12</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139</w:t>
            </w:r>
            <w:r w:rsidRPr="00F21514">
              <w:rPr>
                <w:rFonts w:ascii="Times New Roman" w:hAnsi="Times New Roman"/>
                <w:color w:val="000000"/>
                <w:sz w:val="16"/>
                <w:szCs w:val="16"/>
              </w:rPr>
              <w:t>·</w:t>
            </w:r>
            <w:r w:rsidRPr="00F21514">
              <w:rPr>
                <w:rFonts w:ascii="Times New Roman" w:hAnsi="Times New Roman"/>
                <w:sz w:val="16"/>
                <w:szCs w:val="16"/>
              </w:rPr>
              <w:t>0</w:t>
            </w:r>
          </w:p>
        </w:tc>
      </w:tr>
      <w:tr w:rsidR="00693C35" w:rsidRPr="00F21514" w:rsidTr="00F21514">
        <w:trPr>
          <w:jc w:val="center"/>
        </w:trPr>
        <w:tc>
          <w:tcPr>
            <w:tcW w:w="1823" w:type="dxa"/>
            <w:tcBorders>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R3C</w:t>
            </w: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569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529</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93</w:t>
            </w:r>
            <w:r w:rsidRPr="00F21514">
              <w:rPr>
                <w:rFonts w:ascii="Times New Roman" w:hAnsi="Times New Roman"/>
                <w:color w:val="000000"/>
                <w:sz w:val="16"/>
                <w:szCs w:val="16"/>
              </w:rPr>
              <w:t>·</w:t>
            </w:r>
            <w:r w:rsidRPr="00F21514">
              <w:rPr>
                <w:rFonts w:ascii="Times New Roman" w:hAnsi="Times New Roman"/>
                <w:sz w:val="16"/>
                <w:szCs w:val="16"/>
              </w:rPr>
              <w:t>0</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90</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94</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6</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8</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5</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169</w:t>
            </w:r>
            <w:r w:rsidRPr="00F21514">
              <w:rPr>
                <w:rFonts w:ascii="Times New Roman" w:hAnsi="Times New Roman"/>
                <w:color w:val="000000"/>
                <w:sz w:val="16"/>
                <w:szCs w:val="16"/>
              </w:rPr>
              <w:t>·</w:t>
            </w:r>
            <w:r w:rsidRPr="00F21514">
              <w:rPr>
                <w:rFonts w:ascii="Times New Roman" w:hAnsi="Times New Roman"/>
                <w:sz w:val="16"/>
                <w:szCs w:val="16"/>
              </w:rPr>
              <w:t>3</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544</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501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92</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89</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94</w:t>
            </w:r>
            <w:r w:rsidRPr="00F21514">
              <w:rPr>
                <w:rFonts w:ascii="Times New Roman" w:hAnsi="Times New Roman"/>
                <w:color w:val="000000"/>
                <w:sz w:val="16"/>
                <w:szCs w:val="16"/>
              </w:rPr>
              <w:t>·</w:t>
            </w:r>
            <w:r w:rsidRPr="00F21514">
              <w:rPr>
                <w:rFonts w:ascii="Times New Roman" w:hAnsi="Times New Roman"/>
                <w:sz w:val="16"/>
                <w:szCs w:val="16"/>
              </w:rPr>
              <w:t>2</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2</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w:t>
            </w:r>
            <w:r w:rsidRPr="00F21514">
              <w:rPr>
                <w:rFonts w:ascii="Times New Roman" w:hAnsi="Times New Roman"/>
                <w:color w:val="000000"/>
                <w:sz w:val="16"/>
                <w:szCs w:val="16"/>
              </w:rPr>
              <w:t>·</w:t>
            </w:r>
            <w:r w:rsidRPr="00F21514">
              <w:rPr>
                <w:rFonts w:ascii="Times New Roman" w:hAnsi="Times New Roman"/>
                <w:sz w:val="16"/>
                <w:szCs w:val="16"/>
              </w:rPr>
              <w:t>4</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0</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325</w:t>
            </w:r>
            <w:r w:rsidRPr="00F21514">
              <w:rPr>
                <w:rFonts w:ascii="Times New Roman" w:hAnsi="Times New Roman"/>
                <w:color w:val="000000"/>
                <w:sz w:val="16"/>
                <w:szCs w:val="16"/>
              </w:rPr>
              <w:t>·</w:t>
            </w:r>
            <w:r w:rsidRPr="00F21514">
              <w:rPr>
                <w:rFonts w:ascii="Times New Roman" w:hAnsi="Times New Roman"/>
                <w:sz w:val="16"/>
                <w:szCs w:val="16"/>
              </w:rPr>
              <w:t>7</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515</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466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90</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87</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92</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7</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w:t>
            </w:r>
            <w:r w:rsidRPr="00F21514">
              <w:rPr>
                <w:rFonts w:ascii="Times New Roman" w:hAnsi="Times New Roman"/>
                <w:color w:val="000000"/>
                <w:sz w:val="16"/>
                <w:szCs w:val="16"/>
              </w:rPr>
              <w:t>·</w:t>
            </w:r>
            <w:r w:rsidRPr="00F21514">
              <w:rPr>
                <w:rFonts w:ascii="Times New Roman" w:hAnsi="Times New Roman"/>
                <w:sz w:val="16"/>
                <w:szCs w:val="16"/>
              </w:rPr>
              <w:t>2</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128</w:t>
            </w:r>
            <w:r w:rsidRPr="00F21514">
              <w:rPr>
                <w:rFonts w:ascii="Times New Roman" w:hAnsi="Times New Roman"/>
                <w:color w:val="000000"/>
                <w:sz w:val="16"/>
                <w:szCs w:val="16"/>
              </w:rPr>
              <w:t>·</w:t>
            </w:r>
            <w:r w:rsidRPr="00F21514">
              <w:rPr>
                <w:rFonts w:ascii="Times New Roman" w:hAnsi="Times New Roman"/>
                <w:sz w:val="16"/>
                <w:szCs w:val="16"/>
              </w:rPr>
              <w:t>7</w:t>
            </w:r>
          </w:p>
        </w:tc>
      </w:tr>
      <w:tr w:rsidR="00693C35" w:rsidRPr="00F21514" w:rsidTr="00F21514">
        <w:trPr>
          <w:jc w:val="center"/>
        </w:trPr>
        <w:tc>
          <w:tcPr>
            <w:tcW w:w="1823" w:type="dxa"/>
            <w:tcBorders>
              <w:top w:val="nil"/>
              <w:bottom w:val="single" w:sz="4" w:space="0" w:color="auto"/>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103</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94</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91</w:t>
            </w:r>
            <w:r w:rsidRPr="00F21514">
              <w:rPr>
                <w:rFonts w:ascii="Times New Roman" w:hAnsi="Times New Roman"/>
                <w:color w:val="000000"/>
                <w:sz w:val="16"/>
                <w:szCs w:val="16"/>
              </w:rPr>
              <w:t>·</w:t>
            </w:r>
            <w:r w:rsidRPr="00F21514">
              <w:rPr>
                <w:rFonts w:ascii="Times New Roman" w:hAnsi="Times New Roman"/>
                <w:sz w:val="16"/>
                <w:szCs w:val="16"/>
              </w:rPr>
              <w:t>3</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84</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95</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6</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w:t>
            </w:r>
            <w:r w:rsidRPr="00F21514">
              <w:rPr>
                <w:rFonts w:ascii="Times New Roman" w:hAnsi="Times New Roman"/>
                <w:color w:val="000000"/>
                <w:sz w:val="16"/>
                <w:szCs w:val="16"/>
              </w:rPr>
              <w:t>·</w:t>
            </w:r>
            <w:r w:rsidRPr="00F21514">
              <w:rPr>
                <w:rFonts w:ascii="Times New Roman" w:hAnsi="Times New Roman"/>
                <w:sz w:val="16"/>
                <w:szCs w:val="16"/>
              </w:rPr>
              <w:t>0</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3</w:t>
            </w:r>
            <w:r w:rsidRPr="00F21514">
              <w:rPr>
                <w:rFonts w:ascii="Times New Roman" w:hAnsi="Times New Roman"/>
                <w:color w:val="000000"/>
                <w:sz w:val="16"/>
                <w:szCs w:val="16"/>
              </w:rPr>
              <w:t>·</w:t>
            </w:r>
            <w:r w:rsidRPr="00F21514">
              <w:rPr>
                <w:rFonts w:ascii="Times New Roman" w:hAnsi="Times New Roman"/>
                <w:sz w:val="16"/>
                <w:szCs w:val="16"/>
              </w:rPr>
              <w:t>4</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68</w:t>
            </w:r>
            <w:r w:rsidRPr="00F21514">
              <w:rPr>
                <w:rFonts w:ascii="Times New Roman" w:hAnsi="Times New Roman"/>
                <w:color w:val="000000"/>
                <w:sz w:val="16"/>
                <w:szCs w:val="16"/>
              </w:rPr>
              <w:t>·</w:t>
            </w:r>
            <w:r w:rsidRPr="00F21514">
              <w:rPr>
                <w:rFonts w:ascii="Times New Roman" w:hAnsi="Times New Roman"/>
                <w:sz w:val="16"/>
                <w:szCs w:val="16"/>
              </w:rPr>
              <w:t>5</w:t>
            </w:r>
          </w:p>
        </w:tc>
      </w:tr>
      <w:tr w:rsidR="00693C35" w:rsidRPr="00F21514" w:rsidTr="00F21514">
        <w:trPr>
          <w:jc w:val="center"/>
        </w:trPr>
        <w:tc>
          <w:tcPr>
            <w:tcW w:w="1823" w:type="dxa"/>
            <w:tcBorders>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C3C</w:t>
            </w: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PIII(M20)</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554</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10</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7</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12</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97</w:t>
            </w:r>
            <w:r w:rsidRPr="00F21514">
              <w:rPr>
                <w:rFonts w:ascii="Times New Roman" w:hAnsi="Times New Roman"/>
                <w:color w:val="000000"/>
                <w:sz w:val="16"/>
                <w:szCs w:val="16"/>
              </w:rPr>
              <w:t>·</w:t>
            </w:r>
            <w:r w:rsidRPr="00F21514">
              <w:rPr>
                <w:rFonts w:ascii="Times New Roman" w:hAnsi="Times New Roman"/>
                <w:sz w:val="16"/>
                <w:szCs w:val="16"/>
              </w:rPr>
              <w:t>1</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PIV(M21)</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519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47</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w:t>
            </w:r>
            <w:r w:rsidRPr="00F21514">
              <w:rPr>
                <w:rFonts w:ascii="Times New Roman" w:hAnsi="Times New Roman"/>
                <w:color w:val="000000"/>
                <w:sz w:val="16"/>
                <w:szCs w:val="16"/>
              </w:rPr>
              <w:t>·</w:t>
            </w:r>
            <w:r w:rsidRPr="00F21514">
              <w:rPr>
                <w:rFonts w:ascii="Times New Roman" w:hAnsi="Times New Roman"/>
                <w:sz w:val="16"/>
                <w:szCs w:val="16"/>
              </w:rPr>
              <w:t>1</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w:t>
            </w:r>
            <w:r w:rsidRPr="00F21514">
              <w:rPr>
                <w:rFonts w:ascii="Times New Roman" w:hAnsi="Times New Roman"/>
                <w:color w:val="000000"/>
                <w:sz w:val="16"/>
                <w:szCs w:val="16"/>
              </w:rPr>
              <w:t>·</w:t>
            </w:r>
            <w:r w:rsidRPr="00F21514">
              <w:rPr>
                <w:rFonts w:ascii="Times New Roman" w:hAnsi="Times New Roman"/>
                <w:sz w:val="16"/>
                <w:szCs w:val="16"/>
              </w:rPr>
              <w:t>7</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11</w:t>
            </w:r>
            <w:r w:rsidRPr="00F21514">
              <w:rPr>
                <w:rFonts w:ascii="Times New Roman" w:hAnsi="Times New Roman"/>
                <w:color w:val="000000"/>
                <w:sz w:val="16"/>
                <w:szCs w:val="16"/>
              </w:rPr>
              <w:t>·</w:t>
            </w:r>
            <w:r w:rsidRPr="00F21514">
              <w:rPr>
                <w:rFonts w:ascii="Times New Roman" w:hAnsi="Times New Roman"/>
                <w:sz w:val="16"/>
                <w:szCs w:val="16"/>
              </w:rPr>
              <w:t>9</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481</w:t>
            </w:r>
            <w:r w:rsidRPr="00F21514">
              <w:rPr>
                <w:rFonts w:ascii="Times New Roman" w:hAnsi="Times New Roman"/>
                <w:color w:val="000000"/>
                <w:sz w:val="16"/>
                <w:szCs w:val="16"/>
              </w:rPr>
              <w:t>·</w:t>
            </w:r>
            <w:r w:rsidRPr="00F21514">
              <w:rPr>
                <w:rFonts w:ascii="Times New Roman" w:hAnsi="Times New Roman"/>
                <w:sz w:val="16"/>
                <w:szCs w:val="16"/>
              </w:rPr>
              <w:t>0</w:t>
            </w:r>
          </w:p>
        </w:tc>
      </w:tr>
      <w:tr w:rsidR="00693C35" w:rsidRPr="00F21514" w:rsidTr="00F21514">
        <w:trPr>
          <w:jc w:val="center"/>
        </w:trPr>
        <w:tc>
          <w:tcPr>
            <w:tcW w:w="1823" w:type="dxa"/>
            <w:tcBorders>
              <w:top w:val="nil"/>
              <w:bottom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PIV(M32)</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501</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67</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13</w:t>
            </w:r>
            <w:r w:rsidRPr="00F21514">
              <w:rPr>
                <w:rFonts w:ascii="Times New Roman" w:hAnsi="Times New Roman"/>
                <w:color w:val="000000"/>
                <w:sz w:val="16"/>
                <w:szCs w:val="16"/>
              </w:rPr>
              <w:t>·</w:t>
            </w:r>
            <w:r w:rsidRPr="00F21514">
              <w:rPr>
                <w:rFonts w:ascii="Times New Roman" w:hAnsi="Times New Roman"/>
                <w:sz w:val="16"/>
                <w:szCs w:val="16"/>
              </w:rPr>
              <w:t>4</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10</w:t>
            </w:r>
            <w:r w:rsidRPr="00F21514">
              <w:rPr>
                <w:rFonts w:ascii="Times New Roman" w:hAnsi="Times New Roman"/>
                <w:color w:val="000000"/>
                <w:sz w:val="16"/>
                <w:szCs w:val="16"/>
              </w:rPr>
              <w:t>·</w:t>
            </w:r>
            <w:r w:rsidRPr="00F21514">
              <w:rPr>
                <w:rFonts w:ascii="Times New Roman" w:hAnsi="Times New Roman"/>
                <w:sz w:val="16"/>
                <w:szCs w:val="16"/>
              </w:rPr>
              <w:t>5</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16</w:t>
            </w:r>
            <w:r w:rsidRPr="00F21514">
              <w:rPr>
                <w:rFonts w:ascii="Times New Roman" w:hAnsi="Times New Roman"/>
                <w:color w:val="000000"/>
                <w:sz w:val="16"/>
                <w:szCs w:val="16"/>
              </w:rPr>
              <w:t>·</w:t>
            </w:r>
            <w:r w:rsidRPr="00F21514">
              <w:rPr>
                <w:rFonts w:ascii="Times New Roman" w:hAnsi="Times New Roman"/>
                <w:sz w:val="16"/>
                <w:szCs w:val="16"/>
              </w:rPr>
              <w:t>7</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16</w:t>
            </w:r>
            <w:r w:rsidRPr="00F21514">
              <w:rPr>
                <w:rFonts w:ascii="Times New Roman" w:hAnsi="Times New Roman"/>
                <w:color w:val="000000"/>
                <w:sz w:val="16"/>
                <w:szCs w:val="16"/>
              </w:rPr>
              <w:t>·</w:t>
            </w:r>
            <w:r w:rsidRPr="00F21514">
              <w:rPr>
                <w:rFonts w:ascii="Times New Roman" w:hAnsi="Times New Roman"/>
                <w:sz w:val="16"/>
                <w:szCs w:val="16"/>
              </w:rPr>
              <w:t>7</w:t>
            </w:r>
          </w:p>
        </w:tc>
      </w:tr>
      <w:tr w:rsidR="00693C35" w:rsidRPr="00F21514" w:rsidTr="00F21514">
        <w:trPr>
          <w:jc w:val="center"/>
        </w:trPr>
        <w:tc>
          <w:tcPr>
            <w:tcW w:w="1823" w:type="dxa"/>
            <w:tcBorders>
              <w:top w:val="nil"/>
            </w:tcBorders>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p>
        </w:tc>
        <w:tc>
          <w:tcPr>
            <w:tcW w:w="1823" w:type="dxa"/>
            <w:noWrap/>
            <w:tcMar>
              <w:top w:w="28" w:type="dxa"/>
              <w:left w:w="57" w:type="dxa"/>
              <w:bottom w:w="28" w:type="dxa"/>
              <w:right w:w="57" w:type="dxa"/>
            </w:tcMar>
          </w:tcPr>
          <w:p w:rsidR="00693C35" w:rsidRPr="00F21514" w:rsidRDefault="00693C35" w:rsidP="00B660AE">
            <w:pPr>
              <w:pStyle w:val="tabletextNS"/>
              <w:rPr>
                <w:rFonts w:ascii="Times New Roman" w:hAnsi="Times New Roman"/>
                <w:sz w:val="16"/>
                <w:szCs w:val="16"/>
              </w:rPr>
            </w:pPr>
            <w:r w:rsidRPr="00F21514">
              <w:rPr>
                <w:rFonts w:ascii="Times New Roman" w:hAnsi="Times New Roman"/>
                <w:sz w:val="16"/>
                <w:szCs w:val="16"/>
              </w:rPr>
              <w:t>SE</w:t>
            </w:r>
          </w:p>
        </w:tc>
        <w:tc>
          <w:tcPr>
            <w:tcW w:w="41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131</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20</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15</w:t>
            </w:r>
            <w:r w:rsidRPr="00F21514">
              <w:rPr>
                <w:rFonts w:ascii="Times New Roman" w:hAnsi="Times New Roman"/>
                <w:color w:val="000000"/>
                <w:sz w:val="16"/>
                <w:szCs w:val="16"/>
              </w:rPr>
              <w:t>·</w:t>
            </w:r>
            <w:r w:rsidRPr="00F21514">
              <w:rPr>
                <w:rFonts w:ascii="Times New Roman" w:hAnsi="Times New Roman"/>
                <w:sz w:val="16"/>
                <w:szCs w:val="16"/>
              </w:rPr>
              <w:t>3</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9</w:t>
            </w:r>
            <w:r w:rsidRPr="00F21514">
              <w:rPr>
                <w:rFonts w:ascii="Times New Roman" w:hAnsi="Times New Roman"/>
                <w:color w:val="000000"/>
                <w:sz w:val="16"/>
                <w:szCs w:val="16"/>
              </w:rPr>
              <w:t>·</w:t>
            </w:r>
            <w:r w:rsidRPr="00F21514">
              <w:rPr>
                <w:rFonts w:ascii="Times New Roman" w:hAnsi="Times New Roman"/>
                <w:sz w:val="16"/>
                <w:szCs w:val="16"/>
              </w:rPr>
              <w:t>6</w:t>
            </w:r>
          </w:p>
        </w:tc>
        <w:tc>
          <w:tcPr>
            <w:tcW w:w="533"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22</w:t>
            </w:r>
            <w:r w:rsidRPr="00F21514">
              <w:rPr>
                <w:rFonts w:ascii="Times New Roman" w:hAnsi="Times New Roman"/>
                <w:color w:val="000000"/>
                <w:sz w:val="16"/>
                <w:szCs w:val="16"/>
              </w:rPr>
              <w:t>·</w:t>
            </w:r>
            <w:r w:rsidRPr="00F21514">
              <w:rPr>
                <w:rFonts w:ascii="Times New Roman" w:hAnsi="Times New Roman"/>
                <w:sz w:val="16"/>
                <w:szCs w:val="16"/>
              </w:rPr>
              <w:t>6</w:t>
            </w:r>
          </w:p>
        </w:tc>
        <w:tc>
          <w:tcPr>
            <w:tcW w:w="479"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3</w:t>
            </w:r>
          </w:p>
        </w:tc>
        <w:tc>
          <w:tcPr>
            <w:tcW w:w="47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0</w:t>
            </w:r>
            <w:r w:rsidRPr="00F21514">
              <w:rPr>
                <w:rFonts w:ascii="Times New Roman" w:hAnsi="Times New Roman"/>
                <w:color w:val="000000"/>
                <w:sz w:val="16"/>
                <w:szCs w:val="16"/>
              </w:rPr>
              <w:t>·</w:t>
            </w:r>
            <w:r w:rsidRPr="00F21514">
              <w:rPr>
                <w:rFonts w:ascii="Times New Roman" w:hAnsi="Times New Roman"/>
                <w:sz w:val="16"/>
                <w:szCs w:val="16"/>
              </w:rPr>
              <w:t>4</w:t>
            </w:r>
          </w:p>
        </w:tc>
        <w:tc>
          <w:tcPr>
            <w:tcW w:w="405"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&lt;0</w:t>
            </w:r>
            <w:r w:rsidRPr="00F21514">
              <w:rPr>
                <w:rFonts w:ascii="Times New Roman" w:hAnsi="Times New Roman"/>
                <w:color w:val="000000"/>
                <w:sz w:val="16"/>
                <w:szCs w:val="16"/>
              </w:rPr>
              <w:t>·</w:t>
            </w:r>
            <w:r w:rsidRPr="00F21514">
              <w:rPr>
                <w:rFonts w:ascii="Times New Roman" w:hAnsi="Times New Roman"/>
                <w:sz w:val="16"/>
                <w:szCs w:val="16"/>
              </w:rPr>
              <w:t>5</w:t>
            </w:r>
          </w:p>
        </w:tc>
        <w:tc>
          <w:tcPr>
            <w:tcW w:w="554" w:type="dxa"/>
            <w:noWrap/>
            <w:tcMar>
              <w:top w:w="28" w:type="dxa"/>
              <w:left w:w="57" w:type="dxa"/>
              <w:bottom w:w="28" w:type="dxa"/>
              <w:right w:w="57" w:type="dxa"/>
            </w:tcMar>
          </w:tcPr>
          <w:p w:rsidR="00693C35" w:rsidRPr="00F21514" w:rsidRDefault="00693C35" w:rsidP="00B660AE">
            <w:pPr>
              <w:pStyle w:val="tabletextNS"/>
              <w:jc w:val="center"/>
              <w:rPr>
                <w:rFonts w:ascii="Times New Roman" w:hAnsi="Times New Roman"/>
                <w:sz w:val="16"/>
                <w:szCs w:val="16"/>
              </w:rPr>
            </w:pPr>
            <w:r w:rsidRPr="00F21514">
              <w:rPr>
                <w:rFonts w:ascii="Times New Roman" w:hAnsi="Times New Roman"/>
                <w:sz w:val="16"/>
                <w:szCs w:val="16"/>
              </w:rPr>
              <w:t>8</w:t>
            </w:r>
            <w:r w:rsidRPr="00F21514">
              <w:rPr>
                <w:rFonts w:ascii="Times New Roman" w:hAnsi="Times New Roman"/>
                <w:color w:val="000000"/>
                <w:sz w:val="16"/>
                <w:szCs w:val="16"/>
              </w:rPr>
              <w:t>·</w:t>
            </w:r>
            <w:r w:rsidRPr="00F21514">
              <w:rPr>
                <w:rFonts w:ascii="Times New Roman" w:hAnsi="Times New Roman"/>
                <w:sz w:val="16"/>
                <w:szCs w:val="16"/>
              </w:rPr>
              <w:t>6</w:t>
            </w:r>
          </w:p>
        </w:tc>
      </w:tr>
    </w:tbl>
    <w:p w:rsidR="00CA297E" w:rsidRPr="00F4616F" w:rsidRDefault="00CA297E" w:rsidP="00F21514">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CA297E" w:rsidRPr="00F4616F" w:rsidRDefault="00CA297E" w:rsidP="00CA297E">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CA297E" w:rsidRDefault="00CA297E" w:rsidP="00CA297E">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p>
    <w:p w:rsidR="00284883" w:rsidRPr="00D207EE" w:rsidRDefault="00284883" w:rsidP="00284883">
      <w:pPr>
        <w:spacing w:after="0"/>
        <w:rPr>
          <w:sz w:val="20"/>
          <w:szCs w:val="20"/>
        </w:rPr>
      </w:pPr>
      <w:r w:rsidRPr="00D207EE">
        <w:rPr>
          <w:sz w:val="20"/>
          <w:szCs w:val="20"/>
        </w:rPr>
        <w:t xml:space="preserve">Anti-CS = </w:t>
      </w:r>
      <w:r>
        <w:rPr>
          <w:rFonts w:eastAsia="OTNEJMQuadraat"/>
          <w:sz w:val="20"/>
          <w:szCs w:val="20"/>
        </w:rPr>
        <w:t>a</w:t>
      </w:r>
      <w:r w:rsidRPr="00D207EE">
        <w:rPr>
          <w:rFonts w:eastAsia="OTNEJMQuadraat"/>
          <w:sz w:val="20"/>
          <w:szCs w:val="20"/>
        </w:rPr>
        <w:t>nti-circumsporozoite protein antibodies.</w:t>
      </w:r>
    </w:p>
    <w:p w:rsidR="00CA297E" w:rsidRDefault="00CA297E" w:rsidP="00CA297E">
      <w:pPr>
        <w:spacing w:after="0"/>
        <w:rPr>
          <w:sz w:val="20"/>
          <w:szCs w:val="20"/>
        </w:rPr>
      </w:pPr>
      <w:r w:rsidRPr="00F4616F">
        <w:rPr>
          <w:sz w:val="20"/>
          <w:szCs w:val="20"/>
        </w:rPr>
        <w:t>GMT = geometric mean antibody titre calculated on all subjects.</w:t>
      </w:r>
    </w:p>
    <w:p w:rsidR="00284883" w:rsidRPr="00D207EE" w:rsidRDefault="00284883" w:rsidP="00284883">
      <w:pPr>
        <w:spacing w:after="0"/>
        <w:rPr>
          <w:sz w:val="20"/>
          <w:szCs w:val="20"/>
          <w:lang w:val="fr-BE"/>
        </w:rPr>
      </w:pPr>
      <w:r w:rsidRPr="00D207EE">
        <w:rPr>
          <w:sz w:val="20"/>
          <w:szCs w:val="20"/>
          <w:lang w:val="fr-BE"/>
        </w:rPr>
        <w:t>EU/</w:t>
      </w:r>
      <w:proofErr w:type="spellStart"/>
      <w:r w:rsidRPr="00D207EE">
        <w:rPr>
          <w:sz w:val="20"/>
          <w:szCs w:val="20"/>
          <w:lang w:val="fr-BE"/>
        </w:rPr>
        <w:t>mL</w:t>
      </w:r>
      <w:proofErr w:type="spellEnd"/>
      <w:r w:rsidRPr="00D207EE">
        <w:rPr>
          <w:sz w:val="20"/>
          <w:szCs w:val="20"/>
          <w:lang w:val="fr-BE"/>
        </w:rPr>
        <w:t xml:space="preserve"> = ELISA unit per millilitre.</w:t>
      </w:r>
    </w:p>
    <w:p w:rsidR="00CA297E" w:rsidRPr="00F4616F" w:rsidRDefault="00CA297E" w:rsidP="00CA297E">
      <w:pPr>
        <w:spacing w:after="0"/>
        <w:rPr>
          <w:sz w:val="20"/>
          <w:szCs w:val="20"/>
        </w:rPr>
      </w:pPr>
      <w:r w:rsidRPr="00F4616F">
        <w:rPr>
          <w:sz w:val="20"/>
          <w:szCs w:val="20"/>
        </w:rPr>
        <w:t>N = number of subjects with available results.</w:t>
      </w:r>
    </w:p>
    <w:p w:rsidR="00CA297E" w:rsidRPr="00F4616F" w:rsidRDefault="00CA297E" w:rsidP="00CA297E">
      <w:pPr>
        <w:spacing w:after="0"/>
        <w:rPr>
          <w:sz w:val="20"/>
          <w:szCs w:val="20"/>
        </w:rPr>
      </w:pPr>
      <w:proofErr w:type="gramStart"/>
      <w:r w:rsidRPr="00F4616F">
        <w:rPr>
          <w:sz w:val="20"/>
          <w:szCs w:val="20"/>
        </w:rPr>
        <w:t>n</w:t>
      </w:r>
      <w:proofErr w:type="gramEnd"/>
      <w:r w:rsidRPr="00F4616F">
        <w:rPr>
          <w:sz w:val="20"/>
          <w:szCs w:val="20"/>
        </w:rPr>
        <w:t>/% = number/percentage of subjects with titre equal to or above specified value.</w:t>
      </w:r>
    </w:p>
    <w:p w:rsidR="00CA297E" w:rsidRPr="00F4616F" w:rsidRDefault="00CA297E" w:rsidP="00CA297E">
      <w:pPr>
        <w:spacing w:after="0"/>
        <w:rPr>
          <w:sz w:val="20"/>
          <w:szCs w:val="20"/>
        </w:rPr>
      </w:pPr>
      <w:r w:rsidRPr="00F4616F">
        <w:rPr>
          <w:sz w:val="20"/>
          <w:szCs w:val="20"/>
        </w:rPr>
        <w:t xml:space="preserve">95% CI = 95% confidence interval; LL = </w:t>
      </w:r>
      <w:r w:rsidR="006D6F0E">
        <w:rPr>
          <w:sz w:val="20"/>
          <w:szCs w:val="20"/>
        </w:rPr>
        <w:t>lower limit, UL = upper l</w:t>
      </w:r>
      <w:r w:rsidRPr="00F4616F">
        <w:rPr>
          <w:sz w:val="20"/>
          <w:szCs w:val="20"/>
        </w:rPr>
        <w:t>imit.</w:t>
      </w:r>
    </w:p>
    <w:p w:rsidR="00CA297E" w:rsidRPr="00F4616F" w:rsidRDefault="006D6F0E" w:rsidP="00CA297E">
      <w:pPr>
        <w:spacing w:after="0"/>
        <w:rPr>
          <w:sz w:val="20"/>
          <w:szCs w:val="20"/>
        </w:rPr>
      </w:pPr>
      <w:r>
        <w:rPr>
          <w:sz w:val="20"/>
          <w:szCs w:val="20"/>
        </w:rPr>
        <w:t>Min/Max = minimum/m</w:t>
      </w:r>
      <w:r w:rsidR="00CA297E" w:rsidRPr="00F4616F">
        <w:rPr>
          <w:sz w:val="20"/>
          <w:szCs w:val="20"/>
        </w:rPr>
        <w:t>aximum.</w:t>
      </w:r>
    </w:p>
    <w:p w:rsidR="00CA297E" w:rsidRPr="00F4616F" w:rsidRDefault="00CA297E" w:rsidP="00CA297E">
      <w:pPr>
        <w:spacing w:after="0"/>
        <w:rPr>
          <w:sz w:val="20"/>
          <w:szCs w:val="20"/>
        </w:rPr>
      </w:pPr>
      <w:proofErr w:type="gramStart"/>
      <w:r w:rsidRPr="00F4616F">
        <w:rPr>
          <w:sz w:val="20"/>
          <w:szCs w:val="20"/>
        </w:rPr>
        <w:t>PIII(</w:t>
      </w:r>
      <w:proofErr w:type="gramEnd"/>
      <w:r w:rsidRPr="00F4616F">
        <w:rPr>
          <w:sz w:val="20"/>
          <w:szCs w:val="20"/>
        </w:rPr>
        <w:t>M20) = 18 months post dose-3.</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M21) = 1 month post booster dose.</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M32) = 12 months post booster dose.</w:t>
      </w:r>
    </w:p>
    <w:p w:rsidR="00CA297E" w:rsidRPr="00F4616F" w:rsidRDefault="00CA297E" w:rsidP="00CA297E">
      <w:pPr>
        <w:spacing w:after="0"/>
        <w:rPr>
          <w:sz w:val="20"/>
          <w:szCs w:val="20"/>
        </w:rPr>
      </w:pPr>
      <w:proofErr w:type="gramStart"/>
      <w:r w:rsidRPr="00F4616F">
        <w:rPr>
          <w:sz w:val="20"/>
          <w:szCs w:val="20"/>
        </w:rPr>
        <w:t>PIV(</w:t>
      </w:r>
      <w:proofErr w:type="gramEnd"/>
      <w:r w:rsidRPr="00F4616F">
        <w:rPr>
          <w:sz w:val="20"/>
          <w:szCs w:val="20"/>
        </w:rPr>
        <w:t>M44) = 24 months post booster dose.</w:t>
      </w:r>
    </w:p>
    <w:p w:rsidR="00CA297E" w:rsidRDefault="00CA297E" w:rsidP="00CA297E">
      <w:pPr>
        <w:spacing w:after="0"/>
        <w:rPr>
          <w:sz w:val="20"/>
          <w:szCs w:val="20"/>
        </w:rPr>
      </w:pPr>
      <w:r w:rsidRPr="00F4616F">
        <w:rPr>
          <w:sz w:val="20"/>
          <w:szCs w:val="20"/>
        </w:rPr>
        <w:t xml:space="preserve">SE = </w:t>
      </w:r>
      <w:r w:rsidR="006D6F0E">
        <w:rPr>
          <w:sz w:val="20"/>
          <w:szCs w:val="20"/>
        </w:rPr>
        <w:t>s</w:t>
      </w:r>
      <w:r w:rsidRPr="00F4616F">
        <w:rPr>
          <w:sz w:val="20"/>
          <w:szCs w:val="20"/>
        </w:rPr>
        <w:t>tudy end.</w:t>
      </w:r>
    </w:p>
    <w:p w:rsidR="00CA297E" w:rsidRPr="007C3917" w:rsidRDefault="00CA297E">
      <w:pPr>
        <w:spacing w:after="0"/>
        <w:rPr>
          <w:sz w:val="20"/>
          <w:szCs w:val="20"/>
        </w:rPr>
      </w:pPr>
      <w:r w:rsidRPr="007C3917">
        <w:rPr>
          <w:sz w:val="20"/>
          <w:szCs w:val="20"/>
        </w:rPr>
        <w:br w:type="page"/>
      </w:r>
    </w:p>
    <w:p w:rsidR="002A6522" w:rsidRDefault="002A6522" w:rsidP="006D6F0E">
      <w:pPr>
        <w:pStyle w:val="NoNumHead2"/>
        <w:spacing w:after="120"/>
        <w:rPr>
          <w:rFonts w:ascii="Times New Roman" w:hAnsi="Times New Roman"/>
          <w:sz w:val="20"/>
          <w:szCs w:val="20"/>
        </w:rPr>
      </w:pPr>
      <w:bookmarkStart w:id="96" w:name="_Toc403722943"/>
      <w:bookmarkStart w:id="97" w:name="_Toc414281239"/>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26</w:t>
      </w:r>
      <w:r w:rsidR="003B6DEB" w:rsidRPr="00987C6F">
        <w:rPr>
          <w:rFonts w:ascii="Times New Roman" w:hAnsi="Times New Roman"/>
          <w:sz w:val="20"/>
          <w:szCs w:val="20"/>
        </w:rPr>
        <w:fldChar w:fldCharType="end"/>
      </w:r>
      <w:r w:rsidRPr="00987C6F">
        <w:rPr>
          <w:rFonts w:ascii="Times New Roman" w:hAnsi="Times New Roman"/>
          <w:sz w:val="20"/>
          <w:szCs w:val="20"/>
        </w:rPr>
        <w:t xml:space="preserve">.  </w:t>
      </w:r>
      <w:proofErr w:type="gramStart"/>
      <w:r w:rsidRPr="00987C6F">
        <w:rPr>
          <w:rFonts w:ascii="Times New Roman" w:hAnsi="Times New Roman"/>
          <w:sz w:val="20"/>
          <w:szCs w:val="20"/>
        </w:rPr>
        <w:t xml:space="preserve">Incidence of solicited local and general symptoms within </w:t>
      </w:r>
      <w:r w:rsidR="007F01CE" w:rsidRPr="00987C6F">
        <w:rPr>
          <w:rFonts w:ascii="Times New Roman" w:hAnsi="Times New Roman"/>
          <w:sz w:val="20"/>
          <w:szCs w:val="20"/>
        </w:rPr>
        <w:t>seven</w:t>
      </w:r>
      <w:r w:rsidRPr="00987C6F">
        <w:rPr>
          <w:rFonts w:ascii="Times New Roman" w:hAnsi="Times New Roman"/>
          <w:sz w:val="20"/>
          <w:szCs w:val="20"/>
        </w:rPr>
        <w:t xml:space="preserve"> days post booster dose </w:t>
      </w:r>
      <w:r w:rsidR="00286C9B" w:rsidRPr="00987C6F">
        <w:rPr>
          <w:rFonts w:ascii="Times New Roman" w:hAnsi="Times New Roman" w:cs="Times New Roman"/>
          <w:sz w:val="20"/>
          <w:szCs w:val="20"/>
        </w:rPr>
        <w:t>among</w:t>
      </w:r>
      <w:r w:rsidRPr="00987C6F">
        <w:rPr>
          <w:rFonts w:ascii="Times New Roman" w:hAnsi="Times New Roman" w:cs="Times New Roman"/>
          <w:sz w:val="20"/>
          <w:szCs w:val="20"/>
        </w:rPr>
        <w:t xml:space="preserve"> </w:t>
      </w:r>
      <w:r w:rsidR="00B344F3" w:rsidRPr="00987C6F">
        <w:rPr>
          <w:rFonts w:ascii="Times New Roman" w:hAnsi="Times New Roman" w:cs="Times New Roman"/>
          <w:sz w:val="20"/>
          <w:szCs w:val="20"/>
        </w:rPr>
        <w:t xml:space="preserve">children </w:t>
      </w:r>
      <w:r w:rsidR="00B344F3" w:rsidRPr="00987C6F">
        <w:rPr>
          <w:rFonts w:ascii="Times New Roman" w:hAnsi="Times New Roman"/>
          <w:sz w:val="20"/>
          <w:szCs w:val="20"/>
        </w:rPr>
        <w:t xml:space="preserve">in </w:t>
      </w:r>
      <w:r w:rsidRPr="00987C6F">
        <w:rPr>
          <w:rFonts w:ascii="Times New Roman" w:hAnsi="Times New Roman"/>
          <w:sz w:val="20"/>
          <w:szCs w:val="20"/>
        </w:rPr>
        <w:t>the 5-17 months age category (intention-to-treat population).</w:t>
      </w:r>
      <w:bookmarkEnd w:id="96"/>
      <w:bookmarkEnd w:id="97"/>
      <w:proofErr w:type="gramEnd"/>
    </w:p>
    <w:tbl>
      <w:tblPr>
        <w:tblW w:w="8805" w:type="dxa"/>
        <w:jc w:val="center"/>
        <w:tblInd w:w="587"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276"/>
        <w:gridCol w:w="1294"/>
        <w:gridCol w:w="414"/>
        <w:gridCol w:w="414"/>
        <w:gridCol w:w="464"/>
        <w:gridCol w:w="464"/>
        <w:gridCol w:w="464"/>
        <w:gridCol w:w="414"/>
        <w:gridCol w:w="314"/>
        <w:gridCol w:w="464"/>
        <w:gridCol w:w="381"/>
        <w:gridCol w:w="464"/>
        <w:gridCol w:w="414"/>
        <w:gridCol w:w="314"/>
        <w:gridCol w:w="364"/>
        <w:gridCol w:w="381"/>
        <w:gridCol w:w="505"/>
      </w:tblGrid>
      <w:tr w:rsidR="00987C6F" w:rsidRPr="00987C6F" w:rsidTr="00987C6F">
        <w:trPr>
          <w:cantSplit/>
          <w:jc w:val="center"/>
        </w:trPr>
        <w:tc>
          <w:tcPr>
            <w:tcW w:w="8805" w:type="dxa"/>
            <w:gridSpan w:val="17"/>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Local symptoms</w:t>
            </w:r>
          </w:p>
        </w:tc>
      </w:tr>
      <w:tr w:rsidR="00987C6F" w:rsidRPr="00987C6F" w:rsidTr="00693C35">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294" w:type="dxa"/>
            <w:tcBorders>
              <w:top w:val="single" w:sz="4" w:space="0" w:color="auto"/>
              <w:left w:val="single" w:sz="4" w:space="0" w:color="auto"/>
              <w:bottom w:val="nil"/>
              <w:right w:val="single" w:sz="4" w:space="0" w:color="auto"/>
            </w:tcBorders>
          </w:tcPr>
          <w:p w:rsidR="00987C6F" w:rsidRPr="00987C6F" w:rsidRDefault="00987C6F" w:rsidP="005E4C6E">
            <w:pPr>
              <w:pStyle w:val="tabletextNS"/>
              <w:jc w:val="center"/>
              <w:rPr>
                <w:rFonts w:ascii="Times New Roman" w:hAnsi="Times New Roman" w:cs="Times New Roman"/>
                <w:sz w:val="16"/>
                <w:szCs w:val="16"/>
              </w:rPr>
            </w:pPr>
          </w:p>
        </w:tc>
        <w:tc>
          <w:tcPr>
            <w:tcW w:w="2220" w:type="dxa"/>
            <w:gridSpan w:val="5"/>
            <w:tcBorders>
              <w:lef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RTS,S/AS01)</w:t>
            </w:r>
          </w:p>
        </w:tc>
        <w:tc>
          <w:tcPr>
            <w:tcW w:w="2037" w:type="dxa"/>
            <w:gridSpan w:val="5"/>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Menjugate)</w:t>
            </w:r>
          </w:p>
        </w:tc>
        <w:tc>
          <w:tcPr>
            <w:tcW w:w="1978" w:type="dxa"/>
            <w:gridSpan w:val="5"/>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Menjugate)</w:t>
            </w:r>
          </w:p>
        </w:tc>
      </w:tr>
      <w:tr w:rsidR="00987C6F" w:rsidRPr="00987C6F" w:rsidTr="00693C35">
        <w:tblPrEx>
          <w:tblBorders>
            <w:top w:val="none" w:sz="0" w:space="0" w:color="auto"/>
          </w:tblBorders>
        </w:tblPrEx>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294" w:type="dxa"/>
            <w:tcBorders>
              <w:top w:val="nil"/>
              <w:left w:val="single" w:sz="4" w:space="0" w:color="auto"/>
              <w:bottom w:val="single" w:sz="4" w:space="0" w:color="auto"/>
              <w:right w:val="single" w:sz="4" w:space="0" w:color="auto"/>
            </w:tcBorders>
          </w:tcPr>
          <w:p w:rsidR="00987C6F" w:rsidRPr="00987C6F" w:rsidRDefault="00987C6F" w:rsidP="005E4C6E">
            <w:pPr>
              <w:pStyle w:val="tabletextNS"/>
              <w:jc w:val="center"/>
              <w:rPr>
                <w:rFonts w:ascii="Times New Roman" w:hAnsi="Times New Roman" w:cs="Times New Roman"/>
                <w:sz w:val="16"/>
                <w:szCs w:val="16"/>
              </w:rPr>
            </w:pPr>
          </w:p>
        </w:tc>
        <w:tc>
          <w:tcPr>
            <w:tcW w:w="1292" w:type="dxa"/>
            <w:gridSpan w:val="3"/>
            <w:tcBorders>
              <w:lef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28"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192" w:type="dxa"/>
            <w:gridSpan w:val="3"/>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92" w:type="dxa"/>
            <w:gridSpan w:val="3"/>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86"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693C35">
        <w:tblPrEx>
          <w:tblBorders>
            <w:top w:val="none" w:sz="0" w:space="0" w:color="auto"/>
          </w:tblBorders>
        </w:tblPrEx>
        <w:trPr>
          <w:cantSplit/>
          <w:tblHeader/>
          <w:jc w:val="center"/>
        </w:trPr>
        <w:tc>
          <w:tcPr>
            <w:tcW w:w="1276"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Symptom</w:t>
            </w:r>
          </w:p>
        </w:tc>
        <w:tc>
          <w:tcPr>
            <w:tcW w:w="1294" w:type="dxa"/>
            <w:tcBorders>
              <w:top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Type</w:t>
            </w:r>
          </w:p>
        </w:tc>
        <w:tc>
          <w:tcPr>
            <w:tcW w:w="4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05"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Pain</w:t>
            </w:r>
          </w:p>
        </w:tc>
        <w:tc>
          <w:tcPr>
            <w:tcW w:w="1294"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109</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41</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Redness </w:t>
            </w:r>
          </w:p>
        </w:tc>
        <w:tc>
          <w:tcPr>
            <w:tcW w:w="1294"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&gt;20 mm</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single" w:sz="4" w:space="0" w:color="auto"/>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Swelling </w:t>
            </w:r>
          </w:p>
        </w:tc>
        <w:tc>
          <w:tcPr>
            <w:tcW w:w="129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42</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r w:rsidR="00987C6F" w:rsidRPr="00987C6F" w:rsidTr="00987C6F">
        <w:tblPrEx>
          <w:tblBorders>
            <w:top w:val="none" w:sz="0" w:space="0" w:color="auto"/>
            <w:insideH w:val="none" w:sz="0" w:space="0" w:color="auto"/>
          </w:tblBorders>
        </w:tblPrEx>
        <w:trPr>
          <w:cantSplit/>
          <w:jc w:val="center"/>
        </w:trPr>
        <w:tc>
          <w:tcPr>
            <w:tcW w:w="1276"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&gt;20 mm</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tblHeader/>
          <w:jc w:val="center"/>
        </w:trPr>
        <w:tc>
          <w:tcPr>
            <w:tcW w:w="8805" w:type="dxa"/>
            <w:gridSpan w:val="17"/>
            <w:tcBorders>
              <w:bottom w:val="single" w:sz="4" w:space="0" w:color="auto"/>
            </w:tcBorders>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General symptoms</w:t>
            </w:r>
          </w:p>
        </w:tc>
      </w:tr>
      <w:tr w:rsidR="00987C6F" w:rsidRPr="00987C6F" w:rsidTr="00693C35">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294"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2220"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R3R</w:t>
            </w:r>
          </w:p>
        </w:tc>
        <w:tc>
          <w:tcPr>
            <w:tcW w:w="2037"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R3C</w:t>
            </w:r>
          </w:p>
        </w:tc>
        <w:tc>
          <w:tcPr>
            <w:tcW w:w="1978"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C3C</w:t>
            </w:r>
          </w:p>
        </w:tc>
      </w:tr>
      <w:tr w:rsidR="00987C6F" w:rsidRPr="00987C6F" w:rsidTr="00693C35">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294"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29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2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19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9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86"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987C6F">
        <w:trPr>
          <w:cantSplit/>
          <w:jc w:val="center"/>
        </w:trPr>
        <w:tc>
          <w:tcPr>
            <w:tcW w:w="1276"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Symptom</w:t>
            </w:r>
          </w:p>
        </w:tc>
        <w:tc>
          <w:tcPr>
            <w:tcW w:w="129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Type</w:t>
            </w:r>
          </w:p>
        </w:tc>
        <w:tc>
          <w:tcPr>
            <w:tcW w:w="4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05"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Drowsiness</w:t>
            </w: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Irritability</w:t>
            </w: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Loss of appetite</w:t>
            </w: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276"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276" w:type="dxa"/>
            <w:vMerge w:val="restart"/>
            <w:tcBorders>
              <w:top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Temperature (axillary)</w:t>
            </w: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 (≥37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5°C)</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r>
      <w:tr w:rsidR="00987C6F" w:rsidRPr="00987C6F" w:rsidTr="00987C6F">
        <w:trPr>
          <w:cantSplit/>
          <w:jc w:val="center"/>
        </w:trPr>
        <w:tc>
          <w:tcPr>
            <w:tcW w:w="1276" w:type="dxa"/>
            <w:vMerge/>
            <w:tcBorders>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0°C</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r>
      <w:tr w:rsidR="00987C6F" w:rsidRPr="00987C6F" w:rsidTr="00987C6F">
        <w:trPr>
          <w:cantSplit/>
          <w:jc w:val="center"/>
        </w:trPr>
        <w:tc>
          <w:tcPr>
            <w:tcW w:w="1276" w:type="dxa"/>
            <w:tcBorders>
              <w:top w:val="nil"/>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16</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r>
      <w:tr w:rsidR="00987C6F" w:rsidRPr="00987C6F" w:rsidTr="00987C6F">
        <w:trPr>
          <w:cantSplit/>
          <w:jc w:val="center"/>
        </w:trPr>
        <w:tc>
          <w:tcPr>
            <w:tcW w:w="1276" w:type="dxa"/>
            <w:tcBorders>
              <w:top w:val="nil"/>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29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0°C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641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639</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633</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0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bl>
    <w:p w:rsidR="002A6522" w:rsidRPr="00F4616F" w:rsidRDefault="002A6522" w:rsidP="00987C6F">
      <w:pPr>
        <w:spacing w:before="120" w:after="0"/>
        <w:rPr>
          <w:sz w:val="20"/>
          <w:szCs w:val="20"/>
        </w:rPr>
      </w:pPr>
      <w:bookmarkStart w:id="98" w:name="_Toc391370753"/>
      <w:bookmarkStart w:id="99" w:name="_Toc393186336"/>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2A6522" w:rsidRPr="00F4616F" w:rsidRDefault="002A6522" w:rsidP="002A6522">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2A6522" w:rsidRPr="00F4616F" w:rsidRDefault="002A6522" w:rsidP="002A6522">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p>
    <w:p w:rsidR="002A6522" w:rsidRPr="00F4616F" w:rsidRDefault="002A6522" w:rsidP="002A6522">
      <w:pPr>
        <w:spacing w:after="0"/>
        <w:rPr>
          <w:sz w:val="20"/>
          <w:szCs w:val="20"/>
        </w:rPr>
      </w:pPr>
      <w:r w:rsidRPr="00F4616F">
        <w:rPr>
          <w:sz w:val="20"/>
          <w:szCs w:val="20"/>
        </w:rPr>
        <w:t>N = number of subjects with the administered dose.</w:t>
      </w:r>
    </w:p>
    <w:p w:rsidR="002A6522" w:rsidRPr="00F4616F" w:rsidRDefault="002A6522" w:rsidP="002A6522">
      <w:pPr>
        <w:spacing w:after="0"/>
        <w:rPr>
          <w:sz w:val="20"/>
          <w:szCs w:val="20"/>
        </w:rPr>
      </w:pPr>
      <w:proofErr w:type="gramStart"/>
      <w:r w:rsidRPr="00F4616F">
        <w:rPr>
          <w:sz w:val="20"/>
          <w:szCs w:val="20"/>
        </w:rPr>
        <w:t>n</w:t>
      </w:r>
      <w:proofErr w:type="gramEnd"/>
      <w:r w:rsidRPr="00F4616F">
        <w:rPr>
          <w:sz w:val="20"/>
          <w:szCs w:val="20"/>
        </w:rPr>
        <w:t>/% = number/percentage of subjects reporting the symptom at least once.</w:t>
      </w:r>
    </w:p>
    <w:p w:rsidR="00BD26CA" w:rsidRDefault="002A6522" w:rsidP="00BD26CA">
      <w:pPr>
        <w:spacing w:after="0"/>
        <w:rPr>
          <w:sz w:val="20"/>
          <w:szCs w:val="20"/>
        </w:rPr>
      </w:pPr>
      <w:r w:rsidRPr="00F4616F">
        <w:rPr>
          <w:sz w:val="20"/>
          <w:szCs w:val="20"/>
        </w:rPr>
        <w:t>95%</w:t>
      </w:r>
      <w:r w:rsidR="009F378C">
        <w:rPr>
          <w:sz w:val="20"/>
          <w:szCs w:val="20"/>
        </w:rPr>
        <w:t xml:space="preserve"> </w:t>
      </w:r>
      <w:r w:rsidRPr="00F4616F">
        <w:rPr>
          <w:sz w:val="20"/>
          <w:szCs w:val="20"/>
        </w:rPr>
        <w:t xml:space="preserve">CI = </w:t>
      </w:r>
      <w:r w:rsidR="004C6FA9">
        <w:rPr>
          <w:sz w:val="20"/>
          <w:szCs w:val="20"/>
        </w:rPr>
        <w:t>e</w:t>
      </w:r>
      <w:r w:rsidRPr="00F4616F">
        <w:rPr>
          <w:sz w:val="20"/>
          <w:szCs w:val="20"/>
        </w:rPr>
        <w:t>xact 95% confidence interval; LL = lower limit, UL = upper limit.</w:t>
      </w:r>
      <w:r w:rsidR="00BD26CA" w:rsidRPr="00BD26CA">
        <w:rPr>
          <w:sz w:val="20"/>
          <w:szCs w:val="20"/>
        </w:rPr>
        <w:t xml:space="preserve"> </w:t>
      </w:r>
    </w:p>
    <w:p w:rsidR="002A6522" w:rsidRPr="00F4616F" w:rsidRDefault="00BD26CA" w:rsidP="002A6522">
      <w:pPr>
        <w:spacing w:after="0"/>
        <w:rPr>
          <w:sz w:val="20"/>
          <w:szCs w:val="20"/>
        </w:rPr>
      </w:pPr>
      <w:r>
        <w:rPr>
          <w:sz w:val="20"/>
          <w:szCs w:val="20"/>
        </w:rPr>
        <w:t>Fever was defined as an axillary temperature ≥37</w:t>
      </w:r>
      <w:r w:rsidR="009F378C" w:rsidRPr="00B200EA">
        <w:rPr>
          <w:color w:val="000000"/>
          <w:sz w:val="20"/>
          <w:szCs w:val="20"/>
          <w:lang w:eastAsia="en-GB"/>
        </w:rPr>
        <w:t>·</w:t>
      </w:r>
      <w:r>
        <w:rPr>
          <w:sz w:val="20"/>
          <w:szCs w:val="20"/>
        </w:rPr>
        <w:t>5°C and grade 3 fever as an axillary temperature &gt;39</w:t>
      </w:r>
      <w:r w:rsidR="009F378C" w:rsidRPr="00B200EA">
        <w:rPr>
          <w:color w:val="000000"/>
          <w:sz w:val="20"/>
          <w:szCs w:val="20"/>
          <w:lang w:eastAsia="en-GB"/>
        </w:rPr>
        <w:t>·</w:t>
      </w:r>
      <w:r>
        <w:rPr>
          <w:sz w:val="20"/>
          <w:szCs w:val="20"/>
        </w:rPr>
        <w:t>0°C.</w:t>
      </w:r>
      <w:r w:rsidR="00987C6F">
        <w:rPr>
          <w:sz w:val="20"/>
          <w:szCs w:val="20"/>
        </w:rPr>
        <w:t xml:space="preserve"> </w:t>
      </w:r>
      <w:r w:rsidR="002A6522" w:rsidRPr="00F4616F">
        <w:rPr>
          <w:sz w:val="20"/>
          <w:szCs w:val="20"/>
        </w:rPr>
        <w:br w:type="page"/>
      </w:r>
    </w:p>
    <w:p w:rsidR="002A6522" w:rsidRPr="00987C6F" w:rsidRDefault="002A6522" w:rsidP="006D6F0E">
      <w:pPr>
        <w:pStyle w:val="NoNumHead2"/>
        <w:spacing w:after="120"/>
        <w:rPr>
          <w:rFonts w:ascii="Times New Roman" w:hAnsi="Times New Roman"/>
          <w:sz w:val="20"/>
          <w:szCs w:val="20"/>
        </w:rPr>
      </w:pPr>
      <w:bookmarkStart w:id="100" w:name="_Toc403722944"/>
      <w:bookmarkStart w:id="101" w:name="_Toc414281240"/>
      <w:bookmarkStart w:id="102" w:name="_Toc391551991"/>
      <w:bookmarkStart w:id="103" w:name="_Toc393186668"/>
      <w:bookmarkEnd w:id="98"/>
      <w:bookmarkEnd w:id="99"/>
      <w:r w:rsidRPr="00987C6F">
        <w:rPr>
          <w:rFonts w:ascii="Times New Roman" w:hAnsi="Times New Roman"/>
          <w:sz w:val="20"/>
          <w:szCs w:val="20"/>
        </w:rPr>
        <w:lastRenderedPageBreak/>
        <w:t>Table S</w:t>
      </w:r>
      <w:r w:rsidR="003B6DEB" w:rsidRPr="006558C9">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27</w:t>
      </w:r>
      <w:r w:rsidR="003B6DEB" w:rsidRPr="006558C9">
        <w:rPr>
          <w:rFonts w:ascii="Times New Roman" w:hAnsi="Times New Roman"/>
          <w:sz w:val="20"/>
          <w:szCs w:val="20"/>
        </w:rPr>
        <w:fldChar w:fldCharType="end"/>
      </w:r>
      <w:r w:rsidRPr="006558C9">
        <w:rPr>
          <w:rFonts w:ascii="Times New Roman" w:hAnsi="Times New Roman"/>
          <w:sz w:val="20"/>
          <w:szCs w:val="20"/>
        </w:rPr>
        <w:t xml:space="preserve">.  </w:t>
      </w:r>
      <w:proofErr w:type="gramStart"/>
      <w:r w:rsidRPr="006558C9">
        <w:rPr>
          <w:rFonts w:ascii="Times New Roman" w:hAnsi="Times New Roman"/>
          <w:sz w:val="20"/>
          <w:szCs w:val="20"/>
        </w:rPr>
        <w:t xml:space="preserve">Incidence of solicited local and general symptoms within </w:t>
      </w:r>
      <w:r w:rsidR="007F01CE" w:rsidRPr="006558C9">
        <w:rPr>
          <w:rFonts w:ascii="Times New Roman" w:hAnsi="Times New Roman"/>
          <w:sz w:val="20"/>
          <w:szCs w:val="20"/>
        </w:rPr>
        <w:t>seven</w:t>
      </w:r>
      <w:r w:rsidRPr="006558C9">
        <w:rPr>
          <w:rFonts w:ascii="Times New Roman" w:hAnsi="Times New Roman"/>
          <w:sz w:val="20"/>
          <w:szCs w:val="20"/>
        </w:rPr>
        <w:t xml:space="preserve"> days post booster dose </w:t>
      </w:r>
      <w:r w:rsidR="00286C9B" w:rsidRPr="00987C6F">
        <w:rPr>
          <w:rFonts w:ascii="Times New Roman" w:hAnsi="Times New Roman" w:cs="Times New Roman"/>
          <w:sz w:val="20"/>
          <w:szCs w:val="20"/>
        </w:rPr>
        <w:t>among</w:t>
      </w:r>
      <w:r w:rsidRPr="00987C6F">
        <w:rPr>
          <w:rFonts w:ascii="Times New Roman" w:hAnsi="Times New Roman" w:cs="Times New Roman"/>
          <w:sz w:val="20"/>
          <w:szCs w:val="20"/>
        </w:rPr>
        <w:t xml:space="preserve"> </w:t>
      </w:r>
      <w:r w:rsidR="00B344F3" w:rsidRPr="00987C6F">
        <w:rPr>
          <w:rFonts w:ascii="Times New Roman" w:hAnsi="Times New Roman" w:cs="Times New Roman"/>
          <w:sz w:val="20"/>
          <w:szCs w:val="20"/>
        </w:rPr>
        <w:t xml:space="preserve">infants </w:t>
      </w:r>
      <w:r w:rsidR="00B344F3" w:rsidRPr="00987C6F">
        <w:rPr>
          <w:rFonts w:ascii="Times New Roman" w:hAnsi="Times New Roman"/>
          <w:sz w:val="20"/>
          <w:szCs w:val="20"/>
        </w:rPr>
        <w:t xml:space="preserve">in </w:t>
      </w:r>
      <w:r w:rsidRPr="00987C6F">
        <w:rPr>
          <w:rFonts w:ascii="Times New Roman" w:hAnsi="Times New Roman"/>
          <w:sz w:val="20"/>
          <w:szCs w:val="20"/>
        </w:rPr>
        <w:t>the 6-12 weeks age category (intention-to-treat population).</w:t>
      </w:r>
      <w:bookmarkEnd w:id="100"/>
      <w:bookmarkEnd w:id="101"/>
      <w:proofErr w:type="gramEnd"/>
    </w:p>
    <w:tbl>
      <w:tblPr>
        <w:tblW w:w="8731" w:type="dxa"/>
        <w:jc w:val="center"/>
        <w:tblInd w:w="842"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1327"/>
        <w:gridCol w:w="1310"/>
        <w:gridCol w:w="414"/>
        <w:gridCol w:w="414"/>
        <w:gridCol w:w="464"/>
        <w:gridCol w:w="464"/>
        <w:gridCol w:w="464"/>
        <w:gridCol w:w="414"/>
        <w:gridCol w:w="314"/>
        <w:gridCol w:w="364"/>
        <w:gridCol w:w="381"/>
        <w:gridCol w:w="464"/>
        <w:gridCol w:w="414"/>
        <w:gridCol w:w="314"/>
        <w:gridCol w:w="364"/>
        <w:gridCol w:w="381"/>
        <w:gridCol w:w="464"/>
      </w:tblGrid>
      <w:tr w:rsidR="00987C6F" w:rsidRPr="00987C6F" w:rsidTr="00987C6F">
        <w:trPr>
          <w:cantSplit/>
          <w:jc w:val="center"/>
        </w:trPr>
        <w:tc>
          <w:tcPr>
            <w:tcW w:w="8731" w:type="dxa"/>
            <w:gridSpan w:val="17"/>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Local symptoms</w:t>
            </w:r>
          </w:p>
        </w:tc>
      </w:tr>
      <w:tr w:rsidR="00987C6F" w:rsidRPr="00987C6F" w:rsidTr="00F2542A">
        <w:trPr>
          <w:cantSplit/>
          <w:jc w:val="center"/>
        </w:trPr>
        <w:tc>
          <w:tcPr>
            <w:tcW w:w="1327" w:type="dxa"/>
            <w:tcBorders>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310" w:type="dxa"/>
            <w:tcBorders>
              <w:bottom w:val="nil"/>
            </w:tcBorders>
          </w:tcPr>
          <w:p w:rsidR="00987C6F" w:rsidRPr="00987C6F" w:rsidRDefault="00987C6F" w:rsidP="005E4C6E">
            <w:pPr>
              <w:pStyle w:val="tabletextNS"/>
              <w:jc w:val="center"/>
              <w:rPr>
                <w:rFonts w:ascii="Times New Roman" w:hAnsi="Times New Roman" w:cs="Times New Roman"/>
                <w:sz w:val="16"/>
                <w:szCs w:val="16"/>
              </w:rPr>
            </w:pPr>
          </w:p>
        </w:tc>
        <w:tc>
          <w:tcPr>
            <w:tcW w:w="2220" w:type="dxa"/>
            <w:gridSpan w:val="5"/>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RTS,S/AS01)</w:t>
            </w:r>
          </w:p>
        </w:tc>
        <w:tc>
          <w:tcPr>
            <w:tcW w:w="1937" w:type="dxa"/>
            <w:gridSpan w:val="5"/>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Menjugate)</w:t>
            </w:r>
          </w:p>
        </w:tc>
        <w:tc>
          <w:tcPr>
            <w:tcW w:w="1937" w:type="dxa"/>
            <w:gridSpan w:val="5"/>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r w:rsidRPr="00987C6F">
              <w:rPr>
                <w:rFonts w:ascii="Times New Roman" w:hAnsi="Times New Roman" w:cs="Times New Roman"/>
                <w:sz w:val="16"/>
                <w:szCs w:val="16"/>
              </w:rPr>
              <w:t>Menjugate)</w:t>
            </w:r>
          </w:p>
        </w:tc>
      </w:tr>
      <w:tr w:rsidR="00987C6F" w:rsidRPr="00987C6F" w:rsidTr="00F2542A">
        <w:tblPrEx>
          <w:tblBorders>
            <w:top w:val="none" w:sz="0" w:space="0" w:color="auto"/>
          </w:tblBorders>
        </w:tblPrEx>
        <w:trPr>
          <w:cantSplit/>
          <w:jc w:val="center"/>
        </w:trPr>
        <w:tc>
          <w:tcPr>
            <w:tcW w:w="1327"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310" w:type="dxa"/>
            <w:tcBorders>
              <w:top w:val="nil"/>
              <w:bottom w:val="single" w:sz="2" w:space="0" w:color="auto"/>
            </w:tcBorders>
          </w:tcPr>
          <w:p w:rsidR="00987C6F" w:rsidRPr="00987C6F" w:rsidRDefault="00987C6F" w:rsidP="005E4C6E">
            <w:pPr>
              <w:pStyle w:val="tabletextNS"/>
              <w:jc w:val="center"/>
              <w:rPr>
                <w:rFonts w:ascii="Times New Roman" w:hAnsi="Times New Roman" w:cs="Times New Roman"/>
                <w:sz w:val="16"/>
                <w:szCs w:val="16"/>
              </w:rPr>
            </w:pPr>
          </w:p>
        </w:tc>
        <w:tc>
          <w:tcPr>
            <w:tcW w:w="1292" w:type="dxa"/>
            <w:gridSpan w:val="3"/>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28"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 CI</w:t>
            </w:r>
          </w:p>
        </w:tc>
        <w:tc>
          <w:tcPr>
            <w:tcW w:w="1092" w:type="dxa"/>
            <w:gridSpan w:val="3"/>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 CI</w:t>
            </w:r>
          </w:p>
        </w:tc>
        <w:tc>
          <w:tcPr>
            <w:tcW w:w="1092" w:type="dxa"/>
            <w:gridSpan w:val="3"/>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 CI</w:t>
            </w:r>
          </w:p>
        </w:tc>
      </w:tr>
      <w:tr w:rsidR="00987C6F" w:rsidRPr="00987C6F" w:rsidTr="00F2542A">
        <w:tblPrEx>
          <w:tblBorders>
            <w:top w:val="none" w:sz="0" w:space="0" w:color="auto"/>
            <w:insideH w:val="none" w:sz="0" w:space="0" w:color="auto"/>
          </w:tblBorders>
        </w:tblPrEx>
        <w:trPr>
          <w:cantSplit/>
          <w:jc w:val="center"/>
        </w:trPr>
        <w:tc>
          <w:tcPr>
            <w:tcW w:w="1327" w:type="dxa"/>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Symptom</w:t>
            </w:r>
          </w:p>
        </w:tc>
        <w:tc>
          <w:tcPr>
            <w:tcW w:w="1310"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Type</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Pain</w:t>
            </w:r>
          </w:p>
        </w:tc>
        <w:tc>
          <w:tcPr>
            <w:tcW w:w="1310"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59</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29</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25</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Redness </w:t>
            </w:r>
          </w:p>
        </w:tc>
        <w:tc>
          <w:tcPr>
            <w:tcW w:w="1310"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2" w:space="0" w:color="auto"/>
              <w:left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&gt;20 mm</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single" w:sz="4" w:space="0" w:color="auto"/>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Swelling</w:t>
            </w:r>
          </w:p>
        </w:tc>
        <w:tc>
          <w:tcPr>
            <w:tcW w:w="1310"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28</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43</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r>
      <w:tr w:rsidR="00987C6F" w:rsidRPr="00987C6F" w:rsidTr="00987C6F">
        <w:tblPrEx>
          <w:tblBorders>
            <w:top w:val="none" w:sz="0" w:space="0" w:color="auto"/>
            <w:insideH w:val="none" w:sz="0" w:space="0" w:color="auto"/>
          </w:tblBorders>
        </w:tblPrEx>
        <w:trPr>
          <w:cantSplit/>
          <w:jc w:val="center"/>
        </w:trPr>
        <w:tc>
          <w:tcPr>
            <w:tcW w:w="1327"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&gt;20 mm</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p>
        </w:tc>
        <w:tc>
          <w:tcPr>
            <w:tcW w:w="3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r>
      <w:tr w:rsidR="00987C6F" w:rsidRPr="00987C6F" w:rsidTr="00987C6F">
        <w:trPr>
          <w:cantSplit/>
          <w:tblHeader/>
          <w:jc w:val="center"/>
        </w:trPr>
        <w:tc>
          <w:tcPr>
            <w:tcW w:w="8731" w:type="dxa"/>
            <w:gridSpan w:val="17"/>
            <w:tcBorders>
              <w:bottom w:val="single" w:sz="4" w:space="0" w:color="auto"/>
            </w:tcBorders>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General symptoms</w:t>
            </w:r>
          </w:p>
        </w:tc>
      </w:tr>
      <w:tr w:rsidR="00987C6F" w:rsidRPr="00987C6F" w:rsidTr="00F2542A">
        <w:trPr>
          <w:cantSplit/>
          <w:jc w:val="center"/>
        </w:trPr>
        <w:tc>
          <w:tcPr>
            <w:tcW w:w="1327" w:type="dxa"/>
            <w:tcBorders>
              <w:top w:val="single" w:sz="2" w:space="0" w:color="auto"/>
              <w:left w:val="single" w:sz="2" w:space="0" w:color="auto"/>
              <w:bottom w:val="nil"/>
              <w:right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310" w:type="dxa"/>
            <w:tcBorders>
              <w:top w:val="single" w:sz="2" w:space="0" w:color="auto"/>
              <w:left w:val="single" w:sz="2" w:space="0" w:color="auto"/>
              <w:bottom w:val="nil"/>
              <w:right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2220" w:type="dxa"/>
            <w:gridSpan w:val="5"/>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R3R</w:t>
            </w:r>
          </w:p>
        </w:tc>
        <w:tc>
          <w:tcPr>
            <w:tcW w:w="1937"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R3C</w:t>
            </w:r>
          </w:p>
        </w:tc>
        <w:tc>
          <w:tcPr>
            <w:tcW w:w="1937" w:type="dxa"/>
            <w:gridSpan w:val="5"/>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C3C</w:t>
            </w:r>
          </w:p>
        </w:tc>
      </w:tr>
      <w:tr w:rsidR="00987C6F" w:rsidRPr="00987C6F" w:rsidTr="00F2542A">
        <w:trPr>
          <w:cantSplit/>
          <w:jc w:val="center"/>
        </w:trPr>
        <w:tc>
          <w:tcPr>
            <w:tcW w:w="1327" w:type="dxa"/>
            <w:tcBorders>
              <w:top w:val="nil"/>
              <w:left w:val="single" w:sz="2" w:space="0" w:color="auto"/>
              <w:bottom w:val="single" w:sz="2" w:space="0" w:color="auto"/>
              <w:right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310" w:type="dxa"/>
            <w:tcBorders>
              <w:top w:val="nil"/>
              <w:left w:val="single" w:sz="2" w:space="0" w:color="auto"/>
              <w:bottom w:val="single" w:sz="2" w:space="0" w:color="auto"/>
              <w:right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p>
        </w:tc>
        <w:tc>
          <w:tcPr>
            <w:tcW w:w="1292" w:type="dxa"/>
            <w:gridSpan w:val="3"/>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28"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9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92" w:type="dxa"/>
            <w:gridSpan w:val="3"/>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84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F2542A">
        <w:trPr>
          <w:cantSplit/>
          <w:jc w:val="center"/>
        </w:trPr>
        <w:tc>
          <w:tcPr>
            <w:tcW w:w="1327" w:type="dxa"/>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Symptom</w:t>
            </w:r>
          </w:p>
        </w:tc>
        <w:tc>
          <w:tcPr>
            <w:tcW w:w="1310" w:type="dxa"/>
            <w:tcBorders>
              <w:top w:val="single" w:sz="2"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Type</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rPr>
          <w:cantSplit/>
          <w:jc w:val="center"/>
        </w:trPr>
        <w:tc>
          <w:tcPr>
            <w:tcW w:w="1327"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Drowsiness</w:t>
            </w: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19</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r>
      <w:tr w:rsidR="00987C6F" w:rsidRPr="00987C6F" w:rsidTr="00987C6F">
        <w:trPr>
          <w:cantSplit/>
          <w:jc w:val="center"/>
        </w:trPr>
        <w:tc>
          <w:tcPr>
            <w:tcW w:w="1327"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Irritability</w:t>
            </w: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r>
      <w:tr w:rsidR="00987C6F" w:rsidRPr="00987C6F" w:rsidTr="00987C6F">
        <w:trPr>
          <w:cantSplit/>
          <w:jc w:val="center"/>
        </w:trPr>
        <w:tc>
          <w:tcPr>
            <w:tcW w:w="1327"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Loss of appetite</w:t>
            </w: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27</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tcBorders>
              <w:top w:val="nil"/>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r>
      <w:tr w:rsidR="00987C6F" w:rsidRPr="00987C6F" w:rsidTr="00987C6F">
        <w:trPr>
          <w:cantSplit/>
          <w:jc w:val="center"/>
        </w:trPr>
        <w:tc>
          <w:tcPr>
            <w:tcW w:w="1327" w:type="dxa"/>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Grade 3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987C6F">
        <w:trPr>
          <w:cantSplit/>
          <w:jc w:val="center"/>
        </w:trPr>
        <w:tc>
          <w:tcPr>
            <w:tcW w:w="1327" w:type="dxa"/>
            <w:vMerge w:val="restart"/>
            <w:tcBorders>
              <w:top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Temperature (axillary)</w:t>
            </w: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All (≥37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5°C)</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52</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r>
      <w:tr w:rsidR="00987C6F" w:rsidRPr="00987C6F" w:rsidTr="00987C6F">
        <w:trPr>
          <w:cantSplit/>
          <w:jc w:val="center"/>
        </w:trPr>
        <w:tc>
          <w:tcPr>
            <w:tcW w:w="1327" w:type="dxa"/>
            <w:vMerge/>
            <w:tcBorders>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0°C</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r>
      <w:tr w:rsidR="00987C6F" w:rsidRPr="00987C6F" w:rsidTr="00987C6F">
        <w:trPr>
          <w:cantSplit/>
          <w:jc w:val="center"/>
        </w:trPr>
        <w:tc>
          <w:tcPr>
            <w:tcW w:w="1327" w:type="dxa"/>
            <w:vMerge/>
            <w:tcBorders>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jc w:val="center"/>
        </w:trPr>
        <w:tc>
          <w:tcPr>
            <w:tcW w:w="1327" w:type="dxa"/>
            <w:tcBorders>
              <w:top w:val="nil"/>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131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0°C Related</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608</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625</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621</w:t>
            </w:r>
          </w:p>
        </w:tc>
        <w:tc>
          <w:tcPr>
            <w:tcW w:w="31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p>
        </w:tc>
        <w:tc>
          <w:tcPr>
            <w:tcW w:w="3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38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64"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r>
    </w:tbl>
    <w:bookmarkEnd w:id="102"/>
    <w:bookmarkEnd w:id="103"/>
    <w:p w:rsidR="002A6522" w:rsidRPr="00F4616F" w:rsidRDefault="002A6522" w:rsidP="00987C6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p>
    <w:p w:rsidR="002A6522" w:rsidRPr="00F4616F" w:rsidRDefault="002A6522" w:rsidP="002A6522">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p>
    <w:p w:rsidR="002A6522" w:rsidRPr="00F4616F" w:rsidRDefault="002A6522" w:rsidP="002A6522">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p>
    <w:p w:rsidR="002A6522" w:rsidRPr="00F4616F" w:rsidRDefault="002A6522" w:rsidP="002A6522">
      <w:pPr>
        <w:spacing w:after="0"/>
        <w:rPr>
          <w:sz w:val="20"/>
          <w:szCs w:val="20"/>
        </w:rPr>
      </w:pPr>
      <w:r w:rsidRPr="00F4616F">
        <w:rPr>
          <w:sz w:val="20"/>
          <w:szCs w:val="20"/>
        </w:rPr>
        <w:t>N = number of subjects with the administered dose.</w:t>
      </w:r>
    </w:p>
    <w:p w:rsidR="002A6522" w:rsidRPr="00F4616F" w:rsidRDefault="002A6522" w:rsidP="002A6522">
      <w:pPr>
        <w:spacing w:after="0"/>
        <w:rPr>
          <w:sz w:val="20"/>
          <w:szCs w:val="20"/>
        </w:rPr>
      </w:pPr>
      <w:proofErr w:type="gramStart"/>
      <w:r w:rsidRPr="00F4616F">
        <w:rPr>
          <w:sz w:val="20"/>
          <w:szCs w:val="20"/>
        </w:rPr>
        <w:t>n</w:t>
      </w:r>
      <w:proofErr w:type="gramEnd"/>
      <w:r w:rsidRPr="00F4616F">
        <w:rPr>
          <w:sz w:val="20"/>
          <w:szCs w:val="20"/>
        </w:rPr>
        <w:t>/% = number/percentage of subjects reporting the symptom at least once.</w:t>
      </w:r>
    </w:p>
    <w:p w:rsidR="002A6522" w:rsidRDefault="002A6522" w:rsidP="002A6522">
      <w:pPr>
        <w:spacing w:after="0"/>
        <w:rPr>
          <w:sz w:val="20"/>
          <w:szCs w:val="20"/>
        </w:rPr>
      </w:pPr>
      <w:r w:rsidRPr="00F4616F">
        <w:rPr>
          <w:sz w:val="20"/>
          <w:szCs w:val="20"/>
        </w:rPr>
        <w:t>95%</w:t>
      </w:r>
      <w:r w:rsidR="009F378C">
        <w:rPr>
          <w:sz w:val="20"/>
          <w:szCs w:val="20"/>
        </w:rPr>
        <w:t xml:space="preserve"> </w:t>
      </w:r>
      <w:r w:rsidRPr="00F4616F">
        <w:rPr>
          <w:sz w:val="20"/>
          <w:szCs w:val="20"/>
        </w:rPr>
        <w:t xml:space="preserve">CI = </w:t>
      </w:r>
      <w:r w:rsidR="00C310C5">
        <w:rPr>
          <w:sz w:val="20"/>
          <w:szCs w:val="20"/>
        </w:rPr>
        <w:t>e</w:t>
      </w:r>
      <w:r w:rsidR="00C310C5" w:rsidRPr="00F4616F">
        <w:rPr>
          <w:sz w:val="20"/>
          <w:szCs w:val="20"/>
        </w:rPr>
        <w:t xml:space="preserve">xact </w:t>
      </w:r>
      <w:r w:rsidRPr="00F4616F">
        <w:rPr>
          <w:sz w:val="20"/>
          <w:szCs w:val="20"/>
        </w:rPr>
        <w:t>95% confidence interval; LL = lower limit, UL = upper limit.</w:t>
      </w:r>
    </w:p>
    <w:p w:rsidR="002A6522" w:rsidRDefault="00BD26CA" w:rsidP="00987C6F">
      <w:pPr>
        <w:spacing w:after="0"/>
        <w:rPr>
          <w:sz w:val="22"/>
          <w:szCs w:val="22"/>
        </w:rPr>
      </w:pPr>
      <w:r>
        <w:rPr>
          <w:sz w:val="20"/>
          <w:szCs w:val="20"/>
        </w:rPr>
        <w:t>Fever was defined as an axillary temperature ≥37</w:t>
      </w:r>
      <w:r w:rsidR="009F378C" w:rsidRPr="00B200EA">
        <w:rPr>
          <w:color w:val="000000"/>
          <w:sz w:val="20"/>
          <w:szCs w:val="20"/>
          <w:lang w:eastAsia="en-GB"/>
        </w:rPr>
        <w:t>·</w:t>
      </w:r>
      <w:r>
        <w:rPr>
          <w:sz w:val="20"/>
          <w:szCs w:val="20"/>
        </w:rPr>
        <w:t>5°C and grade 3 fever as an axillary temperature &gt;39</w:t>
      </w:r>
      <w:r w:rsidR="009F378C" w:rsidRPr="00B200EA">
        <w:rPr>
          <w:color w:val="000000"/>
          <w:sz w:val="20"/>
          <w:szCs w:val="20"/>
          <w:lang w:eastAsia="en-GB"/>
        </w:rPr>
        <w:t>·</w:t>
      </w:r>
      <w:r>
        <w:rPr>
          <w:sz w:val="20"/>
          <w:szCs w:val="20"/>
        </w:rPr>
        <w:t>0°C.</w:t>
      </w:r>
      <w:r w:rsidR="00987C6F">
        <w:rPr>
          <w:sz w:val="20"/>
          <w:szCs w:val="20"/>
        </w:rPr>
        <w:t xml:space="preserve"> </w:t>
      </w:r>
      <w:r w:rsidR="002A6522" w:rsidRPr="00F4616F">
        <w:br w:type="page"/>
      </w:r>
    </w:p>
    <w:p w:rsidR="000F20A6" w:rsidRPr="00987C6F" w:rsidRDefault="002A6522" w:rsidP="006D6F0E">
      <w:pPr>
        <w:pStyle w:val="NoNumHead2"/>
        <w:spacing w:after="120"/>
        <w:rPr>
          <w:rFonts w:ascii="Times New Roman" w:hAnsi="Times New Roman"/>
          <w:sz w:val="20"/>
          <w:szCs w:val="20"/>
        </w:rPr>
      </w:pPr>
      <w:bookmarkStart w:id="104" w:name="_Toc403722945"/>
      <w:bookmarkStart w:id="105" w:name="_Toc414281241"/>
      <w:r w:rsidRPr="00987C6F">
        <w:rPr>
          <w:rFonts w:ascii="Times New Roman" w:hAnsi="Times New Roman"/>
          <w:sz w:val="20"/>
          <w:szCs w:val="20"/>
        </w:rPr>
        <w:lastRenderedPageBreak/>
        <w:t>Table S</w:t>
      </w:r>
      <w:r w:rsidR="003B6DEB" w:rsidRPr="006558C9">
        <w:rPr>
          <w:rFonts w:ascii="Times New Roman" w:hAnsi="Times New Roman"/>
          <w:sz w:val="20"/>
          <w:szCs w:val="20"/>
        </w:rPr>
        <w:fldChar w:fldCharType="begin"/>
      </w:r>
      <w:r w:rsidR="000F20A6" w:rsidRPr="006558C9">
        <w:rPr>
          <w:rFonts w:ascii="Times New Roman" w:hAnsi="Times New Roman"/>
          <w:sz w:val="20"/>
          <w:szCs w:val="20"/>
        </w:rPr>
        <w:instrText xml:space="preserve"> SEQ Table \* ARABIC </w:instrText>
      </w:r>
      <w:r w:rsidR="003B6DEB" w:rsidRPr="006558C9">
        <w:rPr>
          <w:rFonts w:ascii="Times New Roman" w:hAnsi="Times New Roman"/>
          <w:sz w:val="20"/>
          <w:szCs w:val="20"/>
        </w:rPr>
        <w:fldChar w:fldCharType="separate"/>
      </w:r>
      <w:r w:rsidR="00740455">
        <w:rPr>
          <w:rFonts w:ascii="Times New Roman" w:hAnsi="Times New Roman"/>
          <w:noProof/>
          <w:sz w:val="20"/>
          <w:szCs w:val="20"/>
        </w:rPr>
        <w:t>28</w:t>
      </w:r>
      <w:r w:rsidR="003B6DEB" w:rsidRPr="006558C9">
        <w:rPr>
          <w:rFonts w:ascii="Times New Roman" w:hAnsi="Times New Roman"/>
          <w:sz w:val="20"/>
          <w:szCs w:val="20"/>
        </w:rPr>
        <w:fldChar w:fldCharType="end"/>
      </w:r>
      <w:r w:rsidR="000F20A6" w:rsidRPr="006558C9">
        <w:rPr>
          <w:rFonts w:ascii="Times New Roman" w:hAnsi="Times New Roman"/>
          <w:sz w:val="20"/>
          <w:szCs w:val="20"/>
        </w:rPr>
        <w:t xml:space="preserve">.  </w:t>
      </w:r>
      <w:proofErr w:type="gramStart"/>
      <w:r w:rsidR="000F20A6" w:rsidRPr="006558C9">
        <w:rPr>
          <w:rFonts w:ascii="Times New Roman" w:hAnsi="Times New Roman"/>
          <w:sz w:val="20"/>
          <w:szCs w:val="20"/>
        </w:rPr>
        <w:t xml:space="preserve">Incidence of seizures </w:t>
      </w:r>
      <w:r w:rsidR="009D4D61" w:rsidRPr="006558C9">
        <w:rPr>
          <w:rFonts w:ascii="Times New Roman" w:hAnsi="Times New Roman"/>
          <w:sz w:val="20"/>
          <w:szCs w:val="20"/>
        </w:rPr>
        <w:t xml:space="preserve">within </w:t>
      </w:r>
      <w:r w:rsidR="007F01CE" w:rsidRPr="006558C9">
        <w:rPr>
          <w:rFonts w:ascii="Times New Roman" w:hAnsi="Times New Roman"/>
          <w:sz w:val="20"/>
          <w:szCs w:val="20"/>
        </w:rPr>
        <w:t>seven</w:t>
      </w:r>
      <w:r w:rsidR="009D4D61" w:rsidRPr="006558C9">
        <w:rPr>
          <w:rFonts w:ascii="Times New Roman" w:hAnsi="Times New Roman"/>
          <w:sz w:val="20"/>
          <w:szCs w:val="20"/>
        </w:rPr>
        <w:t xml:space="preserve"> days post booster dose in both age categories</w:t>
      </w:r>
      <w:r w:rsidR="00F4616F" w:rsidRPr="006558C9">
        <w:rPr>
          <w:rFonts w:ascii="Times New Roman" w:hAnsi="Times New Roman"/>
          <w:sz w:val="20"/>
          <w:szCs w:val="20"/>
        </w:rPr>
        <w:t xml:space="preserve"> (i</w:t>
      </w:r>
      <w:r w:rsidR="00D87771" w:rsidRPr="006558C9">
        <w:rPr>
          <w:rFonts w:ascii="Times New Roman" w:hAnsi="Times New Roman"/>
          <w:sz w:val="20"/>
          <w:szCs w:val="20"/>
        </w:rPr>
        <w:t>ntention-to-treat</w:t>
      </w:r>
      <w:r w:rsidR="000F20A6" w:rsidRPr="006558C9">
        <w:rPr>
          <w:rFonts w:ascii="Times New Roman" w:hAnsi="Times New Roman"/>
          <w:sz w:val="20"/>
          <w:szCs w:val="20"/>
        </w:rPr>
        <w:t xml:space="preserve"> population)</w:t>
      </w:r>
      <w:r w:rsidR="00F4616F" w:rsidRPr="006558C9">
        <w:rPr>
          <w:rFonts w:ascii="Times New Roman" w:hAnsi="Times New Roman"/>
          <w:sz w:val="20"/>
          <w:szCs w:val="20"/>
        </w:rPr>
        <w:t>.</w:t>
      </w:r>
      <w:bookmarkEnd w:id="104"/>
      <w:bookmarkEnd w:id="105"/>
      <w:proofErr w:type="gramEnd"/>
    </w:p>
    <w:tbl>
      <w:tblPr>
        <w:tblW w:w="8713" w:type="dxa"/>
        <w:jc w:val="center"/>
        <w:tblInd w:w="471" w:type="dxa"/>
        <w:tblBorders>
          <w:top w:val="single" w:sz="2" w:space="0" w:color="auto"/>
          <w:left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2823"/>
        <w:gridCol w:w="1041"/>
        <w:gridCol w:w="216"/>
        <w:gridCol w:w="603"/>
        <w:gridCol w:w="348"/>
        <w:gridCol w:w="358"/>
        <w:gridCol w:w="216"/>
        <w:gridCol w:w="603"/>
        <w:gridCol w:w="348"/>
        <w:gridCol w:w="358"/>
        <w:gridCol w:w="219"/>
        <w:gridCol w:w="611"/>
        <w:gridCol w:w="353"/>
        <w:gridCol w:w="641"/>
      </w:tblGrid>
      <w:tr w:rsidR="00987C6F" w:rsidRPr="00987C6F" w:rsidTr="00987C6F">
        <w:trPr>
          <w:cantSplit/>
          <w:tblHeader/>
          <w:jc w:val="center"/>
        </w:trPr>
        <w:tc>
          <w:tcPr>
            <w:tcW w:w="8713" w:type="dxa"/>
            <w:gridSpan w:val="14"/>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sz w:val="16"/>
                <w:szCs w:val="16"/>
              </w:rPr>
              <w:t>5-17 months age category</w:t>
            </w:r>
          </w:p>
        </w:tc>
      </w:tr>
      <w:tr w:rsidR="00987C6F" w:rsidRPr="00987C6F" w:rsidTr="00987C6F">
        <w:trPr>
          <w:cantSplit/>
          <w:tblHeader/>
          <w:jc w:val="center"/>
        </w:trPr>
        <w:tc>
          <w:tcPr>
            <w:tcW w:w="3735" w:type="dxa"/>
            <w:gridSpan w:val="2"/>
            <w:vMerge w:val="restart"/>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4"/>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2447</w:t>
            </w:r>
          </w:p>
        </w:tc>
        <w:tc>
          <w:tcPr>
            <w:tcW w:w="0" w:type="auto"/>
            <w:gridSpan w:val="4"/>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2472</w:t>
            </w:r>
          </w:p>
        </w:tc>
        <w:tc>
          <w:tcPr>
            <w:tcW w:w="1824" w:type="dxa"/>
            <w:gridSpan w:val="4"/>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2473</w:t>
            </w:r>
          </w:p>
        </w:tc>
      </w:tr>
      <w:tr w:rsidR="00987C6F" w:rsidRPr="00987C6F" w:rsidTr="00987C6F">
        <w:tblPrEx>
          <w:tblBorders>
            <w:top w:val="none" w:sz="0" w:space="0" w:color="auto"/>
          </w:tblBorders>
        </w:tblPrEx>
        <w:trPr>
          <w:cantSplit/>
          <w:tblHeader/>
          <w:jc w:val="center"/>
        </w:trPr>
        <w:tc>
          <w:tcPr>
            <w:tcW w:w="3735" w:type="dxa"/>
            <w:gridSpan w:val="2"/>
            <w:vMerge/>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0" w:type="auto"/>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0" w:type="auto"/>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61"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987C6F">
        <w:tblPrEx>
          <w:tblBorders>
            <w:top w:val="none" w:sz="0" w:space="0" w:color="auto"/>
          </w:tblBorders>
        </w:tblPrEx>
        <w:trPr>
          <w:cantSplit/>
          <w:tblHeader/>
          <w:jc w:val="center"/>
        </w:trPr>
        <w:tc>
          <w:tcPr>
            <w:tcW w:w="2657"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Characteristics</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Categories</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95"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Generalized convulsive seizure</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 to 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Convulsive seizure</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 to 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Diagnostic certainty level</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2</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595"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5</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595" w:type="dxa"/>
            <w:tcBorders>
              <w:top w:val="nil"/>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rPr>
          <w:cantSplit/>
          <w:tblHeader/>
          <w:jc w:val="center"/>
        </w:trPr>
        <w:tc>
          <w:tcPr>
            <w:tcW w:w="8713" w:type="dxa"/>
            <w:gridSpan w:val="14"/>
            <w:tcBorders>
              <w:bottom w:val="single" w:sz="4" w:space="0" w:color="auto"/>
            </w:tcBorders>
            <w:shd w:val="clear" w:color="auto" w:fill="FFFF99"/>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sz w:val="16"/>
                <w:szCs w:val="16"/>
              </w:rPr>
              <w:t>6-12 weeks age category</w:t>
            </w:r>
          </w:p>
        </w:tc>
      </w:tr>
      <w:tr w:rsidR="00987C6F" w:rsidRPr="00987C6F" w:rsidTr="00987C6F">
        <w:tblPrEx>
          <w:tblBorders>
            <w:top w:val="none" w:sz="0" w:space="0" w:color="auto"/>
            <w:insideH w:val="none" w:sz="0" w:space="0" w:color="auto"/>
          </w:tblBorders>
        </w:tblPrEx>
        <w:trPr>
          <w:cantSplit/>
          <w:jc w:val="center"/>
        </w:trPr>
        <w:tc>
          <w:tcPr>
            <w:tcW w:w="3735" w:type="dxa"/>
            <w:gridSpan w:val="2"/>
            <w:vMerge w:val="restart"/>
            <w:tcBorders>
              <w:top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4"/>
            <w:tcBorders>
              <w:top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1825</w:t>
            </w:r>
          </w:p>
        </w:tc>
        <w:tc>
          <w:tcPr>
            <w:tcW w:w="0" w:type="auto"/>
            <w:gridSpan w:val="4"/>
            <w:tcBorders>
              <w:top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1837</w:t>
            </w:r>
          </w:p>
        </w:tc>
        <w:tc>
          <w:tcPr>
            <w:tcW w:w="1824" w:type="dxa"/>
            <w:gridSpan w:val="4"/>
            <w:tcBorders>
              <w:top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1827</w:t>
            </w:r>
          </w:p>
        </w:tc>
      </w:tr>
      <w:tr w:rsidR="00987C6F" w:rsidRPr="00987C6F" w:rsidTr="00987C6F">
        <w:tblPrEx>
          <w:tblBorders>
            <w:top w:val="none" w:sz="0" w:space="0" w:color="auto"/>
            <w:insideH w:val="none" w:sz="0" w:space="0" w:color="auto"/>
          </w:tblBorders>
        </w:tblPrEx>
        <w:trPr>
          <w:cantSplit/>
          <w:jc w:val="center"/>
        </w:trPr>
        <w:tc>
          <w:tcPr>
            <w:tcW w:w="3735" w:type="dxa"/>
            <w:gridSpan w:val="2"/>
            <w:vMerge/>
            <w:tcBorders>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0" w:type="auto"/>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0" w:type="auto"/>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0" w:type="auto"/>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61" w:type="dxa"/>
            <w:gridSpan w:val="2"/>
            <w:tcBorders>
              <w:top w:val="single" w:sz="2" w:space="0" w:color="auto"/>
              <w:bottom w:val="nil"/>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987C6F">
        <w:tblPrEx>
          <w:tblBorders>
            <w:top w:val="none" w:sz="0" w:space="0" w:color="auto"/>
          </w:tblBorders>
        </w:tblPrEx>
        <w:trPr>
          <w:cantSplit/>
          <w:tblHeader/>
          <w:jc w:val="center"/>
        </w:trPr>
        <w:tc>
          <w:tcPr>
            <w:tcW w:w="2657" w:type="dxa"/>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Characteristics</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Categories</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n/1000</w:t>
            </w:r>
          </w:p>
        </w:tc>
        <w:tc>
          <w:tcPr>
            <w:tcW w:w="0" w:type="auto"/>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95" w:type="dxa"/>
            <w:tcBorders>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Generalized convulsive seizure</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 to 3</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·0</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2"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Convulsive seizure</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 to 5</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·0</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4" w:space="0" w:color="auto"/>
              <w:bottom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Diagnostic certainty level</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1</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5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2</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3</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4</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r w:rsidR="00987C6F" w:rsidRPr="00987C6F" w:rsidTr="00987C6F">
        <w:tblPrEx>
          <w:tblBorders>
            <w:top w:val="none" w:sz="0" w:space="0" w:color="auto"/>
            <w:insideH w:val="none" w:sz="0" w:space="0" w:color="auto"/>
          </w:tblBorders>
        </w:tblPrEx>
        <w:trPr>
          <w:cantSplit/>
          <w:jc w:val="center"/>
        </w:trPr>
        <w:tc>
          <w:tcPr>
            <w:tcW w:w="2657" w:type="dxa"/>
            <w:tcBorders>
              <w:top w:val="nil"/>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Level 5</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0" w:type="auto"/>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r>
    </w:tbl>
    <w:bookmarkEnd w:id="85"/>
    <w:bookmarkEnd w:id="86"/>
    <w:p w:rsidR="000F20A6" w:rsidRPr="00F4616F" w:rsidRDefault="000F20A6" w:rsidP="00987C6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r w:rsidR="003C1565" w:rsidRPr="00F4616F">
        <w:rPr>
          <w:sz w:val="20"/>
          <w:szCs w:val="20"/>
        </w:rPr>
        <w:t>.</w:t>
      </w:r>
    </w:p>
    <w:p w:rsidR="000F20A6" w:rsidRPr="00F4616F" w:rsidRDefault="000F20A6" w:rsidP="000F20A6">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r w:rsidR="003C1565" w:rsidRPr="00F4616F">
        <w:rPr>
          <w:sz w:val="20"/>
          <w:szCs w:val="20"/>
        </w:rPr>
        <w:t>.</w:t>
      </w:r>
    </w:p>
    <w:p w:rsidR="000F20A6" w:rsidRPr="00F4616F" w:rsidRDefault="000F20A6" w:rsidP="000F20A6">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r w:rsidR="003C1565" w:rsidRPr="00F4616F">
        <w:rPr>
          <w:sz w:val="20"/>
          <w:szCs w:val="20"/>
        </w:rPr>
        <w:t>.</w:t>
      </w:r>
    </w:p>
    <w:p w:rsidR="000F20A6" w:rsidRPr="00F4616F" w:rsidRDefault="000F20A6" w:rsidP="000F20A6">
      <w:pPr>
        <w:spacing w:after="0"/>
        <w:rPr>
          <w:sz w:val="20"/>
          <w:szCs w:val="20"/>
        </w:rPr>
      </w:pPr>
      <w:r w:rsidRPr="00F4616F">
        <w:rPr>
          <w:sz w:val="20"/>
          <w:szCs w:val="20"/>
        </w:rPr>
        <w:t>N = number of doses</w:t>
      </w:r>
      <w:r w:rsidR="003C1565" w:rsidRPr="00F4616F">
        <w:rPr>
          <w:sz w:val="20"/>
          <w:szCs w:val="20"/>
        </w:rPr>
        <w:t>.</w:t>
      </w:r>
    </w:p>
    <w:p w:rsidR="000F20A6" w:rsidRPr="00F4616F" w:rsidRDefault="000F20A6" w:rsidP="000F20A6">
      <w:pPr>
        <w:spacing w:after="0"/>
        <w:rPr>
          <w:sz w:val="20"/>
          <w:szCs w:val="20"/>
        </w:rPr>
      </w:pPr>
      <w:r w:rsidRPr="00F4616F">
        <w:rPr>
          <w:sz w:val="20"/>
          <w:szCs w:val="20"/>
        </w:rPr>
        <w:t>n = number of doses in a given category</w:t>
      </w:r>
      <w:r w:rsidR="003C1565" w:rsidRPr="00F4616F">
        <w:rPr>
          <w:sz w:val="20"/>
          <w:szCs w:val="20"/>
        </w:rPr>
        <w:t>.</w:t>
      </w:r>
    </w:p>
    <w:p w:rsidR="000F20A6" w:rsidRPr="00F4616F" w:rsidRDefault="000F20A6" w:rsidP="000F20A6">
      <w:pPr>
        <w:spacing w:after="0"/>
        <w:rPr>
          <w:sz w:val="20"/>
          <w:szCs w:val="20"/>
        </w:rPr>
      </w:pPr>
      <w:proofErr w:type="gramStart"/>
      <w:r w:rsidRPr="00F4616F">
        <w:rPr>
          <w:sz w:val="20"/>
          <w:szCs w:val="20"/>
        </w:rPr>
        <w:t>n/1000</w:t>
      </w:r>
      <w:proofErr w:type="gramEnd"/>
      <w:r w:rsidRPr="00F4616F">
        <w:rPr>
          <w:sz w:val="20"/>
          <w:szCs w:val="20"/>
        </w:rPr>
        <w:t xml:space="preserve"> = n / </w:t>
      </w:r>
      <w:r w:rsidR="006D6F0E">
        <w:rPr>
          <w:sz w:val="20"/>
          <w:szCs w:val="20"/>
        </w:rPr>
        <w:t>n</w:t>
      </w:r>
      <w:r w:rsidRPr="00F4616F">
        <w:rPr>
          <w:sz w:val="20"/>
          <w:szCs w:val="20"/>
        </w:rPr>
        <w:t>umber of doses with available results x 1000</w:t>
      </w:r>
      <w:r w:rsidR="003C1565" w:rsidRPr="00F4616F">
        <w:rPr>
          <w:sz w:val="20"/>
          <w:szCs w:val="20"/>
        </w:rPr>
        <w:t>.</w:t>
      </w:r>
    </w:p>
    <w:p w:rsidR="004C6FA9" w:rsidRPr="00F4616F" w:rsidRDefault="004C6FA9" w:rsidP="004C6FA9">
      <w:pPr>
        <w:spacing w:after="0"/>
        <w:rPr>
          <w:sz w:val="20"/>
          <w:szCs w:val="20"/>
        </w:rPr>
      </w:pPr>
      <w:r w:rsidRPr="00F4616F">
        <w:rPr>
          <w:sz w:val="20"/>
          <w:szCs w:val="20"/>
        </w:rPr>
        <w:t>95%</w:t>
      </w:r>
      <w:r>
        <w:rPr>
          <w:sz w:val="20"/>
          <w:szCs w:val="20"/>
        </w:rPr>
        <w:t xml:space="preserve"> </w:t>
      </w:r>
      <w:r w:rsidRPr="00F4616F">
        <w:rPr>
          <w:sz w:val="20"/>
          <w:szCs w:val="20"/>
        </w:rPr>
        <w:t xml:space="preserve">CI = </w:t>
      </w:r>
      <w:r>
        <w:rPr>
          <w:sz w:val="20"/>
          <w:szCs w:val="20"/>
        </w:rPr>
        <w:t>e</w:t>
      </w:r>
      <w:r w:rsidRPr="00F4616F">
        <w:rPr>
          <w:sz w:val="20"/>
          <w:szCs w:val="20"/>
        </w:rPr>
        <w:t>xact 95% confidence interval; LL = lower limit, UL = upper limit.</w:t>
      </w:r>
    </w:p>
    <w:p w:rsidR="000F20A6" w:rsidRPr="00F4616F" w:rsidRDefault="003C1565" w:rsidP="000F20A6">
      <w:pPr>
        <w:spacing w:after="0"/>
        <w:rPr>
          <w:sz w:val="20"/>
          <w:szCs w:val="20"/>
        </w:rPr>
      </w:pPr>
      <w:r w:rsidRPr="00F4616F">
        <w:rPr>
          <w:sz w:val="20"/>
          <w:szCs w:val="20"/>
        </w:rPr>
        <w:t>Level 1 =</w:t>
      </w:r>
      <w:r w:rsidR="000F20A6" w:rsidRPr="00F4616F">
        <w:rPr>
          <w:sz w:val="20"/>
          <w:szCs w:val="20"/>
        </w:rPr>
        <w:t xml:space="preserve"> </w:t>
      </w:r>
      <w:r w:rsidR="006D6F0E">
        <w:rPr>
          <w:sz w:val="20"/>
          <w:szCs w:val="20"/>
        </w:rPr>
        <w:t>w</w:t>
      </w:r>
      <w:r w:rsidR="000F20A6" w:rsidRPr="00F4616F">
        <w:rPr>
          <w:sz w:val="20"/>
          <w:szCs w:val="20"/>
        </w:rPr>
        <w:t xml:space="preserve">itnessed sudden loss of consciousness AND generalized, tonic, </w:t>
      </w:r>
      <w:proofErr w:type="spellStart"/>
      <w:r w:rsidR="000F20A6" w:rsidRPr="00F4616F">
        <w:rPr>
          <w:sz w:val="20"/>
          <w:szCs w:val="20"/>
        </w:rPr>
        <w:t>clonic</w:t>
      </w:r>
      <w:proofErr w:type="spellEnd"/>
      <w:r w:rsidR="000F20A6" w:rsidRPr="00F4616F">
        <w:rPr>
          <w:sz w:val="20"/>
          <w:szCs w:val="20"/>
        </w:rPr>
        <w:t>, tonic-</w:t>
      </w:r>
      <w:proofErr w:type="spellStart"/>
      <w:r w:rsidR="000F20A6" w:rsidRPr="00F4616F">
        <w:rPr>
          <w:sz w:val="20"/>
          <w:szCs w:val="20"/>
        </w:rPr>
        <w:t>clonic</w:t>
      </w:r>
      <w:proofErr w:type="spellEnd"/>
      <w:r w:rsidR="000F20A6" w:rsidRPr="00F4616F">
        <w:rPr>
          <w:sz w:val="20"/>
          <w:szCs w:val="20"/>
        </w:rPr>
        <w:t>, or atonic motor manifestations</w:t>
      </w:r>
      <w:r w:rsidR="009D4D61" w:rsidRPr="00F4616F">
        <w:rPr>
          <w:sz w:val="20"/>
          <w:szCs w:val="20"/>
        </w:rPr>
        <w:t>.</w:t>
      </w:r>
    </w:p>
    <w:p w:rsidR="000F20A6" w:rsidRPr="00F4616F" w:rsidRDefault="000F20A6" w:rsidP="000F20A6">
      <w:pPr>
        <w:spacing w:after="0"/>
        <w:rPr>
          <w:sz w:val="20"/>
          <w:szCs w:val="20"/>
        </w:rPr>
      </w:pPr>
      <w:r w:rsidRPr="00F4616F">
        <w:rPr>
          <w:sz w:val="20"/>
          <w:szCs w:val="20"/>
        </w:rPr>
        <w:t>Level 2</w:t>
      </w:r>
      <w:r w:rsidR="003C1565" w:rsidRPr="00F4616F">
        <w:rPr>
          <w:sz w:val="20"/>
          <w:szCs w:val="20"/>
        </w:rPr>
        <w:t xml:space="preserve"> =</w:t>
      </w:r>
      <w:r w:rsidRPr="00F4616F">
        <w:rPr>
          <w:sz w:val="20"/>
          <w:szCs w:val="20"/>
        </w:rPr>
        <w:t xml:space="preserve"> </w:t>
      </w:r>
      <w:r w:rsidR="006D6F0E">
        <w:rPr>
          <w:sz w:val="20"/>
          <w:szCs w:val="20"/>
        </w:rPr>
        <w:t>h</w:t>
      </w:r>
      <w:r w:rsidRPr="00F4616F">
        <w:rPr>
          <w:sz w:val="20"/>
          <w:szCs w:val="20"/>
        </w:rPr>
        <w:t xml:space="preserve">istory of unconsciousness AND generalized, tonic, </w:t>
      </w:r>
      <w:proofErr w:type="spellStart"/>
      <w:r w:rsidRPr="00F4616F">
        <w:rPr>
          <w:sz w:val="20"/>
          <w:szCs w:val="20"/>
        </w:rPr>
        <w:t>clonic</w:t>
      </w:r>
      <w:proofErr w:type="spellEnd"/>
      <w:r w:rsidRPr="00F4616F">
        <w:rPr>
          <w:sz w:val="20"/>
          <w:szCs w:val="20"/>
        </w:rPr>
        <w:t>, tonic-</w:t>
      </w:r>
      <w:proofErr w:type="spellStart"/>
      <w:r w:rsidRPr="00F4616F">
        <w:rPr>
          <w:sz w:val="20"/>
          <w:szCs w:val="20"/>
        </w:rPr>
        <w:t>clonic</w:t>
      </w:r>
      <w:proofErr w:type="spellEnd"/>
      <w:r w:rsidRPr="00F4616F">
        <w:rPr>
          <w:sz w:val="20"/>
          <w:szCs w:val="20"/>
        </w:rPr>
        <w:t>, or atonic motor manifestations</w:t>
      </w:r>
      <w:r w:rsidR="009D4D61" w:rsidRPr="00F4616F">
        <w:rPr>
          <w:sz w:val="20"/>
          <w:szCs w:val="20"/>
        </w:rPr>
        <w:t>.</w:t>
      </w:r>
    </w:p>
    <w:p w:rsidR="000F20A6" w:rsidRPr="00F4616F" w:rsidRDefault="000F20A6" w:rsidP="000F20A6">
      <w:pPr>
        <w:spacing w:after="0"/>
        <w:rPr>
          <w:sz w:val="20"/>
          <w:szCs w:val="20"/>
        </w:rPr>
      </w:pPr>
      <w:r w:rsidRPr="00F4616F">
        <w:rPr>
          <w:sz w:val="20"/>
          <w:szCs w:val="20"/>
        </w:rPr>
        <w:t>Level 3</w:t>
      </w:r>
      <w:r w:rsidR="003C1565" w:rsidRPr="00F4616F">
        <w:rPr>
          <w:sz w:val="20"/>
          <w:szCs w:val="20"/>
        </w:rPr>
        <w:t xml:space="preserve"> =</w:t>
      </w:r>
      <w:r w:rsidRPr="00F4616F">
        <w:rPr>
          <w:sz w:val="20"/>
          <w:szCs w:val="20"/>
        </w:rPr>
        <w:t xml:space="preserve"> </w:t>
      </w:r>
      <w:r w:rsidR="006D6F0E">
        <w:rPr>
          <w:sz w:val="20"/>
          <w:szCs w:val="20"/>
        </w:rPr>
        <w:t>h</w:t>
      </w:r>
      <w:r w:rsidRPr="00F4616F">
        <w:rPr>
          <w:sz w:val="20"/>
          <w:szCs w:val="20"/>
        </w:rPr>
        <w:t>istory of unconsciousness AND other generalized motor manifestations</w:t>
      </w:r>
      <w:r w:rsidR="009D4D61" w:rsidRPr="00F4616F">
        <w:rPr>
          <w:sz w:val="20"/>
          <w:szCs w:val="20"/>
        </w:rPr>
        <w:t>.</w:t>
      </w:r>
    </w:p>
    <w:p w:rsidR="000F20A6" w:rsidRPr="00F4616F" w:rsidRDefault="000F20A6" w:rsidP="000F20A6">
      <w:pPr>
        <w:spacing w:after="0"/>
        <w:rPr>
          <w:sz w:val="20"/>
          <w:szCs w:val="20"/>
        </w:rPr>
      </w:pPr>
      <w:r w:rsidRPr="00F4616F">
        <w:rPr>
          <w:sz w:val="20"/>
          <w:szCs w:val="20"/>
        </w:rPr>
        <w:t>Level 4</w:t>
      </w:r>
      <w:r w:rsidR="003C1565" w:rsidRPr="00F4616F">
        <w:rPr>
          <w:sz w:val="20"/>
          <w:szCs w:val="20"/>
        </w:rPr>
        <w:t xml:space="preserve"> =</w:t>
      </w:r>
      <w:r w:rsidRPr="00F4616F">
        <w:rPr>
          <w:sz w:val="20"/>
          <w:szCs w:val="20"/>
        </w:rPr>
        <w:t xml:space="preserve"> </w:t>
      </w:r>
      <w:r w:rsidR="006D6F0E">
        <w:rPr>
          <w:sz w:val="20"/>
          <w:szCs w:val="20"/>
        </w:rPr>
        <w:t>r</w:t>
      </w:r>
      <w:r w:rsidRPr="00F4616F">
        <w:rPr>
          <w:sz w:val="20"/>
          <w:szCs w:val="20"/>
        </w:rPr>
        <w:t>eported generalized convulsive seizure with insufficient evidence to meet the case definition</w:t>
      </w:r>
      <w:r w:rsidR="009D4D61" w:rsidRPr="00F4616F">
        <w:rPr>
          <w:sz w:val="20"/>
          <w:szCs w:val="20"/>
        </w:rPr>
        <w:t>.</w:t>
      </w:r>
    </w:p>
    <w:p w:rsidR="004E1B87" w:rsidRDefault="000F20A6" w:rsidP="004E1B87">
      <w:pPr>
        <w:spacing w:after="0"/>
        <w:rPr>
          <w:sz w:val="20"/>
          <w:szCs w:val="20"/>
        </w:rPr>
      </w:pPr>
      <w:r w:rsidRPr="00F4616F">
        <w:rPr>
          <w:sz w:val="20"/>
          <w:szCs w:val="20"/>
        </w:rPr>
        <w:t>Level 5</w:t>
      </w:r>
      <w:r w:rsidR="003C1565" w:rsidRPr="00F4616F">
        <w:rPr>
          <w:sz w:val="20"/>
          <w:szCs w:val="20"/>
        </w:rPr>
        <w:t xml:space="preserve"> =</w:t>
      </w:r>
      <w:r w:rsidRPr="00F4616F">
        <w:rPr>
          <w:sz w:val="20"/>
          <w:szCs w:val="20"/>
        </w:rPr>
        <w:t xml:space="preserve"> </w:t>
      </w:r>
      <w:r w:rsidR="006D6F0E">
        <w:rPr>
          <w:sz w:val="20"/>
          <w:szCs w:val="20"/>
        </w:rPr>
        <w:t>n</w:t>
      </w:r>
      <w:r w:rsidRPr="00F4616F">
        <w:rPr>
          <w:sz w:val="20"/>
          <w:szCs w:val="20"/>
        </w:rPr>
        <w:t>ot a case of generalized convulsive seizure</w:t>
      </w:r>
      <w:r w:rsidR="009D4D61" w:rsidRPr="00F4616F">
        <w:rPr>
          <w:sz w:val="20"/>
          <w:szCs w:val="20"/>
        </w:rPr>
        <w:t>.</w:t>
      </w:r>
      <w:bookmarkStart w:id="106" w:name="_Toc391370749"/>
      <w:bookmarkStart w:id="107" w:name="_Toc393186332"/>
      <w:bookmarkStart w:id="108" w:name="_Toc391370751"/>
      <w:bookmarkStart w:id="109" w:name="_Toc393186334"/>
    </w:p>
    <w:p w:rsidR="004E1B87" w:rsidRDefault="004E1B87" w:rsidP="004E1B87">
      <w:pPr>
        <w:spacing w:after="0"/>
        <w:rPr>
          <w:sz w:val="20"/>
          <w:szCs w:val="20"/>
        </w:rPr>
      </w:pPr>
    </w:p>
    <w:p w:rsidR="004E1B87" w:rsidRDefault="004E1B87" w:rsidP="004E1B87">
      <w:pPr>
        <w:spacing w:after="0"/>
        <w:sectPr w:rsidR="004E1B87" w:rsidSect="00F21514">
          <w:headerReference w:type="default" r:id="rId92"/>
          <w:footerReference w:type="default" r:id="rId93"/>
          <w:pgSz w:w="12240" w:h="15840" w:code="1"/>
          <w:pgMar w:top="1267" w:right="1800" w:bottom="1134" w:left="1800" w:header="547" w:footer="533" w:gutter="0"/>
          <w:cols w:space="720"/>
          <w:docGrid w:linePitch="326"/>
        </w:sectPr>
      </w:pPr>
    </w:p>
    <w:p w:rsidR="009846B7" w:rsidRPr="00987C6F" w:rsidRDefault="009846B7" w:rsidP="009846B7">
      <w:pPr>
        <w:pStyle w:val="NoNumHead2"/>
        <w:spacing w:after="120"/>
        <w:rPr>
          <w:rFonts w:ascii="Times New Roman" w:hAnsi="Times New Roman"/>
          <w:sz w:val="20"/>
          <w:szCs w:val="20"/>
        </w:rPr>
      </w:pPr>
      <w:bookmarkStart w:id="110" w:name="_Toc403722946"/>
      <w:bookmarkStart w:id="111" w:name="_Toc414281242"/>
      <w:bookmarkEnd w:id="106"/>
      <w:bookmarkEnd w:id="107"/>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29</w:t>
      </w:r>
      <w:r w:rsidR="003B6DEB" w:rsidRPr="00987C6F">
        <w:rPr>
          <w:rFonts w:ascii="Times New Roman" w:hAnsi="Times New Roman"/>
          <w:sz w:val="20"/>
          <w:szCs w:val="20"/>
        </w:rPr>
        <w:fldChar w:fldCharType="end"/>
      </w:r>
      <w:r w:rsidRPr="00987C6F">
        <w:rPr>
          <w:rFonts w:ascii="Times New Roman" w:hAnsi="Times New Roman"/>
          <w:sz w:val="20"/>
          <w:szCs w:val="20"/>
        </w:rPr>
        <w:t xml:space="preserve">.  Percentage of subjects reporting unsolicited adverse events within 30 days post booster dose with an incidence greater or equal to 5% </w:t>
      </w:r>
      <w:r w:rsidR="00286C9B" w:rsidRPr="00987C6F">
        <w:rPr>
          <w:rFonts w:ascii="Times New Roman" w:hAnsi="Times New Roman" w:cs="Times New Roman"/>
          <w:sz w:val="20"/>
          <w:szCs w:val="20"/>
        </w:rPr>
        <w:t>among</w:t>
      </w:r>
      <w:r w:rsidRPr="00987C6F">
        <w:rPr>
          <w:rFonts w:ascii="Times New Roman" w:hAnsi="Times New Roman" w:cs="Times New Roman"/>
          <w:sz w:val="20"/>
          <w:szCs w:val="20"/>
        </w:rPr>
        <w:t xml:space="preserve"> </w:t>
      </w:r>
      <w:r w:rsidR="00B344F3" w:rsidRPr="00987C6F">
        <w:rPr>
          <w:rFonts w:ascii="Times New Roman" w:hAnsi="Times New Roman" w:cs="Times New Roman"/>
          <w:sz w:val="20"/>
          <w:szCs w:val="20"/>
        </w:rPr>
        <w:t xml:space="preserve">children </w:t>
      </w:r>
      <w:r w:rsidR="00B344F3" w:rsidRPr="00987C6F">
        <w:rPr>
          <w:rFonts w:ascii="Times New Roman" w:hAnsi="Times New Roman"/>
          <w:sz w:val="20"/>
          <w:szCs w:val="20"/>
        </w:rPr>
        <w:t xml:space="preserve">in </w:t>
      </w:r>
      <w:r w:rsidRPr="00987C6F">
        <w:rPr>
          <w:rFonts w:ascii="Times New Roman" w:hAnsi="Times New Roman"/>
          <w:sz w:val="20"/>
          <w:szCs w:val="20"/>
        </w:rPr>
        <w:t>the 5-17 months age category (intention-to-treat population).</w:t>
      </w:r>
      <w:bookmarkEnd w:id="110"/>
      <w:bookmarkEnd w:id="111"/>
    </w:p>
    <w:tbl>
      <w:tblPr>
        <w:tblW w:w="0" w:type="auto"/>
        <w:jc w:val="center"/>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6"/>
        <w:gridCol w:w="2847"/>
        <w:gridCol w:w="541"/>
        <w:gridCol w:w="542"/>
        <w:gridCol w:w="542"/>
        <w:gridCol w:w="541"/>
        <w:gridCol w:w="542"/>
        <w:gridCol w:w="542"/>
        <w:gridCol w:w="541"/>
        <w:gridCol w:w="542"/>
        <w:gridCol w:w="542"/>
        <w:gridCol w:w="541"/>
        <w:gridCol w:w="542"/>
        <w:gridCol w:w="542"/>
      </w:tblGrid>
      <w:tr w:rsidR="006829B5" w:rsidRPr="00987C6F" w:rsidTr="000E4924">
        <w:trPr>
          <w:jc w:val="center"/>
        </w:trPr>
        <w:tc>
          <w:tcPr>
            <w:tcW w:w="6813" w:type="dxa"/>
            <w:gridSpan w:val="2"/>
            <w:tcBorders>
              <w:bottom w:val="nil"/>
            </w:tcBorders>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2166"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R3R</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641</w:t>
            </w:r>
          </w:p>
        </w:tc>
        <w:tc>
          <w:tcPr>
            <w:tcW w:w="2167"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R3C</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639</w:t>
            </w:r>
          </w:p>
        </w:tc>
        <w:tc>
          <w:tcPr>
            <w:tcW w:w="2167"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C3C</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633</w:t>
            </w:r>
          </w:p>
        </w:tc>
      </w:tr>
      <w:tr w:rsidR="006829B5" w:rsidRPr="00987C6F" w:rsidTr="000E4924">
        <w:trPr>
          <w:jc w:val="center"/>
        </w:trPr>
        <w:tc>
          <w:tcPr>
            <w:tcW w:w="6813" w:type="dxa"/>
            <w:gridSpan w:val="2"/>
            <w:tcBorders>
              <w:top w:val="nil"/>
            </w:tcBorders>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83"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83"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c>
          <w:tcPr>
            <w:tcW w:w="1084"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83"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c>
          <w:tcPr>
            <w:tcW w:w="1083"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84"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r>
      <w:tr w:rsidR="00987C6F" w:rsidRPr="00987C6F" w:rsidTr="00987C6F">
        <w:trPr>
          <w:jc w:val="center"/>
        </w:trPr>
        <w:tc>
          <w:tcPr>
            <w:tcW w:w="3966"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Primary System Organ Class</w:t>
            </w:r>
          </w:p>
        </w:tc>
        <w:tc>
          <w:tcPr>
            <w:tcW w:w="2847"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Preferred Term</w:t>
            </w:r>
          </w:p>
        </w:tc>
        <w:tc>
          <w:tcPr>
            <w:tcW w:w="541"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41"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41"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41"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42"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r>
      <w:tr w:rsidR="00987C6F" w:rsidRPr="00987C6F" w:rsidTr="00987C6F">
        <w:trPr>
          <w:jc w:val="center"/>
        </w:trPr>
        <w:tc>
          <w:tcPr>
            <w:tcW w:w="3966" w:type="dxa"/>
            <w:noWrap/>
            <w:tcMar>
              <w:top w:w="28" w:type="dxa"/>
              <w:left w:w="57" w:type="dxa"/>
              <w:bottom w:w="28" w:type="dxa"/>
              <w:right w:w="57" w:type="dxa"/>
            </w:tcMar>
          </w:tcPr>
          <w:p w:rsidR="004C6FA9" w:rsidRPr="00987C6F" w:rsidRDefault="004C6FA9" w:rsidP="00BA096D">
            <w:pPr>
              <w:pStyle w:val="tabletextNS"/>
              <w:rPr>
                <w:rFonts w:ascii="Times New Roman" w:hAnsi="Times New Roman"/>
                <w:sz w:val="16"/>
                <w:szCs w:val="16"/>
              </w:rPr>
            </w:pPr>
            <w:r w:rsidRPr="00987C6F">
              <w:rPr>
                <w:rFonts w:ascii="Times New Roman" w:hAnsi="Times New Roman"/>
                <w:sz w:val="16"/>
                <w:szCs w:val="16"/>
              </w:rPr>
              <w:t xml:space="preserve">At least one </w:t>
            </w:r>
            <w:r w:rsidR="00BA096D" w:rsidRPr="00987C6F">
              <w:rPr>
                <w:rFonts w:ascii="Times New Roman" w:hAnsi="Times New Roman"/>
                <w:sz w:val="16"/>
                <w:szCs w:val="16"/>
              </w:rPr>
              <w:t>AE</w:t>
            </w:r>
          </w:p>
        </w:tc>
        <w:tc>
          <w:tcPr>
            <w:tcW w:w="2847" w:type="dxa"/>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232</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36</w:t>
            </w:r>
            <w:r w:rsidRPr="00987C6F">
              <w:rPr>
                <w:rFonts w:ascii="Times New Roman" w:hAnsi="Times New Roman"/>
                <w:color w:val="000000"/>
                <w:sz w:val="16"/>
                <w:szCs w:val="16"/>
              </w:rPr>
              <w:t>·</w:t>
            </w:r>
            <w:r w:rsidRPr="00987C6F">
              <w:rPr>
                <w:rFonts w:ascii="Times New Roman" w:hAnsi="Times New Roman"/>
                <w:sz w:val="16"/>
                <w:szCs w:val="16"/>
              </w:rPr>
              <w:t>2</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32</w:t>
            </w:r>
            <w:r w:rsidRPr="00987C6F">
              <w:rPr>
                <w:rFonts w:ascii="Times New Roman" w:hAnsi="Times New Roman"/>
                <w:color w:val="000000"/>
                <w:sz w:val="16"/>
                <w:szCs w:val="16"/>
              </w:rPr>
              <w:t>·</w:t>
            </w:r>
            <w:r w:rsidRPr="00987C6F">
              <w:rPr>
                <w:rFonts w:ascii="Times New Roman" w:hAnsi="Times New Roman"/>
                <w:sz w:val="16"/>
                <w:szCs w:val="16"/>
              </w:rPr>
              <w:t>5</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40</w:t>
            </w:r>
            <w:r w:rsidRPr="00987C6F">
              <w:rPr>
                <w:rFonts w:ascii="Times New Roman" w:hAnsi="Times New Roman"/>
                <w:color w:val="000000"/>
                <w:sz w:val="16"/>
                <w:szCs w:val="16"/>
              </w:rPr>
              <w:t>·</w:t>
            </w:r>
            <w:r w:rsidRPr="00987C6F">
              <w:rPr>
                <w:rFonts w:ascii="Times New Roman" w:hAnsi="Times New Roman"/>
                <w:sz w:val="16"/>
                <w:szCs w:val="16"/>
              </w:rPr>
              <w:t>0</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205</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32</w:t>
            </w:r>
            <w:r w:rsidRPr="00987C6F">
              <w:rPr>
                <w:rFonts w:ascii="Times New Roman" w:hAnsi="Times New Roman"/>
                <w:color w:val="000000"/>
                <w:sz w:val="16"/>
                <w:szCs w:val="16"/>
              </w:rPr>
              <w:t>·</w:t>
            </w:r>
            <w:r w:rsidRPr="00987C6F">
              <w:rPr>
                <w:rFonts w:ascii="Times New Roman" w:hAnsi="Times New Roman"/>
                <w:sz w:val="16"/>
                <w:szCs w:val="16"/>
              </w:rPr>
              <w:t>1</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28</w:t>
            </w:r>
            <w:r w:rsidRPr="00987C6F">
              <w:rPr>
                <w:rFonts w:ascii="Times New Roman" w:hAnsi="Times New Roman"/>
                <w:color w:val="000000"/>
                <w:sz w:val="16"/>
                <w:szCs w:val="16"/>
              </w:rPr>
              <w:t>·</w:t>
            </w:r>
            <w:r w:rsidRPr="00987C6F">
              <w:rPr>
                <w:rFonts w:ascii="Times New Roman" w:hAnsi="Times New Roman"/>
                <w:sz w:val="16"/>
                <w:szCs w:val="16"/>
              </w:rPr>
              <w:t>5</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35</w:t>
            </w:r>
            <w:r w:rsidRPr="00987C6F">
              <w:rPr>
                <w:rFonts w:ascii="Times New Roman" w:hAnsi="Times New Roman"/>
                <w:color w:val="000000"/>
                <w:sz w:val="16"/>
                <w:szCs w:val="16"/>
              </w:rPr>
              <w:t>·</w:t>
            </w:r>
            <w:r w:rsidRPr="00987C6F">
              <w:rPr>
                <w:rFonts w:ascii="Times New Roman" w:hAnsi="Times New Roman"/>
                <w:sz w:val="16"/>
                <w:szCs w:val="16"/>
              </w:rPr>
              <w:t>9</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215</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34</w:t>
            </w:r>
            <w:r w:rsidRPr="00987C6F">
              <w:rPr>
                <w:rFonts w:ascii="Times New Roman" w:hAnsi="Times New Roman"/>
                <w:color w:val="000000"/>
                <w:sz w:val="16"/>
                <w:szCs w:val="16"/>
              </w:rPr>
              <w:t>·</w:t>
            </w:r>
            <w:r w:rsidRPr="00987C6F">
              <w:rPr>
                <w:rFonts w:ascii="Times New Roman" w:hAnsi="Times New Roman"/>
                <w:sz w:val="16"/>
                <w:szCs w:val="16"/>
              </w:rPr>
              <w:t>0</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30</w:t>
            </w:r>
            <w:r w:rsidRPr="00987C6F">
              <w:rPr>
                <w:rFonts w:ascii="Times New Roman" w:hAnsi="Times New Roman"/>
                <w:color w:val="000000"/>
                <w:sz w:val="16"/>
                <w:szCs w:val="16"/>
              </w:rPr>
              <w:t>·</w:t>
            </w:r>
            <w:r w:rsidRPr="00987C6F">
              <w:rPr>
                <w:rFonts w:ascii="Times New Roman" w:hAnsi="Times New Roman"/>
                <w:sz w:val="16"/>
                <w:szCs w:val="16"/>
              </w:rPr>
              <w:t>3</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37</w:t>
            </w:r>
            <w:r w:rsidRPr="00987C6F">
              <w:rPr>
                <w:rFonts w:ascii="Times New Roman" w:hAnsi="Times New Roman"/>
                <w:color w:val="000000"/>
                <w:sz w:val="16"/>
                <w:szCs w:val="16"/>
              </w:rPr>
              <w:t>·</w:t>
            </w:r>
            <w:r w:rsidRPr="00987C6F">
              <w:rPr>
                <w:rFonts w:ascii="Times New Roman" w:hAnsi="Times New Roman"/>
                <w:sz w:val="16"/>
                <w:szCs w:val="16"/>
              </w:rPr>
              <w:t>8</w:t>
            </w:r>
          </w:p>
        </w:tc>
      </w:tr>
      <w:tr w:rsidR="00987C6F" w:rsidRPr="00987C6F" w:rsidTr="00987C6F">
        <w:trPr>
          <w:jc w:val="center"/>
        </w:trPr>
        <w:tc>
          <w:tcPr>
            <w:tcW w:w="3966" w:type="dxa"/>
            <w:noWrap/>
            <w:tcMar>
              <w:top w:w="28" w:type="dxa"/>
              <w:left w:w="57" w:type="dxa"/>
              <w:bottom w:w="28" w:type="dxa"/>
              <w:right w:w="57" w:type="dxa"/>
            </w:tcMar>
          </w:tcPr>
          <w:p w:rsidR="004C6FA9" w:rsidRPr="00987C6F" w:rsidRDefault="004C6FA9" w:rsidP="00BA096D">
            <w:pPr>
              <w:pStyle w:val="tabletextNS"/>
              <w:rPr>
                <w:rFonts w:ascii="Times New Roman" w:hAnsi="Times New Roman"/>
                <w:sz w:val="16"/>
                <w:szCs w:val="16"/>
              </w:rPr>
            </w:pPr>
            <w:r w:rsidRPr="00987C6F">
              <w:rPr>
                <w:rFonts w:ascii="Times New Roman" w:hAnsi="Times New Roman"/>
                <w:sz w:val="16"/>
                <w:szCs w:val="16"/>
              </w:rPr>
              <w:t xml:space="preserve">At least one </w:t>
            </w:r>
            <w:r w:rsidR="00BA096D" w:rsidRPr="00987C6F">
              <w:rPr>
                <w:rFonts w:ascii="Times New Roman" w:hAnsi="Times New Roman"/>
                <w:sz w:val="16"/>
                <w:szCs w:val="16"/>
              </w:rPr>
              <w:t xml:space="preserve">AE </w:t>
            </w:r>
            <w:r w:rsidRPr="00987C6F">
              <w:rPr>
                <w:rFonts w:ascii="Times New Roman" w:hAnsi="Times New Roman"/>
                <w:sz w:val="16"/>
                <w:szCs w:val="16"/>
              </w:rPr>
              <w:t>excluding malaria</w:t>
            </w:r>
          </w:p>
        </w:tc>
        <w:tc>
          <w:tcPr>
            <w:tcW w:w="2847" w:type="dxa"/>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211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32</w:t>
            </w:r>
            <w:r w:rsidRPr="00987C6F">
              <w:rPr>
                <w:rFonts w:ascii="Times New Roman" w:hAnsi="Times New Roman"/>
                <w:color w:val="000000"/>
                <w:sz w:val="16"/>
                <w:szCs w:val="16"/>
              </w:rPr>
              <w:t>·</w:t>
            </w:r>
            <w:r w:rsidRPr="00987C6F">
              <w:rPr>
                <w:rFonts w:ascii="Times New Roman" w:hAnsi="Times New Roman"/>
                <w:sz w:val="16"/>
                <w:szCs w:val="16"/>
              </w:rPr>
              <w:t>9</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29</w:t>
            </w:r>
            <w:r w:rsidRPr="00987C6F">
              <w:rPr>
                <w:rFonts w:ascii="Times New Roman" w:hAnsi="Times New Roman"/>
                <w:color w:val="000000"/>
                <w:sz w:val="16"/>
                <w:szCs w:val="16"/>
              </w:rPr>
              <w:t>·</w:t>
            </w:r>
            <w:r w:rsidRPr="00987C6F">
              <w:rPr>
                <w:rFonts w:ascii="Times New Roman" w:hAnsi="Times New Roman"/>
                <w:sz w:val="16"/>
                <w:szCs w:val="16"/>
              </w:rPr>
              <w:t>3</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36</w:t>
            </w:r>
            <w:r w:rsidRPr="00987C6F">
              <w:rPr>
                <w:rFonts w:ascii="Times New Roman" w:hAnsi="Times New Roman"/>
                <w:color w:val="000000"/>
                <w:sz w:val="16"/>
                <w:szCs w:val="16"/>
              </w:rPr>
              <w:t>·</w:t>
            </w:r>
            <w:r w:rsidRPr="00987C6F">
              <w:rPr>
                <w:rFonts w:ascii="Times New Roman" w:hAnsi="Times New Roman"/>
                <w:sz w:val="16"/>
                <w:szCs w:val="16"/>
              </w:rPr>
              <w:t>7</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180</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28</w:t>
            </w:r>
            <w:r w:rsidRPr="00987C6F">
              <w:rPr>
                <w:rFonts w:ascii="Times New Roman" w:hAnsi="Times New Roman"/>
                <w:color w:val="000000"/>
                <w:sz w:val="16"/>
                <w:szCs w:val="16"/>
              </w:rPr>
              <w:t>·</w:t>
            </w:r>
            <w:r w:rsidRPr="00987C6F">
              <w:rPr>
                <w:rFonts w:ascii="Times New Roman" w:hAnsi="Times New Roman"/>
                <w:sz w:val="16"/>
                <w:szCs w:val="16"/>
              </w:rPr>
              <w:t>2</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24</w:t>
            </w:r>
            <w:r w:rsidRPr="00987C6F">
              <w:rPr>
                <w:rFonts w:ascii="Times New Roman" w:hAnsi="Times New Roman"/>
                <w:color w:val="000000"/>
                <w:sz w:val="16"/>
                <w:szCs w:val="16"/>
              </w:rPr>
              <w:t>·</w:t>
            </w:r>
            <w:r w:rsidRPr="00987C6F">
              <w:rPr>
                <w:rFonts w:ascii="Times New Roman" w:hAnsi="Times New Roman"/>
                <w:sz w:val="16"/>
                <w:szCs w:val="16"/>
              </w:rPr>
              <w:t>7</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31</w:t>
            </w:r>
            <w:r w:rsidRPr="00987C6F">
              <w:rPr>
                <w:rFonts w:ascii="Times New Roman" w:hAnsi="Times New Roman"/>
                <w:color w:val="000000"/>
                <w:sz w:val="16"/>
                <w:szCs w:val="16"/>
              </w:rPr>
              <w:t>·</w:t>
            </w:r>
            <w:r w:rsidRPr="00987C6F">
              <w:rPr>
                <w:rFonts w:ascii="Times New Roman" w:hAnsi="Times New Roman"/>
                <w:sz w:val="16"/>
                <w:szCs w:val="16"/>
              </w:rPr>
              <w:t>8</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181</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28</w:t>
            </w:r>
            <w:r w:rsidRPr="00987C6F">
              <w:rPr>
                <w:rFonts w:ascii="Times New Roman" w:hAnsi="Times New Roman"/>
                <w:color w:val="000000"/>
                <w:sz w:val="16"/>
                <w:szCs w:val="16"/>
              </w:rPr>
              <w:t>·</w:t>
            </w:r>
            <w:r w:rsidRPr="00987C6F">
              <w:rPr>
                <w:rFonts w:ascii="Times New Roman" w:hAnsi="Times New Roman"/>
                <w:sz w:val="16"/>
                <w:szCs w:val="16"/>
              </w:rPr>
              <w:t>6</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25</w:t>
            </w:r>
            <w:r w:rsidRPr="00987C6F">
              <w:rPr>
                <w:rFonts w:ascii="Times New Roman" w:hAnsi="Times New Roman"/>
                <w:color w:val="000000"/>
                <w:sz w:val="16"/>
                <w:szCs w:val="16"/>
              </w:rPr>
              <w:t>·</w:t>
            </w:r>
            <w:r w:rsidRPr="00987C6F">
              <w:rPr>
                <w:rFonts w:ascii="Times New Roman" w:hAnsi="Times New Roman"/>
                <w:sz w:val="16"/>
                <w:szCs w:val="16"/>
              </w:rPr>
              <w:t>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32</w:t>
            </w:r>
            <w:r w:rsidRPr="00987C6F">
              <w:rPr>
                <w:rFonts w:ascii="Times New Roman" w:hAnsi="Times New Roman"/>
                <w:color w:val="000000"/>
                <w:sz w:val="16"/>
                <w:szCs w:val="16"/>
              </w:rPr>
              <w:t>·</w:t>
            </w:r>
            <w:r w:rsidRPr="00987C6F">
              <w:rPr>
                <w:rFonts w:ascii="Times New Roman" w:hAnsi="Times New Roman"/>
                <w:sz w:val="16"/>
                <w:szCs w:val="16"/>
              </w:rPr>
              <w:t>3</w:t>
            </w:r>
          </w:p>
        </w:tc>
      </w:tr>
      <w:tr w:rsidR="00987C6F" w:rsidRPr="00987C6F" w:rsidTr="00924D72">
        <w:trPr>
          <w:jc w:val="center"/>
        </w:trPr>
        <w:tc>
          <w:tcPr>
            <w:tcW w:w="3966" w:type="dxa"/>
            <w:tcBorders>
              <w:bottom w:val="single" w:sz="4" w:space="0" w:color="auto"/>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General disorders and administration site conditions </w:t>
            </w:r>
          </w:p>
        </w:tc>
        <w:tc>
          <w:tcPr>
            <w:tcW w:w="2847" w:type="dxa"/>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Pyrexia</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44</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9</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0</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w:t>
            </w:r>
            <w:r w:rsidRPr="00987C6F">
              <w:rPr>
                <w:rFonts w:ascii="Times New Roman" w:hAnsi="Times New Roman"/>
                <w:color w:val="000000"/>
                <w:sz w:val="16"/>
                <w:szCs w:val="16"/>
              </w:rPr>
              <w:t>·</w:t>
            </w:r>
            <w:r w:rsidRPr="00987C6F">
              <w:rPr>
                <w:rFonts w:ascii="Times New Roman" w:hAnsi="Times New Roman"/>
                <w:sz w:val="16"/>
                <w:szCs w:val="16"/>
              </w:rPr>
              <w:t>6</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0</w:t>
            </w:r>
            <w:r w:rsidRPr="00987C6F">
              <w:rPr>
                <w:rFonts w:ascii="Times New Roman" w:hAnsi="Times New Roman"/>
                <w:color w:val="000000"/>
                <w:sz w:val="16"/>
                <w:szCs w:val="16"/>
              </w:rPr>
              <w:t>·</w:t>
            </w:r>
            <w:r w:rsidRPr="00987C6F">
              <w:rPr>
                <w:rFonts w:ascii="Times New Roman" w:hAnsi="Times New Roman"/>
                <w:sz w:val="16"/>
                <w:szCs w:val="16"/>
              </w:rPr>
              <w:t>8</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w:t>
            </w:r>
            <w:r w:rsidRPr="00987C6F">
              <w:rPr>
                <w:rFonts w:ascii="Times New Roman" w:hAnsi="Times New Roman"/>
                <w:color w:val="000000"/>
                <w:sz w:val="16"/>
                <w:szCs w:val="16"/>
              </w:rPr>
              <w:t>·</w:t>
            </w:r>
            <w:r w:rsidRPr="00987C6F">
              <w:rPr>
                <w:rFonts w:ascii="Times New Roman" w:hAnsi="Times New Roman"/>
                <w:sz w:val="16"/>
                <w:szCs w:val="16"/>
              </w:rPr>
              <w:t>9</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w:t>
            </w:r>
            <w:r w:rsidRPr="00987C6F">
              <w:rPr>
                <w:rFonts w:ascii="Times New Roman" w:hAnsi="Times New Roman"/>
                <w:color w:val="000000"/>
                <w:sz w:val="16"/>
                <w:szCs w:val="16"/>
              </w:rPr>
              <w:t>·</w:t>
            </w:r>
            <w:r w:rsidRPr="00987C6F">
              <w:rPr>
                <w:rFonts w:ascii="Times New Roman" w:hAnsi="Times New Roman"/>
                <w:sz w:val="16"/>
                <w:szCs w:val="16"/>
              </w:rPr>
              <w:t>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0</w:t>
            </w:r>
            <w:r w:rsidRPr="00987C6F">
              <w:rPr>
                <w:rFonts w:ascii="Times New Roman" w:hAnsi="Times New Roman"/>
                <w:color w:val="000000"/>
                <w:sz w:val="16"/>
                <w:szCs w:val="16"/>
              </w:rPr>
              <w:t>·</w:t>
            </w:r>
            <w:r w:rsidRPr="00987C6F">
              <w:rPr>
                <w:rFonts w:ascii="Times New Roman" w:hAnsi="Times New Roman"/>
                <w:sz w:val="16"/>
                <w:szCs w:val="16"/>
              </w:rPr>
              <w:t>4</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w:t>
            </w:r>
            <w:r w:rsidRPr="00987C6F">
              <w:rPr>
                <w:rFonts w:ascii="Times New Roman" w:hAnsi="Times New Roman"/>
                <w:color w:val="000000"/>
                <w:sz w:val="16"/>
                <w:szCs w:val="16"/>
              </w:rPr>
              <w:t>·</w:t>
            </w:r>
            <w:r w:rsidRPr="00987C6F">
              <w:rPr>
                <w:rFonts w:ascii="Times New Roman" w:hAnsi="Times New Roman"/>
                <w:sz w:val="16"/>
                <w:szCs w:val="16"/>
              </w:rPr>
              <w:t>3</w:t>
            </w:r>
          </w:p>
        </w:tc>
      </w:tr>
      <w:tr w:rsidR="00987C6F" w:rsidRPr="00987C6F" w:rsidTr="00924D72">
        <w:trPr>
          <w:jc w:val="center"/>
        </w:trPr>
        <w:tc>
          <w:tcPr>
            <w:tcW w:w="3966" w:type="dxa"/>
            <w:tcBorders>
              <w:bottom w:val="nil"/>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Infections and infestations</w:t>
            </w:r>
          </w:p>
        </w:tc>
        <w:tc>
          <w:tcPr>
            <w:tcW w:w="2847" w:type="dxa"/>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Malaria </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49</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6</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7</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0</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53</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3</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3</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7</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84</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13</w:t>
            </w:r>
            <w:r w:rsidRPr="00987C6F">
              <w:rPr>
                <w:rFonts w:ascii="Times New Roman" w:hAnsi="Times New Roman"/>
                <w:color w:val="000000"/>
                <w:sz w:val="16"/>
                <w:szCs w:val="16"/>
              </w:rPr>
              <w:t>·</w:t>
            </w:r>
            <w:r w:rsidRPr="00987C6F">
              <w:rPr>
                <w:rFonts w:ascii="Times New Roman" w:hAnsi="Times New Roman"/>
                <w:sz w:val="16"/>
                <w:szCs w:val="16"/>
              </w:rPr>
              <w:t>3</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7</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16</w:t>
            </w:r>
            <w:r w:rsidRPr="00987C6F">
              <w:rPr>
                <w:rFonts w:ascii="Times New Roman" w:hAnsi="Times New Roman"/>
                <w:color w:val="000000"/>
                <w:sz w:val="16"/>
                <w:szCs w:val="16"/>
              </w:rPr>
              <w:t>·</w:t>
            </w:r>
            <w:r w:rsidRPr="00987C6F">
              <w:rPr>
                <w:rFonts w:ascii="Times New Roman" w:hAnsi="Times New Roman"/>
                <w:sz w:val="16"/>
                <w:szCs w:val="16"/>
              </w:rPr>
              <w:t>2</w:t>
            </w:r>
          </w:p>
        </w:tc>
      </w:tr>
      <w:tr w:rsidR="00987C6F" w:rsidRPr="00987C6F" w:rsidTr="00924D72">
        <w:trPr>
          <w:jc w:val="center"/>
        </w:trPr>
        <w:tc>
          <w:tcPr>
            <w:tcW w:w="3966" w:type="dxa"/>
            <w:tcBorders>
              <w:top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847" w:type="dxa"/>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Upper respiratory tract infection </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5</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4</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55</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6</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5</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1</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55</w:t>
            </w:r>
          </w:p>
        </w:tc>
        <w:tc>
          <w:tcPr>
            <w:tcW w:w="541"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7</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6</w:t>
            </w:r>
          </w:p>
        </w:tc>
        <w:tc>
          <w:tcPr>
            <w:tcW w:w="542"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2</w:t>
            </w:r>
          </w:p>
        </w:tc>
      </w:tr>
    </w:tbl>
    <w:p w:rsidR="00E95837" w:rsidRPr="00F4616F" w:rsidRDefault="00E95837" w:rsidP="00987C6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 at least one </w:t>
      </w:r>
      <w:r w:rsidR="00BA096D">
        <w:rPr>
          <w:sz w:val="20"/>
          <w:szCs w:val="20"/>
        </w:rPr>
        <w:t>AE</w:t>
      </w:r>
      <w:r w:rsidR="00BA096D" w:rsidRPr="00F4616F">
        <w:rPr>
          <w:sz w:val="20"/>
          <w:szCs w:val="20"/>
        </w:rPr>
        <w:t xml:space="preserve"> </w:t>
      </w:r>
      <w:r w:rsidRPr="00F4616F">
        <w:rPr>
          <w:sz w:val="20"/>
          <w:szCs w:val="20"/>
        </w:rPr>
        <w:t>experienced (regardless of the MedDRA Preferred Term)</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excluding </w:t>
      </w:r>
      <w:r w:rsidR="006D6F0E">
        <w:rPr>
          <w:sz w:val="20"/>
          <w:szCs w:val="20"/>
        </w:rPr>
        <w:t>m</w:t>
      </w:r>
      <w:r w:rsidRPr="00F4616F">
        <w:rPr>
          <w:sz w:val="20"/>
          <w:szCs w:val="20"/>
        </w:rPr>
        <w:t xml:space="preserve">alaria = at least one </w:t>
      </w:r>
      <w:r w:rsidR="00BA096D">
        <w:rPr>
          <w:sz w:val="20"/>
          <w:szCs w:val="20"/>
        </w:rPr>
        <w:t>AE</w:t>
      </w:r>
      <w:r w:rsidR="00BA096D" w:rsidRPr="00F4616F">
        <w:rPr>
          <w:sz w:val="20"/>
          <w:szCs w:val="20"/>
        </w:rPr>
        <w:t xml:space="preserve"> </w:t>
      </w:r>
      <w:r w:rsidRPr="00F4616F">
        <w:rPr>
          <w:sz w:val="20"/>
          <w:szCs w:val="20"/>
        </w:rPr>
        <w:t xml:space="preserve">experienced (regardless of the MedDRA Preferred Term), excluding </w:t>
      </w:r>
      <w:r w:rsidR="00A14BD9" w:rsidRPr="00F4616F">
        <w:rPr>
          <w:sz w:val="20"/>
          <w:szCs w:val="20"/>
        </w:rPr>
        <w:t>m</w:t>
      </w:r>
      <w:r w:rsidRPr="00F4616F">
        <w:rPr>
          <w:sz w:val="20"/>
          <w:szCs w:val="20"/>
        </w:rPr>
        <w:t xml:space="preserve">alaria, </w:t>
      </w:r>
      <w:r w:rsidRPr="00F4616F">
        <w:rPr>
          <w:i/>
          <w:sz w:val="20"/>
          <w:szCs w:val="20"/>
        </w:rPr>
        <w:t>P. falciparum</w:t>
      </w:r>
      <w:r w:rsidRPr="00F4616F">
        <w:rPr>
          <w:sz w:val="20"/>
          <w:szCs w:val="20"/>
        </w:rPr>
        <w:t xml:space="preserve"> infection, and </w:t>
      </w:r>
      <w:r w:rsidR="00A14BD9" w:rsidRPr="00F4616F">
        <w:rPr>
          <w:sz w:val="20"/>
          <w:szCs w:val="20"/>
        </w:rPr>
        <w:t>c</w:t>
      </w:r>
      <w:r w:rsidRPr="00F4616F">
        <w:rPr>
          <w:sz w:val="20"/>
          <w:szCs w:val="20"/>
        </w:rPr>
        <w:t>erebral malaria.</w:t>
      </w:r>
    </w:p>
    <w:p w:rsidR="00E95837" w:rsidRPr="00F4616F" w:rsidRDefault="00E95837" w:rsidP="00E95837">
      <w:pPr>
        <w:spacing w:after="0"/>
        <w:rPr>
          <w:sz w:val="20"/>
          <w:szCs w:val="20"/>
        </w:rPr>
      </w:pPr>
      <w:r w:rsidRPr="00F4616F">
        <w:rPr>
          <w:sz w:val="20"/>
          <w:szCs w:val="20"/>
        </w:rPr>
        <w:t xml:space="preserve">N = number of subjects with </w:t>
      </w:r>
      <w:r w:rsidR="004C6FA9">
        <w:rPr>
          <w:sz w:val="20"/>
          <w:szCs w:val="20"/>
        </w:rPr>
        <w:t>booster dose administered</w:t>
      </w:r>
      <w:r w:rsidR="009D4D61" w:rsidRPr="00F4616F">
        <w:rPr>
          <w:sz w:val="20"/>
          <w:szCs w:val="20"/>
        </w:rPr>
        <w:t>.</w:t>
      </w:r>
    </w:p>
    <w:p w:rsidR="00E95837" w:rsidRPr="00F4616F" w:rsidRDefault="00E95837" w:rsidP="00E95837">
      <w:pPr>
        <w:spacing w:after="0"/>
        <w:rPr>
          <w:sz w:val="20"/>
          <w:szCs w:val="20"/>
        </w:rPr>
      </w:pPr>
      <w:proofErr w:type="gramStart"/>
      <w:r w:rsidRPr="00F4616F">
        <w:rPr>
          <w:sz w:val="20"/>
          <w:szCs w:val="20"/>
        </w:rPr>
        <w:t>n</w:t>
      </w:r>
      <w:proofErr w:type="gramEnd"/>
      <w:r w:rsidRPr="00F4616F">
        <w:rPr>
          <w:sz w:val="20"/>
          <w:szCs w:val="20"/>
        </w:rPr>
        <w:t xml:space="preserve">/% = number/percentage of subjects reporting the </w:t>
      </w:r>
      <w:r w:rsidR="00BA096D">
        <w:rPr>
          <w:sz w:val="20"/>
          <w:szCs w:val="20"/>
        </w:rPr>
        <w:t>AE</w:t>
      </w:r>
      <w:r w:rsidR="00BA096D" w:rsidRPr="00F4616F">
        <w:rPr>
          <w:sz w:val="20"/>
          <w:szCs w:val="20"/>
        </w:rPr>
        <w:t xml:space="preserve"> </w:t>
      </w:r>
      <w:r w:rsidRPr="00F4616F">
        <w:rPr>
          <w:sz w:val="20"/>
          <w:szCs w:val="20"/>
        </w:rPr>
        <w:t>at least once</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95% CI = exact 95% confidence interval; LL = </w:t>
      </w:r>
      <w:r w:rsidR="006D6F0E">
        <w:rPr>
          <w:sz w:val="20"/>
          <w:szCs w:val="20"/>
        </w:rPr>
        <w:t>l</w:t>
      </w:r>
      <w:r w:rsidRPr="00F4616F">
        <w:rPr>
          <w:sz w:val="20"/>
          <w:szCs w:val="20"/>
        </w:rPr>
        <w:t xml:space="preserve">ower </w:t>
      </w:r>
      <w:r w:rsidR="006D6F0E">
        <w:rPr>
          <w:sz w:val="20"/>
          <w:szCs w:val="20"/>
        </w:rPr>
        <w:t>limit, UL = u</w:t>
      </w:r>
      <w:r w:rsidRPr="00F4616F">
        <w:rPr>
          <w:sz w:val="20"/>
          <w:szCs w:val="20"/>
        </w:rPr>
        <w:t xml:space="preserve">pper </w:t>
      </w:r>
      <w:r w:rsidR="006D6F0E">
        <w:rPr>
          <w:sz w:val="20"/>
          <w:szCs w:val="20"/>
        </w:rPr>
        <w:t>l</w:t>
      </w:r>
      <w:r w:rsidRPr="00F4616F">
        <w:rPr>
          <w:sz w:val="20"/>
          <w:szCs w:val="20"/>
        </w:rPr>
        <w:t>imit</w:t>
      </w:r>
      <w:r w:rsidR="009D4D61" w:rsidRPr="00F4616F">
        <w:rPr>
          <w:sz w:val="20"/>
          <w:szCs w:val="20"/>
        </w:rPr>
        <w:t>.</w:t>
      </w:r>
    </w:p>
    <w:p w:rsidR="00E95837" w:rsidRPr="00F4616F" w:rsidRDefault="00E95837">
      <w:pPr>
        <w:spacing w:after="0"/>
        <w:rPr>
          <w:sz w:val="20"/>
          <w:szCs w:val="20"/>
        </w:rPr>
      </w:pPr>
      <w:r w:rsidRPr="00F4616F">
        <w:rPr>
          <w:sz w:val="20"/>
          <w:szCs w:val="20"/>
        </w:rPr>
        <w:br w:type="page"/>
      </w:r>
    </w:p>
    <w:p w:rsidR="00E95837" w:rsidRPr="00987C6F" w:rsidRDefault="004E1B87" w:rsidP="006D6F0E">
      <w:pPr>
        <w:pStyle w:val="NoNumHead2"/>
        <w:spacing w:after="120"/>
        <w:rPr>
          <w:rFonts w:ascii="Times New Roman" w:hAnsi="Times New Roman"/>
          <w:sz w:val="20"/>
          <w:szCs w:val="20"/>
        </w:rPr>
      </w:pPr>
      <w:bookmarkStart w:id="112" w:name="_Toc403722947"/>
      <w:bookmarkStart w:id="113" w:name="_Toc414281243"/>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00E95837" w:rsidRPr="006558C9">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30</w:t>
      </w:r>
      <w:r w:rsidR="003B6DEB" w:rsidRPr="00987C6F">
        <w:rPr>
          <w:rFonts w:ascii="Times New Roman" w:hAnsi="Times New Roman"/>
          <w:sz w:val="20"/>
          <w:szCs w:val="20"/>
        </w:rPr>
        <w:fldChar w:fldCharType="end"/>
      </w:r>
      <w:r w:rsidR="00E95837" w:rsidRPr="00987C6F">
        <w:rPr>
          <w:rFonts w:ascii="Times New Roman" w:hAnsi="Times New Roman"/>
          <w:sz w:val="20"/>
          <w:szCs w:val="20"/>
        </w:rPr>
        <w:t>.  Percentage of subjects reporting unsolicited adverse events within 30 days post each vaccination with an in</w:t>
      </w:r>
      <w:r w:rsidR="009D4D61" w:rsidRPr="00987C6F">
        <w:rPr>
          <w:rFonts w:ascii="Times New Roman" w:hAnsi="Times New Roman"/>
          <w:sz w:val="20"/>
          <w:szCs w:val="20"/>
        </w:rPr>
        <w:t>cidence greater or equal to 5%</w:t>
      </w:r>
      <w:r w:rsidR="009D4D61" w:rsidRPr="00987C6F">
        <w:rPr>
          <w:rFonts w:ascii="Times New Roman" w:hAnsi="Times New Roman" w:cs="Times New Roman"/>
          <w:sz w:val="20"/>
          <w:szCs w:val="20"/>
        </w:rPr>
        <w:t xml:space="preserve"> </w:t>
      </w:r>
      <w:r w:rsidR="00286C9B" w:rsidRPr="00987C6F">
        <w:rPr>
          <w:rFonts w:ascii="Times New Roman" w:hAnsi="Times New Roman" w:cs="Times New Roman"/>
          <w:sz w:val="20"/>
          <w:szCs w:val="20"/>
        </w:rPr>
        <w:t>among</w:t>
      </w:r>
      <w:r w:rsidR="009D4D61" w:rsidRPr="00987C6F">
        <w:rPr>
          <w:rFonts w:ascii="Times New Roman" w:hAnsi="Times New Roman" w:cs="Times New Roman"/>
          <w:sz w:val="20"/>
          <w:szCs w:val="20"/>
        </w:rPr>
        <w:t xml:space="preserve"> </w:t>
      </w:r>
      <w:r w:rsidR="00B344F3" w:rsidRPr="00987C6F">
        <w:rPr>
          <w:rFonts w:ascii="Times New Roman" w:hAnsi="Times New Roman" w:cs="Times New Roman"/>
          <w:sz w:val="20"/>
          <w:szCs w:val="20"/>
        </w:rPr>
        <w:t>children</w:t>
      </w:r>
      <w:r w:rsidR="00B344F3" w:rsidRPr="00987C6F">
        <w:rPr>
          <w:rFonts w:ascii="Times New Roman" w:hAnsi="Times New Roman"/>
          <w:sz w:val="20"/>
          <w:szCs w:val="20"/>
        </w:rPr>
        <w:t xml:space="preserve"> in </w:t>
      </w:r>
      <w:r w:rsidR="009D4D61" w:rsidRPr="00987C6F">
        <w:rPr>
          <w:rFonts w:ascii="Times New Roman" w:hAnsi="Times New Roman"/>
          <w:sz w:val="20"/>
          <w:szCs w:val="20"/>
        </w:rPr>
        <w:t xml:space="preserve">the </w:t>
      </w:r>
      <w:r w:rsidR="00E95837" w:rsidRPr="00987C6F">
        <w:rPr>
          <w:rFonts w:ascii="Times New Roman" w:hAnsi="Times New Roman"/>
          <w:sz w:val="20"/>
          <w:szCs w:val="20"/>
        </w:rPr>
        <w:t>5-17 months</w:t>
      </w:r>
      <w:r w:rsidR="009D4D61" w:rsidRPr="00987C6F">
        <w:rPr>
          <w:rFonts w:ascii="Times New Roman" w:hAnsi="Times New Roman"/>
          <w:sz w:val="20"/>
          <w:szCs w:val="20"/>
        </w:rPr>
        <w:t xml:space="preserve"> age category</w:t>
      </w:r>
      <w:r w:rsidR="00F4616F" w:rsidRPr="00987C6F">
        <w:rPr>
          <w:rFonts w:ascii="Times New Roman" w:hAnsi="Times New Roman"/>
          <w:sz w:val="20"/>
          <w:szCs w:val="20"/>
        </w:rPr>
        <w:t xml:space="preserve"> (i</w:t>
      </w:r>
      <w:r w:rsidR="00D87771" w:rsidRPr="00987C6F">
        <w:rPr>
          <w:rFonts w:ascii="Times New Roman" w:hAnsi="Times New Roman"/>
          <w:sz w:val="20"/>
          <w:szCs w:val="20"/>
        </w:rPr>
        <w:t>ntention-to-treat</w:t>
      </w:r>
      <w:r w:rsidR="00E95837" w:rsidRPr="00987C6F">
        <w:rPr>
          <w:rFonts w:ascii="Times New Roman" w:hAnsi="Times New Roman"/>
          <w:sz w:val="20"/>
          <w:szCs w:val="20"/>
        </w:rPr>
        <w:t xml:space="preserve"> population)</w:t>
      </w:r>
      <w:r w:rsidR="00F4616F" w:rsidRPr="00987C6F">
        <w:rPr>
          <w:rFonts w:ascii="Times New Roman" w:hAnsi="Times New Roman"/>
          <w:sz w:val="20"/>
          <w:szCs w:val="20"/>
        </w:rPr>
        <w:t>.</w:t>
      </w:r>
      <w:bookmarkEnd w:id="112"/>
      <w:bookmarkEnd w:id="113"/>
    </w:p>
    <w:bookmarkEnd w:id="108"/>
    <w:bookmarkEnd w:id="10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2735"/>
        <w:gridCol w:w="518"/>
        <w:gridCol w:w="518"/>
        <w:gridCol w:w="519"/>
        <w:gridCol w:w="518"/>
        <w:gridCol w:w="519"/>
        <w:gridCol w:w="518"/>
        <w:gridCol w:w="518"/>
        <w:gridCol w:w="519"/>
        <w:gridCol w:w="518"/>
        <w:gridCol w:w="519"/>
        <w:gridCol w:w="518"/>
        <w:gridCol w:w="519"/>
      </w:tblGrid>
      <w:tr w:rsidR="006829B5" w:rsidRPr="00987C6F" w:rsidTr="000E4924">
        <w:trPr>
          <w:jc w:val="center"/>
        </w:trPr>
        <w:tc>
          <w:tcPr>
            <w:tcW w:w="7122" w:type="dxa"/>
            <w:gridSpan w:val="2"/>
            <w:tcBorders>
              <w:bottom w:val="nil"/>
            </w:tcBorders>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2073"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R3R</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740</w:t>
            </w:r>
          </w:p>
        </w:tc>
        <w:tc>
          <w:tcPr>
            <w:tcW w:w="2074"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R3C</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739</w:t>
            </w:r>
          </w:p>
        </w:tc>
        <w:tc>
          <w:tcPr>
            <w:tcW w:w="2074" w:type="dxa"/>
            <w:gridSpan w:val="4"/>
            <w:noWrap/>
            <w:tcMar>
              <w:top w:w="28" w:type="dxa"/>
              <w:left w:w="57" w:type="dxa"/>
              <w:bottom w:w="28" w:type="dxa"/>
              <w:right w:w="57" w:type="dxa"/>
            </w:tcMar>
          </w:tcPr>
          <w:p w:rsidR="009D4D61" w:rsidRPr="00987C6F" w:rsidRDefault="006829B5" w:rsidP="00025226">
            <w:pPr>
              <w:pStyle w:val="tabletextNS"/>
              <w:jc w:val="center"/>
              <w:rPr>
                <w:rFonts w:ascii="Times New Roman" w:hAnsi="Times New Roman"/>
                <w:b/>
                <w:sz w:val="16"/>
                <w:szCs w:val="16"/>
              </w:rPr>
            </w:pPr>
            <w:r w:rsidRPr="00987C6F">
              <w:rPr>
                <w:rFonts w:ascii="Times New Roman" w:hAnsi="Times New Roman"/>
                <w:b/>
                <w:sz w:val="16"/>
                <w:szCs w:val="16"/>
              </w:rPr>
              <w:t>C3C</w:t>
            </w:r>
          </w:p>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 = 721</w:t>
            </w:r>
          </w:p>
        </w:tc>
      </w:tr>
      <w:tr w:rsidR="006829B5" w:rsidRPr="00987C6F" w:rsidTr="000E4924">
        <w:trPr>
          <w:jc w:val="center"/>
        </w:trPr>
        <w:tc>
          <w:tcPr>
            <w:tcW w:w="7122" w:type="dxa"/>
            <w:gridSpan w:val="2"/>
            <w:tcBorders>
              <w:top w:val="nil"/>
            </w:tcBorders>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36"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37"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c>
          <w:tcPr>
            <w:tcW w:w="1037"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37"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c>
          <w:tcPr>
            <w:tcW w:w="1037"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p>
        </w:tc>
        <w:tc>
          <w:tcPr>
            <w:tcW w:w="1037" w:type="dxa"/>
            <w:gridSpan w:val="2"/>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95% CI</w:t>
            </w:r>
          </w:p>
        </w:tc>
      </w:tr>
      <w:tr w:rsidR="006829B5" w:rsidRPr="00987C6F" w:rsidTr="00987C6F">
        <w:trPr>
          <w:jc w:val="center"/>
        </w:trPr>
        <w:tc>
          <w:tcPr>
            <w:tcW w:w="4387"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Primary System Organ Class</w:t>
            </w:r>
          </w:p>
        </w:tc>
        <w:tc>
          <w:tcPr>
            <w:tcW w:w="2735"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Preferred Term</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19"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c>
          <w:tcPr>
            <w:tcW w:w="519"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19"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n</w:t>
            </w:r>
          </w:p>
        </w:tc>
        <w:tc>
          <w:tcPr>
            <w:tcW w:w="519"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w:t>
            </w:r>
          </w:p>
        </w:tc>
        <w:tc>
          <w:tcPr>
            <w:tcW w:w="518"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LL</w:t>
            </w:r>
          </w:p>
        </w:tc>
        <w:tc>
          <w:tcPr>
            <w:tcW w:w="519" w:type="dxa"/>
            <w:noWrap/>
            <w:tcMar>
              <w:top w:w="28" w:type="dxa"/>
              <w:left w:w="57" w:type="dxa"/>
              <w:bottom w:w="28" w:type="dxa"/>
              <w:right w:w="57" w:type="dxa"/>
            </w:tcMar>
          </w:tcPr>
          <w:p w:rsidR="006829B5" w:rsidRPr="00987C6F" w:rsidRDefault="006829B5" w:rsidP="00025226">
            <w:pPr>
              <w:pStyle w:val="tabletextNS"/>
              <w:jc w:val="center"/>
              <w:rPr>
                <w:rFonts w:ascii="Times New Roman" w:hAnsi="Times New Roman"/>
                <w:sz w:val="16"/>
                <w:szCs w:val="16"/>
              </w:rPr>
            </w:pPr>
            <w:r w:rsidRPr="00987C6F">
              <w:rPr>
                <w:rFonts w:ascii="Times New Roman" w:hAnsi="Times New Roman"/>
                <w:b/>
                <w:sz w:val="16"/>
                <w:szCs w:val="16"/>
              </w:rPr>
              <w:t>UL</w:t>
            </w:r>
          </w:p>
        </w:tc>
      </w:tr>
      <w:tr w:rsidR="004C6FA9" w:rsidRPr="00987C6F" w:rsidTr="00987C6F">
        <w:trPr>
          <w:jc w:val="center"/>
        </w:trPr>
        <w:tc>
          <w:tcPr>
            <w:tcW w:w="4387" w:type="dxa"/>
            <w:noWrap/>
            <w:tcMar>
              <w:top w:w="28" w:type="dxa"/>
              <w:left w:w="57" w:type="dxa"/>
              <w:bottom w:w="28" w:type="dxa"/>
              <w:right w:w="57" w:type="dxa"/>
            </w:tcMar>
          </w:tcPr>
          <w:p w:rsidR="004C6FA9" w:rsidRPr="00987C6F" w:rsidRDefault="004C6FA9" w:rsidP="00BA096D">
            <w:pPr>
              <w:pStyle w:val="tabletextNS"/>
              <w:rPr>
                <w:rFonts w:ascii="Times New Roman" w:hAnsi="Times New Roman"/>
                <w:sz w:val="16"/>
                <w:szCs w:val="16"/>
              </w:rPr>
            </w:pPr>
            <w:r w:rsidRPr="00987C6F">
              <w:rPr>
                <w:rFonts w:ascii="Times New Roman" w:hAnsi="Times New Roman"/>
                <w:sz w:val="16"/>
                <w:szCs w:val="16"/>
              </w:rPr>
              <w:t xml:space="preserve">At least one </w:t>
            </w:r>
            <w:r w:rsidR="00BA096D" w:rsidRPr="00987C6F">
              <w:rPr>
                <w:rFonts w:ascii="Times New Roman" w:hAnsi="Times New Roman"/>
                <w:sz w:val="16"/>
                <w:szCs w:val="16"/>
              </w:rPr>
              <w:t>AE</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646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87</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84</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89</w:t>
            </w:r>
            <w:r w:rsidRPr="00987C6F">
              <w:rPr>
                <w:rFonts w:ascii="Times New Roman" w:hAnsi="Times New Roman"/>
                <w:color w:val="000000"/>
                <w:sz w:val="16"/>
                <w:szCs w:val="16"/>
              </w:rPr>
              <w:t>·</w:t>
            </w:r>
            <w:r w:rsidRPr="00987C6F">
              <w:rPr>
                <w:rFonts w:ascii="Times New Roman" w:hAnsi="Times New Roman"/>
                <w:sz w:val="16"/>
                <w:szCs w:val="16"/>
              </w:rPr>
              <w:t>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653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88</w:t>
            </w:r>
            <w:r w:rsidRPr="00987C6F">
              <w:rPr>
                <w:rFonts w:ascii="Times New Roman" w:hAnsi="Times New Roman"/>
                <w:color w:val="000000"/>
                <w:sz w:val="16"/>
                <w:szCs w:val="16"/>
              </w:rPr>
              <w:t>·</w:t>
            </w:r>
            <w:r w:rsidRPr="00987C6F">
              <w:rPr>
                <w:rFonts w:ascii="Times New Roman" w:hAnsi="Times New Roman"/>
                <w:sz w:val="16"/>
                <w:szCs w:val="16"/>
              </w:rPr>
              <w:t>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85</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90</w:t>
            </w:r>
            <w:r w:rsidRPr="00987C6F">
              <w:rPr>
                <w:rFonts w:ascii="Times New Roman" w:hAnsi="Times New Roman"/>
                <w:color w:val="000000"/>
                <w:sz w:val="16"/>
                <w:szCs w:val="16"/>
              </w:rPr>
              <w:t>·</w:t>
            </w:r>
            <w:r w:rsidRPr="00987C6F">
              <w:rPr>
                <w:rFonts w:ascii="Times New Roman" w:hAnsi="Times New Roman"/>
                <w:sz w:val="16"/>
                <w:szCs w:val="16"/>
              </w:rPr>
              <w:t>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637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88</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85</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90</w:t>
            </w:r>
            <w:r w:rsidRPr="00987C6F">
              <w:rPr>
                <w:rFonts w:ascii="Times New Roman" w:hAnsi="Times New Roman"/>
                <w:color w:val="000000"/>
                <w:sz w:val="16"/>
                <w:szCs w:val="16"/>
              </w:rPr>
              <w:t>·</w:t>
            </w:r>
            <w:r w:rsidRPr="00987C6F">
              <w:rPr>
                <w:rFonts w:ascii="Times New Roman" w:hAnsi="Times New Roman"/>
                <w:sz w:val="16"/>
                <w:szCs w:val="16"/>
              </w:rPr>
              <w:t>6</w:t>
            </w:r>
          </w:p>
        </w:tc>
      </w:tr>
      <w:tr w:rsidR="004C6FA9" w:rsidRPr="00987C6F" w:rsidTr="00987C6F">
        <w:trPr>
          <w:jc w:val="center"/>
        </w:trPr>
        <w:tc>
          <w:tcPr>
            <w:tcW w:w="4387" w:type="dxa"/>
            <w:noWrap/>
            <w:tcMar>
              <w:top w:w="28" w:type="dxa"/>
              <w:left w:w="57" w:type="dxa"/>
              <w:bottom w:w="28" w:type="dxa"/>
              <w:right w:w="57" w:type="dxa"/>
            </w:tcMar>
          </w:tcPr>
          <w:p w:rsidR="004C6FA9" w:rsidRPr="00987C6F" w:rsidRDefault="004C6FA9" w:rsidP="00BA096D">
            <w:pPr>
              <w:pStyle w:val="tabletextNS"/>
              <w:rPr>
                <w:rFonts w:ascii="Times New Roman" w:hAnsi="Times New Roman"/>
                <w:sz w:val="16"/>
                <w:szCs w:val="16"/>
              </w:rPr>
            </w:pPr>
            <w:r w:rsidRPr="00987C6F">
              <w:rPr>
                <w:rFonts w:ascii="Times New Roman" w:hAnsi="Times New Roman"/>
                <w:sz w:val="16"/>
                <w:szCs w:val="16"/>
              </w:rPr>
              <w:t xml:space="preserve">At least one </w:t>
            </w:r>
            <w:r w:rsidR="00BA096D" w:rsidRPr="00987C6F">
              <w:rPr>
                <w:rFonts w:ascii="Times New Roman" w:hAnsi="Times New Roman"/>
                <w:sz w:val="16"/>
                <w:szCs w:val="16"/>
              </w:rPr>
              <w:t xml:space="preserve">AE </w:t>
            </w:r>
            <w:r w:rsidRPr="00987C6F">
              <w:rPr>
                <w:rFonts w:ascii="Times New Roman" w:hAnsi="Times New Roman"/>
                <w:sz w:val="16"/>
                <w:szCs w:val="16"/>
              </w:rPr>
              <w:t>excluding malaria</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634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85</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82</w:t>
            </w:r>
            <w:r w:rsidRPr="00987C6F">
              <w:rPr>
                <w:rFonts w:ascii="Times New Roman" w:hAnsi="Times New Roman"/>
                <w:color w:val="000000"/>
                <w:sz w:val="16"/>
                <w:szCs w:val="16"/>
              </w:rPr>
              <w:t>·</w:t>
            </w:r>
            <w:r w:rsidRPr="00987C6F">
              <w:rPr>
                <w:rFonts w:ascii="Times New Roman" w:hAnsi="Times New Roman"/>
                <w:sz w:val="16"/>
                <w:szCs w:val="16"/>
              </w:rPr>
              <w:t>9</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88</w:t>
            </w:r>
            <w:r w:rsidRPr="00987C6F">
              <w:rPr>
                <w:rFonts w:ascii="Times New Roman" w:hAnsi="Times New Roman"/>
                <w:color w:val="000000"/>
                <w:sz w:val="16"/>
                <w:szCs w:val="16"/>
              </w:rPr>
              <w:t>·</w:t>
            </w:r>
            <w:r w:rsidRPr="00987C6F">
              <w:rPr>
                <w:rFonts w:ascii="Times New Roman" w:hAnsi="Times New Roman"/>
                <w:sz w:val="16"/>
                <w:szCs w:val="16"/>
              </w:rPr>
              <w:t>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645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87</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84</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89</w:t>
            </w:r>
            <w:r w:rsidRPr="00987C6F">
              <w:rPr>
                <w:rFonts w:ascii="Times New Roman" w:hAnsi="Times New Roman"/>
                <w:color w:val="000000"/>
                <w:sz w:val="16"/>
                <w:szCs w:val="16"/>
              </w:rPr>
              <w:t>·</w:t>
            </w:r>
            <w:r w:rsidRPr="00987C6F">
              <w:rPr>
                <w:rFonts w:ascii="Times New Roman" w:hAnsi="Times New Roman"/>
                <w:sz w:val="16"/>
                <w:szCs w:val="16"/>
              </w:rPr>
              <w:t>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621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86</w:t>
            </w:r>
            <w:r w:rsidRPr="00987C6F">
              <w:rPr>
                <w:rFonts w:ascii="Times New Roman" w:hAnsi="Times New Roman"/>
                <w:color w:val="000000"/>
                <w:sz w:val="16"/>
                <w:szCs w:val="16"/>
              </w:rPr>
              <w:t>·</w:t>
            </w:r>
            <w:r w:rsidRPr="00987C6F">
              <w:rPr>
                <w:rFonts w:ascii="Times New Roman" w:hAnsi="Times New Roman"/>
                <w:sz w:val="16"/>
                <w:szCs w:val="16"/>
              </w:rPr>
              <w:t>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83</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88</w:t>
            </w:r>
            <w:r w:rsidRPr="00987C6F">
              <w:rPr>
                <w:rFonts w:ascii="Times New Roman" w:hAnsi="Times New Roman"/>
                <w:color w:val="000000"/>
                <w:sz w:val="16"/>
                <w:szCs w:val="16"/>
              </w:rPr>
              <w:t>·</w:t>
            </w:r>
            <w:r w:rsidRPr="00987C6F">
              <w:rPr>
                <w:rFonts w:ascii="Times New Roman" w:hAnsi="Times New Roman"/>
                <w:sz w:val="16"/>
                <w:szCs w:val="16"/>
              </w:rPr>
              <w:t>6</w:t>
            </w:r>
          </w:p>
        </w:tc>
      </w:tr>
      <w:tr w:rsidR="004C6FA9" w:rsidRPr="00987C6F" w:rsidTr="00924D72">
        <w:trPr>
          <w:jc w:val="center"/>
        </w:trPr>
        <w:tc>
          <w:tcPr>
            <w:tcW w:w="4387" w:type="dxa"/>
            <w:tcBorders>
              <w:bottom w:val="single" w:sz="4" w:space="0" w:color="auto"/>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Blood and lymphatic system disorders </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Anaemia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8</w:t>
            </w:r>
          </w:p>
        </w:tc>
      </w:tr>
      <w:tr w:rsidR="004C6FA9" w:rsidRPr="00987C6F" w:rsidTr="00924D72">
        <w:trPr>
          <w:jc w:val="center"/>
        </w:trPr>
        <w:tc>
          <w:tcPr>
            <w:tcW w:w="4387" w:type="dxa"/>
            <w:tcBorders>
              <w:bottom w:val="nil"/>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Gastrointestinal disorders </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Diarrhoea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14</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109</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14</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17</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92</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15</w:t>
            </w:r>
            <w:r w:rsidRPr="00987C6F">
              <w:rPr>
                <w:rFonts w:ascii="Times New Roman" w:hAnsi="Times New Roman"/>
                <w:color w:val="000000"/>
                <w:sz w:val="16"/>
                <w:szCs w:val="16"/>
              </w:rPr>
              <w:t>·</w:t>
            </w:r>
            <w:r w:rsidRPr="00987C6F">
              <w:rPr>
                <w:rFonts w:ascii="Times New Roman" w:hAnsi="Times New Roman"/>
                <w:sz w:val="16"/>
                <w:szCs w:val="16"/>
              </w:rPr>
              <w:t>4</w:t>
            </w:r>
          </w:p>
        </w:tc>
      </w:tr>
      <w:tr w:rsidR="004C6FA9" w:rsidRPr="00987C6F" w:rsidTr="00924D72">
        <w:trPr>
          <w:jc w:val="center"/>
        </w:trPr>
        <w:tc>
          <w:tcPr>
            <w:tcW w:w="4387" w:type="dxa"/>
            <w:tcBorders>
              <w:top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Enteritis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9</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2</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0</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3</w:t>
            </w:r>
          </w:p>
        </w:tc>
      </w:tr>
      <w:tr w:rsidR="004C6FA9" w:rsidRPr="00987C6F" w:rsidTr="00924D72">
        <w:trPr>
          <w:jc w:val="center"/>
        </w:trPr>
        <w:tc>
          <w:tcPr>
            <w:tcW w:w="4387" w:type="dxa"/>
            <w:tcBorders>
              <w:bottom w:val="single" w:sz="4" w:space="0" w:color="auto"/>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General disorders and administration site conditions </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Pyrexia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151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20</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17</w:t>
            </w:r>
            <w:r w:rsidRPr="00987C6F">
              <w:rPr>
                <w:rFonts w:ascii="Times New Roman" w:hAnsi="Times New Roman"/>
                <w:color w:val="000000"/>
                <w:sz w:val="16"/>
                <w:szCs w:val="16"/>
              </w:rPr>
              <w:t>·</w:t>
            </w:r>
            <w:r w:rsidRPr="00987C6F">
              <w:rPr>
                <w:rFonts w:ascii="Times New Roman" w:hAnsi="Times New Roman"/>
                <w:sz w:val="16"/>
                <w:szCs w:val="16"/>
              </w:rPr>
              <w:t>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23</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15</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13</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18</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9</w:t>
            </w:r>
          </w:p>
        </w:tc>
      </w:tr>
      <w:tr w:rsidR="004C6FA9" w:rsidRPr="00987C6F" w:rsidTr="00924D72">
        <w:trPr>
          <w:jc w:val="center"/>
        </w:trPr>
        <w:tc>
          <w:tcPr>
            <w:tcW w:w="4387" w:type="dxa"/>
            <w:tcBorders>
              <w:bottom w:val="nil"/>
            </w:tcBorders>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Infections and infestations </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Bronchitis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0</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w:t>
            </w:r>
            <w:r w:rsidRPr="00987C6F">
              <w:rPr>
                <w:rFonts w:ascii="Times New Roman" w:hAnsi="Times New Roman"/>
                <w:color w:val="000000"/>
                <w:sz w:val="16"/>
                <w:szCs w:val="16"/>
              </w:rPr>
              <w:t>·</w:t>
            </w:r>
            <w:r w:rsidRPr="00987C6F">
              <w:rPr>
                <w:rFonts w:ascii="Times New Roman" w:hAnsi="Times New Roman"/>
                <w:sz w:val="16"/>
                <w:szCs w:val="16"/>
              </w:rPr>
              <w:t>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w:t>
            </w:r>
            <w:r w:rsidRPr="00987C6F">
              <w:rPr>
                <w:rFonts w:ascii="Times New Roman" w:hAnsi="Times New Roman"/>
                <w:color w:val="000000"/>
                <w:sz w:val="16"/>
                <w:szCs w:val="16"/>
              </w:rPr>
              <w:t>·</w:t>
            </w:r>
            <w:r w:rsidRPr="00987C6F">
              <w:rPr>
                <w:rFonts w:ascii="Times New Roman" w:hAnsi="Times New Roman"/>
                <w:sz w:val="16"/>
                <w:szCs w:val="16"/>
              </w:rPr>
              <w:t>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0</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Conjunctivitis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9</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2</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7</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Gastroenteritis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203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27</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24</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30</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190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25</w:t>
            </w:r>
            <w:r w:rsidRPr="00987C6F">
              <w:rPr>
                <w:rFonts w:ascii="Times New Roman" w:hAnsi="Times New Roman"/>
                <w:color w:val="000000"/>
                <w:sz w:val="16"/>
                <w:szCs w:val="16"/>
              </w:rPr>
              <w:t>·</w:t>
            </w:r>
            <w:r w:rsidRPr="00987C6F">
              <w:rPr>
                <w:rFonts w:ascii="Times New Roman" w:hAnsi="Times New Roman"/>
                <w:sz w:val="16"/>
                <w:szCs w:val="16"/>
              </w:rPr>
              <w:t>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22</w:t>
            </w:r>
            <w:r w:rsidRPr="00987C6F">
              <w:rPr>
                <w:rFonts w:ascii="Times New Roman" w:hAnsi="Times New Roman"/>
                <w:color w:val="000000"/>
                <w:sz w:val="16"/>
                <w:szCs w:val="16"/>
              </w:rPr>
              <w:t>·</w:t>
            </w:r>
            <w:r w:rsidRPr="00987C6F">
              <w:rPr>
                <w:rFonts w:ascii="Times New Roman" w:hAnsi="Times New Roman"/>
                <w:sz w:val="16"/>
                <w:szCs w:val="16"/>
              </w:rPr>
              <w:t>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29</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179</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24</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21</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28</w:t>
            </w:r>
            <w:r w:rsidRPr="00987C6F">
              <w:rPr>
                <w:rFonts w:ascii="Times New Roman" w:hAnsi="Times New Roman"/>
                <w:color w:val="000000"/>
                <w:sz w:val="16"/>
                <w:szCs w:val="16"/>
              </w:rPr>
              <w:t>·</w:t>
            </w:r>
            <w:r w:rsidRPr="00987C6F">
              <w:rPr>
                <w:rFonts w:ascii="Times New Roman" w:hAnsi="Times New Roman"/>
                <w:sz w:val="16"/>
                <w:szCs w:val="16"/>
              </w:rPr>
              <w:t>1</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Malaria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163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22</w:t>
            </w:r>
            <w:r w:rsidRPr="00987C6F">
              <w:rPr>
                <w:rFonts w:ascii="Times New Roman" w:hAnsi="Times New Roman"/>
                <w:color w:val="000000"/>
                <w:sz w:val="16"/>
                <w:szCs w:val="16"/>
              </w:rPr>
              <w:t>·</w:t>
            </w:r>
            <w:r w:rsidRPr="00987C6F">
              <w:rPr>
                <w:rFonts w:ascii="Times New Roman" w:hAnsi="Times New Roman"/>
                <w:sz w:val="16"/>
                <w:szCs w:val="16"/>
              </w:rPr>
              <w:t>0</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19</w:t>
            </w:r>
            <w:r w:rsidRPr="00987C6F">
              <w:rPr>
                <w:rFonts w:ascii="Times New Roman" w:hAnsi="Times New Roman"/>
                <w:color w:val="000000"/>
                <w:sz w:val="16"/>
                <w:szCs w:val="16"/>
              </w:rPr>
              <w:t>·</w:t>
            </w:r>
            <w:r w:rsidRPr="00987C6F">
              <w:rPr>
                <w:rFonts w:ascii="Times New Roman" w:hAnsi="Times New Roman"/>
                <w:sz w:val="16"/>
                <w:szCs w:val="16"/>
              </w:rPr>
              <w:t>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25</w:t>
            </w:r>
            <w:r w:rsidRPr="00987C6F">
              <w:rPr>
                <w:rFonts w:ascii="Times New Roman" w:hAnsi="Times New Roman"/>
                <w:color w:val="000000"/>
                <w:sz w:val="16"/>
                <w:szCs w:val="16"/>
              </w:rPr>
              <w:t>·</w:t>
            </w:r>
            <w:r w:rsidRPr="00987C6F">
              <w:rPr>
                <w:rFonts w:ascii="Times New Roman" w:hAnsi="Times New Roman"/>
                <w:sz w:val="16"/>
                <w:szCs w:val="16"/>
              </w:rPr>
              <w:t>2</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154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20</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18</w:t>
            </w:r>
            <w:r w:rsidRPr="00987C6F">
              <w:rPr>
                <w:rFonts w:ascii="Times New Roman" w:hAnsi="Times New Roman"/>
                <w:color w:val="000000"/>
                <w:sz w:val="16"/>
                <w:szCs w:val="16"/>
              </w:rPr>
              <w:t>·</w:t>
            </w:r>
            <w:r w:rsidRPr="00987C6F">
              <w:rPr>
                <w:rFonts w:ascii="Times New Roman" w:hAnsi="Times New Roman"/>
                <w:sz w:val="16"/>
                <w:szCs w:val="16"/>
              </w:rPr>
              <w:t>0</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23</w:t>
            </w:r>
            <w:r w:rsidRPr="00987C6F">
              <w:rPr>
                <w:rFonts w:ascii="Times New Roman" w:hAnsi="Times New Roman"/>
                <w:color w:val="000000"/>
                <w:sz w:val="16"/>
                <w:szCs w:val="16"/>
              </w:rPr>
              <w:t>·</w:t>
            </w:r>
            <w:r w:rsidRPr="00987C6F">
              <w:rPr>
                <w:rFonts w:ascii="Times New Roman" w:hAnsi="Times New Roman"/>
                <w:sz w:val="16"/>
                <w:szCs w:val="16"/>
              </w:rPr>
              <w:t>9</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224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31</w:t>
            </w:r>
            <w:r w:rsidRPr="00987C6F">
              <w:rPr>
                <w:rFonts w:ascii="Times New Roman" w:hAnsi="Times New Roman"/>
                <w:color w:val="000000"/>
                <w:sz w:val="16"/>
                <w:szCs w:val="16"/>
              </w:rPr>
              <w:t>·</w:t>
            </w:r>
            <w:r w:rsidRPr="00987C6F">
              <w:rPr>
                <w:rFonts w:ascii="Times New Roman" w:hAnsi="Times New Roman"/>
                <w:sz w:val="16"/>
                <w:szCs w:val="16"/>
              </w:rPr>
              <w:t>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27</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34</w:t>
            </w:r>
            <w:r w:rsidRPr="00987C6F">
              <w:rPr>
                <w:rFonts w:ascii="Times New Roman" w:hAnsi="Times New Roman"/>
                <w:color w:val="000000"/>
                <w:sz w:val="16"/>
                <w:szCs w:val="16"/>
              </w:rPr>
              <w:t>·</w:t>
            </w:r>
            <w:r w:rsidRPr="00987C6F">
              <w:rPr>
                <w:rFonts w:ascii="Times New Roman" w:hAnsi="Times New Roman"/>
                <w:sz w:val="16"/>
                <w:szCs w:val="16"/>
              </w:rPr>
              <w:t>6</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proofErr w:type="spellStart"/>
            <w:r w:rsidRPr="00987C6F">
              <w:rPr>
                <w:rFonts w:ascii="Times New Roman" w:hAnsi="Times New Roman"/>
                <w:sz w:val="16"/>
                <w:szCs w:val="16"/>
              </w:rPr>
              <w:t>Nasopharyngitis</w:t>
            </w:r>
            <w:proofErr w:type="spellEnd"/>
            <w:r w:rsidRPr="00987C6F">
              <w:rPr>
                <w:rFonts w:ascii="Times New Roman" w:hAnsi="Times New Roman"/>
                <w:sz w:val="16"/>
                <w:szCs w:val="16"/>
              </w:rPr>
              <w:t xml:space="preserve">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0</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7</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Pneumonia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12</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15</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14</w:t>
            </w:r>
            <w:r w:rsidRPr="00987C6F">
              <w:rPr>
                <w:rFonts w:ascii="Times New Roman" w:hAnsi="Times New Roman"/>
                <w:color w:val="000000"/>
                <w:sz w:val="16"/>
                <w:szCs w:val="16"/>
              </w:rPr>
              <w:t>·</w:t>
            </w:r>
            <w:r w:rsidRPr="00987C6F">
              <w:rPr>
                <w:rFonts w:ascii="Times New Roman" w:hAnsi="Times New Roman"/>
                <w:sz w:val="16"/>
                <w:szCs w:val="16"/>
              </w:rPr>
              <w:t>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8</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6</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13</w:t>
            </w:r>
            <w:r w:rsidRPr="00987C6F">
              <w:rPr>
                <w:rFonts w:ascii="Times New Roman" w:hAnsi="Times New Roman"/>
                <w:color w:val="000000"/>
                <w:sz w:val="16"/>
                <w:szCs w:val="16"/>
              </w:rPr>
              <w:t>·</w:t>
            </w:r>
            <w:r w:rsidRPr="00987C6F">
              <w:rPr>
                <w:rFonts w:ascii="Times New Roman" w:hAnsi="Times New Roman"/>
                <w:sz w:val="16"/>
                <w:szCs w:val="16"/>
              </w:rPr>
              <w:t>3</w:t>
            </w:r>
          </w:p>
        </w:tc>
      </w:tr>
      <w:tr w:rsidR="004C6FA9" w:rsidRPr="00987C6F" w:rsidTr="00924D72">
        <w:trPr>
          <w:jc w:val="center"/>
        </w:trPr>
        <w:tc>
          <w:tcPr>
            <w:tcW w:w="4387" w:type="dxa"/>
            <w:tcBorders>
              <w:top w:val="nil"/>
              <w:bottom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Rhinitis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70</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11</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3</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52</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4</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4</w:t>
            </w:r>
          </w:p>
        </w:tc>
      </w:tr>
      <w:tr w:rsidR="004C6FA9" w:rsidRPr="00987C6F" w:rsidTr="00924D72">
        <w:trPr>
          <w:jc w:val="center"/>
        </w:trPr>
        <w:tc>
          <w:tcPr>
            <w:tcW w:w="4387" w:type="dxa"/>
            <w:tcBorders>
              <w:top w:val="nil"/>
            </w:tcBorders>
            <w:noWrap/>
            <w:tcMar>
              <w:top w:w="28" w:type="dxa"/>
              <w:left w:w="57" w:type="dxa"/>
              <w:bottom w:w="28" w:type="dxa"/>
              <w:right w:w="57" w:type="dxa"/>
            </w:tcMar>
          </w:tcPr>
          <w:p w:rsidR="004C6FA9" w:rsidRPr="00987C6F" w:rsidRDefault="004C6FA9" w:rsidP="00D175CB">
            <w:pPr>
              <w:pStyle w:val="tabletextNS"/>
              <w:rPr>
                <w:rFonts w:ascii="Times New Roman" w:hAnsi="Times New Roman"/>
                <w:sz w:val="16"/>
                <w:szCs w:val="16"/>
              </w:rPr>
            </w:pP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Upper respiratory tract infection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335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45</w:t>
            </w:r>
            <w:r w:rsidRPr="00987C6F">
              <w:rPr>
                <w:rFonts w:ascii="Times New Roman" w:hAnsi="Times New Roman"/>
                <w:color w:val="000000"/>
                <w:sz w:val="16"/>
                <w:szCs w:val="16"/>
              </w:rPr>
              <w:t>·</w:t>
            </w:r>
            <w:r w:rsidRPr="00987C6F">
              <w:rPr>
                <w:rFonts w:ascii="Times New Roman" w:hAnsi="Times New Roman"/>
                <w:sz w:val="16"/>
                <w:szCs w:val="16"/>
              </w:rPr>
              <w:t>3</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41</w:t>
            </w:r>
            <w:r w:rsidRPr="00987C6F">
              <w:rPr>
                <w:rFonts w:ascii="Times New Roman" w:hAnsi="Times New Roman"/>
                <w:color w:val="000000"/>
                <w:sz w:val="16"/>
                <w:szCs w:val="16"/>
              </w:rPr>
              <w:t>·</w:t>
            </w:r>
            <w:r w:rsidRPr="00987C6F">
              <w:rPr>
                <w:rFonts w:ascii="Times New Roman" w:hAnsi="Times New Roman"/>
                <w:sz w:val="16"/>
                <w:szCs w:val="16"/>
              </w:rPr>
              <w:t>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48</w:t>
            </w:r>
            <w:r w:rsidRPr="00987C6F">
              <w:rPr>
                <w:rFonts w:ascii="Times New Roman" w:hAnsi="Times New Roman"/>
                <w:color w:val="000000"/>
                <w:sz w:val="16"/>
                <w:szCs w:val="16"/>
              </w:rPr>
              <w:t>·</w:t>
            </w:r>
            <w:r w:rsidRPr="00987C6F">
              <w:rPr>
                <w:rFonts w:ascii="Times New Roman" w:hAnsi="Times New Roman"/>
                <w:sz w:val="16"/>
                <w:szCs w:val="16"/>
              </w:rPr>
              <w:t>9</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351</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47</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43</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51</w:t>
            </w:r>
            <w:r w:rsidRPr="00987C6F">
              <w:rPr>
                <w:rFonts w:ascii="Times New Roman" w:hAnsi="Times New Roman"/>
                <w:color w:val="000000"/>
                <w:sz w:val="16"/>
                <w:szCs w:val="16"/>
              </w:rPr>
              <w:t>·</w:t>
            </w:r>
            <w:r w:rsidRPr="00987C6F">
              <w:rPr>
                <w:rFonts w:ascii="Times New Roman" w:hAnsi="Times New Roman"/>
                <w:sz w:val="16"/>
                <w:szCs w:val="16"/>
              </w:rPr>
              <w:t>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345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47</w:t>
            </w:r>
            <w:r w:rsidRPr="00987C6F">
              <w:rPr>
                <w:rFonts w:ascii="Times New Roman" w:hAnsi="Times New Roman"/>
                <w:color w:val="000000"/>
                <w:sz w:val="16"/>
                <w:szCs w:val="16"/>
              </w:rPr>
              <w:t>·</w:t>
            </w:r>
            <w:r w:rsidRPr="00987C6F">
              <w:rPr>
                <w:rFonts w:ascii="Times New Roman" w:hAnsi="Times New Roman"/>
                <w:sz w:val="16"/>
                <w:szCs w:val="16"/>
              </w:rPr>
              <w:t>9</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44</w:t>
            </w:r>
            <w:r w:rsidRPr="00987C6F">
              <w:rPr>
                <w:rFonts w:ascii="Times New Roman" w:hAnsi="Times New Roman"/>
                <w:color w:val="000000"/>
                <w:sz w:val="16"/>
                <w:szCs w:val="16"/>
              </w:rPr>
              <w:t>·</w:t>
            </w:r>
            <w:r w:rsidRPr="00987C6F">
              <w:rPr>
                <w:rFonts w:ascii="Times New Roman" w:hAnsi="Times New Roman"/>
                <w:sz w:val="16"/>
                <w:szCs w:val="16"/>
              </w:rPr>
              <w:t>1</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51</w:t>
            </w:r>
            <w:r w:rsidRPr="00987C6F">
              <w:rPr>
                <w:rFonts w:ascii="Times New Roman" w:hAnsi="Times New Roman"/>
                <w:color w:val="000000"/>
                <w:sz w:val="16"/>
                <w:szCs w:val="16"/>
              </w:rPr>
              <w:t>·</w:t>
            </w:r>
            <w:r w:rsidRPr="00987C6F">
              <w:rPr>
                <w:rFonts w:ascii="Times New Roman" w:hAnsi="Times New Roman"/>
                <w:sz w:val="16"/>
                <w:szCs w:val="16"/>
              </w:rPr>
              <w:t>6</w:t>
            </w:r>
          </w:p>
        </w:tc>
      </w:tr>
      <w:tr w:rsidR="004C6FA9" w:rsidRPr="00987C6F" w:rsidTr="00987C6F">
        <w:trPr>
          <w:jc w:val="center"/>
        </w:trPr>
        <w:tc>
          <w:tcPr>
            <w:tcW w:w="4387" w:type="dxa"/>
            <w:noWrap/>
            <w:tcMar>
              <w:top w:w="28" w:type="dxa"/>
              <w:left w:w="57" w:type="dxa"/>
              <w:bottom w:w="28" w:type="dxa"/>
              <w:right w:w="57" w:type="dxa"/>
            </w:tcMar>
          </w:tcPr>
          <w:p w:rsidR="004C6FA9" w:rsidRPr="00987C6F" w:rsidRDefault="004C6FA9" w:rsidP="00E95837">
            <w:pPr>
              <w:pStyle w:val="tabletextNS"/>
              <w:rPr>
                <w:rFonts w:ascii="Times New Roman" w:hAnsi="Times New Roman"/>
                <w:sz w:val="16"/>
                <w:szCs w:val="16"/>
              </w:rPr>
            </w:pPr>
            <w:r w:rsidRPr="00987C6F">
              <w:rPr>
                <w:rFonts w:ascii="Times New Roman" w:hAnsi="Times New Roman"/>
                <w:sz w:val="16"/>
                <w:szCs w:val="16"/>
              </w:rPr>
              <w:t xml:space="preserve">Respiratory, thoracic and </w:t>
            </w:r>
            <w:proofErr w:type="spellStart"/>
            <w:r w:rsidRPr="00987C6F">
              <w:rPr>
                <w:rFonts w:ascii="Times New Roman" w:hAnsi="Times New Roman"/>
                <w:sz w:val="16"/>
                <w:szCs w:val="16"/>
              </w:rPr>
              <w:t>mediastinal</w:t>
            </w:r>
            <w:proofErr w:type="spellEnd"/>
            <w:r w:rsidRPr="00987C6F">
              <w:rPr>
                <w:rFonts w:ascii="Times New Roman" w:hAnsi="Times New Roman"/>
                <w:sz w:val="16"/>
                <w:szCs w:val="16"/>
              </w:rPr>
              <w:t xml:space="preserve"> disorders</w:t>
            </w:r>
          </w:p>
        </w:tc>
        <w:tc>
          <w:tcPr>
            <w:tcW w:w="2735" w:type="dxa"/>
            <w:noWrap/>
            <w:tcMar>
              <w:top w:w="28" w:type="dxa"/>
              <w:left w:w="57" w:type="dxa"/>
              <w:bottom w:w="28" w:type="dxa"/>
              <w:right w:w="57" w:type="dxa"/>
            </w:tcMar>
          </w:tcPr>
          <w:p w:rsidR="004C6FA9" w:rsidRPr="00987C6F" w:rsidRDefault="004C6FA9" w:rsidP="00B660AE">
            <w:pPr>
              <w:pStyle w:val="tabletextNS"/>
              <w:rPr>
                <w:rFonts w:ascii="Times New Roman" w:hAnsi="Times New Roman"/>
                <w:sz w:val="16"/>
                <w:szCs w:val="16"/>
              </w:rPr>
            </w:pPr>
            <w:r w:rsidRPr="00987C6F">
              <w:rPr>
                <w:rFonts w:ascii="Times New Roman" w:hAnsi="Times New Roman"/>
                <w:sz w:val="16"/>
                <w:szCs w:val="16"/>
              </w:rPr>
              <w:t xml:space="preserve">Cough </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57</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7</w:t>
            </w:r>
            <w:r w:rsidRPr="00987C6F">
              <w:rPr>
                <w:rFonts w:ascii="Times New Roman" w:hAnsi="Times New Roman"/>
                <w:color w:val="000000"/>
                <w:sz w:val="16"/>
                <w:szCs w:val="16"/>
              </w:rPr>
              <w:t>·</w:t>
            </w:r>
            <w:r w:rsidRPr="00987C6F">
              <w:rPr>
                <w:rFonts w:ascii="Times New Roman" w:hAnsi="Times New Roman"/>
                <w:sz w:val="16"/>
                <w:szCs w:val="16"/>
              </w:rPr>
              <w:t>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5</w:t>
            </w:r>
            <w:r w:rsidRPr="00987C6F">
              <w:rPr>
                <w:rFonts w:ascii="Times New Roman" w:hAnsi="Times New Roman"/>
                <w:color w:val="000000"/>
                <w:sz w:val="16"/>
                <w:szCs w:val="16"/>
              </w:rPr>
              <w:t>·</w:t>
            </w:r>
            <w:r w:rsidRPr="00987C6F">
              <w:rPr>
                <w:rFonts w:ascii="Times New Roman" w:hAnsi="Times New Roman"/>
                <w:sz w:val="16"/>
                <w:szCs w:val="16"/>
              </w:rPr>
              <w:t>9</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9</w:t>
            </w:r>
            <w:r w:rsidRPr="00987C6F">
              <w:rPr>
                <w:rFonts w:ascii="Times New Roman" w:hAnsi="Times New Roman"/>
                <w:color w:val="000000"/>
                <w:sz w:val="16"/>
                <w:szCs w:val="16"/>
              </w:rPr>
              <w:t>·</w:t>
            </w:r>
            <w:r w:rsidRPr="00987C6F">
              <w:rPr>
                <w:rFonts w:ascii="Times New Roman" w:hAnsi="Times New Roman"/>
                <w:sz w:val="16"/>
                <w:szCs w:val="16"/>
              </w:rPr>
              <w:t>9</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62</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4</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5</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10</w:t>
            </w:r>
            <w:r w:rsidRPr="00987C6F">
              <w:rPr>
                <w:rFonts w:ascii="Times New Roman" w:hAnsi="Times New Roman"/>
                <w:color w:val="000000"/>
                <w:sz w:val="16"/>
                <w:szCs w:val="16"/>
              </w:rPr>
              <w:t>·</w:t>
            </w:r>
            <w:r w:rsidRPr="00987C6F">
              <w:rPr>
                <w:rFonts w:ascii="Times New Roman" w:hAnsi="Times New Roman"/>
                <w:sz w:val="16"/>
                <w:szCs w:val="16"/>
              </w:rPr>
              <w:t>6</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47</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6</w:t>
            </w:r>
            <w:r w:rsidRPr="00987C6F">
              <w:rPr>
                <w:rFonts w:ascii="Times New Roman" w:hAnsi="Times New Roman"/>
                <w:color w:val="000000"/>
                <w:sz w:val="16"/>
                <w:szCs w:val="16"/>
              </w:rPr>
              <w:t>·</w:t>
            </w:r>
            <w:r w:rsidRPr="00987C6F">
              <w:rPr>
                <w:rFonts w:ascii="Times New Roman" w:hAnsi="Times New Roman"/>
                <w:sz w:val="16"/>
                <w:szCs w:val="16"/>
              </w:rPr>
              <w:t>5</w:t>
            </w:r>
          </w:p>
        </w:tc>
        <w:tc>
          <w:tcPr>
            <w:tcW w:w="518"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4</w:t>
            </w:r>
            <w:r w:rsidRPr="00987C6F">
              <w:rPr>
                <w:rFonts w:ascii="Times New Roman" w:hAnsi="Times New Roman"/>
                <w:color w:val="000000"/>
                <w:sz w:val="16"/>
                <w:szCs w:val="16"/>
              </w:rPr>
              <w:t>·</w:t>
            </w:r>
            <w:r w:rsidRPr="00987C6F">
              <w:rPr>
                <w:rFonts w:ascii="Times New Roman" w:hAnsi="Times New Roman"/>
                <w:sz w:val="16"/>
                <w:szCs w:val="16"/>
              </w:rPr>
              <w:t>8</w:t>
            </w:r>
          </w:p>
        </w:tc>
        <w:tc>
          <w:tcPr>
            <w:tcW w:w="519" w:type="dxa"/>
            <w:noWrap/>
            <w:tcMar>
              <w:top w:w="28" w:type="dxa"/>
              <w:left w:w="57" w:type="dxa"/>
              <w:bottom w:w="28" w:type="dxa"/>
              <w:right w:w="57" w:type="dxa"/>
            </w:tcMar>
          </w:tcPr>
          <w:p w:rsidR="004C6FA9" w:rsidRPr="00987C6F" w:rsidRDefault="004C6FA9" w:rsidP="00B660AE">
            <w:pPr>
              <w:pStyle w:val="tabletextNS"/>
              <w:jc w:val="center"/>
              <w:rPr>
                <w:rFonts w:ascii="Times New Roman" w:hAnsi="Times New Roman"/>
                <w:sz w:val="16"/>
                <w:szCs w:val="16"/>
              </w:rPr>
            </w:pPr>
            <w:r w:rsidRPr="00987C6F">
              <w:rPr>
                <w:rFonts w:ascii="Times New Roman" w:hAnsi="Times New Roman"/>
                <w:sz w:val="16"/>
                <w:szCs w:val="16"/>
              </w:rPr>
              <w:t>8</w:t>
            </w:r>
            <w:r w:rsidRPr="00987C6F">
              <w:rPr>
                <w:rFonts w:ascii="Times New Roman" w:hAnsi="Times New Roman"/>
                <w:color w:val="000000"/>
                <w:sz w:val="16"/>
                <w:szCs w:val="16"/>
              </w:rPr>
              <w:t>·</w:t>
            </w:r>
            <w:r w:rsidRPr="00987C6F">
              <w:rPr>
                <w:rFonts w:ascii="Times New Roman" w:hAnsi="Times New Roman"/>
                <w:sz w:val="16"/>
                <w:szCs w:val="16"/>
              </w:rPr>
              <w:t>6</w:t>
            </w:r>
          </w:p>
        </w:tc>
      </w:tr>
    </w:tbl>
    <w:p w:rsidR="00E95837" w:rsidRPr="00F4616F" w:rsidRDefault="00E95837" w:rsidP="00987C6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 at least one </w:t>
      </w:r>
      <w:r w:rsidR="00BA096D">
        <w:rPr>
          <w:sz w:val="20"/>
          <w:szCs w:val="20"/>
        </w:rPr>
        <w:t>AE</w:t>
      </w:r>
      <w:r w:rsidR="00BA096D" w:rsidRPr="00F4616F">
        <w:rPr>
          <w:sz w:val="20"/>
          <w:szCs w:val="20"/>
        </w:rPr>
        <w:t xml:space="preserve"> </w:t>
      </w:r>
      <w:r w:rsidRPr="00F4616F">
        <w:rPr>
          <w:sz w:val="20"/>
          <w:szCs w:val="20"/>
        </w:rPr>
        <w:t>experienced (regardless of the MedDRA Preferred Term)</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excluding </w:t>
      </w:r>
      <w:r w:rsidR="006D6F0E">
        <w:rPr>
          <w:sz w:val="20"/>
          <w:szCs w:val="20"/>
        </w:rPr>
        <w:t>m</w:t>
      </w:r>
      <w:r w:rsidRPr="00F4616F">
        <w:rPr>
          <w:sz w:val="20"/>
          <w:szCs w:val="20"/>
        </w:rPr>
        <w:t xml:space="preserve">alaria = at least one </w:t>
      </w:r>
      <w:r w:rsidR="00BA096D">
        <w:rPr>
          <w:sz w:val="20"/>
          <w:szCs w:val="20"/>
        </w:rPr>
        <w:t>AE</w:t>
      </w:r>
      <w:r w:rsidR="00BA096D" w:rsidRPr="00F4616F">
        <w:rPr>
          <w:sz w:val="20"/>
          <w:szCs w:val="20"/>
        </w:rPr>
        <w:t xml:space="preserve"> </w:t>
      </w:r>
      <w:r w:rsidRPr="00F4616F">
        <w:rPr>
          <w:sz w:val="20"/>
          <w:szCs w:val="20"/>
        </w:rPr>
        <w:t xml:space="preserve">experienced (regardless of the MedDRA Preferred Term), excluding </w:t>
      </w:r>
      <w:r w:rsidR="00A14BD9" w:rsidRPr="00F4616F">
        <w:rPr>
          <w:sz w:val="20"/>
          <w:szCs w:val="20"/>
        </w:rPr>
        <w:t>m</w:t>
      </w:r>
      <w:r w:rsidRPr="00F4616F">
        <w:rPr>
          <w:sz w:val="20"/>
          <w:szCs w:val="20"/>
        </w:rPr>
        <w:t xml:space="preserve">alaria, </w:t>
      </w:r>
      <w:r w:rsidRPr="00F4616F">
        <w:rPr>
          <w:i/>
          <w:sz w:val="20"/>
          <w:szCs w:val="20"/>
        </w:rPr>
        <w:t>P. falciparum</w:t>
      </w:r>
      <w:r w:rsidRPr="00F4616F">
        <w:rPr>
          <w:sz w:val="20"/>
          <w:szCs w:val="20"/>
        </w:rPr>
        <w:t xml:space="preserve"> infection, and </w:t>
      </w:r>
      <w:r w:rsidR="00A14BD9" w:rsidRPr="00F4616F">
        <w:rPr>
          <w:sz w:val="20"/>
          <w:szCs w:val="20"/>
        </w:rPr>
        <w:t>c</w:t>
      </w:r>
      <w:r w:rsidRPr="00F4616F">
        <w:rPr>
          <w:sz w:val="20"/>
          <w:szCs w:val="20"/>
        </w:rPr>
        <w:t>erebral malaria.</w:t>
      </w:r>
    </w:p>
    <w:p w:rsidR="00E95837" w:rsidRPr="00F4616F" w:rsidRDefault="00E95837" w:rsidP="00E95837">
      <w:pPr>
        <w:spacing w:after="0"/>
        <w:rPr>
          <w:sz w:val="20"/>
          <w:szCs w:val="20"/>
        </w:rPr>
      </w:pPr>
      <w:r w:rsidRPr="00F4616F">
        <w:rPr>
          <w:sz w:val="20"/>
          <w:szCs w:val="20"/>
        </w:rPr>
        <w:t>N = number of subjects with at least one administered dose</w:t>
      </w:r>
      <w:r w:rsidR="009D4D61" w:rsidRPr="00F4616F">
        <w:rPr>
          <w:sz w:val="20"/>
          <w:szCs w:val="20"/>
        </w:rPr>
        <w:t>.</w:t>
      </w:r>
    </w:p>
    <w:p w:rsidR="00E95837" w:rsidRPr="00F4616F" w:rsidRDefault="00E95837" w:rsidP="00E95837">
      <w:pPr>
        <w:spacing w:after="0"/>
        <w:rPr>
          <w:sz w:val="20"/>
          <w:szCs w:val="20"/>
        </w:rPr>
      </w:pPr>
      <w:proofErr w:type="gramStart"/>
      <w:r w:rsidRPr="00F4616F">
        <w:rPr>
          <w:sz w:val="20"/>
          <w:szCs w:val="20"/>
        </w:rPr>
        <w:t>n</w:t>
      </w:r>
      <w:proofErr w:type="gramEnd"/>
      <w:r w:rsidRPr="00F4616F">
        <w:rPr>
          <w:sz w:val="20"/>
          <w:szCs w:val="20"/>
        </w:rPr>
        <w:t xml:space="preserve">/% = number/percentage of subjects reporting the </w:t>
      </w:r>
      <w:r w:rsidR="00BA096D">
        <w:rPr>
          <w:sz w:val="20"/>
          <w:szCs w:val="20"/>
        </w:rPr>
        <w:t>AE</w:t>
      </w:r>
      <w:r w:rsidR="00BA096D" w:rsidRPr="00F4616F">
        <w:rPr>
          <w:sz w:val="20"/>
          <w:szCs w:val="20"/>
        </w:rPr>
        <w:t xml:space="preserve"> </w:t>
      </w:r>
      <w:r w:rsidRPr="00F4616F">
        <w:rPr>
          <w:sz w:val="20"/>
          <w:szCs w:val="20"/>
        </w:rPr>
        <w:t>at least once</w:t>
      </w:r>
      <w:r w:rsidR="009D4D61" w:rsidRPr="00F4616F">
        <w:rPr>
          <w:sz w:val="20"/>
          <w:szCs w:val="20"/>
        </w:rPr>
        <w:t>.</w:t>
      </w:r>
    </w:p>
    <w:p w:rsidR="00E95837" w:rsidRPr="00F4616F" w:rsidRDefault="00E95837" w:rsidP="00E95837">
      <w:pPr>
        <w:spacing w:after="0"/>
        <w:rPr>
          <w:sz w:val="20"/>
          <w:szCs w:val="20"/>
        </w:rPr>
      </w:pPr>
      <w:r w:rsidRPr="00F4616F">
        <w:rPr>
          <w:sz w:val="20"/>
          <w:szCs w:val="20"/>
        </w:rPr>
        <w:t>95% CI = exact</w:t>
      </w:r>
      <w:r w:rsidR="006D6F0E">
        <w:rPr>
          <w:sz w:val="20"/>
          <w:szCs w:val="20"/>
        </w:rPr>
        <w:t xml:space="preserve"> 95% confidence interval; LL = lower limit, UL = upper l</w:t>
      </w:r>
      <w:r w:rsidRPr="00F4616F">
        <w:rPr>
          <w:sz w:val="20"/>
          <w:szCs w:val="20"/>
        </w:rPr>
        <w:t>imit</w:t>
      </w:r>
      <w:r w:rsidR="009D4D61" w:rsidRPr="00F4616F">
        <w:rPr>
          <w:sz w:val="20"/>
          <w:szCs w:val="20"/>
        </w:rPr>
        <w:t>.</w:t>
      </w:r>
    </w:p>
    <w:p w:rsidR="00E95837" w:rsidRPr="00F4616F" w:rsidRDefault="00E95837" w:rsidP="00E95837">
      <w:pPr>
        <w:spacing w:after="0"/>
        <w:rPr>
          <w:sz w:val="20"/>
          <w:szCs w:val="20"/>
        </w:rPr>
      </w:pPr>
      <w:r w:rsidRPr="00F4616F">
        <w:rPr>
          <w:sz w:val="20"/>
          <w:szCs w:val="20"/>
        </w:rPr>
        <w:br w:type="page"/>
      </w:r>
    </w:p>
    <w:p w:rsidR="009846B7" w:rsidRPr="00987C6F" w:rsidRDefault="009846B7" w:rsidP="009846B7">
      <w:pPr>
        <w:pStyle w:val="NoNumHead2"/>
        <w:spacing w:after="120"/>
        <w:rPr>
          <w:rFonts w:ascii="Times New Roman" w:hAnsi="Times New Roman"/>
          <w:sz w:val="20"/>
          <w:szCs w:val="20"/>
        </w:rPr>
      </w:pPr>
      <w:bookmarkStart w:id="114" w:name="_Toc391551988"/>
      <w:bookmarkStart w:id="115" w:name="_Toc393186665"/>
      <w:bookmarkStart w:id="116" w:name="_Toc403722948"/>
      <w:bookmarkStart w:id="117" w:name="_Toc414281244"/>
      <w:bookmarkStart w:id="118" w:name="_Toc391370752"/>
      <w:bookmarkStart w:id="119" w:name="_Toc393186335"/>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Pr="006558C9">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31</w:t>
      </w:r>
      <w:r w:rsidR="003B6DEB" w:rsidRPr="00987C6F">
        <w:rPr>
          <w:rFonts w:ascii="Times New Roman" w:hAnsi="Times New Roman"/>
          <w:sz w:val="20"/>
          <w:szCs w:val="20"/>
        </w:rPr>
        <w:fldChar w:fldCharType="end"/>
      </w:r>
      <w:r w:rsidRPr="00987C6F">
        <w:rPr>
          <w:rFonts w:ascii="Times New Roman" w:hAnsi="Times New Roman"/>
          <w:sz w:val="20"/>
          <w:szCs w:val="20"/>
        </w:rPr>
        <w:t xml:space="preserve">.  Percentage of subjects reporting unsolicited adverse events within 30 days post booster dose with an incidence greater or equal to 5% </w:t>
      </w:r>
      <w:r w:rsidR="00B344F3" w:rsidRPr="00987C6F">
        <w:rPr>
          <w:rFonts w:ascii="Times New Roman" w:hAnsi="Times New Roman" w:cs="Times New Roman"/>
          <w:sz w:val="20"/>
          <w:szCs w:val="20"/>
        </w:rPr>
        <w:t xml:space="preserve">among infants </w:t>
      </w:r>
      <w:r w:rsidR="00B344F3" w:rsidRPr="00987C6F">
        <w:rPr>
          <w:rFonts w:ascii="Times New Roman" w:hAnsi="Times New Roman"/>
          <w:sz w:val="20"/>
          <w:szCs w:val="20"/>
        </w:rPr>
        <w:t>in</w:t>
      </w:r>
      <w:r w:rsidRPr="00987C6F">
        <w:rPr>
          <w:rFonts w:ascii="Times New Roman" w:hAnsi="Times New Roman"/>
          <w:sz w:val="20"/>
          <w:szCs w:val="20"/>
        </w:rPr>
        <w:t xml:space="preserve"> the 6-12 weeks age category (intention-to-treat population)</w:t>
      </w:r>
      <w:bookmarkEnd w:id="114"/>
      <w:bookmarkEnd w:id="115"/>
      <w:r w:rsidRPr="00987C6F">
        <w:rPr>
          <w:rFonts w:ascii="Times New Roman" w:hAnsi="Times New Roman"/>
          <w:sz w:val="20"/>
          <w:szCs w:val="20"/>
        </w:rPr>
        <w:t>.</w:t>
      </w:r>
      <w:bookmarkEnd w:id="116"/>
      <w:bookmarkEnd w:id="117"/>
    </w:p>
    <w:tbl>
      <w:tblPr>
        <w:tblW w:w="0" w:type="auto"/>
        <w:jc w:val="center"/>
        <w:tblInd w:w="-623"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4084"/>
        <w:gridCol w:w="3318"/>
        <w:gridCol w:w="488"/>
        <w:gridCol w:w="489"/>
        <w:gridCol w:w="488"/>
        <w:gridCol w:w="489"/>
        <w:gridCol w:w="488"/>
        <w:gridCol w:w="489"/>
        <w:gridCol w:w="489"/>
        <w:gridCol w:w="488"/>
        <w:gridCol w:w="489"/>
        <w:gridCol w:w="488"/>
        <w:gridCol w:w="489"/>
        <w:gridCol w:w="489"/>
      </w:tblGrid>
      <w:tr w:rsidR="00987C6F" w:rsidRPr="00987C6F" w:rsidTr="000E4924">
        <w:trPr>
          <w:cantSplit/>
          <w:tblHeader/>
          <w:jc w:val="center"/>
        </w:trPr>
        <w:tc>
          <w:tcPr>
            <w:tcW w:w="7402" w:type="dxa"/>
            <w:gridSpan w:val="2"/>
            <w:tcBorders>
              <w:top w:val="single" w:sz="4" w:space="0" w:color="auto"/>
              <w:left w:val="single" w:sz="4" w:space="0" w:color="auto"/>
              <w:bottom w:val="nil"/>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954" w:type="dxa"/>
            <w:gridSpan w:val="4"/>
            <w:tcBorders>
              <w:lef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608</w:t>
            </w:r>
          </w:p>
        </w:tc>
        <w:tc>
          <w:tcPr>
            <w:tcW w:w="1954" w:type="dxa"/>
            <w:gridSpan w:val="4"/>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625</w:t>
            </w:r>
          </w:p>
        </w:tc>
        <w:tc>
          <w:tcPr>
            <w:tcW w:w="1955" w:type="dxa"/>
            <w:gridSpan w:val="4"/>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621</w:t>
            </w:r>
          </w:p>
        </w:tc>
      </w:tr>
      <w:tr w:rsidR="00987C6F" w:rsidRPr="00987C6F" w:rsidTr="000E4924">
        <w:tblPrEx>
          <w:tblBorders>
            <w:top w:val="none" w:sz="0" w:space="0" w:color="auto"/>
          </w:tblBorders>
        </w:tblPrEx>
        <w:trPr>
          <w:cantSplit/>
          <w:tblHeader/>
          <w:jc w:val="center"/>
        </w:trPr>
        <w:tc>
          <w:tcPr>
            <w:tcW w:w="7402"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77" w:type="dxa"/>
            <w:gridSpan w:val="2"/>
            <w:tcBorders>
              <w:left w:val="single" w:sz="4"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77"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977"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77"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977"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978" w:type="dxa"/>
            <w:gridSpan w:val="2"/>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F2542A">
        <w:tblPrEx>
          <w:tblBorders>
            <w:top w:val="none" w:sz="0" w:space="0" w:color="auto"/>
          </w:tblBorders>
        </w:tblPrEx>
        <w:trPr>
          <w:cantSplit/>
          <w:tblHeader/>
          <w:jc w:val="center"/>
        </w:trPr>
        <w:tc>
          <w:tcPr>
            <w:tcW w:w="4084" w:type="dxa"/>
            <w:tcBorders>
              <w:top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Primary System Organ Class</w:t>
            </w:r>
          </w:p>
        </w:tc>
        <w:tc>
          <w:tcPr>
            <w:tcW w:w="3318" w:type="dxa"/>
            <w:tcBorders>
              <w:top w:val="single" w:sz="4"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Preferred Term</w:t>
            </w:r>
          </w:p>
        </w:tc>
        <w:tc>
          <w:tcPr>
            <w:tcW w:w="488"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88"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88"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88"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488"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489" w:type="dxa"/>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F2542A">
        <w:tblPrEx>
          <w:tblBorders>
            <w:top w:val="none" w:sz="0" w:space="0" w:color="auto"/>
            <w:insideH w:val="none" w:sz="0" w:space="0" w:color="auto"/>
          </w:tblBorders>
        </w:tblPrEx>
        <w:trPr>
          <w:cantSplit/>
          <w:jc w:val="center"/>
        </w:trPr>
        <w:tc>
          <w:tcPr>
            <w:tcW w:w="408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At least one AE</w:t>
            </w:r>
          </w:p>
        </w:tc>
        <w:tc>
          <w:tcPr>
            <w:tcW w:w="331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231</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239</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240</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r>
      <w:tr w:rsidR="00987C6F" w:rsidRPr="00987C6F" w:rsidTr="00F2542A">
        <w:tblPrEx>
          <w:tblBorders>
            <w:top w:val="none" w:sz="0" w:space="0" w:color="auto"/>
            <w:insideH w:val="none" w:sz="0" w:space="0" w:color="auto"/>
          </w:tblBorders>
        </w:tblPrEx>
        <w:trPr>
          <w:cantSplit/>
          <w:jc w:val="center"/>
        </w:trPr>
        <w:tc>
          <w:tcPr>
            <w:tcW w:w="4084"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At least one AE excluding malaria</w:t>
            </w:r>
          </w:p>
        </w:tc>
        <w:tc>
          <w:tcPr>
            <w:tcW w:w="331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211</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221</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222</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r w:rsidR="00987C6F" w:rsidRPr="00987C6F" w:rsidTr="00987C6F">
        <w:tblPrEx>
          <w:tblBorders>
            <w:top w:val="none" w:sz="0" w:space="0" w:color="auto"/>
            <w:insideH w:val="none" w:sz="0" w:space="0" w:color="auto"/>
          </w:tblBorders>
        </w:tblPrEx>
        <w:trPr>
          <w:cantSplit/>
          <w:jc w:val="center"/>
        </w:trPr>
        <w:tc>
          <w:tcPr>
            <w:tcW w:w="4084"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Infections and infestations </w:t>
            </w:r>
          </w:p>
        </w:tc>
        <w:tc>
          <w:tcPr>
            <w:tcW w:w="331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Gastroenteritis </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29</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40</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r w:rsidR="00987C6F" w:rsidRPr="00987C6F" w:rsidTr="00987C6F">
        <w:tblPrEx>
          <w:tblBorders>
            <w:top w:val="none" w:sz="0" w:space="0" w:color="auto"/>
            <w:insideH w:val="none" w:sz="0" w:space="0" w:color="auto"/>
          </w:tblBorders>
        </w:tblPrEx>
        <w:trPr>
          <w:cantSplit/>
          <w:jc w:val="center"/>
        </w:trPr>
        <w:tc>
          <w:tcPr>
            <w:tcW w:w="4084" w:type="dxa"/>
            <w:tcBorders>
              <w:top w:val="nil"/>
              <w:bottom w:val="nil"/>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331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Malaria </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44</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56</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55</w:t>
            </w:r>
          </w:p>
        </w:tc>
        <w:tc>
          <w:tcPr>
            <w:tcW w:w="488"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489" w:type="dxa"/>
            <w:tcBorders>
              <w:top w:val="single" w:sz="2" w:space="0" w:color="auto"/>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r>
      <w:tr w:rsidR="00987C6F" w:rsidRPr="00987C6F" w:rsidTr="00987C6F">
        <w:tblPrEx>
          <w:tblBorders>
            <w:top w:val="none" w:sz="0" w:space="0" w:color="auto"/>
            <w:insideH w:val="none" w:sz="0" w:space="0" w:color="auto"/>
          </w:tblBorders>
        </w:tblPrEx>
        <w:trPr>
          <w:cantSplit/>
          <w:jc w:val="center"/>
        </w:trPr>
        <w:tc>
          <w:tcPr>
            <w:tcW w:w="4084"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331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Upper respiratory tract infection </w:t>
            </w:r>
          </w:p>
        </w:tc>
        <w:tc>
          <w:tcPr>
            <w:tcW w:w="48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87</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8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48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93</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48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90</w:t>
            </w:r>
          </w:p>
        </w:tc>
        <w:tc>
          <w:tcPr>
            <w:tcW w:w="488"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489" w:type="dxa"/>
            <w:tcBorders>
              <w:top w:val="nil"/>
              <w:bottom w:val="single" w:sz="2" w:space="0" w:color="auto"/>
            </w:tcBorders>
            <w:noWrap/>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bl>
    <w:p w:rsidR="00E95837" w:rsidRPr="00F4616F" w:rsidRDefault="00E95837" w:rsidP="00987C6F">
      <w:pPr>
        <w:spacing w:before="120" w:after="0"/>
        <w:rPr>
          <w:sz w:val="20"/>
          <w:szCs w:val="20"/>
        </w:rPr>
      </w:pPr>
      <w:bookmarkStart w:id="120" w:name="_Toc391551990"/>
      <w:bookmarkStart w:id="121" w:name="_Toc393186667"/>
      <w:r w:rsidRPr="00F4616F">
        <w:rPr>
          <w:sz w:val="20"/>
          <w:szCs w:val="20"/>
        </w:rPr>
        <w:t>R3R = RTS</w:t>
      </w:r>
      <w:proofErr w:type="gramStart"/>
      <w:r w:rsidRPr="00F4616F">
        <w:rPr>
          <w:sz w:val="20"/>
          <w:szCs w:val="20"/>
        </w:rPr>
        <w:t>,S</w:t>
      </w:r>
      <w:proofErr w:type="gramEnd"/>
      <w:r w:rsidRPr="00F4616F">
        <w:rPr>
          <w:sz w:val="20"/>
          <w:szCs w:val="20"/>
        </w:rPr>
        <w:t>/AS01 primary schedule with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 at least one </w:t>
      </w:r>
      <w:r w:rsidR="00BA096D">
        <w:rPr>
          <w:sz w:val="20"/>
          <w:szCs w:val="20"/>
        </w:rPr>
        <w:t>AE</w:t>
      </w:r>
      <w:r w:rsidR="00BA096D" w:rsidRPr="00F4616F">
        <w:rPr>
          <w:sz w:val="20"/>
          <w:szCs w:val="20"/>
        </w:rPr>
        <w:t xml:space="preserve"> </w:t>
      </w:r>
      <w:r w:rsidRPr="00F4616F">
        <w:rPr>
          <w:sz w:val="20"/>
          <w:szCs w:val="20"/>
        </w:rPr>
        <w:t>experienced (regardless of the MedDRA Preferred Term)</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excluding </w:t>
      </w:r>
      <w:r w:rsidR="006D6F0E">
        <w:rPr>
          <w:sz w:val="20"/>
          <w:szCs w:val="20"/>
        </w:rPr>
        <w:t>m</w:t>
      </w:r>
      <w:r w:rsidRPr="00F4616F">
        <w:rPr>
          <w:sz w:val="20"/>
          <w:szCs w:val="20"/>
        </w:rPr>
        <w:t xml:space="preserve">alaria = at least one </w:t>
      </w:r>
      <w:r w:rsidR="00BA096D">
        <w:rPr>
          <w:sz w:val="20"/>
          <w:szCs w:val="20"/>
        </w:rPr>
        <w:t>AE</w:t>
      </w:r>
      <w:r w:rsidR="00BA096D" w:rsidRPr="00F4616F">
        <w:rPr>
          <w:sz w:val="20"/>
          <w:szCs w:val="20"/>
        </w:rPr>
        <w:t xml:space="preserve"> </w:t>
      </w:r>
      <w:r w:rsidRPr="00F4616F">
        <w:rPr>
          <w:sz w:val="20"/>
          <w:szCs w:val="20"/>
        </w:rPr>
        <w:t xml:space="preserve">experienced (regardless of the MedDRA Preferred Term), excluding </w:t>
      </w:r>
      <w:r w:rsidR="00A14BD9" w:rsidRPr="00F4616F">
        <w:rPr>
          <w:sz w:val="20"/>
          <w:szCs w:val="20"/>
        </w:rPr>
        <w:t>m</w:t>
      </w:r>
      <w:r w:rsidRPr="00F4616F">
        <w:rPr>
          <w:sz w:val="20"/>
          <w:szCs w:val="20"/>
        </w:rPr>
        <w:t xml:space="preserve">alaria, </w:t>
      </w:r>
      <w:r w:rsidRPr="00F4616F">
        <w:rPr>
          <w:i/>
          <w:sz w:val="20"/>
          <w:szCs w:val="20"/>
        </w:rPr>
        <w:t>P. falciparum</w:t>
      </w:r>
      <w:r w:rsidRPr="00F4616F">
        <w:rPr>
          <w:sz w:val="20"/>
          <w:szCs w:val="20"/>
        </w:rPr>
        <w:t xml:space="preserve"> infection, and </w:t>
      </w:r>
      <w:r w:rsidR="00A14BD9" w:rsidRPr="00F4616F">
        <w:rPr>
          <w:sz w:val="20"/>
          <w:szCs w:val="20"/>
        </w:rPr>
        <w:t>c</w:t>
      </w:r>
      <w:r w:rsidRPr="00F4616F">
        <w:rPr>
          <w:sz w:val="20"/>
          <w:szCs w:val="20"/>
        </w:rPr>
        <w:t>erebral malaria.</w:t>
      </w:r>
    </w:p>
    <w:p w:rsidR="00E95837" w:rsidRPr="00F4616F" w:rsidRDefault="00E95837" w:rsidP="00E95837">
      <w:pPr>
        <w:spacing w:after="0"/>
        <w:rPr>
          <w:sz w:val="20"/>
          <w:szCs w:val="20"/>
        </w:rPr>
      </w:pPr>
      <w:r w:rsidRPr="00F4616F">
        <w:rPr>
          <w:sz w:val="20"/>
          <w:szCs w:val="20"/>
        </w:rPr>
        <w:t xml:space="preserve">N = number of subjects with </w:t>
      </w:r>
      <w:r w:rsidR="004C6FA9">
        <w:rPr>
          <w:sz w:val="20"/>
          <w:szCs w:val="20"/>
        </w:rPr>
        <w:t>booster dose administered</w:t>
      </w:r>
      <w:r w:rsidR="009D4D61" w:rsidRPr="00F4616F">
        <w:rPr>
          <w:sz w:val="20"/>
          <w:szCs w:val="20"/>
        </w:rPr>
        <w:t>.</w:t>
      </w:r>
    </w:p>
    <w:p w:rsidR="00E95837" w:rsidRPr="00F4616F" w:rsidRDefault="00E95837" w:rsidP="00E95837">
      <w:pPr>
        <w:spacing w:after="0"/>
        <w:rPr>
          <w:sz w:val="20"/>
          <w:szCs w:val="20"/>
        </w:rPr>
      </w:pPr>
      <w:proofErr w:type="gramStart"/>
      <w:r w:rsidRPr="00F4616F">
        <w:rPr>
          <w:sz w:val="20"/>
          <w:szCs w:val="20"/>
        </w:rPr>
        <w:t>n</w:t>
      </w:r>
      <w:proofErr w:type="gramEnd"/>
      <w:r w:rsidRPr="00F4616F">
        <w:rPr>
          <w:sz w:val="20"/>
          <w:szCs w:val="20"/>
        </w:rPr>
        <w:t xml:space="preserve">/% = number/percentage of subjects reporting the </w:t>
      </w:r>
      <w:r w:rsidR="00BA096D">
        <w:rPr>
          <w:sz w:val="20"/>
          <w:szCs w:val="20"/>
        </w:rPr>
        <w:t>AE</w:t>
      </w:r>
      <w:r w:rsidR="00BA096D" w:rsidRPr="00F4616F">
        <w:rPr>
          <w:sz w:val="20"/>
          <w:szCs w:val="20"/>
        </w:rPr>
        <w:t xml:space="preserve"> </w:t>
      </w:r>
      <w:r w:rsidRPr="00F4616F">
        <w:rPr>
          <w:sz w:val="20"/>
          <w:szCs w:val="20"/>
        </w:rPr>
        <w:t>at least once</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95% CI = exact 95% confidence interval; LL = </w:t>
      </w:r>
      <w:r w:rsidR="006D6F0E">
        <w:rPr>
          <w:sz w:val="20"/>
          <w:szCs w:val="20"/>
        </w:rPr>
        <w:t>l</w:t>
      </w:r>
      <w:r w:rsidRPr="00F4616F">
        <w:rPr>
          <w:sz w:val="20"/>
          <w:szCs w:val="20"/>
        </w:rPr>
        <w:t xml:space="preserve">ower </w:t>
      </w:r>
      <w:r w:rsidR="006D6F0E">
        <w:rPr>
          <w:sz w:val="20"/>
          <w:szCs w:val="20"/>
        </w:rPr>
        <w:t>l</w:t>
      </w:r>
      <w:r w:rsidRPr="00F4616F">
        <w:rPr>
          <w:sz w:val="20"/>
          <w:szCs w:val="20"/>
        </w:rPr>
        <w:t xml:space="preserve">imit, UL = </w:t>
      </w:r>
      <w:r w:rsidR="006D6F0E">
        <w:rPr>
          <w:sz w:val="20"/>
          <w:szCs w:val="20"/>
        </w:rPr>
        <w:t>u</w:t>
      </w:r>
      <w:r w:rsidRPr="00F4616F">
        <w:rPr>
          <w:sz w:val="20"/>
          <w:szCs w:val="20"/>
        </w:rPr>
        <w:t xml:space="preserve">pper </w:t>
      </w:r>
      <w:r w:rsidR="006D6F0E">
        <w:rPr>
          <w:sz w:val="20"/>
          <w:szCs w:val="20"/>
        </w:rPr>
        <w:t>l</w:t>
      </w:r>
      <w:r w:rsidRPr="00F4616F">
        <w:rPr>
          <w:sz w:val="20"/>
          <w:szCs w:val="20"/>
        </w:rPr>
        <w:t>imit</w:t>
      </w:r>
      <w:r w:rsidR="009D4D61" w:rsidRPr="00F4616F">
        <w:rPr>
          <w:sz w:val="20"/>
          <w:szCs w:val="20"/>
        </w:rPr>
        <w:t>.</w:t>
      </w:r>
    </w:p>
    <w:p w:rsidR="00E95837" w:rsidRPr="00F4616F" w:rsidRDefault="00E95837">
      <w:pPr>
        <w:spacing w:after="0"/>
        <w:rPr>
          <w:rFonts w:ascii="Arial" w:hAnsi="Arial" w:cs="Arial"/>
          <w:b/>
          <w:bCs/>
          <w:sz w:val="22"/>
          <w:szCs w:val="22"/>
        </w:rPr>
      </w:pPr>
      <w:r w:rsidRPr="00F4616F">
        <w:br w:type="page"/>
      </w:r>
    </w:p>
    <w:p w:rsidR="006829B5" w:rsidRPr="00987C6F" w:rsidRDefault="004E1B87" w:rsidP="006D6F0E">
      <w:pPr>
        <w:pStyle w:val="NoNumHead2"/>
        <w:spacing w:after="120"/>
        <w:rPr>
          <w:rFonts w:ascii="Times New Roman" w:hAnsi="Times New Roman"/>
          <w:sz w:val="20"/>
          <w:szCs w:val="20"/>
        </w:rPr>
      </w:pPr>
      <w:bookmarkStart w:id="122" w:name="_Toc403722949"/>
      <w:bookmarkStart w:id="123" w:name="_Toc414281245"/>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00E95837" w:rsidRPr="006558C9">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32</w:t>
      </w:r>
      <w:r w:rsidR="003B6DEB" w:rsidRPr="00987C6F">
        <w:rPr>
          <w:rFonts w:ascii="Times New Roman" w:hAnsi="Times New Roman"/>
          <w:sz w:val="20"/>
          <w:szCs w:val="20"/>
        </w:rPr>
        <w:fldChar w:fldCharType="end"/>
      </w:r>
      <w:r w:rsidR="00E95837" w:rsidRPr="00987C6F">
        <w:rPr>
          <w:rFonts w:ascii="Times New Roman" w:hAnsi="Times New Roman"/>
          <w:sz w:val="20"/>
          <w:szCs w:val="20"/>
        </w:rPr>
        <w:t>.  Percentage of subjects reporting unsolicited adverse events within 30 days post each vaccination with an incidence greater or equal to 5%</w:t>
      </w:r>
      <w:r w:rsidR="00B344F3" w:rsidRPr="00987C6F">
        <w:rPr>
          <w:rFonts w:ascii="Times New Roman" w:hAnsi="Times New Roman"/>
          <w:sz w:val="20"/>
          <w:szCs w:val="20"/>
        </w:rPr>
        <w:t xml:space="preserve"> </w:t>
      </w:r>
      <w:r w:rsidR="00B344F3" w:rsidRPr="00987C6F">
        <w:rPr>
          <w:rFonts w:ascii="Times New Roman" w:hAnsi="Times New Roman" w:cs="Times New Roman"/>
          <w:sz w:val="20"/>
          <w:szCs w:val="20"/>
        </w:rPr>
        <w:t xml:space="preserve">among infants </w:t>
      </w:r>
      <w:r w:rsidR="009D4D61" w:rsidRPr="00987C6F">
        <w:rPr>
          <w:rFonts w:ascii="Times New Roman" w:hAnsi="Times New Roman"/>
          <w:sz w:val="20"/>
          <w:szCs w:val="20"/>
        </w:rPr>
        <w:t>in the 6-12 weeks age category</w:t>
      </w:r>
      <w:r w:rsidR="00E95837" w:rsidRPr="00987C6F">
        <w:rPr>
          <w:rFonts w:ascii="Times New Roman" w:hAnsi="Times New Roman"/>
          <w:sz w:val="20"/>
          <w:szCs w:val="20"/>
        </w:rPr>
        <w:t xml:space="preserve"> (</w:t>
      </w:r>
      <w:r w:rsidR="00D62FDF" w:rsidRPr="00987C6F">
        <w:rPr>
          <w:rFonts w:ascii="Times New Roman" w:hAnsi="Times New Roman"/>
          <w:sz w:val="20"/>
          <w:szCs w:val="20"/>
        </w:rPr>
        <w:t>i</w:t>
      </w:r>
      <w:r w:rsidR="00D87771" w:rsidRPr="00987C6F">
        <w:rPr>
          <w:rFonts w:ascii="Times New Roman" w:hAnsi="Times New Roman"/>
          <w:sz w:val="20"/>
          <w:szCs w:val="20"/>
        </w:rPr>
        <w:t>ntention-to-treat</w:t>
      </w:r>
      <w:r w:rsidR="00E95837" w:rsidRPr="00987C6F">
        <w:rPr>
          <w:rFonts w:ascii="Times New Roman" w:hAnsi="Times New Roman"/>
          <w:sz w:val="20"/>
          <w:szCs w:val="20"/>
        </w:rPr>
        <w:t xml:space="preserve"> population)</w:t>
      </w:r>
      <w:bookmarkEnd w:id="120"/>
      <w:bookmarkEnd w:id="121"/>
      <w:r w:rsidR="00A14BD9" w:rsidRPr="00987C6F">
        <w:rPr>
          <w:rFonts w:ascii="Times New Roman" w:hAnsi="Times New Roman"/>
          <w:sz w:val="20"/>
          <w:szCs w:val="20"/>
        </w:rPr>
        <w:t>.</w:t>
      </w:r>
      <w:bookmarkEnd w:id="122"/>
      <w:bookmarkEnd w:id="123"/>
    </w:p>
    <w:tbl>
      <w:tblPr>
        <w:tblW w:w="0" w:type="auto"/>
        <w:jc w:val="center"/>
        <w:tblInd w:w="-1173" w:type="dxa"/>
        <w:tblBorders>
          <w:top w:val="single" w:sz="2" w:space="0" w:color="auto"/>
          <w:left w:val="single" w:sz="2" w:space="0" w:color="auto"/>
          <w:right w:val="single" w:sz="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4072"/>
        <w:gridCol w:w="2733"/>
        <w:gridCol w:w="536"/>
        <w:gridCol w:w="536"/>
        <w:gridCol w:w="537"/>
        <w:gridCol w:w="536"/>
        <w:gridCol w:w="536"/>
        <w:gridCol w:w="537"/>
        <w:gridCol w:w="536"/>
        <w:gridCol w:w="536"/>
        <w:gridCol w:w="537"/>
        <w:gridCol w:w="536"/>
        <w:gridCol w:w="536"/>
        <w:gridCol w:w="537"/>
      </w:tblGrid>
      <w:tr w:rsidR="00987C6F" w:rsidRPr="00987C6F" w:rsidTr="000E4924">
        <w:trPr>
          <w:cantSplit/>
          <w:tblHeader/>
          <w:jc w:val="center"/>
        </w:trPr>
        <w:tc>
          <w:tcPr>
            <w:tcW w:w="6805" w:type="dxa"/>
            <w:gridSpan w:val="2"/>
            <w:tcBorders>
              <w:top w:val="single" w:sz="4" w:space="0" w:color="auto"/>
              <w:left w:val="single" w:sz="4" w:space="0" w:color="auto"/>
              <w:bottom w:val="nil"/>
              <w:right w:val="single" w:sz="4"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2145" w:type="dxa"/>
            <w:gridSpan w:val="4"/>
            <w:tcBorders>
              <w:left w:val="single" w:sz="4"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R3R</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725</w:t>
            </w:r>
          </w:p>
        </w:tc>
        <w:tc>
          <w:tcPr>
            <w:tcW w:w="2145" w:type="dxa"/>
            <w:gridSpan w:val="4"/>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R3C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737</w:t>
            </w:r>
          </w:p>
        </w:tc>
        <w:tc>
          <w:tcPr>
            <w:tcW w:w="2146" w:type="dxa"/>
            <w:gridSpan w:val="4"/>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b/>
                <w:bCs/>
                <w:sz w:val="16"/>
                <w:szCs w:val="16"/>
              </w:rPr>
            </w:pPr>
            <w:r w:rsidRPr="00987C6F">
              <w:rPr>
                <w:rFonts w:ascii="Times New Roman" w:hAnsi="Times New Roman" w:cs="Times New Roman"/>
                <w:b/>
                <w:bCs/>
                <w:sz w:val="16"/>
                <w:szCs w:val="16"/>
              </w:rPr>
              <w:t>C3C</w:t>
            </w:r>
          </w:p>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 = 738</w:t>
            </w:r>
          </w:p>
        </w:tc>
      </w:tr>
      <w:tr w:rsidR="00987C6F" w:rsidRPr="00987C6F" w:rsidTr="000E4924">
        <w:tblPrEx>
          <w:tblBorders>
            <w:top w:val="none" w:sz="0" w:space="0" w:color="auto"/>
          </w:tblBorders>
        </w:tblPrEx>
        <w:trPr>
          <w:cantSplit/>
          <w:tblHeader/>
          <w:jc w:val="center"/>
        </w:trPr>
        <w:tc>
          <w:tcPr>
            <w:tcW w:w="6805" w:type="dxa"/>
            <w:gridSpan w:val="2"/>
            <w:tcBorders>
              <w:top w:val="nil"/>
              <w:left w:val="single" w:sz="4" w:space="0" w:color="auto"/>
              <w:bottom w:val="single" w:sz="4" w:space="0" w:color="auto"/>
              <w:right w:val="single" w:sz="4"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072" w:type="dxa"/>
            <w:gridSpan w:val="2"/>
            <w:tcBorders>
              <w:left w:val="single" w:sz="4"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073" w:type="dxa"/>
            <w:gridSpan w:val="2"/>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73" w:type="dxa"/>
            <w:gridSpan w:val="2"/>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072" w:type="dxa"/>
            <w:gridSpan w:val="2"/>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c>
          <w:tcPr>
            <w:tcW w:w="1073" w:type="dxa"/>
            <w:gridSpan w:val="2"/>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p>
        </w:tc>
        <w:tc>
          <w:tcPr>
            <w:tcW w:w="1073" w:type="dxa"/>
            <w:gridSpan w:val="2"/>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95% CI</w:t>
            </w:r>
          </w:p>
        </w:tc>
      </w:tr>
      <w:tr w:rsidR="00987C6F" w:rsidRPr="00987C6F" w:rsidTr="00F2542A">
        <w:tblPrEx>
          <w:tblBorders>
            <w:top w:val="none" w:sz="0" w:space="0" w:color="auto"/>
          </w:tblBorders>
        </w:tblPrEx>
        <w:trPr>
          <w:cantSplit/>
          <w:tblHeader/>
          <w:jc w:val="center"/>
        </w:trPr>
        <w:tc>
          <w:tcPr>
            <w:tcW w:w="4072" w:type="dxa"/>
            <w:tcBorders>
              <w:top w:val="single" w:sz="4"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Primary System Organ Class</w:t>
            </w:r>
          </w:p>
        </w:tc>
        <w:tc>
          <w:tcPr>
            <w:tcW w:w="2733" w:type="dxa"/>
            <w:tcBorders>
              <w:top w:val="single" w:sz="4"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Preferred Term</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537"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537"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c>
          <w:tcPr>
            <w:tcW w:w="537"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n</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w:t>
            </w:r>
          </w:p>
        </w:tc>
        <w:tc>
          <w:tcPr>
            <w:tcW w:w="536"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LL</w:t>
            </w:r>
          </w:p>
        </w:tc>
        <w:tc>
          <w:tcPr>
            <w:tcW w:w="537" w:type="dxa"/>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b/>
                <w:bCs/>
                <w:sz w:val="16"/>
                <w:szCs w:val="16"/>
              </w:rPr>
              <w:t>UL</w:t>
            </w:r>
          </w:p>
        </w:tc>
      </w:tr>
      <w:tr w:rsidR="00987C6F" w:rsidRPr="00987C6F" w:rsidTr="00F2542A">
        <w:tblPrEx>
          <w:tblBorders>
            <w:top w:val="none" w:sz="0" w:space="0" w:color="auto"/>
            <w:insideH w:val="none" w:sz="0" w:space="0" w:color="auto"/>
          </w:tblBorders>
        </w:tblPrEx>
        <w:trPr>
          <w:cantSplit/>
          <w:jc w:val="center"/>
        </w:trPr>
        <w:tc>
          <w:tcPr>
            <w:tcW w:w="4072"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At least one AE</w:t>
            </w: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597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618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r>
      <w:tr w:rsidR="00987C6F" w:rsidRPr="00987C6F" w:rsidTr="00F2542A">
        <w:tblPrEx>
          <w:tblBorders>
            <w:top w:val="none" w:sz="0" w:space="0" w:color="auto"/>
            <w:insideH w:val="none" w:sz="0" w:space="0" w:color="auto"/>
          </w:tblBorders>
        </w:tblPrEx>
        <w:trPr>
          <w:cantSplit/>
          <w:jc w:val="center"/>
        </w:trPr>
        <w:tc>
          <w:tcPr>
            <w:tcW w:w="4072"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At least one AE excluding Malaria</w:t>
            </w: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588</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611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Gastrointestinal disorders </w:t>
            </w: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Enteritis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63</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General disorders and administration site conditions </w:t>
            </w: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Pyrexia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137</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Infections and infestations </w:t>
            </w: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Bronchitis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32</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Conjunctivitis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67</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Gastroenteritis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24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Malaria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88</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120</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roofErr w:type="spellStart"/>
            <w:r w:rsidRPr="00987C6F">
              <w:rPr>
                <w:rFonts w:ascii="Times New Roman" w:hAnsi="Times New Roman" w:cs="Times New Roman"/>
                <w:sz w:val="16"/>
                <w:szCs w:val="16"/>
              </w:rPr>
              <w:t>Nasopharyngitis</w:t>
            </w:r>
            <w:proofErr w:type="spellEnd"/>
            <w:r w:rsidRPr="00987C6F">
              <w:rPr>
                <w:rFonts w:ascii="Times New Roman" w:hAnsi="Times New Roman" w:cs="Times New Roman"/>
                <w:sz w:val="16"/>
                <w:szCs w:val="16"/>
              </w:rPr>
              <w:t xml:space="preserve">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Otitis media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42</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Pneumonia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56</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6</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6</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nil"/>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Rhinitis </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14</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83</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1</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8</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94</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12</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36"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single" w:sz="2" w:space="0" w:color="auto"/>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15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r>
      <w:tr w:rsidR="00987C6F" w:rsidRPr="00987C6F" w:rsidTr="00987C6F">
        <w:tblPrEx>
          <w:tblBorders>
            <w:top w:val="none" w:sz="0" w:space="0" w:color="auto"/>
            <w:insideH w:val="none" w:sz="0" w:space="0" w:color="auto"/>
          </w:tblBorders>
        </w:tblPrEx>
        <w:trPr>
          <w:cantSplit/>
          <w:jc w:val="center"/>
        </w:trPr>
        <w:tc>
          <w:tcPr>
            <w:tcW w:w="4072"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p>
        </w:tc>
        <w:tc>
          <w:tcPr>
            <w:tcW w:w="2733"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rPr>
                <w:rFonts w:ascii="Times New Roman" w:hAnsi="Times New Roman" w:cs="Times New Roman"/>
                <w:sz w:val="16"/>
                <w:szCs w:val="16"/>
              </w:rPr>
            </w:pPr>
            <w:r w:rsidRPr="00987C6F">
              <w:rPr>
                <w:rFonts w:ascii="Times New Roman" w:hAnsi="Times New Roman" w:cs="Times New Roman"/>
                <w:sz w:val="16"/>
                <w:szCs w:val="16"/>
              </w:rPr>
              <w:t xml:space="preserve">Upper respiratory tract infection </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326</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7"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3</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333</w:t>
            </w:r>
          </w:p>
        </w:tc>
        <w:tc>
          <w:tcPr>
            <w:tcW w:w="537"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45</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2</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41</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5</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48</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9</w:t>
            </w:r>
          </w:p>
        </w:tc>
        <w:tc>
          <w:tcPr>
            <w:tcW w:w="537"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347</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47</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0</w:t>
            </w:r>
          </w:p>
        </w:tc>
        <w:tc>
          <w:tcPr>
            <w:tcW w:w="536"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43</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4</w:t>
            </w:r>
          </w:p>
        </w:tc>
        <w:tc>
          <w:tcPr>
            <w:tcW w:w="537" w:type="dxa"/>
            <w:tcBorders>
              <w:top w:val="nil"/>
              <w:bottom w:val="single" w:sz="2" w:space="0" w:color="auto"/>
            </w:tcBorders>
            <w:tcMar>
              <w:top w:w="28" w:type="dxa"/>
              <w:left w:w="57" w:type="dxa"/>
              <w:bottom w:w="28" w:type="dxa"/>
              <w:right w:w="57" w:type="dxa"/>
            </w:tcMar>
          </w:tcPr>
          <w:p w:rsidR="00987C6F" w:rsidRPr="00987C6F" w:rsidRDefault="00987C6F" w:rsidP="005E4C6E">
            <w:pPr>
              <w:pStyle w:val="tabletextNS"/>
              <w:jc w:val="center"/>
              <w:rPr>
                <w:rFonts w:ascii="Times New Roman" w:hAnsi="Times New Roman" w:cs="Times New Roman"/>
                <w:sz w:val="16"/>
                <w:szCs w:val="16"/>
              </w:rPr>
            </w:pPr>
            <w:r w:rsidRPr="00987C6F">
              <w:rPr>
                <w:rFonts w:ascii="Times New Roman" w:hAnsi="Times New Roman" w:cs="Times New Roman"/>
                <w:sz w:val="16"/>
                <w:szCs w:val="16"/>
              </w:rPr>
              <w:t>50</w:t>
            </w:r>
            <w:r w:rsidRPr="00987C6F">
              <w:rPr>
                <w:rFonts w:ascii="Times New Roman" w:hAnsi="Times New Roman" w:cs="Times New Roman"/>
                <w:color w:val="000000"/>
                <w:sz w:val="16"/>
                <w:szCs w:val="16"/>
                <w:lang w:eastAsia="en-GB"/>
              </w:rPr>
              <w:t>·</w:t>
            </w:r>
            <w:r w:rsidRPr="00987C6F">
              <w:rPr>
                <w:rFonts w:ascii="Times New Roman" w:hAnsi="Times New Roman" w:cs="Times New Roman"/>
                <w:sz w:val="16"/>
                <w:szCs w:val="16"/>
              </w:rPr>
              <w:t>7</w:t>
            </w:r>
          </w:p>
        </w:tc>
      </w:tr>
    </w:tbl>
    <w:p w:rsidR="00E95837" w:rsidRPr="00F4616F" w:rsidRDefault="00E95837" w:rsidP="00987C6F">
      <w:pPr>
        <w:spacing w:before="120" w:after="0"/>
        <w:rPr>
          <w:sz w:val="20"/>
          <w:szCs w:val="20"/>
        </w:rPr>
      </w:pPr>
      <w:r w:rsidRPr="00F4616F">
        <w:rPr>
          <w:sz w:val="20"/>
          <w:szCs w:val="20"/>
        </w:rPr>
        <w:t>R3R = RTS</w:t>
      </w:r>
      <w:proofErr w:type="gramStart"/>
      <w:r w:rsidRPr="00F4616F">
        <w:rPr>
          <w:sz w:val="20"/>
          <w:szCs w:val="20"/>
        </w:rPr>
        <w:t>,S</w:t>
      </w:r>
      <w:proofErr w:type="gramEnd"/>
      <w:r w:rsidRPr="00F4616F">
        <w:rPr>
          <w:sz w:val="20"/>
          <w:szCs w:val="20"/>
        </w:rPr>
        <w:t>/AS01 primary schedule with booster</w:t>
      </w:r>
      <w:r w:rsidR="009D4D61" w:rsidRPr="00F4616F">
        <w:rPr>
          <w:sz w:val="20"/>
          <w:szCs w:val="20"/>
        </w:rPr>
        <w:t>.</w:t>
      </w:r>
      <w:bookmarkStart w:id="124" w:name="_GoBack"/>
      <w:bookmarkEnd w:id="124"/>
    </w:p>
    <w:p w:rsidR="00E95837" w:rsidRPr="00F4616F" w:rsidRDefault="00E95837" w:rsidP="00E95837">
      <w:pPr>
        <w:spacing w:after="0"/>
        <w:rPr>
          <w:sz w:val="20"/>
          <w:szCs w:val="20"/>
        </w:rPr>
      </w:pPr>
      <w:r w:rsidRPr="00F4616F">
        <w:rPr>
          <w:sz w:val="20"/>
          <w:szCs w:val="20"/>
        </w:rPr>
        <w:t>R3C = RTS</w:t>
      </w:r>
      <w:proofErr w:type="gramStart"/>
      <w:r w:rsidRPr="00F4616F">
        <w:rPr>
          <w:sz w:val="20"/>
          <w:szCs w:val="20"/>
        </w:rPr>
        <w:t>,S</w:t>
      </w:r>
      <w:proofErr w:type="gramEnd"/>
      <w:r w:rsidRPr="00F4616F">
        <w:rPr>
          <w:sz w:val="20"/>
          <w:szCs w:val="20"/>
        </w:rPr>
        <w:t>/AS01 primary schedule without booster</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C3C = </w:t>
      </w:r>
      <w:r w:rsidR="00C264AF">
        <w:rPr>
          <w:sz w:val="20"/>
          <w:szCs w:val="20"/>
        </w:rPr>
        <w:t>c</w:t>
      </w:r>
      <w:r w:rsidRPr="00F4616F">
        <w:rPr>
          <w:sz w:val="20"/>
          <w:szCs w:val="20"/>
        </w:rPr>
        <w:t>ontrol group</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 at least one </w:t>
      </w:r>
      <w:r w:rsidR="00BA096D">
        <w:rPr>
          <w:sz w:val="20"/>
          <w:szCs w:val="20"/>
        </w:rPr>
        <w:t>AE</w:t>
      </w:r>
      <w:r w:rsidR="00BA096D" w:rsidRPr="00F4616F">
        <w:rPr>
          <w:sz w:val="20"/>
          <w:szCs w:val="20"/>
        </w:rPr>
        <w:t xml:space="preserve"> </w:t>
      </w:r>
      <w:r w:rsidRPr="00F4616F">
        <w:rPr>
          <w:sz w:val="20"/>
          <w:szCs w:val="20"/>
        </w:rPr>
        <w:t>experienced (regardless of the MedDRA Preferred Term)</w:t>
      </w:r>
      <w:r w:rsidR="009D4D61" w:rsidRPr="00F4616F">
        <w:rPr>
          <w:sz w:val="20"/>
          <w:szCs w:val="20"/>
        </w:rPr>
        <w:t>.</w:t>
      </w:r>
    </w:p>
    <w:p w:rsidR="00E95837" w:rsidRPr="00F4616F" w:rsidRDefault="00E95837" w:rsidP="00E95837">
      <w:pPr>
        <w:spacing w:after="0"/>
        <w:rPr>
          <w:sz w:val="20"/>
          <w:szCs w:val="20"/>
        </w:rPr>
      </w:pPr>
      <w:r w:rsidRPr="00F4616F">
        <w:rPr>
          <w:sz w:val="20"/>
          <w:szCs w:val="20"/>
        </w:rPr>
        <w:t xml:space="preserve">At least one </w:t>
      </w:r>
      <w:r w:rsidR="00BA096D">
        <w:rPr>
          <w:sz w:val="20"/>
          <w:szCs w:val="20"/>
        </w:rPr>
        <w:t>AE</w:t>
      </w:r>
      <w:r w:rsidR="00BA096D" w:rsidRPr="00F4616F">
        <w:rPr>
          <w:sz w:val="20"/>
          <w:szCs w:val="20"/>
        </w:rPr>
        <w:t xml:space="preserve"> </w:t>
      </w:r>
      <w:r w:rsidRPr="00F4616F">
        <w:rPr>
          <w:sz w:val="20"/>
          <w:szCs w:val="20"/>
        </w:rPr>
        <w:t xml:space="preserve">excluding </w:t>
      </w:r>
      <w:r w:rsidR="006D6F0E">
        <w:rPr>
          <w:sz w:val="20"/>
          <w:szCs w:val="20"/>
        </w:rPr>
        <w:t>m</w:t>
      </w:r>
      <w:r w:rsidRPr="00F4616F">
        <w:rPr>
          <w:sz w:val="20"/>
          <w:szCs w:val="20"/>
        </w:rPr>
        <w:t xml:space="preserve">alaria = at least one </w:t>
      </w:r>
      <w:r w:rsidR="00BA096D">
        <w:rPr>
          <w:sz w:val="20"/>
          <w:szCs w:val="20"/>
        </w:rPr>
        <w:t>AE</w:t>
      </w:r>
      <w:r w:rsidR="00BA096D" w:rsidRPr="00F4616F">
        <w:rPr>
          <w:sz w:val="20"/>
          <w:szCs w:val="20"/>
        </w:rPr>
        <w:t xml:space="preserve"> </w:t>
      </w:r>
      <w:r w:rsidRPr="00F4616F">
        <w:rPr>
          <w:sz w:val="20"/>
          <w:szCs w:val="20"/>
        </w:rPr>
        <w:t xml:space="preserve">experienced (regardless of the MedDRA Preferred Term), excluding </w:t>
      </w:r>
      <w:r w:rsidR="00A14BD9" w:rsidRPr="00F4616F">
        <w:rPr>
          <w:sz w:val="20"/>
          <w:szCs w:val="20"/>
        </w:rPr>
        <w:t>m</w:t>
      </w:r>
      <w:r w:rsidRPr="00F4616F">
        <w:rPr>
          <w:sz w:val="20"/>
          <w:szCs w:val="20"/>
        </w:rPr>
        <w:t xml:space="preserve">alaria, </w:t>
      </w:r>
      <w:r w:rsidRPr="00F4616F">
        <w:rPr>
          <w:i/>
          <w:sz w:val="20"/>
          <w:szCs w:val="20"/>
        </w:rPr>
        <w:t>P. falciparum</w:t>
      </w:r>
      <w:r w:rsidRPr="00F4616F">
        <w:rPr>
          <w:sz w:val="20"/>
          <w:szCs w:val="20"/>
        </w:rPr>
        <w:t xml:space="preserve"> infection, and </w:t>
      </w:r>
      <w:r w:rsidR="00A14BD9" w:rsidRPr="00F4616F">
        <w:rPr>
          <w:sz w:val="20"/>
          <w:szCs w:val="20"/>
        </w:rPr>
        <w:t>c</w:t>
      </w:r>
      <w:r w:rsidRPr="00F4616F">
        <w:rPr>
          <w:sz w:val="20"/>
          <w:szCs w:val="20"/>
        </w:rPr>
        <w:t>erebral malaria.</w:t>
      </w:r>
    </w:p>
    <w:p w:rsidR="00E95837" w:rsidRPr="00F4616F" w:rsidRDefault="00E95837" w:rsidP="00E95837">
      <w:pPr>
        <w:spacing w:after="0"/>
        <w:rPr>
          <w:sz w:val="20"/>
          <w:szCs w:val="20"/>
        </w:rPr>
      </w:pPr>
      <w:r w:rsidRPr="00F4616F">
        <w:rPr>
          <w:sz w:val="20"/>
          <w:szCs w:val="20"/>
        </w:rPr>
        <w:t>N = number of subjects with at least one administered dose</w:t>
      </w:r>
      <w:r w:rsidR="009D4D61" w:rsidRPr="00F4616F">
        <w:rPr>
          <w:sz w:val="20"/>
          <w:szCs w:val="20"/>
        </w:rPr>
        <w:t>.</w:t>
      </w:r>
    </w:p>
    <w:p w:rsidR="00E95837" w:rsidRPr="00F4616F" w:rsidRDefault="00E95837" w:rsidP="00E95837">
      <w:pPr>
        <w:spacing w:after="0"/>
        <w:rPr>
          <w:sz w:val="20"/>
          <w:szCs w:val="20"/>
        </w:rPr>
      </w:pPr>
      <w:proofErr w:type="gramStart"/>
      <w:r w:rsidRPr="00F4616F">
        <w:rPr>
          <w:sz w:val="20"/>
          <w:szCs w:val="20"/>
        </w:rPr>
        <w:t>n</w:t>
      </w:r>
      <w:proofErr w:type="gramEnd"/>
      <w:r w:rsidRPr="00F4616F">
        <w:rPr>
          <w:sz w:val="20"/>
          <w:szCs w:val="20"/>
        </w:rPr>
        <w:t xml:space="preserve">/% = number/percentage of subjects reporting the </w:t>
      </w:r>
      <w:r w:rsidR="00BA096D">
        <w:rPr>
          <w:sz w:val="20"/>
          <w:szCs w:val="20"/>
        </w:rPr>
        <w:t>AE</w:t>
      </w:r>
      <w:r w:rsidR="00BA096D" w:rsidRPr="00F4616F">
        <w:rPr>
          <w:sz w:val="20"/>
          <w:szCs w:val="20"/>
        </w:rPr>
        <w:t xml:space="preserve"> </w:t>
      </w:r>
      <w:r w:rsidRPr="00F4616F">
        <w:rPr>
          <w:sz w:val="20"/>
          <w:szCs w:val="20"/>
        </w:rPr>
        <w:t>at least once</w:t>
      </w:r>
      <w:r w:rsidR="009D4D61" w:rsidRPr="00F4616F">
        <w:rPr>
          <w:sz w:val="20"/>
          <w:szCs w:val="20"/>
        </w:rPr>
        <w:t>.</w:t>
      </w:r>
    </w:p>
    <w:p w:rsidR="00185263" w:rsidRDefault="00E95837">
      <w:pPr>
        <w:spacing w:after="0"/>
        <w:rPr>
          <w:sz w:val="20"/>
          <w:szCs w:val="20"/>
        </w:rPr>
      </w:pPr>
      <w:r w:rsidRPr="00F4616F">
        <w:rPr>
          <w:sz w:val="20"/>
          <w:szCs w:val="20"/>
        </w:rPr>
        <w:t>95% CI = exact</w:t>
      </w:r>
      <w:r w:rsidR="006D6F0E">
        <w:rPr>
          <w:sz w:val="20"/>
          <w:szCs w:val="20"/>
        </w:rPr>
        <w:t xml:space="preserve"> 95% confidence interval; LL = lower l</w:t>
      </w:r>
      <w:r w:rsidRPr="00F4616F">
        <w:rPr>
          <w:sz w:val="20"/>
          <w:szCs w:val="20"/>
        </w:rPr>
        <w:t xml:space="preserve">imit, UL = </w:t>
      </w:r>
      <w:r w:rsidR="006D6F0E">
        <w:rPr>
          <w:sz w:val="20"/>
          <w:szCs w:val="20"/>
        </w:rPr>
        <w:t>u</w:t>
      </w:r>
      <w:r w:rsidRPr="00F4616F">
        <w:rPr>
          <w:sz w:val="20"/>
          <w:szCs w:val="20"/>
        </w:rPr>
        <w:t xml:space="preserve">pper </w:t>
      </w:r>
      <w:r w:rsidR="006D6F0E">
        <w:rPr>
          <w:sz w:val="20"/>
          <w:szCs w:val="20"/>
        </w:rPr>
        <w:t>l</w:t>
      </w:r>
      <w:r w:rsidRPr="00F4616F">
        <w:rPr>
          <w:sz w:val="20"/>
          <w:szCs w:val="20"/>
        </w:rPr>
        <w:t>imit</w:t>
      </w:r>
      <w:r w:rsidR="009D4D61" w:rsidRPr="00F4616F">
        <w:rPr>
          <w:sz w:val="20"/>
          <w:szCs w:val="20"/>
        </w:rPr>
        <w:t>.</w:t>
      </w:r>
      <w:bookmarkEnd w:id="118"/>
      <w:bookmarkEnd w:id="119"/>
    </w:p>
    <w:p w:rsidR="008649C1" w:rsidRPr="00987C6F" w:rsidRDefault="008649C1">
      <w:pPr>
        <w:spacing w:after="0"/>
        <w:rPr>
          <w:sz w:val="20"/>
        </w:rPr>
      </w:pPr>
    </w:p>
    <w:p w:rsidR="008649C1" w:rsidRDefault="008649C1">
      <w:pPr>
        <w:spacing w:after="0"/>
        <w:rPr>
          <w:b/>
        </w:rPr>
        <w:sectPr w:rsidR="008649C1" w:rsidSect="004E1B87">
          <w:headerReference w:type="default" r:id="rId94"/>
          <w:footerReference w:type="default" r:id="rId95"/>
          <w:pgSz w:w="15840" w:h="12240" w:orient="landscape" w:code="1"/>
          <w:pgMar w:top="1800" w:right="1267" w:bottom="1800" w:left="1253" w:header="1080" w:footer="1080" w:gutter="0"/>
          <w:cols w:space="720"/>
          <w:docGrid w:linePitch="326"/>
        </w:sectPr>
      </w:pPr>
    </w:p>
    <w:p w:rsidR="008649C1" w:rsidRPr="00987C6F" w:rsidRDefault="008649C1" w:rsidP="00053B62">
      <w:pPr>
        <w:pStyle w:val="NoNumHead2"/>
        <w:spacing w:after="120"/>
        <w:rPr>
          <w:rFonts w:ascii="Times New Roman" w:hAnsi="Times New Roman"/>
          <w:sz w:val="20"/>
          <w:szCs w:val="20"/>
        </w:rPr>
      </w:pPr>
      <w:bookmarkStart w:id="125" w:name="_Toc338070821"/>
      <w:bookmarkStart w:id="126" w:name="_Toc414281246"/>
      <w:r w:rsidRPr="00987C6F">
        <w:rPr>
          <w:rFonts w:ascii="Times New Roman" w:hAnsi="Times New Roman"/>
          <w:sz w:val="20"/>
          <w:szCs w:val="20"/>
        </w:rPr>
        <w:lastRenderedPageBreak/>
        <w:t>Table S</w:t>
      </w:r>
      <w:r w:rsidR="003B6DEB" w:rsidRPr="00987C6F">
        <w:rPr>
          <w:rFonts w:ascii="Times New Roman" w:hAnsi="Times New Roman"/>
          <w:sz w:val="20"/>
          <w:szCs w:val="20"/>
        </w:rPr>
        <w:fldChar w:fldCharType="begin"/>
      </w:r>
      <w:r w:rsidR="00A83B50" w:rsidRPr="00987C6F">
        <w:rPr>
          <w:rFonts w:ascii="Times New Roman" w:hAnsi="Times New Roman"/>
          <w:sz w:val="20"/>
          <w:szCs w:val="20"/>
        </w:rPr>
        <w:instrText xml:space="preserve"> SEQ Table \* ARABIC </w:instrText>
      </w:r>
      <w:r w:rsidR="003B6DEB" w:rsidRPr="00987C6F">
        <w:rPr>
          <w:rFonts w:ascii="Times New Roman" w:hAnsi="Times New Roman"/>
          <w:sz w:val="20"/>
          <w:szCs w:val="20"/>
        </w:rPr>
        <w:fldChar w:fldCharType="separate"/>
      </w:r>
      <w:r w:rsidR="00740455">
        <w:rPr>
          <w:rFonts w:ascii="Times New Roman" w:hAnsi="Times New Roman"/>
          <w:noProof/>
          <w:sz w:val="20"/>
          <w:szCs w:val="20"/>
        </w:rPr>
        <w:t>33</w:t>
      </w:r>
      <w:r w:rsidR="003B6DEB" w:rsidRPr="00987C6F">
        <w:rPr>
          <w:rFonts w:ascii="Times New Roman" w:hAnsi="Times New Roman"/>
          <w:sz w:val="20"/>
          <w:szCs w:val="20"/>
        </w:rPr>
        <w:fldChar w:fldCharType="end"/>
      </w:r>
      <w:r w:rsidR="00A83B50" w:rsidRPr="00987C6F">
        <w:rPr>
          <w:rFonts w:ascii="Times New Roman" w:hAnsi="Times New Roman"/>
          <w:sz w:val="20"/>
          <w:szCs w:val="20"/>
        </w:rPr>
        <w:t>.  Grading of solicited adverse events</w:t>
      </w:r>
      <w:bookmarkEnd w:id="125"/>
      <w:bookmarkEnd w:id="126"/>
    </w:p>
    <w:tbl>
      <w:tblPr>
        <w:tblW w:w="0" w:type="auto"/>
        <w:jc w:val="center"/>
        <w:tblBorders>
          <w:top w:val="single" w:sz="6" w:space="0" w:color="auto"/>
          <w:left w:val="single" w:sz="6" w:space="0" w:color="auto"/>
          <w:bottom w:val="single" w:sz="6" w:space="0" w:color="auto"/>
          <w:right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1926"/>
        <w:gridCol w:w="1658"/>
        <w:gridCol w:w="4466"/>
      </w:tblGrid>
      <w:tr w:rsidR="008649C1" w:rsidRPr="00987C6F" w:rsidTr="008649C1">
        <w:trPr>
          <w:jc w:val="center"/>
        </w:trPr>
        <w:tc>
          <w:tcPr>
            <w:tcW w:w="1926" w:type="dxa"/>
            <w:tcBorders>
              <w:top w:val="single" w:sz="4" w:space="0" w:color="auto"/>
              <w:left w:val="single" w:sz="4" w:space="0" w:color="auto"/>
              <w:bottom w:val="single" w:sz="4" w:space="0" w:color="auto"/>
              <w:right w:val="nil"/>
            </w:tcBorders>
            <w:shd w:val="clear" w:color="auto" w:fill="D9D9D9"/>
            <w:hideMark/>
          </w:tcPr>
          <w:p w:rsidR="008649C1" w:rsidRPr="00987C6F" w:rsidRDefault="008649C1" w:rsidP="008649C1">
            <w:pPr>
              <w:pStyle w:val="tabletextNS"/>
              <w:keepNext/>
              <w:keepLines/>
              <w:widowControl w:val="0"/>
              <w:jc w:val="center"/>
              <w:rPr>
                <w:rFonts w:ascii="Times New Roman" w:hAnsi="Times New Roman"/>
                <w:b/>
                <w:sz w:val="16"/>
                <w:szCs w:val="16"/>
                <w:lang w:val="en-US"/>
              </w:rPr>
            </w:pPr>
            <w:r w:rsidRPr="00987C6F">
              <w:rPr>
                <w:rFonts w:ascii="Times New Roman" w:hAnsi="Times New Roman"/>
                <w:b/>
                <w:sz w:val="16"/>
                <w:szCs w:val="16"/>
              </w:rPr>
              <w:t>Adverse Event</w:t>
            </w:r>
          </w:p>
        </w:tc>
        <w:tc>
          <w:tcPr>
            <w:tcW w:w="1658" w:type="dxa"/>
            <w:tcBorders>
              <w:top w:val="single" w:sz="4" w:space="0" w:color="auto"/>
              <w:left w:val="nil"/>
              <w:bottom w:val="single" w:sz="4" w:space="0" w:color="auto"/>
              <w:right w:val="nil"/>
            </w:tcBorders>
            <w:shd w:val="clear" w:color="auto" w:fill="D9D9D9"/>
            <w:hideMark/>
          </w:tcPr>
          <w:p w:rsidR="008649C1" w:rsidRPr="00987C6F" w:rsidRDefault="008649C1" w:rsidP="008649C1">
            <w:pPr>
              <w:pStyle w:val="tabletextNS"/>
              <w:keepNext/>
              <w:keepLines/>
              <w:widowControl w:val="0"/>
              <w:jc w:val="center"/>
              <w:rPr>
                <w:rFonts w:ascii="Times New Roman" w:hAnsi="Times New Roman"/>
                <w:b/>
                <w:sz w:val="16"/>
                <w:szCs w:val="16"/>
                <w:lang w:val="en-US"/>
              </w:rPr>
            </w:pPr>
            <w:r w:rsidRPr="00987C6F">
              <w:rPr>
                <w:rFonts w:ascii="Times New Roman" w:hAnsi="Times New Roman"/>
                <w:b/>
                <w:sz w:val="16"/>
                <w:szCs w:val="16"/>
              </w:rPr>
              <w:t>Intensity grade</w:t>
            </w:r>
          </w:p>
        </w:tc>
        <w:tc>
          <w:tcPr>
            <w:tcW w:w="4466" w:type="dxa"/>
            <w:tcBorders>
              <w:top w:val="single" w:sz="4" w:space="0" w:color="auto"/>
              <w:left w:val="nil"/>
              <w:bottom w:val="single" w:sz="4" w:space="0" w:color="auto"/>
              <w:right w:val="single" w:sz="4" w:space="0" w:color="auto"/>
            </w:tcBorders>
            <w:shd w:val="clear" w:color="auto" w:fill="D9D9D9"/>
            <w:hideMark/>
          </w:tcPr>
          <w:p w:rsidR="008649C1" w:rsidRPr="00987C6F" w:rsidRDefault="008649C1" w:rsidP="008649C1">
            <w:pPr>
              <w:pStyle w:val="tabletextNS"/>
              <w:keepNext/>
              <w:keepLines/>
              <w:widowControl w:val="0"/>
              <w:jc w:val="center"/>
              <w:rPr>
                <w:rFonts w:ascii="Times New Roman" w:hAnsi="Times New Roman"/>
                <w:b/>
                <w:sz w:val="16"/>
                <w:szCs w:val="16"/>
                <w:lang w:val="en-US"/>
              </w:rPr>
            </w:pPr>
            <w:r w:rsidRPr="00987C6F">
              <w:rPr>
                <w:rFonts w:ascii="Times New Roman" w:hAnsi="Times New Roman"/>
                <w:b/>
                <w:sz w:val="16"/>
                <w:szCs w:val="16"/>
              </w:rPr>
              <w:t>Parameter</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Pain at injection site</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Absent</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Minor reaction to touch</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Cries/protests on touch</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Cries when limb is moved/spontaneously painful</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Swelling at injection site</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Absent</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&lt;5 mm</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5-20 mm</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&gt;20 mm</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Redness at injection site</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Absent</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&lt;5 mm</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5-20 mm</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&gt;20 mm</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Fever</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&lt;37.5°C</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37.5-38°C</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&gt;38-39°C</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&gt;39°C</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Irritability/Fussiness</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Behaviour as usual</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Crying more than usual/ no effect on normal activity</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Crying more than usual/ interferes with normal activity</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Crying that cannot be comforted/ prevents normal activity</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Drowsiness</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Behaviour as usual</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Drowsiness easily tolerated</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Drowsiness that interferes with normal activity</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Drowsiness that prevents normal activity</w:t>
            </w:r>
          </w:p>
        </w:tc>
      </w:tr>
      <w:tr w:rsidR="008649C1" w:rsidRPr="00987C6F" w:rsidTr="008649C1">
        <w:trPr>
          <w:jc w:val="center"/>
        </w:trPr>
        <w:tc>
          <w:tcPr>
            <w:tcW w:w="1926" w:type="dxa"/>
            <w:tcBorders>
              <w:top w:val="single" w:sz="4" w:space="0" w:color="auto"/>
              <w:left w:val="single" w:sz="4" w:space="0" w:color="auto"/>
              <w:bottom w:val="nil"/>
              <w:right w:val="nil"/>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Loss of appetite</w:t>
            </w:r>
          </w:p>
        </w:tc>
        <w:tc>
          <w:tcPr>
            <w:tcW w:w="1658" w:type="dxa"/>
            <w:tcBorders>
              <w:top w:val="single" w:sz="4" w:space="0" w:color="auto"/>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0</w:t>
            </w:r>
          </w:p>
        </w:tc>
        <w:tc>
          <w:tcPr>
            <w:tcW w:w="4466" w:type="dxa"/>
            <w:tcBorders>
              <w:top w:val="single" w:sz="4" w:space="0" w:color="auto"/>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Appetite as usual</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1</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Eating less than usual/ no effect on normal activity</w:t>
            </w:r>
          </w:p>
        </w:tc>
      </w:tr>
      <w:tr w:rsidR="008649C1" w:rsidRPr="00987C6F" w:rsidTr="008649C1">
        <w:trPr>
          <w:jc w:val="center"/>
        </w:trPr>
        <w:tc>
          <w:tcPr>
            <w:tcW w:w="1926" w:type="dxa"/>
            <w:tcBorders>
              <w:top w:val="nil"/>
              <w:left w:val="single" w:sz="4" w:space="0" w:color="auto"/>
              <w:bottom w:val="nil"/>
              <w:right w:val="nil"/>
            </w:tcBorders>
          </w:tcPr>
          <w:p w:rsidR="008649C1" w:rsidRPr="00987C6F" w:rsidRDefault="008649C1" w:rsidP="008649C1">
            <w:pPr>
              <w:pStyle w:val="tabletextNS"/>
              <w:keepNext/>
              <w:keepLines/>
              <w:widowControl w:val="0"/>
              <w:rPr>
                <w:rFonts w:ascii="Times New Roman" w:hAnsi="Times New Roman"/>
                <w:sz w:val="16"/>
                <w:szCs w:val="16"/>
                <w:lang w:val="en-US"/>
              </w:rPr>
            </w:pPr>
          </w:p>
        </w:tc>
        <w:tc>
          <w:tcPr>
            <w:tcW w:w="1658" w:type="dxa"/>
            <w:tcBorders>
              <w:top w:val="nil"/>
              <w:left w:val="nil"/>
              <w:bottom w:val="nil"/>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2</w:t>
            </w:r>
          </w:p>
        </w:tc>
        <w:tc>
          <w:tcPr>
            <w:tcW w:w="4466" w:type="dxa"/>
            <w:tcBorders>
              <w:top w:val="nil"/>
              <w:left w:val="nil"/>
              <w:bottom w:val="nil"/>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Eating less than usual/ interferes with normal activity</w:t>
            </w:r>
          </w:p>
        </w:tc>
      </w:tr>
      <w:tr w:rsidR="008649C1" w:rsidRPr="00987C6F" w:rsidTr="008649C1">
        <w:trPr>
          <w:jc w:val="center"/>
        </w:trPr>
        <w:tc>
          <w:tcPr>
            <w:tcW w:w="1926" w:type="dxa"/>
            <w:tcBorders>
              <w:top w:val="nil"/>
              <w:left w:val="single" w:sz="4" w:space="0" w:color="auto"/>
              <w:bottom w:val="single" w:sz="4" w:space="0" w:color="auto"/>
              <w:right w:val="nil"/>
            </w:tcBorders>
          </w:tcPr>
          <w:p w:rsidR="008649C1" w:rsidRPr="00E547F8" w:rsidRDefault="008649C1" w:rsidP="008649C1">
            <w:pPr>
              <w:pStyle w:val="tabletextNS"/>
              <w:keepNext/>
              <w:keepLines/>
              <w:widowControl w:val="0"/>
              <w:rPr>
                <w:rFonts w:ascii="Times New Roman" w:hAnsi="Times New Roman"/>
                <w:sz w:val="16"/>
                <w:szCs w:val="16"/>
              </w:rPr>
            </w:pPr>
          </w:p>
        </w:tc>
        <w:tc>
          <w:tcPr>
            <w:tcW w:w="1658" w:type="dxa"/>
            <w:tcBorders>
              <w:top w:val="nil"/>
              <w:left w:val="nil"/>
              <w:bottom w:val="single" w:sz="4" w:space="0" w:color="auto"/>
              <w:right w:val="nil"/>
            </w:tcBorders>
            <w:hideMark/>
          </w:tcPr>
          <w:p w:rsidR="008649C1" w:rsidRPr="00987C6F" w:rsidRDefault="008649C1" w:rsidP="008649C1">
            <w:pPr>
              <w:pStyle w:val="tabletextNS"/>
              <w:keepNext/>
              <w:keepLines/>
              <w:widowControl w:val="0"/>
              <w:jc w:val="center"/>
              <w:rPr>
                <w:rFonts w:ascii="Times New Roman" w:hAnsi="Times New Roman"/>
                <w:sz w:val="16"/>
                <w:szCs w:val="16"/>
                <w:lang w:val="en-US"/>
              </w:rPr>
            </w:pPr>
            <w:r w:rsidRPr="00987C6F">
              <w:rPr>
                <w:rFonts w:ascii="Times New Roman" w:hAnsi="Times New Roman"/>
                <w:sz w:val="16"/>
                <w:szCs w:val="16"/>
              </w:rPr>
              <w:t>3</w:t>
            </w:r>
          </w:p>
        </w:tc>
        <w:tc>
          <w:tcPr>
            <w:tcW w:w="4466" w:type="dxa"/>
            <w:tcBorders>
              <w:top w:val="nil"/>
              <w:left w:val="nil"/>
              <w:bottom w:val="single" w:sz="4" w:space="0" w:color="auto"/>
              <w:right w:val="single" w:sz="4" w:space="0" w:color="auto"/>
            </w:tcBorders>
            <w:hideMark/>
          </w:tcPr>
          <w:p w:rsidR="008649C1" w:rsidRPr="00987C6F" w:rsidRDefault="008649C1" w:rsidP="008649C1">
            <w:pPr>
              <w:pStyle w:val="tabletextNS"/>
              <w:keepNext/>
              <w:keepLines/>
              <w:widowControl w:val="0"/>
              <w:rPr>
                <w:rFonts w:ascii="Times New Roman" w:hAnsi="Times New Roman"/>
                <w:sz w:val="16"/>
                <w:szCs w:val="16"/>
                <w:lang w:val="en-US"/>
              </w:rPr>
            </w:pPr>
            <w:r w:rsidRPr="00987C6F">
              <w:rPr>
                <w:rFonts w:ascii="Times New Roman" w:hAnsi="Times New Roman"/>
                <w:sz w:val="16"/>
                <w:szCs w:val="16"/>
              </w:rPr>
              <w:t>Not eating at all</w:t>
            </w:r>
          </w:p>
        </w:tc>
      </w:tr>
    </w:tbl>
    <w:p w:rsidR="00E547F8" w:rsidRPr="00E30A44" w:rsidRDefault="00E547F8" w:rsidP="00E547F8"/>
    <w:sectPr w:rsidR="00E547F8" w:rsidRPr="00E30A44" w:rsidSect="00E547F8">
      <w:headerReference w:type="default" r:id="rId96"/>
      <w:footerReference w:type="default" r:id="rId97"/>
      <w:pgSz w:w="12240" w:h="15840" w:code="1"/>
      <w:pgMar w:top="1267" w:right="1800" w:bottom="1253" w:left="1800" w:header="547" w:footer="53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EE7" w:rsidRDefault="00751EE7">
      <w:pPr>
        <w:spacing w:after="0"/>
      </w:pPr>
      <w:r>
        <w:separator/>
      </w:r>
    </w:p>
  </w:endnote>
  <w:endnote w:type="continuationSeparator" w:id="0">
    <w:p w:rsidR="00751EE7" w:rsidRDefault="00751EE7">
      <w:pPr>
        <w:spacing w:after="0"/>
      </w:pPr>
      <w:r>
        <w:continuationSeparator/>
      </w:r>
    </w:p>
  </w:endnote>
  <w:endnote w:type="continuationNotice" w:id="1">
    <w:p w:rsidR="00751EE7" w:rsidRDefault="00751E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OTNEJMQuadraat">
    <w:altName w:val="Times New Roman"/>
    <w:panose1 w:val="00000000000000000000"/>
    <w:charset w:val="A3"/>
    <w:family w:val="roman"/>
    <w:notTrueType/>
    <w:pitch w:val="default"/>
    <w:sig w:usb0="20000001" w:usb1="080E0000" w:usb2="00000010" w:usb3="00000000" w:csb0="00040100" w:csb1="00000000"/>
  </w:font>
  <w:font w:name="OTNEJMScalaSansLF-Italic">
    <w:altName w:val="Arial"/>
    <w:panose1 w:val="00000000000000000000"/>
    <w:charset w:val="A3"/>
    <w:family w:val="swiss"/>
    <w:notTrueType/>
    <w:pitch w:val="default"/>
    <w:sig w:usb0="20000001" w:usb1="00000000" w:usb2="00000000" w:usb3="00000000" w:csb0="00000100" w:csb1="00000000"/>
  </w:font>
  <w:font w:name="OTNEJMScalaSansLF">
    <w:altName w:val="Arial"/>
    <w:panose1 w:val="00000000000000000000"/>
    <w:charset w:val="A3"/>
    <w:family w:val="swiss"/>
    <w:notTrueType/>
    <w:pitch w:val="default"/>
    <w:sig w:usb0="20000001" w:usb1="00000000" w:usb2="00000000" w:usb3="00000000" w:csb0="000001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BA438A">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12</w:t>
    </w:r>
    <w:r w:rsidR="003B6DEB">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4E1B87">
    <w:pPr>
      <w:pStyle w:val="Footer"/>
      <w:tabs>
        <w:tab w:val="clear" w:pos="4320"/>
        <w:tab w:val="clear" w:pos="8640"/>
        <w:tab w:val="center" w:pos="6660"/>
        <w:tab w:val="right" w:pos="13320"/>
      </w:tabs>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87</w:t>
    </w:r>
    <w:r w:rsidR="003B6DEB">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F8" w:rsidRDefault="00E547F8" w:rsidP="00E547F8">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88</w:t>
    </w:r>
    <w:r w:rsidR="003B6DEB">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182282">
    <w:pPr>
      <w:pStyle w:val="Footer"/>
      <w:tabs>
        <w:tab w:val="clear" w:pos="4320"/>
        <w:tab w:val="clear" w:pos="8640"/>
        <w:tab w:val="center" w:pos="6660"/>
        <w:tab w:val="right" w:pos="13320"/>
      </w:tabs>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23</w:t>
    </w:r>
    <w:r w:rsidR="003B6DEB">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8A03F6">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8178FA">
      <w:rPr>
        <w:rStyle w:val="PageNumber"/>
        <w:noProof/>
      </w:rPr>
      <w:t>25</w:t>
    </w:r>
    <w:r w:rsidR="003B6DEB">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8A03F6">
    <w:pPr>
      <w:pStyle w:val="Footer"/>
      <w:tabs>
        <w:tab w:val="clear" w:pos="4320"/>
        <w:tab w:val="clear" w:pos="8640"/>
        <w:tab w:val="center" w:pos="6660"/>
        <w:tab w:val="right" w:pos="13320"/>
      </w:tabs>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27</w:t>
    </w:r>
    <w:r w:rsidR="003B6DEB">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182282">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32</w:t>
    </w:r>
    <w:r w:rsidR="003B6DEB">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7F5A26">
    <w:pPr>
      <w:pStyle w:val="Footer"/>
      <w:tabs>
        <w:tab w:val="clear" w:pos="4320"/>
        <w:tab w:val="clear" w:pos="8640"/>
        <w:tab w:val="center" w:pos="6660"/>
        <w:tab w:val="right" w:pos="13320"/>
      </w:tabs>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63</w:t>
    </w:r>
    <w:r w:rsidR="003B6DEB">
      <w:rPr>
        <w:rStyle w:val="PageNumber"/>
      </w:rPr>
      <w:fldChar w:fldCharType="end"/>
    </w:r>
    <w:r>
      <w:rPr>
        <w:rStyle w:val="PageNumber"/>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052A98">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67</w:t>
    </w:r>
    <w:r w:rsidR="003B6DEB">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322457">
    <w:pPr>
      <w:pStyle w:val="Footer"/>
      <w:tabs>
        <w:tab w:val="clear" w:pos="4320"/>
        <w:tab w:val="clear" w:pos="8640"/>
        <w:tab w:val="center" w:pos="6660"/>
        <w:tab w:val="right" w:pos="13320"/>
      </w:tabs>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75</w:t>
    </w:r>
    <w:r w:rsidR="003B6DEB">
      <w:rPr>
        <w:rStyle w:val="PageNumber"/>
      </w:rPr>
      <w:fldChar w:fldCharType="end"/>
    </w:r>
    <w:r>
      <w:rPr>
        <w:rStyle w:val="PageNumber"/>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E5547A">
    <w:pPr>
      <w:pStyle w:val="Footer"/>
    </w:pPr>
    <w:r>
      <w:rPr>
        <w:rStyle w:val="PageNumber"/>
      </w:rPr>
      <w:tab/>
      <w:t xml:space="preserve">- </w:t>
    </w:r>
    <w:r w:rsidR="003B6DEB">
      <w:rPr>
        <w:rStyle w:val="PageNumber"/>
      </w:rPr>
      <w:fldChar w:fldCharType="begin"/>
    </w:r>
    <w:r>
      <w:rPr>
        <w:rStyle w:val="PageNumber"/>
      </w:rPr>
      <w:instrText xml:space="preserve"> PAGE </w:instrText>
    </w:r>
    <w:r w:rsidR="003B6DEB">
      <w:rPr>
        <w:rStyle w:val="PageNumber"/>
      </w:rPr>
      <w:fldChar w:fldCharType="separate"/>
    </w:r>
    <w:r w:rsidR="00F2542A">
      <w:rPr>
        <w:rStyle w:val="PageNumber"/>
        <w:noProof/>
      </w:rPr>
      <w:t>83</w:t>
    </w:r>
    <w:r w:rsidR="003B6DEB">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EE7" w:rsidRDefault="00751EE7">
      <w:pPr>
        <w:spacing w:after="0"/>
      </w:pPr>
      <w:r>
        <w:separator/>
      </w:r>
    </w:p>
  </w:footnote>
  <w:footnote w:type="continuationSeparator" w:id="0">
    <w:p w:rsidR="00751EE7" w:rsidRDefault="00751EE7">
      <w:pPr>
        <w:spacing w:after="0"/>
      </w:pPr>
      <w:r>
        <w:continuationSeparator/>
      </w:r>
    </w:p>
  </w:footnote>
  <w:footnote w:type="continuationNotice" w:id="1">
    <w:p w:rsidR="00751EE7" w:rsidRDefault="00751EE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Pr="008E100F" w:rsidRDefault="00DF0926" w:rsidP="00182282">
    <w:pPr>
      <w:pStyle w:val="Header"/>
      <w:tabs>
        <w:tab w:val="clear" w:pos="4320"/>
        <w:tab w:val="clear" w:pos="8640"/>
        <w:tab w:val="center" w:pos="6660"/>
        <w:tab w:val="right" w:pos="13320"/>
      </w:tabs>
      <w:rPr>
        <w:b/>
        <w:bCs/>
      </w:rPr>
    </w:pPr>
    <w:r>
      <w:tab/>
    </w:r>
    <w:r>
      <w:rPr>
        <w:b/>
        <w:bCs/>
      </w:rPr>
      <w:t>CONFIDENTIAL</w:t>
    </w:r>
    <w:r>
      <w:rPr>
        <w:b/>
        <w:bCs/>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7F8" w:rsidRDefault="00E547F8" w:rsidP="00E547F8">
    <w:pPr>
      <w:pStyle w:val="Header"/>
      <w:rPr>
        <w:b/>
        <w:bCs/>
      </w:rPr>
    </w:pPr>
    <w:r>
      <w:tab/>
    </w:r>
    <w:r>
      <w:rPr>
        <w:b/>
        <w:bCs/>
      </w:rPr>
      <w:t>CONFIDENTIAL</w:t>
    </w:r>
    <w:r>
      <w:rPr>
        <w:b/>
        <w:bCs/>
      </w:rPr>
      <w:tab/>
    </w:r>
  </w:p>
  <w:p w:rsidR="00E547F8" w:rsidRDefault="00E547F8" w:rsidP="00E547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Pr="008E100F" w:rsidRDefault="00DF0926" w:rsidP="008A03F6">
    <w:pPr>
      <w:pStyle w:val="Header"/>
      <w:rPr>
        <w:b/>
        <w:bCs/>
      </w:rPr>
    </w:pPr>
    <w:r>
      <w:tab/>
    </w:r>
    <w:r>
      <w:rPr>
        <w:b/>
        <w:bCs/>
      </w:rPr>
      <w:t>CONFIDENTIAL</w:t>
    </w:r>
    <w:r>
      <w:rPr>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Pr="008E100F" w:rsidRDefault="00DF0926" w:rsidP="008A03F6">
    <w:pPr>
      <w:pStyle w:val="Header"/>
      <w:tabs>
        <w:tab w:val="clear" w:pos="4320"/>
        <w:tab w:val="clear" w:pos="8640"/>
        <w:tab w:val="center" w:pos="6660"/>
        <w:tab w:val="right" w:pos="13320"/>
      </w:tabs>
      <w:rPr>
        <w:b/>
        <w:bCs/>
      </w:rPr>
    </w:pPr>
    <w:r>
      <w:tab/>
    </w:r>
    <w:r>
      <w:rPr>
        <w:b/>
        <w:bCs/>
      </w:rPr>
      <w:t>CONFIDENTIAL</w:t>
    </w:r>
    <w:r>
      <w:rPr>
        <w:b/>
        <w:bC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Pr="008E100F" w:rsidRDefault="00DF0926" w:rsidP="00182282">
    <w:pPr>
      <w:pStyle w:val="Header"/>
      <w:rPr>
        <w:b/>
        <w:bCs/>
      </w:rPr>
    </w:pPr>
    <w:r>
      <w:tab/>
    </w:r>
    <w:r>
      <w:rPr>
        <w:b/>
        <w:bCs/>
      </w:rPr>
      <w:t>CONFIDENTIAL</w:t>
    </w:r>
    <w:r>
      <w:rPr>
        <w:b/>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7F5A26">
    <w:pPr>
      <w:pStyle w:val="Header"/>
      <w:tabs>
        <w:tab w:val="clear" w:pos="4320"/>
        <w:tab w:val="clear" w:pos="8640"/>
        <w:tab w:val="center" w:pos="6660"/>
        <w:tab w:val="right" w:pos="13320"/>
      </w:tabs>
      <w:rPr>
        <w:b/>
        <w:bCs/>
      </w:rPr>
    </w:pPr>
    <w:r>
      <w:tab/>
    </w:r>
    <w:r>
      <w:rPr>
        <w:b/>
        <w:bCs/>
      </w:rPr>
      <w:t>CONFIDENTIAL</w:t>
    </w:r>
    <w:r>
      <w:rPr>
        <w:b/>
        <w:bCs/>
      </w:rPr>
      <w:tab/>
    </w:r>
  </w:p>
  <w:p w:rsidR="00DF0926" w:rsidRDefault="00DF0926" w:rsidP="007F5A26">
    <w:pPr>
      <w:pStyle w:val="Header"/>
      <w:tabs>
        <w:tab w:val="clear" w:pos="4320"/>
        <w:tab w:val="clear" w:pos="8640"/>
        <w:tab w:val="center" w:pos="6660"/>
        <w:tab w:val="right" w:pos="133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052A98">
    <w:pPr>
      <w:pStyle w:val="Header"/>
      <w:rPr>
        <w:b/>
        <w:bCs/>
      </w:rPr>
    </w:pPr>
    <w:r>
      <w:tab/>
    </w:r>
    <w:r>
      <w:rPr>
        <w:b/>
        <w:bCs/>
      </w:rPr>
      <w:t>CONFIDENTIAL</w:t>
    </w:r>
    <w:r>
      <w:rPr>
        <w:b/>
        <w:bCs/>
      </w:rPr>
      <w:tab/>
    </w:r>
  </w:p>
  <w:p w:rsidR="00DF0926" w:rsidRDefault="00DF0926" w:rsidP="00052A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322457">
    <w:pPr>
      <w:pStyle w:val="Header"/>
      <w:tabs>
        <w:tab w:val="clear" w:pos="4320"/>
        <w:tab w:val="clear" w:pos="8640"/>
        <w:tab w:val="center" w:pos="6660"/>
        <w:tab w:val="right" w:pos="13320"/>
      </w:tabs>
      <w:rPr>
        <w:b/>
        <w:bCs/>
      </w:rPr>
    </w:pPr>
    <w:r>
      <w:tab/>
    </w:r>
    <w:r>
      <w:rPr>
        <w:b/>
        <w:bCs/>
      </w:rPr>
      <w:t>CONFIDENTIAL</w:t>
    </w:r>
    <w:r>
      <w:rPr>
        <w:b/>
        <w:bCs/>
      </w:rPr>
      <w:tab/>
    </w:r>
  </w:p>
  <w:p w:rsidR="00DF0926" w:rsidRDefault="00DF0926" w:rsidP="00322457">
    <w:pPr>
      <w:pStyle w:val="Header"/>
      <w:tabs>
        <w:tab w:val="clear" w:pos="4320"/>
        <w:tab w:val="clear" w:pos="8640"/>
        <w:tab w:val="center" w:pos="6660"/>
        <w:tab w:val="right" w:pos="1332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E5547A">
    <w:pPr>
      <w:pStyle w:val="Header"/>
      <w:rPr>
        <w:b/>
        <w:bCs/>
      </w:rPr>
    </w:pPr>
    <w:r>
      <w:tab/>
    </w:r>
    <w:r>
      <w:rPr>
        <w:b/>
        <w:bCs/>
      </w:rPr>
      <w:t>CONFIDENTIAL</w:t>
    </w:r>
    <w:r>
      <w:rPr>
        <w:b/>
        <w:bCs/>
      </w:rPr>
      <w:tab/>
    </w:r>
  </w:p>
  <w:p w:rsidR="00DF0926" w:rsidRDefault="00DF0926" w:rsidP="00E554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926" w:rsidRDefault="00DF0926" w:rsidP="00E547F8">
    <w:pPr>
      <w:pStyle w:val="Header"/>
      <w:tabs>
        <w:tab w:val="clear" w:pos="4320"/>
        <w:tab w:val="clear" w:pos="8640"/>
        <w:tab w:val="center" w:pos="6660"/>
        <w:tab w:val="right" w:pos="13320"/>
      </w:tabs>
    </w:pPr>
    <w:r>
      <w:tab/>
    </w:r>
    <w:r>
      <w:rPr>
        <w:b/>
        <w:bCs/>
      </w:rPr>
      <w:t>CONFIDENTIAL</w:t>
    </w:r>
    <w:r>
      <w:rPr>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5A924E"/>
    <w:lvl w:ilvl="0">
      <w:start w:val="1"/>
      <w:numFmt w:val="decimal"/>
      <w:pStyle w:val="Heading1"/>
      <w:lvlText w:val="%1."/>
      <w:lvlJc w:val="left"/>
      <w:pPr>
        <w:tabs>
          <w:tab w:val="num" w:pos="0"/>
        </w:tabs>
        <w:ind w:left="1152" w:hanging="1152"/>
      </w:pPr>
    </w:lvl>
    <w:lvl w:ilvl="1">
      <w:start w:val="1"/>
      <w:numFmt w:val="decimal"/>
      <w:pStyle w:val="Heading2"/>
      <w:lvlText w:val="%1.%2."/>
      <w:lvlJc w:val="left"/>
      <w:pPr>
        <w:tabs>
          <w:tab w:val="num" w:pos="0"/>
        </w:tabs>
      </w:pPr>
    </w:lvl>
    <w:lvl w:ilvl="2">
      <w:start w:val="1"/>
      <w:numFmt w:val="decimal"/>
      <w:pStyle w:val="Heading3"/>
      <w:lvlText w:val="%1.%2.%3."/>
      <w:lvlJc w:val="left"/>
      <w:pPr>
        <w:tabs>
          <w:tab w:val="num" w:pos="0"/>
        </w:tabs>
      </w:pPr>
    </w:lvl>
    <w:lvl w:ilvl="3">
      <w:start w:val="1"/>
      <w:numFmt w:val="decimal"/>
      <w:pStyle w:val="Heading4"/>
      <w:lvlText w:val="%1.%2.%3.%4."/>
      <w:lvlJc w:val="left"/>
      <w:pPr>
        <w:tabs>
          <w:tab w:val="num" w:pos="0"/>
        </w:tabs>
      </w:pPr>
    </w:lvl>
    <w:lvl w:ilvl="4">
      <w:start w:val="1"/>
      <w:numFmt w:val="decimal"/>
      <w:pStyle w:val="Heading5"/>
      <w:lvlText w:val="%1.%2.%3.%4.%5."/>
      <w:lvlJc w:val="left"/>
      <w:pPr>
        <w:tabs>
          <w:tab w:val="num" w:pos="1440"/>
        </w:tabs>
      </w:pPr>
      <w:rPr>
        <w:b/>
        <w:bCs/>
        <w:i/>
        <w:iCs/>
      </w:rPr>
    </w:lvl>
    <w:lvl w:ilvl="5">
      <w:start w:val="1"/>
      <w:numFmt w:val="decimal"/>
      <w:lvlText w:val="%1.%2.%3.%4..%5.%6"/>
      <w:lvlJc w:val="left"/>
      <w:pPr>
        <w:tabs>
          <w:tab w:val="num" w:pos="0"/>
        </w:tabs>
      </w:pPr>
    </w:lvl>
    <w:lvl w:ilvl="6">
      <w:start w:val="1"/>
      <w:numFmt w:val="decimal"/>
      <w:lvlText w:val="%1.%2.%3.%4..%5.%6.%7"/>
      <w:lvlJc w:val="left"/>
      <w:pPr>
        <w:tabs>
          <w:tab w:val="num" w:pos="0"/>
        </w:tabs>
      </w:pPr>
    </w:lvl>
    <w:lvl w:ilvl="7">
      <w:start w:val="1"/>
      <w:numFmt w:val="decimal"/>
      <w:lvlText w:val="%1.%2.%3.%4..%5.%6.%7.%8"/>
      <w:lvlJc w:val="left"/>
      <w:pPr>
        <w:tabs>
          <w:tab w:val="num" w:pos="0"/>
        </w:tabs>
      </w:pPr>
    </w:lvl>
    <w:lvl w:ilvl="8">
      <w:start w:val="1"/>
      <w:numFmt w:val="decimal"/>
      <w:lvlText w:val="%1.%2.%3.%4..%5.%6.%7.%8.%9"/>
      <w:lvlJc w:val="left"/>
      <w:pPr>
        <w:tabs>
          <w:tab w:val="num" w:pos="0"/>
        </w:tabs>
      </w:pPr>
    </w:lvl>
  </w:abstractNum>
  <w:abstractNum w:abstractNumId="1">
    <w:nsid w:val="FFFFFFFE"/>
    <w:multiLevelType w:val="singleLevel"/>
    <w:tmpl w:val="D0F4ABC8"/>
    <w:lvl w:ilvl="0">
      <w:numFmt w:val="bullet"/>
      <w:lvlText w:val="*"/>
      <w:lvlJc w:val="left"/>
    </w:lvl>
  </w:abstractNum>
  <w:abstractNum w:abstractNumId="2">
    <w:nsid w:val="01D86F6D"/>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
    <w:nsid w:val="032F60A3"/>
    <w:multiLevelType w:val="singleLevel"/>
    <w:tmpl w:val="C4EC2BB0"/>
    <w:lvl w:ilvl="0">
      <w:start w:val="1"/>
      <w:numFmt w:val="bullet"/>
      <w:lvlText w:val=""/>
      <w:legacy w:legacy="1" w:legacySpace="0" w:legacyIndent="360"/>
      <w:lvlJc w:val="left"/>
      <w:pPr>
        <w:ind w:left="360" w:hanging="360"/>
      </w:pPr>
      <w:rPr>
        <w:rFonts w:ascii="Symbol" w:hAnsi="Symbol" w:hint="default"/>
        <w:color w:val="auto"/>
        <w:sz w:val="20"/>
        <w:szCs w:val="20"/>
      </w:rPr>
    </w:lvl>
  </w:abstractNum>
  <w:abstractNum w:abstractNumId="4">
    <w:nsid w:val="037010F1"/>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5">
    <w:nsid w:val="05D74645"/>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6">
    <w:nsid w:val="09D84391"/>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7">
    <w:nsid w:val="0DEC53AC"/>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nsid w:val="0E87776A"/>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
    <w:nsid w:val="0F4E5AC4"/>
    <w:multiLevelType w:val="singleLevel"/>
    <w:tmpl w:val="62E445DA"/>
    <w:lvl w:ilvl="0">
      <w:start w:val="1"/>
      <w:numFmt w:val="decimal"/>
      <w:pStyle w:val="listnum"/>
      <w:lvlText w:val="%1."/>
      <w:lvlJc w:val="left"/>
      <w:pPr>
        <w:tabs>
          <w:tab w:val="num" w:pos="432"/>
        </w:tabs>
        <w:ind w:left="432" w:hanging="432"/>
      </w:pPr>
      <w:rPr>
        <w:rFonts w:hint="default"/>
      </w:rPr>
    </w:lvl>
  </w:abstractNum>
  <w:abstractNum w:abstractNumId="10">
    <w:nsid w:val="10DE5A33"/>
    <w:multiLevelType w:val="hybridMultilevel"/>
    <w:tmpl w:val="FB2696B2"/>
    <w:lvl w:ilvl="0" w:tplc="23F8407C">
      <w:start w:val="1"/>
      <w:numFmt w:val="bullet"/>
      <w:lvlText w:val="−"/>
      <w:lvlJc w:val="left"/>
      <w:pPr>
        <w:tabs>
          <w:tab w:val="num" w:pos="864"/>
        </w:tabs>
        <w:ind w:left="864"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550CD8"/>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2">
    <w:nsid w:val="12E9361B"/>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3">
    <w:nsid w:val="13514FC7"/>
    <w:multiLevelType w:val="singleLevel"/>
    <w:tmpl w:val="5874ED24"/>
    <w:lvl w:ilvl="0">
      <w:start w:val="1"/>
      <w:numFmt w:val="lowerLetter"/>
      <w:pStyle w:val="listalpha"/>
      <w:lvlText w:val="%1."/>
      <w:lvlJc w:val="left"/>
      <w:pPr>
        <w:tabs>
          <w:tab w:val="num" w:pos="432"/>
        </w:tabs>
        <w:ind w:left="432" w:hanging="432"/>
      </w:pPr>
    </w:lvl>
  </w:abstractNum>
  <w:abstractNum w:abstractNumId="14">
    <w:nsid w:val="1361241D"/>
    <w:multiLevelType w:val="singleLevel"/>
    <w:tmpl w:val="86AE5A60"/>
    <w:lvl w:ilvl="0">
      <w:start w:val="1"/>
      <w:numFmt w:val="bullet"/>
      <w:lvlText w:val=""/>
      <w:lvlJc w:val="left"/>
      <w:pPr>
        <w:tabs>
          <w:tab w:val="num" w:pos="858"/>
        </w:tabs>
        <w:ind w:left="858" w:hanging="432"/>
      </w:pPr>
      <w:rPr>
        <w:rFonts w:ascii="Symbol" w:hAnsi="Symbol" w:cs="Symbol" w:hint="default"/>
        <w:color w:val="auto"/>
        <w:sz w:val="20"/>
        <w:szCs w:val="20"/>
      </w:rPr>
    </w:lvl>
  </w:abstractNum>
  <w:abstractNum w:abstractNumId="15">
    <w:nsid w:val="170561A2"/>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6">
    <w:nsid w:val="1BD14E78"/>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7">
    <w:nsid w:val="1E57288B"/>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8">
    <w:nsid w:val="204E0DC9"/>
    <w:multiLevelType w:val="hybridMultilevel"/>
    <w:tmpl w:val="44FE442C"/>
    <w:lvl w:ilvl="0" w:tplc="B76E862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15166AC"/>
    <w:multiLevelType w:val="singleLevel"/>
    <w:tmpl w:val="A3A44514"/>
    <w:lvl w:ilvl="0">
      <w:start w:val="1"/>
      <w:numFmt w:val="lowerLetter"/>
      <w:pStyle w:val="tablerefalpha"/>
      <w:lvlText w:val="%1."/>
      <w:lvlJc w:val="left"/>
      <w:pPr>
        <w:tabs>
          <w:tab w:val="num" w:pos="360"/>
        </w:tabs>
        <w:ind w:left="360" w:hanging="360"/>
      </w:pPr>
    </w:lvl>
  </w:abstractNum>
  <w:abstractNum w:abstractNumId="20">
    <w:nsid w:val="224143AE"/>
    <w:multiLevelType w:val="hybridMultilevel"/>
    <w:tmpl w:val="423AF81E"/>
    <w:lvl w:ilvl="0" w:tplc="2CE6C324">
      <w:start w:val="1"/>
      <w:numFmt w:val="lowerLetter"/>
      <w:lvlText w:val="%1."/>
      <w:lvlJc w:val="left"/>
      <w:pPr>
        <w:tabs>
          <w:tab w:val="num" w:pos="720"/>
        </w:tabs>
        <w:ind w:left="720" w:hanging="360"/>
      </w:pPr>
    </w:lvl>
    <w:lvl w:ilvl="1" w:tplc="F462E89A" w:tentative="1">
      <w:start w:val="1"/>
      <w:numFmt w:val="lowerLetter"/>
      <w:lvlText w:val="%2."/>
      <w:lvlJc w:val="left"/>
      <w:pPr>
        <w:tabs>
          <w:tab w:val="num" w:pos="1440"/>
        </w:tabs>
        <w:ind w:left="1440" w:hanging="360"/>
      </w:pPr>
    </w:lvl>
    <w:lvl w:ilvl="2" w:tplc="FE9ADD38" w:tentative="1">
      <w:start w:val="1"/>
      <w:numFmt w:val="lowerLetter"/>
      <w:lvlText w:val="%3."/>
      <w:lvlJc w:val="left"/>
      <w:pPr>
        <w:tabs>
          <w:tab w:val="num" w:pos="2160"/>
        </w:tabs>
        <w:ind w:left="2160" w:hanging="360"/>
      </w:pPr>
    </w:lvl>
    <w:lvl w:ilvl="3" w:tplc="3D5EAB9A" w:tentative="1">
      <w:start w:val="1"/>
      <w:numFmt w:val="lowerLetter"/>
      <w:lvlText w:val="%4."/>
      <w:lvlJc w:val="left"/>
      <w:pPr>
        <w:tabs>
          <w:tab w:val="num" w:pos="2880"/>
        </w:tabs>
        <w:ind w:left="2880" w:hanging="360"/>
      </w:pPr>
    </w:lvl>
    <w:lvl w:ilvl="4" w:tplc="C3E6E9E2" w:tentative="1">
      <w:start w:val="1"/>
      <w:numFmt w:val="lowerLetter"/>
      <w:lvlText w:val="%5."/>
      <w:lvlJc w:val="left"/>
      <w:pPr>
        <w:tabs>
          <w:tab w:val="num" w:pos="3600"/>
        </w:tabs>
        <w:ind w:left="3600" w:hanging="360"/>
      </w:pPr>
    </w:lvl>
    <w:lvl w:ilvl="5" w:tplc="47FABF3E" w:tentative="1">
      <w:start w:val="1"/>
      <w:numFmt w:val="lowerLetter"/>
      <w:lvlText w:val="%6."/>
      <w:lvlJc w:val="left"/>
      <w:pPr>
        <w:tabs>
          <w:tab w:val="num" w:pos="4320"/>
        </w:tabs>
        <w:ind w:left="4320" w:hanging="360"/>
      </w:pPr>
    </w:lvl>
    <w:lvl w:ilvl="6" w:tplc="48D0C14E" w:tentative="1">
      <w:start w:val="1"/>
      <w:numFmt w:val="lowerLetter"/>
      <w:lvlText w:val="%7."/>
      <w:lvlJc w:val="left"/>
      <w:pPr>
        <w:tabs>
          <w:tab w:val="num" w:pos="5040"/>
        </w:tabs>
        <w:ind w:left="5040" w:hanging="360"/>
      </w:pPr>
    </w:lvl>
    <w:lvl w:ilvl="7" w:tplc="4814BF90" w:tentative="1">
      <w:start w:val="1"/>
      <w:numFmt w:val="lowerLetter"/>
      <w:lvlText w:val="%8."/>
      <w:lvlJc w:val="left"/>
      <w:pPr>
        <w:tabs>
          <w:tab w:val="num" w:pos="5760"/>
        </w:tabs>
        <w:ind w:left="5760" w:hanging="360"/>
      </w:pPr>
    </w:lvl>
    <w:lvl w:ilvl="8" w:tplc="883E37FC" w:tentative="1">
      <w:start w:val="1"/>
      <w:numFmt w:val="lowerLetter"/>
      <w:lvlText w:val="%9."/>
      <w:lvlJc w:val="left"/>
      <w:pPr>
        <w:tabs>
          <w:tab w:val="num" w:pos="6480"/>
        </w:tabs>
        <w:ind w:left="6480" w:hanging="360"/>
      </w:pPr>
    </w:lvl>
  </w:abstractNum>
  <w:abstractNum w:abstractNumId="21">
    <w:nsid w:val="25557887"/>
    <w:multiLevelType w:val="hybridMultilevel"/>
    <w:tmpl w:val="6C5EADF4"/>
    <w:lvl w:ilvl="0" w:tplc="23F8407C">
      <w:start w:val="1"/>
      <w:numFmt w:val="bullet"/>
      <w:lvlText w:val="−"/>
      <w:lvlJc w:val="left"/>
      <w:pPr>
        <w:tabs>
          <w:tab w:val="num" w:pos="864"/>
        </w:tabs>
        <w:ind w:left="864" w:hanging="43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894263"/>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3">
    <w:nsid w:val="3035190D"/>
    <w:multiLevelType w:val="singleLevel"/>
    <w:tmpl w:val="6EA66680"/>
    <w:lvl w:ilvl="0">
      <w:start w:val="1"/>
      <w:numFmt w:val="bullet"/>
      <w:pStyle w:val="listbull"/>
      <w:lvlText w:val=""/>
      <w:lvlJc w:val="left"/>
      <w:pPr>
        <w:tabs>
          <w:tab w:val="num" w:pos="432"/>
        </w:tabs>
        <w:ind w:left="432" w:hanging="432"/>
      </w:pPr>
      <w:rPr>
        <w:rFonts w:ascii="Symbol" w:hAnsi="Symbol" w:cs="Symbol" w:hint="default"/>
      </w:rPr>
    </w:lvl>
  </w:abstractNum>
  <w:abstractNum w:abstractNumId="24">
    <w:nsid w:val="30DF1DEF"/>
    <w:multiLevelType w:val="hybridMultilevel"/>
    <w:tmpl w:val="FC609E8A"/>
    <w:lvl w:ilvl="0" w:tplc="E02A5A0E">
      <w:start w:val="1"/>
      <w:numFmt w:val="decimal"/>
      <w:lvlText w:val="%1."/>
      <w:lvlJc w:val="left"/>
      <w:pPr>
        <w:ind w:left="720" w:hanging="360"/>
      </w:pPr>
      <w:rPr>
        <w:rFonts w:cs="Times New Roman" w:hint="default"/>
      </w:rPr>
    </w:lvl>
    <w:lvl w:ilvl="1" w:tplc="9C780E7E" w:tentative="1">
      <w:start w:val="1"/>
      <w:numFmt w:val="lowerLetter"/>
      <w:lvlText w:val="%2."/>
      <w:lvlJc w:val="left"/>
      <w:pPr>
        <w:ind w:left="1440" w:hanging="360"/>
      </w:pPr>
      <w:rPr>
        <w:rFonts w:cs="Times New Roman"/>
      </w:rPr>
    </w:lvl>
    <w:lvl w:ilvl="2" w:tplc="52B2ED6A" w:tentative="1">
      <w:start w:val="1"/>
      <w:numFmt w:val="lowerRoman"/>
      <w:lvlText w:val="%3."/>
      <w:lvlJc w:val="right"/>
      <w:pPr>
        <w:ind w:left="2160" w:hanging="180"/>
      </w:pPr>
      <w:rPr>
        <w:rFonts w:cs="Times New Roman"/>
      </w:rPr>
    </w:lvl>
    <w:lvl w:ilvl="3" w:tplc="94C4B138" w:tentative="1">
      <w:start w:val="1"/>
      <w:numFmt w:val="decimal"/>
      <w:lvlText w:val="%4."/>
      <w:lvlJc w:val="left"/>
      <w:pPr>
        <w:ind w:left="2880" w:hanging="360"/>
      </w:pPr>
      <w:rPr>
        <w:rFonts w:cs="Times New Roman"/>
      </w:rPr>
    </w:lvl>
    <w:lvl w:ilvl="4" w:tplc="250A54EA" w:tentative="1">
      <w:start w:val="1"/>
      <w:numFmt w:val="lowerLetter"/>
      <w:lvlText w:val="%5."/>
      <w:lvlJc w:val="left"/>
      <w:pPr>
        <w:ind w:left="3600" w:hanging="360"/>
      </w:pPr>
      <w:rPr>
        <w:rFonts w:cs="Times New Roman"/>
      </w:rPr>
    </w:lvl>
    <w:lvl w:ilvl="5" w:tplc="EDC658FC" w:tentative="1">
      <w:start w:val="1"/>
      <w:numFmt w:val="lowerRoman"/>
      <w:lvlText w:val="%6."/>
      <w:lvlJc w:val="right"/>
      <w:pPr>
        <w:ind w:left="4320" w:hanging="180"/>
      </w:pPr>
      <w:rPr>
        <w:rFonts w:cs="Times New Roman"/>
      </w:rPr>
    </w:lvl>
    <w:lvl w:ilvl="6" w:tplc="223803DA" w:tentative="1">
      <w:start w:val="1"/>
      <w:numFmt w:val="decimal"/>
      <w:lvlText w:val="%7."/>
      <w:lvlJc w:val="left"/>
      <w:pPr>
        <w:ind w:left="5040" w:hanging="360"/>
      </w:pPr>
      <w:rPr>
        <w:rFonts w:cs="Times New Roman"/>
      </w:rPr>
    </w:lvl>
    <w:lvl w:ilvl="7" w:tplc="32180DE8" w:tentative="1">
      <w:start w:val="1"/>
      <w:numFmt w:val="lowerLetter"/>
      <w:lvlText w:val="%8."/>
      <w:lvlJc w:val="left"/>
      <w:pPr>
        <w:ind w:left="5760" w:hanging="360"/>
      </w:pPr>
      <w:rPr>
        <w:rFonts w:cs="Times New Roman"/>
      </w:rPr>
    </w:lvl>
    <w:lvl w:ilvl="8" w:tplc="FE2EF526" w:tentative="1">
      <w:start w:val="1"/>
      <w:numFmt w:val="lowerRoman"/>
      <w:lvlText w:val="%9."/>
      <w:lvlJc w:val="right"/>
      <w:pPr>
        <w:ind w:left="6480" w:hanging="180"/>
      </w:pPr>
      <w:rPr>
        <w:rFonts w:cs="Times New Roman"/>
      </w:rPr>
    </w:lvl>
  </w:abstractNum>
  <w:abstractNum w:abstractNumId="25">
    <w:nsid w:val="349445E5"/>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6">
    <w:nsid w:val="3A5174C4"/>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7">
    <w:nsid w:val="3C541813"/>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8">
    <w:nsid w:val="43401EC0"/>
    <w:multiLevelType w:val="singleLevel"/>
    <w:tmpl w:val="2C62F932"/>
    <w:lvl w:ilvl="0">
      <w:start w:val="1"/>
      <w:numFmt w:val="bullet"/>
      <w:pStyle w:val="listindentbull"/>
      <w:lvlText w:val=""/>
      <w:lvlJc w:val="left"/>
      <w:pPr>
        <w:tabs>
          <w:tab w:val="num" w:pos="864"/>
        </w:tabs>
        <w:ind w:left="864" w:hanging="432"/>
      </w:pPr>
      <w:rPr>
        <w:rFonts w:ascii="Symbol" w:hAnsi="Symbol" w:cs="Symbol" w:hint="default"/>
        <w:color w:val="auto"/>
      </w:rPr>
    </w:lvl>
  </w:abstractNum>
  <w:abstractNum w:abstractNumId="29">
    <w:nsid w:val="45B0447D"/>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0">
    <w:nsid w:val="4EAC546B"/>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1">
    <w:nsid w:val="4ECD43D5"/>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2">
    <w:nsid w:val="51852DE6"/>
    <w:multiLevelType w:val="hybridMultilevel"/>
    <w:tmpl w:val="1BE20ED2"/>
    <w:lvl w:ilvl="0" w:tplc="11B48DBA">
      <w:start w:val="1"/>
      <w:numFmt w:val="lowerLetter"/>
      <w:lvlText w:val="%1."/>
      <w:lvlJc w:val="left"/>
      <w:pPr>
        <w:tabs>
          <w:tab w:val="num" w:pos="720"/>
        </w:tabs>
        <w:ind w:left="720" w:hanging="360"/>
      </w:pPr>
    </w:lvl>
    <w:lvl w:ilvl="1" w:tplc="82E2984A" w:tentative="1">
      <w:start w:val="1"/>
      <w:numFmt w:val="lowerLetter"/>
      <w:lvlText w:val="%2."/>
      <w:lvlJc w:val="left"/>
      <w:pPr>
        <w:tabs>
          <w:tab w:val="num" w:pos="1440"/>
        </w:tabs>
        <w:ind w:left="1440" w:hanging="360"/>
      </w:pPr>
    </w:lvl>
    <w:lvl w:ilvl="2" w:tplc="F7A07E8A" w:tentative="1">
      <w:start w:val="1"/>
      <w:numFmt w:val="lowerLetter"/>
      <w:lvlText w:val="%3."/>
      <w:lvlJc w:val="left"/>
      <w:pPr>
        <w:tabs>
          <w:tab w:val="num" w:pos="2160"/>
        </w:tabs>
        <w:ind w:left="2160" w:hanging="360"/>
      </w:pPr>
    </w:lvl>
    <w:lvl w:ilvl="3" w:tplc="03E49CA4" w:tentative="1">
      <w:start w:val="1"/>
      <w:numFmt w:val="lowerLetter"/>
      <w:lvlText w:val="%4."/>
      <w:lvlJc w:val="left"/>
      <w:pPr>
        <w:tabs>
          <w:tab w:val="num" w:pos="2880"/>
        </w:tabs>
        <w:ind w:left="2880" w:hanging="360"/>
      </w:pPr>
    </w:lvl>
    <w:lvl w:ilvl="4" w:tplc="C3865DFA" w:tentative="1">
      <w:start w:val="1"/>
      <w:numFmt w:val="lowerLetter"/>
      <w:lvlText w:val="%5."/>
      <w:lvlJc w:val="left"/>
      <w:pPr>
        <w:tabs>
          <w:tab w:val="num" w:pos="3600"/>
        </w:tabs>
        <w:ind w:left="3600" w:hanging="360"/>
      </w:pPr>
    </w:lvl>
    <w:lvl w:ilvl="5" w:tplc="C508368E" w:tentative="1">
      <w:start w:val="1"/>
      <w:numFmt w:val="lowerLetter"/>
      <w:lvlText w:val="%6."/>
      <w:lvlJc w:val="left"/>
      <w:pPr>
        <w:tabs>
          <w:tab w:val="num" w:pos="4320"/>
        </w:tabs>
        <w:ind w:left="4320" w:hanging="360"/>
      </w:pPr>
    </w:lvl>
    <w:lvl w:ilvl="6" w:tplc="7788FF3A" w:tentative="1">
      <w:start w:val="1"/>
      <w:numFmt w:val="lowerLetter"/>
      <w:lvlText w:val="%7."/>
      <w:lvlJc w:val="left"/>
      <w:pPr>
        <w:tabs>
          <w:tab w:val="num" w:pos="5040"/>
        </w:tabs>
        <w:ind w:left="5040" w:hanging="360"/>
      </w:pPr>
    </w:lvl>
    <w:lvl w:ilvl="7" w:tplc="1E4CC752" w:tentative="1">
      <w:start w:val="1"/>
      <w:numFmt w:val="lowerLetter"/>
      <w:lvlText w:val="%8."/>
      <w:lvlJc w:val="left"/>
      <w:pPr>
        <w:tabs>
          <w:tab w:val="num" w:pos="5760"/>
        </w:tabs>
        <w:ind w:left="5760" w:hanging="360"/>
      </w:pPr>
    </w:lvl>
    <w:lvl w:ilvl="8" w:tplc="180CD974" w:tentative="1">
      <w:start w:val="1"/>
      <w:numFmt w:val="lowerLetter"/>
      <w:lvlText w:val="%9."/>
      <w:lvlJc w:val="left"/>
      <w:pPr>
        <w:tabs>
          <w:tab w:val="num" w:pos="6480"/>
        </w:tabs>
        <w:ind w:left="6480" w:hanging="360"/>
      </w:pPr>
    </w:lvl>
  </w:abstractNum>
  <w:abstractNum w:abstractNumId="33">
    <w:nsid w:val="51992086"/>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4">
    <w:nsid w:val="5CDC1EA5"/>
    <w:multiLevelType w:val="hybridMultilevel"/>
    <w:tmpl w:val="9F587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5C1104"/>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6">
    <w:nsid w:val="60002B48"/>
    <w:multiLevelType w:val="singleLevel"/>
    <w:tmpl w:val="CD5840F8"/>
    <w:lvl w:ilvl="0">
      <w:start w:val="1"/>
      <w:numFmt w:val="lowerRoman"/>
      <w:pStyle w:val="listrom"/>
      <w:lvlText w:val="%1."/>
      <w:lvlJc w:val="left"/>
      <w:pPr>
        <w:tabs>
          <w:tab w:val="num" w:pos="720"/>
        </w:tabs>
        <w:ind w:left="432" w:hanging="432"/>
      </w:pPr>
    </w:lvl>
  </w:abstractNum>
  <w:abstractNum w:abstractNumId="37">
    <w:nsid w:val="615260B2"/>
    <w:multiLevelType w:val="hybridMultilevel"/>
    <w:tmpl w:val="8EC82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2690EE6"/>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9">
    <w:nsid w:val="634811E9"/>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0">
    <w:nsid w:val="67BF6453"/>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1">
    <w:nsid w:val="709D06E8"/>
    <w:multiLevelType w:val="singleLevel"/>
    <w:tmpl w:val="9BE0509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2">
    <w:nsid w:val="735834BC"/>
    <w:multiLevelType w:val="hybridMultilevel"/>
    <w:tmpl w:val="BC56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8373551"/>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4">
    <w:nsid w:val="7CB15FF9"/>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45">
    <w:nsid w:val="7E210937"/>
    <w:multiLevelType w:val="singleLevel"/>
    <w:tmpl w:val="44640B2A"/>
    <w:lvl w:ilvl="0">
      <w:start w:val="1"/>
      <w:numFmt w:val="decimal"/>
      <w:lvlText w:val="%1."/>
      <w:legacy w:legacy="1" w:legacySpace="0" w:legacyIndent="360"/>
      <w:lvlJc w:val="left"/>
      <w:pPr>
        <w:ind w:left="360" w:hanging="360"/>
      </w:pPr>
      <w:rPr>
        <w:rFonts w:ascii="Times New Roman" w:hAnsi="Times New Roman" w:cs="Times New Roman" w:hint="default"/>
      </w:rPr>
    </w:lvl>
  </w:abstractNum>
  <w:num w:numId="1">
    <w:abstractNumId w:val="28"/>
  </w:num>
  <w:num w:numId="2">
    <w:abstractNumId w:val="23"/>
  </w:num>
  <w:num w:numId="3">
    <w:abstractNumId w:val="0"/>
  </w:num>
  <w:num w:numId="4">
    <w:abstractNumId w:val="19"/>
  </w:num>
  <w:num w:numId="5">
    <w:abstractNumId w:val="9"/>
  </w:num>
  <w:num w:numId="6">
    <w:abstractNumId w:val="36"/>
  </w:num>
  <w:num w:numId="7">
    <w:abstractNumId w:val="13"/>
  </w:num>
  <w:num w:numId="8">
    <w:abstractNumId w:val="6"/>
  </w:num>
  <w:num w:numId="9">
    <w:abstractNumId w:val="29"/>
  </w:num>
  <w:num w:numId="10">
    <w:abstractNumId w:val="41"/>
  </w:num>
  <w:num w:numId="11">
    <w:abstractNumId w:val="40"/>
  </w:num>
  <w:num w:numId="12">
    <w:abstractNumId w:val="27"/>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37"/>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1"/>
    <w:lvlOverride w:ilvl="0">
      <w:lvl w:ilvl="0">
        <w:start w:val="1"/>
        <w:numFmt w:val="bullet"/>
        <w:lvlText w:val=""/>
        <w:legacy w:legacy="1" w:legacySpace="120" w:legacyIndent="360"/>
        <w:lvlJc w:val="left"/>
        <w:pPr>
          <w:ind w:left="360" w:hanging="360"/>
        </w:pPr>
        <w:rPr>
          <w:rFonts w:ascii="Symbol" w:hAnsi="Symbol" w:hint="default"/>
          <w:color w:val="auto"/>
          <w:sz w:val="20"/>
          <w:szCs w:val="20"/>
        </w:rPr>
      </w:lvl>
    </w:lvlOverride>
  </w:num>
  <w:num w:numId="20">
    <w:abstractNumId w:val="10"/>
  </w:num>
  <w:num w:numId="21">
    <w:abstractNumId w:val="14"/>
  </w:num>
  <w:num w:numId="2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3">
    <w:abstractNumId w:val="13"/>
    <w:lvlOverride w:ilvl="0">
      <w:startOverride w:val="1"/>
    </w:lvlOverride>
  </w:num>
  <w:num w:numId="24">
    <w:abstractNumId w:val="3"/>
  </w:num>
  <w:num w:numId="25">
    <w:abstractNumId w:val="21"/>
  </w:num>
  <w:num w:numId="26">
    <w:abstractNumId w:val="17"/>
  </w:num>
  <w:num w:numId="27">
    <w:abstractNumId w:val="16"/>
  </w:num>
  <w:num w:numId="28">
    <w:abstractNumId w:val="45"/>
  </w:num>
  <w:num w:numId="29">
    <w:abstractNumId w:val="15"/>
  </w:num>
  <w:num w:numId="30">
    <w:abstractNumId w:val="33"/>
  </w:num>
  <w:num w:numId="31">
    <w:abstractNumId w:val="11"/>
  </w:num>
  <w:num w:numId="32">
    <w:abstractNumId w:val="31"/>
  </w:num>
  <w:num w:numId="33">
    <w:abstractNumId w:val="43"/>
  </w:num>
  <w:num w:numId="34">
    <w:abstractNumId w:val="8"/>
  </w:num>
  <w:num w:numId="35">
    <w:abstractNumId w:val="7"/>
  </w:num>
  <w:num w:numId="36">
    <w:abstractNumId w:val="38"/>
  </w:num>
  <w:num w:numId="37">
    <w:abstractNumId w:val="35"/>
  </w:num>
  <w:num w:numId="38">
    <w:abstractNumId w:val="42"/>
  </w:num>
  <w:num w:numId="39">
    <w:abstractNumId w:val="5"/>
  </w:num>
  <w:num w:numId="40">
    <w:abstractNumId w:val="2"/>
  </w:num>
  <w:num w:numId="41">
    <w:abstractNumId w:val="30"/>
  </w:num>
  <w:num w:numId="42">
    <w:abstractNumId w:val="4"/>
  </w:num>
  <w:num w:numId="43">
    <w:abstractNumId w:val="39"/>
  </w:num>
  <w:num w:numId="44">
    <w:abstractNumId w:val="44"/>
  </w:num>
  <w:num w:numId="45">
    <w:abstractNumId w:val="12"/>
  </w:num>
  <w:num w:numId="46">
    <w:abstractNumId w:val="25"/>
  </w:num>
  <w:num w:numId="47">
    <w:abstractNumId w:val="26"/>
  </w:num>
  <w:num w:numId="48">
    <w:abstractNumId w:val="32"/>
  </w:num>
  <w:num w:numId="49">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td" w:val="Y"/>
    <w:docVar w:name="Template$" w:val="_GMO.DOT"/>
  </w:docVars>
  <w:rsids>
    <w:rsidRoot w:val="0060343C"/>
    <w:rsid w:val="00000371"/>
    <w:rsid w:val="00007D3F"/>
    <w:rsid w:val="00025226"/>
    <w:rsid w:val="00026A42"/>
    <w:rsid w:val="000278E3"/>
    <w:rsid w:val="00027B30"/>
    <w:rsid w:val="00037D6E"/>
    <w:rsid w:val="000462DE"/>
    <w:rsid w:val="00052A98"/>
    <w:rsid w:val="00053B62"/>
    <w:rsid w:val="00054E79"/>
    <w:rsid w:val="0006287F"/>
    <w:rsid w:val="00067959"/>
    <w:rsid w:val="00077920"/>
    <w:rsid w:val="00083443"/>
    <w:rsid w:val="00090B10"/>
    <w:rsid w:val="00093BC5"/>
    <w:rsid w:val="0009453D"/>
    <w:rsid w:val="000A1038"/>
    <w:rsid w:val="000B1890"/>
    <w:rsid w:val="000B2340"/>
    <w:rsid w:val="000C0DBD"/>
    <w:rsid w:val="000D01F8"/>
    <w:rsid w:val="000D3AB0"/>
    <w:rsid w:val="000E20BA"/>
    <w:rsid w:val="000E4924"/>
    <w:rsid w:val="000F20A6"/>
    <w:rsid w:val="001011D6"/>
    <w:rsid w:val="00110E1B"/>
    <w:rsid w:val="00110FFB"/>
    <w:rsid w:val="00121B84"/>
    <w:rsid w:val="00131047"/>
    <w:rsid w:val="00137F81"/>
    <w:rsid w:val="00140E0D"/>
    <w:rsid w:val="0014494D"/>
    <w:rsid w:val="00145150"/>
    <w:rsid w:val="00151282"/>
    <w:rsid w:val="00154915"/>
    <w:rsid w:val="00156900"/>
    <w:rsid w:val="00182282"/>
    <w:rsid w:val="00183EF6"/>
    <w:rsid w:val="00185263"/>
    <w:rsid w:val="001959A9"/>
    <w:rsid w:val="001A7E3F"/>
    <w:rsid w:val="001B2599"/>
    <w:rsid w:val="001B378C"/>
    <w:rsid w:val="001B41B9"/>
    <w:rsid w:val="001C42C0"/>
    <w:rsid w:val="001D1D88"/>
    <w:rsid w:val="001E418C"/>
    <w:rsid w:val="001F37C6"/>
    <w:rsid w:val="001F6628"/>
    <w:rsid w:val="00211C91"/>
    <w:rsid w:val="00212E35"/>
    <w:rsid w:val="0021370B"/>
    <w:rsid w:val="0022626B"/>
    <w:rsid w:val="00230FB6"/>
    <w:rsid w:val="00232143"/>
    <w:rsid w:val="002432D9"/>
    <w:rsid w:val="0024487B"/>
    <w:rsid w:val="00276A3F"/>
    <w:rsid w:val="00284883"/>
    <w:rsid w:val="00285111"/>
    <w:rsid w:val="00285CB4"/>
    <w:rsid w:val="00286C53"/>
    <w:rsid w:val="00286C9B"/>
    <w:rsid w:val="00286FA6"/>
    <w:rsid w:val="002A0529"/>
    <w:rsid w:val="002A1A67"/>
    <w:rsid w:val="002A2670"/>
    <w:rsid w:val="002A28CF"/>
    <w:rsid w:val="002A6181"/>
    <w:rsid w:val="002A6522"/>
    <w:rsid w:val="002C55D8"/>
    <w:rsid w:val="002C6579"/>
    <w:rsid w:val="002E02E5"/>
    <w:rsid w:val="002E1677"/>
    <w:rsid w:val="002E68EA"/>
    <w:rsid w:val="003057E3"/>
    <w:rsid w:val="0030721C"/>
    <w:rsid w:val="00310DA5"/>
    <w:rsid w:val="00316122"/>
    <w:rsid w:val="00316DCE"/>
    <w:rsid w:val="00322457"/>
    <w:rsid w:val="0033370B"/>
    <w:rsid w:val="003415C9"/>
    <w:rsid w:val="00342075"/>
    <w:rsid w:val="00346364"/>
    <w:rsid w:val="003630B5"/>
    <w:rsid w:val="0036367F"/>
    <w:rsid w:val="00375DB4"/>
    <w:rsid w:val="0038183E"/>
    <w:rsid w:val="003833F7"/>
    <w:rsid w:val="0038469D"/>
    <w:rsid w:val="00384FA6"/>
    <w:rsid w:val="0038773B"/>
    <w:rsid w:val="003A1350"/>
    <w:rsid w:val="003A4F6D"/>
    <w:rsid w:val="003A6E88"/>
    <w:rsid w:val="003A710C"/>
    <w:rsid w:val="003B0F70"/>
    <w:rsid w:val="003B6DEB"/>
    <w:rsid w:val="003C1169"/>
    <w:rsid w:val="003C1565"/>
    <w:rsid w:val="003C355E"/>
    <w:rsid w:val="003D0B7F"/>
    <w:rsid w:val="003D40F0"/>
    <w:rsid w:val="003D46B6"/>
    <w:rsid w:val="003E11B2"/>
    <w:rsid w:val="003E4722"/>
    <w:rsid w:val="003F55E9"/>
    <w:rsid w:val="00406032"/>
    <w:rsid w:val="00415D1F"/>
    <w:rsid w:val="00430BBD"/>
    <w:rsid w:val="00440E5A"/>
    <w:rsid w:val="00441F75"/>
    <w:rsid w:val="00442837"/>
    <w:rsid w:val="004558A5"/>
    <w:rsid w:val="004559AF"/>
    <w:rsid w:val="00465A74"/>
    <w:rsid w:val="00482E81"/>
    <w:rsid w:val="00487570"/>
    <w:rsid w:val="004A0AD0"/>
    <w:rsid w:val="004A0CEB"/>
    <w:rsid w:val="004A250B"/>
    <w:rsid w:val="004B6A72"/>
    <w:rsid w:val="004C41EE"/>
    <w:rsid w:val="004C6A63"/>
    <w:rsid w:val="004C6FA9"/>
    <w:rsid w:val="004D2B92"/>
    <w:rsid w:val="004E0C63"/>
    <w:rsid w:val="004E1B87"/>
    <w:rsid w:val="004F45B6"/>
    <w:rsid w:val="004F5EB4"/>
    <w:rsid w:val="00503B4B"/>
    <w:rsid w:val="00506823"/>
    <w:rsid w:val="00524244"/>
    <w:rsid w:val="005248F2"/>
    <w:rsid w:val="00541B5D"/>
    <w:rsid w:val="0054277C"/>
    <w:rsid w:val="00546BC2"/>
    <w:rsid w:val="00551F18"/>
    <w:rsid w:val="005528AD"/>
    <w:rsid w:val="005655A8"/>
    <w:rsid w:val="0056693A"/>
    <w:rsid w:val="005768E5"/>
    <w:rsid w:val="0059049E"/>
    <w:rsid w:val="00591247"/>
    <w:rsid w:val="00591D4B"/>
    <w:rsid w:val="00592640"/>
    <w:rsid w:val="005A6B61"/>
    <w:rsid w:val="005A7216"/>
    <w:rsid w:val="005B0478"/>
    <w:rsid w:val="005B5557"/>
    <w:rsid w:val="005C0A43"/>
    <w:rsid w:val="005C6E25"/>
    <w:rsid w:val="005D565C"/>
    <w:rsid w:val="005D7B68"/>
    <w:rsid w:val="005E4CFC"/>
    <w:rsid w:val="005F4849"/>
    <w:rsid w:val="005F4A35"/>
    <w:rsid w:val="005F4B20"/>
    <w:rsid w:val="005F7BD7"/>
    <w:rsid w:val="005F7BF7"/>
    <w:rsid w:val="0060343C"/>
    <w:rsid w:val="006041FF"/>
    <w:rsid w:val="0060519C"/>
    <w:rsid w:val="006115C3"/>
    <w:rsid w:val="00612592"/>
    <w:rsid w:val="00615198"/>
    <w:rsid w:val="00626751"/>
    <w:rsid w:val="00634B7C"/>
    <w:rsid w:val="00635660"/>
    <w:rsid w:val="00642139"/>
    <w:rsid w:val="00644EE0"/>
    <w:rsid w:val="00652E18"/>
    <w:rsid w:val="006545E2"/>
    <w:rsid w:val="006558C9"/>
    <w:rsid w:val="00660690"/>
    <w:rsid w:val="0066592B"/>
    <w:rsid w:val="00666355"/>
    <w:rsid w:val="00667012"/>
    <w:rsid w:val="00672586"/>
    <w:rsid w:val="006829B5"/>
    <w:rsid w:val="00687D06"/>
    <w:rsid w:val="00693B24"/>
    <w:rsid w:val="00693C35"/>
    <w:rsid w:val="00696278"/>
    <w:rsid w:val="00696509"/>
    <w:rsid w:val="006A14A6"/>
    <w:rsid w:val="006A2D7A"/>
    <w:rsid w:val="006A4261"/>
    <w:rsid w:val="006B4DE7"/>
    <w:rsid w:val="006C53B2"/>
    <w:rsid w:val="006C5FDD"/>
    <w:rsid w:val="006D25C6"/>
    <w:rsid w:val="006D2961"/>
    <w:rsid w:val="006D30C4"/>
    <w:rsid w:val="006D6F0E"/>
    <w:rsid w:val="006E1F03"/>
    <w:rsid w:val="006E7484"/>
    <w:rsid w:val="006F1EDB"/>
    <w:rsid w:val="00703248"/>
    <w:rsid w:val="0070610F"/>
    <w:rsid w:val="0071175C"/>
    <w:rsid w:val="00715251"/>
    <w:rsid w:val="007153E6"/>
    <w:rsid w:val="00722787"/>
    <w:rsid w:val="00740455"/>
    <w:rsid w:val="00742FE6"/>
    <w:rsid w:val="00742FF3"/>
    <w:rsid w:val="007445B0"/>
    <w:rsid w:val="00751EE7"/>
    <w:rsid w:val="0075322E"/>
    <w:rsid w:val="00775352"/>
    <w:rsid w:val="00775DA3"/>
    <w:rsid w:val="007926E1"/>
    <w:rsid w:val="007964A4"/>
    <w:rsid w:val="007977E1"/>
    <w:rsid w:val="007A0FF8"/>
    <w:rsid w:val="007A6DB0"/>
    <w:rsid w:val="007C205C"/>
    <w:rsid w:val="007C3917"/>
    <w:rsid w:val="007D5EB7"/>
    <w:rsid w:val="007D6B37"/>
    <w:rsid w:val="007E786D"/>
    <w:rsid w:val="007E7C8C"/>
    <w:rsid w:val="007F01CE"/>
    <w:rsid w:val="007F0524"/>
    <w:rsid w:val="007F0D6B"/>
    <w:rsid w:val="007F2863"/>
    <w:rsid w:val="007F5A26"/>
    <w:rsid w:val="0080152E"/>
    <w:rsid w:val="00811AE4"/>
    <w:rsid w:val="00812447"/>
    <w:rsid w:val="008178FA"/>
    <w:rsid w:val="0082253F"/>
    <w:rsid w:val="00823BD6"/>
    <w:rsid w:val="00825E29"/>
    <w:rsid w:val="00826B2B"/>
    <w:rsid w:val="00827E40"/>
    <w:rsid w:val="00833460"/>
    <w:rsid w:val="00835BE6"/>
    <w:rsid w:val="008460AC"/>
    <w:rsid w:val="00851CA8"/>
    <w:rsid w:val="00857B17"/>
    <w:rsid w:val="008649C1"/>
    <w:rsid w:val="00865AF2"/>
    <w:rsid w:val="008674EE"/>
    <w:rsid w:val="00867A5A"/>
    <w:rsid w:val="008704C5"/>
    <w:rsid w:val="00874ED5"/>
    <w:rsid w:val="00875D73"/>
    <w:rsid w:val="00881469"/>
    <w:rsid w:val="00891322"/>
    <w:rsid w:val="0089203B"/>
    <w:rsid w:val="0089223D"/>
    <w:rsid w:val="008A03F6"/>
    <w:rsid w:val="008B47E1"/>
    <w:rsid w:val="008C4C2C"/>
    <w:rsid w:val="008D0559"/>
    <w:rsid w:val="008D5ABA"/>
    <w:rsid w:val="008E100F"/>
    <w:rsid w:val="008E2081"/>
    <w:rsid w:val="008E3684"/>
    <w:rsid w:val="008E5BF0"/>
    <w:rsid w:val="008F06AD"/>
    <w:rsid w:val="008F1A21"/>
    <w:rsid w:val="008F3122"/>
    <w:rsid w:val="008F3A59"/>
    <w:rsid w:val="008F4ECC"/>
    <w:rsid w:val="009157AD"/>
    <w:rsid w:val="00916FC7"/>
    <w:rsid w:val="00921331"/>
    <w:rsid w:val="00924D72"/>
    <w:rsid w:val="00930526"/>
    <w:rsid w:val="009309E7"/>
    <w:rsid w:val="00931C87"/>
    <w:rsid w:val="009366ED"/>
    <w:rsid w:val="00942DAA"/>
    <w:rsid w:val="00946D9B"/>
    <w:rsid w:val="00950CD7"/>
    <w:rsid w:val="00952E7F"/>
    <w:rsid w:val="00961CA2"/>
    <w:rsid w:val="00961EA5"/>
    <w:rsid w:val="0096616E"/>
    <w:rsid w:val="009670D0"/>
    <w:rsid w:val="0097098E"/>
    <w:rsid w:val="00981082"/>
    <w:rsid w:val="00983B87"/>
    <w:rsid w:val="00983DFC"/>
    <w:rsid w:val="009846B7"/>
    <w:rsid w:val="00984875"/>
    <w:rsid w:val="00987C6F"/>
    <w:rsid w:val="009957BC"/>
    <w:rsid w:val="009A1236"/>
    <w:rsid w:val="009A2A0E"/>
    <w:rsid w:val="009A4A81"/>
    <w:rsid w:val="009B1824"/>
    <w:rsid w:val="009B2273"/>
    <w:rsid w:val="009B4D63"/>
    <w:rsid w:val="009B5040"/>
    <w:rsid w:val="009B5557"/>
    <w:rsid w:val="009C12AB"/>
    <w:rsid w:val="009D108A"/>
    <w:rsid w:val="009D4D0A"/>
    <w:rsid w:val="009D4D61"/>
    <w:rsid w:val="009D50E7"/>
    <w:rsid w:val="009E2D3C"/>
    <w:rsid w:val="009F378C"/>
    <w:rsid w:val="009F5F31"/>
    <w:rsid w:val="009F6BE0"/>
    <w:rsid w:val="00A04D99"/>
    <w:rsid w:val="00A0686F"/>
    <w:rsid w:val="00A14BD9"/>
    <w:rsid w:val="00A15538"/>
    <w:rsid w:val="00A218A7"/>
    <w:rsid w:val="00A26D0A"/>
    <w:rsid w:val="00A34617"/>
    <w:rsid w:val="00A370AE"/>
    <w:rsid w:val="00A415D0"/>
    <w:rsid w:val="00A63B3D"/>
    <w:rsid w:val="00A67624"/>
    <w:rsid w:val="00A83B50"/>
    <w:rsid w:val="00A85AC0"/>
    <w:rsid w:val="00A96BA7"/>
    <w:rsid w:val="00AA0EC7"/>
    <w:rsid w:val="00AA526F"/>
    <w:rsid w:val="00AB15F6"/>
    <w:rsid w:val="00AB6343"/>
    <w:rsid w:val="00AC1554"/>
    <w:rsid w:val="00AD7DFE"/>
    <w:rsid w:val="00AF2EDD"/>
    <w:rsid w:val="00B05FB3"/>
    <w:rsid w:val="00B1140B"/>
    <w:rsid w:val="00B14818"/>
    <w:rsid w:val="00B200EA"/>
    <w:rsid w:val="00B27198"/>
    <w:rsid w:val="00B33BC0"/>
    <w:rsid w:val="00B344F3"/>
    <w:rsid w:val="00B475E1"/>
    <w:rsid w:val="00B5564F"/>
    <w:rsid w:val="00B567E6"/>
    <w:rsid w:val="00B63616"/>
    <w:rsid w:val="00B660AE"/>
    <w:rsid w:val="00B7260E"/>
    <w:rsid w:val="00B74169"/>
    <w:rsid w:val="00B90EB4"/>
    <w:rsid w:val="00BA096D"/>
    <w:rsid w:val="00BA438A"/>
    <w:rsid w:val="00BA651F"/>
    <w:rsid w:val="00BA67B2"/>
    <w:rsid w:val="00BB7835"/>
    <w:rsid w:val="00BC32D9"/>
    <w:rsid w:val="00BD26CA"/>
    <w:rsid w:val="00BD30ED"/>
    <w:rsid w:val="00BD4C23"/>
    <w:rsid w:val="00BD5E36"/>
    <w:rsid w:val="00BD5EFD"/>
    <w:rsid w:val="00BD65AD"/>
    <w:rsid w:val="00BF096A"/>
    <w:rsid w:val="00C00D65"/>
    <w:rsid w:val="00C10F34"/>
    <w:rsid w:val="00C1226E"/>
    <w:rsid w:val="00C16936"/>
    <w:rsid w:val="00C22345"/>
    <w:rsid w:val="00C23DEF"/>
    <w:rsid w:val="00C264AF"/>
    <w:rsid w:val="00C310C5"/>
    <w:rsid w:val="00C56BE1"/>
    <w:rsid w:val="00C603B1"/>
    <w:rsid w:val="00C63BF1"/>
    <w:rsid w:val="00C71246"/>
    <w:rsid w:val="00C7159B"/>
    <w:rsid w:val="00C72CEC"/>
    <w:rsid w:val="00C75295"/>
    <w:rsid w:val="00C8092C"/>
    <w:rsid w:val="00C85309"/>
    <w:rsid w:val="00C86C38"/>
    <w:rsid w:val="00CA297E"/>
    <w:rsid w:val="00CA40FB"/>
    <w:rsid w:val="00CB1804"/>
    <w:rsid w:val="00CB2037"/>
    <w:rsid w:val="00CB7AAD"/>
    <w:rsid w:val="00CC65D2"/>
    <w:rsid w:val="00CD3350"/>
    <w:rsid w:val="00CE51EF"/>
    <w:rsid w:val="00CE6078"/>
    <w:rsid w:val="00D00789"/>
    <w:rsid w:val="00D034B2"/>
    <w:rsid w:val="00D1183A"/>
    <w:rsid w:val="00D175CB"/>
    <w:rsid w:val="00D2723A"/>
    <w:rsid w:val="00D40764"/>
    <w:rsid w:val="00D41316"/>
    <w:rsid w:val="00D5341B"/>
    <w:rsid w:val="00D62FDF"/>
    <w:rsid w:val="00D64011"/>
    <w:rsid w:val="00D75C90"/>
    <w:rsid w:val="00D826F0"/>
    <w:rsid w:val="00D87771"/>
    <w:rsid w:val="00D91362"/>
    <w:rsid w:val="00DB0301"/>
    <w:rsid w:val="00DB1C2A"/>
    <w:rsid w:val="00DB464A"/>
    <w:rsid w:val="00DC0C24"/>
    <w:rsid w:val="00DD37A8"/>
    <w:rsid w:val="00DF0926"/>
    <w:rsid w:val="00DF3EDE"/>
    <w:rsid w:val="00DF5F10"/>
    <w:rsid w:val="00E047BC"/>
    <w:rsid w:val="00E15C5D"/>
    <w:rsid w:val="00E30A44"/>
    <w:rsid w:val="00E31E9F"/>
    <w:rsid w:val="00E36B12"/>
    <w:rsid w:val="00E3775E"/>
    <w:rsid w:val="00E415F7"/>
    <w:rsid w:val="00E547F8"/>
    <w:rsid w:val="00E54D05"/>
    <w:rsid w:val="00E5547A"/>
    <w:rsid w:val="00E659C8"/>
    <w:rsid w:val="00E84B85"/>
    <w:rsid w:val="00E915B6"/>
    <w:rsid w:val="00E95837"/>
    <w:rsid w:val="00EA050F"/>
    <w:rsid w:val="00EB5105"/>
    <w:rsid w:val="00EC02A1"/>
    <w:rsid w:val="00EC47C5"/>
    <w:rsid w:val="00EC5FFE"/>
    <w:rsid w:val="00ED5525"/>
    <w:rsid w:val="00EF544D"/>
    <w:rsid w:val="00F01948"/>
    <w:rsid w:val="00F0370F"/>
    <w:rsid w:val="00F10FAC"/>
    <w:rsid w:val="00F15725"/>
    <w:rsid w:val="00F2139B"/>
    <w:rsid w:val="00F2140A"/>
    <w:rsid w:val="00F21514"/>
    <w:rsid w:val="00F23E9C"/>
    <w:rsid w:val="00F2542A"/>
    <w:rsid w:val="00F32F3A"/>
    <w:rsid w:val="00F36987"/>
    <w:rsid w:val="00F40592"/>
    <w:rsid w:val="00F408F1"/>
    <w:rsid w:val="00F40F03"/>
    <w:rsid w:val="00F44428"/>
    <w:rsid w:val="00F45A62"/>
    <w:rsid w:val="00F4616F"/>
    <w:rsid w:val="00F630A1"/>
    <w:rsid w:val="00F6685C"/>
    <w:rsid w:val="00F71ECA"/>
    <w:rsid w:val="00FA17F6"/>
    <w:rsid w:val="00FA5741"/>
    <w:rsid w:val="00FB3D40"/>
    <w:rsid w:val="00FD3451"/>
    <w:rsid w:val="00FD3AC8"/>
    <w:rsid w:val="00FD47D7"/>
    <w:rsid w:val="00FE282C"/>
    <w:rsid w:val="00FE5886"/>
    <w:rsid w:val="00FE6F83"/>
    <w:rsid w:val="00FF4DBA"/>
    <w:rsid w:val="00FF72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able of authorities" w:uiPriority="0"/>
    <w:lsdException w:name="Title" w:semiHidden="0" w:uiPriority="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B50"/>
    <w:pPr>
      <w:spacing w:after="240"/>
    </w:pPr>
    <w:rPr>
      <w:sz w:val="24"/>
      <w:szCs w:val="24"/>
      <w:lang w:eastAsia="en-US"/>
    </w:rPr>
  </w:style>
  <w:style w:type="paragraph" w:styleId="Heading1">
    <w:name w:val="heading 1"/>
    <w:basedOn w:val="Normal"/>
    <w:next w:val="Normal"/>
    <w:link w:val="Heading1Char"/>
    <w:qFormat/>
    <w:rsid w:val="00A83B50"/>
    <w:pPr>
      <w:keepNext/>
      <w:numPr>
        <w:numId w:val="3"/>
      </w:numPr>
      <w:tabs>
        <w:tab w:val="left" w:pos="1152"/>
      </w:tabs>
      <w:spacing w:before="120"/>
      <w:outlineLvl w:val="0"/>
    </w:pPr>
    <w:rPr>
      <w:rFonts w:ascii="Arial" w:hAnsi="Arial" w:cs="Arial"/>
      <w:b/>
      <w:bCs/>
      <w:caps/>
      <w:sz w:val="28"/>
      <w:szCs w:val="28"/>
    </w:rPr>
  </w:style>
  <w:style w:type="paragraph" w:styleId="Heading2">
    <w:name w:val="heading 2"/>
    <w:basedOn w:val="Heading1"/>
    <w:next w:val="Normal"/>
    <w:link w:val="Heading2Char"/>
    <w:qFormat/>
    <w:rsid w:val="00A83B50"/>
    <w:pPr>
      <w:numPr>
        <w:ilvl w:val="1"/>
      </w:numPr>
      <w:outlineLvl w:val="1"/>
    </w:pPr>
    <w:rPr>
      <w:caps w:val="0"/>
      <w:sz w:val="26"/>
      <w:szCs w:val="26"/>
    </w:rPr>
  </w:style>
  <w:style w:type="paragraph" w:styleId="Heading3">
    <w:name w:val="heading 3"/>
    <w:basedOn w:val="Heading2"/>
    <w:next w:val="Normal"/>
    <w:link w:val="Heading3Char"/>
    <w:qFormat/>
    <w:rsid w:val="00A83B50"/>
    <w:pPr>
      <w:numPr>
        <w:ilvl w:val="2"/>
      </w:numPr>
      <w:outlineLvl w:val="2"/>
    </w:pPr>
    <w:rPr>
      <w:sz w:val="24"/>
      <w:szCs w:val="24"/>
    </w:rPr>
  </w:style>
  <w:style w:type="paragraph" w:styleId="Heading4">
    <w:name w:val="heading 4"/>
    <w:basedOn w:val="Heading3"/>
    <w:next w:val="Normal"/>
    <w:link w:val="Heading4Char"/>
    <w:qFormat/>
    <w:rsid w:val="00A83B50"/>
    <w:pPr>
      <w:numPr>
        <w:ilvl w:val="3"/>
      </w:numPr>
      <w:outlineLvl w:val="3"/>
    </w:pPr>
    <w:rPr>
      <w:sz w:val="22"/>
      <w:szCs w:val="22"/>
    </w:rPr>
  </w:style>
  <w:style w:type="paragraph" w:styleId="Heading5">
    <w:name w:val="heading 5"/>
    <w:basedOn w:val="Heading4"/>
    <w:next w:val="Normal"/>
    <w:link w:val="Heading5Char"/>
    <w:qFormat/>
    <w:rsid w:val="00A83B50"/>
    <w:pPr>
      <w:numPr>
        <w:ilvl w:val="4"/>
      </w:numPr>
      <w:outlineLvl w:val="4"/>
    </w:pPr>
    <w:rPr>
      <w:i/>
      <w:iCs/>
    </w:rPr>
  </w:style>
  <w:style w:type="paragraph" w:styleId="Heading6">
    <w:name w:val="heading 6"/>
    <w:basedOn w:val="Normal"/>
    <w:next w:val="Normal"/>
    <w:link w:val="Heading6Char"/>
    <w:qFormat/>
    <w:rsid w:val="00A83B50"/>
    <w:pPr>
      <w:spacing w:before="240" w:after="60"/>
      <w:outlineLvl w:val="5"/>
    </w:pPr>
    <w:rPr>
      <w:i/>
      <w:iCs/>
      <w:sz w:val="22"/>
      <w:szCs w:val="22"/>
    </w:rPr>
  </w:style>
  <w:style w:type="paragraph" w:styleId="Heading7">
    <w:name w:val="heading 7"/>
    <w:basedOn w:val="Heading3"/>
    <w:next w:val="Normal"/>
    <w:link w:val="Heading7Char"/>
    <w:qFormat/>
    <w:rsid w:val="007F5A26"/>
    <w:pPr>
      <w:numPr>
        <w:ilvl w:val="0"/>
        <w:numId w:val="0"/>
      </w:numPr>
      <w:tabs>
        <w:tab w:val="clear" w:pos="1152"/>
        <w:tab w:val="num" w:pos="360"/>
      </w:tabs>
      <w:spacing w:before="240" w:line="312" w:lineRule="atLeast"/>
      <w:ind w:left="360" w:hanging="360"/>
      <w:outlineLvl w:val="6"/>
    </w:pPr>
    <w:rPr>
      <w:rFonts w:ascii="Times New Roman" w:hAnsi="Times New Roman"/>
      <w:i/>
      <w:lang w:val="en-US"/>
    </w:rPr>
  </w:style>
  <w:style w:type="paragraph" w:styleId="Heading8">
    <w:name w:val="heading 8"/>
    <w:basedOn w:val="Heading3"/>
    <w:next w:val="Normal"/>
    <w:link w:val="Heading8Char"/>
    <w:qFormat/>
    <w:rsid w:val="007F5A26"/>
    <w:pPr>
      <w:numPr>
        <w:ilvl w:val="0"/>
        <w:numId w:val="0"/>
      </w:numPr>
      <w:tabs>
        <w:tab w:val="clear" w:pos="1152"/>
        <w:tab w:val="num" w:pos="360"/>
      </w:tabs>
      <w:spacing w:before="240" w:line="312" w:lineRule="atLeast"/>
      <w:ind w:left="360" w:hanging="360"/>
      <w:outlineLvl w:val="7"/>
    </w:pPr>
    <w:rPr>
      <w:rFonts w:ascii="Times New Roman" w:hAnsi="Times New Roman"/>
      <w:i/>
      <w:lang w:val="en-US"/>
    </w:rPr>
  </w:style>
  <w:style w:type="paragraph" w:styleId="Heading9">
    <w:name w:val="heading 9"/>
    <w:basedOn w:val="Heading3"/>
    <w:next w:val="Normal"/>
    <w:link w:val="Heading9Char"/>
    <w:qFormat/>
    <w:rsid w:val="007F5A26"/>
    <w:pPr>
      <w:numPr>
        <w:ilvl w:val="0"/>
        <w:numId w:val="0"/>
      </w:numPr>
      <w:tabs>
        <w:tab w:val="clear" w:pos="1152"/>
        <w:tab w:val="num" w:pos="360"/>
      </w:tabs>
      <w:spacing w:before="240" w:line="312" w:lineRule="atLeast"/>
      <w:ind w:left="360" w:hanging="360"/>
      <w:outlineLvl w:val="8"/>
    </w:pPr>
    <w:rPr>
      <w:rFonts w:ascii="Times New Roman" w:hAnsi="Times New Roman"/>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1">
    <w:name w:val="app:head1"/>
    <w:basedOn w:val="Heading1"/>
    <w:next w:val="Normal"/>
    <w:rsid w:val="00A83B50"/>
    <w:pPr>
      <w:numPr>
        <w:numId w:val="0"/>
      </w:numPr>
      <w:tabs>
        <w:tab w:val="clear" w:pos="1152"/>
        <w:tab w:val="left" w:pos="2160"/>
      </w:tabs>
      <w:ind w:left="2160" w:hanging="2160"/>
      <w:outlineLvl w:val="9"/>
    </w:pPr>
  </w:style>
  <w:style w:type="paragraph" w:customStyle="1" w:styleId="apphead2">
    <w:name w:val="app:head2"/>
    <w:basedOn w:val="Heading2"/>
    <w:next w:val="Normal"/>
    <w:rsid w:val="00A83B50"/>
    <w:pPr>
      <w:numPr>
        <w:ilvl w:val="0"/>
        <w:numId w:val="0"/>
      </w:numPr>
      <w:tabs>
        <w:tab w:val="clear" w:pos="1152"/>
        <w:tab w:val="left" w:pos="2160"/>
      </w:tabs>
      <w:ind w:left="2160" w:hanging="2160"/>
    </w:pPr>
  </w:style>
  <w:style w:type="paragraph" w:customStyle="1" w:styleId="apphead3">
    <w:name w:val="app:head3"/>
    <w:basedOn w:val="Heading3"/>
    <w:next w:val="Normal"/>
    <w:rsid w:val="00A83B50"/>
    <w:pPr>
      <w:numPr>
        <w:ilvl w:val="0"/>
        <w:numId w:val="0"/>
      </w:numPr>
      <w:tabs>
        <w:tab w:val="clear" w:pos="1152"/>
        <w:tab w:val="left" w:pos="2160"/>
      </w:tabs>
      <w:ind w:left="2160" w:hanging="2160"/>
    </w:pPr>
  </w:style>
  <w:style w:type="paragraph" w:customStyle="1" w:styleId="apppage">
    <w:name w:val="app:page"/>
    <w:basedOn w:val="Normal"/>
    <w:next w:val="Normal"/>
    <w:rsid w:val="00A83B50"/>
    <w:pPr>
      <w:pageBreakBefore/>
      <w:spacing w:before="4000"/>
      <w:jc w:val="center"/>
    </w:pPr>
    <w:rPr>
      <w:rFonts w:ascii="Arial" w:hAnsi="Arial" w:cs="Arial"/>
      <w:b/>
      <w:bCs/>
      <w:sz w:val="28"/>
      <w:szCs w:val="28"/>
    </w:rPr>
  </w:style>
  <w:style w:type="paragraph" w:styleId="Caption">
    <w:name w:val="caption"/>
    <w:basedOn w:val="Normal"/>
    <w:next w:val="Normal"/>
    <w:link w:val="CaptionChar"/>
    <w:qFormat/>
    <w:rsid w:val="00A83B50"/>
    <w:pPr>
      <w:ind w:left="1440" w:hanging="1440"/>
    </w:pPr>
    <w:rPr>
      <w:rFonts w:ascii="Arial" w:hAnsi="Arial" w:cs="Arial"/>
      <w:b/>
      <w:bCs/>
      <w:sz w:val="22"/>
      <w:szCs w:val="22"/>
    </w:rPr>
  </w:style>
  <w:style w:type="paragraph" w:customStyle="1" w:styleId="captionequation">
    <w:name w:val="caption:equation"/>
    <w:basedOn w:val="Normal"/>
    <w:next w:val="Normal"/>
    <w:rsid w:val="00A83B50"/>
    <w:pPr>
      <w:keepNext/>
      <w:ind w:left="1440" w:hanging="1440"/>
    </w:pPr>
    <w:rPr>
      <w:rFonts w:ascii="Arial" w:hAnsi="Arial" w:cs="Arial"/>
      <w:b/>
      <w:bCs/>
      <w:sz w:val="22"/>
      <w:szCs w:val="22"/>
    </w:rPr>
  </w:style>
  <w:style w:type="paragraph" w:customStyle="1" w:styleId="captionfigure">
    <w:name w:val="caption:figure"/>
    <w:basedOn w:val="captionequation"/>
    <w:next w:val="Normal"/>
    <w:rsid w:val="00A83B50"/>
  </w:style>
  <w:style w:type="paragraph" w:customStyle="1" w:styleId="captionfigsumm">
    <w:name w:val="caption:figsumm"/>
    <w:basedOn w:val="captionfigure"/>
    <w:rsid w:val="00A83B50"/>
    <w:pPr>
      <w:ind w:firstLine="0"/>
    </w:pPr>
    <w:rPr>
      <w:b w:val="0"/>
      <w:bCs w:val="0"/>
    </w:rPr>
  </w:style>
  <w:style w:type="paragraph" w:customStyle="1" w:styleId="captiontable">
    <w:name w:val="caption:table"/>
    <w:basedOn w:val="captionfigure"/>
    <w:next w:val="tabletext"/>
    <w:link w:val="captiontableChar"/>
    <w:uiPriority w:val="99"/>
    <w:rsid w:val="00A83B50"/>
  </w:style>
  <w:style w:type="paragraph" w:customStyle="1" w:styleId="captiontabsumm">
    <w:name w:val="caption:tabsumm"/>
    <w:basedOn w:val="captiontable"/>
    <w:next w:val="tabletext"/>
    <w:rsid w:val="00A83B50"/>
    <w:pPr>
      <w:ind w:firstLine="0"/>
    </w:pPr>
    <w:rPr>
      <w:b w:val="0"/>
      <w:bCs w:val="0"/>
    </w:rPr>
  </w:style>
  <w:style w:type="paragraph" w:customStyle="1" w:styleId="captiontabtext">
    <w:name w:val="caption:tabtext"/>
    <w:basedOn w:val="captiontabsumm"/>
    <w:rsid w:val="00A83B50"/>
    <w:pPr>
      <w:ind w:left="0"/>
    </w:pPr>
    <w:rPr>
      <w:rFonts w:ascii="Arial Narrow" w:hAnsi="Arial Narrow" w:cs="Arial Narrow"/>
    </w:rPr>
  </w:style>
  <w:style w:type="paragraph" w:customStyle="1" w:styleId="centhead">
    <w:name w:val="cent head"/>
    <w:basedOn w:val="Normal"/>
    <w:next w:val="Normal"/>
    <w:rsid w:val="00A83B50"/>
    <w:pPr>
      <w:keepNext/>
      <w:jc w:val="center"/>
    </w:pPr>
    <w:rPr>
      <w:rFonts w:ascii="Arial" w:hAnsi="Arial" w:cs="Arial"/>
      <w:b/>
      <w:bCs/>
      <w:sz w:val="28"/>
      <w:szCs w:val="28"/>
    </w:rPr>
  </w:style>
  <w:style w:type="paragraph" w:customStyle="1" w:styleId="centhead12">
    <w:name w:val="centhead12"/>
    <w:basedOn w:val="centhead"/>
    <w:next w:val="Normal"/>
    <w:rsid w:val="00A83B50"/>
    <w:rPr>
      <w:sz w:val="24"/>
      <w:szCs w:val="24"/>
    </w:rPr>
  </w:style>
  <w:style w:type="character" w:styleId="CommentReference">
    <w:name w:val="annotation reference"/>
    <w:basedOn w:val="DefaultParagraphFont"/>
    <w:rsid w:val="00A83B50"/>
    <w:rPr>
      <w:rFonts w:ascii="Arial" w:hAnsi="Arial" w:cs="Arial"/>
      <w:vanish/>
      <w:color w:val="FF0000"/>
      <w:sz w:val="16"/>
      <w:szCs w:val="16"/>
    </w:rPr>
  </w:style>
  <w:style w:type="paragraph" w:styleId="CommentText">
    <w:name w:val="annotation text"/>
    <w:basedOn w:val="Normal"/>
    <w:link w:val="CommentTextChar"/>
    <w:rsid w:val="00A83B50"/>
    <w:rPr>
      <w:sz w:val="20"/>
      <w:szCs w:val="20"/>
    </w:rPr>
  </w:style>
  <w:style w:type="paragraph" w:styleId="Footer">
    <w:name w:val="footer"/>
    <w:basedOn w:val="Normal"/>
    <w:link w:val="FooterChar"/>
    <w:rsid w:val="00A83B50"/>
    <w:pPr>
      <w:tabs>
        <w:tab w:val="center" w:pos="4320"/>
        <w:tab w:val="right" w:pos="8640"/>
      </w:tabs>
      <w:spacing w:after="0"/>
    </w:pPr>
    <w:rPr>
      <w:rFonts w:ascii="Arial" w:hAnsi="Arial" w:cs="Arial"/>
      <w:sz w:val="18"/>
      <w:szCs w:val="18"/>
    </w:rPr>
  </w:style>
  <w:style w:type="character" w:styleId="FootnoteReference">
    <w:name w:val="footnote reference"/>
    <w:basedOn w:val="DefaultParagraphFont"/>
    <w:rsid w:val="00A83B50"/>
    <w:rPr>
      <w:vertAlign w:val="superscript"/>
    </w:rPr>
  </w:style>
  <w:style w:type="paragraph" w:styleId="FootnoteText">
    <w:name w:val="footnote text"/>
    <w:basedOn w:val="Normal"/>
    <w:link w:val="FootnoteTextChar"/>
    <w:rsid w:val="00A83B50"/>
    <w:pPr>
      <w:ind w:left="288" w:hanging="288"/>
    </w:pPr>
    <w:rPr>
      <w:sz w:val="20"/>
      <w:szCs w:val="20"/>
    </w:rPr>
  </w:style>
  <w:style w:type="paragraph" w:styleId="Header">
    <w:name w:val="header"/>
    <w:basedOn w:val="Normal"/>
    <w:link w:val="HeaderChar"/>
    <w:rsid w:val="00A83B50"/>
    <w:pPr>
      <w:tabs>
        <w:tab w:val="center" w:pos="4320"/>
        <w:tab w:val="right" w:pos="8640"/>
      </w:tabs>
      <w:spacing w:after="0"/>
    </w:pPr>
    <w:rPr>
      <w:rFonts w:ascii="Arial" w:hAnsi="Arial" w:cs="Arial"/>
      <w:sz w:val="20"/>
      <w:szCs w:val="20"/>
    </w:rPr>
  </w:style>
  <w:style w:type="paragraph" w:customStyle="1" w:styleId="HiddenText">
    <w:name w:val="Hidden Text"/>
    <w:basedOn w:val="Normal"/>
    <w:next w:val="Normal"/>
    <w:rsid w:val="00A83B50"/>
    <w:rPr>
      <w:rFonts w:ascii="Arial" w:hAnsi="Arial" w:cs="Arial"/>
      <w:vanish/>
      <w:color w:val="FF0000"/>
      <w:sz w:val="20"/>
      <w:szCs w:val="20"/>
    </w:rPr>
  </w:style>
  <w:style w:type="paragraph" w:customStyle="1" w:styleId="lefthead">
    <w:name w:val="left head"/>
    <w:basedOn w:val="centhead"/>
    <w:next w:val="Normal"/>
    <w:rsid w:val="00A83B50"/>
    <w:pPr>
      <w:jc w:val="left"/>
    </w:pPr>
  </w:style>
  <w:style w:type="paragraph" w:customStyle="1" w:styleId="lefthead12">
    <w:name w:val="lefthead12"/>
    <w:basedOn w:val="centhead12"/>
    <w:next w:val="Normal"/>
    <w:rsid w:val="00A83B50"/>
    <w:pPr>
      <w:jc w:val="left"/>
    </w:pPr>
  </w:style>
  <w:style w:type="paragraph" w:customStyle="1" w:styleId="lhNonTOC">
    <w:name w:val="lh:NonTOC"/>
    <w:basedOn w:val="Normal"/>
    <w:next w:val="Normal"/>
    <w:rsid w:val="00A83B50"/>
    <w:pPr>
      <w:keepNext/>
    </w:pPr>
    <w:rPr>
      <w:rFonts w:ascii="Arial" w:hAnsi="Arial" w:cs="Arial"/>
      <w:b/>
      <w:bCs/>
      <w:sz w:val="28"/>
      <w:szCs w:val="28"/>
    </w:rPr>
  </w:style>
  <w:style w:type="paragraph" w:customStyle="1" w:styleId="lhNonTOC12">
    <w:name w:val="lh:NonTOC12"/>
    <w:basedOn w:val="Normal"/>
    <w:next w:val="Normal"/>
    <w:rsid w:val="00A83B50"/>
    <w:pPr>
      <w:keepNext/>
    </w:pPr>
    <w:rPr>
      <w:rFonts w:ascii="Arial" w:hAnsi="Arial" w:cs="Arial"/>
      <w:b/>
      <w:bCs/>
    </w:rPr>
  </w:style>
  <w:style w:type="paragraph" w:customStyle="1" w:styleId="listalpha">
    <w:name w:val="list:alpha"/>
    <w:basedOn w:val="Normal"/>
    <w:rsid w:val="00A83B50"/>
    <w:pPr>
      <w:numPr>
        <w:numId w:val="7"/>
      </w:numPr>
      <w:spacing w:after="120"/>
    </w:pPr>
  </w:style>
  <w:style w:type="paragraph" w:customStyle="1" w:styleId="listbull">
    <w:name w:val="list:bull"/>
    <w:basedOn w:val="listalpha"/>
    <w:link w:val="listbullChar"/>
    <w:rsid w:val="00A83B50"/>
    <w:pPr>
      <w:numPr>
        <w:numId w:val="2"/>
      </w:numPr>
    </w:pPr>
  </w:style>
  <w:style w:type="paragraph" w:customStyle="1" w:styleId="listindent">
    <w:name w:val="list:indent"/>
    <w:basedOn w:val="Normal"/>
    <w:rsid w:val="00A83B50"/>
    <w:pPr>
      <w:spacing w:after="120"/>
      <w:ind w:left="432"/>
    </w:pPr>
  </w:style>
  <w:style w:type="paragraph" w:customStyle="1" w:styleId="listnum">
    <w:name w:val="list:num"/>
    <w:basedOn w:val="listalpha"/>
    <w:rsid w:val="00A83B50"/>
    <w:pPr>
      <w:numPr>
        <w:numId w:val="5"/>
      </w:numPr>
    </w:pPr>
  </w:style>
  <w:style w:type="paragraph" w:customStyle="1" w:styleId="listrom">
    <w:name w:val="list:rom"/>
    <w:basedOn w:val="listalpha"/>
    <w:rsid w:val="00A83B50"/>
    <w:pPr>
      <w:numPr>
        <w:numId w:val="6"/>
      </w:numPr>
    </w:pPr>
  </w:style>
  <w:style w:type="paragraph" w:customStyle="1" w:styleId="listssp">
    <w:name w:val="list:ssp"/>
    <w:basedOn w:val="Normal"/>
    <w:rsid w:val="00A83B50"/>
    <w:pPr>
      <w:spacing w:after="0"/>
    </w:pPr>
  </w:style>
  <w:style w:type="paragraph" w:customStyle="1" w:styleId="listing">
    <w:name w:val="listing"/>
    <w:basedOn w:val="listssp"/>
    <w:rsid w:val="00A83B50"/>
    <w:rPr>
      <w:rFonts w:ascii="Courier New" w:hAnsi="Courier New" w:cs="Courier New"/>
      <w:sz w:val="20"/>
      <w:szCs w:val="20"/>
    </w:rPr>
  </w:style>
  <w:style w:type="paragraph" w:customStyle="1" w:styleId="NoNumHead1">
    <w:name w:val="NoNum:Head1"/>
    <w:basedOn w:val="Heading1"/>
    <w:next w:val="Normal"/>
    <w:rsid w:val="00A83B50"/>
    <w:pPr>
      <w:numPr>
        <w:numId w:val="0"/>
      </w:numPr>
      <w:tabs>
        <w:tab w:val="clear" w:pos="1152"/>
      </w:tabs>
    </w:pPr>
  </w:style>
  <w:style w:type="paragraph" w:customStyle="1" w:styleId="NoNumHead2">
    <w:name w:val="NoNum:Head2"/>
    <w:basedOn w:val="NoNumHead1"/>
    <w:next w:val="Normal"/>
    <w:rsid w:val="00A83B50"/>
    <w:rPr>
      <w:caps w:val="0"/>
      <w:sz w:val="26"/>
      <w:szCs w:val="26"/>
    </w:rPr>
  </w:style>
  <w:style w:type="paragraph" w:customStyle="1" w:styleId="NoNumHead3">
    <w:name w:val="NoNum:Head3"/>
    <w:basedOn w:val="NoNumHead2"/>
    <w:next w:val="Normal"/>
    <w:rsid w:val="00A83B50"/>
    <w:rPr>
      <w:sz w:val="24"/>
      <w:szCs w:val="24"/>
    </w:rPr>
  </w:style>
  <w:style w:type="paragraph" w:customStyle="1" w:styleId="NoNumHead4">
    <w:name w:val="NoNum:Head4"/>
    <w:basedOn w:val="NoNumHead3"/>
    <w:next w:val="Normal"/>
    <w:rsid w:val="00A83B50"/>
    <w:rPr>
      <w:sz w:val="22"/>
      <w:szCs w:val="22"/>
    </w:rPr>
  </w:style>
  <w:style w:type="paragraph" w:customStyle="1" w:styleId="NoNumHead5">
    <w:name w:val="NoNum:Head5"/>
    <w:basedOn w:val="NoNumHead4"/>
    <w:next w:val="Normal"/>
    <w:rsid w:val="00A83B50"/>
    <w:pPr>
      <w:spacing w:before="0"/>
    </w:pPr>
    <w:rPr>
      <w:i/>
      <w:iCs/>
    </w:rPr>
  </w:style>
  <w:style w:type="character" w:styleId="PageNumber">
    <w:name w:val="page number"/>
    <w:basedOn w:val="DefaultParagraphFont"/>
    <w:rsid w:val="00A83B50"/>
  </w:style>
  <w:style w:type="paragraph" w:customStyle="1" w:styleId="tableref">
    <w:name w:val="table:ref"/>
    <w:basedOn w:val="Normal"/>
    <w:link w:val="tablerefChar"/>
    <w:uiPriority w:val="99"/>
    <w:rsid w:val="00A83B50"/>
    <w:pPr>
      <w:tabs>
        <w:tab w:val="left" w:pos="360"/>
      </w:tabs>
      <w:spacing w:after="0"/>
      <w:ind w:left="360" w:hanging="360"/>
    </w:pPr>
    <w:rPr>
      <w:rFonts w:ascii="Arial Narrow" w:hAnsi="Arial Narrow" w:cs="Arial Narrow"/>
      <w:sz w:val="20"/>
      <w:szCs w:val="20"/>
    </w:rPr>
  </w:style>
  <w:style w:type="paragraph" w:customStyle="1" w:styleId="tabletext">
    <w:name w:val="table:text"/>
    <w:basedOn w:val="Normal"/>
    <w:rsid w:val="00A83B50"/>
    <w:pPr>
      <w:spacing w:before="120" w:after="120"/>
    </w:pPr>
    <w:rPr>
      <w:rFonts w:ascii="Arial Narrow" w:hAnsi="Arial Narrow" w:cs="Arial Narrow"/>
    </w:rPr>
  </w:style>
  <w:style w:type="paragraph" w:customStyle="1" w:styleId="tabletextNS">
    <w:name w:val="table:textNS"/>
    <w:basedOn w:val="tabletext"/>
    <w:link w:val="tabletextNSChar"/>
    <w:rsid w:val="00A83B50"/>
    <w:pPr>
      <w:spacing w:before="0" w:after="0"/>
    </w:pPr>
  </w:style>
  <w:style w:type="paragraph" w:customStyle="1" w:styleId="text2col">
    <w:name w:val="text:2col"/>
    <w:basedOn w:val="Normal"/>
    <w:next w:val="Normal"/>
    <w:rsid w:val="00A83B50"/>
    <w:pPr>
      <w:ind w:left="2880" w:hanging="2880"/>
    </w:pPr>
  </w:style>
  <w:style w:type="paragraph" w:customStyle="1" w:styleId="textcentred">
    <w:name w:val="text:centred"/>
    <w:basedOn w:val="Normal"/>
    <w:next w:val="Normal"/>
    <w:rsid w:val="00A83B50"/>
    <w:pPr>
      <w:jc w:val="center"/>
    </w:pPr>
  </w:style>
  <w:style w:type="paragraph" w:customStyle="1" w:styleId="textright">
    <w:name w:val="text:right"/>
    <w:basedOn w:val="Normal"/>
    <w:next w:val="Normal"/>
    <w:rsid w:val="00A83B50"/>
    <w:pPr>
      <w:jc w:val="right"/>
    </w:pPr>
  </w:style>
  <w:style w:type="paragraph" w:styleId="TOC1">
    <w:name w:val="toc 1"/>
    <w:basedOn w:val="Normal"/>
    <w:next w:val="Normal"/>
    <w:autoRedefine/>
    <w:uiPriority w:val="39"/>
    <w:rsid w:val="003833F7"/>
    <w:pPr>
      <w:tabs>
        <w:tab w:val="left" w:pos="432"/>
        <w:tab w:val="right" w:leader="dot" w:pos="8637"/>
      </w:tabs>
      <w:spacing w:before="240" w:after="0"/>
      <w:ind w:left="432" w:right="850" w:hanging="432"/>
    </w:pPr>
    <w:rPr>
      <w:rFonts w:ascii="Arial" w:hAnsi="Arial" w:cs="Arial"/>
      <w:caps/>
      <w:sz w:val="22"/>
      <w:szCs w:val="22"/>
    </w:rPr>
  </w:style>
  <w:style w:type="paragraph" w:styleId="TOC2">
    <w:name w:val="toc 2"/>
    <w:basedOn w:val="Normal"/>
    <w:next w:val="Normal"/>
    <w:autoRedefine/>
    <w:uiPriority w:val="39"/>
    <w:rsid w:val="008A03F6"/>
    <w:pPr>
      <w:tabs>
        <w:tab w:val="left" w:pos="1152"/>
        <w:tab w:val="right" w:leader="dot" w:pos="8637"/>
      </w:tabs>
      <w:spacing w:after="0"/>
      <w:ind w:left="1152" w:right="850" w:hanging="720"/>
    </w:pPr>
    <w:rPr>
      <w:rFonts w:ascii="Arial" w:hAnsi="Arial" w:cs="Arial"/>
      <w:sz w:val="22"/>
      <w:szCs w:val="22"/>
    </w:rPr>
  </w:style>
  <w:style w:type="paragraph" w:styleId="TOC3">
    <w:name w:val="toc 3"/>
    <w:basedOn w:val="Normal"/>
    <w:next w:val="Normal"/>
    <w:autoRedefine/>
    <w:uiPriority w:val="39"/>
    <w:rsid w:val="003833F7"/>
    <w:pPr>
      <w:tabs>
        <w:tab w:val="left" w:pos="2088"/>
        <w:tab w:val="right" w:leader="dot" w:pos="8637"/>
      </w:tabs>
      <w:spacing w:after="0"/>
      <w:ind w:left="2088" w:right="850" w:hanging="936"/>
    </w:pPr>
    <w:rPr>
      <w:rFonts w:ascii="Arial" w:hAnsi="Arial" w:cs="Arial"/>
      <w:sz w:val="22"/>
      <w:szCs w:val="22"/>
    </w:rPr>
  </w:style>
  <w:style w:type="paragraph" w:styleId="TOC4">
    <w:name w:val="toc 4"/>
    <w:basedOn w:val="Normal"/>
    <w:next w:val="Normal"/>
    <w:autoRedefine/>
    <w:uiPriority w:val="39"/>
    <w:rsid w:val="003833F7"/>
    <w:pPr>
      <w:tabs>
        <w:tab w:val="left" w:pos="3168"/>
        <w:tab w:val="right" w:leader="dot" w:pos="8637"/>
      </w:tabs>
      <w:spacing w:after="0"/>
      <w:ind w:left="3168" w:right="850" w:hanging="1080"/>
    </w:pPr>
    <w:rPr>
      <w:rFonts w:ascii="Arial" w:hAnsi="Arial" w:cs="Arial"/>
      <w:sz w:val="22"/>
      <w:szCs w:val="22"/>
    </w:rPr>
  </w:style>
  <w:style w:type="paragraph" w:customStyle="1" w:styleId="TOCHeader">
    <w:name w:val="TOC_Header"/>
    <w:basedOn w:val="TOC1"/>
    <w:rsid w:val="00A83B50"/>
    <w:pPr>
      <w:tabs>
        <w:tab w:val="clear" w:pos="432"/>
        <w:tab w:val="clear" w:pos="8637"/>
      </w:tabs>
      <w:ind w:left="0" w:right="0" w:firstLine="0"/>
      <w:jc w:val="center"/>
    </w:pPr>
    <w:rPr>
      <w:b/>
      <w:bCs/>
    </w:rPr>
  </w:style>
  <w:style w:type="paragraph" w:customStyle="1" w:styleId="TOCPage">
    <w:name w:val="TOC_Page"/>
    <w:basedOn w:val="TOCHeader"/>
    <w:rsid w:val="00A83B50"/>
    <w:pPr>
      <w:jc w:val="right"/>
    </w:pPr>
  </w:style>
  <w:style w:type="paragraph" w:styleId="TOC5">
    <w:name w:val="toc 5"/>
    <w:basedOn w:val="Normal"/>
    <w:next w:val="Normal"/>
    <w:autoRedefine/>
    <w:uiPriority w:val="39"/>
    <w:rsid w:val="003833F7"/>
    <w:pPr>
      <w:tabs>
        <w:tab w:val="left" w:pos="4410"/>
        <w:tab w:val="right" w:leader="dot" w:pos="8640"/>
      </w:tabs>
      <w:spacing w:after="0"/>
      <w:ind w:left="4406" w:right="850" w:hanging="1238"/>
    </w:pPr>
    <w:rPr>
      <w:rFonts w:ascii="Arial" w:hAnsi="Arial" w:cs="Arial"/>
      <w:sz w:val="22"/>
      <w:szCs w:val="22"/>
    </w:rPr>
  </w:style>
  <w:style w:type="paragraph" w:customStyle="1" w:styleId="listindentbull">
    <w:name w:val="list:indent bull"/>
    <w:rsid w:val="00A83B50"/>
    <w:pPr>
      <w:numPr>
        <w:numId w:val="1"/>
      </w:numPr>
      <w:spacing w:after="120"/>
    </w:pPr>
    <w:rPr>
      <w:sz w:val="24"/>
      <w:szCs w:val="24"/>
      <w:lang w:eastAsia="en-US"/>
    </w:rPr>
  </w:style>
  <w:style w:type="paragraph" w:customStyle="1" w:styleId="tablerefalpha">
    <w:name w:val="table:ref (alpha)"/>
    <w:basedOn w:val="tableref"/>
    <w:rsid w:val="00A83B50"/>
    <w:pPr>
      <w:numPr>
        <w:numId w:val="4"/>
      </w:numPr>
    </w:pPr>
  </w:style>
  <w:style w:type="paragraph" w:customStyle="1" w:styleId="NotebookReference">
    <w:name w:val="Notebook Reference"/>
    <w:rsid w:val="00A83B50"/>
    <w:rPr>
      <w:rFonts w:ascii="Arial" w:hAnsi="Arial" w:cs="Arial"/>
      <w:vanish/>
      <w:color w:val="008000"/>
      <w:lang w:eastAsia="en-US"/>
    </w:rPr>
  </w:style>
  <w:style w:type="paragraph" w:styleId="TableofAuthorities">
    <w:name w:val="table of authorities"/>
    <w:basedOn w:val="Normal"/>
    <w:next w:val="Normal"/>
    <w:rsid w:val="00A83B50"/>
    <w:pPr>
      <w:ind w:left="240" w:hanging="240"/>
    </w:pPr>
  </w:style>
  <w:style w:type="paragraph" w:styleId="TableofFigures">
    <w:name w:val="table of figures"/>
    <w:basedOn w:val="Normal"/>
    <w:next w:val="Normal"/>
    <w:uiPriority w:val="99"/>
    <w:rsid w:val="00A83B50"/>
    <w:pPr>
      <w:tabs>
        <w:tab w:val="left" w:pos="1440"/>
        <w:tab w:val="right" w:leader="dot" w:pos="8640"/>
      </w:tabs>
      <w:spacing w:before="240" w:after="0"/>
      <w:ind w:left="1440" w:right="850" w:hanging="1440"/>
    </w:pPr>
    <w:rPr>
      <w:rFonts w:ascii="Arial" w:hAnsi="Arial" w:cs="Arial"/>
      <w:sz w:val="22"/>
      <w:szCs w:val="22"/>
    </w:rPr>
  </w:style>
  <w:style w:type="table" w:styleId="TableGrid">
    <w:name w:val="Table Grid"/>
    <w:basedOn w:val="TableNormal"/>
    <w:rsid w:val="00DC0C2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NSChar">
    <w:name w:val="table:textNS Char"/>
    <w:link w:val="tabletextNS"/>
    <w:locked/>
    <w:rsid w:val="00DC0C24"/>
    <w:rPr>
      <w:rFonts w:ascii="Arial Narrow" w:hAnsi="Arial Narrow" w:cs="Arial Narrow"/>
      <w:sz w:val="24"/>
      <w:szCs w:val="24"/>
      <w:lang w:eastAsia="en-US"/>
    </w:rPr>
  </w:style>
  <w:style w:type="character" w:customStyle="1" w:styleId="tablerefChar">
    <w:name w:val="table:ref Char"/>
    <w:link w:val="tableref"/>
    <w:uiPriority w:val="99"/>
    <w:locked/>
    <w:rsid w:val="00DC0C24"/>
    <w:rPr>
      <w:rFonts w:ascii="Arial Narrow" w:hAnsi="Arial Narrow" w:cs="Arial Narrow"/>
      <w:lang w:eastAsia="en-US"/>
    </w:rPr>
  </w:style>
  <w:style w:type="character" w:customStyle="1" w:styleId="HeaderChar">
    <w:name w:val="Header Char"/>
    <w:link w:val="Header"/>
    <w:rsid w:val="00DC0C24"/>
    <w:rPr>
      <w:rFonts w:ascii="Arial" w:hAnsi="Arial" w:cs="Arial"/>
      <w:lang w:eastAsia="en-US"/>
    </w:rPr>
  </w:style>
  <w:style w:type="character" w:customStyle="1" w:styleId="FooterChar">
    <w:name w:val="Footer Char"/>
    <w:link w:val="Footer"/>
    <w:rsid w:val="00DC0C24"/>
    <w:rPr>
      <w:rFonts w:ascii="Arial" w:hAnsi="Arial" w:cs="Arial"/>
      <w:sz w:val="18"/>
      <w:szCs w:val="18"/>
      <w:lang w:eastAsia="en-US"/>
    </w:rPr>
  </w:style>
  <w:style w:type="character" w:customStyle="1" w:styleId="Heading1Char">
    <w:name w:val="Heading 1 Char"/>
    <w:link w:val="Heading1"/>
    <w:rsid w:val="00DC0C24"/>
    <w:rPr>
      <w:rFonts w:ascii="Arial" w:hAnsi="Arial" w:cs="Arial"/>
      <w:b/>
      <w:bCs/>
      <w:caps/>
      <w:sz w:val="28"/>
      <w:szCs w:val="28"/>
      <w:lang w:eastAsia="en-US"/>
    </w:rPr>
  </w:style>
  <w:style w:type="character" w:customStyle="1" w:styleId="Heading2Char">
    <w:name w:val="Heading 2 Char"/>
    <w:link w:val="Heading2"/>
    <w:rsid w:val="00DC0C24"/>
    <w:rPr>
      <w:rFonts w:ascii="Arial" w:hAnsi="Arial" w:cs="Arial"/>
      <w:b/>
      <w:bCs/>
      <w:sz w:val="26"/>
      <w:szCs w:val="26"/>
      <w:lang w:eastAsia="en-US"/>
    </w:rPr>
  </w:style>
  <w:style w:type="character" w:customStyle="1" w:styleId="Heading3Char">
    <w:name w:val="Heading 3 Char"/>
    <w:link w:val="Heading3"/>
    <w:rsid w:val="00DC0C24"/>
    <w:rPr>
      <w:rFonts w:ascii="Arial" w:hAnsi="Arial" w:cs="Arial"/>
      <w:b/>
      <w:bCs/>
      <w:sz w:val="24"/>
      <w:szCs w:val="24"/>
      <w:lang w:eastAsia="en-US"/>
    </w:rPr>
  </w:style>
  <w:style w:type="character" w:customStyle="1" w:styleId="Heading4Char">
    <w:name w:val="Heading 4 Char"/>
    <w:link w:val="Heading4"/>
    <w:rsid w:val="00DC0C24"/>
    <w:rPr>
      <w:rFonts w:ascii="Arial" w:hAnsi="Arial" w:cs="Arial"/>
      <w:b/>
      <w:bCs/>
      <w:sz w:val="22"/>
      <w:szCs w:val="22"/>
      <w:lang w:eastAsia="en-US"/>
    </w:rPr>
  </w:style>
  <w:style w:type="character" w:customStyle="1" w:styleId="Heading5Char">
    <w:name w:val="Heading 5 Char"/>
    <w:link w:val="Heading5"/>
    <w:rsid w:val="00DC0C24"/>
    <w:rPr>
      <w:rFonts w:ascii="Arial" w:hAnsi="Arial" w:cs="Arial"/>
      <w:b/>
      <w:bCs/>
      <w:i/>
      <w:iCs/>
      <w:sz w:val="22"/>
      <w:szCs w:val="22"/>
      <w:lang w:eastAsia="en-US"/>
    </w:rPr>
  </w:style>
  <w:style w:type="paragraph" w:styleId="BalloonText">
    <w:name w:val="Balloon Text"/>
    <w:basedOn w:val="Normal"/>
    <w:link w:val="BalloonTextChar"/>
    <w:rsid w:val="00DC0C24"/>
    <w:pPr>
      <w:spacing w:after="0"/>
    </w:pPr>
    <w:rPr>
      <w:rFonts w:ascii="Tahoma" w:hAnsi="Tahoma" w:cs="Tahoma"/>
      <w:sz w:val="16"/>
      <w:szCs w:val="16"/>
      <w:lang w:val="en-US"/>
    </w:rPr>
  </w:style>
  <w:style w:type="character" w:customStyle="1" w:styleId="BalloonTextChar">
    <w:name w:val="Balloon Text Char"/>
    <w:basedOn w:val="DefaultParagraphFont"/>
    <w:link w:val="BalloonText"/>
    <w:rsid w:val="00DC0C24"/>
    <w:rPr>
      <w:rFonts w:ascii="Tahoma" w:hAnsi="Tahoma" w:cs="Tahoma"/>
      <w:sz w:val="16"/>
      <w:szCs w:val="16"/>
      <w:lang w:val="en-US" w:eastAsia="en-US"/>
    </w:rPr>
  </w:style>
  <w:style w:type="character" w:customStyle="1" w:styleId="listbullChar">
    <w:name w:val="list:bull Char"/>
    <w:link w:val="listbull"/>
    <w:locked/>
    <w:rsid w:val="00BA438A"/>
    <w:rPr>
      <w:sz w:val="24"/>
      <w:szCs w:val="24"/>
      <w:lang w:eastAsia="en-US"/>
    </w:rPr>
  </w:style>
  <w:style w:type="paragraph" w:styleId="CommentSubject">
    <w:name w:val="annotation subject"/>
    <w:basedOn w:val="CommentText"/>
    <w:next w:val="CommentText"/>
    <w:link w:val="CommentSubjectChar"/>
    <w:semiHidden/>
    <w:unhideWhenUsed/>
    <w:rsid w:val="00BA438A"/>
    <w:rPr>
      <w:b/>
      <w:bCs/>
    </w:rPr>
  </w:style>
  <w:style w:type="character" w:customStyle="1" w:styleId="CommentTextChar">
    <w:name w:val="Comment Text Char"/>
    <w:basedOn w:val="DefaultParagraphFont"/>
    <w:link w:val="CommentText"/>
    <w:rsid w:val="00BA438A"/>
    <w:rPr>
      <w:lang w:eastAsia="en-US"/>
    </w:rPr>
  </w:style>
  <w:style w:type="character" w:customStyle="1" w:styleId="CommentSubjectChar">
    <w:name w:val="Comment Subject Char"/>
    <w:basedOn w:val="CommentTextChar"/>
    <w:link w:val="CommentSubject"/>
    <w:semiHidden/>
    <w:rsid w:val="00BA438A"/>
    <w:rPr>
      <w:b/>
      <w:bCs/>
      <w:lang w:eastAsia="en-US"/>
    </w:rPr>
  </w:style>
  <w:style w:type="character" w:customStyle="1" w:styleId="Heading7Char">
    <w:name w:val="Heading 7 Char"/>
    <w:basedOn w:val="DefaultParagraphFont"/>
    <w:link w:val="Heading7"/>
    <w:rsid w:val="007F5A26"/>
    <w:rPr>
      <w:rFonts w:cs="Arial"/>
      <w:b/>
      <w:bCs/>
      <w:i/>
      <w:sz w:val="24"/>
      <w:szCs w:val="24"/>
      <w:lang w:val="en-US" w:eastAsia="en-US"/>
    </w:rPr>
  </w:style>
  <w:style w:type="character" w:customStyle="1" w:styleId="Heading8Char">
    <w:name w:val="Heading 8 Char"/>
    <w:basedOn w:val="DefaultParagraphFont"/>
    <w:link w:val="Heading8"/>
    <w:rsid w:val="007F5A26"/>
    <w:rPr>
      <w:rFonts w:cs="Arial"/>
      <w:b/>
      <w:bCs/>
      <w:i/>
      <w:sz w:val="24"/>
      <w:szCs w:val="24"/>
      <w:lang w:val="en-US" w:eastAsia="en-US"/>
    </w:rPr>
  </w:style>
  <w:style w:type="character" w:customStyle="1" w:styleId="Heading9Char">
    <w:name w:val="Heading 9 Char"/>
    <w:basedOn w:val="DefaultParagraphFont"/>
    <w:link w:val="Heading9"/>
    <w:rsid w:val="007F5A26"/>
    <w:rPr>
      <w:rFonts w:cs="Arial"/>
      <w:b/>
      <w:bCs/>
      <w:i/>
      <w:sz w:val="24"/>
      <w:szCs w:val="24"/>
      <w:lang w:val="en-US" w:eastAsia="en-US"/>
    </w:rPr>
  </w:style>
  <w:style w:type="character" w:customStyle="1" w:styleId="Heading6Char">
    <w:name w:val="Heading 6 Char"/>
    <w:basedOn w:val="DefaultParagraphFont"/>
    <w:link w:val="Heading6"/>
    <w:rsid w:val="007F5A26"/>
    <w:rPr>
      <w:i/>
      <w:iCs/>
      <w:sz w:val="22"/>
      <w:szCs w:val="22"/>
      <w:lang w:eastAsia="en-US"/>
    </w:rPr>
  </w:style>
  <w:style w:type="character" w:customStyle="1" w:styleId="FootnoteTextChar">
    <w:name w:val="Footnote Text Char"/>
    <w:basedOn w:val="DefaultParagraphFont"/>
    <w:link w:val="FootnoteText"/>
    <w:rsid w:val="007F5A26"/>
    <w:rPr>
      <w:lang w:eastAsia="en-US"/>
    </w:rPr>
  </w:style>
  <w:style w:type="character" w:styleId="LineNumber">
    <w:name w:val="line number"/>
    <w:basedOn w:val="DefaultParagraphFont"/>
    <w:rsid w:val="007F5A26"/>
  </w:style>
  <w:style w:type="paragraph" w:styleId="DocumentMap">
    <w:name w:val="Document Map"/>
    <w:basedOn w:val="Normal"/>
    <w:link w:val="DocumentMapChar"/>
    <w:semiHidden/>
    <w:rsid w:val="007F5A2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F5A26"/>
    <w:rPr>
      <w:rFonts w:ascii="Tahoma" w:hAnsi="Tahoma" w:cs="Tahoma"/>
      <w:sz w:val="24"/>
      <w:szCs w:val="24"/>
      <w:shd w:val="clear" w:color="auto" w:fill="000080"/>
      <w:lang w:eastAsia="en-US"/>
    </w:rPr>
  </w:style>
  <w:style w:type="character" w:styleId="Hyperlink">
    <w:name w:val="Hyperlink"/>
    <w:basedOn w:val="DefaultParagraphFont"/>
    <w:uiPriority w:val="99"/>
    <w:rsid w:val="007F5A26"/>
    <w:rPr>
      <w:color w:val="0000FF"/>
      <w:u w:val="single"/>
    </w:rPr>
  </w:style>
  <w:style w:type="paragraph" w:styleId="TOC6">
    <w:name w:val="toc 6"/>
    <w:basedOn w:val="Normal"/>
    <w:next w:val="Normal"/>
    <w:autoRedefine/>
    <w:uiPriority w:val="39"/>
    <w:unhideWhenUsed/>
    <w:rsid w:val="007F5A26"/>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F5A26"/>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F5A26"/>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F5A26"/>
    <w:pPr>
      <w:spacing w:after="100" w:line="276" w:lineRule="auto"/>
      <w:ind w:left="1760"/>
    </w:pPr>
    <w:rPr>
      <w:rFonts w:ascii="Calibri" w:hAnsi="Calibri"/>
      <w:sz w:val="22"/>
      <w:szCs w:val="22"/>
      <w:lang w:eastAsia="en-GB"/>
    </w:rPr>
  </w:style>
  <w:style w:type="character" w:customStyle="1" w:styleId="captiontableChar">
    <w:name w:val="caption:table Char"/>
    <w:link w:val="captiontable"/>
    <w:locked/>
    <w:rsid w:val="007F5A26"/>
    <w:rPr>
      <w:rFonts w:ascii="Arial" w:hAnsi="Arial" w:cs="Arial"/>
      <w:b/>
      <w:bCs/>
      <w:sz w:val="22"/>
      <w:szCs w:val="22"/>
      <w:lang w:eastAsia="en-US"/>
    </w:rPr>
  </w:style>
  <w:style w:type="character" w:customStyle="1" w:styleId="BalloonTextChar1">
    <w:name w:val="Balloon Text Char1"/>
    <w:basedOn w:val="DefaultParagraphFont"/>
    <w:semiHidden/>
    <w:rsid w:val="007F5A26"/>
    <w:rPr>
      <w:rFonts w:ascii="Tahoma" w:hAnsi="Tahoma" w:cs="Tahoma"/>
      <w:sz w:val="16"/>
      <w:szCs w:val="16"/>
    </w:rPr>
  </w:style>
  <w:style w:type="character" w:customStyle="1" w:styleId="CaptionChar">
    <w:name w:val="Caption Char"/>
    <w:basedOn w:val="DefaultParagraphFont"/>
    <w:link w:val="Caption"/>
    <w:rsid w:val="007F5A26"/>
    <w:rPr>
      <w:rFonts w:ascii="Arial" w:hAnsi="Arial" w:cs="Arial"/>
      <w:b/>
      <w:bCs/>
      <w:sz w:val="22"/>
      <w:szCs w:val="22"/>
      <w:lang w:eastAsia="en-US"/>
    </w:rPr>
  </w:style>
  <w:style w:type="character" w:customStyle="1" w:styleId="CommentSubjectChar1">
    <w:name w:val="Comment Subject Char1"/>
    <w:basedOn w:val="CommentTextChar"/>
    <w:semiHidden/>
    <w:rsid w:val="007F5A26"/>
    <w:rPr>
      <w:rFonts w:ascii="Times New Roman" w:eastAsia="Times New Roman" w:hAnsi="Times New Roman" w:cs="Times New Roman"/>
      <w:b/>
      <w:bCs/>
      <w:sz w:val="20"/>
      <w:szCs w:val="20"/>
      <w:lang w:eastAsia="en-US"/>
    </w:rPr>
  </w:style>
  <w:style w:type="paragraph" w:styleId="NoteHeading">
    <w:name w:val="Note Heading"/>
    <w:basedOn w:val="Normal"/>
    <w:next w:val="Normal"/>
    <w:link w:val="NoteHeadingChar"/>
    <w:rsid w:val="007F5A26"/>
    <w:rPr>
      <w:lang w:val="en-US"/>
    </w:rPr>
  </w:style>
  <w:style w:type="character" w:customStyle="1" w:styleId="NoteHeadingChar">
    <w:name w:val="Note Heading Char"/>
    <w:basedOn w:val="DefaultParagraphFont"/>
    <w:link w:val="NoteHeading"/>
    <w:rsid w:val="007F5A26"/>
    <w:rPr>
      <w:sz w:val="24"/>
      <w:szCs w:val="24"/>
      <w:lang w:val="en-US" w:eastAsia="en-US"/>
    </w:rPr>
  </w:style>
  <w:style w:type="paragraph" w:styleId="Title">
    <w:name w:val="Title"/>
    <w:basedOn w:val="Normal"/>
    <w:link w:val="TitleChar"/>
    <w:qFormat/>
    <w:rsid w:val="007F5A26"/>
    <w:pPr>
      <w:spacing w:before="240" w:after="60"/>
      <w:jc w:val="center"/>
      <w:outlineLvl w:val="0"/>
    </w:pPr>
    <w:rPr>
      <w:rFonts w:ascii="Arial" w:hAnsi="Arial"/>
      <w:b/>
      <w:bCs/>
      <w:kern w:val="28"/>
      <w:sz w:val="32"/>
      <w:szCs w:val="32"/>
      <w:lang w:val="en-US"/>
    </w:rPr>
  </w:style>
  <w:style w:type="character" w:customStyle="1" w:styleId="TitleChar">
    <w:name w:val="Title Char"/>
    <w:basedOn w:val="DefaultParagraphFont"/>
    <w:link w:val="Title"/>
    <w:rsid w:val="007F5A26"/>
    <w:rPr>
      <w:rFonts w:ascii="Arial" w:hAnsi="Arial"/>
      <w:b/>
      <w:bCs/>
      <w:kern w:val="28"/>
      <w:sz w:val="32"/>
      <w:szCs w:val="32"/>
      <w:lang w:val="en-US" w:eastAsia="en-US"/>
    </w:rPr>
  </w:style>
  <w:style w:type="paragraph" w:styleId="TOCHeading">
    <w:name w:val="TOC Heading"/>
    <w:basedOn w:val="Heading1"/>
    <w:next w:val="Normal"/>
    <w:uiPriority w:val="39"/>
    <w:qFormat/>
    <w:rsid w:val="007F5A26"/>
    <w:pPr>
      <w:keepLines/>
      <w:numPr>
        <w:numId w:val="0"/>
      </w:numPr>
      <w:tabs>
        <w:tab w:val="clear" w:pos="1152"/>
      </w:tabs>
      <w:spacing w:before="480" w:after="0" w:line="276" w:lineRule="auto"/>
      <w:outlineLvl w:val="9"/>
    </w:pPr>
    <w:rPr>
      <w:rFonts w:ascii="Cambria" w:hAnsi="Cambria" w:cs="Times New Roman"/>
      <w:caps w:val="0"/>
      <w:color w:val="365F91"/>
      <w:lang w:val="en-US"/>
    </w:rPr>
  </w:style>
  <w:style w:type="character" w:customStyle="1" w:styleId="DocumentMapChar1">
    <w:name w:val="Document Map Char1"/>
    <w:basedOn w:val="DefaultParagraphFont"/>
    <w:semiHidden/>
    <w:rsid w:val="007F5A26"/>
    <w:rPr>
      <w:rFonts w:ascii="Tahoma" w:hAnsi="Tahoma" w:cs="Tahoma"/>
      <w:sz w:val="16"/>
      <w:szCs w:val="16"/>
    </w:rPr>
  </w:style>
  <w:style w:type="character" w:styleId="Strong">
    <w:name w:val="Strong"/>
    <w:basedOn w:val="DefaultParagraphFont"/>
    <w:uiPriority w:val="22"/>
    <w:qFormat/>
    <w:rsid w:val="007F5A26"/>
    <w:rPr>
      <w:rFonts w:cs="Times New Roman"/>
      <w:b/>
    </w:rPr>
  </w:style>
  <w:style w:type="paragraph" w:styleId="Quote">
    <w:name w:val="Quote"/>
    <w:basedOn w:val="Normal"/>
    <w:next w:val="Normal"/>
    <w:link w:val="QuoteChar"/>
    <w:uiPriority w:val="29"/>
    <w:qFormat/>
    <w:rsid w:val="007F5A26"/>
    <w:rPr>
      <w:rFonts w:eastAsia="Calibri"/>
      <w:i/>
      <w:iCs/>
      <w:color w:val="000000"/>
    </w:rPr>
  </w:style>
  <w:style w:type="character" w:customStyle="1" w:styleId="QuoteChar">
    <w:name w:val="Quote Char"/>
    <w:basedOn w:val="DefaultParagraphFont"/>
    <w:link w:val="Quote"/>
    <w:uiPriority w:val="29"/>
    <w:rsid w:val="007F5A26"/>
    <w:rPr>
      <w:rFonts w:eastAsia="Calibri"/>
      <w:i/>
      <w:iCs/>
      <w:color w:val="000000"/>
      <w:sz w:val="24"/>
      <w:szCs w:val="24"/>
      <w:lang w:eastAsia="en-US"/>
    </w:rPr>
  </w:style>
  <w:style w:type="character" w:styleId="FollowedHyperlink">
    <w:name w:val="FollowedHyperlink"/>
    <w:basedOn w:val="DefaultParagraphFont"/>
    <w:uiPriority w:val="99"/>
    <w:unhideWhenUsed/>
    <w:rsid w:val="007F5A26"/>
    <w:rPr>
      <w:color w:val="800080" w:themeColor="followedHyperlink"/>
      <w:u w:val="single"/>
    </w:rPr>
  </w:style>
  <w:style w:type="paragraph" w:styleId="ListParagraph">
    <w:name w:val="List Paragraph"/>
    <w:basedOn w:val="Normal"/>
    <w:uiPriority w:val="34"/>
    <w:qFormat/>
    <w:rsid w:val="00C7159B"/>
    <w:pPr>
      <w:ind w:left="720"/>
      <w:contextualSpacing/>
    </w:pPr>
  </w:style>
  <w:style w:type="paragraph" w:styleId="NoSpacing">
    <w:name w:val="No Spacing"/>
    <w:uiPriority w:val="1"/>
    <w:qFormat/>
    <w:rsid w:val="008E100F"/>
    <w:rPr>
      <w:rFonts w:ascii="Calibri" w:eastAsia="Calibri" w:hAnsi="Calibri"/>
      <w:sz w:val="22"/>
      <w:szCs w:val="22"/>
      <w:lang w:val="en-US" w:eastAsia="en-US"/>
    </w:rPr>
  </w:style>
  <w:style w:type="paragraph" w:styleId="Revision">
    <w:name w:val="Revision"/>
    <w:hidden/>
    <w:uiPriority w:val="99"/>
    <w:semiHidden/>
    <w:rsid w:val="00546BC2"/>
    <w:rPr>
      <w:sz w:val="24"/>
      <w:szCs w:val="24"/>
      <w:lang w:eastAsia="en-US"/>
    </w:rPr>
  </w:style>
  <w:style w:type="paragraph" w:customStyle="1" w:styleId="Default">
    <w:name w:val="Default"/>
    <w:rsid w:val="003E11B2"/>
    <w:pPr>
      <w:autoSpaceDE w:val="0"/>
      <w:autoSpaceDN w:val="0"/>
      <w:adjustRightInd w:val="0"/>
    </w:pPr>
    <w:rPr>
      <w:color w:val="000000"/>
      <w:sz w:val="24"/>
      <w:szCs w:val="24"/>
      <w:lang w:eastAsia="en-US"/>
    </w:rPr>
  </w:style>
  <w:style w:type="character" w:styleId="Emphasis">
    <w:name w:val="Emphasis"/>
    <w:basedOn w:val="DefaultParagraphFont"/>
    <w:uiPriority w:val="20"/>
    <w:qFormat/>
    <w:rsid w:val="00C72CEC"/>
    <w:rPr>
      <w:i/>
      <w:iCs/>
    </w:rPr>
  </w:style>
  <w:style w:type="paragraph" w:styleId="NormalWeb">
    <w:name w:val="Normal (Web)"/>
    <w:basedOn w:val="Normal"/>
    <w:uiPriority w:val="99"/>
    <w:unhideWhenUsed/>
    <w:rsid w:val="00C72CEC"/>
    <w:pPr>
      <w:spacing w:before="100" w:beforeAutospacing="1" w:after="100" w:afterAutospacing="1"/>
    </w:pPr>
    <w:rPr>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able of authorities" w:uiPriority="0"/>
    <w:lsdException w:name="Title" w:semiHidden="0" w:uiPriority="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3B50"/>
    <w:pPr>
      <w:spacing w:after="240"/>
    </w:pPr>
    <w:rPr>
      <w:sz w:val="24"/>
      <w:szCs w:val="24"/>
      <w:lang w:eastAsia="en-US"/>
    </w:rPr>
  </w:style>
  <w:style w:type="paragraph" w:styleId="Heading1">
    <w:name w:val="heading 1"/>
    <w:basedOn w:val="Normal"/>
    <w:next w:val="Normal"/>
    <w:link w:val="Heading1Char"/>
    <w:qFormat/>
    <w:rsid w:val="00A83B50"/>
    <w:pPr>
      <w:keepNext/>
      <w:numPr>
        <w:numId w:val="3"/>
      </w:numPr>
      <w:tabs>
        <w:tab w:val="left" w:pos="1152"/>
      </w:tabs>
      <w:spacing w:before="120"/>
      <w:outlineLvl w:val="0"/>
    </w:pPr>
    <w:rPr>
      <w:rFonts w:ascii="Arial" w:hAnsi="Arial" w:cs="Arial"/>
      <w:b/>
      <w:bCs/>
      <w:caps/>
      <w:sz w:val="28"/>
      <w:szCs w:val="28"/>
    </w:rPr>
  </w:style>
  <w:style w:type="paragraph" w:styleId="Heading2">
    <w:name w:val="heading 2"/>
    <w:basedOn w:val="Heading1"/>
    <w:next w:val="Normal"/>
    <w:link w:val="Heading2Char"/>
    <w:qFormat/>
    <w:rsid w:val="00A83B50"/>
    <w:pPr>
      <w:numPr>
        <w:ilvl w:val="1"/>
      </w:numPr>
      <w:outlineLvl w:val="1"/>
    </w:pPr>
    <w:rPr>
      <w:caps w:val="0"/>
      <w:sz w:val="26"/>
      <w:szCs w:val="26"/>
    </w:rPr>
  </w:style>
  <w:style w:type="paragraph" w:styleId="Heading3">
    <w:name w:val="heading 3"/>
    <w:basedOn w:val="Heading2"/>
    <w:next w:val="Normal"/>
    <w:link w:val="Heading3Char"/>
    <w:qFormat/>
    <w:rsid w:val="00A83B50"/>
    <w:pPr>
      <w:numPr>
        <w:ilvl w:val="2"/>
      </w:numPr>
      <w:outlineLvl w:val="2"/>
    </w:pPr>
    <w:rPr>
      <w:sz w:val="24"/>
      <w:szCs w:val="24"/>
    </w:rPr>
  </w:style>
  <w:style w:type="paragraph" w:styleId="Heading4">
    <w:name w:val="heading 4"/>
    <w:basedOn w:val="Heading3"/>
    <w:next w:val="Normal"/>
    <w:link w:val="Heading4Char"/>
    <w:qFormat/>
    <w:rsid w:val="00A83B50"/>
    <w:pPr>
      <w:numPr>
        <w:ilvl w:val="3"/>
      </w:numPr>
      <w:outlineLvl w:val="3"/>
    </w:pPr>
    <w:rPr>
      <w:sz w:val="22"/>
      <w:szCs w:val="22"/>
    </w:rPr>
  </w:style>
  <w:style w:type="paragraph" w:styleId="Heading5">
    <w:name w:val="heading 5"/>
    <w:basedOn w:val="Heading4"/>
    <w:next w:val="Normal"/>
    <w:link w:val="Heading5Char"/>
    <w:qFormat/>
    <w:rsid w:val="00A83B50"/>
    <w:pPr>
      <w:numPr>
        <w:ilvl w:val="4"/>
      </w:numPr>
      <w:outlineLvl w:val="4"/>
    </w:pPr>
    <w:rPr>
      <w:i/>
      <w:iCs/>
    </w:rPr>
  </w:style>
  <w:style w:type="paragraph" w:styleId="Heading6">
    <w:name w:val="heading 6"/>
    <w:basedOn w:val="Normal"/>
    <w:next w:val="Normal"/>
    <w:link w:val="Heading6Char"/>
    <w:qFormat/>
    <w:rsid w:val="00A83B50"/>
    <w:pPr>
      <w:spacing w:before="240" w:after="60"/>
      <w:outlineLvl w:val="5"/>
    </w:pPr>
    <w:rPr>
      <w:i/>
      <w:iCs/>
      <w:sz w:val="22"/>
      <w:szCs w:val="22"/>
    </w:rPr>
  </w:style>
  <w:style w:type="paragraph" w:styleId="Heading7">
    <w:name w:val="heading 7"/>
    <w:basedOn w:val="Heading3"/>
    <w:next w:val="Normal"/>
    <w:link w:val="Heading7Char"/>
    <w:qFormat/>
    <w:rsid w:val="007F5A26"/>
    <w:pPr>
      <w:numPr>
        <w:ilvl w:val="0"/>
        <w:numId w:val="0"/>
      </w:numPr>
      <w:tabs>
        <w:tab w:val="clear" w:pos="1152"/>
        <w:tab w:val="num" w:pos="360"/>
      </w:tabs>
      <w:spacing w:before="240" w:line="312" w:lineRule="atLeast"/>
      <w:ind w:left="360" w:hanging="360"/>
      <w:outlineLvl w:val="6"/>
    </w:pPr>
    <w:rPr>
      <w:rFonts w:ascii="Times New Roman" w:hAnsi="Times New Roman"/>
      <w:i/>
      <w:lang w:val="en-US"/>
    </w:rPr>
  </w:style>
  <w:style w:type="paragraph" w:styleId="Heading8">
    <w:name w:val="heading 8"/>
    <w:basedOn w:val="Heading3"/>
    <w:next w:val="Normal"/>
    <w:link w:val="Heading8Char"/>
    <w:qFormat/>
    <w:rsid w:val="007F5A26"/>
    <w:pPr>
      <w:numPr>
        <w:ilvl w:val="0"/>
        <w:numId w:val="0"/>
      </w:numPr>
      <w:tabs>
        <w:tab w:val="clear" w:pos="1152"/>
        <w:tab w:val="num" w:pos="360"/>
      </w:tabs>
      <w:spacing w:before="240" w:line="312" w:lineRule="atLeast"/>
      <w:ind w:left="360" w:hanging="360"/>
      <w:outlineLvl w:val="7"/>
    </w:pPr>
    <w:rPr>
      <w:rFonts w:ascii="Times New Roman" w:hAnsi="Times New Roman"/>
      <w:i/>
      <w:lang w:val="en-US"/>
    </w:rPr>
  </w:style>
  <w:style w:type="paragraph" w:styleId="Heading9">
    <w:name w:val="heading 9"/>
    <w:basedOn w:val="Heading3"/>
    <w:next w:val="Normal"/>
    <w:link w:val="Heading9Char"/>
    <w:qFormat/>
    <w:rsid w:val="007F5A26"/>
    <w:pPr>
      <w:numPr>
        <w:ilvl w:val="0"/>
        <w:numId w:val="0"/>
      </w:numPr>
      <w:tabs>
        <w:tab w:val="clear" w:pos="1152"/>
        <w:tab w:val="num" w:pos="360"/>
      </w:tabs>
      <w:spacing w:before="240" w:line="312" w:lineRule="atLeast"/>
      <w:ind w:left="360" w:hanging="360"/>
      <w:outlineLvl w:val="8"/>
    </w:pPr>
    <w:rPr>
      <w:rFonts w:ascii="Times New Roman" w:hAnsi="Times New Roman"/>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1">
    <w:name w:val="app:head1"/>
    <w:basedOn w:val="Heading1"/>
    <w:next w:val="Normal"/>
    <w:rsid w:val="00A83B50"/>
    <w:pPr>
      <w:numPr>
        <w:numId w:val="0"/>
      </w:numPr>
      <w:tabs>
        <w:tab w:val="clear" w:pos="1152"/>
        <w:tab w:val="left" w:pos="2160"/>
      </w:tabs>
      <w:ind w:left="2160" w:hanging="2160"/>
      <w:outlineLvl w:val="9"/>
    </w:pPr>
  </w:style>
  <w:style w:type="paragraph" w:customStyle="1" w:styleId="apphead2">
    <w:name w:val="app:head2"/>
    <w:basedOn w:val="Heading2"/>
    <w:next w:val="Normal"/>
    <w:rsid w:val="00A83B50"/>
    <w:pPr>
      <w:numPr>
        <w:ilvl w:val="0"/>
        <w:numId w:val="0"/>
      </w:numPr>
      <w:tabs>
        <w:tab w:val="clear" w:pos="1152"/>
        <w:tab w:val="left" w:pos="2160"/>
      </w:tabs>
      <w:ind w:left="2160" w:hanging="2160"/>
    </w:pPr>
  </w:style>
  <w:style w:type="paragraph" w:customStyle="1" w:styleId="apphead3">
    <w:name w:val="app:head3"/>
    <w:basedOn w:val="Heading3"/>
    <w:next w:val="Normal"/>
    <w:rsid w:val="00A83B50"/>
    <w:pPr>
      <w:numPr>
        <w:ilvl w:val="0"/>
        <w:numId w:val="0"/>
      </w:numPr>
      <w:tabs>
        <w:tab w:val="clear" w:pos="1152"/>
        <w:tab w:val="left" w:pos="2160"/>
      </w:tabs>
      <w:ind w:left="2160" w:hanging="2160"/>
    </w:pPr>
  </w:style>
  <w:style w:type="paragraph" w:customStyle="1" w:styleId="apppage">
    <w:name w:val="app:page"/>
    <w:basedOn w:val="Normal"/>
    <w:next w:val="Normal"/>
    <w:rsid w:val="00A83B50"/>
    <w:pPr>
      <w:pageBreakBefore/>
      <w:spacing w:before="4000"/>
      <w:jc w:val="center"/>
    </w:pPr>
    <w:rPr>
      <w:rFonts w:ascii="Arial" w:hAnsi="Arial" w:cs="Arial"/>
      <w:b/>
      <w:bCs/>
      <w:sz w:val="28"/>
      <w:szCs w:val="28"/>
    </w:rPr>
  </w:style>
  <w:style w:type="paragraph" w:styleId="Caption">
    <w:name w:val="caption"/>
    <w:basedOn w:val="Normal"/>
    <w:next w:val="Normal"/>
    <w:link w:val="CaptionChar"/>
    <w:qFormat/>
    <w:rsid w:val="00A83B50"/>
    <w:pPr>
      <w:ind w:left="1440" w:hanging="1440"/>
    </w:pPr>
    <w:rPr>
      <w:rFonts w:ascii="Arial" w:hAnsi="Arial" w:cs="Arial"/>
      <w:b/>
      <w:bCs/>
      <w:sz w:val="22"/>
      <w:szCs w:val="22"/>
    </w:rPr>
  </w:style>
  <w:style w:type="paragraph" w:customStyle="1" w:styleId="captionequation">
    <w:name w:val="caption:equation"/>
    <w:basedOn w:val="Normal"/>
    <w:next w:val="Normal"/>
    <w:rsid w:val="00A83B50"/>
    <w:pPr>
      <w:keepNext/>
      <w:ind w:left="1440" w:hanging="1440"/>
    </w:pPr>
    <w:rPr>
      <w:rFonts w:ascii="Arial" w:hAnsi="Arial" w:cs="Arial"/>
      <w:b/>
      <w:bCs/>
      <w:sz w:val="22"/>
      <w:szCs w:val="22"/>
    </w:rPr>
  </w:style>
  <w:style w:type="paragraph" w:customStyle="1" w:styleId="captionfigure">
    <w:name w:val="caption:figure"/>
    <w:basedOn w:val="captionequation"/>
    <w:next w:val="Normal"/>
    <w:rsid w:val="00A83B50"/>
  </w:style>
  <w:style w:type="paragraph" w:customStyle="1" w:styleId="captionfigsumm">
    <w:name w:val="caption:figsumm"/>
    <w:basedOn w:val="captionfigure"/>
    <w:rsid w:val="00A83B50"/>
    <w:pPr>
      <w:ind w:firstLine="0"/>
    </w:pPr>
    <w:rPr>
      <w:b w:val="0"/>
      <w:bCs w:val="0"/>
    </w:rPr>
  </w:style>
  <w:style w:type="paragraph" w:customStyle="1" w:styleId="captiontable">
    <w:name w:val="caption:table"/>
    <w:basedOn w:val="captionfigure"/>
    <w:next w:val="tabletext"/>
    <w:link w:val="captiontableChar"/>
    <w:uiPriority w:val="99"/>
    <w:rsid w:val="00A83B50"/>
  </w:style>
  <w:style w:type="paragraph" w:customStyle="1" w:styleId="captiontabsumm">
    <w:name w:val="caption:tabsumm"/>
    <w:basedOn w:val="captiontable"/>
    <w:next w:val="tabletext"/>
    <w:rsid w:val="00A83B50"/>
    <w:pPr>
      <w:ind w:firstLine="0"/>
    </w:pPr>
    <w:rPr>
      <w:b w:val="0"/>
      <w:bCs w:val="0"/>
    </w:rPr>
  </w:style>
  <w:style w:type="paragraph" w:customStyle="1" w:styleId="captiontabtext">
    <w:name w:val="caption:tabtext"/>
    <w:basedOn w:val="captiontabsumm"/>
    <w:rsid w:val="00A83B50"/>
    <w:pPr>
      <w:ind w:left="0"/>
    </w:pPr>
    <w:rPr>
      <w:rFonts w:ascii="Arial Narrow" w:hAnsi="Arial Narrow" w:cs="Arial Narrow"/>
    </w:rPr>
  </w:style>
  <w:style w:type="paragraph" w:customStyle="1" w:styleId="centhead">
    <w:name w:val="cent head"/>
    <w:basedOn w:val="Normal"/>
    <w:next w:val="Normal"/>
    <w:rsid w:val="00A83B50"/>
    <w:pPr>
      <w:keepNext/>
      <w:jc w:val="center"/>
    </w:pPr>
    <w:rPr>
      <w:rFonts w:ascii="Arial" w:hAnsi="Arial" w:cs="Arial"/>
      <w:b/>
      <w:bCs/>
      <w:sz w:val="28"/>
      <w:szCs w:val="28"/>
    </w:rPr>
  </w:style>
  <w:style w:type="paragraph" w:customStyle="1" w:styleId="centhead12">
    <w:name w:val="centhead12"/>
    <w:basedOn w:val="centhead"/>
    <w:next w:val="Normal"/>
    <w:rsid w:val="00A83B50"/>
    <w:rPr>
      <w:sz w:val="24"/>
      <w:szCs w:val="24"/>
    </w:rPr>
  </w:style>
  <w:style w:type="character" w:styleId="CommentReference">
    <w:name w:val="annotation reference"/>
    <w:basedOn w:val="DefaultParagraphFont"/>
    <w:rsid w:val="00A83B50"/>
    <w:rPr>
      <w:rFonts w:ascii="Arial" w:hAnsi="Arial" w:cs="Arial"/>
      <w:vanish/>
      <w:color w:val="FF0000"/>
      <w:sz w:val="16"/>
      <w:szCs w:val="16"/>
    </w:rPr>
  </w:style>
  <w:style w:type="paragraph" w:styleId="CommentText">
    <w:name w:val="annotation text"/>
    <w:basedOn w:val="Normal"/>
    <w:link w:val="CommentTextChar"/>
    <w:rsid w:val="00A83B50"/>
    <w:rPr>
      <w:sz w:val="20"/>
      <w:szCs w:val="20"/>
    </w:rPr>
  </w:style>
  <w:style w:type="paragraph" w:styleId="Footer">
    <w:name w:val="footer"/>
    <w:basedOn w:val="Normal"/>
    <w:link w:val="FooterChar"/>
    <w:rsid w:val="00A83B50"/>
    <w:pPr>
      <w:tabs>
        <w:tab w:val="center" w:pos="4320"/>
        <w:tab w:val="right" w:pos="8640"/>
      </w:tabs>
      <w:spacing w:after="0"/>
    </w:pPr>
    <w:rPr>
      <w:rFonts w:ascii="Arial" w:hAnsi="Arial" w:cs="Arial"/>
      <w:sz w:val="18"/>
      <w:szCs w:val="18"/>
    </w:rPr>
  </w:style>
  <w:style w:type="character" w:styleId="FootnoteReference">
    <w:name w:val="footnote reference"/>
    <w:basedOn w:val="DefaultParagraphFont"/>
    <w:rsid w:val="00A83B50"/>
    <w:rPr>
      <w:vertAlign w:val="superscript"/>
    </w:rPr>
  </w:style>
  <w:style w:type="paragraph" w:styleId="FootnoteText">
    <w:name w:val="footnote text"/>
    <w:basedOn w:val="Normal"/>
    <w:link w:val="FootnoteTextChar"/>
    <w:rsid w:val="00A83B50"/>
    <w:pPr>
      <w:ind w:left="288" w:hanging="288"/>
    </w:pPr>
    <w:rPr>
      <w:sz w:val="20"/>
      <w:szCs w:val="20"/>
    </w:rPr>
  </w:style>
  <w:style w:type="paragraph" w:styleId="Header">
    <w:name w:val="header"/>
    <w:basedOn w:val="Normal"/>
    <w:link w:val="HeaderChar"/>
    <w:rsid w:val="00A83B50"/>
    <w:pPr>
      <w:tabs>
        <w:tab w:val="center" w:pos="4320"/>
        <w:tab w:val="right" w:pos="8640"/>
      </w:tabs>
      <w:spacing w:after="0"/>
    </w:pPr>
    <w:rPr>
      <w:rFonts w:ascii="Arial" w:hAnsi="Arial" w:cs="Arial"/>
      <w:sz w:val="20"/>
      <w:szCs w:val="20"/>
    </w:rPr>
  </w:style>
  <w:style w:type="paragraph" w:customStyle="1" w:styleId="HiddenText">
    <w:name w:val="Hidden Text"/>
    <w:basedOn w:val="Normal"/>
    <w:next w:val="Normal"/>
    <w:rsid w:val="00A83B50"/>
    <w:rPr>
      <w:rFonts w:ascii="Arial" w:hAnsi="Arial" w:cs="Arial"/>
      <w:vanish/>
      <w:color w:val="FF0000"/>
      <w:sz w:val="20"/>
      <w:szCs w:val="20"/>
    </w:rPr>
  </w:style>
  <w:style w:type="paragraph" w:customStyle="1" w:styleId="lefthead">
    <w:name w:val="left head"/>
    <w:basedOn w:val="centhead"/>
    <w:next w:val="Normal"/>
    <w:rsid w:val="00A83B50"/>
    <w:pPr>
      <w:jc w:val="left"/>
    </w:pPr>
  </w:style>
  <w:style w:type="paragraph" w:customStyle="1" w:styleId="lefthead12">
    <w:name w:val="lefthead12"/>
    <w:basedOn w:val="centhead12"/>
    <w:next w:val="Normal"/>
    <w:rsid w:val="00A83B50"/>
    <w:pPr>
      <w:jc w:val="left"/>
    </w:pPr>
  </w:style>
  <w:style w:type="paragraph" w:customStyle="1" w:styleId="lhNonTOC">
    <w:name w:val="lh:NonTOC"/>
    <w:basedOn w:val="Normal"/>
    <w:next w:val="Normal"/>
    <w:rsid w:val="00A83B50"/>
    <w:pPr>
      <w:keepNext/>
    </w:pPr>
    <w:rPr>
      <w:rFonts w:ascii="Arial" w:hAnsi="Arial" w:cs="Arial"/>
      <w:b/>
      <w:bCs/>
      <w:sz w:val="28"/>
      <w:szCs w:val="28"/>
    </w:rPr>
  </w:style>
  <w:style w:type="paragraph" w:customStyle="1" w:styleId="lhNonTOC12">
    <w:name w:val="lh:NonTOC12"/>
    <w:basedOn w:val="Normal"/>
    <w:next w:val="Normal"/>
    <w:rsid w:val="00A83B50"/>
    <w:pPr>
      <w:keepNext/>
    </w:pPr>
    <w:rPr>
      <w:rFonts w:ascii="Arial" w:hAnsi="Arial" w:cs="Arial"/>
      <w:b/>
      <w:bCs/>
    </w:rPr>
  </w:style>
  <w:style w:type="paragraph" w:customStyle="1" w:styleId="listalpha">
    <w:name w:val="list:alpha"/>
    <w:basedOn w:val="Normal"/>
    <w:rsid w:val="00A83B50"/>
    <w:pPr>
      <w:numPr>
        <w:numId w:val="7"/>
      </w:numPr>
      <w:spacing w:after="120"/>
    </w:pPr>
  </w:style>
  <w:style w:type="paragraph" w:customStyle="1" w:styleId="listbull">
    <w:name w:val="list:bull"/>
    <w:basedOn w:val="listalpha"/>
    <w:link w:val="listbullChar"/>
    <w:rsid w:val="00A83B50"/>
    <w:pPr>
      <w:numPr>
        <w:numId w:val="2"/>
      </w:numPr>
    </w:pPr>
  </w:style>
  <w:style w:type="paragraph" w:customStyle="1" w:styleId="listindent">
    <w:name w:val="list:indent"/>
    <w:basedOn w:val="Normal"/>
    <w:rsid w:val="00A83B50"/>
    <w:pPr>
      <w:spacing w:after="120"/>
      <w:ind w:left="432"/>
    </w:pPr>
  </w:style>
  <w:style w:type="paragraph" w:customStyle="1" w:styleId="listnum">
    <w:name w:val="list:num"/>
    <w:basedOn w:val="listalpha"/>
    <w:rsid w:val="00A83B50"/>
    <w:pPr>
      <w:numPr>
        <w:numId w:val="5"/>
      </w:numPr>
    </w:pPr>
  </w:style>
  <w:style w:type="paragraph" w:customStyle="1" w:styleId="listrom">
    <w:name w:val="list:rom"/>
    <w:basedOn w:val="listalpha"/>
    <w:rsid w:val="00A83B50"/>
    <w:pPr>
      <w:numPr>
        <w:numId w:val="6"/>
      </w:numPr>
    </w:pPr>
  </w:style>
  <w:style w:type="paragraph" w:customStyle="1" w:styleId="listssp">
    <w:name w:val="list:ssp"/>
    <w:basedOn w:val="Normal"/>
    <w:rsid w:val="00A83B50"/>
    <w:pPr>
      <w:spacing w:after="0"/>
    </w:pPr>
  </w:style>
  <w:style w:type="paragraph" w:customStyle="1" w:styleId="listing">
    <w:name w:val="listing"/>
    <w:basedOn w:val="listssp"/>
    <w:rsid w:val="00A83B50"/>
    <w:rPr>
      <w:rFonts w:ascii="Courier New" w:hAnsi="Courier New" w:cs="Courier New"/>
      <w:sz w:val="20"/>
      <w:szCs w:val="20"/>
    </w:rPr>
  </w:style>
  <w:style w:type="paragraph" w:customStyle="1" w:styleId="NoNumHead1">
    <w:name w:val="NoNum:Head1"/>
    <w:basedOn w:val="Heading1"/>
    <w:next w:val="Normal"/>
    <w:rsid w:val="00A83B50"/>
    <w:pPr>
      <w:numPr>
        <w:numId w:val="0"/>
      </w:numPr>
      <w:tabs>
        <w:tab w:val="clear" w:pos="1152"/>
      </w:tabs>
    </w:pPr>
  </w:style>
  <w:style w:type="paragraph" w:customStyle="1" w:styleId="NoNumHead2">
    <w:name w:val="NoNum:Head2"/>
    <w:basedOn w:val="NoNumHead1"/>
    <w:next w:val="Normal"/>
    <w:rsid w:val="00A83B50"/>
    <w:rPr>
      <w:caps w:val="0"/>
      <w:sz w:val="26"/>
      <w:szCs w:val="26"/>
    </w:rPr>
  </w:style>
  <w:style w:type="paragraph" w:customStyle="1" w:styleId="NoNumHead3">
    <w:name w:val="NoNum:Head3"/>
    <w:basedOn w:val="NoNumHead2"/>
    <w:next w:val="Normal"/>
    <w:rsid w:val="00A83B50"/>
    <w:rPr>
      <w:sz w:val="24"/>
      <w:szCs w:val="24"/>
    </w:rPr>
  </w:style>
  <w:style w:type="paragraph" w:customStyle="1" w:styleId="NoNumHead4">
    <w:name w:val="NoNum:Head4"/>
    <w:basedOn w:val="NoNumHead3"/>
    <w:next w:val="Normal"/>
    <w:rsid w:val="00A83B50"/>
    <w:rPr>
      <w:sz w:val="22"/>
      <w:szCs w:val="22"/>
    </w:rPr>
  </w:style>
  <w:style w:type="paragraph" w:customStyle="1" w:styleId="NoNumHead5">
    <w:name w:val="NoNum:Head5"/>
    <w:basedOn w:val="NoNumHead4"/>
    <w:next w:val="Normal"/>
    <w:rsid w:val="00A83B50"/>
    <w:pPr>
      <w:spacing w:before="0"/>
    </w:pPr>
    <w:rPr>
      <w:i/>
      <w:iCs/>
    </w:rPr>
  </w:style>
  <w:style w:type="character" w:styleId="PageNumber">
    <w:name w:val="page number"/>
    <w:basedOn w:val="DefaultParagraphFont"/>
    <w:rsid w:val="00A83B50"/>
  </w:style>
  <w:style w:type="paragraph" w:customStyle="1" w:styleId="tableref">
    <w:name w:val="table:ref"/>
    <w:basedOn w:val="Normal"/>
    <w:link w:val="tablerefChar"/>
    <w:uiPriority w:val="99"/>
    <w:rsid w:val="00A83B50"/>
    <w:pPr>
      <w:tabs>
        <w:tab w:val="left" w:pos="360"/>
      </w:tabs>
      <w:spacing w:after="0"/>
      <w:ind w:left="360" w:hanging="360"/>
    </w:pPr>
    <w:rPr>
      <w:rFonts w:ascii="Arial Narrow" w:hAnsi="Arial Narrow" w:cs="Arial Narrow"/>
      <w:sz w:val="20"/>
      <w:szCs w:val="20"/>
    </w:rPr>
  </w:style>
  <w:style w:type="paragraph" w:customStyle="1" w:styleId="tabletext">
    <w:name w:val="table:text"/>
    <w:basedOn w:val="Normal"/>
    <w:rsid w:val="00A83B50"/>
    <w:pPr>
      <w:spacing w:before="120" w:after="120"/>
    </w:pPr>
    <w:rPr>
      <w:rFonts w:ascii="Arial Narrow" w:hAnsi="Arial Narrow" w:cs="Arial Narrow"/>
    </w:rPr>
  </w:style>
  <w:style w:type="paragraph" w:customStyle="1" w:styleId="tabletextNS">
    <w:name w:val="table:textNS"/>
    <w:basedOn w:val="tabletext"/>
    <w:link w:val="tabletextNSChar"/>
    <w:rsid w:val="00A83B50"/>
    <w:pPr>
      <w:spacing w:before="0" w:after="0"/>
    </w:pPr>
  </w:style>
  <w:style w:type="paragraph" w:customStyle="1" w:styleId="text2col">
    <w:name w:val="text:2col"/>
    <w:basedOn w:val="Normal"/>
    <w:next w:val="Normal"/>
    <w:rsid w:val="00A83B50"/>
    <w:pPr>
      <w:ind w:left="2880" w:hanging="2880"/>
    </w:pPr>
  </w:style>
  <w:style w:type="paragraph" w:customStyle="1" w:styleId="textcentred">
    <w:name w:val="text:centred"/>
    <w:basedOn w:val="Normal"/>
    <w:next w:val="Normal"/>
    <w:rsid w:val="00A83B50"/>
    <w:pPr>
      <w:jc w:val="center"/>
    </w:pPr>
  </w:style>
  <w:style w:type="paragraph" w:customStyle="1" w:styleId="textright">
    <w:name w:val="text:right"/>
    <w:basedOn w:val="Normal"/>
    <w:next w:val="Normal"/>
    <w:rsid w:val="00A83B50"/>
    <w:pPr>
      <w:jc w:val="right"/>
    </w:pPr>
  </w:style>
  <w:style w:type="paragraph" w:styleId="TOC1">
    <w:name w:val="toc 1"/>
    <w:basedOn w:val="Normal"/>
    <w:next w:val="Normal"/>
    <w:autoRedefine/>
    <w:uiPriority w:val="39"/>
    <w:rsid w:val="003833F7"/>
    <w:pPr>
      <w:tabs>
        <w:tab w:val="left" w:pos="432"/>
        <w:tab w:val="right" w:leader="dot" w:pos="8637"/>
      </w:tabs>
      <w:spacing w:before="240" w:after="0"/>
      <w:ind w:left="432" w:right="850" w:hanging="432"/>
    </w:pPr>
    <w:rPr>
      <w:rFonts w:ascii="Arial" w:hAnsi="Arial" w:cs="Arial"/>
      <w:caps/>
      <w:sz w:val="22"/>
      <w:szCs w:val="22"/>
    </w:rPr>
  </w:style>
  <w:style w:type="paragraph" w:styleId="TOC2">
    <w:name w:val="toc 2"/>
    <w:basedOn w:val="Normal"/>
    <w:next w:val="Normal"/>
    <w:autoRedefine/>
    <w:uiPriority w:val="39"/>
    <w:rsid w:val="008A03F6"/>
    <w:pPr>
      <w:tabs>
        <w:tab w:val="left" w:pos="1152"/>
        <w:tab w:val="right" w:leader="dot" w:pos="8637"/>
      </w:tabs>
      <w:spacing w:after="0"/>
      <w:ind w:left="1152" w:right="850" w:hanging="720"/>
    </w:pPr>
    <w:rPr>
      <w:rFonts w:ascii="Arial" w:hAnsi="Arial" w:cs="Arial"/>
      <w:sz w:val="22"/>
      <w:szCs w:val="22"/>
    </w:rPr>
  </w:style>
  <w:style w:type="paragraph" w:styleId="TOC3">
    <w:name w:val="toc 3"/>
    <w:basedOn w:val="Normal"/>
    <w:next w:val="Normal"/>
    <w:autoRedefine/>
    <w:uiPriority w:val="39"/>
    <w:rsid w:val="003833F7"/>
    <w:pPr>
      <w:tabs>
        <w:tab w:val="left" w:pos="2088"/>
        <w:tab w:val="right" w:leader="dot" w:pos="8637"/>
      </w:tabs>
      <w:spacing w:after="0"/>
      <w:ind w:left="2088" w:right="850" w:hanging="936"/>
    </w:pPr>
    <w:rPr>
      <w:rFonts w:ascii="Arial" w:hAnsi="Arial" w:cs="Arial"/>
      <w:sz w:val="22"/>
      <w:szCs w:val="22"/>
    </w:rPr>
  </w:style>
  <w:style w:type="paragraph" w:styleId="TOC4">
    <w:name w:val="toc 4"/>
    <w:basedOn w:val="Normal"/>
    <w:next w:val="Normal"/>
    <w:autoRedefine/>
    <w:uiPriority w:val="39"/>
    <w:rsid w:val="003833F7"/>
    <w:pPr>
      <w:tabs>
        <w:tab w:val="left" w:pos="3168"/>
        <w:tab w:val="right" w:leader="dot" w:pos="8637"/>
      </w:tabs>
      <w:spacing w:after="0"/>
      <w:ind w:left="3168" w:right="850" w:hanging="1080"/>
    </w:pPr>
    <w:rPr>
      <w:rFonts w:ascii="Arial" w:hAnsi="Arial" w:cs="Arial"/>
      <w:sz w:val="22"/>
      <w:szCs w:val="22"/>
    </w:rPr>
  </w:style>
  <w:style w:type="paragraph" w:customStyle="1" w:styleId="TOCHeader">
    <w:name w:val="TOC_Header"/>
    <w:basedOn w:val="TOC1"/>
    <w:rsid w:val="00A83B50"/>
    <w:pPr>
      <w:tabs>
        <w:tab w:val="clear" w:pos="432"/>
        <w:tab w:val="clear" w:pos="8637"/>
      </w:tabs>
      <w:ind w:left="0" w:right="0" w:firstLine="0"/>
      <w:jc w:val="center"/>
    </w:pPr>
    <w:rPr>
      <w:b/>
      <w:bCs/>
    </w:rPr>
  </w:style>
  <w:style w:type="paragraph" w:customStyle="1" w:styleId="TOCPage">
    <w:name w:val="TOC_Page"/>
    <w:basedOn w:val="TOCHeader"/>
    <w:rsid w:val="00A83B50"/>
    <w:pPr>
      <w:jc w:val="right"/>
    </w:pPr>
  </w:style>
  <w:style w:type="paragraph" w:styleId="TOC5">
    <w:name w:val="toc 5"/>
    <w:basedOn w:val="Normal"/>
    <w:next w:val="Normal"/>
    <w:autoRedefine/>
    <w:uiPriority w:val="39"/>
    <w:rsid w:val="003833F7"/>
    <w:pPr>
      <w:tabs>
        <w:tab w:val="left" w:pos="4410"/>
        <w:tab w:val="right" w:leader="dot" w:pos="8640"/>
      </w:tabs>
      <w:spacing w:after="0"/>
      <w:ind w:left="4406" w:right="850" w:hanging="1238"/>
    </w:pPr>
    <w:rPr>
      <w:rFonts w:ascii="Arial" w:hAnsi="Arial" w:cs="Arial"/>
      <w:sz w:val="22"/>
      <w:szCs w:val="22"/>
    </w:rPr>
  </w:style>
  <w:style w:type="paragraph" w:customStyle="1" w:styleId="listindentbull">
    <w:name w:val="list:indent bull"/>
    <w:rsid w:val="00A83B50"/>
    <w:pPr>
      <w:numPr>
        <w:numId w:val="1"/>
      </w:numPr>
      <w:spacing w:after="120"/>
    </w:pPr>
    <w:rPr>
      <w:sz w:val="24"/>
      <w:szCs w:val="24"/>
      <w:lang w:eastAsia="en-US"/>
    </w:rPr>
  </w:style>
  <w:style w:type="paragraph" w:customStyle="1" w:styleId="tablerefalpha">
    <w:name w:val="table:ref (alpha)"/>
    <w:basedOn w:val="tableref"/>
    <w:rsid w:val="00A83B50"/>
    <w:pPr>
      <w:numPr>
        <w:numId w:val="4"/>
      </w:numPr>
    </w:pPr>
  </w:style>
  <w:style w:type="paragraph" w:customStyle="1" w:styleId="NotebookReference">
    <w:name w:val="Notebook Reference"/>
    <w:rsid w:val="00A83B50"/>
    <w:rPr>
      <w:rFonts w:ascii="Arial" w:hAnsi="Arial" w:cs="Arial"/>
      <w:vanish/>
      <w:color w:val="008000"/>
      <w:lang w:eastAsia="en-US"/>
    </w:rPr>
  </w:style>
  <w:style w:type="paragraph" w:styleId="TableofAuthorities">
    <w:name w:val="table of authorities"/>
    <w:basedOn w:val="Normal"/>
    <w:next w:val="Normal"/>
    <w:rsid w:val="00A83B50"/>
    <w:pPr>
      <w:ind w:left="240" w:hanging="240"/>
    </w:pPr>
  </w:style>
  <w:style w:type="paragraph" w:styleId="TableofFigures">
    <w:name w:val="table of figures"/>
    <w:basedOn w:val="Normal"/>
    <w:next w:val="Normal"/>
    <w:uiPriority w:val="99"/>
    <w:rsid w:val="00A83B50"/>
    <w:pPr>
      <w:tabs>
        <w:tab w:val="left" w:pos="1440"/>
        <w:tab w:val="right" w:leader="dot" w:pos="8640"/>
      </w:tabs>
      <w:spacing w:before="240" w:after="0"/>
      <w:ind w:left="1440" w:right="850" w:hanging="1440"/>
    </w:pPr>
    <w:rPr>
      <w:rFonts w:ascii="Arial" w:hAnsi="Arial" w:cs="Arial"/>
      <w:sz w:val="22"/>
      <w:szCs w:val="22"/>
    </w:rPr>
  </w:style>
  <w:style w:type="table" w:styleId="TableGrid">
    <w:name w:val="Table Grid"/>
    <w:basedOn w:val="TableNormal"/>
    <w:rsid w:val="00DC0C24"/>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extNSChar">
    <w:name w:val="table:textNS Char"/>
    <w:link w:val="tabletextNS"/>
    <w:locked/>
    <w:rsid w:val="00DC0C24"/>
    <w:rPr>
      <w:rFonts w:ascii="Arial Narrow" w:hAnsi="Arial Narrow" w:cs="Arial Narrow"/>
      <w:sz w:val="24"/>
      <w:szCs w:val="24"/>
      <w:lang w:eastAsia="en-US"/>
    </w:rPr>
  </w:style>
  <w:style w:type="character" w:customStyle="1" w:styleId="tablerefChar">
    <w:name w:val="table:ref Char"/>
    <w:link w:val="tableref"/>
    <w:uiPriority w:val="99"/>
    <w:locked/>
    <w:rsid w:val="00DC0C24"/>
    <w:rPr>
      <w:rFonts w:ascii="Arial Narrow" w:hAnsi="Arial Narrow" w:cs="Arial Narrow"/>
      <w:lang w:eastAsia="en-US"/>
    </w:rPr>
  </w:style>
  <w:style w:type="character" w:customStyle="1" w:styleId="HeaderChar">
    <w:name w:val="Header Char"/>
    <w:link w:val="Header"/>
    <w:rsid w:val="00DC0C24"/>
    <w:rPr>
      <w:rFonts w:ascii="Arial" w:hAnsi="Arial" w:cs="Arial"/>
      <w:lang w:eastAsia="en-US"/>
    </w:rPr>
  </w:style>
  <w:style w:type="character" w:customStyle="1" w:styleId="FooterChar">
    <w:name w:val="Footer Char"/>
    <w:link w:val="Footer"/>
    <w:rsid w:val="00DC0C24"/>
    <w:rPr>
      <w:rFonts w:ascii="Arial" w:hAnsi="Arial" w:cs="Arial"/>
      <w:sz w:val="18"/>
      <w:szCs w:val="18"/>
      <w:lang w:eastAsia="en-US"/>
    </w:rPr>
  </w:style>
  <w:style w:type="character" w:customStyle="1" w:styleId="Heading1Char">
    <w:name w:val="Heading 1 Char"/>
    <w:link w:val="Heading1"/>
    <w:rsid w:val="00DC0C24"/>
    <w:rPr>
      <w:rFonts w:ascii="Arial" w:hAnsi="Arial" w:cs="Arial"/>
      <w:b/>
      <w:bCs/>
      <w:caps/>
      <w:sz w:val="28"/>
      <w:szCs w:val="28"/>
      <w:lang w:eastAsia="en-US"/>
    </w:rPr>
  </w:style>
  <w:style w:type="character" w:customStyle="1" w:styleId="Heading2Char">
    <w:name w:val="Heading 2 Char"/>
    <w:link w:val="Heading2"/>
    <w:rsid w:val="00DC0C24"/>
    <w:rPr>
      <w:rFonts w:ascii="Arial" w:hAnsi="Arial" w:cs="Arial"/>
      <w:b/>
      <w:bCs/>
      <w:sz w:val="26"/>
      <w:szCs w:val="26"/>
      <w:lang w:eastAsia="en-US"/>
    </w:rPr>
  </w:style>
  <w:style w:type="character" w:customStyle="1" w:styleId="Heading3Char">
    <w:name w:val="Heading 3 Char"/>
    <w:link w:val="Heading3"/>
    <w:rsid w:val="00DC0C24"/>
    <w:rPr>
      <w:rFonts w:ascii="Arial" w:hAnsi="Arial" w:cs="Arial"/>
      <w:b/>
      <w:bCs/>
      <w:sz w:val="24"/>
      <w:szCs w:val="24"/>
      <w:lang w:eastAsia="en-US"/>
    </w:rPr>
  </w:style>
  <w:style w:type="character" w:customStyle="1" w:styleId="Heading4Char">
    <w:name w:val="Heading 4 Char"/>
    <w:link w:val="Heading4"/>
    <w:rsid w:val="00DC0C24"/>
    <w:rPr>
      <w:rFonts w:ascii="Arial" w:hAnsi="Arial" w:cs="Arial"/>
      <w:b/>
      <w:bCs/>
      <w:sz w:val="22"/>
      <w:szCs w:val="22"/>
      <w:lang w:eastAsia="en-US"/>
    </w:rPr>
  </w:style>
  <w:style w:type="character" w:customStyle="1" w:styleId="Heading5Char">
    <w:name w:val="Heading 5 Char"/>
    <w:link w:val="Heading5"/>
    <w:rsid w:val="00DC0C24"/>
    <w:rPr>
      <w:rFonts w:ascii="Arial" w:hAnsi="Arial" w:cs="Arial"/>
      <w:b/>
      <w:bCs/>
      <w:i/>
      <w:iCs/>
      <w:sz w:val="22"/>
      <w:szCs w:val="22"/>
      <w:lang w:eastAsia="en-US"/>
    </w:rPr>
  </w:style>
  <w:style w:type="paragraph" w:styleId="BalloonText">
    <w:name w:val="Balloon Text"/>
    <w:basedOn w:val="Normal"/>
    <w:link w:val="BalloonTextChar"/>
    <w:rsid w:val="00DC0C24"/>
    <w:pPr>
      <w:spacing w:after="0"/>
    </w:pPr>
    <w:rPr>
      <w:rFonts w:ascii="Tahoma" w:hAnsi="Tahoma" w:cs="Tahoma"/>
      <w:sz w:val="16"/>
      <w:szCs w:val="16"/>
      <w:lang w:val="en-US"/>
    </w:rPr>
  </w:style>
  <w:style w:type="character" w:customStyle="1" w:styleId="BalloonTextChar">
    <w:name w:val="Balloon Text Char"/>
    <w:basedOn w:val="DefaultParagraphFont"/>
    <w:link w:val="BalloonText"/>
    <w:rsid w:val="00DC0C24"/>
    <w:rPr>
      <w:rFonts w:ascii="Tahoma" w:hAnsi="Tahoma" w:cs="Tahoma"/>
      <w:sz w:val="16"/>
      <w:szCs w:val="16"/>
      <w:lang w:val="en-US" w:eastAsia="en-US"/>
    </w:rPr>
  </w:style>
  <w:style w:type="character" w:customStyle="1" w:styleId="listbullChar">
    <w:name w:val="list:bull Char"/>
    <w:link w:val="listbull"/>
    <w:locked/>
    <w:rsid w:val="00BA438A"/>
    <w:rPr>
      <w:sz w:val="24"/>
      <w:szCs w:val="24"/>
      <w:lang w:eastAsia="en-US"/>
    </w:rPr>
  </w:style>
  <w:style w:type="paragraph" w:styleId="CommentSubject">
    <w:name w:val="annotation subject"/>
    <w:basedOn w:val="CommentText"/>
    <w:next w:val="CommentText"/>
    <w:link w:val="CommentSubjectChar"/>
    <w:semiHidden/>
    <w:unhideWhenUsed/>
    <w:rsid w:val="00BA438A"/>
    <w:rPr>
      <w:b/>
      <w:bCs/>
    </w:rPr>
  </w:style>
  <w:style w:type="character" w:customStyle="1" w:styleId="CommentTextChar">
    <w:name w:val="Comment Text Char"/>
    <w:basedOn w:val="DefaultParagraphFont"/>
    <w:link w:val="CommentText"/>
    <w:rsid w:val="00BA438A"/>
    <w:rPr>
      <w:lang w:eastAsia="en-US"/>
    </w:rPr>
  </w:style>
  <w:style w:type="character" w:customStyle="1" w:styleId="CommentSubjectChar">
    <w:name w:val="Comment Subject Char"/>
    <w:basedOn w:val="CommentTextChar"/>
    <w:link w:val="CommentSubject"/>
    <w:semiHidden/>
    <w:rsid w:val="00BA438A"/>
    <w:rPr>
      <w:b/>
      <w:bCs/>
      <w:lang w:eastAsia="en-US"/>
    </w:rPr>
  </w:style>
  <w:style w:type="character" w:customStyle="1" w:styleId="Heading7Char">
    <w:name w:val="Heading 7 Char"/>
    <w:basedOn w:val="DefaultParagraphFont"/>
    <w:link w:val="Heading7"/>
    <w:rsid w:val="007F5A26"/>
    <w:rPr>
      <w:rFonts w:cs="Arial"/>
      <w:b/>
      <w:bCs/>
      <w:i/>
      <w:sz w:val="24"/>
      <w:szCs w:val="24"/>
      <w:lang w:val="en-US" w:eastAsia="en-US"/>
    </w:rPr>
  </w:style>
  <w:style w:type="character" w:customStyle="1" w:styleId="Heading8Char">
    <w:name w:val="Heading 8 Char"/>
    <w:basedOn w:val="DefaultParagraphFont"/>
    <w:link w:val="Heading8"/>
    <w:rsid w:val="007F5A26"/>
    <w:rPr>
      <w:rFonts w:cs="Arial"/>
      <w:b/>
      <w:bCs/>
      <w:i/>
      <w:sz w:val="24"/>
      <w:szCs w:val="24"/>
      <w:lang w:val="en-US" w:eastAsia="en-US"/>
    </w:rPr>
  </w:style>
  <w:style w:type="character" w:customStyle="1" w:styleId="Heading9Char">
    <w:name w:val="Heading 9 Char"/>
    <w:basedOn w:val="DefaultParagraphFont"/>
    <w:link w:val="Heading9"/>
    <w:rsid w:val="007F5A26"/>
    <w:rPr>
      <w:rFonts w:cs="Arial"/>
      <w:b/>
      <w:bCs/>
      <w:i/>
      <w:sz w:val="24"/>
      <w:szCs w:val="24"/>
      <w:lang w:val="en-US" w:eastAsia="en-US"/>
    </w:rPr>
  </w:style>
  <w:style w:type="character" w:customStyle="1" w:styleId="Heading6Char">
    <w:name w:val="Heading 6 Char"/>
    <w:basedOn w:val="DefaultParagraphFont"/>
    <w:link w:val="Heading6"/>
    <w:rsid w:val="007F5A26"/>
    <w:rPr>
      <w:i/>
      <w:iCs/>
      <w:sz w:val="22"/>
      <w:szCs w:val="22"/>
      <w:lang w:eastAsia="en-US"/>
    </w:rPr>
  </w:style>
  <w:style w:type="character" w:customStyle="1" w:styleId="FootnoteTextChar">
    <w:name w:val="Footnote Text Char"/>
    <w:basedOn w:val="DefaultParagraphFont"/>
    <w:link w:val="FootnoteText"/>
    <w:rsid w:val="007F5A26"/>
    <w:rPr>
      <w:lang w:eastAsia="en-US"/>
    </w:rPr>
  </w:style>
  <w:style w:type="character" w:styleId="LineNumber">
    <w:name w:val="line number"/>
    <w:basedOn w:val="DefaultParagraphFont"/>
    <w:rsid w:val="007F5A26"/>
  </w:style>
  <w:style w:type="paragraph" w:styleId="DocumentMap">
    <w:name w:val="Document Map"/>
    <w:basedOn w:val="Normal"/>
    <w:link w:val="DocumentMapChar"/>
    <w:semiHidden/>
    <w:rsid w:val="007F5A26"/>
    <w:pPr>
      <w:shd w:val="clear" w:color="auto" w:fill="000080"/>
    </w:pPr>
    <w:rPr>
      <w:rFonts w:ascii="Tahoma" w:hAnsi="Tahoma" w:cs="Tahoma"/>
    </w:rPr>
  </w:style>
  <w:style w:type="character" w:customStyle="1" w:styleId="DocumentMapChar">
    <w:name w:val="Document Map Char"/>
    <w:basedOn w:val="DefaultParagraphFont"/>
    <w:link w:val="DocumentMap"/>
    <w:semiHidden/>
    <w:rsid w:val="007F5A26"/>
    <w:rPr>
      <w:rFonts w:ascii="Tahoma" w:hAnsi="Tahoma" w:cs="Tahoma"/>
      <w:sz w:val="24"/>
      <w:szCs w:val="24"/>
      <w:shd w:val="clear" w:color="auto" w:fill="000080"/>
      <w:lang w:eastAsia="en-US"/>
    </w:rPr>
  </w:style>
  <w:style w:type="character" w:styleId="Hyperlink">
    <w:name w:val="Hyperlink"/>
    <w:basedOn w:val="DefaultParagraphFont"/>
    <w:uiPriority w:val="99"/>
    <w:rsid w:val="007F5A26"/>
    <w:rPr>
      <w:color w:val="0000FF"/>
      <w:u w:val="single"/>
    </w:rPr>
  </w:style>
  <w:style w:type="paragraph" w:styleId="TOC6">
    <w:name w:val="toc 6"/>
    <w:basedOn w:val="Normal"/>
    <w:next w:val="Normal"/>
    <w:autoRedefine/>
    <w:uiPriority w:val="39"/>
    <w:unhideWhenUsed/>
    <w:rsid w:val="007F5A26"/>
    <w:pPr>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F5A26"/>
    <w:pPr>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F5A26"/>
    <w:pPr>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F5A26"/>
    <w:pPr>
      <w:spacing w:after="100" w:line="276" w:lineRule="auto"/>
      <w:ind w:left="1760"/>
    </w:pPr>
    <w:rPr>
      <w:rFonts w:ascii="Calibri" w:hAnsi="Calibri"/>
      <w:sz w:val="22"/>
      <w:szCs w:val="22"/>
      <w:lang w:eastAsia="en-GB"/>
    </w:rPr>
  </w:style>
  <w:style w:type="character" w:customStyle="1" w:styleId="captiontableChar">
    <w:name w:val="caption:table Char"/>
    <w:link w:val="captiontable"/>
    <w:locked/>
    <w:rsid w:val="007F5A26"/>
    <w:rPr>
      <w:rFonts w:ascii="Arial" w:hAnsi="Arial" w:cs="Arial"/>
      <w:b/>
      <w:bCs/>
      <w:sz w:val="22"/>
      <w:szCs w:val="22"/>
      <w:lang w:eastAsia="en-US"/>
    </w:rPr>
  </w:style>
  <w:style w:type="character" w:customStyle="1" w:styleId="BalloonTextChar1">
    <w:name w:val="Balloon Text Char1"/>
    <w:basedOn w:val="DefaultParagraphFont"/>
    <w:semiHidden/>
    <w:rsid w:val="007F5A26"/>
    <w:rPr>
      <w:rFonts w:ascii="Tahoma" w:hAnsi="Tahoma" w:cs="Tahoma"/>
      <w:sz w:val="16"/>
      <w:szCs w:val="16"/>
    </w:rPr>
  </w:style>
  <w:style w:type="character" w:customStyle="1" w:styleId="CaptionChar">
    <w:name w:val="Caption Char"/>
    <w:basedOn w:val="DefaultParagraphFont"/>
    <w:link w:val="Caption"/>
    <w:rsid w:val="007F5A26"/>
    <w:rPr>
      <w:rFonts w:ascii="Arial" w:hAnsi="Arial" w:cs="Arial"/>
      <w:b/>
      <w:bCs/>
      <w:sz w:val="22"/>
      <w:szCs w:val="22"/>
      <w:lang w:eastAsia="en-US"/>
    </w:rPr>
  </w:style>
  <w:style w:type="character" w:customStyle="1" w:styleId="CommentSubjectChar1">
    <w:name w:val="Comment Subject Char1"/>
    <w:basedOn w:val="CommentTextChar"/>
    <w:semiHidden/>
    <w:rsid w:val="007F5A26"/>
    <w:rPr>
      <w:rFonts w:ascii="Times New Roman" w:eastAsia="Times New Roman" w:hAnsi="Times New Roman" w:cs="Times New Roman"/>
      <w:b/>
      <w:bCs/>
      <w:sz w:val="20"/>
      <w:szCs w:val="20"/>
      <w:lang w:eastAsia="en-US"/>
    </w:rPr>
  </w:style>
  <w:style w:type="paragraph" w:styleId="NoteHeading">
    <w:name w:val="Note Heading"/>
    <w:basedOn w:val="Normal"/>
    <w:next w:val="Normal"/>
    <w:link w:val="NoteHeadingChar"/>
    <w:rsid w:val="007F5A26"/>
    <w:rPr>
      <w:lang w:val="en-US"/>
    </w:rPr>
  </w:style>
  <w:style w:type="character" w:customStyle="1" w:styleId="NoteHeadingChar">
    <w:name w:val="Note Heading Char"/>
    <w:basedOn w:val="DefaultParagraphFont"/>
    <w:link w:val="NoteHeading"/>
    <w:rsid w:val="007F5A26"/>
    <w:rPr>
      <w:sz w:val="24"/>
      <w:szCs w:val="24"/>
      <w:lang w:val="en-US" w:eastAsia="en-US"/>
    </w:rPr>
  </w:style>
  <w:style w:type="paragraph" w:styleId="Title">
    <w:name w:val="Title"/>
    <w:basedOn w:val="Normal"/>
    <w:link w:val="TitleChar"/>
    <w:qFormat/>
    <w:rsid w:val="007F5A26"/>
    <w:pPr>
      <w:spacing w:before="240" w:after="60"/>
      <w:jc w:val="center"/>
      <w:outlineLvl w:val="0"/>
    </w:pPr>
    <w:rPr>
      <w:rFonts w:ascii="Arial" w:hAnsi="Arial"/>
      <w:b/>
      <w:bCs/>
      <w:kern w:val="28"/>
      <w:sz w:val="32"/>
      <w:szCs w:val="32"/>
      <w:lang w:val="en-US"/>
    </w:rPr>
  </w:style>
  <w:style w:type="character" w:customStyle="1" w:styleId="TitleChar">
    <w:name w:val="Title Char"/>
    <w:basedOn w:val="DefaultParagraphFont"/>
    <w:link w:val="Title"/>
    <w:rsid w:val="007F5A26"/>
    <w:rPr>
      <w:rFonts w:ascii="Arial" w:hAnsi="Arial"/>
      <w:b/>
      <w:bCs/>
      <w:kern w:val="28"/>
      <w:sz w:val="32"/>
      <w:szCs w:val="32"/>
      <w:lang w:val="en-US" w:eastAsia="en-US"/>
    </w:rPr>
  </w:style>
  <w:style w:type="paragraph" w:styleId="TOCHeading">
    <w:name w:val="TOC Heading"/>
    <w:basedOn w:val="Heading1"/>
    <w:next w:val="Normal"/>
    <w:uiPriority w:val="39"/>
    <w:qFormat/>
    <w:rsid w:val="007F5A26"/>
    <w:pPr>
      <w:keepLines/>
      <w:numPr>
        <w:numId w:val="0"/>
      </w:numPr>
      <w:tabs>
        <w:tab w:val="clear" w:pos="1152"/>
      </w:tabs>
      <w:spacing w:before="480" w:after="0" w:line="276" w:lineRule="auto"/>
      <w:outlineLvl w:val="9"/>
    </w:pPr>
    <w:rPr>
      <w:rFonts w:ascii="Cambria" w:hAnsi="Cambria" w:cs="Times New Roman"/>
      <w:caps w:val="0"/>
      <w:color w:val="365F91"/>
      <w:lang w:val="en-US"/>
    </w:rPr>
  </w:style>
  <w:style w:type="character" w:customStyle="1" w:styleId="DocumentMapChar1">
    <w:name w:val="Document Map Char1"/>
    <w:basedOn w:val="DefaultParagraphFont"/>
    <w:semiHidden/>
    <w:rsid w:val="007F5A26"/>
    <w:rPr>
      <w:rFonts w:ascii="Tahoma" w:hAnsi="Tahoma" w:cs="Tahoma"/>
      <w:sz w:val="16"/>
      <w:szCs w:val="16"/>
    </w:rPr>
  </w:style>
  <w:style w:type="character" w:styleId="Strong">
    <w:name w:val="Strong"/>
    <w:basedOn w:val="DefaultParagraphFont"/>
    <w:uiPriority w:val="22"/>
    <w:qFormat/>
    <w:rsid w:val="007F5A26"/>
    <w:rPr>
      <w:rFonts w:cs="Times New Roman"/>
      <w:b/>
    </w:rPr>
  </w:style>
  <w:style w:type="paragraph" w:styleId="Quote">
    <w:name w:val="Quote"/>
    <w:basedOn w:val="Normal"/>
    <w:next w:val="Normal"/>
    <w:link w:val="QuoteChar"/>
    <w:uiPriority w:val="29"/>
    <w:qFormat/>
    <w:rsid w:val="007F5A26"/>
    <w:rPr>
      <w:rFonts w:eastAsia="Calibri"/>
      <w:i/>
      <w:iCs/>
      <w:color w:val="000000"/>
    </w:rPr>
  </w:style>
  <w:style w:type="character" w:customStyle="1" w:styleId="QuoteChar">
    <w:name w:val="Quote Char"/>
    <w:basedOn w:val="DefaultParagraphFont"/>
    <w:link w:val="Quote"/>
    <w:uiPriority w:val="29"/>
    <w:rsid w:val="007F5A26"/>
    <w:rPr>
      <w:rFonts w:eastAsia="Calibri"/>
      <w:i/>
      <w:iCs/>
      <w:color w:val="000000"/>
      <w:sz w:val="24"/>
      <w:szCs w:val="24"/>
      <w:lang w:eastAsia="en-US"/>
    </w:rPr>
  </w:style>
  <w:style w:type="character" w:styleId="FollowedHyperlink">
    <w:name w:val="FollowedHyperlink"/>
    <w:basedOn w:val="DefaultParagraphFont"/>
    <w:uiPriority w:val="99"/>
    <w:unhideWhenUsed/>
    <w:rsid w:val="007F5A26"/>
    <w:rPr>
      <w:color w:val="800080" w:themeColor="followedHyperlink"/>
      <w:u w:val="single"/>
    </w:rPr>
  </w:style>
  <w:style w:type="paragraph" w:styleId="ListParagraph">
    <w:name w:val="List Paragraph"/>
    <w:basedOn w:val="Normal"/>
    <w:uiPriority w:val="34"/>
    <w:qFormat/>
    <w:rsid w:val="00C7159B"/>
    <w:pPr>
      <w:ind w:left="720"/>
      <w:contextualSpacing/>
    </w:pPr>
  </w:style>
  <w:style w:type="paragraph" w:styleId="NoSpacing">
    <w:name w:val="No Spacing"/>
    <w:uiPriority w:val="1"/>
    <w:qFormat/>
    <w:rsid w:val="008E100F"/>
    <w:rPr>
      <w:rFonts w:ascii="Calibri" w:eastAsia="Calibri" w:hAnsi="Calibri"/>
      <w:sz w:val="22"/>
      <w:szCs w:val="22"/>
      <w:lang w:val="en-US" w:eastAsia="en-US"/>
    </w:rPr>
  </w:style>
  <w:style w:type="paragraph" w:styleId="Revision">
    <w:name w:val="Revision"/>
    <w:hidden/>
    <w:uiPriority w:val="99"/>
    <w:semiHidden/>
    <w:rsid w:val="00546BC2"/>
    <w:rPr>
      <w:sz w:val="24"/>
      <w:szCs w:val="24"/>
      <w:lang w:eastAsia="en-US"/>
    </w:rPr>
  </w:style>
  <w:style w:type="paragraph" w:customStyle="1" w:styleId="Default">
    <w:name w:val="Default"/>
    <w:rsid w:val="003E11B2"/>
    <w:pPr>
      <w:autoSpaceDE w:val="0"/>
      <w:autoSpaceDN w:val="0"/>
      <w:adjustRightInd w:val="0"/>
    </w:pPr>
    <w:rPr>
      <w:color w:val="000000"/>
      <w:sz w:val="24"/>
      <w:szCs w:val="24"/>
      <w:lang w:eastAsia="en-US"/>
    </w:rPr>
  </w:style>
  <w:style w:type="character" w:styleId="Emphasis">
    <w:name w:val="Emphasis"/>
    <w:basedOn w:val="DefaultParagraphFont"/>
    <w:uiPriority w:val="20"/>
    <w:qFormat/>
    <w:rsid w:val="00C72CEC"/>
    <w:rPr>
      <w:i/>
      <w:iCs/>
    </w:rPr>
  </w:style>
  <w:style w:type="paragraph" w:styleId="NormalWeb">
    <w:name w:val="Normal (Web)"/>
    <w:basedOn w:val="Normal"/>
    <w:uiPriority w:val="99"/>
    <w:unhideWhenUsed/>
    <w:rsid w:val="00C72CEC"/>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3844">
      <w:bodyDiv w:val="1"/>
      <w:marLeft w:val="0"/>
      <w:marRight w:val="0"/>
      <w:marTop w:val="0"/>
      <w:marBottom w:val="0"/>
      <w:divBdr>
        <w:top w:val="none" w:sz="0" w:space="0" w:color="auto"/>
        <w:left w:val="none" w:sz="0" w:space="0" w:color="auto"/>
        <w:bottom w:val="none" w:sz="0" w:space="0" w:color="auto"/>
        <w:right w:val="none" w:sz="0" w:space="0" w:color="auto"/>
      </w:divBdr>
    </w:div>
    <w:div w:id="58018438">
      <w:bodyDiv w:val="1"/>
      <w:marLeft w:val="0"/>
      <w:marRight w:val="0"/>
      <w:marTop w:val="0"/>
      <w:marBottom w:val="0"/>
      <w:divBdr>
        <w:top w:val="none" w:sz="0" w:space="0" w:color="auto"/>
        <w:left w:val="none" w:sz="0" w:space="0" w:color="auto"/>
        <w:bottom w:val="none" w:sz="0" w:space="0" w:color="auto"/>
        <w:right w:val="none" w:sz="0" w:space="0" w:color="auto"/>
      </w:divBdr>
    </w:div>
    <w:div w:id="126048118">
      <w:bodyDiv w:val="1"/>
      <w:marLeft w:val="0"/>
      <w:marRight w:val="0"/>
      <w:marTop w:val="0"/>
      <w:marBottom w:val="0"/>
      <w:divBdr>
        <w:top w:val="none" w:sz="0" w:space="0" w:color="auto"/>
        <w:left w:val="none" w:sz="0" w:space="0" w:color="auto"/>
        <w:bottom w:val="none" w:sz="0" w:space="0" w:color="auto"/>
        <w:right w:val="none" w:sz="0" w:space="0" w:color="auto"/>
      </w:divBdr>
    </w:div>
    <w:div w:id="130905609">
      <w:bodyDiv w:val="1"/>
      <w:marLeft w:val="0"/>
      <w:marRight w:val="0"/>
      <w:marTop w:val="0"/>
      <w:marBottom w:val="0"/>
      <w:divBdr>
        <w:top w:val="none" w:sz="0" w:space="0" w:color="auto"/>
        <w:left w:val="none" w:sz="0" w:space="0" w:color="auto"/>
        <w:bottom w:val="none" w:sz="0" w:space="0" w:color="auto"/>
        <w:right w:val="none" w:sz="0" w:space="0" w:color="auto"/>
      </w:divBdr>
    </w:div>
    <w:div w:id="169295871">
      <w:bodyDiv w:val="1"/>
      <w:marLeft w:val="0"/>
      <w:marRight w:val="0"/>
      <w:marTop w:val="0"/>
      <w:marBottom w:val="0"/>
      <w:divBdr>
        <w:top w:val="none" w:sz="0" w:space="0" w:color="auto"/>
        <w:left w:val="none" w:sz="0" w:space="0" w:color="auto"/>
        <w:bottom w:val="none" w:sz="0" w:space="0" w:color="auto"/>
        <w:right w:val="none" w:sz="0" w:space="0" w:color="auto"/>
      </w:divBdr>
    </w:div>
    <w:div w:id="205339111">
      <w:bodyDiv w:val="1"/>
      <w:marLeft w:val="0"/>
      <w:marRight w:val="0"/>
      <w:marTop w:val="0"/>
      <w:marBottom w:val="0"/>
      <w:divBdr>
        <w:top w:val="none" w:sz="0" w:space="0" w:color="auto"/>
        <w:left w:val="none" w:sz="0" w:space="0" w:color="auto"/>
        <w:bottom w:val="none" w:sz="0" w:space="0" w:color="auto"/>
        <w:right w:val="none" w:sz="0" w:space="0" w:color="auto"/>
      </w:divBdr>
    </w:div>
    <w:div w:id="226962162">
      <w:bodyDiv w:val="1"/>
      <w:marLeft w:val="0"/>
      <w:marRight w:val="0"/>
      <w:marTop w:val="0"/>
      <w:marBottom w:val="0"/>
      <w:divBdr>
        <w:top w:val="none" w:sz="0" w:space="0" w:color="auto"/>
        <w:left w:val="none" w:sz="0" w:space="0" w:color="auto"/>
        <w:bottom w:val="none" w:sz="0" w:space="0" w:color="auto"/>
        <w:right w:val="none" w:sz="0" w:space="0" w:color="auto"/>
      </w:divBdr>
    </w:div>
    <w:div w:id="389772236">
      <w:bodyDiv w:val="1"/>
      <w:marLeft w:val="0"/>
      <w:marRight w:val="0"/>
      <w:marTop w:val="0"/>
      <w:marBottom w:val="0"/>
      <w:divBdr>
        <w:top w:val="none" w:sz="0" w:space="0" w:color="auto"/>
        <w:left w:val="none" w:sz="0" w:space="0" w:color="auto"/>
        <w:bottom w:val="none" w:sz="0" w:space="0" w:color="auto"/>
        <w:right w:val="none" w:sz="0" w:space="0" w:color="auto"/>
      </w:divBdr>
    </w:div>
    <w:div w:id="416749326">
      <w:bodyDiv w:val="1"/>
      <w:marLeft w:val="0"/>
      <w:marRight w:val="0"/>
      <w:marTop w:val="0"/>
      <w:marBottom w:val="0"/>
      <w:divBdr>
        <w:top w:val="none" w:sz="0" w:space="0" w:color="auto"/>
        <w:left w:val="none" w:sz="0" w:space="0" w:color="auto"/>
        <w:bottom w:val="none" w:sz="0" w:space="0" w:color="auto"/>
        <w:right w:val="none" w:sz="0" w:space="0" w:color="auto"/>
      </w:divBdr>
    </w:div>
    <w:div w:id="661738686">
      <w:bodyDiv w:val="1"/>
      <w:marLeft w:val="0"/>
      <w:marRight w:val="0"/>
      <w:marTop w:val="0"/>
      <w:marBottom w:val="0"/>
      <w:divBdr>
        <w:top w:val="none" w:sz="0" w:space="0" w:color="auto"/>
        <w:left w:val="none" w:sz="0" w:space="0" w:color="auto"/>
        <w:bottom w:val="none" w:sz="0" w:space="0" w:color="auto"/>
        <w:right w:val="none" w:sz="0" w:space="0" w:color="auto"/>
      </w:divBdr>
    </w:div>
    <w:div w:id="712078551">
      <w:bodyDiv w:val="1"/>
      <w:marLeft w:val="0"/>
      <w:marRight w:val="0"/>
      <w:marTop w:val="0"/>
      <w:marBottom w:val="0"/>
      <w:divBdr>
        <w:top w:val="none" w:sz="0" w:space="0" w:color="auto"/>
        <w:left w:val="none" w:sz="0" w:space="0" w:color="auto"/>
        <w:bottom w:val="none" w:sz="0" w:space="0" w:color="auto"/>
        <w:right w:val="none" w:sz="0" w:space="0" w:color="auto"/>
      </w:divBdr>
    </w:div>
    <w:div w:id="832573599">
      <w:bodyDiv w:val="1"/>
      <w:marLeft w:val="0"/>
      <w:marRight w:val="0"/>
      <w:marTop w:val="0"/>
      <w:marBottom w:val="0"/>
      <w:divBdr>
        <w:top w:val="none" w:sz="0" w:space="0" w:color="auto"/>
        <w:left w:val="none" w:sz="0" w:space="0" w:color="auto"/>
        <w:bottom w:val="none" w:sz="0" w:space="0" w:color="auto"/>
        <w:right w:val="none" w:sz="0" w:space="0" w:color="auto"/>
      </w:divBdr>
    </w:div>
    <w:div w:id="889414532">
      <w:bodyDiv w:val="1"/>
      <w:marLeft w:val="0"/>
      <w:marRight w:val="0"/>
      <w:marTop w:val="0"/>
      <w:marBottom w:val="0"/>
      <w:divBdr>
        <w:top w:val="none" w:sz="0" w:space="0" w:color="auto"/>
        <w:left w:val="none" w:sz="0" w:space="0" w:color="auto"/>
        <w:bottom w:val="none" w:sz="0" w:space="0" w:color="auto"/>
        <w:right w:val="none" w:sz="0" w:space="0" w:color="auto"/>
      </w:divBdr>
    </w:div>
    <w:div w:id="1006832179">
      <w:bodyDiv w:val="1"/>
      <w:marLeft w:val="0"/>
      <w:marRight w:val="0"/>
      <w:marTop w:val="0"/>
      <w:marBottom w:val="0"/>
      <w:divBdr>
        <w:top w:val="none" w:sz="0" w:space="0" w:color="auto"/>
        <w:left w:val="none" w:sz="0" w:space="0" w:color="auto"/>
        <w:bottom w:val="none" w:sz="0" w:space="0" w:color="auto"/>
        <w:right w:val="none" w:sz="0" w:space="0" w:color="auto"/>
      </w:divBdr>
    </w:div>
    <w:div w:id="1012613056">
      <w:bodyDiv w:val="1"/>
      <w:marLeft w:val="0"/>
      <w:marRight w:val="0"/>
      <w:marTop w:val="0"/>
      <w:marBottom w:val="0"/>
      <w:divBdr>
        <w:top w:val="none" w:sz="0" w:space="0" w:color="auto"/>
        <w:left w:val="none" w:sz="0" w:space="0" w:color="auto"/>
        <w:bottom w:val="none" w:sz="0" w:space="0" w:color="auto"/>
        <w:right w:val="none" w:sz="0" w:space="0" w:color="auto"/>
      </w:divBdr>
    </w:div>
    <w:div w:id="1098864493">
      <w:bodyDiv w:val="1"/>
      <w:marLeft w:val="0"/>
      <w:marRight w:val="0"/>
      <w:marTop w:val="0"/>
      <w:marBottom w:val="0"/>
      <w:divBdr>
        <w:top w:val="none" w:sz="0" w:space="0" w:color="auto"/>
        <w:left w:val="none" w:sz="0" w:space="0" w:color="auto"/>
        <w:bottom w:val="none" w:sz="0" w:space="0" w:color="auto"/>
        <w:right w:val="none" w:sz="0" w:space="0" w:color="auto"/>
      </w:divBdr>
    </w:div>
    <w:div w:id="1108159686">
      <w:bodyDiv w:val="1"/>
      <w:marLeft w:val="0"/>
      <w:marRight w:val="0"/>
      <w:marTop w:val="0"/>
      <w:marBottom w:val="0"/>
      <w:divBdr>
        <w:top w:val="none" w:sz="0" w:space="0" w:color="auto"/>
        <w:left w:val="none" w:sz="0" w:space="0" w:color="auto"/>
        <w:bottom w:val="none" w:sz="0" w:space="0" w:color="auto"/>
        <w:right w:val="none" w:sz="0" w:space="0" w:color="auto"/>
      </w:divBdr>
    </w:div>
    <w:div w:id="1123427930">
      <w:bodyDiv w:val="1"/>
      <w:marLeft w:val="0"/>
      <w:marRight w:val="0"/>
      <w:marTop w:val="0"/>
      <w:marBottom w:val="0"/>
      <w:divBdr>
        <w:top w:val="none" w:sz="0" w:space="0" w:color="auto"/>
        <w:left w:val="none" w:sz="0" w:space="0" w:color="auto"/>
        <w:bottom w:val="none" w:sz="0" w:space="0" w:color="auto"/>
        <w:right w:val="none" w:sz="0" w:space="0" w:color="auto"/>
      </w:divBdr>
    </w:div>
    <w:div w:id="1357077822">
      <w:bodyDiv w:val="1"/>
      <w:marLeft w:val="0"/>
      <w:marRight w:val="0"/>
      <w:marTop w:val="0"/>
      <w:marBottom w:val="0"/>
      <w:divBdr>
        <w:top w:val="none" w:sz="0" w:space="0" w:color="auto"/>
        <w:left w:val="none" w:sz="0" w:space="0" w:color="auto"/>
        <w:bottom w:val="none" w:sz="0" w:space="0" w:color="auto"/>
        <w:right w:val="none" w:sz="0" w:space="0" w:color="auto"/>
      </w:divBdr>
    </w:div>
    <w:div w:id="1397587335">
      <w:bodyDiv w:val="1"/>
      <w:marLeft w:val="0"/>
      <w:marRight w:val="0"/>
      <w:marTop w:val="0"/>
      <w:marBottom w:val="0"/>
      <w:divBdr>
        <w:top w:val="none" w:sz="0" w:space="0" w:color="auto"/>
        <w:left w:val="none" w:sz="0" w:space="0" w:color="auto"/>
        <w:bottom w:val="none" w:sz="0" w:space="0" w:color="auto"/>
        <w:right w:val="none" w:sz="0" w:space="0" w:color="auto"/>
      </w:divBdr>
    </w:div>
    <w:div w:id="1423721475">
      <w:bodyDiv w:val="1"/>
      <w:marLeft w:val="0"/>
      <w:marRight w:val="0"/>
      <w:marTop w:val="0"/>
      <w:marBottom w:val="0"/>
      <w:divBdr>
        <w:top w:val="none" w:sz="0" w:space="0" w:color="auto"/>
        <w:left w:val="none" w:sz="0" w:space="0" w:color="auto"/>
        <w:bottom w:val="none" w:sz="0" w:space="0" w:color="auto"/>
        <w:right w:val="none" w:sz="0" w:space="0" w:color="auto"/>
      </w:divBdr>
    </w:div>
    <w:div w:id="1546327920">
      <w:bodyDiv w:val="1"/>
      <w:marLeft w:val="0"/>
      <w:marRight w:val="0"/>
      <w:marTop w:val="0"/>
      <w:marBottom w:val="0"/>
      <w:divBdr>
        <w:top w:val="none" w:sz="0" w:space="0" w:color="auto"/>
        <w:left w:val="none" w:sz="0" w:space="0" w:color="auto"/>
        <w:bottom w:val="none" w:sz="0" w:space="0" w:color="auto"/>
        <w:right w:val="none" w:sz="0" w:space="0" w:color="auto"/>
      </w:divBdr>
    </w:div>
    <w:div w:id="1602689615">
      <w:bodyDiv w:val="1"/>
      <w:marLeft w:val="0"/>
      <w:marRight w:val="0"/>
      <w:marTop w:val="0"/>
      <w:marBottom w:val="0"/>
      <w:divBdr>
        <w:top w:val="none" w:sz="0" w:space="0" w:color="auto"/>
        <w:left w:val="none" w:sz="0" w:space="0" w:color="auto"/>
        <w:bottom w:val="none" w:sz="0" w:space="0" w:color="auto"/>
        <w:right w:val="none" w:sz="0" w:space="0" w:color="auto"/>
      </w:divBdr>
    </w:div>
    <w:div w:id="1735083540">
      <w:bodyDiv w:val="1"/>
      <w:marLeft w:val="0"/>
      <w:marRight w:val="0"/>
      <w:marTop w:val="0"/>
      <w:marBottom w:val="0"/>
      <w:divBdr>
        <w:top w:val="none" w:sz="0" w:space="0" w:color="auto"/>
        <w:left w:val="none" w:sz="0" w:space="0" w:color="auto"/>
        <w:bottom w:val="none" w:sz="0" w:space="0" w:color="auto"/>
        <w:right w:val="none" w:sz="0" w:space="0" w:color="auto"/>
      </w:divBdr>
    </w:div>
    <w:div w:id="1824353298">
      <w:bodyDiv w:val="1"/>
      <w:marLeft w:val="0"/>
      <w:marRight w:val="0"/>
      <w:marTop w:val="0"/>
      <w:marBottom w:val="0"/>
      <w:divBdr>
        <w:top w:val="none" w:sz="0" w:space="0" w:color="auto"/>
        <w:left w:val="none" w:sz="0" w:space="0" w:color="auto"/>
        <w:bottom w:val="none" w:sz="0" w:space="0" w:color="auto"/>
        <w:right w:val="none" w:sz="0" w:space="0" w:color="auto"/>
      </w:divBdr>
    </w:div>
    <w:div w:id="1964114661">
      <w:bodyDiv w:val="1"/>
      <w:marLeft w:val="0"/>
      <w:marRight w:val="0"/>
      <w:marTop w:val="0"/>
      <w:marBottom w:val="0"/>
      <w:divBdr>
        <w:top w:val="none" w:sz="0" w:space="0" w:color="auto"/>
        <w:left w:val="none" w:sz="0" w:space="0" w:color="auto"/>
        <w:bottom w:val="none" w:sz="0" w:space="0" w:color="auto"/>
        <w:right w:val="none" w:sz="0" w:space="0" w:color="auto"/>
      </w:divBdr>
    </w:div>
    <w:div w:id="1968929698">
      <w:bodyDiv w:val="1"/>
      <w:marLeft w:val="0"/>
      <w:marRight w:val="0"/>
      <w:marTop w:val="0"/>
      <w:marBottom w:val="0"/>
      <w:divBdr>
        <w:top w:val="none" w:sz="0" w:space="0" w:color="auto"/>
        <w:left w:val="none" w:sz="0" w:space="0" w:color="auto"/>
        <w:bottom w:val="none" w:sz="0" w:space="0" w:color="auto"/>
        <w:right w:val="none" w:sz="0" w:space="0" w:color="auto"/>
      </w:divBdr>
    </w:div>
    <w:div w:id="1981183715">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2002731950">
      <w:bodyDiv w:val="1"/>
      <w:marLeft w:val="0"/>
      <w:marRight w:val="0"/>
      <w:marTop w:val="0"/>
      <w:marBottom w:val="0"/>
      <w:divBdr>
        <w:top w:val="none" w:sz="0" w:space="0" w:color="auto"/>
        <w:left w:val="none" w:sz="0" w:space="0" w:color="auto"/>
        <w:bottom w:val="none" w:sz="0" w:space="0" w:color="auto"/>
        <w:right w:val="none" w:sz="0" w:space="0" w:color="auto"/>
      </w:divBdr>
    </w:div>
    <w:div w:id="2056419537">
      <w:bodyDiv w:val="1"/>
      <w:marLeft w:val="0"/>
      <w:marRight w:val="0"/>
      <w:marTop w:val="0"/>
      <w:marBottom w:val="0"/>
      <w:divBdr>
        <w:top w:val="none" w:sz="0" w:space="0" w:color="auto"/>
        <w:left w:val="none" w:sz="0" w:space="0" w:color="auto"/>
        <w:bottom w:val="none" w:sz="0" w:space="0" w:color="auto"/>
        <w:right w:val="none" w:sz="0" w:space="0" w:color="auto"/>
      </w:divBdr>
      <w:divsChild>
        <w:div w:id="1064986661">
          <w:marLeft w:val="0"/>
          <w:marRight w:val="1"/>
          <w:marTop w:val="0"/>
          <w:marBottom w:val="0"/>
          <w:divBdr>
            <w:top w:val="none" w:sz="0" w:space="0" w:color="auto"/>
            <w:left w:val="none" w:sz="0" w:space="0" w:color="auto"/>
            <w:bottom w:val="none" w:sz="0" w:space="0" w:color="auto"/>
            <w:right w:val="none" w:sz="0" w:space="0" w:color="auto"/>
          </w:divBdr>
          <w:divsChild>
            <w:div w:id="568537887">
              <w:marLeft w:val="0"/>
              <w:marRight w:val="0"/>
              <w:marTop w:val="0"/>
              <w:marBottom w:val="0"/>
              <w:divBdr>
                <w:top w:val="none" w:sz="0" w:space="0" w:color="auto"/>
                <w:left w:val="none" w:sz="0" w:space="0" w:color="auto"/>
                <w:bottom w:val="none" w:sz="0" w:space="0" w:color="auto"/>
                <w:right w:val="none" w:sz="0" w:space="0" w:color="auto"/>
              </w:divBdr>
              <w:divsChild>
                <w:div w:id="110591002">
                  <w:marLeft w:val="0"/>
                  <w:marRight w:val="0"/>
                  <w:marTop w:val="0"/>
                  <w:marBottom w:val="0"/>
                  <w:divBdr>
                    <w:top w:val="none" w:sz="0" w:space="0" w:color="auto"/>
                    <w:left w:val="none" w:sz="0" w:space="0" w:color="auto"/>
                    <w:bottom w:val="none" w:sz="0" w:space="0" w:color="auto"/>
                    <w:right w:val="none" w:sz="0" w:space="0" w:color="auto"/>
                  </w:divBdr>
                  <w:divsChild>
                    <w:div w:id="1402756763">
                      <w:marLeft w:val="0"/>
                      <w:marRight w:val="0"/>
                      <w:marTop w:val="0"/>
                      <w:marBottom w:val="0"/>
                      <w:divBdr>
                        <w:top w:val="none" w:sz="0" w:space="0" w:color="auto"/>
                        <w:left w:val="none" w:sz="0" w:space="0" w:color="auto"/>
                        <w:bottom w:val="none" w:sz="0" w:space="0" w:color="auto"/>
                        <w:right w:val="none" w:sz="0" w:space="0" w:color="auto"/>
                      </w:divBdr>
                      <w:divsChild>
                        <w:div w:id="1656300749">
                          <w:marLeft w:val="384"/>
                          <w:marRight w:val="384"/>
                          <w:marTop w:val="0"/>
                          <w:marBottom w:val="0"/>
                          <w:divBdr>
                            <w:top w:val="none" w:sz="0" w:space="0" w:color="auto"/>
                            <w:left w:val="none" w:sz="0" w:space="0" w:color="auto"/>
                            <w:bottom w:val="none" w:sz="0" w:space="0" w:color="auto"/>
                            <w:right w:val="none" w:sz="0" w:space="0" w:color="auto"/>
                          </w:divBdr>
                          <w:divsChild>
                            <w:div w:id="611208503">
                              <w:marLeft w:val="0"/>
                              <w:marRight w:val="0"/>
                              <w:marTop w:val="0"/>
                              <w:marBottom w:val="0"/>
                              <w:divBdr>
                                <w:top w:val="none" w:sz="0" w:space="0" w:color="auto"/>
                                <w:left w:val="none" w:sz="0" w:space="0" w:color="auto"/>
                                <w:bottom w:val="none" w:sz="0" w:space="0" w:color="auto"/>
                                <w:right w:val="none" w:sz="0" w:space="0" w:color="auto"/>
                              </w:divBdr>
                              <w:divsChild>
                                <w:div w:id="121463686">
                                  <w:marLeft w:val="0"/>
                                  <w:marRight w:val="0"/>
                                  <w:marTop w:val="0"/>
                                  <w:marBottom w:val="0"/>
                                  <w:divBdr>
                                    <w:top w:val="none" w:sz="0" w:space="0" w:color="auto"/>
                                    <w:left w:val="none" w:sz="0" w:space="0" w:color="auto"/>
                                    <w:bottom w:val="none" w:sz="0" w:space="0" w:color="auto"/>
                                    <w:right w:val="none" w:sz="0" w:space="0" w:color="auto"/>
                                  </w:divBdr>
                                  <w:divsChild>
                                    <w:div w:id="1619678024">
                                      <w:marLeft w:val="0"/>
                                      <w:marRight w:val="0"/>
                                      <w:marTop w:val="0"/>
                                      <w:marBottom w:val="0"/>
                                      <w:divBdr>
                                        <w:top w:val="none" w:sz="0" w:space="0" w:color="auto"/>
                                        <w:left w:val="none" w:sz="0" w:space="0" w:color="auto"/>
                                        <w:bottom w:val="none" w:sz="0" w:space="0" w:color="auto"/>
                                        <w:right w:val="none" w:sz="0" w:space="0" w:color="auto"/>
                                      </w:divBdr>
                                      <w:divsChild>
                                        <w:div w:id="18145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968158">
      <w:bodyDiv w:val="1"/>
      <w:marLeft w:val="0"/>
      <w:marRight w:val="0"/>
      <w:marTop w:val="0"/>
      <w:marBottom w:val="0"/>
      <w:divBdr>
        <w:top w:val="none" w:sz="0" w:space="0" w:color="auto"/>
        <w:left w:val="none" w:sz="0" w:space="0" w:color="auto"/>
        <w:bottom w:val="none" w:sz="0" w:space="0" w:color="auto"/>
        <w:right w:val="none" w:sz="0" w:space="0" w:color="auto"/>
      </w:divBdr>
    </w:div>
    <w:div w:id="214427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jpeg"/><Relationship Id="rId76" Type="http://schemas.openxmlformats.org/officeDocument/2006/relationships/image" Target="media/image65.gif"/><Relationship Id="rId84" Type="http://schemas.openxmlformats.org/officeDocument/2006/relationships/header" Target="header4.xml"/><Relationship Id="rId89" Type="http://schemas.openxmlformats.org/officeDocument/2006/relationships/footer" Target="footer7.xml"/><Relationship Id="rId97"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image" Target="media/image62.gif"/><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eader" Target="header1.xml"/><Relationship Id="rId79" Type="http://schemas.openxmlformats.org/officeDocument/2006/relationships/footer" Target="footer3.xml"/><Relationship Id="rId87"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header" Target="header3.xml"/><Relationship Id="rId90" Type="http://schemas.openxmlformats.org/officeDocument/2006/relationships/header" Target="header7.xml"/><Relationship Id="rId95" Type="http://schemas.openxmlformats.org/officeDocument/2006/relationships/footer" Target="footer10.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gif"/><Relationship Id="rId77" Type="http://schemas.openxmlformats.org/officeDocument/2006/relationships/image" Target="media/image66.gif"/><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jpeg"/><Relationship Id="rId80" Type="http://schemas.openxmlformats.org/officeDocument/2006/relationships/image" Target="media/image67.gif"/><Relationship Id="rId85" Type="http://schemas.openxmlformats.org/officeDocument/2006/relationships/footer" Target="footer5.xml"/><Relationship Id="rId93" Type="http://schemas.openxmlformats.org/officeDocument/2006/relationships/footer" Target="footer9.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gif"/><Relationship Id="rId75" Type="http://schemas.openxmlformats.org/officeDocument/2006/relationships/footer" Target="footer2.xml"/><Relationship Id="rId83" Type="http://schemas.openxmlformats.org/officeDocument/2006/relationships/footer" Target="footer4.xml"/><Relationship Id="rId88" Type="http://schemas.openxmlformats.org/officeDocument/2006/relationships/header" Target="header6.xml"/><Relationship Id="rId91" Type="http://schemas.openxmlformats.org/officeDocument/2006/relationships/footer" Target="footer8.xm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header" Target="header2.xml"/><Relationship Id="rId81" Type="http://schemas.openxmlformats.org/officeDocument/2006/relationships/image" Target="media/image68.gif"/><Relationship Id="rId86" Type="http://schemas.openxmlformats.org/officeDocument/2006/relationships/header" Target="header5.xml"/><Relationship Id="rId94" Type="http://schemas.openxmlformats.org/officeDocument/2006/relationships/header" Target="header9.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DB6CC-E66A-4D74-947C-07B41965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32997</Words>
  <Characters>115701</Characters>
  <Application>Microsoft Office Word</Application>
  <DocSecurity>0</DocSecurity>
  <Lines>16528</Lines>
  <Paragraphs>16521</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Figure S1.  Study sites and malaria endemicity.</vt:lpstr>
      <vt:lpstr>Figure S2.  Baseline characteristics and malaria control measures in place at ea</vt:lpstr>
      <vt:lpstr>Figure S3.  Cumulative incidence of clinical malaria from booster dose until Mon</vt:lpstr>
      <vt:lpstr>Figure S4.  Incremental vaccine efficacy of a booster dose against clinical mala</vt:lpstr>
      <vt:lpstr>Figure S5.  Markers of severe malaria in children and young infants by vaccinati</vt:lpstr>
      <vt:lpstr>Figure S7.  Incremental vaccine efficacy of a booster dose against clinical mala</vt:lpstr>
      <vt:lpstr>Figure S8.  Vaccine efficacy by tertile of anti-CS antibody concentration among </vt:lpstr>
      <vt:lpstr>Figure S9.  Vaccine efficacy by tertile of anti-CS antibody concentration among </vt:lpstr>
      <vt:lpstr/>
      <vt:lpstr>Figure S10.  Distribution of maximal temperature within seven days post booster </vt:lpstr>
      <vt:lpstr>Figure S11.  Distribution of maximal temperature within seven days post booster </vt:lpstr>
      <vt:lpstr/>
      <vt:lpstr>Figure S12.  Time-to-onset distribution of meningitis cases post dose-1, dose-2,</vt:lpstr>
      <vt:lpstr>Table S1a.  List of ethic committees and review boards.</vt:lpstr>
      <vt:lpstr>Table S1b.  Investigational centres and affiliated partners.</vt:lpstr>
      <vt:lpstr>Table S2.  Algorithm for the evaluation of a hospital admission as a potential c</vt:lpstr>
      <vt:lpstr>Table S3.  Case definitions of severe malaria.</vt:lpstr>
      <vt:lpstr>Table S4.  Incidence of clinical malaria (secondary case definition) among infan</vt:lpstr>
      <vt:lpstr>Table S5.  Percentage of subjects reporting serious adverse events until the end</vt:lpstr>
      <vt:lpstr>Table S6.  Percentage of subjects reporting serious adverse events until the end</vt:lpstr>
      <vt:lpstr>Table S8.  Outcome of all cases of severe malaria (secondary case definition) re</vt:lpstr>
      <vt:lpstr>Table S9.  Outcome of all cases severe malaria (secondary case definition) recor</vt:lpstr>
      <vt:lpstr>Table S10.  Overall vaccine efficacy against incident severe malaria anaemia, ma</vt:lpstr>
      <vt:lpstr>Table S11.  Overall vaccine efficacy against serious illnesses until the end of </vt:lpstr>
      <vt:lpstr>Table S12.  Vaccine efficacy against prevalent parasitaemia until the end of the</vt:lpstr>
      <vt:lpstr/>
      <vt:lpstr>Table S13.  Anthropometric findings in children  in the 5-17 months age category</vt:lpstr>
      <vt:lpstr>Table S14.  Cumulative cases of clinical and severe malaria averted in each site</vt:lpstr>
      <vt:lpstr/>
      <vt:lpstr>Table S15.  Overall vaccine efficacy against clinical and severe malaria among c</vt:lpstr>
    </vt:vector>
  </TitlesOfParts>
  <Company>London School of Hygiene &amp; Tropical Medicine</Company>
  <LinksUpToDate>false</LinksUpToDate>
  <CharactersWithSpaces>132177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Gwendolyn Jordan</dc:creator>
  <dc:description>@std Blank Document v3.0</dc:description>
  <cp:lastModifiedBy>aco10545</cp:lastModifiedBy>
  <cp:revision>18</cp:revision>
  <dcterms:created xsi:type="dcterms:W3CDTF">2015-03-16T13:56:00Z</dcterms:created>
  <dcterms:modified xsi:type="dcterms:W3CDTF">2015-03-16T15:19:00Z</dcterms:modified>
</cp:coreProperties>
</file>