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37417" w14:textId="70C93A14" w:rsidR="00051164" w:rsidRDefault="00051164" w:rsidP="0059793B">
      <w:pPr>
        <w:jc w:val="both"/>
        <w:rPr>
          <w:b/>
          <w:lang w:val="en-US"/>
        </w:rPr>
      </w:pPr>
      <w:r w:rsidRPr="00051164">
        <w:rPr>
          <w:b/>
          <w:lang w:val="en-US"/>
        </w:rPr>
        <w:t>The Association</w:t>
      </w:r>
      <w:r>
        <w:rPr>
          <w:b/>
          <w:lang w:val="en-US"/>
        </w:rPr>
        <w:t xml:space="preserve"> of Smoking</w:t>
      </w:r>
      <w:r w:rsidR="002D6ED5">
        <w:rPr>
          <w:b/>
          <w:lang w:val="en-US"/>
        </w:rPr>
        <w:t xml:space="preserve"> and S</w:t>
      </w:r>
      <w:r w:rsidR="001D53D6">
        <w:rPr>
          <w:b/>
          <w:lang w:val="en-US"/>
        </w:rPr>
        <w:t xml:space="preserve">ocioeconomic status </w:t>
      </w:r>
      <w:r>
        <w:rPr>
          <w:b/>
          <w:lang w:val="en-US"/>
        </w:rPr>
        <w:t>on C</w:t>
      </w:r>
      <w:r w:rsidRPr="00051164">
        <w:rPr>
          <w:b/>
          <w:lang w:val="en-US"/>
        </w:rPr>
        <w:t xml:space="preserve">utaneous </w:t>
      </w:r>
      <w:r>
        <w:rPr>
          <w:b/>
          <w:lang w:val="en-US"/>
        </w:rPr>
        <w:t>M</w:t>
      </w:r>
      <w:r w:rsidRPr="00051164">
        <w:rPr>
          <w:b/>
          <w:lang w:val="en-US"/>
        </w:rPr>
        <w:t>elanoma</w:t>
      </w:r>
      <w:r w:rsidR="003B4DA9">
        <w:rPr>
          <w:b/>
          <w:lang w:val="en-US"/>
        </w:rPr>
        <w:t>:</w:t>
      </w:r>
      <w:r w:rsidRPr="00051164">
        <w:rPr>
          <w:b/>
          <w:lang w:val="en-US"/>
        </w:rPr>
        <w:t xml:space="preserve"> </w:t>
      </w:r>
      <w:r>
        <w:rPr>
          <w:b/>
          <w:lang w:val="en-US"/>
        </w:rPr>
        <w:t>a</w:t>
      </w:r>
      <w:r w:rsidR="0031405B">
        <w:rPr>
          <w:b/>
          <w:lang w:val="en-US"/>
        </w:rPr>
        <w:t xml:space="preserve"> population</w:t>
      </w:r>
      <w:r w:rsidRPr="00051164">
        <w:rPr>
          <w:b/>
          <w:lang w:val="en-US"/>
        </w:rPr>
        <w:t xml:space="preserve"> </w:t>
      </w:r>
      <w:r w:rsidR="0031405B">
        <w:rPr>
          <w:b/>
          <w:lang w:val="en-US"/>
        </w:rPr>
        <w:t xml:space="preserve">based, </w:t>
      </w:r>
      <w:r w:rsidRPr="00051164">
        <w:rPr>
          <w:b/>
          <w:lang w:val="en-US"/>
        </w:rPr>
        <w:t>data linkage, case-control study</w:t>
      </w:r>
      <w:r w:rsidR="007563A9">
        <w:rPr>
          <w:b/>
          <w:lang w:val="en-US"/>
        </w:rPr>
        <w:t>.</w:t>
      </w:r>
    </w:p>
    <w:p w14:paraId="6BBE7A0C" w14:textId="77777777" w:rsidR="003228D8" w:rsidRPr="00315EF8" w:rsidRDefault="003228D8" w:rsidP="0059793B">
      <w:pPr>
        <w:jc w:val="both"/>
        <w:rPr>
          <w:b/>
          <w:lang w:val="en-US"/>
        </w:rPr>
      </w:pPr>
    </w:p>
    <w:p w14:paraId="507C20E3" w14:textId="6F5E800F" w:rsidR="00051164" w:rsidRDefault="00051164" w:rsidP="003950F4">
      <w:pPr>
        <w:jc w:val="center"/>
        <w:rPr>
          <w:vertAlign w:val="superscript"/>
        </w:rPr>
      </w:pPr>
      <w:r w:rsidRPr="00051164">
        <w:t>John A. G. Gibson</w:t>
      </w:r>
      <w:r w:rsidRPr="00051164">
        <w:rPr>
          <w:vertAlign w:val="superscript"/>
        </w:rPr>
        <w:t>1,2*</w:t>
      </w:r>
      <w:r w:rsidRPr="00051164">
        <w:t>, Thomas D. Dobbs</w:t>
      </w:r>
      <w:r w:rsidRPr="00051164">
        <w:rPr>
          <w:vertAlign w:val="superscript"/>
        </w:rPr>
        <w:t>1,2</w:t>
      </w:r>
      <w:r w:rsidRPr="00051164">
        <w:t xml:space="preserve">, </w:t>
      </w:r>
      <w:r w:rsidRPr="00051164">
        <w:rPr>
          <w:lang w:val="en-US"/>
        </w:rPr>
        <w:t>Rowena Griffiths</w:t>
      </w:r>
      <w:r w:rsidRPr="00051164">
        <w:rPr>
          <w:vertAlign w:val="superscript"/>
          <w:lang w:val="en-US"/>
        </w:rPr>
        <w:t>3</w:t>
      </w:r>
      <w:r w:rsidRPr="00051164">
        <w:t>,</w:t>
      </w:r>
      <w:r w:rsidR="008D6327">
        <w:t xml:space="preserve"> Jiao Song</w:t>
      </w:r>
      <w:r w:rsidR="008D6327">
        <w:rPr>
          <w:vertAlign w:val="superscript"/>
        </w:rPr>
        <w:t>3</w:t>
      </w:r>
      <w:r w:rsidR="008D6327">
        <w:t>,</w:t>
      </w:r>
      <w:r w:rsidRPr="00051164">
        <w:t xml:space="preserve"> Ashley Akbari</w:t>
      </w:r>
      <w:r w:rsidRPr="00051164">
        <w:rPr>
          <w:vertAlign w:val="superscript"/>
        </w:rPr>
        <w:t>3</w:t>
      </w:r>
      <w:r w:rsidR="00733BFA">
        <w:rPr>
          <w:vertAlign w:val="superscript"/>
        </w:rPr>
        <w:t>,</w:t>
      </w:r>
      <w:r w:rsidR="009707BF">
        <w:rPr>
          <w:vertAlign w:val="superscript"/>
        </w:rPr>
        <w:t>4</w:t>
      </w:r>
      <w:r w:rsidR="00F21F9F">
        <w:rPr>
          <w:vertAlign w:val="superscript"/>
        </w:rPr>
        <w:t>,5</w:t>
      </w:r>
      <w:r w:rsidRPr="00051164">
        <w:t xml:space="preserve">, </w:t>
      </w:r>
      <w:proofErr w:type="spellStart"/>
      <w:r w:rsidR="009707BF">
        <w:t>Sairan</w:t>
      </w:r>
      <w:proofErr w:type="spellEnd"/>
      <w:r w:rsidR="009707BF">
        <w:t xml:space="preserve"> Whitaker</w:t>
      </w:r>
      <w:r w:rsidR="00F21F9F">
        <w:rPr>
          <w:vertAlign w:val="superscript"/>
        </w:rPr>
        <w:t>6</w:t>
      </w:r>
      <w:r w:rsidR="009707BF">
        <w:t>,</w:t>
      </w:r>
      <w:r w:rsidR="009707BF" w:rsidRPr="00051164">
        <w:t xml:space="preserve"> </w:t>
      </w:r>
      <w:r w:rsidR="00A40FE3">
        <w:t>Alan Watkins</w:t>
      </w:r>
      <w:r w:rsidR="00A40FE3">
        <w:rPr>
          <w:vertAlign w:val="superscript"/>
        </w:rPr>
        <w:t>3</w:t>
      </w:r>
      <w:r w:rsidR="00150860">
        <w:rPr>
          <w:vertAlign w:val="superscript"/>
        </w:rPr>
        <w:t>,4</w:t>
      </w:r>
      <w:r w:rsidR="00A40FE3">
        <w:t xml:space="preserve">, </w:t>
      </w:r>
      <w:proofErr w:type="spellStart"/>
      <w:r w:rsidR="00950F74">
        <w:t>Sin</w:t>
      </w:r>
      <w:r w:rsidR="00255F16">
        <w:t>é</w:t>
      </w:r>
      <w:r w:rsidR="00950F74">
        <w:t>ad</w:t>
      </w:r>
      <w:proofErr w:type="spellEnd"/>
      <w:r w:rsidR="00950F74">
        <w:t xml:space="preserve"> </w:t>
      </w:r>
      <w:r w:rsidR="00255F16">
        <w:t xml:space="preserve">M </w:t>
      </w:r>
      <w:r w:rsidR="00950F74">
        <w:t>Langan</w:t>
      </w:r>
      <w:r w:rsidR="009237BC">
        <w:rPr>
          <w:vertAlign w:val="superscript"/>
        </w:rPr>
        <w:t>7,8</w:t>
      </w:r>
      <w:r w:rsidR="00950F74">
        <w:t xml:space="preserve">, </w:t>
      </w:r>
      <w:r w:rsidRPr="00051164">
        <w:t>Hayley A. Hutchings</w:t>
      </w:r>
      <w:r w:rsidR="00150860">
        <w:rPr>
          <w:vertAlign w:val="superscript"/>
        </w:rPr>
        <w:t>4</w:t>
      </w:r>
      <w:r w:rsidRPr="00051164">
        <w:t>,</w:t>
      </w:r>
      <w:r w:rsidR="003B6ABB">
        <w:t xml:space="preserve"> </w:t>
      </w:r>
      <w:r w:rsidRPr="00051164">
        <w:t>Ronan</w:t>
      </w:r>
      <w:r w:rsidR="009837A9">
        <w:t xml:space="preserve"> A.</w:t>
      </w:r>
      <w:r w:rsidRPr="00051164">
        <w:t xml:space="preserve"> Lyons</w:t>
      </w:r>
      <w:r w:rsidRPr="00051164">
        <w:rPr>
          <w:vertAlign w:val="superscript"/>
        </w:rPr>
        <w:t>3</w:t>
      </w:r>
      <w:r w:rsidR="009837A9">
        <w:rPr>
          <w:vertAlign w:val="superscript"/>
        </w:rPr>
        <w:t>,</w:t>
      </w:r>
      <w:r w:rsidR="008B7452">
        <w:rPr>
          <w:vertAlign w:val="superscript"/>
        </w:rPr>
        <w:t>4</w:t>
      </w:r>
      <w:r w:rsidR="00F21F9F">
        <w:rPr>
          <w:vertAlign w:val="superscript"/>
        </w:rPr>
        <w:t>,5</w:t>
      </w:r>
      <w:r w:rsidRPr="00051164">
        <w:t>, Iain S. Whitaker</w:t>
      </w:r>
      <w:r w:rsidRPr="00051164">
        <w:rPr>
          <w:vertAlign w:val="superscript"/>
        </w:rPr>
        <w:t>1,2</w:t>
      </w:r>
    </w:p>
    <w:p w14:paraId="6D5D791E" w14:textId="77777777" w:rsidR="003950F4" w:rsidRPr="00051164" w:rsidRDefault="003950F4" w:rsidP="0059793B">
      <w:pPr>
        <w:jc w:val="center"/>
        <w:rPr>
          <w:vertAlign w:val="superscript"/>
        </w:rPr>
      </w:pPr>
    </w:p>
    <w:p w14:paraId="45067F21" w14:textId="1386CFCC" w:rsidR="00051164" w:rsidRPr="006E65F9" w:rsidRDefault="00051164" w:rsidP="0059793B">
      <w:pPr>
        <w:pStyle w:val="ListParagraph"/>
        <w:numPr>
          <w:ilvl w:val="0"/>
          <w:numId w:val="7"/>
        </w:numPr>
      </w:pPr>
      <w:r w:rsidRPr="006E65F9">
        <w:t xml:space="preserve">Reconstructive Surgery &amp; Regenerative Medicine </w:t>
      </w:r>
      <w:r>
        <w:t xml:space="preserve">Research </w:t>
      </w:r>
      <w:r w:rsidRPr="006E65F9">
        <w:t>Group, Institute of Life Science, Swansea University Medical School, Swansea, UK</w:t>
      </w:r>
      <w:r w:rsidR="006C132F">
        <w:t>.</w:t>
      </w:r>
    </w:p>
    <w:p w14:paraId="5265DAEA" w14:textId="037F324F" w:rsidR="00051164" w:rsidRDefault="00051164" w:rsidP="0059793B">
      <w:pPr>
        <w:pStyle w:val="ListParagraph"/>
        <w:numPr>
          <w:ilvl w:val="0"/>
          <w:numId w:val="7"/>
        </w:numPr>
      </w:pPr>
      <w:r w:rsidRPr="006E65F9">
        <w:t xml:space="preserve">The Welsh Centre for Burns and Plastic Surgery, </w:t>
      </w:r>
      <w:proofErr w:type="spellStart"/>
      <w:r w:rsidRPr="006E65F9">
        <w:t>Morriston</w:t>
      </w:r>
      <w:proofErr w:type="spellEnd"/>
      <w:r w:rsidRPr="006E65F9">
        <w:t xml:space="preserve"> Hospital, Swansea, UK</w:t>
      </w:r>
    </w:p>
    <w:p w14:paraId="211C0F70" w14:textId="68D8FA1F" w:rsidR="00051164" w:rsidRPr="009707BF" w:rsidRDefault="009837A9" w:rsidP="0059793B">
      <w:pPr>
        <w:pStyle w:val="ListParagraph"/>
        <w:numPr>
          <w:ilvl w:val="0"/>
          <w:numId w:val="7"/>
        </w:numPr>
      </w:pPr>
      <w:r>
        <w:t>Health Data Research UK</w:t>
      </w:r>
      <w:r w:rsidR="008B7452">
        <w:t xml:space="preserve">, </w:t>
      </w:r>
      <w:r w:rsidR="00051164">
        <w:t>Swansea University</w:t>
      </w:r>
      <w:r w:rsidR="00051164" w:rsidRPr="006E65F9">
        <w:t>, Swansea, UK</w:t>
      </w:r>
    </w:p>
    <w:p w14:paraId="4E96A754" w14:textId="3A24DF2D" w:rsidR="00150860" w:rsidRDefault="00150860" w:rsidP="0059793B">
      <w:pPr>
        <w:pStyle w:val="ListParagraph"/>
        <w:numPr>
          <w:ilvl w:val="0"/>
          <w:numId w:val="7"/>
        </w:numPr>
      </w:pPr>
      <w:r>
        <w:t>Patient and Population Health and Informatics Research, Swansea University Medical School</w:t>
      </w:r>
    </w:p>
    <w:p w14:paraId="75399D26" w14:textId="1412BBAE" w:rsidR="009707BF" w:rsidRPr="009707BF" w:rsidRDefault="009707BF" w:rsidP="0059793B">
      <w:pPr>
        <w:pStyle w:val="ListParagraph"/>
        <w:numPr>
          <w:ilvl w:val="0"/>
          <w:numId w:val="7"/>
        </w:numPr>
      </w:pPr>
      <w:r w:rsidRPr="00733BFA">
        <w:t>Administrative Data Research Centre Wales, Swansea University Medical School, Swansea, UK.</w:t>
      </w:r>
    </w:p>
    <w:p w14:paraId="7383DA35" w14:textId="7427D62E" w:rsidR="009707BF" w:rsidRDefault="009707BF" w:rsidP="0059793B">
      <w:pPr>
        <w:pStyle w:val="ListParagraph"/>
        <w:numPr>
          <w:ilvl w:val="0"/>
          <w:numId w:val="7"/>
        </w:numPr>
      </w:pPr>
      <w:r>
        <w:t>Department of Dermatology, Singleton Hospital, Swansea, UK</w:t>
      </w:r>
    </w:p>
    <w:p w14:paraId="3CF3CAA0" w14:textId="5A9389ED" w:rsidR="009237BC" w:rsidRDefault="009237BC" w:rsidP="0059793B">
      <w:pPr>
        <w:pStyle w:val="ListParagraph"/>
        <w:numPr>
          <w:ilvl w:val="0"/>
          <w:numId w:val="7"/>
        </w:numPr>
      </w:pPr>
      <w:r>
        <w:t>Health Data Research UK, London, UK</w:t>
      </w:r>
    </w:p>
    <w:p w14:paraId="7333CE7C" w14:textId="68CB2200" w:rsidR="003950F4" w:rsidRDefault="009237BC" w:rsidP="0059793B">
      <w:pPr>
        <w:pStyle w:val="ListParagraph"/>
        <w:numPr>
          <w:ilvl w:val="0"/>
          <w:numId w:val="7"/>
        </w:numPr>
      </w:pPr>
      <w:r>
        <w:t>London School of Hygiene &amp; Tropical Medicine, London, UK</w:t>
      </w:r>
    </w:p>
    <w:p w14:paraId="53E451BC" w14:textId="77777777" w:rsidR="0059793B" w:rsidRPr="00D213B6" w:rsidRDefault="0059793B" w:rsidP="0059793B">
      <w:pPr>
        <w:pStyle w:val="ListParagraph"/>
      </w:pPr>
    </w:p>
    <w:p w14:paraId="66A865B2" w14:textId="7B2C728F" w:rsidR="00733BFA" w:rsidRPr="00D213B6" w:rsidRDefault="00555DA2" w:rsidP="003950F4">
      <w:pPr>
        <w:spacing w:line="480" w:lineRule="auto"/>
        <w:textAlignment w:val="top"/>
        <w:rPr>
          <w:sz w:val="20"/>
          <w:szCs w:val="20"/>
        </w:rPr>
      </w:pPr>
      <w:r w:rsidRPr="00D213B6">
        <w:rPr>
          <w:sz w:val="20"/>
          <w:szCs w:val="20"/>
        </w:rPr>
        <w:t>Corresponding author</w:t>
      </w:r>
      <w:r w:rsidR="003950F4" w:rsidRPr="00D213B6">
        <w:rPr>
          <w:sz w:val="20"/>
          <w:szCs w:val="20"/>
        </w:rPr>
        <w:t>: John Gibson, email: johnaggibson@hotmail.com</w:t>
      </w:r>
    </w:p>
    <w:p w14:paraId="1D558FFC" w14:textId="3CE492EB" w:rsidR="003950F4" w:rsidRPr="00D213B6" w:rsidRDefault="003950F4" w:rsidP="003950F4">
      <w:pPr>
        <w:spacing w:line="480" w:lineRule="auto"/>
        <w:textAlignment w:val="top"/>
        <w:rPr>
          <w:sz w:val="20"/>
          <w:szCs w:val="20"/>
        </w:rPr>
      </w:pPr>
      <w:r w:rsidRPr="00D213B6">
        <w:rPr>
          <w:sz w:val="20"/>
          <w:szCs w:val="20"/>
        </w:rPr>
        <w:t>Running head: The association of smoking and socioeconomic status on CMM</w:t>
      </w:r>
    </w:p>
    <w:p w14:paraId="274DB016" w14:textId="77777777" w:rsidR="0059793B" w:rsidRPr="00D213B6" w:rsidRDefault="0059793B" w:rsidP="0059793B">
      <w:pPr>
        <w:spacing w:line="480" w:lineRule="auto"/>
        <w:textAlignment w:val="top"/>
        <w:rPr>
          <w:sz w:val="20"/>
          <w:szCs w:val="20"/>
        </w:rPr>
      </w:pPr>
      <w:r w:rsidRPr="00D213B6">
        <w:rPr>
          <w:sz w:val="20"/>
          <w:szCs w:val="20"/>
        </w:rPr>
        <w:t>Conflict of interest: None</w:t>
      </w:r>
    </w:p>
    <w:p w14:paraId="46ED6A37" w14:textId="77777777" w:rsidR="00255F16" w:rsidRPr="00B7461A" w:rsidRDefault="003950F4" w:rsidP="00255F16">
      <w:pPr>
        <w:spacing w:line="480" w:lineRule="auto"/>
        <w:rPr>
          <w:rFonts w:asciiTheme="majorHAnsi" w:hAnsiTheme="majorHAnsi" w:cstheme="majorHAnsi"/>
        </w:rPr>
      </w:pPr>
      <w:r w:rsidRPr="00D213B6">
        <w:rPr>
          <w:sz w:val="20"/>
          <w:szCs w:val="20"/>
        </w:rPr>
        <w:t xml:space="preserve">Funding: This work was supported by an </w:t>
      </w:r>
      <w:proofErr w:type="spellStart"/>
      <w:r w:rsidRPr="00D213B6">
        <w:rPr>
          <w:sz w:val="20"/>
          <w:szCs w:val="20"/>
        </w:rPr>
        <w:t>iGrant</w:t>
      </w:r>
      <w:proofErr w:type="spellEnd"/>
      <w:r w:rsidRPr="00D213B6">
        <w:rPr>
          <w:sz w:val="20"/>
          <w:szCs w:val="20"/>
        </w:rPr>
        <w:t xml:space="preserve"> from </w:t>
      </w:r>
      <w:proofErr w:type="spellStart"/>
      <w:r w:rsidRPr="00D213B6">
        <w:rPr>
          <w:sz w:val="20"/>
          <w:szCs w:val="20"/>
        </w:rPr>
        <w:t>Tenovus</w:t>
      </w:r>
      <w:proofErr w:type="spellEnd"/>
      <w:r w:rsidRPr="00D213B6">
        <w:rPr>
          <w:sz w:val="20"/>
          <w:szCs w:val="20"/>
        </w:rPr>
        <w:t xml:space="preserve"> Cancer Care.</w:t>
      </w:r>
      <w:r w:rsidR="00F21F9F">
        <w:rPr>
          <w:sz w:val="20"/>
          <w:szCs w:val="20"/>
        </w:rPr>
        <w:t xml:space="preserve"> </w:t>
      </w:r>
      <w:r w:rsidRPr="00D213B6">
        <w:rPr>
          <w:sz w:val="20"/>
          <w:szCs w:val="20"/>
        </w:rPr>
        <w:t xml:space="preserve">The </w:t>
      </w:r>
      <w:proofErr w:type="spellStart"/>
      <w:r w:rsidRPr="00D213B6">
        <w:rPr>
          <w:sz w:val="20"/>
          <w:szCs w:val="20"/>
        </w:rPr>
        <w:t>ReconRegen</w:t>
      </w:r>
      <w:proofErr w:type="spellEnd"/>
      <w:r w:rsidRPr="00D213B6">
        <w:rPr>
          <w:sz w:val="20"/>
          <w:szCs w:val="20"/>
        </w:rPr>
        <w:t xml:space="preserve"> research group is supported by the Royal College of Surgeons of England,</w:t>
      </w:r>
      <w:r w:rsidR="00F21F9F">
        <w:rPr>
          <w:sz w:val="20"/>
          <w:szCs w:val="20"/>
        </w:rPr>
        <w:t xml:space="preserve"> </w:t>
      </w:r>
      <w:r w:rsidRPr="00D213B6">
        <w:rPr>
          <w:sz w:val="20"/>
          <w:szCs w:val="20"/>
        </w:rPr>
        <w:t>the British Association of Plastic, Reconstructive and</w:t>
      </w:r>
      <w:r w:rsidR="00F21F9F">
        <w:rPr>
          <w:sz w:val="20"/>
          <w:szCs w:val="20"/>
        </w:rPr>
        <w:t xml:space="preserve"> </w:t>
      </w:r>
      <w:r w:rsidRPr="00D213B6">
        <w:rPr>
          <w:sz w:val="20"/>
          <w:szCs w:val="20"/>
        </w:rPr>
        <w:t xml:space="preserve">Aesthetic Surgeons and the Swansea Bay University Health Board. </w:t>
      </w:r>
      <w:r w:rsidR="00D213B6" w:rsidRPr="00D213B6">
        <w:rPr>
          <w:sz w:val="20"/>
          <w:szCs w:val="20"/>
        </w:rPr>
        <w:t xml:space="preserve">Health Data Research UK, which receives its funding from HDR UK Ltd (grant ref:NIWA1) funded by the UK Medical Research Council, Engineering and Physical Sciences Research Council, Economic and Social Research Council, Department of Health and Social Care (England), Chief Scientist Office of the Scottish Government Health and Social Care Directorates, Health and Social Care Research and Development Division (Welsh Government), Public Health Agency (Northern Ireland), British Heart Foundation (BHF) and the </w:t>
      </w:r>
      <w:proofErr w:type="spellStart"/>
      <w:r w:rsidR="00D213B6" w:rsidRPr="00D213B6">
        <w:rPr>
          <w:sz w:val="20"/>
          <w:szCs w:val="20"/>
        </w:rPr>
        <w:t>Wellcome</w:t>
      </w:r>
      <w:proofErr w:type="spellEnd"/>
      <w:r w:rsidR="00D213B6" w:rsidRPr="00D213B6">
        <w:rPr>
          <w:sz w:val="20"/>
          <w:szCs w:val="20"/>
        </w:rPr>
        <w:t xml:space="preserve"> Trust. This work was also supported by an ESRC award establishing the Administrative Data Research Centre Wales (ES/L007444/1).</w:t>
      </w:r>
      <w:r w:rsidR="00F21F9F">
        <w:rPr>
          <w:sz w:val="20"/>
          <w:szCs w:val="20"/>
        </w:rPr>
        <w:t xml:space="preserve"> </w:t>
      </w:r>
      <w:r w:rsidR="00255F16" w:rsidRPr="00255F16">
        <w:rPr>
          <w:rFonts w:ascii="Times" w:hAnsi="Times" w:cstheme="majorHAnsi"/>
          <w:sz w:val="20"/>
          <w:szCs w:val="20"/>
        </w:rPr>
        <w:t xml:space="preserve">SML reports grants from </w:t>
      </w:r>
      <w:proofErr w:type="spellStart"/>
      <w:r w:rsidR="00255F16" w:rsidRPr="00255F16">
        <w:rPr>
          <w:rFonts w:ascii="Times" w:hAnsi="Times" w:cstheme="majorHAnsi"/>
          <w:sz w:val="20"/>
          <w:szCs w:val="20"/>
        </w:rPr>
        <w:t>Wellcome</w:t>
      </w:r>
      <w:proofErr w:type="spellEnd"/>
      <w:r w:rsidR="00255F16" w:rsidRPr="00255F16">
        <w:rPr>
          <w:rFonts w:ascii="Times" w:hAnsi="Times" w:cstheme="majorHAnsi"/>
          <w:sz w:val="20"/>
          <w:szCs w:val="20"/>
        </w:rPr>
        <w:t xml:space="preserve"> Senior Clinical Fellowship in Science (205039/Z/16/Z) during the conduct of the study.</w:t>
      </w:r>
    </w:p>
    <w:p w14:paraId="118B5B2A" w14:textId="1723CB51" w:rsidR="003950F4" w:rsidRPr="00D213B6" w:rsidRDefault="003950F4" w:rsidP="00D213B6">
      <w:pPr>
        <w:jc w:val="both"/>
        <w:rPr>
          <w:sz w:val="20"/>
          <w:szCs w:val="20"/>
        </w:rPr>
      </w:pPr>
      <w:r w:rsidRPr="00D213B6">
        <w:rPr>
          <w:sz w:val="20"/>
          <w:szCs w:val="20"/>
        </w:rPr>
        <w:t>Funders played no role in the study design, methods, data collection, data analysis, manuscript preparation or publication.</w:t>
      </w:r>
    </w:p>
    <w:p w14:paraId="5241A778" w14:textId="77777777" w:rsidR="003228D8" w:rsidRPr="00D213B6" w:rsidRDefault="003228D8" w:rsidP="0059793B">
      <w:pPr>
        <w:textAlignment w:val="top"/>
        <w:rPr>
          <w:sz w:val="20"/>
          <w:szCs w:val="20"/>
        </w:rPr>
      </w:pPr>
    </w:p>
    <w:p w14:paraId="6EE62C34" w14:textId="2107B4C1" w:rsidR="003950F4" w:rsidRPr="00D213B6" w:rsidRDefault="003950F4" w:rsidP="003950F4">
      <w:pPr>
        <w:spacing w:line="480" w:lineRule="auto"/>
        <w:textAlignment w:val="top"/>
        <w:rPr>
          <w:sz w:val="20"/>
          <w:szCs w:val="20"/>
        </w:rPr>
      </w:pPr>
      <w:r w:rsidRPr="00224FE7">
        <w:rPr>
          <w:sz w:val="20"/>
          <w:szCs w:val="20"/>
        </w:rPr>
        <w:t>Word count:</w:t>
      </w:r>
      <w:r w:rsidR="0077441F" w:rsidRPr="00224FE7">
        <w:rPr>
          <w:sz w:val="20"/>
          <w:szCs w:val="20"/>
        </w:rPr>
        <w:t xml:space="preserve"> </w:t>
      </w:r>
      <w:r w:rsidR="003228D8" w:rsidRPr="00224FE7">
        <w:rPr>
          <w:sz w:val="20"/>
          <w:szCs w:val="20"/>
        </w:rPr>
        <w:t>3</w:t>
      </w:r>
      <w:r w:rsidR="00F21F9F" w:rsidRPr="00224FE7">
        <w:rPr>
          <w:sz w:val="20"/>
          <w:szCs w:val="20"/>
        </w:rPr>
        <w:t>,</w:t>
      </w:r>
      <w:r w:rsidR="00B272C2" w:rsidRPr="00224FE7">
        <w:rPr>
          <w:sz w:val="20"/>
          <w:szCs w:val="20"/>
        </w:rPr>
        <w:t>709</w:t>
      </w:r>
      <w:r w:rsidR="00D213B6" w:rsidRPr="00224FE7">
        <w:rPr>
          <w:sz w:val="20"/>
          <w:szCs w:val="20"/>
        </w:rPr>
        <w:t xml:space="preserve"> </w:t>
      </w:r>
      <w:r w:rsidRPr="00224FE7">
        <w:rPr>
          <w:sz w:val="20"/>
          <w:szCs w:val="20"/>
        </w:rPr>
        <w:t>Table Count:</w:t>
      </w:r>
      <w:r w:rsidR="003228D8" w:rsidRPr="00224FE7">
        <w:rPr>
          <w:sz w:val="20"/>
          <w:szCs w:val="20"/>
        </w:rPr>
        <w:t xml:space="preserve"> </w:t>
      </w:r>
      <w:r w:rsidR="00224FE7" w:rsidRPr="00224FE7">
        <w:rPr>
          <w:sz w:val="20"/>
          <w:szCs w:val="20"/>
        </w:rPr>
        <w:t>7</w:t>
      </w:r>
      <w:r w:rsidR="00D213B6" w:rsidRPr="00224FE7">
        <w:rPr>
          <w:sz w:val="20"/>
          <w:szCs w:val="20"/>
        </w:rPr>
        <w:t xml:space="preserve"> </w:t>
      </w:r>
      <w:r w:rsidRPr="00224FE7">
        <w:rPr>
          <w:sz w:val="20"/>
          <w:szCs w:val="20"/>
        </w:rPr>
        <w:t>Figure Count:</w:t>
      </w:r>
      <w:r w:rsidR="003228D8" w:rsidRPr="00224FE7">
        <w:rPr>
          <w:sz w:val="20"/>
          <w:szCs w:val="20"/>
        </w:rPr>
        <w:t xml:space="preserve"> 5</w:t>
      </w:r>
    </w:p>
    <w:p w14:paraId="4EA8E1B6" w14:textId="77777777" w:rsidR="00255F16" w:rsidRDefault="00255F16" w:rsidP="003950F4">
      <w:pPr>
        <w:spacing w:line="480" w:lineRule="auto"/>
        <w:textAlignment w:val="top"/>
        <w:rPr>
          <w:b/>
          <w:sz w:val="20"/>
          <w:szCs w:val="20"/>
        </w:rPr>
        <w:sectPr w:rsidR="00255F16">
          <w:footerReference w:type="default" r:id="rId8"/>
          <w:pgSz w:w="11906" w:h="16838"/>
          <w:pgMar w:top="1440" w:right="1440" w:bottom="1440" w:left="1440" w:header="708" w:footer="708" w:gutter="0"/>
          <w:cols w:space="708"/>
          <w:docGrid w:linePitch="360"/>
        </w:sectPr>
      </w:pPr>
    </w:p>
    <w:p w14:paraId="29DF9A49" w14:textId="72C5F4B1" w:rsidR="003950F4" w:rsidRPr="00D213B6" w:rsidRDefault="003950F4" w:rsidP="003950F4">
      <w:pPr>
        <w:spacing w:line="480" w:lineRule="auto"/>
        <w:textAlignment w:val="top"/>
        <w:rPr>
          <w:b/>
          <w:sz w:val="20"/>
          <w:szCs w:val="20"/>
        </w:rPr>
      </w:pPr>
      <w:r w:rsidRPr="00D213B6">
        <w:rPr>
          <w:b/>
          <w:sz w:val="20"/>
          <w:szCs w:val="20"/>
        </w:rPr>
        <w:lastRenderedPageBreak/>
        <w:t>What is known about this subject</w:t>
      </w:r>
      <w:r w:rsidR="00255F16">
        <w:rPr>
          <w:b/>
          <w:sz w:val="20"/>
          <w:szCs w:val="20"/>
        </w:rPr>
        <w:t>?</w:t>
      </w:r>
    </w:p>
    <w:p w14:paraId="676E41E7" w14:textId="77777777" w:rsidR="0059793B" w:rsidRPr="00D213B6" w:rsidRDefault="0059793B" w:rsidP="0059793B">
      <w:pPr>
        <w:pStyle w:val="ListParagraph"/>
        <w:numPr>
          <w:ilvl w:val="0"/>
          <w:numId w:val="5"/>
        </w:numPr>
        <w:textAlignment w:val="top"/>
        <w:rPr>
          <w:b/>
          <w:color w:val="7F7F7F"/>
          <w:sz w:val="20"/>
          <w:szCs w:val="20"/>
        </w:rPr>
      </w:pPr>
      <w:r w:rsidRPr="00D213B6">
        <w:rPr>
          <w:sz w:val="20"/>
          <w:szCs w:val="20"/>
          <w:lang w:val="en-US"/>
        </w:rPr>
        <w:t xml:space="preserve">Previous studies have been contradictory with both negative and positive associations between smoking and the incidence of melanoma reported. </w:t>
      </w:r>
    </w:p>
    <w:p w14:paraId="5A3748E0" w14:textId="7BE02E34" w:rsidR="0059793B" w:rsidRPr="00D213B6" w:rsidRDefault="0059793B" w:rsidP="0059793B">
      <w:pPr>
        <w:pStyle w:val="ListParagraph"/>
        <w:numPr>
          <w:ilvl w:val="0"/>
          <w:numId w:val="5"/>
        </w:numPr>
        <w:textAlignment w:val="top"/>
        <w:rPr>
          <w:b/>
          <w:color w:val="7F7F7F"/>
          <w:sz w:val="20"/>
          <w:szCs w:val="20"/>
        </w:rPr>
      </w:pPr>
      <w:r w:rsidRPr="00D213B6">
        <w:rPr>
          <w:sz w:val="20"/>
          <w:szCs w:val="20"/>
          <w:lang w:val="en-US"/>
        </w:rPr>
        <w:t>Previous studies have either been limited by publication bias due to selective reporting or underpowered.</w:t>
      </w:r>
    </w:p>
    <w:p w14:paraId="35538CB6" w14:textId="0F008B32" w:rsidR="003950F4" w:rsidRPr="00D213B6" w:rsidRDefault="003950F4" w:rsidP="0059793B">
      <w:pPr>
        <w:textAlignment w:val="top"/>
        <w:rPr>
          <w:b/>
          <w:color w:val="7F7F7F"/>
          <w:sz w:val="20"/>
          <w:szCs w:val="20"/>
        </w:rPr>
      </w:pPr>
    </w:p>
    <w:p w14:paraId="22E8C672" w14:textId="2F492C01" w:rsidR="003950F4" w:rsidRPr="00D213B6" w:rsidRDefault="003950F4" w:rsidP="0059793B">
      <w:pPr>
        <w:textAlignment w:val="top"/>
        <w:rPr>
          <w:b/>
          <w:sz w:val="20"/>
          <w:szCs w:val="20"/>
        </w:rPr>
      </w:pPr>
      <w:r w:rsidRPr="00D213B6">
        <w:rPr>
          <w:b/>
          <w:sz w:val="20"/>
          <w:szCs w:val="20"/>
        </w:rPr>
        <w:t>What does this study add</w:t>
      </w:r>
      <w:r w:rsidR="00255F16">
        <w:rPr>
          <w:b/>
          <w:sz w:val="20"/>
          <w:szCs w:val="20"/>
        </w:rPr>
        <w:t>?</w:t>
      </w:r>
    </w:p>
    <w:p w14:paraId="278B19D3" w14:textId="1E49264B" w:rsidR="0059793B" w:rsidRPr="00D213B6" w:rsidRDefault="0059793B" w:rsidP="0059793B">
      <w:pPr>
        <w:pStyle w:val="ListParagraph"/>
        <w:numPr>
          <w:ilvl w:val="0"/>
          <w:numId w:val="6"/>
        </w:numPr>
        <w:jc w:val="both"/>
        <w:rPr>
          <w:sz w:val="20"/>
          <w:szCs w:val="20"/>
        </w:rPr>
      </w:pPr>
      <w:r w:rsidRPr="00D213B6">
        <w:rPr>
          <w:sz w:val="20"/>
          <w:szCs w:val="20"/>
        </w:rPr>
        <w:t xml:space="preserve">Our large study identified an inverse association between smoking status and melanoma incidence. </w:t>
      </w:r>
    </w:p>
    <w:p w14:paraId="043BE44C" w14:textId="10D4B0EF" w:rsidR="0059793B" w:rsidRPr="00D213B6" w:rsidRDefault="0059793B" w:rsidP="0059793B">
      <w:pPr>
        <w:pStyle w:val="ListParagraph"/>
        <w:numPr>
          <w:ilvl w:val="0"/>
          <w:numId w:val="6"/>
        </w:numPr>
        <w:jc w:val="both"/>
        <w:rPr>
          <w:sz w:val="20"/>
          <w:szCs w:val="20"/>
        </w:rPr>
      </w:pPr>
      <w:r w:rsidRPr="00D213B6">
        <w:rPr>
          <w:sz w:val="20"/>
          <w:szCs w:val="20"/>
        </w:rPr>
        <w:t xml:space="preserve">Whilst smoking status was negatively associated with overall disease survival, no significant association was noted in </w:t>
      </w:r>
      <w:r w:rsidR="00255F16">
        <w:rPr>
          <w:sz w:val="20"/>
          <w:szCs w:val="20"/>
        </w:rPr>
        <w:t>melanoma-</w:t>
      </w:r>
      <w:r w:rsidRPr="00D213B6">
        <w:rPr>
          <w:sz w:val="20"/>
          <w:szCs w:val="20"/>
        </w:rPr>
        <w:t xml:space="preserve">specific survival. </w:t>
      </w:r>
    </w:p>
    <w:p w14:paraId="143DA3D6" w14:textId="4A947B0B" w:rsidR="0059793B" w:rsidRPr="00D213B6" w:rsidRDefault="0024052A" w:rsidP="0059793B">
      <w:pPr>
        <w:pStyle w:val="ListParagraph"/>
        <w:numPr>
          <w:ilvl w:val="0"/>
          <w:numId w:val="6"/>
        </w:numPr>
        <w:jc w:val="both"/>
        <w:rPr>
          <w:sz w:val="20"/>
          <w:szCs w:val="20"/>
        </w:rPr>
      </w:pPr>
      <w:r>
        <w:rPr>
          <w:sz w:val="20"/>
          <w:szCs w:val="20"/>
        </w:rPr>
        <w:t>S</w:t>
      </w:r>
      <w:r w:rsidRPr="0024052A">
        <w:rPr>
          <w:sz w:val="20"/>
          <w:szCs w:val="20"/>
        </w:rPr>
        <w:t>ocioeconomic status</w:t>
      </w:r>
      <w:r w:rsidR="0059793B" w:rsidRPr="00D213B6">
        <w:rPr>
          <w:sz w:val="20"/>
          <w:szCs w:val="20"/>
        </w:rPr>
        <w:t xml:space="preserve"> remains closely associated with melanoma. Whilst </w:t>
      </w:r>
      <w:r>
        <w:rPr>
          <w:sz w:val="20"/>
          <w:szCs w:val="20"/>
        </w:rPr>
        <w:t xml:space="preserve">higher </w:t>
      </w:r>
      <w:r w:rsidR="0077441F">
        <w:rPr>
          <w:sz w:val="20"/>
          <w:szCs w:val="20"/>
        </w:rPr>
        <w:t>socioeconomic</w:t>
      </w:r>
      <w:r w:rsidR="0059793B" w:rsidRPr="00D213B6">
        <w:rPr>
          <w:sz w:val="20"/>
          <w:szCs w:val="20"/>
        </w:rPr>
        <w:t xml:space="preserve"> populations are more likely to develop the disease, </w:t>
      </w:r>
      <w:r>
        <w:rPr>
          <w:sz w:val="20"/>
          <w:szCs w:val="20"/>
        </w:rPr>
        <w:t>patients with lower socioeconomic status</w:t>
      </w:r>
      <w:r w:rsidR="0059793B" w:rsidRPr="00D213B6">
        <w:rPr>
          <w:sz w:val="20"/>
          <w:szCs w:val="20"/>
        </w:rPr>
        <w:t xml:space="preserve"> continue to have a worse prognosis.</w:t>
      </w:r>
    </w:p>
    <w:p w14:paraId="5F71BF04" w14:textId="1ACA769C" w:rsidR="003950F4" w:rsidRPr="00D213B6" w:rsidRDefault="003950F4" w:rsidP="003950F4">
      <w:pPr>
        <w:spacing w:line="480" w:lineRule="auto"/>
        <w:textAlignment w:val="top"/>
        <w:rPr>
          <w:color w:val="7F7F7F"/>
          <w:sz w:val="20"/>
          <w:szCs w:val="20"/>
        </w:rPr>
      </w:pPr>
    </w:p>
    <w:p w14:paraId="4476E344" w14:textId="77777777" w:rsidR="00255F16" w:rsidRPr="00FF2354" w:rsidRDefault="00255F16">
      <w:pPr>
        <w:pStyle w:val="Heading1"/>
        <w:spacing w:before="100" w:beforeAutospacing="1" w:after="100" w:afterAutospacing="1"/>
        <w:jc w:val="both"/>
        <w:sectPr w:rsidR="00255F16" w:rsidRPr="00FF2354">
          <w:pgSz w:w="11906" w:h="16838"/>
          <w:pgMar w:top="1440" w:right="1440" w:bottom="1440" w:left="1440" w:header="708" w:footer="708" w:gutter="0"/>
          <w:cols w:space="708"/>
          <w:docGrid w:linePitch="360"/>
        </w:sectPr>
      </w:pPr>
      <w:bookmarkStart w:id="0" w:name="_GoBack"/>
    </w:p>
    <w:p w14:paraId="7FDA2DEA" w14:textId="4AB2B281" w:rsidR="00051164" w:rsidRPr="00FF2354" w:rsidRDefault="00051164" w:rsidP="000F35FD">
      <w:pPr>
        <w:pStyle w:val="Heading1"/>
        <w:spacing w:before="100" w:beforeAutospacing="1" w:after="100" w:afterAutospacing="1"/>
        <w:jc w:val="both"/>
      </w:pPr>
      <w:r w:rsidRPr="00FF2354">
        <w:lastRenderedPageBreak/>
        <w:t>Abstract</w:t>
      </w:r>
    </w:p>
    <w:p w14:paraId="27524F7B" w14:textId="0974F07F" w:rsidR="00566F8C" w:rsidRPr="00FF2354" w:rsidRDefault="00566F8C" w:rsidP="000F35FD">
      <w:pPr>
        <w:spacing w:before="100" w:beforeAutospacing="1" w:after="100" w:afterAutospacing="1" w:line="360" w:lineRule="auto"/>
        <w:jc w:val="both"/>
        <w:rPr>
          <w:b/>
        </w:rPr>
      </w:pPr>
      <w:r w:rsidRPr="00FF2354">
        <w:rPr>
          <w:b/>
        </w:rPr>
        <w:t>Background</w:t>
      </w:r>
    </w:p>
    <w:p w14:paraId="554293BD" w14:textId="7CA0D997" w:rsidR="00566F8C" w:rsidRPr="00FF2354" w:rsidRDefault="00566F8C" w:rsidP="000F35FD">
      <w:pPr>
        <w:spacing w:before="100" w:beforeAutospacing="1" w:after="100" w:afterAutospacing="1" w:line="360" w:lineRule="auto"/>
        <w:jc w:val="both"/>
      </w:pPr>
      <w:r w:rsidRPr="00FF2354">
        <w:t>Previous studies have identified an inverse association between melanoma and smoking; however data from population based studies are scarce.</w:t>
      </w:r>
    </w:p>
    <w:p w14:paraId="72CD2BAF" w14:textId="6F134768" w:rsidR="00566F8C" w:rsidRPr="00FF2354" w:rsidRDefault="00566F8C" w:rsidP="000F35FD">
      <w:pPr>
        <w:pStyle w:val="NormalWeb"/>
        <w:spacing w:line="360" w:lineRule="auto"/>
        <w:jc w:val="both"/>
      </w:pPr>
      <w:r w:rsidRPr="00FF2354">
        <w:rPr>
          <w:rStyle w:val="Strong"/>
        </w:rPr>
        <w:t>Objective</w:t>
      </w:r>
    </w:p>
    <w:p w14:paraId="4411D10F" w14:textId="3682593B" w:rsidR="00566F8C" w:rsidRPr="00FF2354" w:rsidRDefault="00566F8C" w:rsidP="000F35FD">
      <w:pPr>
        <w:pStyle w:val="NormalWeb"/>
        <w:spacing w:line="360" w:lineRule="auto"/>
        <w:jc w:val="both"/>
      </w:pPr>
      <w:r w:rsidRPr="00FF2354">
        <w:t>To determine the association between smoking</w:t>
      </w:r>
      <w:r w:rsidR="00F21F9F" w:rsidRPr="00FF2354">
        <w:t xml:space="preserve"> </w:t>
      </w:r>
      <w:r w:rsidRPr="00FF2354">
        <w:t xml:space="preserve">and </w:t>
      </w:r>
      <w:r w:rsidR="004B23B8" w:rsidRPr="00FF2354">
        <w:t>socioeconomic status</w:t>
      </w:r>
      <w:r w:rsidRPr="00FF2354">
        <w:t xml:space="preserve"> on the risk of development of melanoma. Furthermore, we sought</w:t>
      </w:r>
      <w:r w:rsidR="00F21F9F" w:rsidRPr="00FF2354">
        <w:t xml:space="preserve"> </w:t>
      </w:r>
      <w:r w:rsidRPr="00FF2354">
        <w:t xml:space="preserve">to determine the implications of smoking and </w:t>
      </w:r>
      <w:r w:rsidR="004B23B8" w:rsidRPr="00FF2354">
        <w:t>socioeconomic status</w:t>
      </w:r>
      <w:r w:rsidRPr="00FF2354">
        <w:t xml:space="preserve"> on survival</w:t>
      </w:r>
      <w:r w:rsidR="00340ABA" w:rsidRPr="00FF2354">
        <w:t>.</w:t>
      </w:r>
    </w:p>
    <w:p w14:paraId="7A8E0948" w14:textId="77777777" w:rsidR="00566F8C" w:rsidRPr="00FF2354" w:rsidRDefault="00566F8C" w:rsidP="000F35FD">
      <w:pPr>
        <w:pStyle w:val="NormalWeb"/>
        <w:spacing w:line="360" w:lineRule="auto"/>
        <w:jc w:val="both"/>
      </w:pPr>
      <w:r w:rsidRPr="00FF2354">
        <w:rPr>
          <w:rStyle w:val="Strong"/>
        </w:rPr>
        <w:t>Methods</w:t>
      </w:r>
    </w:p>
    <w:p w14:paraId="36071162" w14:textId="7B7DB1DE" w:rsidR="00566F8C" w:rsidRPr="00FF2354" w:rsidRDefault="00566F8C" w:rsidP="000F35FD">
      <w:pPr>
        <w:pStyle w:val="NormalWeb"/>
        <w:spacing w:line="360" w:lineRule="auto"/>
        <w:jc w:val="both"/>
      </w:pPr>
      <w:r w:rsidRPr="00FF2354">
        <w:t>We conducted a population-based case-control study. Cases were identified from the Welsh Cancer Intelligence and Surveillance Unit</w:t>
      </w:r>
      <w:r w:rsidR="00F21F9F" w:rsidRPr="00FF2354">
        <w:t xml:space="preserve"> (WCISU) </w:t>
      </w:r>
      <w:r w:rsidRPr="00FF2354">
        <w:t xml:space="preserve">during 2000-2015 and controls identified from the general population. Smoking and </w:t>
      </w:r>
      <w:r w:rsidR="004B23B8" w:rsidRPr="00FF2354">
        <w:t xml:space="preserve">socioeconomic status </w:t>
      </w:r>
      <w:r w:rsidRPr="00FF2354">
        <w:t>were obtained from data linkage with other national databases. The association of smoking status</w:t>
      </w:r>
      <w:r w:rsidR="00F21F9F" w:rsidRPr="00FF2354">
        <w:t xml:space="preserve"> </w:t>
      </w:r>
      <w:r w:rsidRPr="00FF2354">
        <w:t>and</w:t>
      </w:r>
      <w:r w:rsidR="004B23B8" w:rsidRPr="00FF2354">
        <w:t xml:space="preserve"> socioeconomic status </w:t>
      </w:r>
      <w:r w:rsidRPr="00FF2354">
        <w:t xml:space="preserve">on the incidence of melanoma were assessed using binary logistic regression. Multivariate survival analysis </w:t>
      </w:r>
      <w:r w:rsidR="00F73A75" w:rsidRPr="00FF2354">
        <w:t xml:space="preserve">were </w:t>
      </w:r>
      <w:r w:rsidRPr="00FF2354">
        <w:t xml:space="preserve">performed </w:t>
      </w:r>
      <w:r w:rsidR="00F73A75" w:rsidRPr="00FF2354">
        <w:t xml:space="preserve">on </w:t>
      </w:r>
      <w:r w:rsidR="003B4DA9" w:rsidRPr="00FF2354">
        <w:t>a</w:t>
      </w:r>
      <w:r w:rsidR="00F73A75" w:rsidRPr="00FF2354">
        <w:t xml:space="preserve"> melanoma cohort </w:t>
      </w:r>
      <w:r w:rsidRPr="00FF2354">
        <w:t xml:space="preserve">using Cox proportional hazard </w:t>
      </w:r>
      <w:r w:rsidR="00B017BF" w:rsidRPr="00FF2354">
        <w:t>model using survival as the outcome</w:t>
      </w:r>
      <w:r w:rsidRPr="00FF2354">
        <w:t>.</w:t>
      </w:r>
    </w:p>
    <w:p w14:paraId="4832AAC0" w14:textId="77777777" w:rsidR="00566F8C" w:rsidRPr="00FF2354" w:rsidRDefault="00566F8C" w:rsidP="000F35FD">
      <w:pPr>
        <w:pStyle w:val="NormalWeb"/>
        <w:spacing w:line="360" w:lineRule="auto"/>
        <w:jc w:val="both"/>
      </w:pPr>
      <w:r w:rsidRPr="00FF2354">
        <w:rPr>
          <w:rStyle w:val="Strong"/>
        </w:rPr>
        <w:t>Results</w:t>
      </w:r>
    </w:p>
    <w:p w14:paraId="5ACD72E5" w14:textId="15B96026" w:rsidR="00566F8C" w:rsidRPr="00FF2354" w:rsidRDefault="00566F8C" w:rsidP="000F35FD">
      <w:pPr>
        <w:pStyle w:val="NormalWeb"/>
        <w:spacing w:line="360" w:lineRule="auto"/>
        <w:jc w:val="both"/>
      </w:pPr>
      <w:r w:rsidRPr="00FF2354">
        <w:t>During 2000-2015, 9</w:t>
      </w:r>
      <w:r w:rsidR="00F21F9F" w:rsidRPr="00FF2354">
        <w:t>,</w:t>
      </w:r>
      <w:r w:rsidRPr="00FF2354">
        <w:t>636 patients developed melanoma. Smoking data were obtained for 7</w:t>
      </w:r>
      <w:r w:rsidR="00F21F9F" w:rsidRPr="00FF2354">
        <w:t>,</w:t>
      </w:r>
      <w:r w:rsidRPr="00FF2354">
        <w:t>124 (73.9%) of these patients. 26</w:t>
      </w:r>
      <w:r w:rsidR="00F21F9F" w:rsidRPr="00FF2354">
        <w:t>,</w:t>
      </w:r>
      <w:r w:rsidRPr="00FF2354">
        <w:t xml:space="preserve">408 controls were </w:t>
      </w:r>
      <w:r w:rsidR="00255F16" w:rsidRPr="00FF2354">
        <w:t>identifi</w:t>
      </w:r>
      <w:r w:rsidR="00F73A75" w:rsidRPr="00FF2354">
        <w:t>ed</w:t>
      </w:r>
      <w:r w:rsidRPr="00FF2354">
        <w:t xml:space="preserve"> from the general population. Smoking was inversely associated with melanoma incidence (O</w:t>
      </w:r>
      <w:r w:rsidR="00F73A75" w:rsidRPr="00FF2354">
        <w:t xml:space="preserve">dds </w:t>
      </w:r>
      <w:r w:rsidRPr="00FF2354">
        <w:t>R</w:t>
      </w:r>
      <w:r w:rsidR="00F73A75" w:rsidRPr="00FF2354">
        <w:t>atio</w:t>
      </w:r>
      <w:r w:rsidRPr="00FF2354">
        <w:t xml:space="preserve"> </w:t>
      </w:r>
      <w:r w:rsidR="00F73A75" w:rsidRPr="00FF2354">
        <w:t xml:space="preserve">(OR) </w:t>
      </w:r>
      <w:r w:rsidRPr="00FF2354">
        <w:t>0.70 </w:t>
      </w:r>
      <w:r w:rsidR="00F73A75" w:rsidRPr="00FF2354">
        <w:t>95% CI 0.65 -0.76</w:t>
      </w:r>
      <w:r w:rsidRPr="00FF2354">
        <w:t>). Smoking was associated with an increased overall mortality (H</w:t>
      </w:r>
      <w:r w:rsidR="00F73A75" w:rsidRPr="00FF2354">
        <w:t xml:space="preserve">azard </w:t>
      </w:r>
      <w:r w:rsidRPr="00FF2354">
        <w:t>R</w:t>
      </w:r>
      <w:r w:rsidR="00F73A75" w:rsidRPr="00FF2354">
        <w:t>atio (HR) 1.30 95% CI 1.09-1.55</w:t>
      </w:r>
      <w:r w:rsidRPr="00FF2354">
        <w:t xml:space="preserve">), but not associated with </w:t>
      </w:r>
      <w:r w:rsidR="00340ABA" w:rsidRPr="00FF2354">
        <w:t>melanoma</w:t>
      </w:r>
      <w:r w:rsidRPr="00FF2354">
        <w:t xml:space="preserve"> specific mortality. </w:t>
      </w:r>
      <w:r w:rsidR="00143C67" w:rsidRPr="00FF2354">
        <w:t>Patients with higher socioeconomic status</w:t>
      </w:r>
      <w:r w:rsidRPr="00FF2354">
        <w:t xml:space="preserve"> </w:t>
      </w:r>
      <w:r w:rsidR="00340ABA" w:rsidRPr="00FF2354">
        <w:t>had an</w:t>
      </w:r>
      <w:r w:rsidR="00143C67" w:rsidRPr="00FF2354">
        <w:t xml:space="preserve"> increased association</w:t>
      </w:r>
      <w:r w:rsidRPr="00FF2354">
        <w:t xml:space="preserve"> with melanoma incidence (OR 1.58 </w:t>
      </w:r>
      <w:r w:rsidR="00F73A75" w:rsidRPr="00FF2354">
        <w:t>95% CI 1.44-1.73</w:t>
      </w:r>
      <w:r w:rsidRPr="00FF2354">
        <w:t xml:space="preserve">). </w:t>
      </w:r>
      <w:r w:rsidR="00143C67" w:rsidRPr="00FF2354">
        <w:t>Higher socioeconomic status was</w:t>
      </w:r>
      <w:r w:rsidRPr="00FF2354">
        <w:t xml:space="preserve"> associated with an increased chance of both overall (HR 0.67</w:t>
      </w:r>
      <w:r w:rsidR="00F21F9F" w:rsidRPr="00FF2354">
        <w:t xml:space="preserve"> </w:t>
      </w:r>
      <w:r w:rsidR="00F73A75" w:rsidRPr="00FF2354">
        <w:t>95% CI 0.56-0.81</w:t>
      </w:r>
      <w:r w:rsidRPr="00FF2354">
        <w:t xml:space="preserve">) and disease specific survival (HR 0.69 </w:t>
      </w:r>
      <w:r w:rsidR="00F73A75" w:rsidRPr="00FF2354">
        <w:t>95% CI 0.53-</w:t>
      </w:r>
      <w:r w:rsidR="00C161AD" w:rsidRPr="00FF2354">
        <w:t>0.90</w:t>
      </w:r>
      <w:r w:rsidRPr="00FF2354">
        <w:t>).</w:t>
      </w:r>
    </w:p>
    <w:p w14:paraId="5223E8CB" w14:textId="77777777" w:rsidR="00F21F9F" w:rsidRPr="00FF2354" w:rsidRDefault="00F21F9F" w:rsidP="000F35FD">
      <w:pPr>
        <w:pStyle w:val="NormalWeb"/>
        <w:spacing w:line="360" w:lineRule="auto"/>
        <w:jc w:val="both"/>
        <w:rPr>
          <w:rStyle w:val="Strong"/>
        </w:rPr>
      </w:pPr>
    </w:p>
    <w:p w14:paraId="16BDB1A8" w14:textId="40E2A6C0" w:rsidR="00566F8C" w:rsidRPr="00FF2354" w:rsidRDefault="00566F8C" w:rsidP="000F35FD">
      <w:pPr>
        <w:pStyle w:val="NormalWeb"/>
        <w:spacing w:line="360" w:lineRule="auto"/>
        <w:jc w:val="both"/>
      </w:pPr>
      <w:r w:rsidRPr="00FF2354">
        <w:rPr>
          <w:rStyle w:val="Strong"/>
        </w:rPr>
        <w:lastRenderedPageBreak/>
        <w:t>Conclusion</w:t>
      </w:r>
    </w:p>
    <w:p w14:paraId="0655342E" w14:textId="3FE89C5D" w:rsidR="00566F8C" w:rsidRPr="00FF2354" w:rsidRDefault="00566F8C" w:rsidP="000F35FD">
      <w:pPr>
        <w:pStyle w:val="NormalWeb"/>
        <w:spacing w:line="360" w:lineRule="auto"/>
        <w:jc w:val="both"/>
      </w:pPr>
      <w:r w:rsidRPr="00FF2354">
        <w:t xml:space="preserve">Our study has demonstrated that smoking </w:t>
      </w:r>
      <w:r w:rsidR="00255F16" w:rsidRPr="00FF2354">
        <w:t>appeared to</w:t>
      </w:r>
      <w:r w:rsidRPr="00FF2354">
        <w:t xml:space="preserve"> </w:t>
      </w:r>
      <w:r w:rsidR="002310DB" w:rsidRPr="00FF2354">
        <w:t xml:space="preserve">be </w:t>
      </w:r>
      <w:r w:rsidRPr="00FF2354">
        <w:t>associat</w:t>
      </w:r>
      <w:r w:rsidR="00255F16" w:rsidRPr="00FF2354">
        <w:t>ed</w:t>
      </w:r>
      <w:r w:rsidRPr="00FF2354">
        <w:t xml:space="preserve"> with </w:t>
      </w:r>
      <w:r w:rsidR="00255F16" w:rsidRPr="00FF2354">
        <w:t>reduced incidence</w:t>
      </w:r>
      <w:r w:rsidRPr="00FF2354">
        <w:t xml:space="preserve"> of melanoma. Whilst smoking increases overall mortality, </w:t>
      </w:r>
      <w:r w:rsidR="00255F16" w:rsidRPr="00FF2354">
        <w:t>no association was observed with</w:t>
      </w:r>
      <w:r w:rsidRPr="00FF2354">
        <w:t xml:space="preserve"> </w:t>
      </w:r>
      <w:r w:rsidR="00340ABA" w:rsidRPr="00FF2354">
        <w:t>melanoma</w:t>
      </w:r>
      <w:r w:rsidR="00255F16" w:rsidRPr="00FF2354">
        <w:t>-</w:t>
      </w:r>
      <w:r w:rsidRPr="00FF2354">
        <w:t xml:space="preserve">specific mortality. Further work is required to </w:t>
      </w:r>
      <w:r w:rsidR="00255F16" w:rsidRPr="00FF2354">
        <w:t>determine if there is a</w:t>
      </w:r>
      <w:r w:rsidRPr="00FF2354">
        <w:t xml:space="preserve"> biological mechanism underlying this relationship</w:t>
      </w:r>
      <w:r w:rsidR="00255F16" w:rsidRPr="00FF2354">
        <w:t xml:space="preserve"> or an alternative explanation, such as survival bias</w:t>
      </w:r>
      <w:r w:rsidRPr="00FF2354">
        <w:t xml:space="preserve">. </w:t>
      </w:r>
    </w:p>
    <w:p w14:paraId="76A3AD5F" w14:textId="69450122" w:rsidR="00E702DA" w:rsidRPr="00FF2354" w:rsidRDefault="00E702DA" w:rsidP="000F35FD">
      <w:pPr>
        <w:spacing w:before="100" w:beforeAutospacing="1" w:after="100" w:afterAutospacing="1" w:line="360" w:lineRule="auto"/>
        <w:jc w:val="both"/>
        <w:rPr>
          <w:b/>
          <w:lang w:val="en-US"/>
        </w:rPr>
      </w:pPr>
      <w:r w:rsidRPr="00FF2354">
        <w:rPr>
          <w:b/>
          <w:lang w:val="en-US"/>
        </w:rPr>
        <w:t>Keywords:</w:t>
      </w:r>
    </w:p>
    <w:p w14:paraId="1749673F" w14:textId="62A26444" w:rsidR="00E702DA" w:rsidRPr="00FF2354" w:rsidRDefault="00E702DA" w:rsidP="000F35FD">
      <w:pPr>
        <w:spacing w:before="100" w:beforeAutospacing="1" w:after="100" w:afterAutospacing="1" w:line="360" w:lineRule="auto"/>
        <w:jc w:val="both"/>
        <w:rPr>
          <w:lang w:val="en-US"/>
        </w:rPr>
      </w:pPr>
      <w:r w:rsidRPr="00FF2354">
        <w:rPr>
          <w:lang w:val="en-US"/>
        </w:rPr>
        <w:t>Melanoma;</w:t>
      </w:r>
      <w:r w:rsidR="0077441F" w:rsidRPr="00FF2354">
        <w:rPr>
          <w:lang w:val="en-US"/>
        </w:rPr>
        <w:t xml:space="preserve"> </w:t>
      </w:r>
      <w:r w:rsidRPr="00FF2354">
        <w:rPr>
          <w:lang w:val="en-US"/>
        </w:rPr>
        <w:t>Smoking;</w:t>
      </w:r>
      <w:r w:rsidR="004B23B8" w:rsidRPr="00FF2354">
        <w:t xml:space="preserve"> socioeconomic status</w:t>
      </w:r>
      <w:r w:rsidRPr="00FF2354">
        <w:rPr>
          <w:lang w:val="en-US"/>
        </w:rPr>
        <w:t>;</w:t>
      </w:r>
      <w:r w:rsidR="00F21F9F" w:rsidRPr="00FF2354">
        <w:rPr>
          <w:lang w:val="en-US"/>
        </w:rPr>
        <w:t xml:space="preserve"> </w:t>
      </w:r>
      <w:r w:rsidRPr="00FF2354">
        <w:rPr>
          <w:lang w:val="en-US"/>
        </w:rPr>
        <w:t>data-linkage;</w:t>
      </w:r>
      <w:r w:rsidR="00F21F9F" w:rsidRPr="00FF2354">
        <w:rPr>
          <w:lang w:val="en-US"/>
        </w:rPr>
        <w:t xml:space="preserve"> </w:t>
      </w:r>
      <w:r w:rsidRPr="00FF2354">
        <w:rPr>
          <w:lang w:val="en-US"/>
        </w:rPr>
        <w:t>registry</w:t>
      </w:r>
      <w:r w:rsidR="00F21F9F" w:rsidRPr="00FF2354">
        <w:rPr>
          <w:lang w:val="en-US"/>
        </w:rPr>
        <w:t>.</w:t>
      </w:r>
    </w:p>
    <w:p w14:paraId="0F380EDF" w14:textId="7847C4A1" w:rsidR="00F21F9F" w:rsidRPr="00FF2354" w:rsidRDefault="00F21F9F" w:rsidP="000F35FD">
      <w:pPr>
        <w:spacing w:before="100" w:beforeAutospacing="1" w:after="100" w:afterAutospacing="1" w:line="360" w:lineRule="auto"/>
        <w:jc w:val="both"/>
        <w:rPr>
          <w:b/>
          <w:lang w:val="en-US"/>
        </w:rPr>
      </w:pPr>
      <w:r w:rsidRPr="00FF2354">
        <w:rPr>
          <w:lang w:val="en-US"/>
        </w:rPr>
        <w:br w:type="page"/>
      </w:r>
    </w:p>
    <w:p w14:paraId="342E2BE0" w14:textId="7AD71F64" w:rsidR="00051164" w:rsidRPr="00FF2354" w:rsidRDefault="00051164" w:rsidP="000F35FD">
      <w:pPr>
        <w:pStyle w:val="Heading1"/>
        <w:numPr>
          <w:ilvl w:val="0"/>
          <w:numId w:val="4"/>
        </w:numPr>
        <w:spacing w:before="100" w:beforeAutospacing="1" w:after="100" w:afterAutospacing="1"/>
        <w:jc w:val="both"/>
      </w:pPr>
      <w:r w:rsidRPr="00FF2354">
        <w:lastRenderedPageBreak/>
        <w:t>Introduction</w:t>
      </w:r>
    </w:p>
    <w:p w14:paraId="5C19A874" w14:textId="41EC180E" w:rsidR="003F5765" w:rsidRPr="00FF2354" w:rsidRDefault="008911DE" w:rsidP="000F35FD">
      <w:pPr>
        <w:spacing w:before="100" w:beforeAutospacing="1" w:after="100" w:afterAutospacing="1" w:line="360" w:lineRule="auto"/>
        <w:jc w:val="both"/>
      </w:pPr>
      <w:r w:rsidRPr="00FF2354">
        <w:t xml:space="preserve">Whilst there is a wealth of knowledge on the association of melanoma </w:t>
      </w:r>
      <w:r w:rsidR="00E22AD5" w:rsidRPr="00FF2354">
        <w:t>with risk factors such as u</w:t>
      </w:r>
      <w:r w:rsidRPr="00FF2354">
        <w:t>ltraviolet light exposure, skin type and genetics</w:t>
      </w:r>
      <w:r w:rsidRPr="00FF2354">
        <w:fldChar w:fldCharType="begin">
          <w:fldData xml:space="preserve">PEVuZE5vdGU+PENpdGU+PEF1dGhvcj5KaWFuZzwvQXV0aG9yPjxZZWFyPjIwMTU8L1llYXI+PFJl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B0429E" w:rsidRPr="00FF2354">
        <w:instrText xml:space="preserve"> ADDIN EN.CITE </w:instrText>
      </w:r>
      <w:r w:rsidR="00B0429E" w:rsidRPr="00FF2354">
        <w:fldChar w:fldCharType="begin">
          <w:fldData xml:space="preserve">PEVuZE5vdGU+PENpdGU+PEF1dGhvcj5KaWFuZzwvQXV0aG9yPjxZZWFyPjIwMTU8L1llYXI+PFJl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B0429E" w:rsidRPr="00FF2354">
        <w:instrText xml:space="preserve"> ADDIN EN.CITE.DATA </w:instrText>
      </w:r>
      <w:r w:rsidR="00B0429E" w:rsidRPr="00FF2354">
        <w:fldChar w:fldCharType="end"/>
      </w:r>
      <w:r w:rsidRPr="00FF2354">
        <w:fldChar w:fldCharType="separate"/>
      </w:r>
      <w:r w:rsidR="00143C67" w:rsidRPr="00FF2354">
        <w:rPr>
          <w:noProof/>
          <w:vertAlign w:val="superscript"/>
        </w:rPr>
        <w:t>1</w:t>
      </w:r>
      <w:r w:rsidRPr="00FF2354">
        <w:fldChar w:fldCharType="end"/>
      </w:r>
      <w:r w:rsidRPr="00FF2354">
        <w:t xml:space="preserve">, the relationship between tobacco smoke and melanoma is less clear. </w:t>
      </w:r>
      <w:r w:rsidR="003F5765" w:rsidRPr="00FF2354">
        <w:t>Tobacco smoke is a type 1 carcinogen, associated with 18 types of cancer</w:t>
      </w:r>
      <w:r w:rsidR="003F5765" w:rsidRPr="00FF2354">
        <w:fldChar w:fldCharType="begin"/>
      </w:r>
      <w:r w:rsidR="00B0429E" w:rsidRPr="00FF2354">
        <w:instrText xml:space="preserve"> ADDIN EN.CITE &lt;EndNote&gt;&lt;Cite&gt;&lt;Author&gt;Secretan&lt;/Author&gt;&lt;Year&gt;2009&lt;/Year&gt;&lt;RecNum&gt;5249&lt;/RecNum&gt;&lt;DisplayText&gt;&lt;style face="superscript"&gt;2&lt;/style&gt;&lt;/DisplayText&gt;&lt;record&gt;&lt;rec-number&gt;5249&lt;/rec-number&gt;&lt;foreign-keys&gt;&lt;key app="EN" db-id="zevwwva2q9ptf7e0rpbvf5zm5frtssrr5afw" timestamp="1565213370" guid="c5515378-b986-4cca-b932-491d511b2752"&gt;5249&lt;/key&gt;&lt;/foreign-keys&gt;&lt;ref-type name="Journal Article"&gt;17&lt;/ref-type&gt;&lt;contributors&gt;&lt;authors&gt;&lt;author&gt;Secretan, Béatrice&lt;/author&gt;&lt;author&gt;Straif, Kurt&lt;/author&gt;&lt;author&gt;Baan, Robert&lt;/author&gt;&lt;author&gt;Grosse, Yann&lt;/author&gt;&lt;author&gt;El Ghissassi, Fatiha&lt;/author&gt;&lt;author&gt;Bouvard, Véronique&lt;/author&gt;&lt;author&gt;Benbrahim-Tallaa, Lamia&lt;/author&gt;&lt;author&gt;Guha, Neela&lt;/author&gt;&lt;author&gt;Freeman, Crystal&lt;/author&gt;&lt;author&gt;Galichet, Laurent&lt;/author&gt;&lt;author&gt;Cogliano, Vincent&lt;/author&gt;&lt;/authors&gt;&lt;/contributors&gt;&lt;titles&gt;&lt;title&gt;A review of human carcinogens;Part E: tobacco, areca nut, alcohol, coal smoke, and salted fish&lt;/title&gt;&lt;secondary-title&gt;The Lancet Oncology&lt;/secondary-title&gt;&lt;/titles&gt;&lt;periodical&gt;&lt;full-title&gt;The Lancet Oncology&lt;/full-title&gt;&lt;/periodical&gt;&lt;pages&gt;1033-1034&lt;/pages&gt;&lt;volume&gt;10&lt;/volume&gt;&lt;number&gt;11&lt;/number&gt;&lt;dates&gt;&lt;year&gt;2009&lt;/year&gt;&lt;/dates&gt;&lt;publisher&gt;Elsevier&lt;/publisher&gt;&lt;isbn&gt;1470-2045&lt;/isbn&gt;&lt;urls&gt;&lt;related-urls&gt;&lt;url&gt;https://doi.org/10.1016/S1470-2045(09)70326-2&lt;/url&gt;&lt;/related-urls&gt;&lt;/urls&gt;&lt;electronic-resource-num&gt;10.1016/S1470-2045(09)70326-2&lt;/electronic-resource-num&gt;&lt;access-date&gt;2018/09/25&lt;/access-date&gt;&lt;/record&gt;&lt;/Cite&gt;&lt;/EndNote&gt;</w:instrText>
      </w:r>
      <w:r w:rsidR="003F5765" w:rsidRPr="00FF2354">
        <w:fldChar w:fldCharType="separate"/>
      </w:r>
      <w:r w:rsidR="00143C67" w:rsidRPr="00FF2354">
        <w:rPr>
          <w:noProof/>
          <w:vertAlign w:val="superscript"/>
        </w:rPr>
        <w:t>2</w:t>
      </w:r>
      <w:r w:rsidR="003F5765" w:rsidRPr="00FF2354">
        <w:fldChar w:fldCharType="end"/>
      </w:r>
      <w:r w:rsidR="003F5765" w:rsidRPr="00FF2354">
        <w:t xml:space="preserve">. </w:t>
      </w:r>
      <w:r w:rsidR="00C42918" w:rsidRPr="00FF2354">
        <w:t>Song et al</w:t>
      </w:r>
      <w:r w:rsidR="00C42918" w:rsidRPr="00FF2354">
        <w:fldChar w:fldCharType="begin">
          <w:fldData xml:space="preserve">PEVuZE5vdGU+PENpdGU+PEF1dGhvcj5Tb25nPC9BdXRob3I+PFllYXI+MjAxMjwvWWVhcj48UmVj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</w:fldData>
        </w:fldChar>
      </w:r>
      <w:r w:rsidR="00B0429E" w:rsidRPr="00FF2354">
        <w:instrText xml:space="preserve"> ADDIN EN.CITE </w:instrText>
      </w:r>
      <w:r w:rsidR="00B0429E" w:rsidRPr="00FF2354">
        <w:fldChar w:fldCharType="begin">
          <w:fldData xml:space="preserve">PEVuZE5vdGU+PENpdGU+PEF1dGhvcj5Tb25nPC9BdXRob3I+PFllYXI+MjAxMjwvWWVhcj48UmVj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</w:fldData>
        </w:fldChar>
      </w:r>
      <w:r w:rsidR="00B0429E" w:rsidRPr="00FF2354">
        <w:instrText xml:space="preserve"> ADDIN EN.CITE.DATA </w:instrText>
      </w:r>
      <w:r w:rsidR="00B0429E" w:rsidRPr="00FF2354">
        <w:fldChar w:fldCharType="end"/>
      </w:r>
      <w:r w:rsidR="00C42918" w:rsidRPr="00FF2354">
        <w:fldChar w:fldCharType="separate"/>
      </w:r>
      <w:r w:rsidR="00143C67" w:rsidRPr="00FF2354">
        <w:rPr>
          <w:noProof/>
          <w:vertAlign w:val="superscript"/>
        </w:rPr>
        <w:t>3</w:t>
      </w:r>
      <w:r w:rsidR="00C42918" w:rsidRPr="00FF2354">
        <w:fldChar w:fldCharType="end"/>
      </w:r>
      <w:r w:rsidR="00C42918" w:rsidRPr="00FF2354">
        <w:t xml:space="preserve"> reported a moderate inverse association between melanoma and smoking in a m</w:t>
      </w:r>
      <w:r w:rsidR="00660880" w:rsidRPr="00FF2354">
        <w:t>eta-analysis of two cohort studies. This association was observed in both ex-smokers and current smokers</w:t>
      </w:r>
      <w:r w:rsidR="0079614F" w:rsidRPr="00FF2354">
        <w:t xml:space="preserve"> in men</w:t>
      </w:r>
      <w:r w:rsidR="00A3035B" w:rsidRPr="00FF2354">
        <w:t>,</w:t>
      </w:r>
      <w:r w:rsidR="0079614F" w:rsidRPr="00FF2354">
        <w:t xml:space="preserve"> but not women</w:t>
      </w:r>
      <w:r w:rsidR="00660880" w:rsidRPr="00FF2354">
        <w:t xml:space="preserve">. </w:t>
      </w:r>
      <w:r w:rsidR="001D53D6" w:rsidRPr="00FF2354">
        <w:t>A</w:t>
      </w:r>
      <w:r w:rsidR="0079614F" w:rsidRPr="00FF2354">
        <w:t xml:space="preserve"> larger meta-analysis, including 23 studies, </w:t>
      </w:r>
      <w:r w:rsidR="001D53D6" w:rsidRPr="00FF2354">
        <w:t>reported a similar inverse association</w:t>
      </w:r>
      <w:r w:rsidR="0079614F" w:rsidRPr="00FF2354">
        <w:fldChar w:fldCharType="begin">
          <w:fldData xml:space="preserve">PEVuZE5vdGU+PENpdGU+PEF1dGhvcj5MaTwvQXV0aG9yPjxZZWFyPjIwMTU8L1llYXI+PFJlY051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</w:fldData>
        </w:fldChar>
      </w:r>
      <w:r w:rsidR="00B0429E" w:rsidRPr="00FF2354">
        <w:instrText xml:space="preserve"> ADDIN EN.CITE </w:instrText>
      </w:r>
      <w:r w:rsidR="00B0429E" w:rsidRPr="00FF2354">
        <w:fldChar w:fldCharType="begin">
          <w:fldData xml:space="preserve">PEVuZE5vdGU+PENpdGU+PEF1dGhvcj5MaTwvQXV0aG9yPjxZZWFyPjIwMTU8L1llYXI+PFJlY051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</w:fldData>
        </w:fldChar>
      </w:r>
      <w:r w:rsidR="00B0429E" w:rsidRPr="00FF2354">
        <w:instrText xml:space="preserve"> ADDIN EN.CITE.DATA </w:instrText>
      </w:r>
      <w:r w:rsidR="00B0429E" w:rsidRPr="00FF2354">
        <w:fldChar w:fldCharType="end"/>
      </w:r>
      <w:r w:rsidR="0079614F" w:rsidRPr="00FF2354">
        <w:fldChar w:fldCharType="separate"/>
      </w:r>
      <w:r w:rsidR="00143C67" w:rsidRPr="00FF2354">
        <w:rPr>
          <w:noProof/>
          <w:vertAlign w:val="superscript"/>
        </w:rPr>
        <w:t>4</w:t>
      </w:r>
      <w:r w:rsidR="0079614F" w:rsidRPr="00FF2354">
        <w:fldChar w:fldCharType="end"/>
      </w:r>
      <w:r w:rsidR="001D53D6" w:rsidRPr="00FF2354">
        <w:t>.</w:t>
      </w:r>
      <w:r w:rsidR="00A84C95" w:rsidRPr="00FF2354">
        <w:t xml:space="preserve"> Both papers</w:t>
      </w:r>
      <w:r w:rsidR="001D53D6" w:rsidRPr="00FF2354">
        <w:t xml:space="preserve"> </w:t>
      </w:r>
      <w:r w:rsidR="00AF72F3" w:rsidRPr="00FF2354">
        <w:t>r</w:t>
      </w:r>
      <w:r w:rsidR="00A84C95" w:rsidRPr="00FF2354">
        <w:t>eport</w:t>
      </w:r>
      <w:r w:rsidR="00255F16" w:rsidRPr="00FF2354">
        <w:t xml:space="preserve">ed </w:t>
      </w:r>
      <w:r w:rsidR="00A84C95" w:rsidRPr="00FF2354">
        <w:t>significant limitations, notably publication bias due to selective reporting in the published studies. Furthermore</w:t>
      </w:r>
      <w:r w:rsidR="002F1ECD" w:rsidRPr="00FF2354">
        <w:t>,</w:t>
      </w:r>
      <w:r w:rsidR="00A84C95" w:rsidRPr="00FF2354">
        <w:t xml:space="preserve"> confounding variables were not included in the analysis.</w:t>
      </w:r>
    </w:p>
    <w:p w14:paraId="5F605B5B" w14:textId="6107372E" w:rsidR="00A84C95" w:rsidRPr="00FF2354" w:rsidRDefault="00A84C95" w:rsidP="000F35FD">
      <w:pPr>
        <w:spacing w:before="100" w:beforeAutospacing="1" w:after="100" w:afterAutospacing="1" w:line="360" w:lineRule="auto"/>
        <w:jc w:val="both"/>
      </w:pPr>
      <w:r w:rsidRPr="00FF2354">
        <w:t>A recent</w:t>
      </w:r>
      <w:r w:rsidR="000657E7" w:rsidRPr="00FF2354">
        <w:t>,</w:t>
      </w:r>
      <w:r w:rsidRPr="00FF2354">
        <w:t xml:space="preserve"> prospective cohort study has </w:t>
      </w:r>
      <w:r w:rsidR="00964F1E" w:rsidRPr="00FF2354">
        <w:t>further explored the association</w:t>
      </w:r>
      <w:r w:rsidR="00A3035B" w:rsidRPr="00FF2354">
        <w:t>.</w:t>
      </w:r>
      <w:r w:rsidR="000F241C" w:rsidRPr="00FF2354">
        <w:t xml:space="preserve"> </w:t>
      </w:r>
      <w:r w:rsidR="000657E7" w:rsidRPr="00FF2354">
        <w:t xml:space="preserve">After adjusting for potential confounding factors, </w:t>
      </w:r>
      <w:r w:rsidR="00255F16" w:rsidRPr="00FF2354">
        <w:t>no</w:t>
      </w:r>
      <w:r w:rsidR="001D53D6" w:rsidRPr="00FF2354">
        <w:t xml:space="preserve"> association</w:t>
      </w:r>
      <w:r w:rsidR="00255F16" w:rsidRPr="00FF2354">
        <w:t xml:space="preserve"> was observed</w:t>
      </w:r>
      <w:r w:rsidR="001D53D6" w:rsidRPr="00FF2354">
        <w:t xml:space="preserve"> between current </w:t>
      </w:r>
      <w:r w:rsidR="00255F16" w:rsidRPr="00FF2354">
        <w:t xml:space="preserve">smoking </w:t>
      </w:r>
      <w:r w:rsidR="00E54775" w:rsidRPr="00FF2354">
        <w:t>and melanoma (</w:t>
      </w:r>
      <w:r w:rsidR="00A3035B" w:rsidRPr="00FF2354">
        <w:t>OR</w:t>
      </w:r>
      <w:r w:rsidR="001D53D6" w:rsidRPr="00FF2354">
        <w:t xml:space="preserve"> 1.01 95% CI 0.64 -1.61)</w:t>
      </w:r>
      <w:r w:rsidR="000657E7" w:rsidRPr="00FF2354">
        <w:fldChar w:fldCharType="begin">
          <w:fldData xml:space="preserve">PEVuZE5vdGU+PENpdGU+PEF1dGhvcj5EdXNpbmdpemU8L0F1dGhvcj48WWVhcj4yMDE4PC9ZZWFy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</w:fldData>
        </w:fldChar>
      </w:r>
      <w:r w:rsidR="00B0429E" w:rsidRPr="00FF2354">
        <w:instrText xml:space="preserve"> ADDIN EN.CITE </w:instrText>
      </w:r>
      <w:r w:rsidR="00B0429E" w:rsidRPr="00FF2354">
        <w:fldChar w:fldCharType="begin">
          <w:fldData xml:space="preserve">PEVuZE5vdGU+PENpdGU+PEF1dGhvcj5EdXNpbmdpemU8L0F1dGhvcj48WWVhcj4yMDE4PC9ZZWFy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</w:fldData>
        </w:fldChar>
      </w:r>
      <w:r w:rsidR="00B0429E" w:rsidRPr="00FF2354">
        <w:instrText xml:space="preserve"> ADDIN EN.CITE.DATA </w:instrText>
      </w:r>
      <w:r w:rsidR="00B0429E" w:rsidRPr="00FF2354">
        <w:fldChar w:fldCharType="end"/>
      </w:r>
      <w:r w:rsidR="000657E7" w:rsidRPr="00FF2354">
        <w:fldChar w:fldCharType="separate"/>
      </w:r>
      <w:r w:rsidR="00143C67" w:rsidRPr="00FF2354">
        <w:rPr>
          <w:noProof/>
          <w:vertAlign w:val="superscript"/>
        </w:rPr>
        <w:t>5</w:t>
      </w:r>
      <w:r w:rsidR="000657E7" w:rsidRPr="00FF2354">
        <w:fldChar w:fldCharType="end"/>
      </w:r>
      <w:r w:rsidR="001D53D6" w:rsidRPr="00FF2354">
        <w:t xml:space="preserve">. </w:t>
      </w:r>
      <w:r w:rsidR="000657E7" w:rsidRPr="00FF2354">
        <w:t>Whilst the study address</w:t>
      </w:r>
      <w:r w:rsidR="00A3035B" w:rsidRPr="00FF2354">
        <w:t>ed</w:t>
      </w:r>
      <w:r w:rsidR="000657E7" w:rsidRPr="00FF2354">
        <w:t xml:space="preserve"> the aforementioned limitations by adjusting for confounding factors, </w:t>
      </w:r>
      <w:r w:rsidR="00E22AD5" w:rsidRPr="00FF2354">
        <w:t xml:space="preserve">the study </w:t>
      </w:r>
      <w:r w:rsidR="009837A9" w:rsidRPr="00FF2354">
        <w:t>was</w:t>
      </w:r>
      <w:r w:rsidR="00E22AD5" w:rsidRPr="00FF2354">
        <w:t xml:space="preserve"> significantly underpowered; </w:t>
      </w:r>
      <w:r w:rsidR="00255F16" w:rsidRPr="00FF2354">
        <w:t xml:space="preserve"> only a small proportion of the cohort developed melanoma and t</w:t>
      </w:r>
      <w:r w:rsidR="000657E7" w:rsidRPr="00FF2354">
        <w:t xml:space="preserve">he average follow up duration was </w:t>
      </w:r>
      <w:r w:rsidR="00255F16" w:rsidRPr="00FF2354">
        <w:t>short (</w:t>
      </w:r>
      <w:r w:rsidR="000657E7" w:rsidRPr="00FF2354">
        <w:t>3.5 years</w:t>
      </w:r>
      <w:r w:rsidR="00255F16" w:rsidRPr="00FF2354">
        <w:t>)</w:t>
      </w:r>
      <w:r w:rsidR="00C03FEA" w:rsidRPr="00FF2354">
        <w:t>.</w:t>
      </w:r>
    </w:p>
    <w:p w14:paraId="6E03528C" w14:textId="1C1D70D0" w:rsidR="00424343" w:rsidRPr="00FF2354" w:rsidRDefault="00424343" w:rsidP="000F35FD">
      <w:pPr>
        <w:spacing w:before="100" w:beforeAutospacing="1" w:after="100" w:afterAutospacing="1" w:line="360" w:lineRule="auto"/>
        <w:jc w:val="both"/>
      </w:pPr>
      <w:r w:rsidRPr="00FF2354">
        <w:t xml:space="preserve">The relationship between socioeconomic status </w:t>
      </w:r>
      <w:r w:rsidR="00E54775" w:rsidRPr="00FF2354">
        <w:t xml:space="preserve">and melanoma, on the </w:t>
      </w:r>
      <w:r w:rsidR="007E21B4" w:rsidRPr="00FF2354">
        <w:t xml:space="preserve">other </w:t>
      </w:r>
      <w:r w:rsidR="00E54775" w:rsidRPr="00FF2354">
        <w:t xml:space="preserve">hand, is well </w:t>
      </w:r>
      <w:r w:rsidR="00F7486F" w:rsidRPr="00FF2354">
        <w:t>established</w:t>
      </w:r>
      <w:r w:rsidR="001408AA" w:rsidRPr="00FF2354">
        <w:t xml:space="preserve"> in the literature, with research dating back to the 1980s</w:t>
      </w:r>
      <w:r w:rsidR="001408AA" w:rsidRPr="00FF2354">
        <w:fldChar w:fldCharType="begin">
          <w:fldData xml:space="preserve">PEVuZE5vdGU+PENpdGU+PEF1dGhvcj5HcmFoYW08L0F1dGhvcj48WWVhcj4xOTg1PC9ZZWFyPjxS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</w:fldData>
        </w:fldChar>
      </w:r>
      <w:r w:rsidR="00B0429E" w:rsidRPr="00FF2354">
        <w:instrText xml:space="preserve"> ADDIN EN.CITE </w:instrText>
      </w:r>
      <w:r w:rsidR="00B0429E" w:rsidRPr="00FF2354">
        <w:fldChar w:fldCharType="begin">
          <w:fldData xml:space="preserve">PEVuZE5vdGU+PENpdGU+PEF1dGhvcj5HcmFoYW08L0F1dGhvcj48WWVhcj4xOTg1PC9ZZWFyPjxS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</w:fldData>
        </w:fldChar>
      </w:r>
      <w:r w:rsidR="00B0429E" w:rsidRPr="00FF2354">
        <w:instrText xml:space="preserve"> ADDIN EN.CITE.DATA </w:instrText>
      </w:r>
      <w:r w:rsidR="00B0429E" w:rsidRPr="00FF2354">
        <w:fldChar w:fldCharType="end"/>
      </w:r>
      <w:r w:rsidR="001408AA" w:rsidRPr="00FF2354">
        <w:fldChar w:fldCharType="separate"/>
      </w:r>
      <w:r w:rsidR="00143C67" w:rsidRPr="00FF2354">
        <w:rPr>
          <w:noProof/>
          <w:vertAlign w:val="superscript"/>
        </w:rPr>
        <w:t>6,7</w:t>
      </w:r>
      <w:r w:rsidR="001408AA" w:rsidRPr="00FF2354">
        <w:fldChar w:fldCharType="end"/>
      </w:r>
      <w:r w:rsidR="00E54775" w:rsidRPr="00FF2354">
        <w:t xml:space="preserve">. </w:t>
      </w:r>
      <w:r w:rsidR="00957FB9" w:rsidRPr="00FF2354">
        <w:t>Those in h</w:t>
      </w:r>
      <w:r w:rsidR="00F7486F" w:rsidRPr="00FF2354">
        <w:t>igher income</w:t>
      </w:r>
      <w:r w:rsidR="00957FB9" w:rsidRPr="00FF2354">
        <w:t xml:space="preserve"> or </w:t>
      </w:r>
      <w:r w:rsidR="00F7486F" w:rsidRPr="00FF2354">
        <w:t>higher educat</w:t>
      </w:r>
      <w:r w:rsidR="00957FB9" w:rsidRPr="00FF2354">
        <w:t>ional</w:t>
      </w:r>
      <w:r w:rsidR="00F7486F" w:rsidRPr="00FF2354">
        <w:t xml:space="preserve"> groups are at</w:t>
      </w:r>
      <w:r w:rsidR="00CF02B6" w:rsidRPr="00FF2354">
        <w:t xml:space="preserve"> an</w:t>
      </w:r>
      <w:r w:rsidR="00F7486F" w:rsidRPr="00FF2354">
        <w:t xml:space="preserve"> increased risk of developing melanoma</w:t>
      </w:r>
      <w:r w:rsidR="00957FB9" w:rsidRPr="00FF2354">
        <w:t xml:space="preserve">, </w:t>
      </w:r>
      <w:r w:rsidR="00CF02B6" w:rsidRPr="00FF2354">
        <w:t>attributed to</w:t>
      </w:r>
      <w:r w:rsidR="00B53410" w:rsidRPr="00FF2354">
        <w:t xml:space="preserve"> greater exposure to</w:t>
      </w:r>
      <w:r w:rsidR="00CF02B6" w:rsidRPr="00FF2354">
        <w:t xml:space="preserve"> lifestyle factors, such as sun </w:t>
      </w:r>
      <w:r w:rsidR="00B53410" w:rsidRPr="00FF2354">
        <w:t>holidays and</w:t>
      </w:r>
      <w:r w:rsidR="00CF02B6" w:rsidRPr="00FF2354">
        <w:t xml:space="preserve"> </w:t>
      </w:r>
      <w:r w:rsidR="00B53410" w:rsidRPr="00FF2354">
        <w:t>tanning bed u</w:t>
      </w:r>
      <w:r w:rsidR="00957FB9" w:rsidRPr="00FF2354">
        <w:t>se</w:t>
      </w:r>
      <w:r w:rsidR="00B53410" w:rsidRPr="00FF2354">
        <w:fldChar w:fldCharType="begin"/>
      </w:r>
      <w:r w:rsidR="00B0429E" w:rsidRPr="00FF2354">
        <w:instrText xml:space="preserve"> ADDIN EN.CITE &lt;EndNote&gt;&lt;Cite&gt;&lt;Author&gt;Idorn&lt;/Author&gt;&lt;Year&gt;2013&lt;/Year&gt;&lt;RecNum&gt;5326&lt;/RecNum&gt;&lt;DisplayText&gt;&lt;style face="superscript"&gt;8&lt;/style&gt;&lt;/DisplayText&gt;&lt;record&gt;&lt;rec-number&gt;5326&lt;/rec-number&gt;&lt;foreign-keys&gt;&lt;key app="EN" db-id="zevwwva2q9ptf7e0rpbvf5zm5frtssrr5afw" timestamp="1565213384" guid="ce621d5d-ff01-4233-909c-e9a6fde5a33c"&gt;5326&lt;/key&gt;&lt;/foreign-keys&gt;&lt;ref-type name="Journal Article"&gt;17&lt;/ref-type&gt;&lt;contributors&gt;&lt;authors&gt;&lt;author&gt;Idorn, L. W.&lt;/author&gt;&lt;author&gt;Wulf, H. C.&lt;/author&gt;&lt;/authors&gt;&lt;/contributors&gt;&lt;titles&gt;&lt;title&gt;Socioeconomic status and cutaneous malignant melanoma in Northern Europe&lt;/title&gt;&lt;secondary-title&gt;British Journal of Dermatology&lt;/secondary-title&gt;&lt;/titles&gt;&lt;periodical&gt;&lt;full-title&gt;British Journal of Dermatology&lt;/full-title&gt;&lt;/periodical&gt;&lt;pages&gt;787-793&lt;/pages&gt;&lt;volume&gt;170&lt;/volume&gt;&lt;number&gt;4&lt;/number&gt;&lt;dates&gt;&lt;year&gt;2013&lt;/year&gt;&lt;pub-dates&gt;&lt;date&gt;2014/04/01&lt;/date&gt;&lt;/pub-dates&gt;&lt;/dates&gt;&lt;publisher&gt;Wiley/Blackwell (10.1111)&lt;/publisher&gt;&lt;isbn&gt;0007-0963&lt;/isbn&gt;&lt;urls&gt;&lt;related-urls&gt;&lt;url&gt;https://doi.org/10.1111/bjd.12800&lt;/url&gt;&lt;/related-urls&gt;&lt;/urls&gt;&lt;electronic-resource-num&gt;10.1111/bjd.12800&lt;/electronic-resource-num&gt;&lt;access-date&gt;2018/11/01&lt;/access-date&gt;&lt;/record&gt;&lt;/Cite&gt;&lt;/EndNote&gt;</w:instrText>
      </w:r>
      <w:r w:rsidR="00B53410" w:rsidRPr="00FF2354">
        <w:fldChar w:fldCharType="separate"/>
      </w:r>
      <w:r w:rsidR="00143C67" w:rsidRPr="00FF2354">
        <w:rPr>
          <w:noProof/>
          <w:vertAlign w:val="superscript"/>
        </w:rPr>
        <w:t>8</w:t>
      </w:r>
      <w:r w:rsidR="00B53410" w:rsidRPr="00FF2354">
        <w:fldChar w:fldCharType="end"/>
      </w:r>
      <w:r w:rsidR="00B53410" w:rsidRPr="00FF2354">
        <w:t xml:space="preserve">. </w:t>
      </w:r>
      <w:r w:rsidR="00957FB9" w:rsidRPr="00FF2354">
        <w:t>However, o</w:t>
      </w:r>
      <w:r w:rsidR="00CF02B6" w:rsidRPr="00FF2354">
        <w:t>nce diagnosed</w:t>
      </w:r>
      <w:r w:rsidR="009837A9" w:rsidRPr="00FF2354">
        <w:t>,</w:t>
      </w:r>
      <w:r w:rsidR="00957FB9" w:rsidRPr="00FF2354">
        <w:t xml:space="preserve"> </w:t>
      </w:r>
      <w:r w:rsidR="004B23B8" w:rsidRPr="00FF2354">
        <w:t>those with a lower socioeconomic status</w:t>
      </w:r>
      <w:r w:rsidR="00CF02B6" w:rsidRPr="00FF2354">
        <w:t xml:space="preserve"> have a worse prognosis</w:t>
      </w:r>
      <w:r w:rsidR="001408AA" w:rsidRPr="00FF2354">
        <w:t>,</w:t>
      </w:r>
      <w:r w:rsidR="00957FB9" w:rsidRPr="00FF2354">
        <w:t xml:space="preserve"> a finding seen</w:t>
      </w:r>
      <w:r w:rsidR="001408AA" w:rsidRPr="00FF2354">
        <w:t xml:space="preserve"> across multiple </w:t>
      </w:r>
      <w:r w:rsidR="009837A9" w:rsidRPr="00FF2354">
        <w:t xml:space="preserve">jurisdictions </w:t>
      </w:r>
      <w:r w:rsidR="001408AA" w:rsidRPr="00FF2354">
        <w:t>with different health care systems</w:t>
      </w:r>
      <w:r w:rsidR="00CF02B6" w:rsidRPr="00FF2354">
        <w:fldChar w:fldCharType="begin"/>
      </w:r>
      <w:r w:rsidR="00B0429E" w:rsidRPr="00FF2354">
        <w:instrText xml:space="preserve"> ADDIN EN.CITE &lt;EndNote&gt;&lt;Cite&gt;&lt;Author&gt;Idorn&lt;/Author&gt;&lt;Year&gt;2013&lt;/Year&gt;&lt;RecNum&gt;5326&lt;/RecNum&gt;&lt;DisplayText&gt;&lt;style face="superscript"&gt;8&lt;/style&gt;&lt;/DisplayText&gt;&lt;record&gt;&lt;rec-number&gt;5326&lt;/rec-number&gt;&lt;foreign-keys&gt;&lt;key app="EN" db-id="zevwwva2q9ptf7e0rpbvf5zm5frtssrr5afw" timestamp="1565213384" guid="ce621d5d-ff01-4233-909c-e9a6fde5a33c"&gt;5326&lt;/key&gt;&lt;/foreign-keys&gt;&lt;ref-type name="Journal Article"&gt;17&lt;/ref-type&gt;&lt;contributors&gt;&lt;authors&gt;&lt;author&gt;Idorn, L. W.&lt;/author&gt;&lt;author&gt;Wulf, H. C.&lt;/author&gt;&lt;/authors&gt;&lt;/contributors&gt;&lt;titles&gt;&lt;title&gt;Socioeconomic status and cutaneous malignant melanoma in Northern Europe&lt;/title&gt;&lt;secondary-title&gt;British Journal of Dermatology&lt;/secondary-title&gt;&lt;/titles&gt;&lt;periodical&gt;&lt;full-title&gt;British Journal of Dermatology&lt;/full-title&gt;&lt;/periodical&gt;&lt;pages&gt;787-793&lt;/pages&gt;&lt;volume&gt;170&lt;/volume&gt;&lt;number&gt;4&lt;/number&gt;&lt;dates&gt;&lt;year&gt;2013&lt;/year&gt;&lt;pub-dates&gt;&lt;date&gt;2014/04/01&lt;/date&gt;&lt;/pub-dates&gt;&lt;/dates&gt;&lt;publisher&gt;Wiley/Blackwell (10.1111)&lt;/publisher&gt;&lt;isbn&gt;0007-0963&lt;/isbn&gt;&lt;urls&gt;&lt;related-urls&gt;&lt;url&gt;https://doi.org/10.1111/bjd.12800&lt;/url&gt;&lt;/related-urls&gt;&lt;/urls&gt;&lt;electronic-resource-num&gt;10.1111/bjd.12800&lt;/electronic-resource-num&gt;&lt;access-date&gt;2018/11/01&lt;/access-date&gt;&lt;/record&gt;&lt;/Cite&gt;&lt;/EndNote&gt;</w:instrText>
      </w:r>
      <w:r w:rsidR="00CF02B6" w:rsidRPr="00FF2354">
        <w:fldChar w:fldCharType="separate"/>
      </w:r>
      <w:r w:rsidR="00143C67" w:rsidRPr="00FF2354">
        <w:rPr>
          <w:noProof/>
          <w:vertAlign w:val="superscript"/>
        </w:rPr>
        <w:t>8</w:t>
      </w:r>
      <w:r w:rsidR="00CF02B6" w:rsidRPr="00FF2354">
        <w:fldChar w:fldCharType="end"/>
      </w:r>
      <w:r w:rsidR="00CF02B6" w:rsidRPr="00FF2354">
        <w:t>.</w:t>
      </w:r>
      <w:r w:rsidR="00D13AFA" w:rsidRPr="00FF2354">
        <w:t xml:space="preserve"> </w:t>
      </w:r>
      <w:r w:rsidR="00255F16" w:rsidRPr="00FF2354">
        <w:t>Understanding and addressing this worsened prognosis</w:t>
      </w:r>
      <w:r w:rsidR="00D13AFA" w:rsidRPr="00FF2354">
        <w:t xml:space="preserve"> is therefore </w:t>
      </w:r>
      <w:r w:rsidR="00255F16" w:rsidRPr="00FF2354">
        <w:t>a clear</w:t>
      </w:r>
      <w:r w:rsidR="002F1ECD" w:rsidRPr="00FF2354">
        <w:t xml:space="preserve"> </w:t>
      </w:r>
      <w:r w:rsidR="001408AA" w:rsidRPr="00FF2354">
        <w:t xml:space="preserve">public health </w:t>
      </w:r>
      <w:r w:rsidR="00255F16" w:rsidRPr="00FF2354">
        <w:t>priority</w:t>
      </w:r>
      <w:r w:rsidR="001408AA" w:rsidRPr="00FF2354">
        <w:fldChar w:fldCharType="begin">
          <w:fldData xml:space="preserve">PEVuZE5vdGU+PENpdGU+PEF1dGhvcj5CdWNoYW5hbjwvQXV0aG9yPjxZZWFyPjIwMTM8L1llYXI+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</w:fldData>
        </w:fldChar>
      </w:r>
      <w:r w:rsidR="00B0429E" w:rsidRPr="00FF2354">
        <w:instrText xml:space="preserve"> ADDIN EN.CITE </w:instrText>
      </w:r>
      <w:r w:rsidR="00B0429E" w:rsidRPr="00FF2354">
        <w:fldChar w:fldCharType="begin">
          <w:fldData xml:space="preserve">PEVuZE5vdGU+PENpdGU+PEF1dGhvcj5CdWNoYW5hbjwvQXV0aG9yPjxZZWFyPjIwMTM8L1llYXI+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</w:fldData>
        </w:fldChar>
      </w:r>
      <w:r w:rsidR="00B0429E" w:rsidRPr="00FF2354">
        <w:instrText xml:space="preserve"> ADDIN EN.CITE.DATA </w:instrText>
      </w:r>
      <w:r w:rsidR="00B0429E" w:rsidRPr="00FF2354">
        <w:fldChar w:fldCharType="end"/>
      </w:r>
      <w:r w:rsidR="001408AA" w:rsidRPr="00FF2354">
        <w:fldChar w:fldCharType="separate"/>
      </w:r>
      <w:r w:rsidR="00143C67" w:rsidRPr="00FF2354">
        <w:rPr>
          <w:noProof/>
          <w:vertAlign w:val="superscript"/>
        </w:rPr>
        <w:t>9-11</w:t>
      </w:r>
      <w:r w:rsidR="001408AA" w:rsidRPr="00FF2354">
        <w:fldChar w:fldCharType="end"/>
      </w:r>
      <w:r w:rsidR="00D13AFA" w:rsidRPr="00FF2354">
        <w:t>.</w:t>
      </w:r>
    </w:p>
    <w:p w14:paraId="037CF395" w14:textId="0CAACF2D" w:rsidR="00C03FEA" w:rsidRPr="00FF2354" w:rsidRDefault="0088488F" w:rsidP="000F35FD">
      <w:pPr>
        <w:spacing w:before="100" w:beforeAutospacing="1" w:after="100" w:afterAutospacing="1" w:line="360" w:lineRule="auto"/>
        <w:jc w:val="both"/>
      </w:pPr>
      <w:r w:rsidRPr="00FF2354">
        <w:t xml:space="preserve">In </w:t>
      </w:r>
      <w:r w:rsidR="001D53D6" w:rsidRPr="00FF2354">
        <w:t>this paper</w:t>
      </w:r>
      <w:r w:rsidRPr="00FF2354">
        <w:t xml:space="preserve"> we </w:t>
      </w:r>
      <w:r w:rsidR="001D53D6" w:rsidRPr="00FF2354">
        <w:t xml:space="preserve">describe the largest study investigating the association of smoking and melanoma published to date. We have used the power of routinely collected data to </w:t>
      </w:r>
      <w:r w:rsidRPr="00FF2354">
        <w:t xml:space="preserve">overcome limitations of </w:t>
      </w:r>
      <w:r w:rsidR="001D53D6" w:rsidRPr="00FF2354">
        <w:t xml:space="preserve">previous </w:t>
      </w:r>
      <w:r w:rsidR="00FC066D" w:rsidRPr="00FF2354">
        <w:t xml:space="preserve">studies </w:t>
      </w:r>
      <w:r w:rsidR="001D53D6" w:rsidRPr="00FF2354">
        <w:t xml:space="preserve">and investigate </w:t>
      </w:r>
      <w:r w:rsidR="005A56C5" w:rsidRPr="00FF2354">
        <w:t>the prognostic implications of smoking</w:t>
      </w:r>
      <w:r w:rsidR="002A138B" w:rsidRPr="00FF2354">
        <w:t xml:space="preserve"> in this patient cohort.</w:t>
      </w:r>
      <w:r w:rsidR="00424343" w:rsidRPr="00FF2354">
        <w:t xml:space="preserve"> Furthermore, we sought to </w:t>
      </w:r>
      <w:r w:rsidR="00477BD7" w:rsidRPr="00FF2354">
        <w:t>investigate the association of socioeconomic status</w:t>
      </w:r>
      <w:r w:rsidR="00E54775" w:rsidRPr="00FF2354">
        <w:t xml:space="preserve"> on the incidence </w:t>
      </w:r>
      <w:r w:rsidR="007E21B4" w:rsidRPr="00FF2354">
        <w:t xml:space="preserve">and survival </w:t>
      </w:r>
      <w:r w:rsidR="00E54775" w:rsidRPr="00FF2354">
        <w:t>of melanoma</w:t>
      </w:r>
      <w:r w:rsidR="007E21B4" w:rsidRPr="00FF2354">
        <w:t>.</w:t>
      </w:r>
      <w:r w:rsidR="00C03FEA" w:rsidRPr="00FF2354">
        <w:rPr>
          <w:b/>
        </w:rPr>
        <w:br w:type="page"/>
      </w:r>
    </w:p>
    <w:p w14:paraId="76AD2CC1" w14:textId="19244BD9" w:rsidR="00186119" w:rsidRPr="00FF2354" w:rsidRDefault="00226E1B" w:rsidP="000F35FD">
      <w:pPr>
        <w:pStyle w:val="Heading1"/>
        <w:numPr>
          <w:ilvl w:val="0"/>
          <w:numId w:val="4"/>
        </w:numPr>
        <w:spacing w:before="100" w:beforeAutospacing="1" w:after="100" w:afterAutospacing="1"/>
        <w:jc w:val="both"/>
      </w:pPr>
      <w:r w:rsidRPr="00FF2354">
        <w:lastRenderedPageBreak/>
        <w:t>Methods</w:t>
      </w:r>
    </w:p>
    <w:p w14:paraId="7C147651" w14:textId="2238D50C" w:rsidR="00B23E82" w:rsidRPr="00FF2354" w:rsidRDefault="00B23E82" w:rsidP="000F35FD">
      <w:pPr>
        <w:spacing w:before="100" w:beforeAutospacing="1" w:after="100" w:afterAutospacing="1" w:line="360" w:lineRule="auto"/>
        <w:jc w:val="both"/>
      </w:pPr>
      <w:r w:rsidRPr="00FF2354">
        <w:t xml:space="preserve">The described study has been reported in accordance with the Reporting of studies Conducted using Observational Routinely-collected health Data (RECORD) statement </w:t>
      </w:r>
      <w:r w:rsidRPr="00FF2354">
        <w:fldChar w:fldCharType="begin"/>
      </w:r>
      <w:r w:rsidR="00B0429E" w:rsidRPr="00FF2354">
        <w:instrText xml:space="preserve"> ADDIN EN.CITE &lt;EndNote&gt;&lt;Cite&gt;&lt;Author&gt;Benchimol&lt;/Author&gt;&lt;Year&gt;2015&lt;/Year&gt;&lt;RecNum&gt;5437&lt;/RecNum&gt;&lt;DisplayText&gt;&lt;style face="superscript"&gt;12&lt;/style&gt;&lt;/DisplayText&gt;&lt;record&gt;&lt;rec-number&gt;5437&lt;/rec-number&gt;&lt;foreign-keys&gt;&lt;key app="EN" db-id="zevwwva2q9ptf7e0rpbvf5zm5frtssrr5afw" timestamp="1565213400" guid="5b1e4ef5-2055-4f9e-a249-102e39239eff"&gt;5437&lt;/key&gt;&lt;/foreign-keys&gt;&lt;ref-type name="Journal Article"&gt;17&lt;/ref-type&gt;&lt;contributors&gt;&lt;authors&gt;&lt;author&gt;Benchimol, Eric I.&lt;/author&gt;&lt;author&gt;Smeeth, Liam&lt;/author&gt;&lt;author&gt;Guttmann, Astrid&lt;/author&gt;&lt;author&gt;Harron, Katie&lt;/author&gt;&lt;author&gt;Moher, David&lt;/author&gt;&lt;author&gt;Petersen, Irene&lt;/author&gt;&lt;author&gt;Sørensen, Henrik T.&lt;/author&gt;&lt;author&gt;von Elm, Erik&lt;/author&gt;&lt;author&gt;Langan, Sinéad M.&lt;/author&gt;&lt;author&gt;Record Working Committee&lt;/author&gt;&lt;/authors&gt;&lt;/contributors&gt;&lt;titles&gt;&lt;title&gt;The REporting of studies Conducted using Observational Routinely-collected health Data (RECORD) Statement&lt;/title&gt;&lt;secondary-title&gt;PLOS Medicine&lt;/secondary-title&gt;&lt;/titles&gt;&lt;periodical&gt;&lt;full-title&gt;PLoS Med&lt;/full-title&gt;&lt;abbr-1&gt;PLoS medicine&lt;/abbr-1&gt;&lt;/periodical&gt;&lt;pages&gt;e1001885&lt;/pages&gt;&lt;volume&gt;12&lt;/volume&gt;&lt;number&gt;10&lt;/number&gt;&lt;dates&gt;&lt;year&gt;2015&lt;/year&gt;&lt;/dates&gt;&lt;publisher&gt;Public Library of Science&lt;/publisher&gt;&lt;urls&gt;&lt;related-urls&gt;&lt;url&gt;https://doi.org/10.1371/journal.pmed.1001885&lt;/url&gt;&lt;/related-urls&gt;&lt;/urls&gt;&lt;electronic-resource-num&gt;10.1371/journal.pmed.1001885&lt;/electronic-resource-num&gt;&lt;/record&gt;&lt;/Cite&gt;&lt;/EndNote&gt;</w:instrText>
      </w:r>
      <w:r w:rsidRPr="00FF2354">
        <w:fldChar w:fldCharType="separate"/>
      </w:r>
      <w:r w:rsidR="00143C67" w:rsidRPr="00FF2354">
        <w:rPr>
          <w:noProof/>
          <w:vertAlign w:val="superscript"/>
        </w:rPr>
        <w:t>12</w:t>
      </w:r>
      <w:r w:rsidRPr="00FF2354">
        <w:fldChar w:fldCharType="end"/>
      </w:r>
      <w:r w:rsidRPr="00FF2354">
        <w:t xml:space="preserve">. </w:t>
      </w:r>
    </w:p>
    <w:p w14:paraId="10998554" w14:textId="1D43C484" w:rsidR="00535856" w:rsidRPr="00FF2354" w:rsidRDefault="00535856" w:rsidP="000F35FD">
      <w:pPr>
        <w:spacing w:before="100" w:beforeAutospacing="1" w:after="100" w:afterAutospacing="1" w:line="360" w:lineRule="auto"/>
        <w:jc w:val="both"/>
      </w:pPr>
      <w:r w:rsidRPr="00FF2354">
        <w:t xml:space="preserve">The study was conducted in two stages. In stage one; a case control study was performed to assess the relationship </w:t>
      </w:r>
      <w:r w:rsidR="00255F16" w:rsidRPr="00FF2354">
        <w:t xml:space="preserve">between </w:t>
      </w:r>
      <w:r w:rsidRPr="00FF2354">
        <w:t>smoking and the development of melanoma. In stage two, a cohort study was conducted to determine the association between smoking and surv</w:t>
      </w:r>
      <w:r w:rsidR="007B6FC6" w:rsidRPr="00FF2354">
        <w:t>ival within the melanoma cohort (Figure 1)</w:t>
      </w:r>
      <w:r w:rsidR="00B14239" w:rsidRPr="00FF2354">
        <w:t>.</w:t>
      </w:r>
    </w:p>
    <w:p w14:paraId="6C9AD5BB" w14:textId="389B860B" w:rsidR="00186119" w:rsidRPr="00FF2354" w:rsidRDefault="002B19BA" w:rsidP="000F35FD">
      <w:pPr>
        <w:spacing w:before="100" w:beforeAutospacing="1" w:after="100" w:afterAutospacing="1" w:line="360" w:lineRule="auto"/>
        <w:jc w:val="both"/>
        <w:rPr>
          <w:b/>
        </w:rPr>
      </w:pPr>
      <w:r w:rsidRPr="00FF2354">
        <w:rPr>
          <w:b/>
        </w:rPr>
        <w:t xml:space="preserve">2.1 </w:t>
      </w:r>
      <w:r w:rsidR="00186119" w:rsidRPr="00FF2354">
        <w:rPr>
          <w:b/>
        </w:rPr>
        <w:t xml:space="preserve">Overview of </w:t>
      </w:r>
      <w:r w:rsidR="008B7452" w:rsidRPr="00FF2354">
        <w:rPr>
          <w:b/>
        </w:rPr>
        <w:t>m</w:t>
      </w:r>
      <w:r w:rsidR="00186119" w:rsidRPr="00FF2354">
        <w:rPr>
          <w:b/>
        </w:rPr>
        <w:t>ethods</w:t>
      </w:r>
    </w:p>
    <w:p w14:paraId="0B065D40" w14:textId="7361FD8A" w:rsidR="00186119" w:rsidRPr="00FF2354" w:rsidRDefault="0090077D" w:rsidP="000F35FD">
      <w:pPr>
        <w:spacing w:before="100" w:beforeAutospacing="1" w:after="100" w:afterAutospacing="1" w:line="360" w:lineRule="auto"/>
        <w:jc w:val="both"/>
      </w:pPr>
      <w:r w:rsidRPr="00FF2354">
        <w:t>A</w:t>
      </w:r>
      <w:r w:rsidR="00186119" w:rsidRPr="00FF2354">
        <w:t xml:space="preserve">nalysis of primary and secondary </w:t>
      </w:r>
      <w:r w:rsidR="00C03FEA" w:rsidRPr="00FF2354">
        <w:t xml:space="preserve">care </w:t>
      </w:r>
      <w:r w:rsidR="00186119" w:rsidRPr="00FF2354">
        <w:t xml:space="preserve">National Health Service (NHS) data and national administrative data </w:t>
      </w:r>
      <w:r w:rsidR="00663395" w:rsidRPr="00FF2354">
        <w:t>for</w:t>
      </w:r>
      <w:r w:rsidR="00186119" w:rsidRPr="00FF2354">
        <w:t xml:space="preserve"> 2000</w:t>
      </w:r>
      <w:r w:rsidR="00C03FEA" w:rsidRPr="00FF2354">
        <w:t>-</w:t>
      </w:r>
      <w:r w:rsidR="00186119" w:rsidRPr="00FF2354">
        <w:t>2015</w:t>
      </w:r>
      <w:r w:rsidR="005360A5" w:rsidRPr="00FF2354">
        <w:t xml:space="preserve"> in Wales, UK</w:t>
      </w:r>
      <w:r w:rsidRPr="00FF2354">
        <w:t xml:space="preserve"> </w:t>
      </w:r>
      <w:r w:rsidR="00663395" w:rsidRPr="00FF2354">
        <w:t xml:space="preserve">(population 3.1 million) </w:t>
      </w:r>
      <w:r w:rsidRPr="00FF2354">
        <w:t>were performed</w:t>
      </w:r>
      <w:r w:rsidR="00186119" w:rsidRPr="00FF2354">
        <w:t>. In instances</w:t>
      </w:r>
      <w:r w:rsidR="005A56C5" w:rsidRPr="00FF2354">
        <w:t xml:space="preserve"> where relevant data were</w:t>
      </w:r>
      <w:r w:rsidR="00186119" w:rsidRPr="00FF2354">
        <w:t xml:space="preserve"> unavailable from a single source, </w:t>
      </w:r>
      <w:r w:rsidR="00C03FEA" w:rsidRPr="00FF2354">
        <w:t xml:space="preserve">multiple </w:t>
      </w:r>
      <w:r w:rsidR="00186119" w:rsidRPr="00FF2354">
        <w:t xml:space="preserve">datasets were linked. Data were retrieved from </w:t>
      </w:r>
      <w:r w:rsidR="008B526A" w:rsidRPr="00FF2354">
        <w:t>six</w:t>
      </w:r>
      <w:r w:rsidR="00186119" w:rsidRPr="00FF2354">
        <w:t xml:space="preserve"> national databases</w:t>
      </w:r>
      <w:r w:rsidRPr="00FF2354">
        <w:t xml:space="preserve"> (Table 1)</w:t>
      </w:r>
      <w:r w:rsidR="00186119" w:rsidRPr="00FF2354">
        <w:t>.</w:t>
      </w:r>
      <w:r w:rsidR="002B19BA" w:rsidRPr="00FF2354">
        <w:t xml:space="preserve"> In Wales, </w:t>
      </w:r>
      <w:r w:rsidR="002B19BA" w:rsidRPr="00FF2354">
        <w:rPr>
          <w:color w:val="000000"/>
          <w:shd w:val="clear" w:color="auto" w:fill="FFFFFF"/>
        </w:rPr>
        <w:t xml:space="preserve">population level </w:t>
      </w:r>
      <w:r w:rsidR="00663395" w:rsidRPr="00FF2354">
        <w:rPr>
          <w:color w:val="000000"/>
          <w:shd w:val="clear" w:color="auto" w:fill="FFFFFF"/>
        </w:rPr>
        <w:t xml:space="preserve">de-identified </w:t>
      </w:r>
      <w:r w:rsidR="002B19BA" w:rsidRPr="00FF2354">
        <w:rPr>
          <w:color w:val="000000"/>
          <w:shd w:val="clear" w:color="auto" w:fill="FFFFFF"/>
        </w:rPr>
        <w:t>person-based health and socio-economic administrative data</w:t>
      </w:r>
      <w:r w:rsidR="00CD272C" w:rsidRPr="00FF2354">
        <w:rPr>
          <w:color w:val="000000"/>
          <w:shd w:val="clear" w:color="auto" w:fill="FFFFFF"/>
        </w:rPr>
        <w:t>sets are</w:t>
      </w:r>
      <w:r w:rsidR="002B19BA" w:rsidRPr="00FF2354">
        <w:rPr>
          <w:color w:val="000000"/>
          <w:shd w:val="clear" w:color="auto" w:fill="FFFFFF"/>
        </w:rPr>
        <w:t xml:space="preserve"> </w:t>
      </w:r>
      <w:r w:rsidR="00CD272C" w:rsidRPr="00FF2354">
        <w:rPr>
          <w:color w:val="000000"/>
          <w:shd w:val="clear" w:color="auto" w:fill="FFFFFF"/>
        </w:rPr>
        <w:t xml:space="preserve">collated and linked </w:t>
      </w:r>
      <w:r w:rsidR="002B19BA" w:rsidRPr="00FF2354">
        <w:rPr>
          <w:color w:val="000000"/>
          <w:shd w:val="clear" w:color="auto" w:fill="FFFFFF"/>
        </w:rPr>
        <w:t xml:space="preserve">within </w:t>
      </w:r>
      <w:r w:rsidR="002B19BA" w:rsidRPr="00FF2354">
        <w:t xml:space="preserve">the Secure Anonymised Information Linkage (SAIL) </w:t>
      </w:r>
      <w:r w:rsidR="00C03FEA" w:rsidRPr="00FF2354">
        <w:t>D</w:t>
      </w:r>
      <w:r w:rsidR="002B19BA" w:rsidRPr="00FF2354">
        <w:t>atabank</w:t>
      </w:r>
      <w:r w:rsidR="00CD272C" w:rsidRPr="00FF2354">
        <w:fldChar w:fldCharType="begin">
          <w:fldData xml:space="preserve">PEVuZE5vdGU+PENpdGU+PEF1dGhvcj5Gb3JkPC9BdXRob3I+PFllYXI+MjAwOTwvWWVhcj48UmVj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</w:fldData>
        </w:fldChar>
      </w:r>
      <w:r w:rsidR="00B0429E" w:rsidRPr="00FF2354">
        <w:instrText xml:space="preserve"> ADDIN EN.CITE </w:instrText>
      </w:r>
      <w:r w:rsidR="00B0429E" w:rsidRPr="00FF2354">
        <w:fldChar w:fldCharType="begin">
          <w:fldData xml:space="preserve">PEVuZE5vdGU+PENpdGU+PEF1dGhvcj5Gb3JkPC9BdXRob3I+PFllYXI+MjAwOTwvWWVhcj48UmVj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</w:fldData>
        </w:fldChar>
      </w:r>
      <w:r w:rsidR="00B0429E" w:rsidRPr="00FF2354">
        <w:instrText xml:space="preserve"> ADDIN EN.CITE.DATA </w:instrText>
      </w:r>
      <w:r w:rsidR="00B0429E" w:rsidRPr="00FF2354">
        <w:fldChar w:fldCharType="end"/>
      </w:r>
      <w:r w:rsidR="00CD272C" w:rsidRPr="00FF2354">
        <w:fldChar w:fldCharType="separate"/>
      </w:r>
      <w:r w:rsidR="00143C67" w:rsidRPr="00FF2354">
        <w:rPr>
          <w:noProof/>
          <w:vertAlign w:val="superscript"/>
        </w:rPr>
        <w:t>13-15</w:t>
      </w:r>
      <w:r w:rsidR="00CD272C" w:rsidRPr="00FF2354">
        <w:fldChar w:fldCharType="end"/>
      </w:r>
      <w:r w:rsidR="002B19BA" w:rsidRPr="00FF2354">
        <w:t xml:space="preserve">. </w:t>
      </w:r>
      <w:r w:rsidR="00EB7798" w:rsidRPr="00FF2354">
        <w:t>Robust policies, structures and controls are in place to protect privacy through a reliable matching</w:t>
      </w:r>
      <w:r w:rsidR="00C37373" w:rsidRPr="00FF2354">
        <w:t xml:space="preserve"> and</w:t>
      </w:r>
      <w:r w:rsidR="00EB7798" w:rsidRPr="00FF2354">
        <w:t xml:space="preserve"> anonymization process</w:t>
      </w:r>
      <w:r w:rsidR="00C37373" w:rsidRPr="00FF2354">
        <w:t>,</w:t>
      </w:r>
      <w:r w:rsidR="00EB7798" w:rsidRPr="00FF2354">
        <w:t xml:space="preserve"> achieved in conjunction with the NHS Wales Informatics Service</w:t>
      </w:r>
      <w:r w:rsidR="005C1AFF" w:rsidRPr="00FF2354">
        <w:t xml:space="preserve"> (NWIS)</w:t>
      </w:r>
      <w:r w:rsidR="00EB7798" w:rsidRPr="00FF2354">
        <w:t xml:space="preserve"> using a split file </w:t>
      </w:r>
      <w:r w:rsidR="00663395" w:rsidRPr="00FF2354">
        <w:t>multiple encryption approach</w:t>
      </w:r>
      <w:r w:rsidR="00EB7798" w:rsidRPr="00FF2354">
        <w:t xml:space="preserve"> </w:t>
      </w:r>
      <w:r w:rsidR="00CD272C" w:rsidRPr="00FF2354">
        <w:t>described in detail in previous published work</w:t>
      </w:r>
      <w:r w:rsidR="00CD272C" w:rsidRPr="00FF2354">
        <w:fldChar w:fldCharType="begin">
          <w:fldData xml:space="preserve">PEVuZE5vdGU+PENpdGU+PEF1dGhvcj5Kb25lczwvQXV0aG9yPjxZZWFyPjIwMTQ8L1llYXI+PFJl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</w:fldData>
        </w:fldChar>
      </w:r>
      <w:r w:rsidR="00B0429E" w:rsidRPr="00FF2354">
        <w:instrText xml:space="preserve"> ADDIN EN.CITE </w:instrText>
      </w:r>
      <w:r w:rsidR="00B0429E" w:rsidRPr="00FF2354">
        <w:fldChar w:fldCharType="begin">
          <w:fldData xml:space="preserve">PEVuZE5vdGU+PENpdGU+PEF1dGhvcj5Kb25lczwvQXV0aG9yPjxZZWFyPjIwMTQ8L1llYXI+PFJl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</w:fldData>
        </w:fldChar>
      </w:r>
      <w:r w:rsidR="00B0429E" w:rsidRPr="00FF2354">
        <w:instrText xml:space="preserve"> ADDIN EN.CITE.DATA </w:instrText>
      </w:r>
      <w:r w:rsidR="00B0429E" w:rsidRPr="00FF2354">
        <w:fldChar w:fldCharType="end"/>
      </w:r>
      <w:r w:rsidR="00CD272C" w:rsidRPr="00FF2354">
        <w:fldChar w:fldCharType="separate"/>
      </w:r>
      <w:r w:rsidR="00143C67" w:rsidRPr="00FF2354">
        <w:rPr>
          <w:noProof/>
          <w:vertAlign w:val="superscript"/>
        </w:rPr>
        <w:t>14</w:t>
      </w:r>
      <w:r w:rsidR="00CD272C" w:rsidRPr="00FF2354">
        <w:fldChar w:fldCharType="end"/>
      </w:r>
      <w:r w:rsidR="00CD272C" w:rsidRPr="00FF2354">
        <w:t>.</w:t>
      </w:r>
    </w:p>
    <w:p w14:paraId="5FDDCEE2" w14:textId="5808752E" w:rsidR="000C68E1" w:rsidRPr="00FF2354" w:rsidRDefault="000C68E1" w:rsidP="000F35FD">
      <w:pPr>
        <w:pStyle w:val="Caption"/>
        <w:keepNext/>
        <w:spacing w:before="100" w:beforeAutospacing="1" w:after="100" w:afterAutospacing="1" w:line="360" w:lineRule="auto"/>
        <w:jc w:val="both"/>
        <w:rPr>
          <w:szCs w:val="24"/>
        </w:rPr>
      </w:pPr>
      <w:r w:rsidRPr="00FF2354">
        <w:rPr>
          <w:szCs w:val="24"/>
        </w:rPr>
        <w:t xml:space="preserve">Table </w:t>
      </w:r>
      <w:r w:rsidRPr="00FF2354">
        <w:fldChar w:fldCharType="begin"/>
      </w:r>
      <w:r w:rsidRPr="00FF2354">
        <w:rPr>
          <w:szCs w:val="24"/>
        </w:rPr>
        <w:instrText xml:space="preserve"> SEQ Table \* ARABIC </w:instrText>
      </w:r>
      <w:r w:rsidRPr="00FF2354">
        <w:fldChar w:fldCharType="separate"/>
      </w:r>
      <w:r w:rsidR="009D7DC5" w:rsidRPr="00FF2354">
        <w:rPr>
          <w:noProof/>
          <w:szCs w:val="24"/>
        </w:rPr>
        <w:t>1</w:t>
      </w:r>
      <w:r w:rsidRPr="00FF2354">
        <w:fldChar w:fldCharType="end"/>
      </w:r>
      <w:r w:rsidRPr="00FF2354">
        <w:rPr>
          <w:szCs w:val="24"/>
        </w:rPr>
        <w:t xml:space="preserve"> - List of databases used and their description</w:t>
      </w:r>
    </w:p>
    <w:p w14:paraId="2FCDD313" w14:textId="278BF117" w:rsidR="00186119" w:rsidRPr="00FF2354" w:rsidRDefault="000F5B32" w:rsidP="000F35FD">
      <w:pPr>
        <w:spacing w:before="100" w:beforeAutospacing="1" w:after="100" w:afterAutospacing="1" w:line="360" w:lineRule="auto"/>
        <w:jc w:val="both"/>
        <w:rPr>
          <w:b/>
        </w:rPr>
      </w:pPr>
      <w:r w:rsidRPr="00FF2354">
        <w:rPr>
          <w:b/>
        </w:rPr>
        <w:t xml:space="preserve">2.2 </w:t>
      </w:r>
      <w:r w:rsidR="00143B91" w:rsidRPr="00FF2354">
        <w:rPr>
          <w:b/>
        </w:rPr>
        <w:t>Cases</w:t>
      </w:r>
    </w:p>
    <w:p w14:paraId="0627437E" w14:textId="1619EE86" w:rsidR="00186119" w:rsidRPr="00FF2354" w:rsidRDefault="00D31CC8" w:rsidP="000F35FD">
      <w:pPr>
        <w:spacing w:before="100" w:beforeAutospacing="1" w:after="100" w:afterAutospacing="1" w:line="360" w:lineRule="auto"/>
        <w:jc w:val="both"/>
      </w:pPr>
      <w:r w:rsidRPr="00FF2354">
        <w:t xml:space="preserve">In Wales, all patients </w:t>
      </w:r>
      <w:r w:rsidR="0090077D" w:rsidRPr="00FF2354">
        <w:t xml:space="preserve">with a diagnosis of melanoma </w:t>
      </w:r>
      <w:r w:rsidRPr="00FF2354">
        <w:t>are re</w:t>
      </w:r>
      <w:r w:rsidR="004D4089" w:rsidRPr="00FF2354">
        <w:t>corded</w:t>
      </w:r>
      <w:r w:rsidRPr="00FF2354">
        <w:t xml:space="preserve"> </w:t>
      </w:r>
      <w:r w:rsidR="00255F16" w:rsidRPr="00FF2354">
        <w:t>i</w:t>
      </w:r>
      <w:r w:rsidRPr="00FF2354">
        <w:t>n the Welsh Cancer Intelligence and Surveillance Unit (WCISU)</w:t>
      </w:r>
      <w:r w:rsidR="0090077D" w:rsidRPr="00FF2354">
        <w:t xml:space="preserve"> </w:t>
      </w:r>
      <w:r w:rsidR="005C1AFF" w:rsidRPr="00FF2354">
        <w:t>register</w:t>
      </w:r>
      <w:r w:rsidRPr="00FF2354">
        <w:t xml:space="preserve">. </w:t>
      </w:r>
      <w:r w:rsidR="00143B91" w:rsidRPr="00FF2354">
        <w:t>Cases were</w:t>
      </w:r>
      <w:r w:rsidR="00186119" w:rsidRPr="00FF2354">
        <w:t xml:space="preserve"> identified from WCISU using International Classification of Disease 10 </w:t>
      </w:r>
      <w:r w:rsidR="0090077D" w:rsidRPr="00FF2354">
        <w:t xml:space="preserve">(ICD-10) </w:t>
      </w:r>
      <w:r w:rsidR="00186119" w:rsidRPr="00FF2354">
        <w:t>codes C43.0</w:t>
      </w:r>
      <w:r w:rsidR="005C1AFF" w:rsidRPr="00FF2354">
        <w:t>-</w:t>
      </w:r>
      <w:r w:rsidR="00186119" w:rsidRPr="00FF2354">
        <w:t>C43.9</w:t>
      </w:r>
      <w:r w:rsidRPr="00FF2354">
        <w:t xml:space="preserve"> and </w:t>
      </w:r>
      <w:r w:rsidR="00C578D7" w:rsidRPr="00FF2354">
        <w:t>morphology codes according to the International Classification of Diseases for Oncology (ICDO-3) 8720-8790</w:t>
      </w:r>
      <w:r w:rsidR="00C578D7" w:rsidRPr="00FF2354">
        <w:fldChar w:fldCharType="begin"/>
      </w:r>
      <w:r w:rsidR="00143C67" w:rsidRPr="00FF2354">
        <w:instrText xml:space="preserve"> ADDIN EN.CITE &lt;EndNote&gt;&lt;Cite&gt;&lt;Author&gt;Fritz&lt;/Author&gt;&lt;Year&gt;2003&lt;/Year&gt;&lt;RecNum&gt;5279&lt;/RecNum&gt;&lt;DisplayText&gt;&lt;style face="superscript"&gt;16&lt;/style&gt;&lt;/DisplayText&gt;&lt;record&gt;&lt;rec-number&gt;5279&lt;/rec-number&gt;&lt;foreign-keys&gt;&lt;key app="EN" db-id="rafzv2f5n02sx4epaxdpv5wg2d9aatpx9fda" timestamp="1538128602"&gt;5279&lt;/key&gt;&lt;/foreign-keys&gt;&lt;ref-type name="Book"&gt;6&lt;/ref-type&gt;&lt;contributors&gt;&lt;authors&gt;&lt;author&gt;Fritz, A&lt;/author&gt;&lt;author&gt;Percy, C&lt;/author&gt;&lt;author&gt; Jack, A&lt;/author&gt;&lt;author&gt;Shanmugaratnam, K&lt;/author&gt;&lt;author&gt;Sobin, L&lt;/author&gt;&lt;author&gt;Parkin, M&lt;/author&gt;&lt;author&gt; Whelan, S&lt;/author&gt;&lt;/authors&gt;&lt;/contributors&gt;&lt;titles&gt;&lt;title&gt;International Classification of Diseases for Oncology&lt;/title&gt;&lt;/titles&gt;&lt;edition&gt;3rd&lt;/edition&gt;&lt;dates&gt;&lt;year&gt;2003&lt;/year&gt;&lt;/dates&gt;&lt;pub-location&gt;Geneva&lt;/pub-location&gt;&lt;publisher&gt;World Health Organization&lt;/publisher&gt;&lt;isbn&gt;978 92 4 154849 6 &lt;/isbn&gt;&lt;urls&gt;&lt;/urls&gt;&lt;/record&gt;&lt;/Cite&gt;&lt;/EndNote&gt;</w:instrText>
      </w:r>
      <w:r w:rsidR="00C578D7" w:rsidRPr="00FF2354">
        <w:fldChar w:fldCharType="separate"/>
      </w:r>
      <w:r w:rsidR="00143C67" w:rsidRPr="00FF2354">
        <w:rPr>
          <w:noProof/>
          <w:vertAlign w:val="superscript"/>
        </w:rPr>
        <w:t>16</w:t>
      </w:r>
      <w:r w:rsidR="00C578D7" w:rsidRPr="00FF2354">
        <w:fldChar w:fldCharType="end"/>
      </w:r>
      <w:r w:rsidR="00186119" w:rsidRPr="00FF2354">
        <w:t xml:space="preserve">. </w:t>
      </w:r>
      <w:r w:rsidR="00477BD7" w:rsidRPr="00FF2354">
        <w:t>Patients with melanoma in situ were not included in the study</w:t>
      </w:r>
      <w:r w:rsidR="00255F16" w:rsidRPr="00FF2354">
        <w:t xml:space="preserve"> as</w:t>
      </w:r>
      <w:r w:rsidR="00CC28D3" w:rsidRPr="00FF2354">
        <w:t xml:space="preserve"> either </w:t>
      </w:r>
      <w:r w:rsidR="00255F16" w:rsidRPr="00FF2354">
        <w:t xml:space="preserve">cases </w:t>
      </w:r>
      <w:r w:rsidR="00CC28D3" w:rsidRPr="00FF2354">
        <w:t xml:space="preserve">or </w:t>
      </w:r>
      <w:r w:rsidR="00255F16" w:rsidRPr="00FF2354">
        <w:t>controls</w:t>
      </w:r>
      <w:r w:rsidR="00477BD7" w:rsidRPr="00FF2354">
        <w:t>.</w:t>
      </w:r>
      <w:r w:rsidR="00DC7F14" w:rsidRPr="00FF2354">
        <w:t xml:space="preserve"> Demographic information was assessed at the diagnostic date. Melanoma specific variables (tumour location, stage and morphology) were assessed at the diagnostic date. </w:t>
      </w:r>
    </w:p>
    <w:p w14:paraId="5C74ED6B" w14:textId="77777777" w:rsidR="00DC7F14" w:rsidRPr="00FF2354" w:rsidRDefault="00DC7F14" w:rsidP="000F35FD">
      <w:pPr>
        <w:spacing w:before="100" w:beforeAutospacing="1" w:after="100" w:afterAutospacing="1" w:line="360" w:lineRule="auto"/>
        <w:jc w:val="both"/>
      </w:pPr>
    </w:p>
    <w:p w14:paraId="3F1F6017" w14:textId="3A2A2A40" w:rsidR="00143B91" w:rsidRPr="00FF2354" w:rsidRDefault="000F5B32" w:rsidP="000F35FD">
      <w:pPr>
        <w:spacing w:before="100" w:beforeAutospacing="1" w:after="100" w:afterAutospacing="1" w:line="360" w:lineRule="auto"/>
        <w:jc w:val="both"/>
        <w:rPr>
          <w:b/>
        </w:rPr>
      </w:pPr>
      <w:r w:rsidRPr="00FF2354">
        <w:rPr>
          <w:b/>
        </w:rPr>
        <w:lastRenderedPageBreak/>
        <w:t xml:space="preserve">2.3 </w:t>
      </w:r>
      <w:r w:rsidR="00143B91" w:rsidRPr="00FF2354">
        <w:rPr>
          <w:b/>
        </w:rPr>
        <w:t>Controls</w:t>
      </w:r>
    </w:p>
    <w:p w14:paraId="31B6284D" w14:textId="2B257A4E" w:rsidR="009E069E" w:rsidRPr="00FF2354" w:rsidRDefault="00FA6E32" w:rsidP="000F35FD">
      <w:pPr>
        <w:spacing w:before="100" w:beforeAutospacing="1" w:after="100" w:afterAutospacing="1" w:line="360" w:lineRule="auto"/>
        <w:jc w:val="both"/>
        <w:rPr>
          <w:rFonts w:eastAsia="ScalaLancetPro-Bold"/>
          <w:bCs/>
          <w:lang w:eastAsia="en-US"/>
        </w:rPr>
      </w:pPr>
      <w:r w:rsidRPr="00FF2354">
        <w:t xml:space="preserve">Four </w:t>
      </w:r>
      <w:r w:rsidR="00A105ED" w:rsidRPr="00FF2354">
        <w:t>sets of g</w:t>
      </w:r>
      <w:r w:rsidR="00663395" w:rsidRPr="00FF2354">
        <w:t>eneral population c</w:t>
      </w:r>
      <w:r w:rsidR="008B526A" w:rsidRPr="00FF2354">
        <w:t xml:space="preserve">ontrols were </w:t>
      </w:r>
      <w:r w:rsidRPr="00FF2354">
        <w:t>randomly selected</w:t>
      </w:r>
      <w:r w:rsidR="008B526A" w:rsidRPr="00FF2354">
        <w:t xml:space="preserve"> </w:t>
      </w:r>
      <w:r w:rsidR="00663395" w:rsidRPr="00FF2354">
        <w:t>from</w:t>
      </w:r>
      <w:r w:rsidR="008B526A" w:rsidRPr="00FF2354">
        <w:t xml:space="preserve"> the </w:t>
      </w:r>
      <w:r w:rsidR="00C37373" w:rsidRPr="00FF2354">
        <w:t xml:space="preserve">Welsh Demographic Service </w:t>
      </w:r>
      <w:r w:rsidR="002B5640" w:rsidRPr="00FF2354">
        <w:t>Datase</w:t>
      </w:r>
      <w:r w:rsidR="004D4089" w:rsidRPr="00FF2354">
        <w:t>t</w:t>
      </w:r>
      <w:r w:rsidR="002B5640" w:rsidRPr="00FF2354">
        <w:t xml:space="preserve"> </w:t>
      </w:r>
      <w:r w:rsidR="00C37373" w:rsidRPr="00FF2354">
        <w:t>(</w:t>
      </w:r>
      <w:r w:rsidR="008B526A" w:rsidRPr="00FF2354">
        <w:t>WDS</w:t>
      </w:r>
      <w:r w:rsidR="002B5640" w:rsidRPr="00FF2354">
        <w:t>D</w:t>
      </w:r>
      <w:r w:rsidR="00C37373" w:rsidRPr="00FF2354">
        <w:t>)</w:t>
      </w:r>
      <w:r w:rsidR="00CC28D3" w:rsidRPr="00FF2354">
        <w:t>.</w:t>
      </w:r>
      <w:r w:rsidR="00A105ED" w:rsidRPr="00FF2354">
        <w:t xml:space="preserve"> </w:t>
      </w:r>
      <w:r w:rsidR="00FF78B0" w:rsidRPr="00FF2354">
        <w:t xml:space="preserve">Controls were not matched to cases. </w:t>
      </w:r>
      <w:r w:rsidRPr="00FF2354">
        <w:rPr>
          <w:rFonts w:eastAsia="ScalaLancetPro-Bold"/>
          <w:bCs/>
          <w:lang w:eastAsia="en-US"/>
        </w:rPr>
        <w:t xml:space="preserve">Both cases and controls needed to be alive and resident </w:t>
      </w:r>
      <w:r w:rsidR="00255F16" w:rsidRPr="00FF2354">
        <w:rPr>
          <w:rFonts w:eastAsia="ScalaLancetPro-Bold"/>
          <w:bCs/>
          <w:lang w:eastAsia="en-US"/>
        </w:rPr>
        <w:t xml:space="preserve">in </w:t>
      </w:r>
      <w:r w:rsidRPr="00FF2354">
        <w:rPr>
          <w:rFonts w:eastAsia="ScalaLancetPro-Bold"/>
          <w:bCs/>
          <w:lang w:eastAsia="en-US"/>
        </w:rPr>
        <w:t>Wales on the date of melanoma diagnosis</w:t>
      </w:r>
      <w:r w:rsidRPr="00FF2354">
        <w:t xml:space="preserve">. </w:t>
      </w:r>
      <w:r w:rsidR="008B526A" w:rsidRPr="00FF2354">
        <w:t>To increase the power of the study we aimed to have four controls for every case</w:t>
      </w:r>
      <w:r w:rsidR="008B526A" w:rsidRPr="00FF2354">
        <w:fldChar w:fldCharType="begin"/>
      </w:r>
      <w:r w:rsidR="00B0429E" w:rsidRPr="00FF2354">
        <w:instrText xml:space="preserve"> ADDIN EN.CITE &lt;EndNote&gt;&lt;Cite&gt;&lt;Author&gt;Grimes&lt;/Author&gt;&lt;Year&gt;2005&lt;/Year&gt;&lt;RecNum&gt;5262&lt;/RecNum&gt;&lt;DisplayText&gt;&lt;style face="superscript"&gt;17&lt;/style&gt;&lt;/DisplayText&gt;&lt;record&gt;&lt;rec-number&gt;5262&lt;/rec-number&gt;&lt;foreign-keys&gt;&lt;key app="EN" db-id="zevwwva2q9ptf7e0rpbvf5zm5frtssrr5afw" timestamp="1565213372" guid="c3465268-2161-407c-b410-c3d7825a5b20"&gt;5262&lt;/key&gt;&lt;/foreign-keys&gt;&lt;ref-type name="Journal Article"&gt;17&lt;/ref-type&gt;&lt;contributors&gt;&lt;authors&gt;&lt;author&gt;Grimes, D. A.&lt;/author&gt;&lt;author&gt;Schulz, K. F.&lt;/author&gt;&lt;/authors&gt;&lt;/contributors&gt;&lt;auth-address&gt;Family Health International, PO Box 13950, Research Triangle Park, NC 27709, USA. dgrimes@fhi.org&lt;/auth-address&gt;&lt;titles&gt;&lt;title&gt;Compared to what? Finding controls for case-control studies&lt;/title&gt;&lt;secondary-title&gt;Lancet&lt;/secondary-title&gt;&lt;alt-title&gt;Lancet (London, England)&lt;/alt-title&gt;&lt;/titles&gt;&lt;periodical&gt;&lt;full-title&gt;Lancet&lt;/full-title&gt;&lt;abbr-1&gt;Lancet&lt;/abbr-1&gt;&lt;/periodical&gt;&lt;pages&gt;1429-33&lt;/pages&gt;&lt;volume&gt;365&lt;/volume&gt;&lt;number&gt;9468&lt;/number&gt;&lt;edition&gt;2005/04/20&lt;/edition&gt;&lt;keywords&gt;&lt;keyword&gt;*Case-Control Studies&lt;/keyword&gt;&lt;keyword&gt;*Epidemiologic Methods&lt;/keyword&gt;&lt;keyword&gt;Humans&lt;/keyword&gt;&lt;/keywords&gt;&lt;dates&gt;&lt;year&gt;2005&lt;/year&gt;&lt;pub-dates&gt;&lt;date&gt;Apr 16-22&lt;/date&gt;&lt;/pub-dates&gt;&lt;/dates&gt;&lt;isbn&gt;0140-6736&lt;/isbn&gt;&lt;accession-num&gt;15836892&lt;/accession-num&gt;&lt;urls&gt;&lt;/urls&gt;&lt;electronic-resource-num&gt;10.1016/s0140-6736(05)66379-9&lt;/electronic-resource-num&gt;&lt;remote-database-provider&gt;NLM&lt;/remote-database-provider&gt;&lt;language&gt;eng&lt;/language&gt;&lt;/record&gt;&lt;/Cite&gt;&lt;/EndNote&gt;</w:instrText>
      </w:r>
      <w:r w:rsidR="008B526A" w:rsidRPr="00FF2354">
        <w:fldChar w:fldCharType="separate"/>
      </w:r>
      <w:r w:rsidR="00143C67" w:rsidRPr="00FF2354">
        <w:rPr>
          <w:noProof/>
          <w:vertAlign w:val="superscript"/>
        </w:rPr>
        <w:t>17</w:t>
      </w:r>
      <w:r w:rsidR="008B526A" w:rsidRPr="00FF2354">
        <w:fldChar w:fldCharType="end"/>
      </w:r>
      <w:r w:rsidR="008B526A" w:rsidRPr="00FF2354">
        <w:t>.</w:t>
      </w:r>
    </w:p>
    <w:p w14:paraId="697EA7D1" w14:textId="66563F1A" w:rsidR="00186119" w:rsidRPr="00FF2354" w:rsidRDefault="000F5B32" w:rsidP="000F35FD">
      <w:pPr>
        <w:spacing w:before="100" w:beforeAutospacing="1" w:after="100" w:afterAutospacing="1" w:line="360" w:lineRule="auto"/>
        <w:jc w:val="both"/>
        <w:rPr>
          <w:b/>
        </w:rPr>
      </w:pPr>
      <w:r w:rsidRPr="00FF2354">
        <w:rPr>
          <w:b/>
        </w:rPr>
        <w:t xml:space="preserve">2.4 </w:t>
      </w:r>
      <w:r w:rsidR="003C49CC" w:rsidRPr="00FF2354">
        <w:rPr>
          <w:b/>
        </w:rPr>
        <w:t xml:space="preserve">Smoking </w:t>
      </w:r>
      <w:r w:rsidR="002B5640" w:rsidRPr="00FF2354">
        <w:rPr>
          <w:b/>
        </w:rPr>
        <w:t>s</w:t>
      </w:r>
      <w:r w:rsidR="003C49CC" w:rsidRPr="00FF2354">
        <w:rPr>
          <w:b/>
        </w:rPr>
        <w:t>tatus</w:t>
      </w:r>
    </w:p>
    <w:p w14:paraId="6A965A2D" w14:textId="393F79EF" w:rsidR="0003753B" w:rsidRPr="00FF2354" w:rsidRDefault="00964F1E" w:rsidP="000F35FD">
      <w:pPr>
        <w:spacing w:before="100" w:beforeAutospacing="1" w:after="100" w:afterAutospacing="1" w:line="360" w:lineRule="auto"/>
        <w:jc w:val="both"/>
      </w:pPr>
      <w:r w:rsidRPr="00FF2354">
        <w:t>Self</w:t>
      </w:r>
      <w:r w:rsidR="00CD272C" w:rsidRPr="00FF2354">
        <w:t>-reported s</w:t>
      </w:r>
      <w:r w:rsidR="003C49CC" w:rsidRPr="00FF2354">
        <w:t>moking status</w:t>
      </w:r>
      <w:r w:rsidRPr="00FF2354">
        <w:t>, for cases and controls were</w:t>
      </w:r>
      <w:r w:rsidR="003C49CC" w:rsidRPr="00FF2354">
        <w:t xml:space="preserve"> obtained from the </w:t>
      </w:r>
      <w:r w:rsidR="00C37373" w:rsidRPr="00FF2354">
        <w:t>Welsh Longitudinal General Practice (</w:t>
      </w:r>
      <w:r w:rsidR="00D37C15" w:rsidRPr="00FF2354">
        <w:t>WLGP</w:t>
      </w:r>
      <w:r w:rsidR="00C37373" w:rsidRPr="00FF2354">
        <w:t>)</w:t>
      </w:r>
      <w:r w:rsidR="00D37C15" w:rsidRPr="00FF2354">
        <w:t xml:space="preserve"> data</w:t>
      </w:r>
      <w:r w:rsidR="003C49CC" w:rsidRPr="00FF2354">
        <w:t>, as recorded during patients’ consultations with their General Practitioner in primary care</w:t>
      </w:r>
      <w:r w:rsidR="00C37373" w:rsidRPr="00FF2354">
        <w:t>,</w:t>
      </w:r>
      <w:r w:rsidR="00D37C15" w:rsidRPr="00FF2354">
        <w:t xml:space="preserve"> using </w:t>
      </w:r>
      <w:r w:rsidR="00255F16" w:rsidRPr="00FF2354">
        <w:t>R</w:t>
      </w:r>
      <w:r w:rsidR="00D37C15" w:rsidRPr="00FF2354">
        <w:t>ead codes</w:t>
      </w:r>
      <w:r w:rsidR="00A856E0" w:rsidRPr="00FF2354">
        <w:t xml:space="preserve"> that have been previously validated</w:t>
      </w:r>
      <w:r w:rsidR="00A856E0" w:rsidRPr="00FF2354">
        <w:fldChar w:fldCharType="begin"/>
      </w:r>
      <w:r w:rsidR="00B0429E" w:rsidRPr="00FF2354">
        <w:instrText xml:space="preserve"> ADDIN EN.CITE &lt;EndNote&gt;&lt;Cite&gt;&lt;Author&gt;Atkinson&lt;/Author&gt;&lt;Year&gt;2017&lt;/Year&gt;&lt;RecNum&gt;5410&lt;/RecNum&gt;&lt;IDText&gt;Development of an algorithm for determining smoking status and behaviour over the life course from UK electronic primary care records&lt;/IDText&gt;&lt;DisplayText&gt;&lt;style face="superscript"&gt;18&lt;/style&gt;&lt;/DisplayText&gt;&lt;record&gt;&lt;rec-number&gt;5410&lt;/rec-number&gt;&lt;foreign-keys&gt;&lt;key app="EN" db-id="zevwwva2q9ptf7e0rpbvf5zm5frtssrr5afw" timestamp="1565213397" guid="27c093d7-6bd3-42e8-827d-8f768ca46d9b"&gt;5410&lt;/key&gt;&lt;/foreign-keys&gt;&lt;ref-type name="Electronic Article"&gt;43&lt;/ref-type&gt;&lt;contributors&gt;&lt;authors&gt;&lt;author&gt;Atkinson, M. D.&lt;/author&gt;&lt;author&gt;Kennedy, J. I.&lt;/author&gt;&lt;author&gt;John, A.&lt;/author&gt;&lt;author&gt;Lewis, K. E.&lt;/author&gt;&lt;author&gt;Lyons, R. A.&lt;/author&gt;&lt;author&gt;Brophy, S. T.&lt;/author&gt;&lt;/authors&gt;&lt;/contributors&gt;&lt;auth-address&gt;Farr Institute, Swansea University Medical School, Swansea, SA2 8PP UK&lt;/auth-address&gt;&lt;titles&gt;&lt;title&gt;Development of an algorithm for determining smoking status and behaviour over the life course from UK electronic primary care records&lt;/title&gt;&lt;secondary-title&gt;BMC Medical Informatics and Decision Making&lt;/secondary-title&gt;&lt;/titles&gt;&lt;periodical&gt;&lt;full-title&gt;BMC Medical Informatics and Decision Making&lt;/full-title&gt;&lt;/periodical&gt;&lt;volume&gt;17&lt;/volume&gt;&lt;dates&gt;&lt;year&gt;2017&lt;/year&gt;&lt;/dates&gt;&lt;isbn&gt;1472-6947 (Electronic)&lt;/isbn&gt;&lt;accession-num&gt;28056955&lt;/accession-num&gt;&lt;urls&gt;&lt;related-urls&gt;&lt;url&gt;http://dx.doi.org/10.1186/s12911-016-0400-6&lt;/url&gt;&lt;/related-urls&gt;&lt;/urls&gt;&lt;electronic-resource-num&gt;10.1186/s12911-016-0400-6&lt;/electronic-resource-num&gt;&lt;language&gt;eng&lt;/language&gt;&lt;/record&gt;&lt;/Cite&gt;&lt;/EndNote&gt;</w:instrText>
      </w:r>
      <w:r w:rsidR="00A856E0" w:rsidRPr="00FF2354">
        <w:fldChar w:fldCharType="separate"/>
      </w:r>
      <w:r w:rsidR="00143C67" w:rsidRPr="00FF2354">
        <w:rPr>
          <w:noProof/>
          <w:vertAlign w:val="superscript"/>
        </w:rPr>
        <w:t>18</w:t>
      </w:r>
      <w:r w:rsidR="00A856E0" w:rsidRPr="00FF2354">
        <w:fldChar w:fldCharType="end"/>
      </w:r>
      <w:r w:rsidR="00226E1B" w:rsidRPr="00FF2354">
        <w:t xml:space="preserve"> </w:t>
      </w:r>
      <w:r w:rsidR="0090077D" w:rsidRPr="00FF2354">
        <w:t>(Appendix 1)</w:t>
      </w:r>
      <w:r w:rsidR="003C49CC" w:rsidRPr="00FF2354">
        <w:t>. Patients w</w:t>
      </w:r>
      <w:r w:rsidR="0090077D" w:rsidRPr="00FF2354">
        <w:t xml:space="preserve">ere </w:t>
      </w:r>
      <w:r w:rsidR="003C49CC" w:rsidRPr="00FF2354">
        <w:t>defined as either</w:t>
      </w:r>
      <w:r w:rsidR="00275AB1" w:rsidRPr="00FF2354">
        <w:t xml:space="preserve"> a</w:t>
      </w:r>
      <w:r w:rsidR="003C49CC" w:rsidRPr="00FF2354">
        <w:t xml:space="preserve"> non-</w:t>
      </w:r>
      <w:r w:rsidR="00275AB1" w:rsidRPr="00FF2354">
        <w:t>smoker</w:t>
      </w:r>
      <w:r w:rsidR="003C49CC" w:rsidRPr="00FF2354">
        <w:t xml:space="preserve"> </w:t>
      </w:r>
      <w:r w:rsidR="00275AB1" w:rsidRPr="00FF2354">
        <w:t>(</w:t>
      </w:r>
      <w:r w:rsidR="003C49CC" w:rsidRPr="00FF2354">
        <w:t>for lifelong non-smokers</w:t>
      </w:r>
      <w:r w:rsidR="00275AB1" w:rsidRPr="00FF2354">
        <w:t>)</w:t>
      </w:r>
      <w:r w:rsidR="003C49CC" w:rsidRPr="00FF2354">
        <w:t>, ex-</w:t>
      </w:r>
      <w:r w:rsidR="00275AB1" w:rsidRPr="00FF2354">
        <w:t>smoker (for those that had previously smoked)</w:t>
      </w:r>
      <w:r w:rsidR="003C49CC" w:rsidRPr="00FF2354">
        <w:t xml:space="preserve"> </w:t>
      </w:r>
      <w:r w:rsidR="00226E1B" w:rsidRPr="00FF2354">
        <w:t>or</w:t>
      </w:r>
      <w:r w:rsidR="003C49CC" w:rsidRPr="00FF2354">
        <w:t xml:space="preserve"> current smokers.</w:t>
      </w:r>
      <w:r w:rsidR="00270DAE" w:rsidRPr="00FF2354">
        <w:t xml:space="preserve"> </w:t>
      </w:r>
      <w:r w:rsidR="005330CB" w:rsidRPr="00FF2354">
        <w:t xml:space="preserve">The </w:t>
      </w:r>
      <w:r w:rsidR="00255F16" w:rsidRPr="00FF2354">
        <w:t xml:space="preserve">smoking </w:t>
      </w:r>
      <w:r w:rsidR="005330CB" w:rsidRPr="00FF2354">
        <w:t xml:space="preserve">assessment window </w:t>
      </w:r>
      <w:r w:rsidR="00CC28D3" w:rsidRPr="00FF2354">
        <w:t>extended</w:t>
      </w:r>
      <w:r w:rsidR="005330CB" w:rsidRPr="00FF2354">
        <w:t xml:space="preserve"> from </w:t>
      </w:r>
      <w:r w:rsidR="00CC28D3" w:rsidRPr="00FF2354">
        <w:t xml:space="preserve">the melanoma diagnosis date to </w:t>
      </w:r>
      <w:r w:rsidR="005330CB" w:rsidRPr="00FF2354">
        <w:t>six months prior</w:t>
      </w:r>
      <w:r w:rsidR="00CC28D3" w:rsidRPr="00FF2354">
        <w:t xml:space="preserve">. </w:t>
      </w:r>
      <w:r w:rsidR="005330CB" w:rsidRPr="00FF2354">
        <w:t xml:space="preserve">Where serial assessments were available, the </w:t>
      </w:r>
      <w:r w:rsidR="00255F16" w:rsidRPr="00FF2354">
        <w:t xml:space="preserve">smoking record </w:t>
      </w:r>
      <w:r w:rsidR="005330CB" w:rsidRPr="00FF2354">
        <w:t xml:space="preserve">most recent to the diagnosis </w:t>
      </w:r>
      <w:r w:rsidR="00255F16" w:rsidRPr="00FF2354">
        <w:t xml:space="preserve">was </w:t>
      </w:r>
      <w:r w:rsidR="005330CB" w:rsidRPr="00FF2354">
        <w:t xml:space="preserve">selected. </w:t>
      </w:r>
      <w:r w:rsidR="0003753B" w:rsidRPr="00FF2354">
        <w:t>Where “</w:t>
      </w:r>
      <w:r w:rsidR="0077441F" w:rsidRPr="00FF2354">
        <w:t>non-smoker</w:t>
      </w:r>
      <w:r w:rsidR="0003753B" w:rsidRPr="00FF2354">
        <w:t xml:space="preserve">” was recorded, the WLGP dataset was explored to establish whether the individual had previously been classified as a smoker. In such circumstances, the individual was classed as an </w:t>
      </w:r>
      <w:r w:rsidR="0077441F" w:rsidRPr="00FF2354">
        <w:t>ex-smoker</w:t>
      </w:r>
      <w:r w:rsidR="0003753B" w:rsidRPr="00FF2354">
        <w:t>.</w:t>
      </w:r>
    </w:p>
    <w:p w14:paraId="32AE0029" w14:textId="6D5AA333" w:rsidR="009C12A5" w:rsidRPr="00FF2354" w:rsidRDefault="009C12A5" w:rsidP="000F35FD">
      <w:pPr>
        <w:spacing w:before="100" w:beforeAutospacing="1" w:after="100" w:afterAutospacing="1" w:line="360" w:lineRule="auto"/>
        <w:jc w:val="both"/>
        <w:rPr>
          <w:b/>
        </w:rPr>
      </w:pPr>
      <w:r w:rsidRPr="00FF2354">
        <w:rPr>
          <w:b/>
        </w:rPr>
        <w:t xml:space="preserve">2.5 </w:t>
      </w:r>
      <w:r w:rsidR="00477BD7" w:rsidRPr="00FF2354">
        <w:rPr>
          <w:b/>
        </w:rPr>
        <w:t>Socioeconomic status</w:t>
      </w:r>
    </w:p>
    <w:p w14:paraId="015BDB40" w14:textId="079C8BE1" w:rsidR="00186119" w:rsidRPr="00FF2354" w:rsidRDefault="00477BD7" w:rsidP="000F35FD">
      <w:pPr>
        <w:spacing w:before="100" w:beforeAutospacing="1" w:after="100" w:afterAutospacing="1" w:line="360" w:lineRule="auto"/>
        <w:jc w:val="both"/>
      </w:pPr>
      <w:r w:rsidRPr="00FF2354">
        <w:t>Socioeconomic status</w:t>
      </w:r>
      <w:r w:rsidR="009C12A5" w:rsidRPr="00FF2354">
        <w:t xml:space="preserve"> was measured using the Welsh Index of Multiple Deprivation (WIMD)</w:t>
      </w:r>
      <w:r w:rsidR="002B5640" w:rsidRPr="00FF2354">
        <w:t xml:space="preserve"> </w:t>
      </w:r>
      <w:r w:rsidR="00FA6E32" w:rsidRPr="00FF2354">
        <w:t>version 2001</w:t>
      </w:r>
      <w:r w:rsidR="009C12A5" w:rsidRPr="00FF2354">
        <w:t xml:space="preserve">, a measure based on the Index of Multiple Deprivation and </w:t>
      </w:r>
      <w:r w:rsidR="0090077D" w:rsidRPr="00FF2354">
        <w:t xml:space="preserve">used as the </w:t>
      </w:r>
      <w:r w:rsidR="009C12A5" w:rsidRPr="00FF2354">
        <w:t xml:space="preserve">official measure of </w:t>
      </w:r>
      <w:r w:rsidRPr="00FF2354">
        <w:t>socioeconomic status</w:t>
      </w:r>
      <w:r w:rsidR="009C12A5" w:rsidRPr="00FF2354">
        <w:t xml:space="preserve"> for </w:t>
      </w:r>
      <w:r w:rsidR="002B5640" w:rsidRPr="00FF2354">
        <w:t>t</w:t>
      </w:r>
      <w:r w:rsidR="009C12A5" w:rsidRPr="00FF2354">
        <w:t>he Welsh Government</w:t>
      </w:r>
      <w:r w:rsidR="009C12A5" w:rsidRPr="00FF2354">
        <w:fldChar w:fldCharType="begin"/>
      </w:r>
      <w:r w:rsidR="00B0429E" w:rsidRPr="00FF2354">
        <w:instrText xml:space="preserve"> ADDIN EN.CITE &lt;EndNote&gt;&lt;Cite&gt;&lt;Author&gt;Welsh Government&lt;/Author&gt;&lt;Year&gt;2014&lt;/Year&gt;&lt;RecNum&gt;5202&lt;/RecNum&gt;&lt;DisplayText&gt;&lt;style face="superscript"&gt;19&lt;/style&gt;&lt;/DisplayText&gt;&lt;record&gt;&lt;rec-number&gt;5202&lt;/rec-number&gt;&lt;foreign-keys&gt;&lt;key app="EN" db-id="zevwwva2q9ptf7e0rpbvf5zm5frtssrr5afw" timestamp="1565213363" guid="ca34cc12-ec5a-4eb2-80c3-f3a28b1fdd43"&gt;5202&lt;/key&gt;&lt;/foreign-keys&gt;&lt;ref-type name="Web Page"&gt;12&lt;/ref-type&gt;&lt;contributors&gt;&lt;authors&gt;&lt;author&gt;Welsh Government,&lt;/author&gt;&lt;/authors&gt;&lt;/contributors&gt;&lt;titles&gt;&lt;title&gt;What is the Welsh Index of Multiple Deprivation and how should it be used?&lt;/title&gt;&lt;/titles&gt;&lt;volume&gt;2018&lt;/volume&gt;&lt;number&gt;28th May&lt;/number&gt;&lt;dates&gt;&lt;year&gt;2014&lt;/year&gt;&lt;/dates&gt;&lt;urls&gt;&lt;related-urls&gt;&lt;url&gt;https://gov.wales/statistics-and-research/welsh-index-multiple-deprivation/what-is-wimd/?lang=en&lt;/url&gt;&lt;/related-urls&gt;&lt;/urls&gt;&lt;/record&gt;&lt;/Cite&gt;&lt;/EndNote&gt;</w:instrText>
      </w:r>
      <w:r w:rsidR="009C12A5" w:rsidRPr="00FF2354">
        <w:fldChar w:fldCharType="separate"/>
      </w:r>
      <w:r w:rsidR="00143C67" w:rsidRPr="00FF2354">
        <w:rPr>
          <w:noProof/>
          <w:vertAlign w:val="superscript"/>
        </w:rPr>
        <w:t>19</w:t>
      </w:r>
      <w:r w:rsidR="009C12A5" w:rsidRPr="00FF2354">
        <w:fldChar w:fldCharType="end"/>
      </w:r>
      <w:r w:rsidR="009C12A5" w:rsidRPr="00FF2354">
        <w:t xml:space="preserve">. Individual scores are based upon a </w:t>
      </w:r>
      <w:r w:rsidR="0077441F" w:rsidRPr="00FF2354">
        <w:t>person’s</w:t>
      </w:r>
      <w:r w:rsidR="009C12A5" w:rsidRPr="00FF2354">
        <w:t xml:space="preserve"> </w:t>
      </w:r>
      <w:r w:rsidR="0090077D" w:rsidRPr="00FF2354">
        <w:t xml:space="preserve">postal </w:t>
      </w:r>
      <w:r w:rsidR="009C12A5" w:rsidRPr="00FF2354">
        <w:t>address. Wales is divided into 1</w:t>
      </w:r>
      <w:r w:rsidR="005C1AFF" w:rsidRPr="00FF2354">
        <w:t>,896</w:t>
      </w:r>
      <w:r w:rsidR="009C12A5" w:rsidRPr="00FF2354">
        <w:t xml:space="preserve"> Lower-Layer Super-Output Areas (LSOAs)</w:t>
      </w:r>
      <w:r w:rsidR="002B5640" w:rsidRPr="00FF2354">
        <w:t xml:space="preserve"> following the 2001 Census</w:t>
      </w:r>
      <w:r w:rsidR="009C12A5" w:rsidRPr="00FF2354">
        <w:t xml:space="preserve">, each consisting of approximately 1600 people. The WIMD scores for each LSOA are calculated from weighted scores from eight domains of </w:t>
      </w:r>
      <w:r w:rsidR="004B23B8" w:rsidRPr="00FF2354">
        <w:t>socioeconomic status</w:t>
      </w:r>
      <w:r w:rsidR="0090077D" w:rsidRPr="00FF2354">
        <w:t xml:space="preserve"> </w:t>
      </w:r>
      <w:r w:rsidR="009C12A5" w:rsidRPr="00FF2354">
        <w:t>(</w:t>
      </w:r>
      <w:r w:rsidR="0090077D" w:rsidRPr="00FF2354">
        <w:t>i</w:t>
      </w:r>
      <w:r w:rsidR="009C12A5" w:rsidRPr="00FF2354">
        <w:t xml:space="preserve">ncome, </w:t>
      </w:r>
      <w:r w:rsidR="0090077D" w:rsidRPr="00FF2354">
        <w:t>e</w:t>
      </w:r>
      <w:r w:rsidR="009C12A5" w:rsidRPr="00FF2354">
        <w:t xml:space="preserve">mployment, health, education, access to services, community safety, physical environment and housing </w:t>
      </w:r>
      <w:r w:rsidR="004B23B8" w:rsidRPr="00FF2354">
        <w:t>socioeconomic status</w:t>
      </w:r>
      <w:r w:rsidR="009C12A5" w:rsidRPr="00FF2354">
        <w:t>). Each LSOA in Wales has been ranked according to its WIMD score and grouped into quintiles, wi</w:t>
      </w:r>
      <w:r w:rsidR="00F05CED" w:rsidRPr="00FF2354">
        <w:t>th quintile 5</w:t>
      </w:r>
      <w:r w:rsidR="00ED7A66" w:rsidRPr="00FF2354">
        <w:t xml:space="preserve"> being the </w:t>
      </w:r>
      <w:r w:rsidRPr="00FF2354">
        <w:t>highest socioeconomic status</w:t>
      </w:r>
      <w:r w:rsidR="00F05CED" w:rsidRPr="00FF2354">
        <w:t xml:space="preserve"> and 1</w:t>
      </w:r>
      <w:r w:rsidRPr="00FF2354">
        <w:t xml:space="preserve"> being the lowest</w:t>
      </w:r>
      <w:r w:rsidR="009C12A5" w:rsidRPr="00FF2354">
        <w:t>.</w:t>
      </w:r>
    </w:p>
    <w:p w14:paraId="43502480" w14:textId="77777777" w:rsidR="00DC7F14" w:rsidRPr="00FF2354" w:rsidRDefault="00DC7F14" w:rsidP="000F35FD">
      <w:pPr>
        <w:spacing w:before="100" w:beforeAutospacing="1" w:after="100" w:afterAutospacing="1" w:line="360" w:lineRule="auto"/>
        <w:jc w:val="both"/>
      </w:pPr>
    </w:p>
    <w:p w14:paraId="24FCA731" w14:textId="240EB15B" w:rsidR="00A76083" w:rsidRPr="00FF2354" w:rsidRDefault="00A76083" w:rsidP="000F35FD">
      <w:pPr>
        <w:pStyle w:val="ListParagraph"/>
        <w:numPr>
          <w:ilvl w:val="1"/>
          <w:numId w:val="4"/>
        </w:numPr>
        <w:spacing w:before="100" w:beforeAutospacing="1" w:after="100" w:afterAutospacing="1" w:line="360" w:lineRule="auto"/>
        <w:jc w:val="both"/>
        <w:rPr>
          <w:b/>
        </w:rPr>
      </w:pPr>
      <w:r w:rsidRPr="00FF2354">
        <w:rPr>
          <w:b/>
        </w:rPr>
        <w:t>Mortality data</w:t>
      </w:r>
    </w:p>
    <w:p w14:paraId="12D958B9" w14:textId="34D656C9" w:rsidR="004B5B4C" w:rsidRPr="00FF2354" w:rsidRDefault="00A76083" w:rsidP="000F35FD">
      <w:pPr>
        <w:spacing w:before="100" w:beforeAutospacing="1" w:after="100" w:afterAutospacing="1" w:line="360" w:lineRule="auto"/>
        <w:jc w:val="both"/>
      </w:pPr>
      <w:r w:rsidRPr="00FF2354">
        <w:lastRenderedPageBreak/>
        <w:t>Data relating to mortali</w:t>
      </w:r>
      <w:r w:rsidR="00B017BF" w:rsidRPr="00FF2354">
        <w:t>ty, including cause of death, were</w:t>
      </w:r>
      <w:r w:rsidRPr="00FF2354">
        <w:t xml:space="preserve"> obtained on the melanoma cohort from the Annual District Death Extract (ADDE)</w:t>
      </w:r>
      <w:r w:rsidR="00B017BF" w:rsidRPr="00FF2354">
        <w:t xml:space="preserve"> dataset</w:t>
      </w:r>
      <w:r w:rsidR="00DC7F14" w:rsidRPr="00FF2354">
        <w:t xml:space="preserve">, which contains the diagnostic codes listed on patient’s death certificates, </w:t>
      </w:r>
      <w:r w:rsidR="00B017BF" w:rsidRPr="00FF2354">
        <w:t xml:space="preserve">held within the SAIL </w:t>
      </w:r>
      <w:r w:rsidR="004B5B4C" w:rsidRPr="00FF2354">
        <w:t>D</w:t>
      </w:r>
      <w:r w:rsidR="00B017BF" w:rsidRPr="00FF2354">
        <w:t>atabank</w:t>
      </w:r>
      <w:r w:rsidRPr="00FF2354">
        <w:t>.</w:t>
      </w:r>
    </w:p>
    <w:p w14:paraId="18858DE2" w14:textId="7D9F59F5" w:rsidR="00EA7F01" w:rsidRPr="00FF2354" w:rsidRDefault="00DC7F14" w:rsidP="00DC7F14">
      <w:pPr>
        <w:spacing w:before="100" w:beforeAutospacing="1" w:after="100" w:afterAutospacing="1" w:line="360" w:lineRule="auto"/>
        <w:jc w:val="both"/>
        <w:rPr>
          <w:b/>
        </w:rPr>
      </w:pPr>
      <w:r w:rsidRPr="00FF2354">
        <w:rPr>
          <w:b/>
        </w:rPr>
        <w:t xml:space="preserve">2.7 </w:t>
      </w:r>
      <w:proofErr w:type="spellStart"/>
      <w:r w:rsidR="00EA7F01" w:rsidRPr="00FF2354">
        <w:rPr>
          <w:b/>
        </w:rPr>
        <w:t>Charlson</w:t>
      </w:r>
      <w:proofErr w:type="spellEnd"/>
      <w:r w:rsidR="00EA7F01" w:rsidRPr="00FF2354">
        <w:rPr>
          <w:b/>
        </w:rPr>
        <w:t xml:space="preserve"> Co-morbidity Index</w:t>
      </w:r>
    </w:p>
    <w:p w14:paraId="01372CED" w14:textId="63199D78" w:rsidR="00EA7F01" w:rsidRPr="00FF2354" w:rsidRDefault="00EA7F01" w:rsidP="00DC7F14">
      <w:pPr>
        <w:spacing w:before="100" w:beforeAutospacing="1" w:after="100" w:afterAutospacing="1" w:line="360" w:lineRule="auto"/>
        <w:jc w:val="both"/>
      </w:pPr>
      <w:r w:rsidRPr="00FF2354">
        <w:t xml:space="preserve">The </w:t>
      </w:r>
      <w:proofErr w:type="spellStart"/>
      <w:r w:rsidRPr="00FF2354">
        <w:t>Charlson</w:t>
      </w:r>
      <w:proofErr w:type="spellEnd"/>
      <w:r w:rsidRPr="00FF2354">
        <w:t xml:space="preserve"> co-morbidity index</w:t>
      </w:r>
      <w:r w:rsidR="0040050C" w:rsidRPr="00FF2354">
        <w:t xml:space="preserve"> is a </w:t>
      </w:r>
      <w:r w:rsidR="0077441F" w:rsidRPr="00FF2354">
        <w:t>widely</w:t>
      </w:r>
      <w:r w:rsidR="0040050C" w:rsidRPr="00FF2354">
        <w:t xml:space="preserve"> used measure of co-morbidity. An overall score is calculated from a list of conditions, each of which has been allocated a weight of between one and six based upon its adjusted relative risk of one-year mortality</w:t>
      </w:r>
      <w:r w:rsidR="0040050C" w:rsidRPr="00FF2354">
        <w:fldChar w:fldCharType="begin"/>
      </w:r>
      <w:r w:rsidR="00B0429E" w:rsidRPr="00FF2354">
        <w:instrText xml:space="preserve"> ADDIN EN.CITE &lt;EndNote&gt;&lt;Cite&gt;&lt;Author&gt;Charlson&lt;/Author&gt;&lt;Year&gt;1987&lt;/Year&gt;&lt;RecNum&gt;5443&lt;/RecNum&gt;&lt;DisplayText&gt;&lt;style face="superscript"&gt;20&lt;/style&gt;&lt;/DisplayText&gt;&lt;record&gt;&lt;rec-number&gt;5443&lt;/rec-number&gt;&lt;foreign-keys&gt;&lt;key app="EN" db-id="zevwwva2q9ptf7e0rpbvf5zm5frtssrr5afw" timestamp="1565213401" guid="95eebfc5-2054-4290-9541-6fafdc727ea1"&gt;5443&lt;/key&gt;&lt;/foreign-keys&gt;&lt;ref-type name="Journal Article"&gt;17&lt;/ref-type&gt;&lt;contributors&gt;&lt;authors&gt;&lt;author&gt;Charlson, M. E.&lt;/author&gt;&lt;author&gt;Pompei, P.&lt;/author&gt;&lt;author&gt;Ales, K. L.&lt;/author&gt;&lt;author&gt;MacKenzie, C. R.&lt;/author&gt;&lt;/authors&gt;&lt;/contributors&gt;&lt;titles&gt;&lt;title&gt;A new method of classifying prognostic comorbidity in longitudinal studies: development and validation&lt;/title&gt;&lt;secondary-title&gt;J Chronic Dis&lt;/secondary-title&gt;&lt;alt-title&gt;Journal of chronic diseases&lt;/alt-title&gt;&lt;/titles&gt;&lt;periodical&gt;&lt;full-title&gt;J Chronic Dis&lt;/full-title&gt;&lt;abbr-1&gt;Journal of chronic diseases&lt;/abbr-1&gt;&lt;/periodical&gt;&lt;alt-periodical&gt;&lt;full-title&gt;J Chronic Dis&lt;/full-title&gt;&lt;abbr-1&gt;Journal of chronic diseases&lt;/abbr-1&gt;&lt;/alt-periodical&gt;&lt;pages&gt;373-83&lt;/pages&gt;&lt;volume&gt;40&lt;/volume&gt;&lt;number&gt;5&lt;/number&gt;&lt;edition&gt;1987/01/01&lt;/edition&gt;&lt;keywords&gt;&lt;keyword&gt;Actuarial Analysis&lt;/keyword&gt;&lt;keyword&gt;Age Factors&lt;/keyword&gt;&lt;keyword&gt;Breast Neoplasms/epidemiology&lt;/keyword&gt;&lt;keyword&gt;*Epidemiologic Methods&lt;/keyword&gt;&lt;keyword&gt;Female&lt;/keyword&gt;&lt;keyword&gt;Follow-Up Studies&lt;/keyword&gt;&lt;keyword&gt;Humans&lt;/keyword&gt;&lt;keyword&gt;*Longitudinal Studies&lt;/keyword&gt;&lt;keyword&gt;*Morbidity&lt;/keyword&gt;&lt;keyword&gt;New York City&lt;/keyword&gt;&lt;keyword&gt;Prognosis&lt;/keyword&gt;&lt;keyword&gt;Prospective Studies&lt;/keyword&gt;&lt;keyword&gt;Risk&lt;/keyword&gt;&lt;/keywords&gt;&lt;dates&gt;&lt;year&gt;1987&lt;/year&gt;&lt;/dates&gt;&lt;isbn&gt;0021-9681 (Print)&amp;#xD;0021-9681&lt;/isbn&gt;&lt;accession-num&gt;3558716&lt;/accession-num&gt;&lt;urls&gt;&lt;/urls&gt;&lt;remote-database-provider&gt;NLM&lt;/remote-database-provider&gt;&lt;language&gt;eng&lt;/language&gt;&lt;/record&gt;&lt;/Cite&gt;&lt;/EndNote&gt;</w:instrText>
      </w:r>
      <w:r w:rsidR="0040050C" w:rsidRPr="00FF2354">
        <w:fldChar w:fldCharType="separate"/>
      </w:r>
      <w:r w:rsidR="0040050C" w:rsidRPr="00FF2354">
        <w:rPr>
          <w:noProof/>
          <w:vertAlign w:val="superscript"/>
        </w:rPr>
        <w:t>20</w:t>
      </w:r>
      <w:r w:rsidR="0040050C" w:rsidRPr="00FF2354">
        <w:fldChar w:fldCharType="end"/>
      </w:r>
      <w:r w:rsidR="0040050C" w:rsidRPr="00FF2354">
        <w:t>.</w:t>
      </w:r>
    </w:p>
    <w:p w14:paraId="3BF6E62A" w14:textId="09C16EC8" w:rsidR="00186119" w:rsidRPr="00FF2354" w:rsidRDefault="000F5B32" w:rsidP="00DC7F14">
      <w:pPr>
        <w:spacing w:before="100" w:beforeAutospacing="1" w:after="100" w:afterAutospacing="1" w:line="360" w:lineRule="auto"/>
        <w:jc w:val="both"/>
        <w:rPr>
          <w:b/>
        </w:rPr>
      </w:pPr>
      <w:r w:rsidRPr="00FF2354">
        <w:rPr>
          <w:b/>
        </w:rPr>
        <w:t>2.</w:t>
      </w:r>
      <w:r w:rsidR="00DC7F14" w:rsidRPr="00FF2354">
        <w:rPr>
          <w:b/>
        </w:rPr>
        <w:t>8</w:t>
      </w:r>
      <w:r w:rsidRPr="00FF2354">
        <w:rPr>
          <w:b/>
        </w:rPr>
        <w:t xml:space="preserve"> </w:t>
      </w:r>
      <w:r w:rsidR="00186119" w:rsidRPr="00FF2354">
        <w:rPr>
          <w:b/>
        </w:rPr>
        <w:t xml:space="preserve">Ethical </w:t>
      </w:r>
      <w:r w:rsidR="002B5640" w:rsidRPr="00FF2354">
        <w:rPr>
          <w:b/>
        </w:rPr>
        <w:t>a</w:t>
      </w:r>
      <w:r w:rsidR="00186119" w:rsidRPr="00FF2354">
        <w:rPr>
          <w:b/>
        </w:rPr>
        <w:t>pproval</w:t>
      </w:r>
    </w:p>
    <w:p w14:paraId="2B703472" w14:textId="25F7298E" w:rsidR="004B5B4C" w:rsidRPr="00FF2354" w:rsidRDefault="0090077D" w:rsidP="00DC7F14">
      <w:pPr>
        <w:spacing w:before="100" w:beforeAutospacing="1" w:after="100" w:afterAutospacing="1" w:line="360" w:lineRule="auto"/>
        <w:jc w:val="both"/>
      </w:pPr>
      <w:r w:rsidRPr="00FF2354">
        <w:t xml:space="preserve">Study </w:t>
      </w:r>
      <w:r w:rsidR="00186119" w:rsidRPr="00FF2354">
        <w:t>approv</w:t>
      </w:r>
      <w:r w:rsidRPr="00FF2354">
        <w:t>al was granted</w:t>
      </w:r>
      <w:r w:rsidR="00186119" w:rsidRPr="00FF2354">
        <w:t xml:space="preserve"> by the </w:t>
      </w:r>
      <w:r w:rsidR="00663395" w:rsidRPr="00FF2354">
        <w:t>SAIL</w:t>
      </w:r>
      <w:r w:rsidR="002B5640" w:rsidRPr="00FF2354">
        <w:t xml:space="preserve"> Databank</w:t>
      </w:r>
      <w:r w:rsidR="00186119" w:rsidRPr="00FF2354">
        <w:t xml:space="preserve"> independent Information Governance Review Panel</w:t>
      </w:r>
      <w:r w:rsidR="002B5640" w:rsidRPr="00FF2354">
        <w:t xml:space="preserve"> (IGRP)</w:t>
      </w:r>
      <w:r w:rsidR="00186119" w:rsidRPr="00FF2354">
        <w:t xml:space="preserve"> (project 0593). </w:t>
      </w:r>
      <w:r w:rsidR="003F4ED8" w:rsidRPr="00FF2354">
        <w:t>Data held within the SAIL Databank are made available to researchers in an anonymised format and are therefore not subject to data protection legislation. SAIL follows all relevant legislative and regulatory frameworks in using population data for research.</w:t>
      </w:r>
    </w:p>
    <w:p w14:paraId="2D9A9A1B" w14:textId="4D549137" w:rsidR="009E069E" w:rsidRPr="00FF2354" w:rsidRDefault="002A138B" w:rsidP="00DC7F14">
      <w:pPr>
        <w:pStyle w:val="ListParagraph"/>
        <w:numPr>
          <w:ilvl w:val="1"/>
          <w:numId w:val="8"/>
        </w:numPr>
        <w:spacing w:before="100" w:beforeAutospacing="1" w:after="100" w:afterAutospacing="1" w:line="360" w:lineRule="auto"/>
        <w:jc w:val="both"/>
        <w:rPr>
          <w:b/>
        </w:rPr>
      </w:pPr>
      <w:r w:rsidRPr="00FF2354">
        <w:rPr>
          <w:b/>
        </w:rPr>
        <w:t xml:space="preserve">Statistical </w:t>
      </w:r>
      <w:r w:rsidR="002B5640" w:rsidRPr="00FF2354">
        <w:rPr>
          <w:b/>
        </w:rPr>
        <w:t>a</w:t>
      </w:r>
      <w:r w:rsidRPr="00FF2354">
        <w:rPr>
          <w:b/>
        </w:rPr>
        <w:t>nalysis</w:t>
      </w:r>
    </w:p>
    <w:p w14:paraId="27583F93" w14:textId="31D10267" w:rsidR="00B14239" w:rsidRPr="00FF2354" w:rsidRDefault="00B14239" w:rsidP="00DC7F14">
      <w:pPr>
        <w:spacing w:before="100" w:beforeAutospacing="1" w:after="100" w:afterAutospacing="1" w:line="360" w:lineRule="auto"/>
        <w:jc w:val="both"/>
        <w:rPr>
          <w:b/>
        </w:rPr>
      </w:pPr>
      <w:r w:rsidRPr="00FF2354">
        <w:rPr>
          <w:b/>
        </w:rPr>
        <w:t>Case – Control (Stage 1)</w:t>
      </w:r>
    </w:p>
    <w:p w14:paraId="0E769801" w14:textId="203A919D" w:rsidR="004B5B4C" w:rsidRPr="00FF2354" w:rsidRDefault="00663FF9" w:rsidP="00DC7F14">
      <w:pPr>
        <w:spacing w:before="100" w:beforeAutospacing="1" w:after="100" w:afterAutospacing="1" w:line="360" w:lineRule="auto"/>
        <w:jc w:val="both"/>
      </w:pPr>
      <w:r w:rsidRPr="00FF2354">
        <w:rPr>
          <w:color w:val="000000"/>
          <w:shd w:val="clear" w:color="auto" w:fill="FFFFFF"/>
        </w:rPr>
        <w:t>Descriptive statistics</w:t>
      </w:r>
      <w:r w:rsidR="00FA6E32" w:rsidRPr="00FF2354">
        <w:rPr>
          <w:color w:val="000000"/>
          <w:shd w:val="clear" w:color="auto" w:fill="FFFFFF"/>
        </w:rPr>
        <w:t xml:space="preserve"> were used to </w:t>
      </w:r>
      <w:r w:rsidR="00255F16" w:rsidRPr="00FF2354">
        <w:rPr>
          <w:color w:val="000000"/>
          <w:shd w:val="clear" w:color="auto" w:fill="FFFFFF"/>
        </w:rPr>
        <w:t xml:space="preserve">characterise </w:t>
      </w:r>
      <w:r w:rsidR="00BE39CE" w:rsidRPr="00FF2354">
        <w:rPr>
          <w:color w:val="000000"/>
          <w:shd w:val="clear" w:color="auto" w:fill="FFFFFF"/>
        </w:rPr>
        <w:t xml:space="preserve">the melanoma </w:t>
      </w:r>
      <w:r w:rsidR="00255F16" w:rsidRPr="00FF2354">
        <w:rPr>
          <w:color w:val="000000"/>
          <w:shd w:val="clear" w:color="auto" w:fill="FFFFFF"/>
        </w:rPr>
        <w:t xml:space="preserve">cases and controls </w:t>
      </w:r>
      <w:r w:rsidR="00D10325" w:rsidRPr="00FF2354">
        <w:rPr>
          <w:color w:val="000000"/>
          <w:shd w:val="clear" w:color="auto" w:fill="FFFFFF"/>
        </w:rPr>
        <w:t>by smoking status and stage at diagnosis</w:t>
      </w:r>
      <w:r w:rsidR="00255F16" w:rsidRPr="00FF2354">
        <w:rPr>
          <w:color w:val="000000"/>
          <w:shd w:val="clear" w:color="auto" w:fill="FFFFFF"/>
        </w:rPr>
        <w:t xml:space="preserve"> (cases only)</w:t>
      </w:r>
      <w:r w:rsidR="00D10325" w:rsidRPr="00FF2354">
        <w:rPr>
          <w:color w:val="000000"/>
          <w:shd w:val="clear" w:color="auto" w:fill="FFFFFF"/>
        </w:rPr>
        <w:t>.</w:t>
      </w:r>
      <w:r w:rsidR="00FA6E32" w:rsidRPr="00FF2354">
        <w:rPr>
          <w:color w:val="000000"/>
          <w:shd w:val="clear" w:color="auto" w:fill="FFFFFF"/>
        </w:rPr>
        <w:t xml:space="preserve"> </w:t>
      </w:r>
      <w:r w:rsidR="00BB2593" w:rsidRPr="00FF2354">
        <w:t xml:space="preserve">An unconditional </w:t>
      </w:r>
      <w:r w:rsidR="002A138B" w:rsidRPr="00FF2354">
        <w:t>binary logistic regressi</w:t>
      </w:r>
      <w:r w:rsidR="009E069E" w:rsidRPr="00FF2354">
        <w:t>on model was used to calculate odds r</w:t>
      </w:r>
      <w:r w:rsidR="002A138B" w:rsidRPr="00FF2354">
        <w:t>atios</w:t>
      </w:r>
      <w:r w:rsidR="009E069E" w:rsidRPr="00FF2354">
        <w:t xml:space="preserve"> with 95% confidence intervals </w:t>
      </w:r>
      <w:r w:rsidR="00255F16" w:rsidRPr="00FF2354">
        <w:t>for the association with</w:t>
      </w:r>
      <w:r w:rsidR="00BE39CE" w:rsidRPr="00FF2354">
        <w:t xml:space="preserve"> melanoma. </w:t>
      </w:r>
      <w:r w:rsidR="00FA6E32" w:rsidRPr="00FF2354">
        <w:t>Sex</w:t>
      </w:r>
      <w:r w:rsidR="00BE39CE" w:rsidRPr="00FF2354">
        <w:t xml:space="preserve">, </w:t>
      </w:r>
      <w:r w:rsidR="00477BD7" w:rsidRPr="00FF2354">
        <w:t xml:space="preserve">socioeconomic status </w:t>
      </w:r>
      <w:r w:rsidR="00BE39CE" w:rsidRPr="00FF2354">
        <w:t>and age</w:t>
      </w:r>
      <w:r w:rsidR="00965796" w:rsidRPr="00FF2354">
        <w:t xml:space="preserve"> </w:t>
      </w:r>
      <w:r w:rsidR="00A40FE3" w:rsidRPr="00FF2354">
        <w:t xml:space="preserve">at the time of diagnosis </w:t>
      </w:r>
      <w:r w:rsidR="00965796" w:rsidRPr="00FF2354">
        <w:t>(</w:t>
      </w:r>
      <w:r w:rsidR="00BE39CE" w:rsidRPr="00FF2354">
        <w:t>as a continuous variable</w:t>
      </w:r>
      <w:r w:rsidR="00965796" w:rsidRPr="00FF2354">
        <w:t>)</w:t>
      </w:r>
      <w:r w:rsidR="00BE39CE" w:rsidRPr="00FF2354">
        <w:t xml:space="preserve"> were incorporated </w:t>
      </w:r>
      <w:r w:rsidR="000F5B32" w:rsidRPr="00FF2354">
        <w:t>into the statistical model</w:t>
      </w:r>
      <w:r w:rsidR="00ED7A66" w:rsidRPr="00FF2354">
        <w:t xml:space="preserve"> </w:t>
      </w:r>
      <w:r w:rsidR="00044889" w:rsidRPr="00FF2354">
        <w:t>as confounders</w:t>
      </w:r>
      <w:r w:rsidR="000F5B32" w:rsidRPr="00FF2354">
        <w:t>.</w:t>
      </w:r>
    </w:p>
    <w:p w14:paraId="20F38DAD" w14:textId="419DB593" w:rsidR="00B14239" w:rsidRPr="00FF2354" w:rsidRDefault="00B14239" w:rsidP="00DC7F14">
      <w:pPr>
        <w:spacing w:before="100" w:beforeAutospacing="1" w:after="100" w:afterAutospacing="1" w:line="360" w:lineRule="auto"/>
        <w:jc w:val="both"/>
        <w:rPr>
          <w:b/>
        </w:rPr>
      </w:pPr>
      <w:r w:rsidRPr="00FF2354">
        <w:rPr>
          <w:b/>
        </w:rPr>
        <w:t>Cohort Study</w:t>
      </w:r>
      <w:r w:rsidR="00DC7F14" w:rsidRPr="00FF2354">
        <w:rPr>
          <w:b/>
        </w:rPr>
        <w:t xml:space="preserve"> (Melanoma patients only)</w:t>
      </w:r>
      <w:r w:rsidRPr="00FF2354">
        <w:rPr>
          <w:b/>
        </w:rPr>
        <w:t xml:space="preserve"> (Stage 2)</w:t>
      </w:r>
    </w:p>
    <w:p w14:paraId="7CC5E8DD" w14:textId="6B254295" w:rsidR="00E6737D" w:rsidRPr="00FF2354" w:rsidRDefault="00C07331" w:rsidP="00DC7F14">
      <w:pPr>
        <w:spacing w:before="100" w:beforeAutospacing="1" w:after="100" w:afterAutospacing="1" w:line="360" w:lineRule="auto"/>
        <w:jc w:val="both"/>
      </w:pPr>
      <w:r w:rsidRPr="00FF2354">
        <w:t xml:space="preserve">In this stage of the study on those with a  diagnosis of melanoma were included (Figure1). </w:t>
      </w:r>
      <w:r w:rsidR="001D2F81" w:rsidRPr="00FF2354">
        <w:t>Over</w:t>
      </w:r>
      <w:r w:rsidR="00B14239" w:rsidRPr="00FF2354">
        <w:t>all survival was calculated</w:t>
      </w:r>
      <w:r w:rsidR="001D2F81" w:rsidRPr="00FF2354">
        <w:t xml:space="preserve"> as the time from </w:t>
      </w:r>
      <w:r w:rsidR="00255F16" w:rsidRPr="00FF2354">
        <w:t xml:space="preserve">melanoma </w:t>
      </w:r>
      <w:r w:rsidR="001D2F81" w:rsidRPr="00FF2354">
        <w:t xml:space="preserve">diagnosis to </w:t>
      </w:r>
      <w:r w:rsidR="00B14239" w:rsidRPr="00FF2354">
        <w:t xml:space="preserve">the time of death (outcome) or the end of the study (December 2018). </w:t>
      </w:r>
      <w:r w:rsidR="00255F16" w:rsidRPr="00FF2354">
        <w:t>Melanoma-</w:t>
      </w:r>
      <w:r w:rsidR="001D2F81" w:rsidRPr="00FF2354">
        <w:t xml:space="preserve">specific survival was </w:t>
      </w:r>
      <w:r w:rsidR="00B14239" w:rsidRPr="00FF2354">
        <w:t>calculated</w:t>
      </w:r>
      <w:r w:rsidR="001D2F81" w:rsidRPr="00FF2354">
        <w:t xml:space="preserve"> as the time from </w:t>
      </w:r>
      <w:r w:rsidR="00255F16" w:rsidRPr="00FF2354">
        <w:t xml:space="preserve">melanoma </w:t>
      </w:r>
      <w:r w:rsidR="001D2F81" w:rsidRPr="00FF2354">
        <w:t xml:space="preserve">diagnosis to the </w:t>
      </w:r>
      <w:r w:rsidR="00B14239" w:rsidRPr="00FF2354">
        <w:t>date</w:t>
      </w:r>
      <w:r w:rsidR="001D2F81" w:rsidRPr="00FF2354">
        <w:t xml:space="preserve"> of death </w:t>
      </w:r>
      <w:r w:rsidR="00B14239" w:rsidRPr="00FF2354">
        <w:t>from</w:t>
      </w:r>
      <w:r w:rsidR="001D2F81" w:rsidRPr="00FF2354">
        <w:t xml:space="preserve"> melanoma, or the end of the study</w:t>
      </w:r>
      <w:r w:rsidR="00B14239" w:rsidRPr="00FF2354">
        <w:t xml:space="preserve"> for patients still alive</w:t>
      </w:r>
      <w:r w:rsidR="00477BD7" w:rsidRPr="00FF2354">
        <w:t xml:space="preserve"> </w:t>
      </w:r>
      <w:r w:rsidR="00B14239" w:rsidRPr="00FF2354">
        <w:t>(December 2018)</w:t>
      </w:r>
      <w:r w:rsidR="008428A4" w:rsidRPr="00FF2354">
        <w:t xml:space="preserve">. </w:t>
      </w:r>
      <w:r w:rsidR="00DC7F14" w:rsidRPr="00FF2354">
        <w:t>Cases with missing variables were excluded from this aspect of the study.</w:t>
      </w:r>
    </w:p>
    <w:p w14:paraId="083FF679" w14:textId="41446DB0" w:rsidR="00746A47" w:rsidRPr="00FF2354" w:rsidRDefault="005D6FFA" w:rsidP="00DC7F14">
      <w:pPr>
        <w:spacing w:before="100" w:beforeAutospacing="1" w:after="100" w:afterAutospacing="1" w:line="360" w:lineRule="auto"/>
        <w:jc w:val="both"/>
      </w:pPr>
      <w:r w:rsidRPr="00FF2354">
        <w:lastRenderedPageBreak/>
        <w:t xml:space="preserve">Kaplan-Meier curves were generated for smoking status and </w:t>
      </w:r>
      <w:r w:rsidR="004B23B8" w:rsidRPr="00FF2354">
        <w:t>socioeconomic status</w:t>
      </w:r>
      <w:r w:rsidR="00C07331" w:rsidRPr="00FF2354">
        <w:t xml:space="preserve">, with </w:t>
      </w:r>
      <w:r w:rsidRPr="00FF2354">
        <w:t>curves</w:t>
      </w:r>
      <w:r w:rsidR="00C07331" w:rsidRPr="00FF2354">
        <w:t xml:space="preserve"> </w:t>
      </w:r>
      <w:r w:rsidRPr="00FF2354">
        <w:t xml:space="preserve">compared </w:t>
      </w:r>
      <w:r w:rsidR="00255F16" w:rsidRPr="00FF2354">
        <w:t xml:space="preserve">using </w:t>
      </w:r>
      <w:r w:rsidRPr="00FF2354">
        <w:t xml:space="preserve">the log-rank test. </w:t>
      </w:r>
      <w:r w:rsidR="009C12A5" w:rsidRPr="00FF2354">
        <w:t>A Cox hazard proportional regression model was used to determine the association between smoking and morta</w:t>
      </w:r>
      <w:r w:rsidR="00663395" w:rsidRPr="00FF2354">
        <w:t xml:space="preserve">lity in the melanoma cohort. </w:t>
      </w:r>
      <w:r w:rsidR="00FA6E32" w:rsidRPr="00FF2354">
        <w:t>Sex</w:t>
      </w:r>
      <w:r w:rsidR="009C12A5" w:rsidRPr="00FF2354">
        <w:t xml:space="preserve">, </w:t>
      </w:r>
      <w:r w:rsidR="00477BD7" w:rsidRPr="00FF2354">
        <w:t>socioeconomic status</w:t>
      </w:r>
      <w:r w:rsidR="00663395" w:rsidRPr="00FF2354">
        <w:t>,</w:t>
      </w:r>
      <w:r w:rsidR="009C12A5" w:rsidRPr="00FF2354">
        <w:t xml:space="preserve"> </w:t>
      </w:r>
      <w:r w:rsidR="00255F16" w:rsidRPr="00FF2354">
        <w:t xml:space="preserve">melanoma </w:t>
      </w:r>
      <w:r w:rsidR="009C12A5" w:rsidRPr="00FF2354">
        <w:t xml:space="preserve">stage at diagnosis </w:t>
      </w:r>
      <w:r w:rsidR="00663395" w:rsidRPr="00FF2354">
        <w:t xml:space="preserve">and age </w:t>
      </w:r>
      <w:r w:rsidR="00E6737D" w:rsidRPr="00FF2354">
        <w:t xml:space="preserve">at diagnosis </w:t>
      </w:r>
      <w:r w:rsidR="00663395" w:rsidRPr="00FF2354">
        <w:t xml:space="preserve">as a continuous variable </w:t>
      </w:r>
      <w:r w:rsidR="009C12A5" w:rsidRPr="00FF2354">
        <w:t>w</w:t>
      </w:r>
      <w:r w:rsidR="00C37373" w:rsidRPr="00FF2354">
        <w:t>ere</w:t>
      </w:r>
      <w:r w:rsidR="009C12A5" w:rsidRPr="00FF2354">
        <w:t xml:space="preserve"> incorporated into the model</w:t>
      </w:r>
      <w:r w:rsidR="00ED7A66" w:rsidRPr="00FF2354">
        <w:t xml:space="preserve"> as co</w:t>
      </w:r>
      <w:r w:rsidR="00255F16" w:rsidRPr="00FF2354">
        <w:t>n</w:t>
      </w:r>
      <w:r w:rsidR="00ED7A66" w:rsidRPr="00FF2354">
        <w:t>founders</w:t>
      </w:r>
      <w:r w:rsidR="009C12A5" w:rsidRPr="00FF2354">
        <w:t>.</w:t>
      </w:r>
      <w:r w:rsidR="00B017BF" w:rsidRPr="00FF2354">
        <w:t xml:space="preserve"> </w:t>
      </w:r>
      <w:r w:rsidR="00255F16" w:rsidRPr="00FF2354">
        <w:t>Both o</w:t>
      </w:r>
      <w:r w:rsidR="00B017BF" w:rsidRPr="00FF2354">
        <w:t xml:space="preserve">verall survival </w:t>
      </w:r>
      <w:r w:rsidR="00255F16" w:rsidRPr="00FF2354">
        <w:t>(deaths from</w:t>
      </w:r>
      <w:r w:rsidR="00B017BF" w:rsidRPr="00FF2354">
        <w:t xml:space="preserve"> any cause</w:t>
      </w:r>
      <w:r w:rsidR="00255F16" w:rsidRPr="00FF2354">
        <w:t>) and m</w:t>
      </w:r>
      <w:r w:rsidR="00B017BF" w:rsidRPr="00FF2354">
        <w:t>elanoma</w:t>
      </w:r>
      <w:r w:rsidR="00255F16" w:rsidRPr="00FF2354">
        <w:t>-</w:t>
      </w:r>
      <w:r w:rsidR="00B017BF" w:rsidRPr="00FF2354">
        <w:t>specific surviva</w:t>
      </w:r>
      <w:r w:rsidR="00255F16" w:rsidRPr="00FF2354">
        <w:t xml:space="preserve">l (defined on their death registration held within ADDE) were </w:t>
      </w:r>
      <w:r w:rsidR="00B017BF" w:rsidRPr="00FF2354">
        <w:t xml:space="preserve">analysed </w:t>
      </w:r>
      <w:r w:rsidR="00255F16" w:rsidRPr="00FF2354">
        <w:t xml:space="preserve">in the </w:t>
      </w:r>
      <w:r w:rsidR="00B017BF" w:rsidRPr="00FF2354">
        <w:t>melanoma</w:t>
      </w:r>
      <w:r w:rsidR="00255F16" w:rsidRPr="00FF2354">
        <w:t xml:space="preserve"> cohort</w:t>
      </w:r>
      <w:r w:rsidR="00B017BF" w:rsidRPr="00FF2354">
        <w:t xml:space="preserve">. </w:t>
      </w:r>
      <w:r w:rsidR="00253A08" w:rsidRPr="00FF2354">
        <w:t xml:space="preserve">All data were analysed using </w:t>
      </w:r>
      <w:r w:rsidR="00253A08" w:rsidRPr="00FF2354">
        <w:rPr>
          <w:color w:val="323232"/>
          <w:shd w:val="clear" w:color="auto" w:fill="FFFFFF"/>
        </w:rPr>
        <w:t>IBM SPSS Statistics for Windows (IBM Corp. Released 2017. Version 25.0. Armonk, NY: IBM Corp</w:t>
      </w:r>
      <w:r w:rsidR="008B526A" w:rsidRPr="00FF2354">
        <w:rPr>
          <w:color w:val="323232"/>
          <w:shd w:val="clear" w:color="auto" w:fill="FFFFFF"/>
        </w:rPr>
        <w:t>).</w:t>
      </w:r>
      <w:r w:rsidRPr="00FF2354">
        <w:t xml:space="preserve"> Statistical significance was assumed with a p</w:t>
      </w:r>
      <w:r w:rsidR="004D4089" w:rsidRPr="00FF2354">
        <w:t xml:space="preserve"> </w:t>
      </w:r>
      <w:r w:rsidRPr="00FF2354">
        <w:t>&lt;</w:t>
      </w:r>
      <w:r w:rsidR="004D4089" w:rsidRPr="00FF2354">
        <w:t xml:space="preserve"> </w:t>
      </w:r>
      <w:r w:rsidRPr="00FF2354">
        <w:t>0.05.</w:t>
      </w:r>
    </w:p>
    <w:p w14:paraId="3E08C9E5" w14:textId="77777777" w:rsidR="00950734" w:rsidRPr="00FF2354" w:rsidRDefault="00950734" w:rsidP="00DC7F14">
      <w:pPr>
        <w:spacing w:before="100" w:beforeAutospacing="1" w:after="100" w:afterAutospacing="1" w:line="360" w:lineRule="auto"/>
        <w:jc w:val="both"/>
      </w:pPr>
    </w:p>
    <w:p w14:paraId="139630BC" w14:textId="0512D1D7" w:rsidR="00186119" w:rsidRPr="00FF2354" w:rsidRDefault="00186119" w:rsidP="00DC7F14">
      <w:pPr>
        <w:spacing w:before="100" w:beforeAutospacing="1" w:after="100" w:afterAutospacing="1" w:line="360" w:lineRule="auto"/>
        <w:jc w:val="both"/>
        <w:rPr>
          <w:b/>
        </w:rPr>
      </w:pPr>
      <w:r w:rsidRPr="00FF2354">
        <w:rPr>
          <w:b/>
        </w:rPr>
        <w:t xml:space="preserve">Results </w:t>
      </w:r>
    </w:p>
    <w:p w14:paraId="57F11D07" w14:textId="6669F905" w:rsidR="00BB274A" w:rsidRPr="00FF2354" w:rsidRDefault="005A56C5" w:rsidP="00DC7F14">
      <w:pPr>
        <w:spacing w:before="100" w:beforeAutospacing="1" w:after="100" w:afterAutospacing="1" w:line="360" w:lineRule="auto"/>
        <w:jc w:val="both"/>
      </w:pPr>
      <w:r w:rsidRPr="00FF2354">
        <w:t xml:space="preserve">Between 2000 </w:t>
      </w:r>
      <w:r w:rsidR="007B3861" w:rsidRPr="00FF2354">
        <w:t>and</w:t>
      </w:r>
      <w:r w:rsidRPr="00FF2354">
        <w:t xml:space="preserve"> 2015, 9</w:t>
      </w:r>
      <w:r w:rsidR="00746A47" w:rsidRPr="00FF2354">
        <w:t>,</w:t>
      </w:r>
      <w:r w:rsidRPr="00FF2354">
        <w:t>636</w:t>
      </w:r>
      <w:r w:rsidR="00186119" w:rsidRPr="00FF2354">
        <w:t xml:space="preserve"> patients were diagnosed with melanoma</w:t>
      </w:r>
      <w:r w:rsidR="007B3861" w:rsidRPr="00FF2354">
        <w:t xml:space="preserve"> in Wales</w:t>
      </w:r>
      <w:r w:rsidR="00186119" w:rsidRPr="00FF2354">
        <w:t>.</w:t>
      </w:r>
    </w:p>
    <w:p w14:paraId="49D37748" w14:textId="02796669" w:rsidR="00BB274A" w:rsidRPr="00FF2354" w:rsidRDefault="00BB274A" w:rsidP="00DC7F14">
      <w:pPr>
        <w:spacing w:before="100" w:beforeAutospacing="1" w:after="100" w:afterAutospacing="1" w:line="360" w:lineRule="auto"/>
        <w:jc w:val="both"/>
        <w:rPr>
          <w:b/>
        </w:rPr>
      </w:pPr>
      <w:r w:rsidRPr="00FF2354">
        <w:rPr>
          <w:b/>
        </w:rPr>
        <w:t>Stage 1</w:t>
      </w:r>
      <w:r w:rsidR="00F05CED" w:rsidRPr="00FF2354">
        <w:rPr>
          <w:b/>
        </w:rPr>
        <w:t xml:space="preserve"> Case-Control study</w:t>
      </w:r>
    </w:p>
    <w:p w14:paraId="14CAC6AB" w14:textId="7930E0DC" w:rsidR="00C07331" w:rsidRPr="00FF2354" w:rsidRDefault="00186119" w:rsidP="00DC7F14">
      <w:pPr>
        <w:spacing w:before="100" w:beforeAutospacing="1" w:after="100" w:afterAutospacing="1" w:line="360" w:lineRule="auto"/>
        <w:jc w:val="both"/>
      </w:pPr>
      <w:r w:rsidRPr="00FF2354">
        <w:t>Patient demo</w:t>
      </w:r>
      <w:r w:rsidR="00532FD5" w:rsidRPr="00FF2354">
        <w:t xml:space="preserve">graphics </w:t>
      </w:r>
      <w:r w:rsidR="00663FF9" w:rsidRPr="00FF2354">
        <w:t>and clinical characteristics</w:t>
      </w:r>
      <w:r w:rsidR="007D608A" w:rsidRPr="00FF2354">
        <w:t xml:space="preserve"> of the cases</w:t>
      </w:r>
      <w:r w:rsidR="00663FF9" w:rsidRPr="00FF2354">
        <w:t xml:space="preserve"> </w:t>
      </w:r>
      <w:r w:rsidR="00BB274A" w:rsidRPr="00FF2354">
        <w:t>and controls are outlined in Table 2</w:t>
      </w:r>
      <w:r w:rsidRPr="00FF2354">
        <w:t>.</w:t>
      </w:r>
      <w:r w:rsidR="00C90D97" w:rsidRPr="00FF2354">
        <w:t xml:space="preserve"> </w:t>
      </w:r>
      <w:r w:rsidR="00A66EE5" w:rsidRPr="00FF2354">
        <w:t>Data relating to smoking status were available for 7,124 (73.9%) of the melanoma cohort;</w:t>
      </w:r>
      <w:r w:rsidR="0077441F" w:rsidRPr="00FF2354">
        <w:t xml:space="preserve"> </w:t>
      </w:r>
      <w:r w:rsidR="00A66EE5" w:rsidRPr="00FF2354">
        <w:t>1,460 current smokers (20.6%), 3,065 (43.2%) ex-smokers and 2,599 (36.6%) non-s</w:t>
      </w:r>
      <w:r w:rsidR="00C07331" w:rsidRPr="00FF2354">
        <w:t>m</w:t>
      </w:r>
      <w:r w:rsidR="00A66EE5" w:rsidRPr="00FF2354">
        <w:t>okers.</w:t>
      </w:r>
    </w:p>
    <w:p w14:paraId="6BCC9965" w14:textId="60C2E9E2" w:rsidR="007B3861" w:rsidRPr="00FF2354" w:rsidRDefault="003E2723" w:rsidP="006971C6">
      <w:pPr>
        <w:spacing w:before="100" w:beforeAutospacing="1" w:after="100" w:afterAutospacing="1" w:line="360" w:lineRule="auto"/>
        <w:jc w:val="both"/>
        <w:rPr>
          <w:b/>
        </w:rPr>
      </w:pPr>
      <w:r w:rsidRPr="00FF2354">
        <w:rPr>
          <w:b/>
        </w:rPr>
        <w:t>Smoking</w:t>
      </w:r>
    </w:p>
    <w:p w14:paraId="428CE5EB" w14:textId="4F834DDA" w:rsidR="009C12A5" w:rsidRPr="00FF2354" w:rsidRDefault="00FA6E32" w:rsidP="006971C6">
      <w:pPr>
        <w:spacing w:before="100" w:beforeAutospacing="1" w:after="100" w:afterAutospacing="1" w:line="360" w:lineRule="auto"/>
        <w:jc w:val="both"/>
      </w:pPr>
      <w:r w:rsidRPr="00FF2354">
        <w:t>After adjusting for sex</w:t>
      </w:r>
      <w:r w:rsidR="007F7D4B" w:rsidRPr="00FF2354">
        <w:t xml:space="preserve">, age and </w:t>
      </w:r>
      <w:r w:rsidR="00F05CED" w:rsidRPr="00FF2354">
        <w:t>socioeconomic status</w:t>
      </w:r>
      <w:r w:rsidR="009C12A5" w:rsidRPr="00FF2354">
        <w:t xml:space="preserve">, current smokers had </w:t>
      </w:r>
      <w:r w:rsidR="00255F16" w:rsidRPr="00FF2354">
        <w:t>30% reduced</w:t>
      </w:r>
      <w:r w:rsidR="00240B27" w:rsidRPr="00FF2354">
        <w:t xml:space="preserve"> odds</w:t>
      </w:r>
      <w:r w:rsidR="007F7D4B" w:rsidRPr="00FF2354">
        <w:t xml:space="preserve"> for developing melanoma </w:t>
      </w:r>
      <w:r w:rsidR="00255F16" w:rsidRPr="00FF2354">
        <w:t xml:space="preserve">compared </w:t>
      </w:r>
      <w:r w:rsidR="007F7D4B" w:rsidRPr="00FF2354">
        <w:t>to non</w:t>
      </w:r>
      <w:r w:rsidR="00F25FD3" w:rsidRPr="00FF2354">
        <w:t>-</w:t>
      </w:r>
      <w:r w:rsidR="007F7D4B" w:rsidRPr="00FF2354">
        <w:t>smokers</w:t>
      </w:r>
      <w:r w:rsidR="00255F16" w:rsidRPr="00FF2354">
        <w:t>,</w:t>
      </w:r>
      <w:r w:rsidR="007F7D4B" w:rsidRPr="00FF2354">
        <w:t xml:space="preserve"> (</w:t>
      </w:r>
      <w:r w:rsidR="008232B3" w:rsidRPr="00FF2354">
        <w:t>OR</w:t>
      </w:r>
      <w:r w:rsidR="00FB7C19" w:rsidRPr="00FF2354">
        <w:t xml:space="preserve"> 0.70</w:t>
      </w:r>
      <w:r w:rsidR="007F7D4B" w:rsidRPr="00FF2354">
        <w:t xml:space="preserve"> 95% CI</w:t>
      </w:r>
      <w:r w:rsidR="00FB7C19" w:rsidRPr="00FF2354">
        <w:t xml:space="preserve"> 0.65-0.76</w:t>
      </w:r>
      <w:r w:rsidR="007F7D4B" w:rsidRPr="00FF2354">
        <w:t>)</w:t>
      </w:r>
      <w:r w:rsidR="00F25FD3" w:rsidRPr="00FF2354">
        <w:t xml:space="preserve"> (T</w:t>
      </w:r>
      <w:r w:rsidR="00682F66" w:rsidRPr="00FF2354">
        <w:t xml:space="preserve">able </w:t>
      </w:r>
      <w:r w:rsidR="00532FD5" w:rsidRPr="00FF2354">
        <w:t>3</w:t>
      </w:r>
      <w:r w:rsidR="00F25FD3" w:rsidRPr="00FF2354">
        <w:t>)</w:t>
      </w:r>
      <w:r w:rsidR="00682F66" w:rsidRPr="00FF2354">
        <w:t xml:space="preserve">. </w:t>
      </w:r>
      <w:r w:rsidR="00E22AD5" w:rsidRPr="00FF2354">
        <w:t xml:space="preserve">There was no </w:t>
      </w:r>
      <w:r w:rsidR="00255F16" w:rsidRPr="00FF2354">
        <w:t xml:space="preserve">association </w:t>
      </w:r>
      <w:r w:rsidR="00E22AD5" w:rsidRPr="00FF2354">
        <w:t xml:space="preserve">between </w:t>
      </w:r>
      <w:r w:rsidR="00255F16" w:rsidRPr="00FF2354">
        <w:t xml:space="preserve">being an </w:t>
      </w:r>
      <w:r w:rsidR="003E2723" w:rsidRPr="00FF2354">
        <w:t>ex-smoker</w:t>
      </w:r>
      <w:r w:rsidR="00255F16" w:rsidRPr="00FF2354">
        <w:t xml:space="preserve"> or</w:t>
      </w:r>
      <w:r w:rsidR="00E22AD5" w:rsidRPr="00FF2354">
        <w:t xml:space="preserve"> non-smokers</w:t>
      </w:r>
      <w:r w:rsidR="003E2723" w:rsidRPr="00FF2354">
        <w:t xml:space="preserve"> </w:t>
      </w:r>
      <w:r w:rsidR="00255F16" w:rsidRPr="00FF2354">
        <w:t xml:space="preserve">and melanoma </w:t>
      </w:r>
      <w:r w:rsidR="003E2723" w:rsidRPr="00FF2354">
        <w:t>(</w:t>
      </w:r>
      <w:r w:rsidR="008232B3" w:rsidRPr="00FF2354">
        <w:t>OR</w:t>
      </w:r>
      <w:r w:rsidR="00FB7C19" w:rsidRPr="00FF2354">
        <w:t xml:space="preserve"> 1.05 95% CI 0.98-1.12</w:t>
      </w:r>
      <w:r w:rsidR="00746A47" w:rsidRPr="00FF2354">
        <w:t>).</w:t>
      </w:r>
    </w:p>
    <w:p w14:paraId="415797A6" w14:textId="075AB24B" w:rsidR="004B23B8" w:rsidRPr="00FF2354" w:rsidRDefault="004B23B8" w:rsidP="006971C6">
      <w:pPr>
        <w:spacing w:before="100" w:beforeAutospacing="1" w:after="100" w:afterAutospacing="1" w:line="360" w:lineRule="auto"/>
        <w:jc w:val="both"/>
      </w:pPr>
      <w:r w:rsidRPr="00FF2354">
        <w:rPr>
          <w:b/>
        </w:rPr>
        <w:t>Socioeconomic status</w:t>
      </w:r>
      <w:r w:rsidRPr="00FF2354">
        <w:t xml:space="preserve"> </w:t>
      </w:r>
    </w:p>
    <w:p w14:paraId="2FBB85BF" w14:textId="100BF2F0" w:rsidR="00070F90" w:rsidRPr="00FF2354" w:rsidRDefault="00255F16" w:rsidP="006971C6">
      <w:pPr>
        <w:spacing w:before="100" w:beforeAutospacing="1" w:after="100" w:afterAutospacing="1" w:line="360" w:lineRule="auto"/>
        <w:jc w:val="both"/>
      </w:pPr>
      <w:r w:rsidRPr="00FF2354">
        <w:t>We observed</w:t>
      </w:r>
      <w:r w:rsidR="003E2723" w:rsidRPr="00FF2354">
        <w:t xml:space="preserve"> an inverse relationship between </w:t>
      </w:r>
      <w:r w:rsidR="004B23B8" w:rsidRPr="00FF2354">
        <w:t>socioeconomic status</w:t>
      </w:r>
      <w:r w:rsidR="003E2723" w:rsidRPr="00FF2354">
        <w:t xml:space="preserve"> and melanoma</w:t>
      </w:r>
      <w:r w:rsidRPr="00FF2354">
        <w:t>,</w:t>
      </w:r>
      <w:r w:rsidR="003E2723" w:rsidRPr="00FF2354">
        <w:t xml:space="preserve"> </w:t>
      </w:r>
      <w:r w:rsidRPr="00FF2354">
        <w:t xml:space="preserve">whereby </w:t>
      </w:r>
      <w:r w:rsidR="003E2723" w:rsidRPr="00FF2354">
        <w:t xml:space="preserve">patients from </w:t>
      </w:r>
      <w:r w:rsidR="00F05CED" w:rsidRPr="00FF2354">
        <w:t>higher socioeconomic</w:t>
      </w:r>
      <w:r w:rsidR="003E2723" w:rsidRPr="00FF2354">
        <w:t xml:space="preserve"> WIMD quintiles were </w:t>
      </w:r>
      <w:r w:rsidR="00682F66" w:rsidRPr="00FF2354">
        <w:t>more likely to develop melanoma. Those in the</w:t>
      </w:r>
      <w:r w:rsidR="00C07331" w:rsidRPr="00FF2354">
        <w:t xml:space="preserve"> </w:t>
      </w:r>
      <w:r w:rsidR="00F05CED" w:rsidRPr="00FF2354">
        <w:t>highest socioeconomic quintile</w:t>
      </w:r>
      <w:r w:rsidR="00C3399E" w:rsidRPr="00FF2354">
        <w:t xml:space="preserve"> (WIMD 5) were 1.5</w:t>
      </w:r>
      <w:r w:rsidR="00682F66" w:rsidRPr="00FF2354">
        <w:t xml:space="preserve">8 times more likely to develop melanoma as opposed to </w:t>
      </w:r>
      <w:r w:rsidR="008B06FE" w:rsidRPr="00FF2354">
        <w:t xml:space="preserve">the </w:t>
      </w:r>
      <w:r w:rsidR="00F05CED" w:rsidRPr="00FF2354">
        <w:t>lowest</w:t>
      </w:r>
      <w:r w:rsidR="008B06FE" w:rsidRPr="00FF2354">
        <w:t xml:space="preserve"> </w:t>
      </w:r>
      <w:r w:rsidR="00FB7C19" w:rsidRPr="00FF2354">
        <w:t>(</w:t>
      </w:r>
      <w:r w:rsidR="006971C6" w:rsidRPr="00FF2354">
        <w:t xml:space="preserve">HR 1.58 </w:t>
      </w:r>
      <w:r w:rsidR="00FB7C19" w:rsidRPr="00FF2354">
        <w:t>95% CI 1.4</w:t>
      </w:r>
      <w:r w:rsidR="00B45984" w:rsidRPr="00FF2354">
        <w:t>4-1</w:t>
      </w:r>
      <w:r w:rsidR="00FB7C19" w:rsidRPr="00FF2354">
        <w:t>.73</w:t>
      </w:r>
      <w:r w:rsidR="006971C6" w:rsidRPr="00FF2354">
        <w:t xml:space="preserve">) </w:t>
      </w:r>
      <w:r w:rsidR="00F25FD3" w:rsidRPr="00FF2354">
        <w:t xml:space="preserve">(Table </w:t>
      </w:r>
      <w:r w:rsidR="00C07331" w:rsidRPr="00FF2354">
        <w:t>3</w:t>
      </w:r>
      <w:r w:rsidR="00F25FD3" w:rsidRPr="00FF2354">
        <w:t>)</w:t>
      </w:r>
      <w:r w:rsidR="00682F66" w:rsidRPr="00FF2354">
        <w:t>.</w:t>
      </w:r>
    </w:p>
    <w:p w14:paraId="70BAC678" w14:textId="77777777" w:rsidR="00C07331" w:rsidRPr="00FF2354" w:rsidRDefault="00C07331" w:rsidP="00D73A84">
      <w:pPr>
        <w:spacing w:before="100" w:beforeAutospacing="1" w:after="100" w:afterAutospacing="1" w:line="360" w:lineRule="auto"/>
        <w:jc w:val="both"/>
      </w:pPr>
    </w:p>
    <w:p w14:paraId="32DFA7E0" w14:textId="2D8B55E6" w:rsidR="00070F90" w:rsidRPr="00FF2354" w:rsidRDefault="00070F90" w:rsidP="00D73A84">
      <w:pPr>
        <w:pStyle w:val="Caption"/>
        <w:keepNext/>
        <w:spacing w:before="100" w:beforeAutospacing="1" w:after="100" w:afterAutospacing="1" w:line="360" w:lineRule="auto"/>
        <w:jc w:val="both"/>
      </w:pPr>
      <w:r w:rsidRPr="00FF2354">
        <w:lastRenderedPageBreak/>
        <w:t xml:space="preserve">Table </w:t>
      </w:r>
      <w:r w:rsidR="00F05CED" w:rsidRPr="00FF2354">
        <w:rPr>
          <w:noProof/>
        </w:rPr>
        <w:t>3</w:t>
      </w:r>
      <w:r w:rsidRPr="00FF2354">
        <w:t xml:space="preserve"> </w:t>
      </w:r>
      <w:r w:rsidR="00F6296C" w:rsidRPr="00FF2354">
        <w:t>Univaria</w:t>
      </w:r>
      <w:r w:rsidR="00255F16" w:rsidRPr="00FF2354">
        <w:t>ble</w:t>
      </w:r>
      <w:r w:rsidR="00F6296C" w:rsidRPr="00FF2354">
        <w:t xml:space="preserve"> logistic regression assessing risk factors for melanoma</w:t>
      </w:r>
    </w:p>
    <w:p w14:paraId="076A4F77" w14:textId="0EC60573" w:rsidR="00BB274A" w:rsidRPr="00FF2354" w:rsidRDefault="00BB274A" w:rsidP="006971C6">
      <w:pPr>
        <w:spacing w:before="100" w:beforeAutospacing="1" w:after="100" w:afterAutospacing="1" w:line="360" w:lineRule="auto"/>
        <w:jc w:val="both"/>
        <w:rPr>
          <w:b/>
        </w:rPr>
      </w:pPr>
      <w:r w:rsidRPr="00FF2354">
        <w:rPr>
          <w:b/>
        </w:rPr>
        <w:t>Stage 2</w:t>
      </w:r>
      <w:r w:rsidR="00F05CED" w:rsidRPr="00FF2354">
        <w:rPr>
          <w:b/>
        </w:rPr>
        <w:t xml:space="preserve"> Survival analysis of the melanoma cohort</w:t>
      </w:r>
      <w:r w:rsidRPr="00FF2354">
        <w:rPr>
          <w:b/>
        </w:rPr>
        <w:t xml:space="preserve"> </w:t>
      </w:r>
    </w:p>
    <w:p w14:paraId="1649E054" w14:textId="4A27DBE6" w:rsidR="00BB274A" w:rsidRPr="00FF2354" w:rsidRDefault="00BB274A" w:rsidP="006971C6">
      <w:pPr>
        <w:spacing w:before="100" w:beforeAutospacing="1" w:after="100" w:afterAutospacing="1" w:line="360" w:lineRule="auto"/>
        <w:jc w:val="both"/>
      </w:pPr>
      <w:r w:rsidRPr="00FF2354">
        <w:t>Table 4 displays the demographics of the melanoma cohort.</w:t>
      </w:r>
    </w:p>
    <w:p w14:paraId="37B7E1BE" w14:textId="77777777" w:rsidR="00381628" w:rsidRPr="00FF2354" w:rsidRDefault="00381628" w:rsidP="006971C6">
      <w:pPr>
        <w:spacing w:before="100" w:beforeAutospacing="1" w:after="100" w:afterAutospacing="1" w:line="360" w:lineRule="auto"/>
        <w:jc w:val="both"/>
        <w:rPr>
          <w:b/>
        </w:rPr>
      </w:pPr>
      <w:r w:rsidRPr="00FF2354">
        <w:rPr>
          <w:b/>
        </w:rPr>
        <w:t>Demographic data</w:t>
      </w:r>
    </w:p>
    <w:p w14:paraId="65025A2D" w14:textId="7A97F345" w:rsidR="00381628" w:rsidRPr="00FF2354" w:rsidRDefault="00C07331" w:rsidP="006971C6">
      <w:pPr>
        <w:spacing w:before="100" w:beforeAutospacing="1" w:after="100" w:afterAutospacing="1" w:line="360" w:lineRule="auto"/>
        <w:jc w:val="both"/>
      </w:pPr>
      <w:r w:rsidRPr="00FF2354">
        <w:t xml:space="preserve">Table 4 displays the demographics of the melanoma cohort. </w:t>
      </w:r>
      <w:r w:rsidR="00381628" w:rsidRPr="00FF2354">
        <w:t xml:space="preserve">The </w:t>
      </w:r>
      <w:r w:rsidR="00FB79C6" w:rsidRPr="00FF2354">
        <w:t>median</w:t>
      </w:r>
      <w:r w:rsidR="00381628" w:rsidRPr="00FF2354">
        <w:t xml:space="preserve"> age at diagnosis was </w:t>
      </w:r>
      <w:r w:rsidR="00FB79C6" w:rsidRPr="00FF2354">
        <w:t>higher</w:t>
      </w:r>
      <w:r w:rsidR="00255F16" w:rsidRPr="00FF2354">
        <w:t xml:space="preserve"> in </w:t>
      </w:r>
      <w:r w:rsidR="0077441F" w:rsidRPr="00FF2354">
        <w:t>non-smoker</w:t>
      </w:r>
      <w:r w:rsidR="00255F16" w:rsidRPr="00FF2354">
        <w:t>s (</w:t>
      </w:r>
      <w:r w:rsidR="00FB79C6" w:rsidRPr="00FF2354">
        <w:t>66.7</w:t>
      </w:r>
      <w:r w:rsidR="00255F16" w:rsidRPr="00FF2354">
        <w:t>y)</w:t>
      </w:r>
      <w:r w:rsidR="00381628" w:rsidRPr="00FF2354">
        <w:t xml:space="preserve">, and </w:t>
      </w:r>
      <w:proofErr w:type="spellStart"/>
      <w:r w:rsidR="00FB79C6" w:rsidRPr="00FF2354">
        <w:t xml:space="preserve">ex </w:t>
      </w:r>
      <w:r w:rsidR="00381628" w:rsidRPr="00FF2354">
        <w:t>smoker</w:t>
      </w:r>
      <w:r w:rsidR="00255F16" w:rsidRPr="00FF2354">
        <w:t>s</w:t>
      </w:r>
      <w:proofErr w:type="spellEnd"/>
      <w:r w:rsidR="00255F16" w:rsidRPr="00FF2354">
        <w:t xml:space="preserve"> (</w:t>
      </w:r>
      <w:r w:rsidR="00FB79C6" w:rsidRPr="00FF2354">
        <w:t>64.5y</w:t>
      </w:r>
      <w:r w:rsidR="00255F16" w:rsidRPr="00FF2354">
        <w:t xml:space="preserve">) than in </w:t>
      </w:r>
      <w:r w:rsidR="00FB79C6" w:rsidRPr="00FF2354">
        <w:t xml:space="preserve">current </w:t>
      </w:r>
      <w:r w:rsidR="00255F16" w:rsidRPr="00FF2354">
        <w:t>smoker</w:t>
      </w:r>
      <w:r w:rsidR="00FB79C6" w:rsidRPr="00FF2354">
        <w:t>s (62.4</w:t>
      </w:r>
      <w:r w:rsidR="00255F16" w:rsidRPr="00FF2354">
        <w:t>y)</w:t>
      </w:r>
      <w:r w:rsidR="00381628" w:rsidRPr="00FF2354">
        <w:t xml:space="preserve">. Socioeconomic status had significant variation amongst groups, with the current and </w:t>
      </w:r>
      <w:r w:rsidR="0077441F" w:rsidRPr="00FF2354">
        <w:t>ex-smokers</w:t>
      </w:r>
      <w:r w:rsidR="00381628" w:rsidRPr="00FF2354">
        <w:t xml:space="preserve"> </w:t>
      </w:r>
      <w:r w:rsidR="00255F16" w:rsidRPr="00FF2354">
        <w:t>being more likely to have</w:t>
      </w:r>
      <w:r w:rsidR="00381628" w:rsidRPr="00FF2354">
        <w:t xml:space="preserve"> lower socioeconomic status WIMD quintile</w:t>
      </w:r>
      <w:r w:rsidR="00255F16" w:rsidRPr="00FF2354">
        <w:t>s</w:t>
      </w:r>
      <w:r w:rsidRPr="00FF2354">
        <w:t>.</w:t>
      </w:r>
      <w:r w:rsidR="00381628" w:rsidRPr="00FF2354">
        <w:t xml:space="preserve"> Stage at diagnosis was not significantly different between smoking groups or socioeconomic status</w:t>
      </w:r>
      <w:r w:rsidR="00255F16" w:rsidRPr="00FF2354">
        <w:t xml:space="preserve">. </w:t>
      </w:r>
      <w:r w:rsidR="00381628" w:rsidRPr="00FF2354">
        <w:t xml:space="preserve">No difference between the mean </w:t>
      </w:r>
      <w:proofErr w:type="spellStart"/>
      <w:r w:rsidR="00381628" w:rsidRPr="00FF2354">
        <w:t>Charlson</w:t>
      </w:r>
      <w:proofErr w:type="spellEnd"/>
      <w:r w:rsidR="00381628" w:rsidRPr="00FF2354">
        <w:t xml:space="preserve"> co-morbidity scores were noted between the smoking groups or between WIMD quintiles</w:t>
      </w:r>
      <w:r w:rsidR="006971C6" w:rsidRPr="00FF2354">
        <w:t xml:space="preserve"> (Table 4)</w:t>
      </w:r>
      <w:r w:rsidR="00255F16" w:rsidRPr="00FF2354">
        <w:t>.</w:t>
      </w:r>
      <w:r w:rsidR="00381628" w:rsidRPr="00FF2354">
        <w:t xml:space="preserve"> </w:t>
      </w:r>
    </w:p>
    <w:p w14:paraId="088805EA" w14:textId="4E87FB69" w:rsidR="008A3D81" w:rsidRPr="00FF2354" w:rsidRDefault="008A3D81" w:rsidP="006971C6">
      <w:pPr>
        <w:spacing w:before="100" w:beforeAutospacing="1" w:after="100" w:afterAutospacing="1" w:line="360" w:lineRule="auto"/>
        <w:jc w:val="both"/>
        <w:rPr>
          <w:b/>
        </w:rPr>
      </w:pPr>
      <w:r w:rsidRPr="00FF2354">
        <w:rPr>
          <w:b/>
        </w:rPr>
        <w:t>Mortality</w:t>
      </w:r>
    </w:p>
    <w:p w14:paraId="73DED23B" w14:textId="244AB8FE" w:rsidR="00F05CED" w:rsidRPr="00FF2354" w:rsidRDefault="007F78AB" w:rsidP="006971C6">
      <w:pPr>
        <w:spacing w:before="100" w:beforeAutospacing="1" w:after="100" w:afterAutospacing="1" w:line="360" w:lineRule="auto"/>
        <w:jc w:val="both"/>
      </w:pPr>
      <w:r w:rsidRPr="00FF2354">
        <w:t>A total of 3</w:t>
      </w:r>
      <w:r w:rsidR="00746A47" w:rsidRPr="00FF2354">
        <w:t>,</w:t>
      </w:r>
      <w:r w:rsidRPr="00FF2354">
        <w:t xml:space="preserve">103 </w:t>
      </w:r>
      <w:r w:rsidR="00070F90" w:rsidRPr="00FF2354">
        <w:t xml:space="preserve">(32.2%) </w:t>
      </w:r>
      <w:r w:rsidRPr="00FF2354">
        <w:t xml:space="preserve">patients </w:t>
      </w:r>
      <w:r w:rsidR="00294A7C" w:rsidRPr="00FF2354">
        <w:t xml:space="preserve">with melanoma died </w:t>
      </w:r>
      <w:r w:rsidR="00255F16" w:rsidRPr="00FF2354">
        <w:t xml:space="preserve">during </w:t>
      </w:r>
      <w:r w:rsidR="00294A7C" w:rsidRPr="00FF2354">
        <w:t>the study period.</w:t>
      </w:r>
      <w:r w:rsidR="00154FDD" w:rsidRPr="00FF2354">
        <w:t xml:space="preserve"> Of these, 1</w:t>
      </w:r>
      <w:r w:rsidR="00746A47" w:rsidRPr="00FF2354">
        <w:t>,</w:t>
      </w:r>
      <w:r w:rsidR="005D3A21" w:rsidRPr="00FF2354">
        <w:t>688</w:t>
      </w:r>
      <w:r w:rsidR="00A206C5" w:rsidRPr="00FF2354">
        <w:t xml:space="preserve"> (54.4</w:t>
      </w:r>
      <w:r w:rsidR="00154FDD" w:rsidRPr="00FF2354">
        <w:t xml:space="preserve">%) </w:t>
      </w:r>
      <w:r w:rsidR="00255F16" w:rsidRPr="00FF2354">
        <w:t>died from melanoma</w:t>
      </w:r>
      <w:r w:rsidR="00B14239" w:rsidRPr="00FF2354">
        <w:t xml:space="preserve"> </w:t>
      </w:r>
      <w:r w:rsidR="00255F16" w:rsidRPr="00FF2354">
        <w:t>(</w:t>
      </w:r>
      <w:r w:rsidR="00070F90" w:rsidRPr="00FF2354">
        <w:t>melanoma</w:t>
      </w:r>
      <w:r w:rsidR="008B06FE" w:rsidRPr="00FF2354">
        <w:t xml:space="preserve"> listed</w:t>
      </w:r>
      <w:r w:rsidR="00070F90" w:rsidRPr="00FF2354">
        <w:t xml:space="preserve"> as the primary cause of death on their death certificate</w:t>
      </w:r>
      <w:r w:rsidR="00B14239" w:rsidRPr="00FF2354">
        <w:t xml:space="preserve">) and </w:t>
      </w:r>
      <w:r w:rsidR="005559AA" w:rsidRPr="00FF2354">
        <w:t xml:space="preserve">1,415 (45.6%) deaths were unrelated to melanoma. </w:t>
      </w:r>
      <w:r w:rsidR="003E0083" w:rsidRPr="00FF2354">
        <w:t>For patients that died from any cause, m</w:t>
      </w:r>
      <w:r w:rsidR="005559AA" w:rsidRPr="00FF2354">
        <w:t xml:space="preserve">edian time to </w:t>
      </w:r>
      <w:r w:rsidR="003E0083" w:rsidRPr="00FF2354">
        <w:t>death was 2.36 years. For patients that died of melanoma, median time to death was 1.73 years</w:t>
      </w:r>
      <w:r w:rsidR="00154FDD" w:rsidRPr="00FF2354">
        <w:t>.</w:t>
      </w:r>
    </w:p>
    <w:p w14:paraId="69A1A3A7" w14:textId="7DF5C214" w:rsidR="007F78AB" w:rsidRPr="00FF2354" w:rsidRDefault="007F78AB" w:rsidP="006971C6">
      <w:pPr>
        <w:spacing w:before="100" w:beforeAutospacing="1" w:after="100" w:afterAutospacing="1" w:line="360" w:lineRule="auto"/>
        <w:jc w:val="both"/>
        <w:rPr>
          <w:b/>
        </w:rPr>
      </w:pPr>
      <w:r w:rsidRPr="00FF2354">
        <w:rPr>
          <w:b/>
        </w:rPr>
        <w:t xml:space="preserve">Univariate </w:t>
      </w:r>
      <w:r w:rsidR="00D47335" w:rsidRPr="00FF2354">
        <w:rPr>
          <w:b/>
        </w:rPr>
        <w:t>s</w:t>
      </w:r>
      <w:r w:rsidRPr="00FF2354">
        <w:rPr>
          <w:b/>
        </w:rPr>
        <w:t>urvival analysis</w:t>
      </w:r>
    </w:p>
    <w:p w14:paraId="6A11A0D3" w14:textId="14678C71" w:rsidR="00746A47" w:rsidRDefault="007F78AB" w:rsidP="006971C6">
      <w:pPr>
        <w:spacing w:before="100" w:beforeAutospacing="1" w:after="100" w:afterAutospacing="1" w:line="360" w:lineRule="auto"/>
        <w:jc w:val="both"/>
      </w:pPr>
      <w:r w:rsidRPr="00FF2354">
        <w:t>Median follow up duration of the entire cohort was 5.22 years</w:t>
      </w:r>
      <w:r w:rsidR="00F62565" w:rsidRPr="00FF2354">
        <w:t xml:space="preserve"> (range</w:t>
      </w:r>
      <w:r w:rsidR="00DC5FD0" w:rsidRPr="00FF2354">
        <w:t xml:space="preserve">: </w:t>
      </w:r>
      <w:r w:rsidR="00F62565" w:rsidRPr="00FF2354">
        <w:t>0 – 18 years)</w:t>
      </w:r>
      <w:r w:rsidRPr="00FF2354">
        <w:t xml:space="preserve">. </w:t>
      </w:r>
      <w:r w:rsidR="00607659" w:rsidRPr="00FF2354">
        <w:t>Overall survival rates were different across the thre</w:t>
      </w:r>
      <w:r w:rsidR="00FB7C19" w:rsidRPr="00FF2354">
        <w:t>e smoking status groups</w:t>
      </w:r>
      <w:r w:rsidR="0023229F" w:rsidRPr="00FF2354">
        <w:t xml:space="preserve">, with ex-smokers having lower survival that current or </w:t>
      </w:r>
      <w:r w:rsidR="0077441F" w:rsidRPr="00FF2354">
        <w:t>non-smokers</w:t>
      </w:r>
      <w:r w:rsidR="007D7C27" w:rsidRPr="00FF2354">
        <w:t xml:space="preserve"> (p&lt;0.00).</w:t>
      </w:r>
      <w:r w:rsidR="006971C6" w:rsidRPr="00FF2354">
        <w:t xml:space="preserve"> </w:t>
      </w:r>
      <w:r w:rsidR="007E21B4" w:rsidRPr="00FF2354">
        <w:t xml:space="preserve">In contrast, no difference </w:t>
      </w:r>
      <w:bookmarkEnd w:id="0"/>
      <w:r w:rsidR="007E21B4">
        <w:t>was observed across the three smoking status groups for disease spe</w:t>
      </w:r>
      <w:r w:rsidR="00FB7C19">
        <w:t>cific mortality (p=0.88</w:t>
      </w:r>
      <w:r w:rsidR="007E21B4">
        <w:t xml:space="preserve">). Overall and </w:t>
      </w:r>
      <w:r w:rsidR="00255F16">
        <w:t>melanoma-</w:t>
      </w:r>
      <w:r w:rsidR="007E21B4">
        <w:t>specific survival rates by smoking status</w:t>
      </w:r>
      <w:r w:rsidR="00D05641">
        <w:t xml:space="preserve"> and </w:t>
      </w:r>
      <w:r w:rsidR="004B23B8" w:rsidRPr="00F05CED">
        <w:t>socioeconomic status</w:t>
      </w:r>
      <w:r w:rsidR="00D05641">
        <w:t xml:space="preserve"> are shown in the supplementary figures</w:t>
      </w:r>
      <w:r w:rsidR="00294A7C">
        <w:t>.</w:t>
      </w:r>
      <w:r w:rsidR="0049279D">
        <w:t xml:space="preserve"> </w:t>
      </w:r>
      <w:r w:rsidR="00607659">
        <w:t>Figure</w:t>
      </w:r>
      <w:r w:rsidR="00D05641">
        <w:t>s</w:t>
      </w:r>
      <w:r w:rsidR="00950734">
        <w:t xml:space="preserve"> 2 and 3</w:t>
      </w:r>
      <w:r w:rsidR="00607659">
        <w:t xml:space="preserve"> shows the overall </w:t>
      </w:r>
      <w:r w:rsidR="00D05641">
        <w:t xml:space="preserve">and disease specific </w:t>
      </w:r>
      <w:r w:rsidR="00607659">
        <w:t>surv</w:t>
      </w:r>
      <w:r w:rsidR="00746A47">
        <w:t xml:space="preserve">ival curves </w:t>
      </w:r>
      <w:r w:rsidR="00255F16">
        <w:t xml:space="preserve">by </w:t>
      </w:r>
      <w:r w:rsidR="00746A47">
        <w:t>smoking status.</w:t>
      </w:r>
    </w:p>
    <w:p w14:paraId="7A7C5B39" w14:textId="076033FE" w:rsidR="00746A47" w:rsidRDefault="0049279D" w:rsidP="006971C6">
      <w:pPr>
        <w:spacing w:before="100" w:beforeAutospacing="1" w:after="100" w:afterAutospacing="1" w:line="360" w:lineRule="auto"/>
        <w:jc w:val="both"/>
      </w:pPr>
      <w:r>
        <w:lastRenderedPageBreak/>
        <w:t xml:space="preserve">Overall </w:t>
      </w:r>
      <w:r w:rsidR="00A96878">
        <w:t xml:space="preserve">and disease specific </w:t>
      </w:r>
      <w:r>
        <w:t xml:space="preserve">survival rates </w:t>
      </w:r>
      <w:r w:rsidR="008B06FE">
        <w:t>differed</w:t>
      </w:r>
      <w:r>
        <w:t xml:space="preserve"> significantly acr</w:t>
      </w:r>
      <w:r w:rsidR="00FB7C19">
        <w:t>oss the WIMD quintiles</w:t>
      </w:r>
      <w:r w:rsidR="00D73A84">
        <w:t xml:space="preserve"> (Table 6 and 7).</w:t>
      </w:r>
      <w:r w:rsidR="005D6FFA">
        <w:t>Fig</w:t>
      </w:r>
      <w:r w:rsidR="00D05641">
        <w:t>ures</w:t>
      </w:r>
      <w:r w:rsidR="00950734">
        <w:t xml:space="preserve"> 4 and 5</w:t>
      </w:r>
      <w:r w:rsidR="00D05641">
        <w:t xml:space="preserve"> show</w:t>
      </w:r>
      <w:r w:rsidR="005D6FFA">
        <w:t xml:space="preserve"> the overall </w:t>
      </w:r>
      <w:r w:rsidR="00D05641">
        <w:t xml:space="preserve">and disease </w:t>
      </w:r>
      <w:r w:rsidR="005D6FFA">
        <w:t xml:space="preserve">survival curves </w:t>
      </w:r>
      <w:r w:rsidR="008B06FE">
        <w:t>by</w:t>
      </w:r>
      <w:r w:rsidR="005D6FFA">
        <w:t xml:space="preserve"> </w:t>
      </w:r>
      <w:r w:rsidR="00F05CED">
        <w:t>socioeconomic</w:t>
      </w:r>
      <w:r w:rsidR="008B06FE">
        <w:t xml:space="preserve"> status</w:t>
      </w:r>
      <w:r w:rsidR="005D6FFA">
        <w:t>.</w:t>
      </w:r>
    </w:p>
    <w:p w14:paraId="0BDA5CD8" w14:textId="77777777" w:rsidR="00746A47" w:rsidRDefault="00746A47" w:rsidP="00D73A84">
      <w:pPr>
        <w:spacing w:before="100" w:beforeAutospacing="1" w:after="100" w:afterAutospacing="1" w:line="360" w:lineRule="auto"/>
        <w:jc w:val="both"/>
      </w:pPr>
      <w:r>
        <w:br w:type="page"/>
      </w:r>
    </w:p>
    <w:p w14:paraId="2CB96C9B" w14:textId="782CE075" w:rsidR="00607659" w:rsidRDefault="00950734" w:rsidP="00D73A84">
      <w:pPr>
        <w:spacing w:before="100" w:beforeAutospacing="1" w:after="100" w:afterAutospacing="1" w:line="360" w:lineRule="auto"/>
        <w:jc w:val="both"/>
        <w:rPr>
          <w:b/>
        </w:rPr>
      </w:pPr>
      <w:r>
        <w:rPr>
          <w:b/>
        </w:rPr>
        <w:lastRenderedPageBreak/>
        <w:t>Figure 2</w:t>
      </w:r>
      <w:r w:rsidR="00607659">
        <w:rPr>
          <w:b/>
        </w:rPr>
        <w:t xml:space="preserve"> </w:t>
      </w:r>
      <w:r w:rsidR="004F0E38">
        <w:rPr>
          <w:b/>
        </w:rPr>
        <w:t xml:space="preserve">Overall </w:t>
      </w:r>
      <w:r w:rsidR="00252C74">
        <w:rPr>
          <w:b/>
        </w:rPr>
        <w:t>Survival</w:t>
      </w:r>
      <w:r w:rsidR="004F0E38">
        <w:rPr>
          <w:b/>
        </w:rPr>
        <w:t xml:space="preserve"> </w:t>
      </w:r>
      <w:r w:rsidR="00E22AD5">
        <w:rPr>
          <w:b/>
        </w:rPr>
        <w:t>by smoking status</w:t>
      </w:r>
    </w:p>
    <w:p w14:paraId="6088486E" w14:textId="47B6A9EA" w:rsidR="00607659" w:rsidRDefault="00607659" w:rsidP="00D73A84">
      <w:pPr>
        <w:spacing w:before="100" w:beforeAutospacing="1" w:after="100" w:afterAutospacing="1" w:line="360" w:lineRule="auto"/>
        <w:jc w:val="both"/>
        <w:rPr>
          <w:b/>
        </w:rPr>
      </w:pPr>
    </w:p>
    <w:p w14:paraId="700CEDF8" w14:textId="45A13F96" w:rsidR="00E22AD5" w:rsidRDefault="00E22AD5" w:rsidP="00D73A84">
      <w:pPr>
        <w:spacing w:before="100" w:beforeAutospacing="1" w:after="100" w:afterAutospacing="1" w:line="360" w:lineRule="auto"/>
        <w:jc w:val="both"/>
        <w:rPr>
          <w:b/>
        </w:rPr>
      </w:pPr>
    </w:p>
    <w:p w14:paraId="3B123775" w14:textId="70C879F0" w:rsidR="00607659" w:rsidRDefault="00950734" w:rsidP="00D73A84">
      <w:pPr>
        <w:spacing w:before="100" w:beforeAutospacing="1" w:after="100" w:afterAutospacing="1" w:line="360" w:lineRule="auto"/>
        <w:jc w:val="both"/>
        <w:rPr>
          <w:b/>
        </w:rPr>
      </w:pPr>
      <w:r>
        <w:rPr>
          <w:b/>
        </w:rPr>
        <w:t>Figure 3</w:t>
      </w:r>
      <w:r w:rsidR="00E22AD5">
        <w:rPr>
          <w:b/>
        </w:rPr>
        <w:t xml:space="preserve"> </w:t>
      </w:r>
      <w:r w:rsidR="004F0E38">
        <w:rPr>
          <w:b/>
        </w:rPr>
        <w:t>Disease</w:t>
      </w:r>
      <w:r w:rsidR="00E22AD5">
        <w:rPr>
          <w:b/>
        </w:rPr>
        <w:t xml:space="preserve"> specific </w:t>
      </w:r>
      <w:r w:rsidR="00252C74">
        <w:rPr>
          <w:b/>
        </w:rPr>
        <w:t>survival</w:t>
      </w:r>
      <w:r w:rsidR="00E22AD5">
        <w:rPr>
          <w:b/>
        </w:rPr>
        <w:t xml:space="preserve"> rates by smoking status</w:t>
      </w:r>
    </w:p>
    <w:p w14:paraId="44E660CA" w14:textId="56114591" w:rsidR="00E22AD5" w:rsidRDefault="00E22AD5" w:rsidP="00D73A84">
      <w:pPr>
        <w:spacing w:before="100" w:beforeAutospacing="1" w:after="100" w:afterAutospacing="1" w:line="360" w:lineRule="auto"/>
        <w:jc w:val="both"/>
        <w:rPr>
          <w:b/>
        </w:rPr>
      </w:pPr>
    </w:p>
    <w:p w14:paraId="046CBBCC" w14:textId="6FA6B0FA" w:rsidR="00746A47" w:rsidRDefault="00746A47" w:rsidP="00D73A84">
      <w:pPr>
        <w:spacing w:before="100" w:beforeAutospacing="1" w:after="100" w:afterAutospacing="1" w:line="360" w:lineRule="auto"/>
        <w:jc w:val="both"/>
        <w:rPr>
          <w:b/>
        </w:rPr>
      </w:pPr>
    </w:p>
    <w:p w14:paraId="280ECC9E" w14:textId="68E056D6" w:rsidR="00746A47" w:rsidRDefault="00746A47" w:rsidP="00D73A84">
      <w:pPr>
        <w:spacing w:before="100" w:beforeAutospacing="1" w:after="100" w:afterAutospacing="1" w:line="360" w:lineRule="auto"/>
        <w:jc w:val="both"/>
        <w:rPr>
          <w:b/>
        </w:rPr>
      </w:pPr>
    </w:p>
    <w:p w14:paraId="10C5E60E" w14:textId="628962A5" w:rsidR="00746A47" w:rsidRDefault="00950734" w:rsidP="00D73A84">
      <w:pPr>
        <w:spacing w:before="100" w:beforeAutospacing="1" w:after="100" w:afterAutospacing="1" w:line="360" w:lineRule="auto"/>
        <w:jc w:val="both"/>
        <w:rPr>
          <w:b/>
        </w:rPr>
      </w:pPr>
      <w:r>
        <w:rPr>
          <w:b/>
        </w:rPr>
        <w:t>Figure 4</w:t>
      </w:r>
      <w:r w:rsidR="00E22AD5">
        <w:rPr>
          <w:b/>
        </w:rPr>
        <w:t xml:space="preserve"> Overall </w:t>
      </w:r>
      <w:r w:rsidR="00252C74">
        <w:rPr>
          <w:b/>
        </w:rPr>
        <w:t>Survival</w:t>
      </w:r>
      <w:r w:rsidR="00E22AD5">
        <w:rPr>
          <w:b/>
        </w:rPr>
        <w:t xml:space="preserve"> by </w:t>
      </w:r>
      <w:r w:rsidR="00F05CED">
        <w:rPr>
          <w:b/>
        </w:rPr>
        <w:t>socioeconomic status</w:t>
      </w:r>
    </w:p>
    <w:p w14:paraId="68744E57" w14:textId="4B9A42AF" w:rsidR="00191919" w:rsidRDefault="00191919" w:rsidP="00D73A84">
      <w:pPr>
        <w:spacing w:before="100" w:beforeAutospacing="1" w:after="100" w:afterAutospacing="1" w:line="360" w:lineRule="auto"/>
        <w:jc w:val="both"/>
        <w:rPr>
          <w:noProof/>
        </w:rPr>
      </w:pPr>
    </w:p>
    <w:p w14:paraId="551C04B1" w14:textId="77FD1F3E" w:rsidR="005D6FFA" w:rsidRDefault="005D6FFA" w:rsidP="00D73A84">
      <w:pPr>
        <w:spacing w:before="100" w:beforeAutospacing="1" w:after="100" w:afterAutospacing="1" w:line="360" w:lineRule="auto"/>
        <w:jc w:val="both"/>
        <w:rPr>
          <w:b/>
        </w:rPr>
      </w:pPr>
    </w:p>
    <w:p w14:paraId="2EECD5F0" w14:textId="2F7847C4" w:rsidR="0049279D" w:rsidRDefault="00950734" w:rsidP="00D73A84">
      <w:pPr>
        <w:spacing w:before="100" w:beforeAutospacing="1" w:after="100" w:afterAutospacing="1" w:line="360" w:lineRule="auto"/>
        <w:jc w:val="both"/>
        <w:rPr>
          <w:b/>
        </w:rPr>
      </w:pPr>
      <w:r>
        <w:rPr>
          <w:b/>
        </w:rPr>
        <w:t>Figure 5</w:t>
      </w:r>
      <w:r w:rsidR="00E22AD5">
        <w:rPr>
          <w:b/>
        </w:rPr>
        <w:t xml:space="preserve"> </w:t>
      </w:r>
      <w:r w:rsidR="004F0E38">
        <w:rPr>
          <w:b/>
        </w:rPr>
        <w:t>Disease</w:t>
      </w:r>
      <w:r w:rsidR="00E22AD5">
        <w:rPr>
          <w:b/>
        </w:rPr>
        <w:t xml:space="preserve"> specific </w:t>
      </w:r>
      <w:r w:rsidR="00252C74">
        <w:rPr>
          <w:b/>
        </w:rPr>
        <w:t>survival</w:t>
      </w:r>
      <w:r w:rsidR="00E22AD5">
        <w:rPr>
          <w:b/>
        </w:rPr>
        <w:t xml:space="preserve"> by </w:t>
      </w:r>
      <w:r w:rsidR="00F05CED">
        <w:rPr>
          <w:b/>
        </w:rPr>
        <w:t xml:space="preserve">socioeconomic status </w:t>
      </w:r>
    </w:p>
    <w:p w14:paraId="4ED837A5" w14:textId="3465EBFE" w:rsidR="00607659" w:rsidRDefault="00607659" w:rsidP="00D73A84">
      <w:pPr>
        <w:spacing w:before="100" w:beforeAutospacing="1" w:after="100" w:afterAutospacing="1" w:line="360" w:lineRule="auto"/>
        <w:jc w:val="both"/>
        <w:rPr>
          <w:noProof/>
        </w:rPr>
      </w:pPr>
    </w:p>
    <w:p w14:paraId="77B7D77A" w14:textId="451B352E" w:rsidR="00191919" w:rsidRDefault="00191919" w:rsidP="00D73A84">
      <w:pPr>
        <w:spacing w:before="100" w:beforeAutospacing="1" w:after="100" w:afterAutospacing="1" w:line="360" w:lineRule="auto"/>
        <w:jc w:val="both"/>
        <w:rPr>
          <w:noProof/>
        </w:rPr>
      </w:pPr>
    </w:p>
    <w:p w14:paraId="47B131AA" w14:textId="3FD4119C" w:rsidR="004B5B4C" w:rsidRDefault="004B5B4C">
      <w:pPr>
        <w:spacing w:after="160" w:line="259" w:lineRule="auto"/>
        <w:rPr>
          <w:b/>
        </w:rPr>
      </w:pPr>
      <w:r>
        <w:rPr>
          <w:b/>
        </w:rPr>
        <w:br w:type="page"/>
      </w:r>
    </w:p>
    <w:p w14:paraId="57DB9E84" w14:textId="7D11E397" w:rsidR="00682F66" w:rsidRDefault="003D7597" w:rsidP="00D73A84">
      <w:pPr>
        <w:spacing w:before="100" w:beforeAutospacing="1" w:after="100" w:afterAutospacing="1" w:line="360" w:lineRule="auto"/>
        <w:jc w:val="both"/>
        <w:rPr>
          <w:b/>
        </w:rPr>
      </w:pPr>
      <w:r>
        <w:rPr>
          <w:b/>
        </w:rPr>
        <w:lastRenderedPageBreak/>
        <w:t>Multivaria</w:t>
      </w:r>
      <w:r w:rsidR="00255F16">
        <w:rPr>
          <w:b/>
        </w:rPr>
        <w:t>bl</w:t>
      </w:r>
      <w:r>
        <w:rPr>
          <w:b/>
        </w:rPr>
        <w:t>e survival analysis</w:t>
      </w:r>
    </w:p>
    <w:p w14:paraId="68E228F6" w14:textId="09A5B101" w:rsidR="0066313F" w:rsidRDefault="008A3D81" w:rsidP="00D73A84">
      <w:pPr>
        <w:spacing w:before="100" w:beforeAutospacing="1" w:after="100" w:afterAutospacing="1" w:line="360" w:lineRule="auto"/>
        <w:jc w:val="both"/>
      </w:pPr>
      <w:r>
        <w:t>After adjusting for the afore</w:t>
      </w:r>
      <w:r w:rsidR="00746A47">
        <w:t>me</w:t>
      </w:r>
      <w:r>
        <w:t>ntioned factors, c</w:t>
      </w:r>
      <w:r w:rsidR="00253C0D">
        <w:t xml:space="preserve">urrent smokers had an increased </w:t>
      </w:r>
      <w:r w:rsidR="00A659E3">
        <w:t xml:space="preserve">overall </w:t>
      </w:r>
      <w:r w:rsidR="00253C0D">
        <w:t xml:space="preserve">risk of </w:t>
      </w:r>
      <w:r>
        <w:t xml:space="preserve">death as compared to non-smokers </w:t>
      </w:r>
      <w:r w:rsidR="00253C0D" w:rsidRPr="004F0E38">
        <w:t>(</w:t>
      </w:r>
      <w:r w:rsidR="003D7597" w:rsidRPr="004F0E38">
        <w:t>HR</w:t>
      </w:r>
      <w:r w:rsidR="00253C0D" w:rsidRPr="004F0E38">
        <w:t xml:space="preserve"> 1.</w:t>
      </w:r>
      <w:r w:rsidR="00255F16">
        <w:t xml:space="preserve">30 </w:t>
      </w:r>
      <w:r w:rsidR="00226E1B">
        <w:t>95% CI 1.09-1.</w:t>
      </w:r>
      <w:r w:rsidR="00255F16" w:rsidRPr="004F0E38">
        <w:t>5</w:t>
      </w:r>
      <w:r w:rsidR="00255F16">
        <w:t>5</w:t>
      </w:r>
      <w:r w:rsidR="00253C0D" w:rsidRPr="004F0E38">
        <w:t>)</w:t>
      </w:r>
      <w:r w:rsidR="00A659E3" w:rsidRPr="004F0E38">
        <w:t xml:space="preserve">. </w:t>
      </w:r>
      <w:r w:rsidR="0066313F">
        <w:t xml:space="preserve">There was no association </w:t>
      </w:r>
      <w:r w:rsidR="00255F16">
        <w:t xml:space="preserve">between </w:t>
      </w:r>
      <w:r w:rsidR="0066313F">
        <w:t xml:space="preserve">current smoking and </w:t>
      </w:r>
      <w:r w:rsidR="00255F16">
        <w:t>melanoma-</w:t>
      </w:r>
      <w:r w:rsidR="0066313F">
        <w:t>specific mortality</w:t>
      </w:r>
      <w:r w:rsidR="002B1E3E">
        <w:t xml:space="preserve">. </w:t>
      </w:r>
      <w:r w:rsidR="008B06FE">
        <w:t>I</w:t>
      </w:r>
      <w:r>
        <w:t xml:space="preserve">ncreased </w:t>
      </w:r>
      <w:r w:rsidR="008B06FE">
        <w:t>odds</w:t>
      </w:r>
      <w:r>
        <w:t xml:space="preserve"> of survival was noted in the </w:t>
      </w:r>
      <w:r w:rsidR="00F05CED">
        <w:t xml:space="preserve">highest socioeconomic </w:t>
      </w:r>
      <w:r>
        <w:t xml:space="preserve">WIMD quintile (quintile 5), compared to the </w:t>
      </w:r>
      <w:r w:rsidR="00F05CED">
        <w:t>lowest</w:t>
      </w:r>
      <w:r w:rsidR="002B1E3E">
        <w:t xml:space="preserve"> </w:t>
      </w:r>
      <w:r>
        <w:t>(quintile 1)</w:t>
      </w:r>
      <w:r w:rsidR="00905B3C">
        <w:t xml:space="preserve"> </w:t>
      </w:r>
      <w:r w:rsidR="002B1E3E" w:rsidRPr="0066313F">
        <w:t>(</w:t>
      </w:r>
      <w:r w:rsidR="003D7597" w:rsidRPr="0066313F">
        <w:t>HR</w:t>
      </w:r>
      <w:r w:rsidR="00FB7C19">
        <w:t xml:space="preserve"> 0.67 95% CI 0.54-0.79</w:t>
      </w:r>
      <w:r w:rsidR="002B1E3E" w:rsidRPr="0066313F">
        <w:t>).</w:t>
      </w:r>
      <w:r w:rsidR="00A659E3" w:rsidRPr="0066313F">
        <w:t xml:space="preserve"> A similar trend was observed with disease specific mortality</w:t>
      </w:r>
      <w:r w:rsidR="002863D6">
        <w:t xml:space="preserve"> (HR </w:t>
      </w:r>
      <w:r w:rsidR="00FB7C19">
        <w:t>0.69 95% CI 0.56-0.81</w:t>
      </w:r>
      <w:r w:rsidR="00A5073A" w:rsidRPr="0066313F">
        <w:t>).</w:t>
      </w:r>
    </w:p>
    <w:p w14:paraId="0B4CED8B" w14:textId="532169A1" w:rsidR="0066313F" w:rsidRPr="0066313F" w:rsidRDefault="00255F16" w:rsidP="00D73A84">
      <w:pPr>
        <w:spacing w:before="100" w:beforeAutospacing="1" w:after="100" w:afterAutospacing="1" w:line="360" w:lineRule="auto"/>
        <w:jc w:val="both"/>
      </w:pPr>
      <w:r>
        <w:t>M</w:t>
      </w:r>
      <w:r w:rsidR="0066313F">
        <w:t>ales ha</w:t>
      </w:r>
      <w:r>
        <w:t>d</w:t>
      </w:r>
      <w:r w:rsidR="0066313F">
        <w:t xml:space="preserve"> an increased risk of </w:t>
      </w:r>
      <w:r w:rsidR="00795047">
        <w:t xml:space="preserve">overall and </w:t>
      </w:r>
      <w:r>
        <w:t>melanoma-</w:t>
      </w:r>
      <w:r w:rsidR="00795047">
        <w:t xml:space="preserve">specific </w:t>
      </w:r>
      <w:r w:rsidR="0066313F">
        <w:t xml:space="preserve">death </w:t>
      </w:r>
      <w:r>
        <w:t xml:space="preserve">compared to </w:t>
      </w:r>
      <w:r w:rsidR="00D73A84">
        <w:t xml:space="preserve">females </w:t>
      </w:r>
      <w:r w:rsidR="0066313F">
        <w:t>(Overall HR 1.2</w:t>
      </w:r>
      <w:r w:rsidR="00FB7C19">
        <w:t>8 95% CI 1.13-1.46</w:t>
      </w:r>
      <w:r w:rsidR="00792324">
        <w:t>)</w:t>
      </w:r>
      <w:r w:rsidR="0066313F">
        <w:t xml:space="preserve"> Disease specific </w:t>
      </w:r>
      <w:r w:rsidR="00746A47">
        <w:t>(</w:t>
      </w:r>
      <w:r w:rsidR="0066313F">
        <w:t>HR 1.3</w:t>
      </w:r>
      <w:r w:rsidR="00FB7C19">
        <w:t>5 95% CI 1.12-1.62</w:t>
      </w:r>
      <w:r w:rsidR="0066313F">
        <w:t>).</w:t>
      </w:r>
      <w:r w:rsidR="00792324">
        <w:t xml:space="preserve"> Tumour location was </w:t>
      </w:r>
      <w:r w:rsidR="008B06FE">
        <w:t>an important predictor of survival</w:t>
      </w:r>
      <w:r w:rsidR="00792324">
        <w:t>. For overall survival</w:t>
      </w:r>
      <w:r w:rsidR="00882C89">
        <w:t>,</w:t>
      </w:r>
      <w:r w:rsidR="00792324">
        <w:t xml:space="preserve"> tumours located on the upper limb </w:t>
      </w:r>
      <w:r w:rsidR="00D73A84">
        <w:t>were associated with increased survival</w:t>
      </w:r>
      <w:r w:rsidR="00792324">
        <w:t xml:space="preserve"> compare</w:t>
      </w:r>
      <w:r w:rsidR="002863D6">
        <w:t>d</w:t>
      </w:r>
      <w:r w:rsidR="00FB7C19">
        <w:t xml:space="preserve"> to those on the trunk (HR 0.73</w:t>
      </w:r>
      <w:r w:rsidR="00792324">
        <w:t xml:space="preserve"> </w:t>
      </w:r>
      <w:r w:rsidR="00FB7C19">
        <w:t>95% CI 0.61-0.88</w:t>
      </w:r>
      <w:r w:rsidR="00792324">
        <w:t xml:space="preserve">), </w:t>
      </w:r>
      <w:r w:rsidR="00882C89">
        <w:t xml:space="preserve">with </w:t>
      </w:r>
      <w:r w:rsidR="00792324">
        <w:t>no association between tumours on the head and neck and lower limb</w:t>
      </w:r>
      <w:r w:rsidR="00882C89">
        <w:t>s</w:t>
      </w:r>
      <w:r w:rsidR="00792324">
        <w:t xml:space="preserve"> however</w:t>
      </w:r>
      <w:r w:rsidR="0043498B">
        <w:t>.</w:t>
      </w:r>
      <w:r w:rsidR="00792324">
        <w:t xml:space="preserve"> With regards to </w:t>
      </w:r>
      <w:r>
        <w:t>melanoma-</w:t>
      </w:r>
      <w:r w:rsidR="00792324">
        <w:t xml:space="preserve">specific mortality, tumours located on the trunk </w:t>
      </w:r>
      <w:r>
        <w:t xml:space="preserve">were associated with </w:t>
      </w:r>
      <w:r w:rsidR="00792324">
        <w:t>a</w:t>
      </w:r>
      <w:r w:rsidR="002F1ECD">
        <w:t>n increased risk of mortality when</w:t>
      </w:r>
      <w:r w:rsidR="00792324">
        <w:t xml:space="preserve"> compared to those in other locations</w:t>
      </w:r>
      <w:r>
        <w:t xml:space="preserve">. </w:t>
      </w:r>
      <w:r w:rsidR="0043498B">
        <w:t>Age was associated with a</w:t>
      </w:r>
      <w:r>
        <w:t xml:space="preserve"> small </w:t>
      </w:r>
      <w:r w:rsidR="0043498B">
        <w:t xml:space="preserve">increased risk of overall and </w:t>
      </w:r>
      <w:r>
        <w:t>melanoma-</w:t>
      </w:r>
      <w:r w:rsidR="0043498B">
        <w:t>spec</w:t>
      </w:r>
      <w:r w:rsidR="00FB7C19">
        <w:t>ific mortality (Overall HR 1.0</w:t>
      </w:r>
      <w:r w:rsidR="002863D6">
        <w:t>6</w:t>
      </w:r>
      <w:r w:rsidR="00FB7C19">
        <w:t xml:space="preserve"> 95% CI 1.05-1.06 p &lt; 0.00</w:t>
      </w:r>
      <w:r w:rsidR="00795047">
        <w:t>;</w:t>
      </w:r>
      <w:r w:rsidR="0043498B">
        <w:t xml:space="preserve"> disease specific HR</w:t>
      </w:r>
      <w:r w:rsidR="00FB7C19">
        <w:t xml:space="preserve"> 1.02</w:t>
      </w:r>
      <w:r w:rsidR="0043498B">
        <w:t xml:space="preserve"> 95% CI 1.01</w:t>
      </w:r>
      <w:r w:rsidR="00FB7C19">
        <w:t>-1.03 p &lt; 0.00</w:t>
      </w:r>
      <w:r w:rsidR="0043498B">
        <w:t>).</w:t>
      </w:r>
      <w:r w:rsidR="002863D6">
        <w:t xml:space="preserve"> </w:t>
      </w:r>
      <w:r>
        <w:t xml:space="preserve">Melanoma </w:t>
      </w:r>
      <w:r w:rsidR="00D73A84">
        <w:t>morphology</w:t>
      </w:r>
      <w:r w:rsidR="002863D6">
        <w:t xml:space="preserve"> </w:t>
      </w:r>
      <w:r>
        <w:t>was not</w:t>
      </w:r>
      <w:r w:rsidR="002863D6">
        <w:t xml:space="preserve"> </w:t>
      </w:r>
      <w:r>
        <w:t xml:space="preserve">associated </w:t>
      </w:r>
      <w:r w:rsidR="002863D6">
        <w:t xml:space="preserve">with overall survival, however </w:t>
      </w:r>
      <w:r>
        <w:t>melanoma-</w:t>
      </w:r>
      <w:r w:rsidR="002863D6">
        <w:t xml:space="preserve">specific </w:t>
      </w:r>
      <w:r w:rsidR="00795047">
        <w:t>mortality</w:t>
      </w:r>
      <w:r>
        <w:t xml:space="preserve"> was </w:t>
      </w:r>
      <w:r w:rsidR="002863D6">
        <w:t>i</w:t>
      </w:r>
      <w:r w:rsidR="00FB7C19">
        <w:t xml:space="preserve">ncreased </w:t>
      </w:r>
      <w:r>
        <w:t xml:space="preserve">in those with nodular melanoma </w:t>
      </w:r>
      <w:r w:rsidR="00FB7C19">
        <w:t>(HR 1.23 95% CI 0.98</w:t>
      </w:r>
      <w:r w:rsidR="00795047" w:rsidRPr="00404546">
        <w:t>-</w:t>
      </w:r>
      <w:r w:rsidR="00FB7C19">
        <w:t>1.54</w:t>
      </w:r>
      <w:r w:rsidR="002863D6">
        <w:t xml:space="preserve">) whereas </w:t>
      </w:r>
      <w:r w:rsidR="00882C89">
        <w:t xml:space="preserve">those with </w:t>
      </w:r>
      <w:r w:rsidR="002863D6">
        <w:t xml:space="preserve">lentigo </w:t>
      </w:r>
      <w:proofErr w:type="spellStart"/>
      <w:r w:rsidR="002863D6">
        <w:t>maligna</w:t>
      </w:r>
      <w:proofErr w:type="spellEnd"/>
      <w:r w:rsidR="002863D6">
        <w:t xml:space="preserve"> </w:t>
      </w:r>
      <w:r w:rsidR="00882C89">
        <w:t xml:space="preserve">melanoma </w:t>
      </w:r>
      <w:r w:rsidR="00997A82">
        <w:t xml:space="preserve">had </w:t>
      </w:r>
      <w:r>
        <w:t xml:space="preserve">improved </w:t>
      </w:r>
      <w:r w:rsidR="00FB7C19">
        <w:t>survival (HR 0.43</w:t>
      </w:r>
      <w:r w:rsidR="00997A82">
        <w:t xml:space="preserve"> 95% CI </w:t>
      </w:r>
      <w:r w:rsidR="00FB7C19">
        <w:t>0.21</w:t>
      </w:r>
      <w:r w:rsidR="00795047" w:rsidRPr="00404546">
        <w:t>-</w:t>
      </w:r>
      <w:r w:rsidR="00FB7C19">
        <w:t>0.8</w:t>
      </w:r>
      <w:r w:rsidR="00F75A08">
        <w:t>9).</w:t>
      </w:r>
      <w:r w:rsidR="00394DAF">
        <w:t xml:space="preserve"> The </w:t>
      </w:r>
      <w:proofErr w:type="spellStart"/>
      <w:r w:rsidR="00394DAF">
        <w:t>Charlson</w:t>
      </w:r>
      <w:proofErr w:type="spellEnd"/>
      <w:r w:rsidR="00394DAF">
        <w:t xml:space="preserve"> co-morbidity index </w:t>
      </w:r>
      <w:r>
        <w:t xml:space="preserve">was </w:t>
      </w:r>
      <w:r w:rsidR="00394DAF">
        <w:t>no</w:t>
      </w:r>
      <w:r>
        <w:t>t</w:t>
      </w:r>
      <w:r w:rsidR="00394DAF">
        <w:t xml:space="preserve"> association </w:t>
      </w:r>
      <w:r>
        <w:t xml:space="preserve">with </w:t>
      </w:r>
      <w:r w:rsidR="00394DAF">
        <w:t xml:space="preserve">overall (HR 1.01 95% CI 1.00 -1.017) </w:t>
      </w:r>
      <w:r>
        <w:t>or melanoma-</w:t>
      </w:r>
      <w:r w:rsidR="00394DAF">
        <w:t>specific survival (HR 1.00 95% CI 0.99 -1.02).</w:t>
      </w:r>
    </w:p>
    <w:p w14:paraId="482381EE" w14:textId="77777777" w:rsidR="002413F7" w:rsidRDefault="002413F7" w:rsidP="00D73A84">
      <w:pPr>
        <w:spacing w:before="100" w:beforeAutospacing="1" w:after="100" w:afterAutospacing="1" w:line="360" w:lineRule="auto"/>
        <w:jc w:val="both"/>
      </w:pPr>
    </w:p>
    <w:p w14:paraId="588C33A3" w14:textId="77777777" w:rsidR="00746A47" w:rsidRDefault="00746A47" w:rsidP="00D73A84">
      <w:pPr>
        <w:spacing w:before="100" w:beforeAutospacing="1" w:after="100" w:afterAutospacing="1" w:line="360" w:lineRule="auto"/>
        <w:jc w:val="both"/>
      </w:pPr>
      <w:r>
        <w:rPr>
          <w:b/>
          <w:iCs/>
        </w:rPr>
        <w:br w:type="page"/>
      </w:r>
    </w:p>
    <w:p w14:paraId="31533544" w14:textId="4F256A27" w:rsidR="00070F90" w:rsidRDefault="00070F90" w:rsidP="00D73A84">
      <w:pPr>
        <w:pStyle w:val="Caption"/>
        <w:keepNext/>
        <w:spacing w:before="100" w:beforeAutospacing="1" w:after="100" w:afterAutospacing="1" w:line="360" w:lineRule="auto"/>
        <w:jc w:val="both"/>
      </w:pPr>
      <w:r>
        <w:lastRenderedPageBreak/>
        <w:t xml:space="preserve">Table </w:t>
      </w:r>
      <w:r w:rsidR="001E1F14">
        <w:t>5</w:t>
      </w:r>
      <w:r>
        <w:t xml:space="preserve"> </w:t>
      </w:r>
      <w:r w:rsidR="008B06FE">
        <w:t>C</w:t>
      </w:r>
      <w:r w:rsidRPr="008402E8">
        <w:t xml:space="preserve">ox model for </w:t>
      </w:r>
      <w:r w:rsidR="0066313F">
        <w:t>overall and d</w:t>
      </w:r>
      <w:r w:rsidR="00103813">
        <w:t>isease specific s</w:t>
      </w:r>
      <w:r w:rsidRPr="008402E8">
        <w:t>urvival</w:t>
      </w:r>
    </w:p>
    <w:p w14:paraId="141B498E" w14:textId="69663953" w:rsidR="00746A47" w:rsidRDefault="00746A47" w:rsidP="00D73A84">
      <w:pPr>
        <w:spacing w:before="100" w:beforeAutospacing="1" w:after="100" w:afterAutospacing="1" w:line="360" w:lineRule="auto"/>
        <w:jc w:val="both"/>
        <w:rPr>
          <w:b/>
        </w:rPr>
      </w:pPr>
    </w:p>
    <w:p w14:paraId="68A9E415" w14:textId="11B21938" w:rsidR="00746A47" w:rsidRDefault="00746A47" w:rsidP="00D73A84">
      <w:pPr>
        <w:spacing w:before="100" w:beforeAutospacing="1" w:after="100" w:afterAutospacing="1" w:line="360" w:lineRule="auto"/>
        <w:jc w:val="both"/>
        <w:rPr>
          <w:b/>
        </w:rPr>
      </w:pPr>
      <w:r>
        <w:rPr>
          <w:b/>
        </w:rPr>
        <w:br w:type="page"/>
      </w:r>
    </w:p>
    <w:p w14:paraId="37E30138" w14:textId="75E18B4C" w:rsidR="00186119" w:rsidRPr="00A93AD6" w:rsidRDefault="00A93AD6" w:rsidP="00D73A84">
      <w:pPr>
        <w:spacing w:before="100" w:beforeAutospacing="1" w:after="100" w:afterAutospacing="1" w:line="360" w:lineRule="auto"/>
        <w:jc w:val="both"/>
        <w:rPr>
          <w:b/>
        </w:rPr>
      </w:pPr>
      <w:r>
        <w:rPr>
          <w:b/>
        </w:rPr>
        <w:lastRenderedPageBreak/>
        <w:t>Discussion</w:t>
      </w:r>
    </w:p>
    <w:p w14:paraId="7B63FE6D" w14:textId="44999DCB" w:rsidR="00BC60B9" w:rsidRDefault="00255F16" w:rsidP="00D73A84">
      <w:pPr>
        <w:spacing w:before="100" w:beforeAutospacing="1" w:after="100" w:afterAutospacing="1" w:line="360" w:lineRule="auto"/>
        <w:jc w:val="both"/>
      </w:pPr>
      <w:r>
        <w:t>We found that</w:t>
      </w:r>
      <w:r w:rsidR="00BF738C">
        <w:t xml:space="preserve"> smok</w:t>
      </w:r>
      <w:r>
        <w:t>ers were less likely to</w:t>
      </w:r>
      <w:r w:rsidR="00A53603">
        <w:t xml:space="preserve"> develop melanoma</w:t>
      </w:r>
      <w:r w:rsidR="00126F6A">
        <w:t xml:space="preserve"> </w:t>
      </w:r>
      <w:r w:rsidR="00BC60B9">
        <w:t>in this population based, case-control study</w:t>
      </w:r>
      <w:r>
        <w:t>, but</w:t>
      </w:r>
      <w:r w:rsidR="00D05641">
        <w:t xml:space="preserve"> </w:t>
      </w:r>
      <w:r w:rsidR="002413F7">
        <w:t xml:space="preserve">that </w:t>
      </w:r>
      <w:r w:rsidR="00D05641">
        <w:t>their overall survival was reduced</w:t>
      </w:r>
      <w:r w:rsidR="002404C7">
        <w:t xml:space="preserve">. After controlling for age, </w:t>
      </w:r>
      <w:r w:rsidR="00FA6E32">
        <w:t>sex</w:t>
      </w:r>
      <w:r w:rsidR="002404C7">
        <w:t xml:space="preserve">, </w:t>
      </w:r>
      <w:r w:rsidR="00F05CED" w:rsidRPr="00F05CED">
        <w:t>socioeconomic status</w:t>
      </w:r>
      <w:r w:rsidR="002404C7">
        <w:t>, tumour location</w:t>
      </w:r>
      <w:r w:rsidR="00226E1B">
        <w:t>, morphology</w:t>
      </w:r>
      <w:r w:rsidR="002404C7">
        <w:t xml:space="preserve"> and stage, the smoking group had a</w:t>
      </w:r>
      <w:r>
        <w:t xml:space="preserve">n </w:t>
      </w:r>
      <w:r w:rsidR="002404C7">
        <w:t xml:space="preserve">increased risk of death from all causes as compared to the non-smoking group. However, when investigating </w:t>
      </w:r>
      <w:r>
        <w:t>melanoma-</w:t>
      </w:r>
      <w:r w:rsidR="002404C7">
        <w:t>specific morta</w:t>
      </w:r>
      <w:r w:rsidR="00290D8A">
        <w:t xml:space="preserve">lity, no </w:t>
      </w:r>
      <w:r w:rsidR="005330CB">
        <w:t>association</w:t>
      </w:r>
      <w:r w:rsidR="002404C7">
        <w:t xml:space="preserve"> was </w:t>
      </w:r>
      <w:r>
        <w:t>observed.</w:t>
      </w:r>
    </w:p>
    <w:p w14:paraId="2335FEB1" w14:textId="15EFB6AE" w:rsidR="00B3330A" w:rsidRDefault="004E148D" w:rsidP="00D73A84">
      <w:pPr>
        <w:spacing w:before="100" w:beforeAutospacing="1" w:after="100" w:afterAutospacing="1" w:line="360" w:lineRule="auto"/>
        <w:jc w:val="both"/>
      </w:pPr>
      <w:r>
        <w:t xml:space="preserve">The mechanism responsible </w:t>
      </w:r>
      <w:r w:rsidR="00290D8A">
        <w:t>for the</w:t>
      </w:r>
      <w:r w:rsidR="005330CB">
        <w:t xml:space="preserve"> </w:t>
      </w:r>
      <w:r w:rsidR="00255F16">
        <w:t xml:space="preserve">observed </w:t>
      </w:r>
      <w:r w:rsidR="005330CB">
        <w:t>protective association</w:t>
      </w:r>
      <w:r w:rsidR="002404C7">
        <w:t xml:space="preserve"> of smoking on the risk of developing melanoma is </w:t>
      </w:r>
      <w:r>
        <w:t>not yet known, but several plausible hypothes</w:t>
      </w:r>
      <w:r w:rsidR="002404C7">
        <w:t>es</w:t>
      </w:r>
      <w:r>
        <w:t xml:space="preserve"> exist. </w:t>
      </w:r>
      <w:r w:rsidR="00B3330A">
        <w:t>Some authors hypothesize that the accumulation of nicotine in cells containing melanin suppresses the inflammatory response to UV-B</w:t>
      </w:r>
      <w:r w:rsidR="00B3330A">
        <w:fldChar w:fldCharType="begin">
          <w:fldData xml:space="preserve">PEVuZE5vdGU+PENpdGU+PEF1dGhvcj5ZZXJnZXI8L0F1dGhvcj48WWVhcj4yMDA2PC9ZZWFyPjxS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</w:fldData>
        </w:fldChar>
      </w:r>
      <w:r w:rsidR="00B0429E">
        <w:instrText xml:space="preserve"> ADDIN EN.CITE </w:instrText>
      </w:r>
      <w:r w:rsidR="00B0429E">
        <w:fldChar w:fldCharType="begin">
          <w:fldData xml:space="preserve">PEVuZE5vdGU+PENpdGU+PEF1dGhvcj5ZZXJnZXI8L0F1dGhvcj48WWVhcj4yMDA2PC9ZZWFyPjxS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</w:fldData>
        </w:fldChar>
      </w:r>
      <w:r w:rsidR="00B0429E">
        <w:instrText xml:space="preserve"> ADDIN EN.CITE.DATA </w:instrText>
      </w:r>
      <w:r w:rsidR="00B0429E">
        <w:fldChar w:fldCharType="end"/>
      </w:r>
      <w:r w:rsidR="00B3330A">
        <w:fldChar w:fldCharType="separate"/>
      </w:r>
      <w:r w:rsidR="0040050C" w:rsidRPr="0040050C">
        <w:rPr>
          <w:noProof/>
          <w:vertAlign w:val="superscript"/>
        </w:rPr>
        <w:t>21-23</w:t>
      </w:r>
      <w:r w:rsidR="00B3330A">
        <w:fldChar w:fldCharType="end"/>
      </w:r>
      <w:r w:rsidR="00BC0468">
        <w:t>.</w:t>
      </w:r>
      <w:r w:rsidR="00656FB9">
        <w:t xml:space="preserve"> Additionally, as smoking increases elastosis, </w:t>
      </w:r>
      <w:r w:rsidR="000E418F">
        <w:t xml:space="preserve">it has been hypothesised </w:t>
      </w:r>
      <w:r w:rsidR="00656FB9">
        <w:t>that elastosis formation is protective of melanoma</w:t>
      </w:r>
      <w:r w:rsidR="00656FB9">
        <w:fldChar w:fldCharType="begin"/>
      </w:r>
      <w:r w:rsidR="00B0429E">
        <w:instrText xml:space="preserve"> ADDIN EN.CITE &lt;EndNote&gt;&lt;Cite&gt;&lt;Author&gt;Grant&lt;/Author&gt;&lt;Year&gt;2008&lt;/Year&gt;&lt;RecNum&gt;5269&lt;/RecNum&gt;&lt;DisplayText&gt;&lt;style face="superscript"&gt;24&lt;/style&gt;&lt;/DisplayText&gt;&lt;record&gt;&lt;rec-number&gt;5269&lt;/rec-number&gt;&lt;foreign-keys&gt;&lt;key app="EN" db-id="zevwwva2q9ptf7e0rpbvf5zm5frtssrr5afw" timestamp="1565213373" guid="1ded2480-575e-4a56-a41f-588463cb43b6"&gt;5269&lt;/key&gt;&lt;/foreign-keys&gt;&lt;ref-type name="Journal Article"&gt;17&lt;/ref-type&gt;&lt;contributors&gt;&lt;authors&gt;&lt;author&gt;Grant, W. B.&lt;/author&gt;&lt;/authors&gt;&lt;/contributors&gt;&lt;auth-address&gt;CSunlight, Nutrition, and Health Research Center (SUNARC), P.O. Box 641603, San Francisco, CA 94164-1603, USA. wbgrant@infionline.net&lt;/auth-address&gt;&lt;titles&gt;&lt;title&gt;Skin aging from ultraviolet irradiance and smoking reduces risk of melanoma: epidemiological evidence&lt;/title&gt;&lt;secondary-title&gt;Anticancer Res&lt;/secondary-title&gt;&lt;alt-title&gt;Anticancer research&lt;/alt-title&gt;&lt;/titles&gt;&lt;alt-periodical&gt;&lt;full-title&gt;Anticancer research&lt;/full-title&gt;&lt;/alt-periodical&gt;&lt;pages&gt;4003-8&lt;/pages&gt;&lt;volume&gt;28&lt;/volume&gt;&lt;number&gt;6b&lt;/number&gt;&lt;edition&gt;2009/02/06&lt;/edition&gt;&lt;keywords&gt;&lt;keyword&gt;Female&lt;/keyword&gt;&lt;keyword&gt;Humans&lt;/keyword&gt;&lt;keyword&gt;Incidence&lt;/keyword&gt;&lt;keyword&gt;Lung Neoplasms/epidemiology&lt;/keyword&gt;&lt;keyword&gt;Male&lt;/keyword&gt;&lt;keyword&gt;Melanoma/*epidemiology&lt;/keyword&gt;&lt;keyword&gt;Regression Analysis&lt;/keyword&gt;&lt;keyword&gt;Skin Aging/*radiation effects&lt;/keyword&gt;&lt;keyword&gt;Smoking/*epidemiology/pathology&lt;/keyword&gt;&lt;keyword&gt;Ultraviolet Rays/adverse effects&lt;/keyword&gt;&lt;/keywords&gt;&lt;dates&gt;&lt;year&gt;2008&lt;/year&gt;&lt;pub-dates&gt;&lt;date&gt;Nov-Dec&lt;/date&gt;&lt;/pub-dates&gt;&lt;/dates&gt;&lt;isbn&gt;0250-7005 (Print)&amp;#xD;0250-7005&lt;/isbn&gt;&lt;accession-num&gt;19192664&lt;/accession-num&gt;&lt;urls&gt;&lt;/urls&gt;&lt;remote-database-provider&gt;NLM&lt;/remote-database-provider&gt;&lt;language&gt;eng&lt;/language&gt;&lt;/record&gt;&lt;/Cite&gt;&lt;/EndNote&gt;</w:instrText>
      </w:r>
      <w:r w:rsidR="00656FB9">
        <w:fldChar w:fldCharType="separate"/>
      </w:r>
      <w:r w:rsidR="0040050C" w:rsidRPr="0040050C">
        <w:rPr>
          <w:noProof/>
          <w:vertAlign w:val="superscript"/>
        </w:rPr>
        <w:t>24</w:t>
      </w:r>
      <w:r w:rsidR="00656FB9">
        <w:fldChar w:fldCharType="end"/>
      </w:r>
      <w:r w:rsidR="00746A47">
        <w:t>.</w:t>
      </w:r>
      <w:r w:rsidR="002413F7">
        <w:t xml:space="preserve"> </w:t>
      </w:r>
      <w:r w:rsidR="00255F16">
        <w:t xml:space="preserve">Alternative explanations include earlier deaths in current and ex-smokers leading to survival bias, whereby those exposed to smoking die before being at risk of developing melanoma. </w:t>
      </w:r>
    </w:p>
    <w:p w14:paraId="6978865E" w14:textId="77CA7EB3" w:rsidR="00656FB9" w:rsidRDefault="002404C7" w:rsidP="00D73A84">
      <w:pPr>
        <w:spacing w:before="100" w:beforeAutospacing="1" w:after="100" w:afterAutospacing="1" w:line="360" w:lineRule="auto"/>
        <w:jc w:val="both"/>
      </w:pPr>
      <w:r>
        <w:t xml:space="preserve">Melanoma is not the only condition where smoking has shown to have </w:t>
      </w:r>
      <w:r w:rsidR="005330CB">
        <w:t xml:space="preserve">a </w:t>
      </w:r>
      <w:r w:rsidR="007F4DCD">
        <w:t>favourable</w:t>
      </w:r>
      <w:r>
        <w:t xml:space="preserve"> </w:t>
      </w:r>
      <w:r w:rsidR="005330CB">
        <w:t>association</w:t>
      </w:r>
      <w:r w:rsidR="00160910">
        <w:t xml:space="preserve">, </w:t>
      </w:r>
      <w:r w:rsidR="00181191">
        <w:t>such as</w:t>
      </w:r>
      <w:r w:rsidR="00160910">
        <w:t xml:space="preserve"> in </w:t>
      </w:r>
      <w:r w:rsidR="00376E70">
        <w:t xml:space="preserve">Parkinson’s disease and ulcerative </w:t>
      </w:r>
      <w:r w:rsidR="008717E0">
        <w:t>colitis</w:t>
      </w:r>
      <w:r w:rsidR="00237536">
        <w:fldChar w:fldCharType="begin">
          <w:fldData xml:space="preserve">PEVuZE5vdGU+PENpdGU+PEF1dGhvcj5IZXJuYW48L0F1dGhvcj48WWVhcj4yMDAyPC9ZZWFyPjxS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</w:fldData>
        </w:fldChar>
      </w:r>
      <w:r w:rsidR="00B0429E">
        <w:instrText xml:space="preserve"> ADDIN EN.CITE </w:instrText>
      </w:r>
      <w:r w:rsidR="00B0429E">
        <w:fldChar w:fldCharType="begin">
          <w:fldData xml:space="preserve">PEVuZE5vdGU+PENpdGU+PEF1dGhvcj5IZXJuYW48L0F1dGhvcj48WWVhcj4yMDAyPC9ZZWFyPjxS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</w:fldData>
        </w:fldChar>
      </w:r>
      <w:r w:rsidR="00B0429E">
        <w:instrText xml:space="preserve"> ADDIN EN.CITE.DATA </w:instrText>
      </w:r>
      <w:r w:rsidR="00B0429E">
        <w:fldChar w:fldCharType="end"/>
      </w:r>
      <w:r w:rsidR="00237536">
        <w:fldChar w:fldCharType="separate"/>
      </w:r>
      <w:r w:rsidR="0040050C" w:rsidRPr="0040050C">
        <w:rPr>
          <w:noProof/>
          <w:vertAlign w:val="superscript"/>
        </w:rPr>
        <w:t>25,26</w:t>
      </w:r>
      <w:r w:rsidR="00237536">
        <w:fldChar w:fldCharType="end"/>
      </w:r>
      <w:r w:rsidR="00376E70">
        <w:t xml:space="preserve">. The protective </w:t>
      </w:r>
      <w:r w:rsidR="005330CB">
        <w:t>association</w:t>
      </w:r>
      <w:r w:rsidR="00376E70">
        <w:t xml:space="preserve"> in Parkinson’s disease has been attributed to nicotine’s ability to prevent brain damage and dopamine depletion. The depletion of dopamine occurs in the substantia </w:t>
      </w:r>
      <w:proofErr w:type="spellStart"/>
      <w:r w:rsidR="00376E70">
        <w:t>nigra</w:t>
      </w:r>
      <w:proofErr w:type="spellEnd"/>
      <w:r w:rsidR="00376E70">
        <w:t xml:space="preserve">, an area of the brain populated by melanocytes. It </w:t>
      </w:r>
      <w:r w:rsidR="000E418F">
        <w:t xml:space="preserve">is therefore </w:t>
      </w:r>
      <w:r w:rsidR="00376E70">
        <w:t>plausible that Parkinson’s disease and melanoma share similar pathogenesis</w:t>
      </w:r>
      <w:r w:rsidR="00376E70">
        <w:fldChar w:fldCharType="begin"/>
      </w:r>
      <w:r w:rsidR="00B0429E">
        <w:instrText xml:space="preserve"> ADDIN EN.CITE &lt;EndNote&gt;&lt;Cite&gt;&lt;Author&gt;Pan&lt;/Author&gt;&lt;Year&gt;2011&lt;/Year&gt;&lt;RecNum&gt;5270&lt;/RecNum&gt;&lt;DisplayText&gt;&lt;style face="superscript"&gt;27&lt;/style&gt;&lt;/DisplayText&gt;&lt;record&gt;&lt;rec-number&gt;5270&lt;/rec-number&gt;&lt;foreign-keys&gt;&lt;key app="EN" db-id="zevwwva2q9ptf7e0rpbvf5zm5frtssrr5afw" timestamp="1565213373" guid="4f973ce3-40b3-4460-9554-fa123323610a"&gt;5270&lt;/key&gt;&lt;/foreign-keys&gt;&lt;ref-type name="Journal Article"&gt;17&lt;/ref-type&gt;&lt;contributors&gt;&lt;authors&gt;&lt;author&gt;Pan, T.&lt;/author&gt;&lt;author&gt;Li, X.&lt;/author&gt;&lt;author&gt;Jankovic, J.&lt;/author&gt;&lt;/authors&gt;&lt;/contributors&gt;&lt;auth-address&gt;Diana Helis Henry Medical Research Foundation, New Orleans, LA, USA.&lt;/auth-address&gt;&lt;titles&gt;&lt;title&gt;The association between Parkinson&amp;apos;s disease and melanoma&lt;/title&gt;&lt;secondary-title&gt;Int J Cancer&lt;/secondary-title&gt;&lt;alt-title&gt;International journal of cancer&lt;/alt-title&gt;&lt;/titles&gt;&lt;alt-periodical&gt;&lt;full-title&gt;International Journal of Cancer&lt;/full-title&gt;&lt;/alt-periodical&gt;&lt;pages&gt;2251-60&lt;/pages&gt;&lt;volume&gt;128&lt;/volume&gt;&lt;number&gt;10&lt;/number&gt;&lt;edition&gt;2011/01/06&lt;/edition&gt;&lt;keywords&gt;&lt;keyword&gt;Humans&lt;/keyword&gt;&lt;keyword&gt;Incidence&lt;/keyword&gt;&lt;keyword&gt;Melanoma/*complications&lt;/keyword&gt;&lt;keyword&gt;Parkinson Disease/*complications&lt;/keyword&gt;&lt;keyword&gt;Risk Factors&lt;/keyword&gt;&lt;/keywords&gt;&lt;dates&gt;&lt;year&gt;2011&lt;/year&gt;&lt;pub-dates&gt;&lt;date&gt;May 15&lt;/date&gt;&lt;/pub-dates&gt;&lt;/dates&gt;&lt;isbn&gt;0020-7136&lt;/isbn&gt;&lt;accession-num&gt;21207412&lt;/accession-num&gt;&lt;urls&gt;&lt;/urls&gt;&lt;electronic-resource-num&gt;10.1002/ijc.25912&lt;/electronic-resource-num&gt;&lt;remote-database-provider&gt;NLM&lt;/remote-database-provider&gt;&lt;language&gt;eng&lt;/language&gt;&lt;/record&gt;&lt;/Cite&gt;&lt;/EndNote&gt;</w:instrText>
      </w:r>
      <w:r w:rsidR="00376E70">
        <w:fldChar w:fldCharType="separate"/>
      </w:r>
      <w:r w:rsidR="0040050C" w:rsidRPr="0040050C">
        <w:rPr>
          <w:noProof/>
          <w:vertAlign w:val="superscript"/>
        </w:rPr>
        <w:t>27</w:t>
      </w:r>
      <w:r w:rsidR="00376E70">
        <w:fldChar w:fldCharType="end"/>
      </w:r>
      <w:r w:rsidR="00BC0468">
        <w:t>. Numerous studies have demonstrated an increased risk of melanoma in patients with Parkinson’s disease and vice versa</w:t>
      </w:r>
      <w:r w:rsidR="00BC0468">
        <w:fldChar w:fldCharType="begin"/>
      </w:r>
      <w:r w:rsidR="00B0429E">
        <w:instrText xml:space="preserve"> ADDIN EN.CITE &lt;EndNote&gt;&lt;Cite&gt;&lt;Author&gt;Huang&lt;/Author&gt;&lt;Year&gt;2015&lt;/Year&gt;&lt;RecNum&gt;5400&lt;/RecNum&gt;&lt;DisplayText&gt;&lt;style face="superscript"&gt;28&lt;/style&gt;&lt;/DisplayText&gt;&lt;record&gt;&lt;rec-number&gt;5400&lt;/rec-number&gt;&lt;foreign-keys&gt;&lt;key app="EN" db-id="zevwwva2q9ptf7e0rpbvf5zm5frtssrr5afw" timestamp="1565213395" guid="c6065efc-e0c3-4b22-9f6f-e74a636402c1"&gt;5400&lt;/key&gt;&lt;/foreign-keys&gt;&lt;ref-type name="Journal Article"&gt;17&lt;/ref-type&gt;&lt;contributors&gt;&lt;authors&gt;&lt;author&gt;Huang, Pei&lt;/author&gt;&lt;author&gt;Yang, Xiao-Dong&lt;/author&gt;&lt;author&gt;Chen, Sheng-Di&lt;/author&gt;&lt;author&gt;Xiao, Qin&lt;/author&gt;&lt;/authors&gt;&lt;/contributors&gt;&lt;titles&gt;&lt;title&gt;The association between Parkinson&amp;apos;s disease and melanoma: a systematic review and meta-analysis&lt;/title&gt;&lt;secondary-title&gt;Translational neurodegeneration&lt;/secondary-title&gt;&lt;/titles&gt;&lt;periodical&gt;&lt;full-title&gt;Translational neurodegeneration&lt;/full-title&gt;&lt;/periodical&gt;&lt;pages&gt;21-21&lt;/pages&gt;&lt;volume&gt;4&lt;/volume&gt;&lt;dates&gt;&lt;year&gt;2015&lt;/year&gt;&lt;/dates&gt;&lt;publisher&gt;BioMed Central&lt;/publisher&gt;&lt;isbn&gt;2047-9158&lt;/isbn&gt;&lt;accession-num&gt;26535116&lt;/accession-num&gt;&lt;urls&gt;&lt;related-urls&gt;&lt;url&gt;https://www.ncbi.nlm.nih.gov/pubmed/26535116&lt;/url&gt;&lt;url&gt;https://www.ncbi.nlm.nih.gov/pmc/PMC4631109/&lt;/url&gt;&lt;/related-urls&gt;&lt;/urls&gt;&lt;electronic-resource-num&gt;10.1186/s40035-015-0044-y&lt;/electronic-resource-num&gt;&lt;remote-database-name&gt;PubMed&lt;/remote-database-name&gt;&lt;/record&gt;&lt;/Cite&gt;&lt;/EndNote&gt;</w:instrText>
      </w:r>
      <w:r w:rsidR="00BC0468">
        <w:fldChar w:fldCharType="separate"/>
      </w:r>
      <w:r w:rsidR="0040050C" w:rsidRPr="0040050C">
        <w:rPr>
          <w:noProof/>
          <w:vertAlign w:val="superscript"/>
        </w:rPr>
        <w:t>28</w:t>
      </w:r>
      <w:r w:rsidR="00BC0468">
        <w:fldChar w:fldCharType="end"/>
      </w:r>
      <w:r w:rsidR="00492F66">
        <w:t>.</w:t>
      </w:r>
      <w:r w:rsidR="00376E70">
        <w:t xml:space="preserve"> </w:t>
      </w:r>
      <w:r w:rsidR="00237536">
        <w:t>The inverse association of smok</w:t>
      </w:r>
      <w:r w:rsidR="00290D8A">
        <w:t>ing and the risk of developing u</w:t>
      </w:r>
      <w:r w:rsidR="00237536">
        <w:t>lcerative colitis is well reported in the literature, however the pathogenesis is less well understood</w:t>
      </w:r>
      <w:r w:rsidR="00237536">
        <w:fldChar w:fldCharType="begin"/>
      </w:r>
      <w:r w:rsidR="00B0429E">
        <w:instrText xml:space="preserve"> ADDIN EN.CITE &lt;EndNote&gt;&lt;Cite&gt;&lt;Author&gt;Parkes&lt;/Author&gt;&lt;Year&gt;2014&lt;/Year&gt;&lt;RecNum&gt;5273&lt;/RecNum&gt;&lt;DisplayText&gt;&lt;style face="superscript"&gt;29&lt;/style&gt;&lt;/DisplayText&gt;&lt;record&gt;&lt;rec-number&gt;5273&lt;/rec-number&gt;&lt;foreign-keys&gt;&lt;key app="EN" db-id="zevwwva2q9ptf7e0rpbvf5zm5frtssrr5afw" timestamp="1565213374" guid="5554f97c-ee8a-4aeb-a289-962435f4ece3"&gt;5273&lt;/key&gt;&lt;/foreign-keys&gt;&lt;ref-type name="Journal Article"&gt;17&lt;/ref-type&gt;&lt;contributors&gt;&lt;authors&gt;&lt;author&gt;Parkes, Gareth C.&lt;/author&gt;&lt;author&gt;Whelan, Kevin&lt;/author&gt;&lt;author&gt;Lindsay, James O.&lt;/author&gt;&lt;/authors&gt;&lt;/contributors&gt;&lt;titles&gt;&lt;title&gt;Smoking in inflammatory bowel disease: Impact on disease course and insights into the aetiology of its effect&lt;/title&gt;&lt;secondary-title&gt;Journal of Crohn&amp;apos;s and Colitis&lt;/secondary-title&gt;&lt;/titles&gt;&lt;periodical&gt;&lt;full-title&gt;Journal of Crohn&amp;apos;s and Colitis&lt;/full-title&gt;&lt;/periodical&gt;&lt;pages&gt;717-725&lt;/pages&gt;&lt;volume&gt;8&lt;/volume&gt;&lt;number&gt;8&lt;/number&gt;&lt;dates&gt;&lt;year&gt;2014&lt;/year&gt;&lt;/dates&gt;&lt;isbn&gt;1873-9946&lt;/isbn&gt;&lt;urls&gt;&lt;related-urls&gt;&lt;url&gt;http://dx.doi.org/10.1016/j.crohns.2014.02.002&lt;/url&gt;&lt;/related-urls&gt;&lt;/urls&gt;&lt;electronic-resource-num&gt;10.1016/j.crohns.2014.02.002&lt;/electronic-resource-num&gt;&lt;/record&gt;&lt;/Cite&gt;&lt;/EndNote&gt;</w:instrText>
      </w:r>
      <w:r w:rsidR="00237536">
        <w:fldChar w:fldCharType="separate"/>
      </w:r>
      <w:r w:rsidR="0040050C" w:rsidRPr="0040050C">
        <w:rPr>
          <w:noProof/>
          <w:vertAlign w:val="superscript"/>
        </w:rPr>
        <w:t>29</w:t>
      </w:r>
      <w:r w:rsidR="00237536">
        <w:fldChar w:fldCharType="end"/>
      </w:r>
      <w:r w:rsidR="00237536">
        <w:t>.</w:t>
      </w:r>
    </w:p>
    <w:p w14:paraId="60943A10" w14:textId="2C0B612E" w:rsidR="0008356E" w:rsidRDefault="009505DC" w:rsidP="00D73A84">
      <w:pPr>
        <w:spacing w:before="100" w:beforeAutospacing="1" w:after="100" w:afterAutospacing="1" w:line="360" w:lineRule="auto"/>
        <w:jc w:val="both"/>
      </w:pPr>
      <w:r>
        <w:t xml:space="preserve">The relationship </w:t>
      </w:r>
      <w:r w:rsidR="002413F7">
        <w:t xml:space="preserve">with </w:t>
      </w:r>
      <w:r>
        <w:t xml:space="preserve">smoking status has been investigated for Non Melanoma Skin Cancers (NMSC). In a prospective </w:t>
      </w:r>
      <w:r w:rsidR="00D42BCC">
        <w:t xml:space="preserve">cohort </w:t>
      </w:r>
      <w:r>
        <w:t>study</w:t>
      </w:r>
      <w:r w:rsidR="005A3E18">
        <w:t xml:space="preserve"> of over one</w:t>
      </w:r>
      <w:r w:rsidR="00D42BCC">
        <w:t xml:space="preserve"> million participants</w:t>
      </w:r>
      <w:r>
        <w:t xml:space="preserve">, current smokers were found to </w:t>
      </w:r>
      <w:r w:rsidR="00D42BCC">
        <w:t xml:space="preserve">have a reduced risk of developing Basal Cell Carcinomas (BCC). Similar to our study, this “protective” </w:t>
      </w:r>
      <w:r w:rsidR="005330CB">
        <w:t xml:space="preserve">association </w:t>
      </w:r>
      <w:r w:rsidR="00D42BCC">
        <w:t>was not observed in ex-smokers. Squamous Cell Carcinomas (SCC)</w:t>
      </w:r>
      <w:r w:rsidR="00181191">
        <w:t xml:space="preserve"> are</w:t>
      </w:r>
      <w:r w:rsidR="00290D8A">
        <w:t xml:space="preserve"> conversely more common in smokers</w:t>
      </w:r>
      <w:r w:rsidR="008827E1">
        <w:fldChar w:fldCharType="begin">
          <w:fldData xml:space="preserve">PEVuZE5vdGU+PENpdGU+PEF1dGhvcj5QaXJpZTwvQXV0aG9yPjxZZWFyPjIwMTg8L1llYXI+PFJl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</w:fldData>
        </w:fldChar>
      </w:r>
      <w:r w:rsidR="00B0429E">
        <w:instrText xml:space="preserve"> ADDIN EN.CITE </w:instrText>
      </w:r>
      <w:r w:rsidR="00B0429E">
        <w:fldChar w:fldCharType="begin">
          <w:fldData xml:space="preserve">PEVuZE5vdGU+PENpdGU+PEF1dGhvcj5QaXJpZTwvQXV0aG9yPjxZZWFyPjIwMTg8L1llYXI+PFJl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</w:fldData>
        </w:fldChar>
      </w:r>
      <w:r w:rsidR="00B0429E">
        <w:instrText xml:space="preserve"> ADDIN EN.CITE.DATA </w:instrText>
      </w:r>
      <w:r w:rsidR="00B0429E">
        <w:fldChar w:fldCharType="end"/>
      </w:r>
      <w:r w:rsidR="008827E1">
        <w:fldChar w:fldCharType="separate"/>
      </w:r>
      <w:r w:rsidR="0040050C" w:rsidRPr="0040050C">
        <w:rPr>
          <w:noProof/>
          <w:vertAlign w:val="superscript"/>
        </w:rPr>
        <w:t>30</w:t>
      </w:r>
      <w:r w:rsidR="008827E1">
        <w:fldChar w:fldCharType="end"/>
      </w:r>
      <w:r w:rsidR="005A3E18">
        <w:t>.</w:t>
      </w:r>
    </w:p>
    <w:p w14:paraId="26CA96D8" w14:textId="59416C2C" w:rsidR="005A3E18" w:rsidRDefault="005A3E18" w:rsidP="00D73A84">
      <w:pPr>
        <w:spacing w:before="100" w:beforeAutospacing="1" w:after="100" w:afterAutospacing="1" w:line="360" w:lineRule="auto"/>
        <w:jc w:val="both"/>
      </w:pPr>
      <w:r>
        <w:t>The Notch pathway, which functions broadly in specifying cell fates during embryogenesis and adult life, has a key role in linking the control of epidermal differentiation and proliferation</w:t>
      </w:r>
      <w:r w:rsidR="008827E1">
        <w:fldChar w:fldCharType="begin"/>
      </w:r>
      <w:r w:rsidR="0040050C">
        <w:instrText xml:space="preserve"> ADDIN EN.CITE &lt;EndNote&gt;&lt;Cite&gt;&lt;Author&gt;Panelos&lt;/Author&gt;&lt;Year&gt;2009&lt;/Year&gt;&lt;RecNum&gt;5295&lt;/RecNum&gt;&lt;DisplayText&gt;&lt;style face="superscript"&gt;31&lt;/style&gt;&lt;/DisplayText&gt;&lt;record&gt;&lt;rec-number&gt;5295&lt;/rec-number&gt;&lt;foreign-keys&gt;&lt;key app="EN" db-id="rafzv2f5n02sx4epaxdpv5wg2d9aatpx9fda" timestamp="1539954488"&gt;5295&lt;/key&gt;&lt;/foreign-keys&gt;&lt;ref-type name="Journal Article"&gt;17&lt;/ref-type&gt;&lt;contributors&gt;&lt;authors&gt;&lt;author&gt;Panelos, J.&lt;/author&gt;&lt;author&gt;Massi, D.&lt;/author&gt;&lt;/authors&gt;&lt;/contributors&gt;&lt;auth-address&gt;Department of Pathology, University of Ioannina Medical School, Ioannina, Greece.&lt;/auth-address&gt;&lt;titles&gt;&lt;title&gt;Emerging role of Notch signaling in epidermal differentiation and skin cancer&lt;/title&gt;&lt;secondary-title&gt;Cancer Biol Ther&lt;/secondary-title&gt;&lt;alt-title&gt;Cancer biology &amp;amp; therapy&lt;/alt-title&gt;&lt;/titles&gt;&lt;periodical&gt;&lt;full-title&gt;Cancer Biol Ther&lt;/full-title&gt;&lt;abbr-1&gt;Cancer biology &amp;amp; therapy&lt;/abbr-1&gt;&lt;/periodical&gt;&lt;alt-periodical&gt;&lt;full-title&gt;Cancer Biol Ther&lt;/full-title&gt;&lt;abbr-1&gt;Cancer biology &amp;amp; therapy&lt;/abbr-1&gt;&lt;/alt-periodical&gt;&lt;pages&gt;1986-93&lt;/pages&gt;&lt;volume&gt;8&lt;/volume&gt;&lt;number&gt;21&lt;/number&gt;&lt;edition&gt;2009/09/29&lt;/edition&gt;&lt;keywords&gt;&lt;keyword&gt;Animals&lt;/keyword&gt;&lt;keyword&gt;Cell Differentiation/physiology&lt;/keyword&gt;&lt;keyword&gt;Epidermis/metabolism/pathology&lt;/keyword&gt;&lt;keyword&gt;Humans&lt;/keyword&gt;&lt;keyword&gt;Immunohistochemistry&lt;/keyword&gt;&lt;keyword&gt;Receptors, Notch/*metabolism&lt;/keyword&gt;&lt;keyword&gt;Signal Transduction&lt;/keyword&gt;&lt;keyword&gt;Skin Neoplasms/*metabolism/pathology&lt;/keyword&gt;&lt;/keywords&gt;&lt;dates&gt;&lt;year&gt;2009&lt;/year&gt;&lt;pub-dates&gt;&lt;date&gt;Nov&lt;/date&gt;&lt;/pub-dates&gt;&lt;/dates&gt;&lt;isbn&gt;1538-4047&lt;/isbn&gt;&lt;accession-num&gt;19783903&lt;/accession-num&gt;&lt;urls&gt;&lt;/urls&gt;&lt;remote-database-provider&gt;NLM&lt;/remote-database-provider&gt;&lt;language&gt;eng&lt;/language&gt;&lt;/record&gt;&lt;/Cite&gt;&lt;/EndNote&gt;</w:instrText>
      </w:r>
      <w:r w:rsidR="008827E1">
        <w:fldChar w:fldCharType="separate"/>
      </w:r>
      <w:r w:rsidR="0040050C" w:rsidRPr="0040050C">
        <w:rPr>
          <w:noProof/>
          <w:vertAlign w:val="superscript"/>
        </w:rPr>
        <w:t>31</w:t>
      </w:r>
      <w:r w:rsidR="008827E1">
        <w:fldChar w:fldCharType="end"/>
      </w:r>
      <w:r>
        <w:t xml:space="preserve">. Aberrant Notch signalling leads to skin cancer, although with different </w:t>
      </w:r>
      <w:r w:rsidR="005330CB">
        <w:t>associations</w:t>
      </w:r>
      <w:r w:rsidR="00255F16">
        <w:t xml:space="preserve"> with </w:t>
      </w:r>
      <w:r w:rsidR="00255F16">
        <w:lastRenderedPageBreak/>
        <w:t>different skin cancer types</w:t>
      </w:r>
      <w:r w:rsidR="0077222C">
        <w:fldChar w:fldCharType="begin"/>
      </w:r>
      <w:r w:rsidR="0040050C">
        <w:instrText xml:space="preserve"> ADDIN EN.CITE &lt;EndNote&gt;&lt;Cite&gt;&lt;Author&gt;Panelos&lt;/Author&gt;&lt;Year&gt;2009&lt;/Year&gt;&lt;RecNum&gt;5295&lt;/RecNum&gt;&lt;DisplayText&gt;&lt;style face="superscript"&gt;31&lt;/style&gt;&lt;/DisplayText&gt;&lt;record&gt;&lt;rec-number&gt;5295&lt;/rec-number&gt;&lt;foreign-keys&gt;&lt;key app="EN" db-id="rafzv2f5n02sx4epaxdpv5wg2d9aatpx9fda" timestamp="1539954488"&gt;5295&lt;/key&gt;&lt;/foreign-keys&gt;&lt;ref-type name="Journal Article"&gt;17&lt;/ref-type&gt;&lt;contributors&gt;&lt;authors&gt;&lt;author&gt;Panelos, J.&lt;/author&gt;&lt;author&gt;Massi, D.&lt;/author&gt;&lt;/authors&gt;&lt;/contributors&gt;&lt;auth-address&gt;Department of Pathology, University of Ioannina Medical School, Ioannina, Greece.&lt;/auth-address&gt;&lt;titles&gt;&lt;title&gt;Emerging role of Notch signaling in epidermal differentiation and skin cancer&lt;/title&gt;&lt;secondary-title&gt;Cancer Biol Ther&lt;/secondary-title&gt;&lt;alt-title&gt;Cancer biology &amp;amp; therapy&lt;/alt-title&gt;&lt;/titles&gt;&lt;periodical&gt;&lt;full-title&gt;Cancer Biol Ther&lt;/full-title&gt;&lt;abbr-1&gt;Cancer biology &amp;amp; therapy&lt;/abbr-1&gt;&lt;/periodical&gt;&lt;alt-periodical&gt;&lt;full-title&gt;Cancer Biol Ther&lt;/full-title&gt;&lt;abbr-1&gt;Cancer biology &amp;amp; therapy&lt;/abbr-1&gt;&lt;/alt-periodical&gt;&lt;pages&gt;1986-93&lt;/pages&gt;&lt;volume&gt;8&lt;/volume&gt;&lt;number&gt;21&lt;/number&gt;&lt;edition&gt;2009/09/29&lt;/edition&gt;&lt;keywords&gt;&lt;keyword&gt;Animals&lt;/keyword&gt;&lt;keyword&gt;Cell Differentiation/physiology&lt;/keyword&gt;&lt;keyword&gt;Epidermis/metabolism/pathology&lt;/keyword&gt;&lt;keyword&gt;Humans&lt;/keyword&gt;&lt;keyword&gt;Immunohistochemistry&lt;/keyword&gt;&lt;keyword&gt;Receptors, Notch/*metabolism&lt;/keyword&gt;&lt;keyword&gt;Signal Transduction&lt;/keyword&gt;&lt;keyword&gt;Skin Neoplasms/*metabolism/pathology&lt;/keyword&gt;&lt;/keywords&gt;&lt;dates&gt;&lt;year&gt;2009&lt;/year&gt;&lt;pub-dates&gt;&lt;date&gt;Nov&lt;/date&gt;&lt;/pub-dates&gt;&lt;/dates&gt;&lt;isbn&gt;1538-4047&lt;/isbn&gt;&lt;accession-num&gt;19783903&lt;/accession-num&gt;&lt;urls&gt;&lt;/urls&gt;&lt;remote-database-provider&gt;NLM&lt;/remote-database-provider&gt;&lt;language&gt;eng&lt;/language&gt;&lt;/record&gt;&lt;/Cite&gt;&lt;/EndNote&gt;</w:instrText>
      </w:r>
      <w:r w:rsidR="0077222C">
        <w:fldChar w:fldCharType="separate"/>
      </w:r>
      <w:r w:rsidR="0040050C" w:rsidRPr="0040050C">
        <w:rPr>
          <w:noProof/>
          <w:vertAlign w:val="superscript"/>
        </w:rPr>
        <w:t>31</w:t>
      </w:r>
      <w:r w:rsidR="0077222C">
        <w:fldChar w:fldCharType="end"/>
      </w:r>
      <w:r w:rsidR="0008356E">
        <w:t xml:space="preserve">. For melanoma, nodular and superficial BCC, Merkel Carcinoma and SCC in sun protected sites </w:t>
      </w:r>
      <w:r w:rsidR="0077222C">
        <w:t xml:space="preserve">increased notched signalling has </w:t>
      </w:r>
      <w:r w:rsidR="0008356E">
        <w:t>an oncogenic effect. Whilst for basosquamous</w:t>
      </w:r>
      <w:r w:rsidR="008827E1">
        <w:t xml:space="preserve"> BCC and SCC on sun exposed sites</w:t>
      </w:r>
      <w:r w:rsidR="0077222C">
        <w:t xml:space="preserve"> increased </w:t>
      </w:r>
      <w:r w:rsidR="00BC0468">
        <w:t>signalling has</w:t>
      </w:r>
      <w:r w:rsidR="008827E1">
        <w:t xml:space="preserve"> </w:t>
      </w:r>
      <w:r w:rsidR="002413F7">
        <w:t xml:space="preserve">an </w:t>
      </w:r>
      <w:proofErr w:type="spellStart"/>
      <w:r w:rsidR="008827E1">
        <w:t>oncosuppressive</w:t>
      </w:r>
      <w:proofErr w:type="spellEnd"/>
      <w:r w:rsidR="008827E1">
        <w:t xml:space="preserve"> effects.</w:t>
      </w:r>
      <w:r>
        <w:t xml:space="preserve"> The notch pathway has been found to be down regulated in smokers</w:t>
      </w:r>
      <w:r w:rsidR="008827E1">
        <w:t xml:space="preserve"> which could provide a further explanation on the protective </w:t>
      </w:r>
      <w:r w:rsidR="005330CB">
        <w:t>association</w:t>
      </w:r>
      <w:r w:rsidR="008827E1">
        <w:t xml:space="preserve"> of smoking on melanoma and nodular BCC and the </w:t>
      </w:r>
      <w:r w:rsidR="00290D8A">
        <w:t>higher risk of</w:t>
      </w:r>
      <w:r w:rsidR="008827E1">
        <w:t xml:space="preserve"> SCC on sun exposed</w:t>
      </w:r>
      <w:r>
        <w:t xml:space="preserve"> </w:t>
      </w:r>
      <w:r w:rsidR="008827E1">
        <w:t>sites</w:t>
      </w:r>
      <w:r>
        <w:fldChar w:fldCharType="begin">
          <w:fldData xml:space="preserve">PEVuZE5vdGU+PENpdGU+PEF1dGhvcj5CYWxpbnQ8L0F1dGhvcj48WWVhcj4yMDA1PC9ZZWFyPjxS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</w:fldData>
        </w:fldChar>
      </w:r>
      <w:r w:rsidR="00B0429E">
        <w:instrText xml:space="preserve"> ADDIN EN.CITE </w:instrText>
      </w:r>
      <w:r w:rsidR="00B0429E">
        <w:fldChar w:fldCharType="begin">
          <w:fldData xml:space="preserve">PEVuZE5vdGU+PENpdGU+PEF1dGhvcj5CYWxpbnQ8L0F1dGhvcj48WWVhcj4yMDA1PC9ZZWFyPjxS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</w:fldData>
        </w:fldChar>
      </w:r>
      <w:r w:rsidR="00B0429E">
        <w:instrText xml:space="preserve"> ADDIN EN.CITE.DATA </w:instrText>
      </w:r>
      <w:r w:rsidR="00B0429E">
        <w:fldChar w:fldCharType="end"/>
      </w:r>
      <w:r>
        <w:fldChar w:fldCharType="separate"/>
      </w:r>
      <w:r w:rsidR="0040050C" w:rsidRPr="0040050C">
        <w:rPr>
          <w:noProof/>
          <w:vertAlign w:val="superscript"/>
        </w:rPr>
        <w:t>31-34</w:t>
      </w:r>
      <w:r>
        <w:fldChar w:fldCharType="end"/>
      </w:r>
      <w:r>
        <w:t>.</w:t>
      </w:r>
    </w:p>
    <w:p w14:paraId="4017ACBD" w14:textId="6FCF1F69" w:rsidR="009505DC" w:rsidRDefault="007F4DCD" w:rsidP="00D73A84">
      <w:pPr>
        <w:spacing w:before="100" w:beforeAutospacing="1" w:afterLines="200" w:after="480" w:afterAutospacing="1" w:line="360" w:lineRule="auto"/>
        <w:jc w:val="both"/>
        <w:rPr>
          <w:u w:val="single"/>
        </w:rPr>
      </w:pPr>
      <w:r>
        <w:t xml:space="preserve">Whilst we </w:t>
      </w:r>
      <w:r w:rsidR="002413F7">
        <w:t>observed</w:t>
      </w:r>
      <w:r>
        <w:t xml:space="preserve"> that smokers appeared to be at reduced risk of melanoma, their overall survival was reduced</w:t>
      </w:r>
      <w:r w:rsidR="00B61F6E">
        <w:t>.</w:t>
      </w:r>
      <w:r w:rsidR="006B42B9">
        <w:t xml:space="preserve"> </w:t>
      </w:r>
      <w:r w:rsidR="001B6904">
        <w:t>This finding is not surprising g</w:t>
      </w:r>
      <w:r w:rsidR="00B61F6E">
        <w:t xml:space="preserve">iven the </w:t>
      </w:r>
      <w:r w:rsidR="00290D8A">
        <w:t>strong relationship</w:t>
      </w:r>
      <w:r w:rsidR="00B61F6E">
        <w:t xml:space="preserve"> between smoking and other life limiting conditions</w:t>
      </w:r>
      <w:r w:rsidR="00181191">
        <w:t>,</w:t>
      </w:r>
      <w:r w:rsidR="00B61F6E">
        <w:t xml:space="preserve"> such as</w:t>
      </w:r>
      <w:r w:rsidR="00181191">
        <w:t xml:space="preserve"> the majority of </w:t>
      </w:r>
      <w:r w:rsidR="00B61F6E">
        <w:t>cancer</w:t>
      </w:r>
      <w:r w:rsidR="001B6904">
        <w:t>s</w:t>
      </w:r>
      <w:r w:rsidR="00B61F6E">
        <w:t xml:space="preserve"> </w:t>
      </w:r>
      <w:r w:rsidR="00181191">
        <w:t>and</w:t>
      </w:r>
      <w:r w:rsidR="00B61F6E">
        <w:t xml:space="preserve"> </w:t>
      </w:r>
      <w:r w:rsidR="0098308A">
        <w:t>cardio-respiratory disease</w:t>
      </w:r>
      <w:r w:rsidR="001B6904">
        <w:t>. However,</w:t>
      </w:r>
      <w:r w:rsidR="00553984">
        <w:t xml:space="preserve"> </w:t>
      </w:r>
      <w:r w:rsidR="00255F16">
        <w:t xml:space="preserve">consistent </w:t>
      </w:r>
      <w:r w:rsidR="001B6904">
        <w:t xml:space="preserve">with the potential </w:t>
      </w:r>
      <w:r w:rsidR="00181191">
        <w:t>protective</w:t>
      </w:r>
      <w:r w:rsidR="001B6904">
        <w:t xml:space="preserve"> influence of smoking on melanoma development</w:t>
      </w:r>
      <w:r w:rsidR="00181191">
        <w:t>,</w:t>
      </w:r>
      <w:r w:rsidR="001B6904">
        <w:t xml:space="preserve"> </w:t>
      </w:r>
      <w:r w:rsidR="00553984">
        <w:t>the</w:t>
      </w:r>
      <w:r w:rsidR="00B61F6E">
        <w:t xml:space="preserve"> risk of death from melanoma was not different between the </w:t>
      </w:r>
      <w:r w:rsidR="00553984">
        <w:t xml:space="preserve">smokers </w:t>
      </w:r>
      <w:r w:rsidR="00181191">
        <w:t>and</w:t>
      </w:r>
      <w:r w:rsidR="00553984">
        <w:t xml:space="preserve"> non-smoker</w:t>
      </w:r>
      <w:r w:rsidR="00FA6E32">
        <w:t>s after adjusting for age, sex</w:t>
      </w:r>
      <w:r w:rsidR="00553984">
        <w:t>, stage of disease</w:t>
      </w:r>
      <w:r w:rsidR="00492F66">
        <w:t>, morphology</w:t>
      </w:r>
      <w:r w:rsidR="007043E9">
        <w:t>, socioeconomic status</w:t>
      </w:r>
      <w:r w:rsidR="00553984">
        <w:t xml:space="preserve"> and tumour location.</w:t>
      </w:r>
      <w:r w:rsidR="00987F52">
        <w:t xml:space="preserve"> </w:t>
      </w:r>
      <w:r w:rsidR="00380BEB" w:rsidRPr="00FF2354">
        <w:t xml:space="preserve">This might imply that smoking does not affect the disease progression of melanoma. This is </w:t>
      </w:r>
      <w:r w:rsidR="005173A9" w:rsidRPr="00FF2354">
        <w:t xml:space="preserve">however, </w:t>
      </w:r>
      <w:r w:rsidR="00380BEB" w:rsidRPr="00FF2354">
        <w:t xml:space="preserve">not consistent </w:t>
      </w:r>
      <w:r w:rsidR="005173A9" w:rsidRPr="00FF2354">
        <w:t xml:space="preserve">with </w:t>
      </w:r>
      <w:r w:rsidR="00380BEB" w:rsidRPr="00FF2354">
        <w:t>the work of Jones et al, who identified that at presentation, smokers had an increased risk of lymph node metastasis</w:t>
      </w:r>
      <w:r w:rsidR="00380BEB" w:rsidRPr="00FF2354">
        <w:fldChar w:fldCharType="begin">
          <w:fldData xml:space="preserve">PEVuZE5vdGU+PENpdGU+PEF1dGhvcj5Kb25lczwvQXV0aG9yPjxZZWFyPjIwMTc8L1llYXI+PFJl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</w:fldData>
        </w:fldChar>
      </w:r>
      <w:r w:rsidR="00B0429E" w:rsidRPr="00FF2354">
        <w:instrText xml:space="preserve"> ADDIN EN.CITE </w:instrText>
      </w:r>
      <w:r w:rsidR="00B0429E" w:rsidRPr="00FF2354">
        <w:fldChar w:fldCharType="begin">
          <w:fldData xml:space="preserve">PEVuZE5vdGU+PENpdGU+PEF1dGhvcj5Kb25lczwvQXV0aG9yPjxZZWFyPjIwMTc8L1llYXI+PFJl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</w:fldData>
        </w:fldChar>
      </w:r>
      <w:r w:rsidR="00B0429E" w:rsidRPr="00FF2354">
        <w:instrText xml:space="preserve"> ADDIN EN.CITE.DATA </w:instrText>
      </w:r>
      <w:r w:rsidR="00B0429E" w:rsidRPr="00FF2354">
        <w:fldChar w:fldCharType="end"/>
      </w:r>
      <w:r w:rsidR="00380BEB" w:rsidRPr="00FF2354">
        <w:fldChar w:fldCharType="separate"/>
      </w:r>
      <w:r w:rsidR="0040050C" w:rsidRPr="00FF2354">
        <w:rPr>
          <w:noProof/>
          <w:vertAlign w:val="superscript"/>
        </w:rPr>
        <w:t>35</w:t>
      </w:r>
      <w:r w:rsidR="00380BEB" w:rsidRPr="00FF2354">
        <w:fldChar w:fldCharType="end"/>
      </w:r>
      <w:r w:rsidR="00380BEB" w:rsidRPr="00FF2354">
        <w:t>.</w:t>
      </w:r>
      <w:r w:rsidR="00547F66" w:rsidRPr="00FF2354">
        <w:t xml:space="preserve"> The discrepancy may be explained </w:t>
      </w:r>
      <w:r w:rsidR="005173A9" w:rsidRPr="00FF2354">
        <w:t xml:space="preserve">by the fact </w:t>
      </w:r>
      <w:r w:rsidR="00547F66" w:rsidRPr="00FF2354">
        <w:t xml:space="preserve">that the above study did not control for socioeconomic status. In addition, Jones et al reported </w:t>
      </w:r>
      <w:r w:rsidR="00255F16" w:rsidRPr="00FF2354">
        <w:t>an</w:t>
      </w:r>
      <w:r w:rsidR="00547F66" w:rsidRPr="00FF2354">
        <w:t xml:space="preserve"> association between smoking status and Breslow thickness at presentation. </w:t>
      </w:r>
      <w:r w:rsidR="00194577" w:rsidRPr="00FF2354">
        <w:t xml:space="preserve">Whilst in this study we did not have data on Breslow thickness, </w:t>
      </w:r>
      <w:r w:rsidR="00547F66" w:rsidRPr="00FF2354">
        <w:t xml:space="preserve">smoking status </w:t>
      </w:r>
      <w:r w:rsidR="00194577" w:rsidRPr="00FF2354">
        <w:t xml:space="preserve">was </w:t>
      </w:r>
      <w:r w:rsidR="00547F66" w:rsidRPr="00FF2354">
        <w:t xml:space="preserve">not associated </w:t>
      </w:r>
      <w:r w:rsidR="002F53FA" w:rsidRPr="00FF2354">
        <w:t>with stage at presentation.</w:t>
      </w:r>
    </w:p>
    <w:p w14:paraId="11A141DD" w14:textId="67B6FB8E" w:rsidR="00394DAF" w:rsidRDefault="002404C7" w:rsidP="00D73A84">
      <w:pPr>
        <w:spacing w:before="100" w:beforeAutospacing="1" w:afterLines="200" w:after="480" w:afterAutospacing="1" w:line="360" w:lineRule="auto"/>
        <w:jc w:val="both"/>
      </w:pPr>
      <w:r>
        <w:t xml:space="preserve">Consistent with the </w:t>
      </w:r>
      <w:r w:rsidR="00160910">
        <w:t xml:space="preserve">published </w:t>
      </w:r>
      <w:r>
        <w:t>li</w:t>
      </w:r>
      <w:r w:rsidR="00160910">
        <w:t xml:space="preserve">terature </w:t>
      </w:r>
      <w:r w:rsidR="00290D8A">
        <w:t xml:space="preserve">we found that </w:t>
      </w:r>
      <w:r>
        <w:t>the risk of developing melanoma</w:t>
      </w:r>
      <w:r w:rsidR="00160910">
        <w:t xml:space="preserve"> was positively </w:t>
      </w:r>
      <w:r>
        <w:t xml:space="preserve">associated with </w:t>
      </w:r>
      <w:r w:rsidR="00F05CED" w:rsidRPr="00F05CED">
        <w:t>socioeconomic status</w:t>
      </w:r>
      <w:r w:rsidR="00160910">
        <w:t xml:space="preserve"> in this study</w:t>
      </w:r>
      <w:r>
        <w:fldChar w:fldCharType="begin">
          <w:fldData xml:space="preserve">PEVuZE5vdGU+PENpdGU+PEF1dGhvcj5KaWFuZzwvQXV0aG9yPjxZZWFyPjIwMTU8L1llYXI+PFJl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B0429E">
        <w:instrText xml:space="preserve"> ADDIN EN.CITE </w:instrText>
      </w:r>
      <w:r w:rsidR="00B0429E">
        <w:fldChar w:fldCharType="begin">
          <w:fldData xml:space="preserve">PEVuZE5vdGU+PENpdGU+PEF1dGhvcj5KaWFuZzwvQXV0aG9yPjxZZWFyPjIwMTU8L1llYXI+PFJl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</w:fldData>
        </w:fldChar>
      </w:r>
      <w:r w:rsidR="00B0429E">
        <w:instrText xml:space="preserve"> ADDIN EN.CITE.DATA </w:instrText>
      </w:r>
      <w:r w:rsidR="00B0429E">
        <w:fldChar w:fldCharType="end"/>
      </w:r>
      <w:r>
        <w:fldChar w:fldCharType="separate"/>
      </w:r>
      <w:r w:rsidR="00143C67" w:rsidRPr="00143C67">
        <w:rPr>
          <w:noProof/>
          <w:vertAlign w:val="superscript"/>
        </w:rPr>
        <w:t>1</w:t>
      </w:r>
      <w:r>
        <w:fldChar w:fldCharType="end"/>
      </w:r>
      <w:r>
        <w:t>.</w:t>
      </w:r>
      <w:r w:rsidR="00160910">
        <w:t xml:space="preserve"> The underlying </w:t>
      </w:r>
      <w:r w:rsidR="00290D8A">
        <w:t>explanation is poorly understood and likely to be</w:t>
      </w:r>
      <w:r w:rsidR="00160910">
        <w:t xml:space="preserve"> complex and multifactorial. Socioeconomic status is closely linked with lifestyle factors such as travel, sunbed use and hobbies that are also associated with sunlight exposure, with the literature supporting the notion that those that are more affluent have greater exposure to lifestyle factors that increase melanoma incidence</w:t>
      </w:r>
      <w:r w:rsidR="00160910">
        <w:fldChar w:fldCharType="begin">
          <w:fldData xml:space="preserve">PEVuZE5vdGU+PENpdGU+PEF1dGhvcj5JZG9ybjwvQXV0aG9yPjxZZWFyPjIwMTM8L1llYXI+PFJl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</w:fldData>
        </w:fldChar>
      </w:r>
      <w:r w:rsidR="00B0429E">
        <w:instrText xml:space="preserve"> ADDIN EN.CITE </w:instrText>
      </w:r>
      <w:r w:rsidR="00B0429E">
        <w:fldChar w:fldCharType="begin">
          <w:fldData xml:space="preserve">PEVuZE5vdGU+PENpdGU+PEF1dGhvcj5JZG9ybjwvQXV0aG9yPjxZZWFyPjIwMTM8L1llYXI+PFJl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</w:fldData>
        </w:fldChar>
      </w:r>
      <w:r w:rsidR="00B0429E">
        <w:instrText xml:space="preserve"> ADDIN EN.CITE.DATA </w:instrText>
      </w:r>
      <w:r w:rsidR="00B0429E">
        <w:fldChar w:fldCharType="end"/>
      </w:r>
      <w:r w:rsidR="00160910">
        <w:fldChar w:fldCharType="separate"/>
      </w:r>
      <w:r w:rsidR="00143C67" w:rsidRPr="00143C67">
        <w:rPr>
          <w:noProof/>
          <w:vertAlign w:val="superscript"/>
        </w:rPr>
        <w:t>1,8</w:t>
      </w:r>
      <w:r w:rsidR="00160910">
        <w:fldChar w:fldCharType="end"/>
      </w:r>
      <w:r w:rsidR="00160910">
        <w:t xml:space="preserve">. </w:t>
      </w:r>
      <w:r w:rsidR="00A962A4">
        <w:t xml:space="preserve">Our study also demonstrated that those in the </w:t>
      </w:r>
      <w:r w:rsidR="00F05CED">
        <w:t>highest socioeconomic status were less likely to smoke</w:t>
      </w:r>
      <w:r w:rsidR="00394DAF">
        <w:t>.</w:t>
      </w:r>
    </w:p>
    <w:p w14:paraId="07ADDD3D" w14:textId="3F0470C5" w:rsidR="00A962A4" w:rsidRPr="00FF2354" w:rsidRDefault="00160910" w:rsidP="00D73A84">
      <w:pPr>
        <w:spacing w:before="100" w:beforeAutospacing="1" w:afterLines="200" w:after="480" w:afterAutospacing="1" w:line="360" w:lineRule="auto"/>
        <w:jc w:val="both"/>
      </w:pPr>
      <w:r>
        <w:t xml:space="preserve">Despite higher socioeconomic status being associated with an </w:t>
      </w:r>
      <w:r w:rsidR="00C75640">
        <w:t>increased</w:t>
      </w:r>
      <w:r>
        <w:t xml:space="preserve"> risk of melanoma development, </w:t>
      </w:r>
      <w:r w:rsidR="00F05CED">
        <w:t>lower socioeconomic status</w:t>
      </w:r>
      <w:r>
        <w:t xml:space="preserve"> is associated with poorer survival once diagnosed. </w:t>
      </w:r>
      <w:r w:rsidR="002404C7">
        <w:t>This relationship was observed in both overall and disease specific survival rates.</w:t>
      </w:r>
      <w:r w:rsidR="0074495F">
        <w:t xml:space="preserve"> </w:t>
      </w:r>
      <w:r w:rsidR="00A962A4">
        <w:t>This is consistent with the broader health literature</w:t>
      </w:r>
      <w:r w:rsidR="00181191">
        <w:t xml:space="preserve"> where i</w:t>
      </w:r>
      <w:r w:rsidR="00A962A4">
        <w:t xml:space="preserve">t </w:t>
      </w:r>
      <w:r w:rsidR="00A962A4" w:rsidRPr="00FF2354">
        <w:t xml:space="preserve">has been shown that </w:t>
      </w:r>
      <w:r w:rsidR="00F05CED" w:rsidRPr="00FF2354">
        <w:t>lower socioeconomic status</w:t>
      </w:r>
      <w:r w:rsidR="00A962A4" w:rsidRPr="00FF2354">
        <w:t xml:space="preserve"> </w:t>
      </w:r>
      <w:r w:rsidR="00255F16" w:rsidRPr="00FF2354">
        <w:t>is associated with</w:t>
      </w:r>
      <w:r w:rsidR="008973CD" w:rsidRPr="00FF2354">
        <w:t xml:space="preserve"> premature mortality from a number of conditions </w:t>
      </w:r>
      <w:r w:rsidR="00181191" w:rsidRPr="00FF2354">
        <w:t>such as</w:t>
      </w:r>
      <w:r w:rsidR="00A962A4" w:rsidRPr="00FF2354">
        <w:t xml:space="preserve"> cardiovascular disease, respiratory disease </w:t>
      </w:r>
      <w:r w:rsidR="008973CD" w:rsidRPr="00FF2354">
        <w:t>and some malignancies</w:t>
      </w:r>
      <w:r w:rsidR="008973CD" w:rsidRPr="00FF2354">
        <w:fldChar w:fldCharType="begin"/>
      </w:r>
      <w:r w:rsidR="00B0429E" w:rsidRPr="00FF2354">
        <w:instrText xml:space="preserve"> ADDIN EN.CITE &lt;EndNote&gt;&lt;Cite&gt;&lt;Author&gt;Romeri&lt;/Author&gt;&lt;Year&gt;2006&lt;/Year&gt;&lt;RecNum&gt;5408&lt;/RecNum&gt;&lt;DisplayText&gt;&lt;style face="superscript"&gt;36&lt;/style&gt;&lt;/DisplayText&gt;&lt;record&gt;&lt;rec-number&gt;5408&lt;/rec-number&gt;&lt;foreign-keys&gt;&lt;key app="EN" db-id="zevwwva2q9ptf7e0rpbvf5zm5frtssrr5afw" timestamp="1565213396" guid="3e0bfc44-b0ff-415c-89ba-995a0529ec5a"&gt;5408&lt;/key&gt;&lt;/foreign-keys&gt;&lt;ref-type name="Journal Article"&gt;17&lt;/ref-type&gt;&lt;contributors&gt;&lt;authors&gt;&lt;author&gt;Romeri, E.&lt;/author&gt;&lt;author&gt;Baker, A.&lt;/author&gt;&lt;author&gt;Griffiths, C.&lt;/author&gt;&lt;/authors&gt;&lt;/contributors&gt;&lt;auth-address&gt;Office for National Statistics.&lt;/auth-address&gt;&lt;titles&gt;&lt;title&gt;Mortality by deprivation and cause of death in England and Wales, 1999-2003&lt;/title&gt;&lt;secondary-title&gt;Health Statistics Quarterly&lt;/secondary-title&gt;&lt;alt-title&gt;Health statistics quarterly&lt;/alt-title&gt;&lt;/titles&gt;&lt;periodical&gt;&lt;full-title&gt;Health Statistics Quarterly&lt;/full-title&gt;&lt;abbr-1&gt;Health statistics quarterly&lt;/abbr-1&gt;&lt;/periodical&gt;&lt;alt-periodical&gt;&lt;full-title&gt;Health Statistics Quarterly&lt;/full-title&gt;&lt;abbr-1&gt;Health statistics quarterly&lt;/abbr-1&gt;&lt;/alt-periodical&gt;&lt;pages&gt;19-34&lt;/pages&gt;&lt;number&gt;32&lt;/number&gt;&lt;edition&gt;2006/12/15&lt;/edition&gt;&lt;keywords&gt;&lt;keyword&gt;Adolescent&lt;/keyword&gt;&lt;keyword&gt;Adult&lt;/keyword&gt;&lt;keyword&gt;Aged&lt;/keyword&gt;&lt;keyword&gt;Aged, 80 and over&lt;/keyword&gt;&lt;keyword&gt;*Cause of Death&lt;/keyword&gt;&lt;keyword&gt;Child&lt;/keyword&gt;&lt;keyword&gt;Child, Preschool&lt;/keyword&gt;&lt;keyword&gt;England/epidemiology&lt;/keyword&gt;&lt;keyword&gt;Female&lt;/keyword&gt;&lt;keyword&gt;Humans&lt;/keyword&gt;&lt;keyword&gt;Infant&lt;/keyword&gt;&lt;keyword&gt;Infant, Newborn&lt;/keyword&gt;&lt;keyword&gt;Male&lt;/keyword&gt;&lt;keyword&gt;Middle Aged&lt;/keyword&gt;&lt;keyword&gt;Mortality&lt;/keyword&gt;&lt;keyword&gt;Poverty/*statistics &amp;amp; numerical data&lt;/keyword&gt;&lt;keyword&gt;Poverty Areas&lt;/keyword&gt;&lt;keyword&gt;Risk Factors&lt;/keyword&gt;&lt;keyword&gt;Socioeconomic Factors&lt;/keyword&gt;&lt;keyword&gt;Wales/epidemiology&lt;/keyword&gt;&lt;/keywords&gt;&lt;dates&gt;&lt;year&gt;2006&lt;/year&gt;&lt;pub-dates&gt;&lt;date&gt;Winter&lt;/date&gt;&lt;/pub-dates&gt;&lt;/dates&gt;&lt;isbn&gt;1465-1645 (Print)&amp;#xD;1465-1645&lt;/isbn&gt;&lt;accession-num&gt;17165467&lt;/accession-num&gt;&lt;urls&gt;&lt;/urls&gt;&lt;remote-database-provider&gt;NLM&lt;/remote-database-provider&gt;&lt;language&gt;eng&lt;/language&gt;&lt;/record&gt;&lt;/Cite&gt;&lt;/EndNote&gt;</w:instrText>
      </w:r>
      <w:r w:rsidR="008973CD" w:rsidRPr="00FF2354">
        <w:fldChar w:fldCharType="separate"/>
      </w:r>
      <w:r w:rsidR="0040050C" w:rsidRPr="00FF2354">
        <w:rPr>
          <w:noProof/>
          <w:vertAlign w:val="superscript"/>
        </w:rPr>
        <w:t>36</w:t>
      </w:r>
      <w:r w:rsidR="008973CD" w:rsidRPr="00FF2354">
        <w:fldChar w:fldCharType="end"/>
      </w:r>
      <w:r w:rsidR="008973CD" w:rsidRPr="00FF2354">
        <w:t>.</w:t>
      </w:r>
      <w:r w:rsidR="00394DAF" w:rsidRPr="00FF2354">
        <w:t xml:space="preserve"> </w:t>
      </w:r>
      <w:r w:rsidR="00857606" w:rsidRPr="00FF2354">
        <w:t xml:space="preserve">In previous studies, low </w:t>
      </w:r>
      <w:r w:rsidR="00857606" w:rsidRPr="00FF2354">
        <w:lastRenderedPageBreak/>
        <w:t xml:space="preserve">socioeconomic status has been associated with later stage of </w:t>
      </w:r>
      <w:r w:rsidR="00255F16" w:rsidRPr="00FF2354">
        <w:t xml:space="preserve">melanoma </w:t>
      </w:r>
      <w:r w:rsidR="00857606" w:rsidRPr="00FF2354">
        <w:t>diagnosis, however this was not observed in this study.</w:t>
      </w:r>
      <w:r w:rsidR="002F53FA" w:rsidRPr="00FF2354">
        <w:t xml:space="preserve"> Our results may be explained by the measure used to classify socioeconomic status, the WIMD</w:t>
      </w:r>
      <w:r w:rsidR="0065552F" w:rsidRPr="00FF2354">
        <w:t xml:space="preserve"> score</w:t>
      </w:r>
      <w:r w:rsidR="002F53FA" w:rsidRPr="00FF2354">
        <w:t xml:space="preserve">. One of the seven domains used to determine the WIMD quintile is health, which is determined by the number of limiting long-term illnesses, all cause death rate, cancer incidence and birth weight. Patients within the </w:t>
      </w:r>
      <w:r w:rsidR="0065552F" w:rsidRPr="00FF2354">
        <w:t>low socioeconomic status group may therefore have other attributable</w:t>
      </w:r>
      <w:r w:rsidR="00B0429E" w:rsidRPr="00FF2354">
        <w:t xml:space="preserve"> factors influencing survival.</w:t>
      </w:r>
    </w:p>
    <w:p w14:paraId="3E9420F0" w14:textId="249637BC" w:rsidR="00492F66" w:rsidRPr="00FF2354" w:rsidRDefault="0074495F" w:rsidP="000C0997">
      <w:pPr>
        <w:spacing w:before="100" w:beforeAutospacing="1" w:after="100" w:afterAutospacing="1" w:line="360" w:lineRule="auto"/>
        <w:jc w:val="both"/>
      </w:pPr>
      <w:r w:rsidRPr="00FF2354">
        <w:t xml:space="preserve">Limitations </w:t>
      </w:r>
      <w:r w:rsidR="00E563A2" w:rsidRPr="00FF2354">
        <w:t>of</w:t>
      </w:r>
      <w:r w:rsidRPr="00FF2354">
        <w:t xml:space="preserve"> this study included</w:t>
      </w:r>
      <w:r w:rsidR="00492F66" w:rsidRPr="00FF2354">
        <w:t xml:space="preserve"> missing data,</w:t>
      </w:r>
      <w:r w:rsidRPr="00FF2354">
        <w:t xml:space="preserve"> </w:t>
      </w:r>
      <w:r w:rsidR="002674C6" w:rsidRPr="00FF2354">
        <w:t xml:space="preserve">the lack of information available on ethnicity and UV light exposure. </w:t>
      </w:r>
      <w:r w:rsidR="00492F66" w:rsidRPr="00FF2354">
        <w:t>As with any population-based study, missing data prevented analysis on the total cohort. Data w</w:t>
      </w:r>
      <w:r w:rsidR="00E563A2" w:rsidRPr="00FF2354">
        <w:t>ere missing for some of the cohort</w:t>
      </w:r>
      <w:r w:rsidR="00492F66" w:rsidRPr="00FF2354">
        <w:t xml:space="preserve"> on smoking status and stage of disease. Smo</w:t>
      </w:r>
      <w:r w:rsidR="00520D59" w:rsidRPr="00FF2354">
        <w:t xml:space="preserve">king status was obtained from Welsh Longitudinal General Practice (WLGP), as recorded during patient’s consultations with their GP. To date, the WLGP covers </w:t>
      </w:r>
      <w:r w:rsidR="00270DAE" w:rsidRPr="00FF2354">
        <w:t>8</w:t>
      </w:r>
      <w:r w:rsidR="00520D59" w:rsidRPr="00FF2354">
        <w:t>0% of GP practices across Wales. Of the 2</w:t>
      </w:r>
      <w:r w:rsidR="00AE502B" w:rsidRPr="00FF2354">
        <w:t>,</w:t>
      </w:r>
      <w:r w:rsidR="00520D59" w:rsidRPr="00FF2354">
        <w:t>512 patients for which smoking data w</w:t>
      </w:r>
      <w:r w:rsidR="00124767" w:rsidRPr="00FF2354">
        <w:t>ere</w:t>
      </w:r>
      <w:r w:rsidR="00520D59" w:rsidRPr="00FF2354">
        <w:t xml:space="preserve"> absent, 2</w:t>
      </w:r>
      <w:r w:rsidR="00AE502B" w:rsidRPr="00FF2354">
        <w:t>,</w:t>
      </w:r>
      <w:r w:rsidR="00520D59" w:rsidRPr="00FF2354">
        <w:t>431 (96.7%) belonged to GP practices not contributing data to the</w:t>
      </w:r>
      <w:r w:rsidR="00AE502B" w:rsidRPr="00FF2354">
        <w:t xml:space="preserve"> SAIL Databank</w:t>
      </w:r>
      <w:r w:rsidR="00520D59" w:rsidRPr="00FF2354">
        <w:t xml:space="preserve">. It is therefore assumed that data </w:t>
      </w:r>
      <w:r w:rsidR="00124767" w:rsidRPr="00FF2354">
        <w:t xml:space="preserve">for </w:t>
      </w:r>
      <w:r w:rsidR="00520D59" w:rsidRPr="00FF2354">
        <w:t xml:space="preserve">this variable </w:t>
      </w:r>
      <w:r w:rsidR="00124767" w:rsidRPr="00FF2354">
        <w:t xml:space="preserve">were missing at </w:t>
      </w:r>
      <w:r w:rsidR="00520D59" w:rsidRPr="00FF2354">
        <w:t>random and would not bias the results.</w:t>
      </w:r>
      <w:r w:rsidR="0003753B" w:rsidRPr="00FF2354">
        <w:t xml:space="preserve"> Additionally, information was not available on the quantity of</w:t>
      </w:r>
      <w:r w:rsidR="0065552F" w:rsidRPr="00FF2354">
        <w:t xml:space="preserve"> tobacco smoked by participants. </w:t>
      </w:r>
      <w:r w:rsidR="00194577" w:rsidRPr="00FF2354">
        <w:t xml:space="preserve">The Read codes listed in the appendix do indeed capture some information on the amount of smoking. In practice, these codes were rarely utilised by General Practitioners, with the majority simply recording 137R (Current smoker) and therefore we were unable to provide meaningful results. </w:t>
      </w:r>
      <w:r w:rsidR="0065552F" w:rsidRPr="00FF2354">
        <w:t xml:space="preserve">This is a substantial limitation as the cumulative exposure to </w:t>
      </w:r>
      <w:r w:rsidR="004B5B4C" w:rsidRPr="00FF2354">
        <w:t>tobacco</w:t>
      </w:r>
      <w:r w:rsidR="0065552F" w:rsidRPr="00FF2354">
        <w:t xml:space="preserve"> was </w:t>
      </w:r>
      <w:r w:rsidR="00E80492" w:rsidRPr="00FF2354">
        <w:t>not assessed</w:t>
      </w:r>
      <w:r w:rsidR="005173A9" w:rsidRPr="00FF2354">
        <w:t>,</w:t>
      </w:r>
      <w:r w:rsidR="0003753B" w:rsidRPr="00FF2354">
        <w:t xml:space="preserve"> thus it was not possible to calculate a dose response relationship.</w:t>
      </w:r>
    </w:p>
    <w:p w14:paraId="1582C771" w14:textId="059AFD91" w:rsidR="00520D59" w:rsidRDefault="00255F16" w:rsidP="000C0997">
      <w:pPr>
        <w:spacing w:before="100" w:beforeAutospacing="1" w:after="100" w:afterAutospacing="1" w:line="360" w:lineRule="auto"/>
        <w:jc w:val="both"/>
      </w:pPr>
      <w:r>
        <w:t>When</w:t>
      </w:r>
      <w:r w:rsidR="00520D59">
        <w:t xml:space="preserve"> stage of </w:t>
      </w:r>
      <w:r>
        <w:t>melanoma was</w:t>
      </w:r>
      <w:r w:rsidR="00520D59">
        <w:t xml:space="preserve"> not recorded in the WCISU data and </w:t>
      </w:r>
      <w:r w:rsidR="00E563A2">
        <w:t xml:space="preserve">could not be obtained from </w:t>
      </w:r>
      <w:r w:rsidR="00520D59">
        <w:t>other linked data</w:t>
      </w:r>
      <w:r>
        <w:t>, these data were missing</w:t>
      </w:r>
      <w:r w:rsidR="00520D59">
        <w:t xml:space="preserve">. To assess </w:t>
      </w:r>
      <w:r>
        <w:t>the effect of this missingness</w:t>
      </w:r>
      <w:r w:rsidR="00520D59">
        <w:t>, sensitivity analysis</w:t>
      </w:r>
      <w:r w:rsidR="005173A9">
        <w:t xml:space="preserve"> </w:t>
      </w:r>
      <w:r w:rsidR="00520D59">
        <w:t>were performed. Missing data w</w:t>
      </w:r>
      <w:r w:rsidR="00E563A2">
        <w:t>ere</w:t>
      </w:r>
      <w:r w:rsidR="00520D59">
        <w:t xml:space="preserve"> incorporated into the regression model </w:t>
      </w:r>
      <w:r w:rsidR="008E79FE">
        <w:t>as a separate category for stage</w:t>
      </w:r>
      <w:r w:rsidR="00520D59">
        <w:t>.</w:t>
      </w:r>
      <w:r w:rsidR="008E79FE">
        <w:t xml:space="preserve"> This was found not to affect the statistical significances outlined in the results section.</w:t>
      </w:r>
    </w:p>
    <w:p w14:paraId="788F0F19" w14:textId="271BBED7" w:rsidR="00007327" w:rsidRDefault="008E79FE" w:rsidP="000C0997">
      <w:pPr>
        <w:spacing w:before="100" w:beforeAutospacing="1" w:after="100" w:afterAutospacing="1" w:line="360" w:lineRule="auto"/>
        <w:jc w:val="both"/>
      </w:pPr>
      <w:r>
        <w:t>A further limitation of population</w:t>
      </w:r>
      <w:r w:rsidR="00255F16">
        <w:t>-</w:t>
      </w:r>
      <w:r>
        <w:t>based studies</w:t>
      </w:r>
      <w:r w:rsidR="00341F25">
        <w:t xml:space="preserve"> using routinely collected data</w:t>
      </w:r>
      <w:r>
        <w:t xml:space="preserve"> is</w:t>
      </w:r>
      <w:r w:rsidR="00341F25">
        <w:t xml:space="preserve"> incomplete control of confounding, </w:t>
      </w:r>
      <w:r>
        <w:t xml:space="preserve">that of data that </w:t>
      </w:r>
      <w:r w:rsidR="00124767">
        <w:t>are</w:t>
      </w:r>
      <w:r>
        <w:t xml:space="preserve"> not specified</w:t>
      </w:r>
      <w:r w:rsidR="00255F16">
        <w:t>, incompletely captured or misclassified</w:t>
      </w:r>
      <w:r>
        <w:t>, namely tumour location (relating to ICD 10 Code C43.9 melanoma unspecified) and tumour morphology (M7203 - MM NOS</w:t>
      </w:r>
      <w:r w:rsidR="00E563A2">
        <w:t xml:space="preserve"> (melanoma – not otherwise</w:t>
      </w:r>
      <w:r w:rsidR="005173A9">
        <w:t xml:space="preserve"> </w:t>
      </w:r>
      <w:r w:rsidR="00E563A2">
        <w:t>specified)</w:t>
      </w:r>
      <w:r>
        <w:t>)</w:t>
      </w:r>
      <w:r w:rsidR="00C90F35">
        <w:t>.</w:t>
      </w:r>
      <w:r w:rsidR="005173A9">
        <w:t xml:space="preserve"> </w:t>
      </w:r>
      <w:r w:rsidR="00007327">
        <w:t>The classification codes used to extract smoking status from GP data have shown to classify 8.6% ex-smokers as never smokers. Any misclassification would not significantly bias the results.</w:t>
      </w:r>
    </w:p>
    <w:p w14:paraId="509BC454" w14:textId="633AF82C" w:rsidR="002674C6" w:rsidRDefault="00C90F35" w:rsidP="000C0997">
      <w:pPr>
        <w:spacing w:before="100" w:beforeAutospacing="1" w:after="100" w:afterAutospacing="1" w:line="360" w:lineRule="auto"/>
        <w:jc w:val="both"/>
      </w:pPr>
      <w:r>
        <w:lastRenderedPageBreak/>
        <w:t xml:space="preserve">Ethnicity is </w:t>
      </w:r>
      <w:r w:rsidR="00AE502B">
        <w:t>only available on special request</w:t>
      </w:r>
      <w:r>
        <w:t xml:space="preserve"> </w:t>
      </w:r>
      <w:r w:rsidR="00AE502B">
        <w:t>with</w:t>
      </w:r>
      <w:r>
        <w:t xml:space="preserve">in the SAIL </w:t>
      </w:r>
      <w:r w:rsidR="00AE502B">
        <w:t>D</w:t>
      </w:r>
      <w:r>
        <w:t>atabank and was therefore not incorporated into the statistical model. I</w:t>
      </w:r>
      <w:r w:rsidR="002674C6">
        <w:t>n Wales</w:t>
      </w:r>
      <w:r>
        <w:t>,</w:t>
      </w:r>
      <w:r w:rsidR="002674C6">
        <w:t xml:space="preserve"> population statistics </w:t>
      </w:r>
      <w:r w:rsidR="00000679">
        <w:t>reveal</w:t>
      </w:r>
      <w:r w:rsidR="002674C6">
        <w:t xml:space="preserve"> that 95% of the population are white and therefore the significance of ethnicity on the results would be minimal</w:t>
      </w:r>
      <w:r w:rsidR="008717E0">
        <w:fldChar w:fldCharType="begin"/>
      </w:r>
      <w:r w:rsidR="00B0429E">
        <w:instrText xml:space="preserve"> ADDIN EN.CITE &lt;EndNote&gt;&lt;Cite&gt;&lt;Author&gt;Stats Wales&lt;/Author&gt;&lt;Year&gt;2018&lt;/Year&gt;&lt;RecNum&gt;5409&lt;/RecNum&gt;&lt;DisplayText&gt;&lt;style face="superscript"&gt;37&lt;/style&gt;&lt;/DisplayText&gt;&lt;record&gt;&lt;rec-number&gt;5409&lt;/rec-number&gt;&lt;foreign-keys&gt;&lt;key app="EN" db-id="zevwwva2q9ptf7e0rpbvf5zm5frtssrr5afw" timestamp="1565213396" guid="8a9eb0f7-6c25-45fb-9f9b-5896cd045071"&gt;5409&lt;/key&gt;&lt;/foreign-keys&gt;&lt;ref-type name="Web Page"&gt;12&lt;/ref-type&gt;&lt;contributors&gt;&lt;authors&gt;&lt;author&gt;Stats Wales,&lt;/author&gt;&lt;/authors&gt;&lt;secondary-authors&gt;&lt;author&gt;Welsh Government&lt;/author&gt;&lt;/secondary-authors&gt;&lt;/contributors&gt;&lt;titles&gt;&lt;title&gt;Ethnicity by year and ethnic group&lt;/title&gt;&lt;/titles&gt;&lt;volume&gt;2018&lt;/volume&gt;&lt;number&gt;19th October&lt;/number&gt;&lt;dates&gt;&lt;year&gt;2018&lt;/year&gt;&lt;/dates&gt;&lt;urls&gt;&lt;related-urls&gt;&lt;url&gt;&lt;style face="underline" font="default" size="100%"&gt;https://statswales.gov.wales/Catalogue/Equality-and-Diversity/Ethnicity/ethnicity-by-year-ethnicgroup&lt;/style&gt;&lt;/url&gt;&lt;/related-urls&gt;&lt;/urls&gt;&lt;/record&gt;&lt;/Cite&gt;&lt;/EndNote&gt;</w:instrText>
      </w:r>
      <w:r w:rsidR="008717E0">
        <w:fldChar w:fldCharType="separate"/>
      </w:r>
      <w:r w:rsidR="00B0429E" w:rsidRPr="00B0429E">
        <w:rPr>
          <w:noProof/>
          <w:vertAlign w:val="superscript"/>
        </w:rPr>
        <w:t>37</w:t>
      </w:r>
      <w:r w:rsidR="008717E0">
        <w:fldChar w:fldCharType="end"/>
      </w:r>
      <w:r w:rsidR="002674C6">
        <w:t>.</w:t>
      </w:r>
      <w:r w:rsidR="00F43D53">
        <w:t xml:space="preserve"> </w:t>
      </w:r>
    </w:p>
    <w:p w14:paraId="442E52AB" w14:textId="183D9834" w:rsidR="0074495F" w:rsidRPr="0002122F" w:rsidRDefault="0074495F" w:rsidP="000C0997">
      <w:pPr>
        <w:spacing w:before="100" w:beforeAutospacing="1" w:after="100" w:afterAutospacing="1" w:line="360" w:lineRule="auto"/>
        <w:jc w:val="both"/>
        <w:rPr>
          <w:b/>
        </w:rPr>
      </w:pPr>
      <w:r w:rsidRPr="0002122F">
        <w:rPr>
          <w:b/>
        </w:rPr>
        <w:t>Conclusion</w:t>
      </w:r>
    </w:p>
    <w:p w14:paraId="1581164B" w14:textId="254B31A8" w:rsidR="003F4ED8" w:rsidRDefault="0074495F" w:rsidP="000C0997">
      <w:pPr>
        <w:spacing w:before="100" w:beforeAutospacing="1" w:after="100" w:afterAutospacing="1" w:line="360" w:lineRule="auto"/>
        <w:jc w:val="both"/>
      </w:pPr>
      <w:r>
        <w:t xml:space="preserve">This is the largest study to </w:t>
      </w:r>
      <w:r w:rsidR="00290D8A">
        <w:t xml:space="preserve">date </w:t>
      </w:r>
      <w:r w:rsidR="00F43D53">
        <w:t>indicat</w:t>
      </w:r>
      <w:r w:rsidR="00290D8A">
        <w:t>ing</w:t>
      </w:r>
      <w:r w:rsidR="00F43D53">
        <w:t xml:space="preserve"> that smoking has a</w:t>
      </w:r>
      <w:r w:rsidR="00000679">
        <w:t>n</w:t>
      </w:r>
      <w:r w:rsidR="00F43D53">
        <w:t xml:space="preserve"> inverse relationship</w:t>
      </w:r>
      <w:r w:rsidR="00E563A2">
        <w:t xml:space="preserve"> on </w:t>
      </w:r>
      <w:r w:rsidR="00F43D53">
        <w:t>the risk of developing melanoma.</w:t>
      </w:r>
      <w:r w:rsidR="00FA175E">
        <w:t xml:space="preserve"> Whilst the detrimental </w:t>
      </w:r>
      <w:r>
        <w:t>repercussions</w:t>
      </w:r>
      <w:r w:rsidR="00FA175E">
        <w:t xml:space="preserve"> of smoking are well documented, further work is required to </w:t>
      </w:r>
      <w:r w:rsidR="00290D8A">
        <w:t xml:space="preserve">uncover the </w:t>
      </w:r>
      <w:r w:rsidR="00FA175E">
        <w:t>mechanism underlying this relationship</w:t>
      </w:r>
      <w:r w:rsidR="00255F16">
        <w:t>, including further assessment about survival bias</w:t>
      </w:r>
      <w:r>
        <w:t xml:space="preserve">. </w:t>
      </w:r>
      <w:r w:rsidR="00255F16">
        <w:t>If a biological association seems likely, t</w:t>
      </w:r>
      <w:r>
        <w:t xml:space="preserve">his could lead to the development of </w:t>
      </w:r>
      <w:r w:rsidR="00FA175E">
        <w:t>novel prevention and treatment options</w:t>
      </w:r>
      <w:r>
        <w:t>, opening up a new wave of medical therapy for melanoma.</w:t>
      </w:r>
      <w:r w:rsidR="00FA175E">
        <w:t xml:space="preserve"> </w:t>
      </w:r>
      <w:r w:rsidR="00E563A2">
        <w:t>Furthermore, t</w:t>
      </w:r>
      <w:r w:rsidR="00576C3A">
        <w:t>his work</w:t>
      </w:r>
      <w:r w:rsidR="00FA175E">
        <w:t xml:space="preserve"> </w:t>
      </w:r>
      <w:r w:rsidR="00E563A2">
        <w:t xml:space="preserve">reinforces </w:t>
      </w:r>
      <w:r w:rsidR="00FA175E">
        <w:t xml:space="preserve">the ongoing association </w:t>
      </w:r>
      <w:r>
        <w:t>between</w:t>
      </w:r>
      <w:r w:rsidR="00FA175E">
        <w:t xml:space="preserve"> melanoma and </w:t>
      </w:r>
      <w:r w:rsidR="00F05CED">
        <w:t>socioeconomic status</w:t>
      </w:r>
      <w:r w:rsidR="00FA175E">
        <w:t>. Despite numerous public health strategies</w:t>
      </w:r>
      <w:r w:rsidR="008717E0">
        <w:t xml:space="preserve">, higher socioeconomic groups </w:t>
      </w:r>
      <w:r w:rsidR="00E563A2">
        <w:t xml:space="preserve">continue to </w:t>
      </w:r>
      <w:r w:rsidR="008717E0">
        <w:t>have a higher incidence of melanoma</w:t>
      </w:r>
      <w:r w:rsidR="00255F16">
        <w:t xml:space="preserve">, however, </w:t>
      </w:r>
      <w:r w:rsidR="004B23B8">
        <w:t>low</w:t>
      </w:r>
      <w:r w:rsidR="00255F16">
        <w:t>er</w:t>
      </w:r>
      <w:r w:rsidR="004B23B8">
        <w:t xml:space="preserve"> socioeconomic status</w:t>
      </w:r>
      <w:r w:rsidR="00A962A4">
        <w:t xml:space="preserve"> is related to poor survival</w:t>
      </w:r>
      <w:r w:rsidR="00E563A2">
        <w:t xml:space="preserve"> once </w:t>
      </w:r>
      <w:r w:rsidR="00255F16">
        <w:t xml:space="preserve">melanoma is </w:t>
      </w:r>
      <w:r w:rsidR="00E563A2">
        <w:t>diagnosed</w:t>
      </w:r>
      <w:r w:rsidR="00A962A4">
        <w:t>.</w:t>
      </w:r>
      <w:r w:rsidR="00FA175E" w:rsidRPr="00FA175E">
        <w:t xml:space="preserve"> </w:t>
      </w:r>
      <w:r w:rsidR="00FA175E">
        <w:t xml:space="preserve">The implications of these results, in a country such as </w:t>
      </w:r>
      <w:r w:rsidR="00576C3A">
        <w:t>the United Kingdom</w:t>
      </w:r>
      <w:r w:rsidR="00FA175E">
        <w:t xml:space="preserve"> where healthcare is free to all, are significant. Further work is required to investigate </w:t>
      </w:r>
      <w:r w:rsidR="00576C3A">
        <w:t xml:space="preserve">how </w:t>
      </w:r>
      <w:r w:rsidR="00FA175E">
        <w:t xml:space="preserve">barriers to care </w:t>
      </w:r>
      <w:r w:rsidR="00576C3A">
        <w:t xml:space="preserve">may </w:t>
      </w:r>
      <w:r w:rsidR="00FA175E">
        <w:t>exist</w:t>
      </w:r>
      <w:r w:rsidR="00576C3A">
        <w:t xml:space="preserve"> for</w:t>
      </w:r>
      <w:r w:rsidR="00FA175E">
        <w:t xml:space="preserve"> the </w:t>
      </w:r>
      <w:r w:rsidR="00F05CED">
        <w:t>lowest socioeconomic</w:t>
      </w:r>
      <w:r w:rsidR="0054636C">
        <w:t xml:space="preserve"> status</w:t>
      </w:r>
      <w:r w:rsidR="00F05CED">
        <w:t xml:space="preserve"> group</w:t>
      </w:r>
      <w:r w:rsidR="00576C3A">
        <w:t xml:space="preserve"> so that policies can be implemented to prevent healthcare inequality and improve melanoma </w:t>
      </w:r>
      <w:r w:rsidR="00E563A2">
        <w:t xml:space="preserve">outcomes </w:t>
      </w:r>
      <w:r w:rsidR="00576C3A">
        <w:t>for all</w:t>
      </w:r>
      <w:r w:rsidR="00FA175E">
        <w:t>.</w:t>
      </w:r>
    </w:p>
    <w:p w14:paraId="495CC77E" w14:textId="66E91324" w:rsidR="00F63948" w:rsidRDefault="00F63948" w:rsidP="000C0997">
      <w:pPr>
        <w:spacing w:before="100" w:beforeAutospacing="1" w:after="100" w:afterAutospacing="1" w:line="360" w:lineRule="auto"/>
        <w:jc w:val="both"/>
        <w:rPr>
          <w:b/>
        </w:rPr>
      </w:pPr>
      <w:r>
        <w:rPr>
          <w:b/>
        </w:rPr>
        <w:t>Declarations</w:t>
      </w:r>
    </w:p>
    <w:p w14:paraId="16902F5C" w14:textId="70B3807E" w:rsidR="00F63948" w:rsidRDefault="00F63948" w:rsidP="000C0997">
      <w:pPr>
        <w:spacing w:before="100" w:beforeAutospacing="1" w:after="100" w:afterAutospacing="1" w:line="360" w:lineRule="auto"/>
        <w:jc w:val="both"/>
        <w:rPr>
          <w:b/>
        </w:rPr>
      </w:pPr>
      <w:r>
        <w:rPr>
          <w:b/>
        </w:rPr>
        <w:t xml:space="preserve">Ethical approval and </w:t>
      </w:r>
      <w:r w:rsidR="007C7E55">
        <w:rPr>
          <w:b/>
        </w:rPr>
        <w:t>consent to participate</w:t>
      </w:r>
    </w:p>
    <w:p w14:paraId="743FA32D" w14:textId="54661415" w:rsidR="007C7E55" w:rsidRDefault="007C7E55" w:rsidP="000C0997">
      <w:pPr>
        <w:spacing w:before="100" w:beforeAutospacing="1" w:after="100" w:afterAutospacing="1" w:line="360" w:lineRule="auto"/>
        <w:jc w:val="both"/>
      </w:pPr>
      <w:r>
        <w:t xml:space="preserve">Study </w:t>
      </w:r>
      <w:r w:rsidRPr="00E168E7">
        <w:t>approv</w:t>
      </w:r>
      <w:r>
        <w:t>al was granted</w:t>
      </w:r>
      <w:r w:rsidRPr="00E168E7">
        <w:t xml:space="preserve"> by the </w:t>
      </w:r>
      <w:r>
        <w:t>SAIL Databank</w:t>
      </w:r>
      <w:r w:rsidRPr="00E168E7">
        <w:t xml:space="preserve"> independent Information Governan</w:t>
      </w:r>
      <w:r>
        <w:t>ce Review Panel (IGRP) (project 0593</w:t>
      </w:r>
      <w:r w:rsidRPr="00E168E7">
        <w:t xml:space="preserve">). </w:t>
      </w:r>
      <w:r w:rsidRPr="005C1AFF">
        <w:t>Data held within the SAIL Databank are made available to researchers in an anonymised format, and are therefore not subject to data protection legislation. SAIL follows all relevant legislative and regulatory frameworks in using population data for research.</w:t>
      </w:r>
    </w:p>
    <w:p w14:paraId="6B1D5D77" w14:textId="77777777" w:rsidR="004B5B4C" w:rsidRDefault="004B5B4C" w:rsidP="000C0997">
      <w:pPr>
        <w:spacing w:before="100" w:beforeAutospacing="1" w:after="100" w:afterAutospacing="1" w:line="360" w:lineRule="auto"/>
        <w:jc w:val="both"/>
      </w:pPr>
    </w:p>
    <w:p w14:paraId="31555670" w14:textId="6ED91B3E" w:rsidR="007C7E55" w:rsidRDefault="007C7E55" w:rsidP="000C0997">
      <w:pPr>
        <w:spacing w:before="100" w:beforeAutospacing="1" w:after="100" w:afterAutospacing="1" w:line="360" w:lineRule="auto"/>
        <w:jc w:val="both"/>
        <w:rPr>
          <w:b/>
        </w:rPr>
      </w:pPr>
      <w:r>
        <w:rPr>
          <w:b/>
        </w:rPr>
        <w:t>Availability of data and materials</w:t>
      </w:r>
    </w:p>
    <w:p w14:paraId="7DB1FF27" w14:textId="77777777" w:rsidR="002E6424" w:rsidRPr="002E6424" w:rsidRDefault="002E6424" w:rsidP="004B5B4C">
      <w:pPr>
        <w:spacing w:before="100" w:beforeAutospacing="1" w:after="100" w:afterAutospacing="1" w:line="360" w:lineRule="auto"/>
        <w:jc w:val="both"/>
      </w:pPr>
      <w:r w:rsidRPr="002E6424">
        <w:lastRenderedPageBreak/>
        <w:t xml:space="preserve">The data used in this study are available in the SAIL Databank at Swansea University, Swansea, UK. All proposals to use SAIL data are subject to review by an independent Information Governance Review Panel (IGRP). Before any data can be accessed, approval must be given by the IGRP. The IGRP gives careful consideration to each project to ensure proper and appropriate use of SAIL data. When access has been approved, it is gained through a privacy-protecting safe haven and remote access system referred to as the SAIL Gateway. SAIL has established an application process to be followed by anyone who would like to access data via SAIL </w:t>
      </w:r>
      <w:hyperlink r:id="rId9" w:history="1">
        <w:r w:rsidRPr="002E6424">
          <w:rPr>
            <w:rStyle w:val="Hyperlink"/>
            <w:color w:val="auto"/>
          </w:rPr>
          <w:t>https://www.saildatabank.com/application-process</w:t>
        </w:r>
      </w:hyperlink>
    </w:p>
    <w:p w14:paraId="31439EFB" w14:textId="2BD10B7C" w:rsidR="007C7E55" w:rsidRDefault="007C7E55" w:rsidP="00B0429E">
      <w:pPr>
        <w:spacing w:before="100" w:beforeAutospacing="1" w:after="100" w:afterAutospacing="1" w:line="360" w:lineRule="auto"/>
        <w:jc w:val="both"/>
        <w:rPr>
          <w:b/>
        </w:rPr>
      </w:pPr>
      <w:r>
        <w:rPr>
          <w:b/>
        </w:rPr>
        <w:t>Competing interests</w:t>
      </w:r>
    </w:p>
    <w:p w14:paraId="0DB2528A" w14:textId="41E4CEB3" w:rsidR="007C7E55" w:rsidRDefault="007C7E55" w:rsidP="00B0429E">
      <w:pPr>
        <w:spacing w:before="100" w:beforeAutospacing="1" w:after="100" w:afterAutospacing="1" w:line="360" w:lineRule="auto"/>
        <w:jc w:val="both"/>
      </w:pPr>
      <w:r>
        <w:t>The authors declare no competing interests,</w:t>
      </w:r>
    </w:p>
    <w:p w14:paraId="01DA8C89" w14:textId="71826A3C" w:rsidR="007C7E55" w:rsidRDefault="007C7E55" w:rsidP="00B0429E">
      <w:pPr>
        <w:spacing w:before="100" w:beforeAutospacing="1" w:after="100" w:afterAutospacing="1" w:line="360" w:lineRule="auto"/>
        <w:jc w:val="both"/>
        <w:rPr>
          <w:b/>
        </w:rPr>
      </w:pPr>
      <w:r>
        <w:rPr>
          <w:b/>
        </w:rPr>
        <w:t>Funding</w:t>
      </w:r>
    </w:p>
    <w:p w14:paraId="333283D2" w14:textId="0E73C668" w:rsidR="007C7E55" w:rsidRDefault="007C7E55" w:rsidP="00B0429E">
      <w:pPr>
        <w:spacing w:before="100" w:beforeAutospacing="1" w:after="100" w:afterAutospacing="1" w:line="360" w:lineRule="auto"/>
        <w:jc w:val="both"/>
      </w:pPr>
      <w:r>
        <w:t>No funding was sought for this study.</w:t>
      </w:r>
    </w:p>
    <w:p w14:paraId="0A8F365D" w14:textId="485671A4" w:rsidR="007C7E55" w:rsidRDefault="007C7E55" w:rsidP="00B0429E">
      <w:pPr>
        <w:spacing w:before="100" w:beforeAutospacing="1" w:after="100" w:afterAutospacing="1" w:line="360" w:lineRule="auto"/>
        <w:jc w:val="both"/>
        <w:rPr>
          <w:b/>
        </w:rPr>
      </w:pPr>
      <w:r>
        <w:rPr>
          <w:b/>
        </w:rPr>
        <w:t>Authors Contributions</w:t>
      </w:r>
    </w:p>
    <w:p w14:paraId="52CDE682" w14:textId="0EAACC8A" w:rsidR="007C7E55" w:rsidRPr="007C7E55" w:rsidRDefault="007C7E55" w:rsidP="00B0429E">
      <w:pPr>
        <w:spacing w:before="100" w:beforeAutospacing="1" w:after="100" w:afterAutospacing="1" w:line="360" w:lineRule="auto"/>
        <w:jc w:val="both"/>
      </w:pPr>
      <w:r w:rsidRPr="007C7E55">
        <w:t>JAGG - Designed the study, performed statistical analysis, interp</w:t>
      </w:r>
      <w:r>
        <w:t xml:space="preserve">reted the results and wrote the </w:t>
      </w:r>
      <w:r w:rsidRPr="007C7E55">
        <w:t>early draft of the manuscript.</w:t>
      </w:r>
    </w:p>
    <w:p w14:paraId="64CF5EBB" w14:textId="701769C1" w:rsidR="007C7E55" w:rsidRPr="007C7E55" w:rsidRDefault="007C7E55" w:rsidP="00B0429E">
      <w:pPr>
        <w:spacing w:before="100" w:beforeAutospacing="1" w:after="100" w:afterAutospacing="1" w:line="360" w:lineRule="auto"/>
        <w:jc w:val="both"/>
      </w:pPr>
      <w:r w:rsidRPr="007C7E55">
        <w:t xml:space="preserve">TDD - Involved in conception of the presented idea, assisted with </w:t>
      </w:r>
      <w:r>
        <w:t xml:space="preserve">study design, identification of </w:t>
      </w:r>
      <w:r w:rsidRPr="007C7E55">
        <w:t>data, supported analysis of the results, and editing of the manuscript.</w:t>
      </w:r>
    </w:p>
    <w:p w14:paraId="02721D87" w14:textId="77777777" w:rsidR="007C7E55" w:rsidRPr="007C7E55" w:rsidRDefault="007C7E55" w:rsidP="00B0429E">
      <w:pPr>
        <w:spacing w:before="100" w:beforeAutospacing="1" w:after="100" w:afterAutospacing="1" w:line="360" w:lineRule="auto"/>
        <w:jc w:val="both"/>
      </w:pPr>
      <w:r w:rsidRPr="007C7E55">
        <w:t>RG + JS + AA - Sourced the data and assisted with manuscript preparation.</w:t>
      </w:r>
    </w:p>
    <w:p w14:paraId="6EE3859A" w14:textId="77777777" w:rsidR="007C7E55" w:rsidRPr="007C7E55" w:rsidRDefault="007C7E55" w:rsidP="00B0429E">
      <w:pPr>
        <w:spacing w:before="100" w:beforeAutospacing="1" w:after="100" w:afterAutospacing="1" w:line="360" w:lineRule="auto"/>
        <w:jc w:val="both"/>
      </w:pPr>
      <w:r w:rsidRPr="007C7E55">
        <w:t>SW - Contributed relevant clinical evidence (dermatology) and editing the manuscript.</w:t>
      </w:r>
    </w:p>
    <w:p w14:paraId="298962AE" w14:textId="77777777" w:rsidR="007C7E55" w:rsidRPr="007C7E55" w:rsidRDefault="007C7E55" w:rsidP="00B0429E">
      <w:pPr>
        <w:spacing w:before="100" w:beforeAutospacing="1" w:after="100" w:afterAutospacing="1" w:line="360" w:lineRule="auto"/>
        <w:jc w:val="both"/>
      </w:pPr>
      <w:r w:rsidRPr="007C7E55">
        <w:t>AW - Verified the statistical methods and edited the final manuscript.</w:t>
      </w:r>
    </w:p>
    <w:p w14:paraId="169B6FD3" w14:textId="346492AE" w:rsidR="007C7E55" w:rsidRDefault="007C7E55" w:rsidP="00B0429E">
      <w:pPr>
        <w:spacing w:before="100" w:beforeAutospacing="1" w:after="100" w:afterAutospacing="1" w:line="360" w:lineRule="auto"/>
        <w:jc w:val="both"/>
      </w:pPr>
      <w:r w:rsidRPr="007C7E55">
        <w:t>HAH - Assisted with study design, statistical support and editing the manuscript.</w:t>
      </w:r>
    </w:p>
    <w:p w14:paraId="115BFDA6" w14:textId="7BE33395" w:rsidR="003228D8" w:rsidRPr="007C7E55" w:rsidRDefault="003228D8" w:rsidP="00B0429E">
      <w:pPr>
        <w:spacing w:before="100" w:beforeAutospacing="1" w:after="100" w:afterAutospacing="1" w:line="360" w:lineRule="auto"/>
        <w:jc w:val="both"/>
      </w:pPr>
      <w:r>
        <w:t>S</w:t>
      </w:r>
      <w:r w:rsidR="00255F16">
        <w:t>M</w:t>
      </w:r>
      <w:r>
        <w:t xml:space="preserve">L - </w:t>
      </w:r>
      <w:r w:rsidRPr="007C7E55">
        <w:t>Contributed relevant clinical evidence (dermatology) and editing the manuscript.</w:t>
      </w:r>
    </w:p>
    <w:p w14:paraId="6314F4F9" w14:textId="454B7C3F" w:rsidR="007C7E55" w:rsidRPr="007C7E55" w:rsidRDefault="007C7E55" w:rsidP="00B0429E">
      <w:pPr>
        <w:spacing w:before="100" w:beforeAutospacing="1" w:after="100" w:afterAutospacing="1" w:line="360" w:lineRule="auto"/>
        <w:jc w:val="both"/>
      </w:pPr>
      <w:r w:rsidRPr="007C7E55">
        <w:t>RAL - Assisted with appropriate data retrieval, provided statistic</w:t>
      </w:r>
      <w:r>
        <w:t xml:space="preserve">al support and edited the final </w:t>
      </w:r>
      <w:r w:rsidRPr="007C7E55">
        <w:t>manuscript.</w:t>
      </w:r>
    </w:p>
    <w:p w14:paraId="41FEFEEC" w14:textId="426D3390" w:rsidR="007C7E55" w:rsidRPr="007C7E55" w:rsidRDefault="007C7E55" w:rsidP="00B0429E">
      <w:pPr>
        <w:spacing w:before="100" w:beforeAutospacing="1" w:after="100" w:afterAutospacing="1" w:line="360" w:lineRule="auto"/>
        <w:jc w:val="both"/>
      </w:pPr>
      <w:r w:rsidRPr="007C7E55">
        <w:lastRenderedPageBreak/>
        <w:t xml:space="preserve">ISW - Conceived the presented idea, encouraged JAGG to </w:t>
      </w:r>
      <w:r>
        <w:t xml:space="preserve">investigate the presented idea, </w:t>
      </w:r>
      <w:r w:rsidRPr="007C7E55">
        <w:t>contributed relevant clinical evidence (plastic surgery) and supervised manuscript preparation.</w:t>
      </w:r>
    </w:p>
    <w:p w14:paraId="37528A87" w14:textId="6CCBD4AF" w:rsidR="007C7E55" w:rsidRPr="007C7E55" w:rsidRDefault="007C7E55" w:rsidP="00B0429E">
      <w:pPr>
        <w:spacing w:before="100" w:beforeAutospacing="1" w:after="100" w:afterAutospacing="1" w:line="360" w:lineRule="auto"/>
        <w:jc w:val="both"/>
      </w:pPr>
      <w:r w:rsidRPr="007C7E55">
        <w:t>All authors discussed the results, provided a critical appraisal and contributed to the fi</w:t>
      </w:r>
      <w:r>
        <w:t xml:space="preserve">nal </w:t>
      </w:r>
      <w:r w:rsidRPr="007C7E55">
        <w:t>manuscript.</w:t>
      </w:r>
    </w:p>
    <w:p w14:paraId="7F8F9733" w14:textId="77777777" w:rsidR="00F63948" w:rsidRPr="00F63948" w:rsidRDefault="00F63948" w:rsidP="00B0429E">
      <w:pPr>
        <w:spacing w:before="100" w:beforeAutospacing="1" w:after="100" w:afterAutospacing="1" w:line="360" w:lineRule="auto"/>
        <w:jc w:val="both"/>
        <w:rPr>
          <w:b/>
        </w:rPr>
      </w:pPr>
    </w:p>
    <w:p w14:paraId="26907B50" w14:textId="7D5F413E" w:rsidR="003F4ED8" w:rsidRPr="004A5576" w:rsidRDefault="003F4ED8" w:rsidP="00B0429E">
      <w:pPr>
        <w:spacing w:before="100" w:beforeAutospacing="1" w:after="100" w:afterAutospacing="1" w:line="360" w:lineRule="auto"/>
        <w:jc w:val="both"/>
        <w:rPr>
          <w:b/>
        </w:rPr>
      </w:pPr>
      <w:r w:rsidRPr="004A5576">
        <w:rPr>
          <w:b/>
        </w:rPr>
        <w:t>Acknowledgments</w:t>
      </w:r>
    </w:p>
    <w:p w14:paraId="0FD76250" w14:textId="0BF1E784" w:rsidR="003F4ED8" w:rsidRDefault="003F4ED8" w:rsidP="00B0429E">
      <w:pPr>
        <w:spacing w:before="100" w:beforeAutospacing="1" w:after="100" w:afterAutospacing="1" w:line="360" w:lineRule="auto"/>
        <w:jc w:val="both"/>
      </w:pPr>
      <w:r>
        <w:t xml:space="preserve">This study makes use </w:t>
      </w:r>
      <w:r w:rsidR="00C75640">
        <w:t>of the</w:t>
      </w:r>
      <w:r>
        <w:t xml:space="preserve"> Secure Anonymised Information Linkage (SAIL) Databank. We would like to acknowledge all the data providers who make anonymised data available for research.</w:t>
      </w:r>
    </w:p>
    <w:p w14:paraId="0E9A1296" w14:textId="50BCC901" w:rsidR="00AE502B" w:rsidRDefault="003F4ED8" w:rsidP="00B0429E">
      <w:pPr>
        <w:spacing w:before="100" w:beforeAutospacing="1" w:after="100" w:afterAutospacing="1" w:line="360" w:lineRule="auto"/>
        <w:jc w:val="both"/>
      </w:pPr>
      <w:r>
        <w:t>This work was supported by Health Data Research UK, which receives its funding from HDR UK Ltd (</w:t>
      </w:r>
      <w:r w:rsidR="00FF78B0">
        <w:t>grant ref:</w:t>
      </w:r>
      <w:r>
        <w:t xml:space="preserve">NIWA1) funded by the UK Medical Research Council, Engineering and Physical Sciences Research Council, Economic and Social Research Council, Department of Health and Social Care (England), Chief Scientist Office of the Scottish Government Health and Social Care Directorates, Health and Social Care Research and Development Division (Welsh Government), Public Health Agency (Northern Ireland), British Heart Foundation (BHF) and the </w:t>
      </w:r>
      <w:proofErr w:type="spellStart"/>
      <w:r>
        <w:t>Wellcome</w:t>
      </w:r>
      <w:proofErr w:type="spellEnd"/>
      <w:r>
        <w:t xml:space="preserve"> Trust.</w:t>
      </w:r>
    </w:p>
    <w:p w14:paraId="319AC02E" w14:textId="59C25094" w:rsidR="003F4ED8" w:rsidRDefault="008B06FE" w:rsidP="00B0429E">
      <w:pPr>
        <w:spacing w:before="100" w:beforeAutospacing="1" w:after="100" w:afterAutospacing="1" w:line="360" w:lineRule="auto"/>
        <w:jc w:val="both"/>
      </w:pPr>
      <w:r>
        <w:t>This w</w:t>
      </w:r>
      <w:r w:rsidR="003F4ED8">
        <w:t>ork was also supported by an ESRC award establishing the Administrative Data Research Centre Wales (ES/L007444/1).</w:t>
      </w:r>
    </w:p>
    <w:p w14:paraId="2AAF4E03" w14:textId="59A0CBEA" w:rsidR="003228D8" w:rsidRDefault="00A65F31" w:rsidP="007C7E55">
      <w:pPr>
        <w:spacing w:after="240" w:line="480" w:lineRule="auto"/>
        <w:jc w:val="both"/>
      </w:pPr>
      <w:r>
        <w:br w:type="page"/>
      </w:r>
    </w:p>
    <w:p w14:paraId="43296401" w14:textId="77777777" w:rsidR="00F43D53" w:rsidRPr="00F43D53" w:rsidRDefault="00F43D53" w:rsidP="007C7E55">
      <w:pPr>
        <w:spacing w:after="240" w:line="480" w:lineRule="auto"/>
        <w:rPr>
          <w:b/>
        </w:rPr>
      </w:pPr>
      <w:r>
        <w:rPr>
          <w:b/>
        </w:rPr>
        <w:lastRenderedPageBreak/>
        <w:t>References</w:t>
      </w:r>
    </w:p>
    <w:p w14:paraId="63AED98F" w14:textId="77777777" w:rsidR="00B0429E" w:rsidRPr="00B0429E" w:rsidRDefault="003F5765" w:rsidP="00B0429E">
      <w:pPr>
        <w:pStyle w:val="EndNoteBibliography"/>
        <w:ind w:left="720" w:hanging="720"/>
      </w:pPr>
      <w:r>
        <w:fldChar w:fldCharType="begin"/>
      </w:r>
      <w:r>
        <w:instrText xml:space="preserve"> ADDIN EN.REFLIST </w:instrText>
      </w:r>
      <w:r>
        <w:fldChar w:fldCharType="separate"/>
      </w:r>
      <w:r w:rsidR="00B0429E" w:rsidRPr="00B0429E">
        <w:t>1</w:t>
      </w:r>
      <w:r w:rsidR="00B0429E" w:rsidRPr="00B0429E">
        <w:tab/>
        <w:t xml:space="preserve">Jiang AJ, Rambhatla PV, Eide MJ. Socioeconomic and lifestyle factors and melanoma: a systematic review. </w:t>
      </w:r>
      <w:r w:rsidR="00B0429E" w:rsidRPr="00B0429E">
        <w:rPr>
          <w:i/>
        </w:rPr>
        <w:t>British Journal of Dermatology</w:t>
      </w:r>
      <w:r w:rsidR="00B0429E" w:rsidRPr="00B0429E">
        <w:t xml:space="preserve"> 2015; </w:t>
      </w:r>
      <w:r w:rsidR="00B0429E" w:rsidRPr="00B0429E">
        <w:rPr>
          <w:b/>
        </w:rPr>
        <w:t>172</w:t>
      </w:r>
      <w:r w:rsidR="00B0429E" w:rsidRPr="00B0429E">
        <w:t>: 885-915.</w:t>
      </w:r>
    </w:p>
    <w:p w14:paraId="4B94976E" w14:textId="77777777" w:rsidR="00B0429E" w:rsidRPr="00B0429E" w:rsidRDefault="00B0429E" w:rsidP="00B0429E">
      <w:pPr>
        <w:pStyle w:val="EndNoteBibliography"/>
        <w:ind w:left="720" w:hanging="720"/>
      </w:pPr>
      <w:r w:rsidRPr="00B0429E">
        <w:t>2</w:t>
      </w:r>
      <w:r w:rsidRPr="00B0429E">
        <w:tab/>
        <w:t>Secretan B, Straif K, Baan R</w:t>
      </w:r>
      <w:r w:rsidRPr="00B0429E">
        <w:rPr>
          <w:i/>
        </w:rPr>
        <w:t xml:space="preserve"> et al.</w:t>
      </w:r>
      <w:r w:rsidRPr="00B0429E">
        <w:t xml:space="preserve"> A review of human carcinogens;Part E: tobacco, areca nut, alcohol, coal smoke, and salted fish. </w:t>
      </w:r>
      <w:r w:rsidRPr="00B0429E">
        <w:rPr>
          <w:i/>
        </w:rPr>
        <w:t>The Lancet Oncology</w:t>
      </w:r>
      <w:r w:rsidRPr="00B0429E">
        <w:t xml:space="preserve"> 2009; </w:t>
      </w:r>
      <w:r w:rsidRPr="00B0429E">
        <w:rPr>
          <w:b/>
        </w:rPr>
        <w:t>10</w:t>
      </w:r>
      <w:r w:rsidRPr="00B0429E">
        <w:t>: 1033-4.</w:t>
      </w:r>
    </w:p>
    <w:p w14:paraId="03ED3645" w14:textId="77777777" w:rsidR="00B0429E" w:rsidRPr="00B0429E" w:rsidRDefault="00B0429E" w:rsidP="00B0429E">
      <w:pPr>
        <w:pStyle w:val="EndNoteBibliography"/>
        <w:ind w:left="720" w:hanging="720"/>
      </w:pPr>
      <w:r w:rsidRPr="00B0429E">
        <w:t>3</w:t>
      </w:r>
      <w:r w:rsidRPr="00B0429E">
        <w:tab/>
        <w:t>Song F, Qureshi AA, Gao X</w:t>
      </w:r>
      <w:r w:rsidRPr="00B0429E">
        <w:rPr>
          <w:i/>
        </w:rPr>
        <w:t xml:space="preserve"> et al.</w:t>
      </w:r>
      <w:r w:rsidRPr="00B0429E">
        <w:t xml:space="preserve"> Smoking and risk of skin cancer: a prospective analysis and a meta-analysis. </w:t>
      </w:r>
      <w:r w:rsidRPr="00B0429E">
        <w:rPr>
          <w:i/>
        </w:rPr>
        <w:t>Int J Epidemiol</w:t>
      </w:r>
      <w:r w:rsidRPr="00B0429E">
        <w:t xml:space="preserve"> 2012; </w:t>
      </w:r>
      <w:r w:rsidRPr="00B0429E">
        <w:rPr>
          <w:b/>
        </w:rPr>
        <w:t>41</w:t>
      </w:r>
      <w:r w:rsidRPr="00B0429E">
        <w:t>: 1694-705.</w:t>
      </w:r>
    </w:p>
    <w:p w14:paraId="6939DE21" w14:textId="77777777" w:rsidR="00B0429E" w:rsidRPr="00B0429E" w:rsidRDefault="00B0429E" w:rsidP="00B0429E">
      <w:pPr>
        <w:pStyle w:val="EndNoteBibliography"/>
        <w:ind w:left="720" w:hanging="720"/>
      </w:pPr>
      <w:r w:rsidRPr="00B0429E">
        <w:t>4</w:t>
      </w:r>
      <w:r w:rsidRPr="00B0429E">
        <w:tab/>
        <w:t>Li Z, Wang Z, Yu Y</w:t>
      </w:r>
      <w:r w:rsidRPr="00B0429E">
        <w:rPr>
          <w:i/>
        </w:rPr>
        <w:t xml:space="preserve"> et al.</w:t>
      </w:r>
      <w:r w:rsidRPr="00B0429E">
        <w:t xml:space="preserve"> Smoking is inversely related to cutaneous malignant melanoma: results of a meta-analysis. </w:t>
      </w:r>
      <w:r w:rsidRPr="00B0429E">
        <w:rPr>
          <w:i/>
        </w:rPr>
        <w:t>British Journal of Dermatology</w:t>
      </w:r>
      <w:r w:rsidRPr="00B0429E">
        <w:t xml:space="preserve"> 2015; </w:t>
      </w:r>
      <w:r w:rsidRPr="00B0429E">
        <w:rPr>
          <w:b/>
        </w:rPr>
        <w:t>173</w:t>
      </w:r>
      <w:r w:rsidRPr="00B0429E">
        <w:t>: 1540-3.</w:t>
      </w:r>
    </w:p>
    <w:p w14:paraId="0F03B4FE" w14:textId="77777777" w:rsidR="00B0429E" w:rsidRPr="00B0429E" w:rsidRDefault="00B0429E" w:rsidP="00B0429E">
      <w:pPr>
        <w:pStyle w:val="EndNoteBibliography"/>
        <w:ind w:left="720" w:hanging="720"/>
      </w:pPr>
      <w:r w:rsidRPr="00B0429E">
        <w:t>5</w:t>
      </w:r>
      <w:r w:rsidRPr="00B0429E">
        <w:tab/>
        <w:t>Dusingize JC, Olsen CM, Pandeya N</w:t>
      </w:r>
      <w:r w:rsidRPr="00B0429E">
        <w:rPr>
          <w:i/>
        </w:rPr>
        <w:t xml:space="preserve"> et al.</w:t>
      </w:r>
      <w:r w:rsidRPr="00B0429E">
        <w:t xml:space="preserve"> Smoking and Cutaneous Melanoma: Findings from the QSkin Sun and Health Cohort Study. </w:t>
      </w:r>
      <w:r w:rsidRPr="00B0429E">
        <w:rPr>
          <w:i/>
        </w:rPr>
        <w:t>Cancer epidemiology, biomarkers &amp; prevention : a publication of the American Association for Cancer Research, cosponsored by the American Society of Preventive Oncology</w:t>
      </w:r>
      <w:r w:rsidRPr="00B0429E">
        <w:t xml:space="preserve"> 2018; </w:t>
      </w:r>
      <w:r w:rsidRPr="00B0429E">
        <w:rPr>
          <w:b/>
        </w:rPr>
        <w:t>27</w:t>
      </w:r>
      <w:r w:rsidRPr="00B0429E">
        <w:t>: 874-81.</w:t>
      </w:r>
    </w:p>
    <w:p w14:paraId="1464A44F" w14:textId="77777777" w:rsidR="00B0429E" w:rsidRPr="00B0429E" w:rsidRDefault="00B0429E" w:rsidP="00B0429E">
      <w:pPr>
        <w:pStyle w:val="EndNoteBibliography"/>
        <w:ind w:left="720" w:hanging="720"/>
      </w:pPr>
      <w:r w:rsidRPr="00B0429E">
        <w:t>6</w:t>
      </w:r>
      <w:r w:rsidRPr="00B0429E">
        <w:tab/>
        <w:t>Graham S, Marshall J, Haughey B</w:t>
      </w:r>
      <w:r w:rsidRPr="00B0429E">
        <w:rPr>
          <w:i/>
        </w:rPr>
        <w:t xml:space="preserve"> et al.</w:t>
      </w:r>
      <w:r w:rsidRPr="00B0429E">
        <w:t xml:space="preserve"> An inquiry into the epidemiology of melanoma. </w:t>
      </w:r>
      <w:r w:rsidRPr="00B0429E">
        <w:rPr>
          <w:i/>
        </w:rPr>
        <w:t>Am J Epidemiol</w:t>
      </w:r>
      <w:r w:rsidRPr="00B0429E">
        <w:t xml:space="preserve"> 1985; </w:t>
      </w:r>
      <w:r w:rsidRPr="00B0429E">
        <w:rPr>
          <w:b/>
        </w:rPr>
        <w:t>122</w:t>
      </w:r>
      <w:r w:rsidRPr="00B0429E">
        <w:t>: 606-19.</w:t>
      </w:r>
    </w:p>
    <w:p w14:paraId="44DFE705" w14:textId="77777777" w:rsidR="00B0429E" w:rsidRPr="00B0429E" w:rsidRDefault="00B0429E" w:rsidP="00B0429E">
      <w:pPr>
        <w:pStyle w:val="EndNoteBibliography"/>
        <w:ind w:left="720" w:hanging="720"/>
      </w:pPr>
      <w:r w:rsidRPr="00B0429E">
        <w:t>7</w:t>
      </w:r>
      <w:r w:rsidRPr="00B0429E">
        <w:tab/>
        <w:t xml:space="preserve">Vagero D, Persson G. Risks, survival and trends of malignant melanoma among white and blue collar workers in Sweden. </w:t>
      </w:r>
      <w:r w:rsidRPr="00B0429E">
        <w:rPr>
          <w:i/>
        </w:rPr>
        <w:t>Social science &amp; medicine (1982)</w:t>
      </w:r>
      <w:r w:rsidRPr="00B0429E">
        <w:t xml:space="preserve"> 1984; </w:t>
      </w:r>
      <w:r w:rsidRPr="00B0429E">
        <w:rPr>
          <w:b/>
        </w:rPr>
        <w:t>19</w:t>
      </w:r>
      <w:r w:rsidRPr="00B0429E">
        <w:t>: 475-8.</w:t>
      </w:r>
    </w:p>
    <w:p w14:paraId="521F7705" w14:textId="77777777" w:rsidR="00B0429E" w:rsidRPr="00B0429E" w:rsidRDefault="00B0429E" w:rsidP="00B0429E">
      <w:pPr>
        <w:pStyle w:val="EndNoteBibliography"/>
        <w:ind w:left="720" w:hanging="720"/>
      </w:pPr>
      <w:r w:rsidRPr="00B0429E">
        <w:t>8</w:t>
      </w:r>
      <w:r w:rsidRPr="00B0429E">
        <w:tab/>
        <w:t xml:space="preserve">Idorn LW, Wulf HC. Socioeconomic status and cutaneous malignant melanoma in Northern Europe. </w:t>
      </w:r>
      <w:r w:rsidRPr="00B0429E">
        <w:rPr>
          <w:i/>
        </w:rPr>
        <w:t>British Journal of Dermatology</w:t>
      </w:r>
      <w:r w:rsidRPr="00B0429E">
        <w:t xml:space="preserve"> 2013; </w:t>
      </w:r>
      <w:r w:rsidRPr="00B0429E">
        <w:rPr>
          <w:b/>
        </w:rPr>
        <w:t>170</w:t>
      </w:r>
      <w:r w:rsidRPr="00B0429E">
        <w:t>: 787-93.</w:t>
      </w:r>
    </w:p>
    <w:p w14:paraId="74644B4B" w14:textId="77777777" w:rsidR="00B0429E" w:rsidRPr="00B0429E" w:rsidRDefault="00B0429E" w:rsidP="00B0429E">
      <w:pPr>
        <w:pStyle w:val="EndNoteBibliography"/>
        <w:ind w:left="720" w:hanging="720"/>
      </w:pPr>
      <w:r w:rsidRPr="00B0429E">
        <w:t>9</w:t>
      </w:r>
      <w:r w:rsidRPr="00B0429E">
        <w:tab/>
        <w:t xml:space="preserve">Buchanan L. Slip, slop, slap, seek, slide - is the message really getting across? </w:t>
      </w:r>
      <w:r w:rsidRPr="00B0429E">
        <w:rPr>
          <w:i/>
        </w:rPr>
        <w:t>Dermatol Online J</w:t>
      </w:r>
      <w:r w:rsidRPr="00B0429E">
        <w:t xml:space="preserve"> 2013; </w:t>
      </w:r>
      <w:r w:rsidRPr="00B0429E">
        <w:rPr>
          <w:b/>
        </w:rPr>
        <w:t>19</w:t>
      </w:r>
      <w:r w:rsidRPr="00B0429E">
        <w:t>: 19258.</w:t>
      </w:r>
    </w:p>
    <w:p w14:paraId="2C848963" w14:textId="77777777" w:rsidR="00B0429E" w:rsidRPr="00B0429E" w:rsidRDefault="00B0429E" w:rsidP="00B0429E">
      <w:pPr>
        <w:pStyle w:val="EndNoteBibliography"/>
        <w:ind w:left="720" w:hanging="720"/>
      </w:pPr>
      <w:r w:rsidRPr="00B0429E">
        <w:t>10</w:t>
      </w:r>
      <w:r w:rsidRPr="00B0429E">
        <w:tab/>
        <w:t>Makin JK, Warne CD, Dobbinson SJ</w:t>
      </w:r>
      <w:r w:rsidRPr="00B0429E">
        <w:rPr>
          <w:i/>
        </w:rPr>
        <w:t xml:space="preserve"> et al.</w:t>
      </w:r>
      <w:r w:rsidRPr="00B0429E">
        <w:t xml:space="preserve"> Population and age-group trends in weekend sun protection and sunburn over two decades of the SunSmart programme in Melbourne, Australia. </w:t>
      </w:r>
      <w:r w:rsidRPr="00B0429E">
        <w:rPr>
          <w:i/>
        </w:rPr>
        <w:t>Br J Dermatol</w:t>
      </w:r>
      <w:r w:rsidRPr="00B0429E">
        <w:t xml:space="preserve"> 2013; </w:t>
      </w:r>
      <w:r w:rsidRPr="00B0429E">
        <w:rPr>
          <w:b/>
        </w:rPr>
        <w:t>168</w:t>
      </w:r>
      <w:r w:rsidRPr="00B0429E">
        <w:t>: 154-61.</w:t>
      </w:r>
    </w:p>
    <w:p w14:paraId="0D8E3CF1" w14:textId="77777777" w:rsidR="00B0429E" w:rsidRPr="00B0429E" w:rsidRDefault="00B0429E" w:rsidP="00B0429E">
      <w:pPr>
        <w:pStyle w:val="EndNoteBibliography"/>
        <w:ind w:left="720" w:hanging="720"/>
      </w:pPr>
      <w:r w:rsidRPr="00B0429E">
        <w:t>11</w:t>
      </w:r>
      <w:r w:rsidRPr="00B0429E">
        <w:tab/>
        <w:t>Cancer Research UK. Be Clear on Cancer: Skin cancer campaign. In. 2014.</w:t>
      </w:r>
    </w:p>
    <w:p w14:paraId="26727F96" w14:textId="77777777" w:rsidR="00B0429E" w:rsidRPr="00B0429E" w:rsidRDefault="00B0429E" w:rsidP="00B0429E">
      <w:pPr>
        <w:pStyle w:val="EndNoteBibliography"/>
        <w:ind w:left="720" w:hanging="720"/>
      </w:pPr>
      <w:r w:rsidRPr="00B0429E">
        <w:t>12</w:t>
      </w:r>
      <w:r w:rsidRPr="00B0429E">
        <w:tab/>
        <w:t>Benchimol EI, Smeeth L, Guttmann A</w:t>
      </w:r>
      <w:r w:rsidRPr="00B0429E">
        <w:rPr>
          <w:i/>
        </w:rPr>
        <w:t xml:space="preserve"> et al.</w:t>
      </w:r>
      <w:r w:rsidRPr="00B0429E">
        <w:t xml:space="preserve"> The REporting of studies Conducted using Observational Routinely-collected health Data (RECORD) Statement. </w:t>
      </w:r>
      <w:r w:rsidRPr="00B0429E">
        <w:rPr>
          <w:i/>
        </w:rPr>
        <w:t>PLoS medicine</w:t>
      </w:r>
      <w:r w:rsidRPr="00B0429E">
        <w:t xml:space="preserve"> 2015; </w:t>
      </w:r>
      <w:r w:rsidRPr="00B0429E">
        <w:rPr>
          <w:b/>
        </w:rPr>
        <w:t>12</w:t>
      </w:r>
      <w:r w:rsidRPr="00B0429E">
        <w:t>: e1001885.</w:t>
      </w:r>
    </w:p>
    <w:p w14:paraId="1377F530" w14:textId="77777777" w:rsidR="00B0429E" w:rsidRPr="00B0429E" w:rsidRDefault="00B0429E" w:rsidP="00B0429E">
      <w:pPr>
        <w:pStyle w:val="EndNoteBibliography"/>
        <w:ind w:left="720" w:hanging="720"/>
      </w:pPr>
      <w:r w:rsidRPr="00B0429E">
        <w:t>13</w:t>
      </w:r>
      <w:r w:rsidRPr="00B0429E">
        <w:tab/>
        <w:t>Ford DV, Jones KH, Verplancke JP</w:t>
      </w:r>
      <w:r w:rsidRPr="00B0429E">
        <w:rPr>
          <w:i/>
        </w:rPr>
        <w:t xml:space="preserve"> et al.</w:t>
      </w:r>
      <w:r w:rsidRPr="00B0429E">
        <w:t xml:space="preserve"> The SAIL Databank: building a national architecture for e-health research and evaluation. </w:t>
      </w:r>
      <w:r w:rsidRPr="00B0429E">
        <w:rPr>
          <w:i/>
        </w:rPr>
        <w:t>BMC health services research</w:t>
      </w:r>
      <w:r w:rsidRPr="00B0429E">
        <w:t xml:space="preserve"> 2009; </w:t>
      </w:r>
      <w:r w:rsidRPr="00B0429E">
        <w:rPr>
          <w:b/>
        </w:rPr>
        <w:t>9</w:t>
      </w:r>
      <w:r w:rsidRPr="00B0429E">
        <w:t>: 157.</w:t>
      </w:r>
    </w:p>
    <w:p w14:paraId="79A31271" w14:textId="77777777" w:rsidR="00B0429E" w:rsidRPr="00B0429E" w:rsidRDefault="00B0429E" w:rsidP="00B0429E">
      <w:pPr>
        <w:pStyle w:val="EndNoteBibliography"/>
        <w:ind w:left="720" w:hanging="720"/>
      </w:pPr>
      <w:r w:rsidRPr="00B0429E">
        <w:t>14</w:t>
      </w:r>
      <w:r w:rsidRPr="00B0429E">
        <w:tab/>
        <w:t>Jones KH, Ford DV, Jones C</w:t>
      </w:r>
      <w:r w:rsidRPr="00B0429E">
        <w:rPr>
          <w:i/>
        </w:rPr>
        <w:t xml:space="preserve"> et al.</w:t>
      </w:r>
      <w:r w:rsidRPr="00B0429E">
        <w:t xml:space="preserve"> A case study of the Secure Anonymous Information Linkage (SAIL) Gateway: a privacy-protecting remote access system for health-related research and evaluation. </w:t>
      </w:r>
      <w:r w:rsidRPr="00B0429E">
        <w:rPr>
          <w:i/>
        </w:rPr>
        <w:t>Journal of biomedical informatics</w:t>
      </w:r>
      <w:r w:rsidRPr="00B0429E">
        <w:t xml:space="preserve"> 2014; </w:t>
      </w:r>
      <w:r w:rsidRPr="00B0429E">
        <w:rPr>
          <w:b/>
        </w:rPr>
        <w:t>50</w:t>
      </w:r>
      <w:r w:rsidRPr="00B0429E">
        <w:t>: 196-204.</w:t>
      </w:r>
    </w:p>
    <w:p w14:paraId="58589AD0" w14:textId="77777777" w:rsidR="00B0429E" w:rsidRPr="00B0429E" w:rsidRDefault="00B0429E" w:rsidP="00B0429E">
      <w:pPr>
        <w:pStyle w:val="EndNoteBibliography"/>
        <w:ind w:left="720" w:hanging="720"/>
      </w:pPr>
      <w:r w:rsidRPr="00B0429E">
        <w:t>15</w:t>
      </w:r>
      <w:r w:rsidRPr="00B0429E">
        <w:tab/>
        <w:t>Lyons RA, Jones KH, John G</w:t>
      </w:r>
      <w:r w:rsidRPr="00B0429E">
        <w:rPr>
          <w:i/>
        </w:rPr>
        <w:t xml:space="preserve"> et al.</w:t>
      </w:r>
      <w:r w:rsidRPr="00B0429E">
        <w:t xml:space="preserve"> The SAIL databank: linking multiple health and social care datasets. </w:t>
      </w:r>
      <w:r w:rsidRPr="00B0429E">
        <w:rPr>
          <w:i/>
        </w:rPr>
        <w:t>BMC Medical Informatics and Decision Making</w:t>
      </w:r>
      <w:r w:rsidRPr="00B0429E">
        <w:t xml:space="preserve"> 2009; </w:t>
      </w:r>
      <w:r w:rsidRPr="00B0429E">
        <w:rPr>
          <w:b/>
        </w:rPr>
        <w:t>9</w:t>
      </w:r>
      <w:r w:rsidRPr="00B0429E">
        <w:t>: 3.</w:t>
      </w:r>
    </w:p>
    <w:p w14:paraId="306B7878" w14:textId="77777777" w:rsidR="00B0429E" w:rsidRPr="00B0429E" w:rsidRDefault="00B0429E" w:rsidP="00B0429E">
      <w:pPr>
        <w:pStyle w:val="EndNoteBibliography"/>
        <w:ind w:left="720" w:hanging="720"/>
      </w:pPr>
      <w:r w:rsidRPr="00B0429E">
        <w:t>16</w:t>
      </w:r>
      <w:r w:rsidRPr="00B0429E">
        <w:tab/>
        <w:t>Fritz A, Percy C, Jack A</w:t>
      </w:r>
      <w:r w:rsidRPr="00B0429E">
        <w:rPr>
          <w:i/>
        </w:rPr>
        <w:t xml:space="preserve"> et al.</w:t>
      </w:r>
      <w:r w:rsidRPr="00B0429E">
        <w:t xml:space="preserve"> </w:t>
      </w:r>
      <w:r w:rsidRPr="00B0429E">
        <w:rPr>
          <w:i/>
        </w:rPr>
        <w:t>International Classification of Diseases for Oncology</w:t>
      </w:r>
      <w:r w:rsidRPr="00B0429E">
        <w:t>, 3rd edn. Geneva: World Health Organization. 2003.</w:t>
      </w:r>
    </w:p>
    <w:p w14:paraId="4E87491E" w14:textId="77777777" w:rsidR="00B0429E" w:rsidRPr="00B0429E" w:rsidRDefault="00B0429E" w:rsidP="00B0429E">
      <w:pPr>
        <w:pStyle w:val="EndNoteBibliography"/>
        <w:ind w:left="720" w:hanging="720"/>
      </w:pPr>
      <w:r w:rsidRPr="00B0429E">
        <w:t>17</w:t>
      </w:r>
      <w:r w:rsidRPr="00B0429E">
        <w:tab/>
        <w:t xml:space="preserve">Grimes DA, Schulz KF. Compared to what? Finding controls for case-control studies. </w:t>
      </w:r>
      <w:r w:rsidRPr="00B0429E">
        <w:rPr>
          <w:i/>
        </w:rPr>
        <w:t>Lancet</w:t>
      </w:r>
      <w:r w:rsidRPr="00B0429E">
        <w:t xml:space="preserve"> 2005; </w:t>
      </w:r>
      <w:r w:rsidRPr="00B0429E">
        <w:rPr>
          <w:b/>
        </w:rPr>
        <w:t>365</w:t>
      </w:r>
      <w:r w:rsidRPr="00B0429E">
        <w:t>: 1429-33.</w:t>
      </w:r>
    </w:p>
    <w:p w14:paraId="5C5D9597" w14:textId="77777777" w:rsidR="00B0429E" w:rsidRPr="00B0429E" w:rsidRDefault="00B0429E" w:rsidP="00B0429E">
      <w:pPr>
        <w:pStyle w:val="EndNoteBibliography"/>
        <w:ind w:left="720" w:hanging="720"/>
      </w:pPr>
      <w:r w:rsidRPr="00B0429E">
        <w:t>18</w:t>
      </w:r>
      <w:r w:rsidRPr="00B0429E">
        <w:tab/>
        <w:t>Atkinson MD, Kennedy JI, John A</w:t>
      </w:r>
      <w:r w:rsidRPr="00B0429E">
        <w:rPr>
          <w:i/>
        </w:rPr>
        <w:t xml:space="preserve"> et al.</w:t>
      </w:r>
      <w:r w:rsidRPr="00B0429E">
        <w:t xml:space="preserve"> Development of an algorithm for determining smoking status and behaviour over the life course from UK electronic </w:t>
      </w:r>
      <w:r w:rsidRPr="00B0429E">
        <w:lastRenderedPageBreak/>
        <w:t xml:space="preserve">primary care records. In: </w:t>
      </w:r>
      <w:r w:rsidRPr="00B0429E">
        <w:rPr>
          <w:i/>
        </w:rPr>
        <w:t>BMC Medical Informatics and Decision Making</w:t>
      </w:r>
      <w:r w:rsidRPr="00B0429E">
        <w:t>, Vol. 17. 2017.</w:t>
      </w:r>
    </w:p>
    <w:p w14:paraId="06AF7EA7" w14:textId="77777777" w:rsidR="00B0429E" w:rsidRPr="00B0429E" w:rsidRDefault="00B0429E" w:rsidP="00B0429E">
      <w:pPr>
        <w:pStyle w:val="EndNoteBibliography"/>
        <w:ind w:left="720" w:hanging="720"/>
      </w:pPr>
      <w:r w:rsidRPr="00B0429E">
        <w:t>19</w:t>
      </w:r>
      <w:r w:rsidRPr="00B0429E">
        <w:tab/>
        <w:t>Welsh Government. What is the Welsh Index of Multiple Deprivation and how should it be used? In, Vol. 2018. 2014.</w:t>
      </w:r>
    </w:p>
    <w:p w14:paraId="48C7BD3A" w14:textId="77777777" w:rsidR="00B0429E" w:rsidRPr="00B0429E" w:rsidRDefault="00B0429E" w:rsidP="00B0429E">
      <w:pPr>
        <w:pStyle w:val="EndNoteBibliography"/>
        <w:ind w:left="720" w:hanging="720"/>
      </w:pPr>
      <w:r w:rsidRPr="00B0429E">
        <w:t>20</w:t>
      </w:r>
      <w:r w:rsidRPr="00B0429E">
        <w:tab/>
        <w:t>Charlson ME, Pompei P, Ales KL</w:t>
      </w:r>
      <w:r w:rsidRPr="00B0429E">
        <w:rPr>
          <w:i/>
        </w:rPr>
        <w:t xml:space="preserve"> et al.</w:t>
      </w:r>
      <w:r w:rsidRPr="00B0429E">
        <w:t xml:space="preserve"> A new method of classifying prognostic comorbidity in longitudinal studies: development and validation. </w:t>
      </w:r>
      <w:r w:rsidRPr="00B0429E">
        <w:rPr>
          <w:i/>
        </w:rPr>
        <w:t>Journal of chronic diseases</w:t>
      </w:r>
      <w:r w:rsidRPr="00B0429E">
        <w:t xml:space="preserve"> 1987; </w:t>
      </w:r>
      <w:r w:rsidRPr="00B0429E">
        <w:rPr>
          <w:b/>
        </w:rPr>
        <w:t>40</w:t>
      </w:r>
      <w:r w:rsidRPr="00B0429E">
        <w:t>: 373-83.</w:t>
      </w:r>
    </w:p>
    <w:p w14:paraId="415FD463" w14:textId="77777777" w:rsidR="00B0429E" w:rsidRPr="00B0429E" w:rsidRDefault="00B0429E" w:rsidP="00B0429E">
      <w:pPr>
        <w:pStyle w:val="EndNoteBibliography"/>
        <w:ind w:left="720" w:hanging="720"/>
      </w:pPr>
      <w:r w:rsidRPr="00B0429E">
        <w:t>21</w:t>
      </w:r>
      <w:r w:rsidRPr="00B0429E">
        <w:tab/>
        <w:t xml:space="preserve">Yerger VB, Malone RE. Melanin and nicotine: A review of the literature. </w:t>
      </w:r>
      <w:r w:rsidRPr="00B0429E">
        <w:rPr>
          <w:i/>
        </w:rPr>
        <w:t>Nicotine &amp; tobacco research : official journal of the Society for Research on Nicotine and Tobacco</w:t>
      </w:r>
      <w:r w:rsidRPr="00B0429E">
        <w:t xml:space="preserve"> 2006; </w:t>
      </w:r>
      <w:r w:rsidRPr="00B0429E">
        <w:rPr>
          <w:b/>
        </w:rPr>
        <w:t>8</w:t>
      </w:r>
      <w:r w:rsidRPr="00B0429E">
        <w:t>: 487-98.</w:t>
      </w:r>
    </w:p>
    <w:p w14:paraId="2C356237" w14:textId="77777777" w:rsidR="00B0429E" w:rsidRPr="00B0429E" w:rsidRDefault="00B0429E" w:rsidP="00B0429E">
      <w:pPr>
        <w:pStyle w:val="EndNoteBibliography"/>
        <w:ind w:left="720" w:hanging="720"/>
      </w:pPr>
      <w:r w:rsidRPr="00B0429E">
        <w:t>22</w:t>
      </w:r>
      <w:r w:rsidRPr="00B0429E">
        <w:tab/>
        <w:t xml:space="preserve">Mills CM, Hill SA, Marks R. Transdermal nicotine suppresses cutaneous inflammation. </w:t>
      </w:r>
      <w:r w:rsidRPr="00B0429E">
        <w:rPr>
          <w:i/>
        </w:rPr>
        <w:t>Arch Dermatol</w:t>
      </w:r>
      <w:r w:rsidRPr="00B0429E">
        <w:t xml:space="preserve"> 1997; </w:t>
      </w:r>
      <w:r w:rsidRPr="00B0429E">
        <w:rPr>
          <w:b/>
        </w:rPr>
        <w:t>133</w:t>
      </w:r>
      <w:r w:rsidRPr="00B0429E">
        <w:t>: 823-5.</w:t>
      </w:r>
    </w:p>
    <w:p w14:paraId="4DDA559C" w14:textId="77777777" w:rsidR="00B0429E" w:rsidRPr="00B0429E" w:rsidRDefault="00B0429E" w:rsidP="00B0429E">
      <w:pPr>
        <w:pStyle w:val="EndNoteBibliography"/>
        <w:ind w:left="720" w:hanging="720"/>
      </w:pPr>
      <w:r w:rsidRPr="00B0429E">
        <w:t>23</w:t>
      </w:r>
      <w:r w:rsidRPr="00B0429E">
        <w:tab/>
        <w:t xml:space="preserve">Mills CM, Hill SA, Marks R. Altered inflammatory responses in smokers. </w:t>
      </w:r>
      <w:r w:rsidRPr="00B0429E">
        <w:rPr>
          <w:i/>
        </w:rPr>
        <w:t>Bmj</w:t>
      </w:r>
      <w:r w:rsidRPr="00B0429E">
        <w:t xml:space="preserve"> 1993; </w:t>
      </w:r>
      <w:r w:rsidRPr="00B0429E">
        <w:rPr>
          <w:b/>
        </w:rPr>
        <w:t>307</w:t>
      </w:r>
      <w:r w:rsidRPr="00B0429E">
        <w:t>: 911.</w:t>
      </w:r>
    </w:p>
    <w:p w14:paraId="66DE96B0" w14:textId="77777777" w:rsidR="00B0429E" w:rsidRPr="00B0429E" w:rsidRDefault="00B0429E" w:rsidP="00B0429E">
      <w:pPr>
        <w:pStyle w:val="EndNoteBibliography"/>
        <w:ind w:left="720" w:hanging="720"/>
      </w:pPr>
      <w:r w:rsidRPr="00B0429E">
        <w:t>24</w:t>
      </w:r>
      <w:r w:rsidRPr="00B0429E">
        <w:tab/>
        <w:t xml:space="preserve">Grant WB. Skin aging from ultraviolet irradiance and smoking reduces risk of melanoma: epidemiological evidence. </w:t>
      </w:r>
      <w:r w:rsidRPr="00B0429E">
        <w:rPr>
          <w:i/>
        </w:rPr>
        <w:t>Anticancer Res</w:t>
      </w:r>
      <w:r w:rsidRPr="00B0429E">
        <w:t xml:space="preserve"> 2008; </w:t>
      </w:r>
      <w:r w:rsidRPr="00B0429E">
        <w:rPr>
          <w:b/>
        </w:rPr>
        <w:t>28</w:t>
      </w:r>
      <w:r w:rsidRPr="00B0429E">
        <w:t>: 4003-8.</w:t>
      </w:r>
    </w:p>
    <w:p w14:paraId="0CC47ADC" w14:textId="77777777" w:rsidR="00B0429E" w:rsidRPr="00B0429E" w:rsidRDefault="00B0429E" w:rsidP="00B0429E">
      <w:pPr>
        <w:pStyle w:val="EndNoteBibliography"/>
        <w:ind w:left="720" w:hanging="720"/>
      </w:pPr>
      <w:r w:rsidRPr="00B0429E">
        <w:t>25</w:t>
      </w:r>
      <w:r w:rsidRPr="00B0429E">
        <w:tab/>
        <w:t>Hernan MA, Takkouche B, Caamano-Isorna F</w:t>
      </w:r>
      <w:r w:rsidRPr="00B0429E">
        <w:rPr>
          <w:i/>
        </w:rPr>
        <w:t xml:space="preserve"> et al.</w:t>
      </w:r>
      <w:r w:rsidRPr="00B0429E">
        <w:t xml:space="preserve"> A meta-analysis of coffee drinking, cigarette smoking, and the risk of Parkinson's disease. </w:t>
      </w:r>
      <w:r w:rsidRPr="00B0429E">
        <w:rPr>
          <w:i/>
        </w:rPr>
        <w:t>Annals of neurology</w:t>
      </w:r>
      <w:r w:rsidRPr="00B0429E">
        <w:t xml:space="preserve"> 2002; </w:t>
      </w:r>
      <w:r w:rsidRPr="00B0429E">
        <w:rPr>
          <w:b/>
        </w:rPr>
        <w:t>52</w:t>
      </w:r>
      <w:r w:rsidRPr="00B0429E">
        <w:t>: 276-84.</w:t>
      </w:r>
    </w:p>
    <w:p w14:paraId="5E848B8B" w14:textId="77777777" w:rsidR="00B0429E" w:rsidRPr="00B0429E" w:rsidRDefault="00B0429E" w:rsidP="00B0429E">
      <w:pPr>
        <w:pStyle w:val="EndNoteBibliography"/>
        <w:ind w:left="720" w:hanging="720"/>
      </w:pPr>
      <w:r w:rsidRPr="00B0429E">
        <w:t>26</w:t>
      </w:r>
      <w:r w:rsidRPr="00B0429E">
        <w:tab/>
        <w:t>Thomas GAO, Rhodes J, Green JT</w:t>
      </w:r>
      <w:r w:rsidRPr="00B0429E">
        <w:rPr>
          <w:i/>
        </w:rPr>
        <w:t xml:space="preserve"> et al.</w:t>
      </w:r>
      <w:r w:rsidRPr="00B0429E">
        <w:t xml:space="preserve"> Role of smoking in inflammatory bowel disease: implications for therapy. </w:t>
      </w:r>
      <w:r w:rsidRPr="00B0429E">
        <w:rPr>
          <w:i/>
        </w:rPr>
        <w:t>Postgraduate Medical Journal</w:t>
      </w:r>
      <w:r w:rsidRPr="00B0429E">
        <w:t xml:space="preserve"> 2000; </w:t>
      </w:r>
      <w:r w:rsidRPr="00B0429E">
        <w:rPr>
          <w:b/>
        </w:rPr>
        <w:t>76</w:t>
      </w:r>
      <w:r w:rsidRPr="00B0429E">
        <w:t>: 273.</w:t>
      </w:r>
    </w:p>
    <w:p w14:paraId="3F4D8AF9" w14:textId="77777777" w:rsidR="00B0429E" w:rsidRPr="00B0429E" w:rsidRDefault="00B0429E" w:rsidP="00B0429E">
      <w:pPr>
        <w:pStyle w:val="EndNoteBibliography"/>
        <w:ind w:left="720" w:hanging="720"/>
      </w:pPr>
      <w:r w:rsidRPr="00B0429E">
        <w:t>27</w:t>
      </w:r>
      <w:r w:rsidRPr="00B0429E">
        <w:tab/>
        <w:t xml:space="preserve">Pan T, Li X, Jankovic J. The association between Parkinson's disease and melanoma. </w:t>
      </w:r>
      <w:r w:rsidRPr="00B0429E">
        <w:rPr>
          <w:i/>
        </w:rPr>
        <w:t>Int J Cancer</w:t>
      </w:r>
      <w:r w:rsidRPr="00B0429E">
        <w:t xml:space="preserve"> 2011; </w:t>
      </w:r>
      <w:r w:rsidRPr="00B0429E">
        <w:rPr>
          <w:b/>
        </w:rPr>
        <w:t>128</w:t>
      </w:r>
      <w:r w:rsidRPr="00B0429E">
        <w:t>: 2251-60.</w:t>
      </w:r>
    </w:p>
    <w:p w14:paraId="58760417" w14:textId="77777777" w:rsidR="00B0429E" w:rsidRPr="00B0429E" w:rsidRDefault="00B0429E" w:rsidP="00B0429E">
      <w:pPr>
        <w:pStyle w:val="EndNoteBibliography"/>
        <w:ind w:left="720" w:hanging="720"/>
      </w:pPr>
      <w:r w:rsidRPr="00B0429E">
        <w:t>28</w:t>
      </w:r>
      <w:r w:rsidRPr="00B0429E">
        <w:tab/>
        <w:t>Huang P, Yang X-D, Chen S-D</w:t>
      </w:r>
      <w:r w:rsidRPr="00B0429E">
        <w:rPr>
          <w:i/>
        </w:rPr>
        <w:t xml:space="preserve"> et al.</w:t>
      </w:r>
      <w:r w:rsidRPr="00B0429E">
        <w:t xml:space="preserve"> The association between Parkinson's disease and melanoma: a systematic review and meta-analysis. </w:t>
      </w:r>
      <w:r w:rsidRPr="00B0429E">
        <w:rPr>
          <w:i/>
        </w:rPr>
        <w:t>Translational neurodegeneration</w:t>
      </w:r>
      <w:r w:rsidRPr="00B0429E">
        <w:t xml:space="preserve"> 2015; </w:t>
      </w:r>
      <w:r w:rsidRPr="00B0429E">
        <w:rPr>
          <w:b/>
        </w:rPr>
        <w:t>4</w:t>
      </w:r>
      <w:r w:rsidRPr="00B0429E">
        <w:t>: 21-.</w:t>
      </w:r>
    </w:p>
    <w:p w14:paraId="0F03FC63" w14:textId="77777777" w:rsidR="00B0429E" w:rsidRPr="00B0429E" w:rsidRDefault="00B0429E" w:rsidP="00B0429E">
      <w:pPr>
        <w:pStyle w:val="EndNoteBibliography"/>
        <w:ind w:left="720" w:hanging="720"/>
      </w:pPr>
      <w:r w:rsidRPr="00B0429E">
        <w:t>29</w:t>
      </w:r>
      <w:r w:rsidRPr="00B0429E">
        <w:tab/>
        <w:t xml:space="preserve">Parkes GC, Whelan K, Lindsay JO. Smoking in inflammatory bowel disease: Impact on disease course and insights into the aetiology of its effect. </w:t>
      </w:r>
      <w:r w:rsidRPr="00B0429E">
        <w:rPr>
          <w:i/>
        </w:rPr>
        <w:t>Journal of Crohn's and Colitis</w:t>
      </w:r>
      <w:r w:rsidRPr="00B0429E">
        <w:t xml:space="preserve"> 2014; </w:t>
      </w:r>
      <w:r w:rsidRPr="00B0429E">
        <w:rPr>
          <w:b/>
        </w:rPr>
        <w:t>8</w:t>
      </w:r>
      <w:r w:rsidRPr="00B0429E">
        <w:t>: 717-25.</w:t>
      </w:r>
    </w:p>
    <w:p w14:paraId="6ED433AF" w14:textId="77777777" w:rsidR="00B0429E" w:rsidRPr="00B0429E" w:rsidRDefault="00B0429E" w:rsidP="00B0429E">
      <w:pPr>
        <w:pStyle w:val="EndNoteBibliography"/>
        <w:ind w:left="720" w:hanging="720"/>
      </w:pPr>
      <w:r w:rsidRPr="00B0429E">
        <w:t>30</w:t>
      </w:r>
      <w:r w:rsidRPr="00B0429E">
        <w:tab/>
        <w:t>Pirie K, Beral V, Heath AK</w:t>
      </w:r>
      <w:r w:rsidRPr="00B0429E">
        <w:rPr>
          <w:i/>
        </w:rPr>
        <w:t xml:space="preserve"> et al.</w:t>
      </w:r>
      <w:r w:rsidRPr="00B0429E">
        <w:t xml:space="preserve"> Heterogeneous relationships of squamous and basal cell carcinomas of the skin with smoking: the UK Million Women Study and meta-analysis of prospective studies. </w:t>
      </w:r>
      <w:r w:rsidRPr="00B0429E">
        <w:rPr>
          <w:i/>
        </w:rPr>
        <w:t>Br J Cancer</w:t>
      </w:r>
      <w:r w:rsidRPr="00B0429E">
        <w:t xml:space="preserve"> 2018; </w:t>
      </w:r>
      <w:r w:rsidRPr="00B0429E">
        <w:rPr>
          <w:b/>
        </w:rPr>
        <w:t>119</w:t>
      </w:r>
      <w:r w:rsidRPr="00B0429E">
        <w:t>: 114-20.</w:t>
      </w:r>
    </w:p>
    <w:p w14:paraId="7D313347" w14:textId="77777777" w:rsidR="00B0429E" w:rsidRPr="00B0429E" w:rsidRDefault="00B0429E" w:rsidP="00B0429E">
      <w:pPr>
        <w:pStyle w:val="EndNoteBibliography"/>
        <w:ind w:left="720" w:hanging="720"/>
      </w:pPr>
      <w:r w:rsidRPr="00B0429E">
        <w:t>31</w:t>
      </w:r>
      <w:r w:rsidRPr="00B0429E">
        <w:tab/>
        <w:t xml:space="preserve">Panelos J, Massi D. Emerging role of Notch signaling in epidermal differentiation and skin cancer. </w:t>
      </w:r>
      <w:r w:rsidRPr="00B0429E">
        <w:rPr>
          <w:i/>
        </w:rPr>
        <w:t>Cancer biology &amp; therapy</w:t>
      </w:r>
      <w:r w:rsidRPr="00B0429E">
        <w:t xml:space="preserve"> 2009; </w:t>
      </w:r>
      <w:r w:rsidRPr="00B0429E">
        <w:rPr>
          <w:b/>
        </w:rPr>
        <w:t>8</w:t>
      </w:r>
      <w:r w:rsidRPr="00B0429E">
        <w:t>: 1986-93.</w:t>
      </w:r>
    </w:p>
    <w:p w14:paraId="224E72D9" w14:textId="77777777" w:rsidR="00B0429E" w:rsidRPr="00B0429E" w:rsidRDefault="00B0429E" w:rsidP="00B0429E">
      <w:pPr>
        <w:pStyle w:val="EndNoteBibliography"/>
        <w:ind w:left="720" w:hanging="720"/>
      </w:pPr>
      <w:r w:rsidRPr="00B0429E">
        <w:t>32</w:t>
      </w:r>
      <w:r w:rsidRPr="00B0429E">
        <w:tab/>
        <w:t>Balint K, Xiao M, Pinnix CC</w:t>
      </w:r>
      <w:r w:rsidRPr="00B0429E">
        <w:rPr>
          <w:i/>
        </w:rPr>
        <w:t xml:space="preserve"> et al.</w:t>
      </w:r>
      <w:r w:rsidRPr="00B0429E">
        <w:t xml:space="preserve"> Activation of Notch1 signaling is required for β-catenin–mediated human primary melanoma progression. </w:t>
      </w:r>
      <w:r w:rsidRPr="00B0429E">
        <w:rPr>
          <w:i/>
        </w:rPr>
        <w:t>Journal of Clinical Investigation</w:t>
      </w:r>
      <w:r w:rsidRPr="00B0429E">
        <w:t xml:space="preserve"> 2005; </w:t>
      </w:r>
      <w:r w:rsidRPr="00B0429E">
        <w:rPr>
          <w:b/>
        </w:rPr>
        <w:t>115</w:t>
      </w:r>
      <w:r w:rsidRPr="00B0429E">
        <w:t>: 3166-76.</w:t>
      </w:r>
    </w:p>
    <w:p w14:paraId="14A26F3F" w14:textId="77777777" w:rsidR="00B0429E" w:rsidRPr="00B0429E" w:rsidRDefault="00B0429E" w:rsidP="00B0429E">
      <w:pPr>
        <w:pStyle w:val="EndNoteBibliography"/>
        <w:ind w:left="720" w:hanging="720"/>
      </w:pPr>
      <w:r w:rsidRPr="00B0429E">
        <w:t>33</w:t>
      </w:r>
      <w:r w:rsidRPr="00B0429E">
        <w:tab/>
        <w:t xml:space="preserve">Nakayama K. Growth and progression of melanoma and non-melanoma skin cancers regulated by ubiquitination. </w:t>
      </w:r>
      <w:r w:rsidRPr="00B0429E">
        <w:rPr>
          <w:i/>
        </w:rPr>
        <w:t>Pigment cell &amp; melanoma research</w:t>
      </w:r>
      <w:r w:rsidRPr="00B0429E">
        <w:t xml:space="preserve"> 2010; </w:t>
      </w:r>
      <w:r w:rsidRPr="00B0429E">
        <w:rPr>
          <w:b/>
        </w:rPr>
        <w:t>23</w:t>
      </w:r>
      <w:r w:rsidRPr="00B0429E">
        <w:t>: 338-51.</w:t>
      </w:r>
    </w:p>
    <w:p w14:paraId="072F157D" w14:textId="77777777" w:rsidR="00B0429E" w:rsidRPr="00B0429E" w:rsidRDefault="00B0429E" w:rsidP="00B0429E">
      <w:pPr>
        <w:pStyle w:val="EndNoteBibliography"/>
        <w:ind w:left="720" w:hanging="720"/>
      </w:pPr>
      <w:r w:rsidRPr="00B0429E">
        <w:t>34</w:t>
      </w:r>
      <w:r w:rsidRPr="00B0429E">
        <w:tab/>
        <w:t>Zhang M, Biswas S, Qin X</w:t>
      </w:r>
      <w:r w:rsidRPr="00B0429E">
        <w:rPr>
          <w:i/>
        </w:rPr>
        <w:t xml:space="preserve"> et al.</w:t>
      </w:r>
      <w:r w:rsidRPr="00B0429E">
        <w:t xml:space="preserve"> Does Notch play a tumor suppressor role across diverse squamous cell carcinomas? </w:t>
      </w:r>
      <w:r w:rsidRPr="00B0429E">
        <w:rPr>
          <w:i/>
        </w:rPr>
        <w:t>Cancer medicine</w:t>
      </w:r>
      <w:r w:rsidRPr="00B0429E">
        <w:t xml:space="preserve"> 2016; </w:t>
      </w:r>
      <w:r w:rsidRPr="00B0429E">
        <w:rPr>
          <w:b/>
        </w:rPr>
        <w:t>5</w:t>
      </w:r>
      <w:r w:rsidRPr="00B0429E">
        <w:t>: 2048-60.</w:t>
      </w:r>
    </w:p>
    <w:p w14:paraId="2F74FF83" w14:textId="77777777" w:rsidR="00B0429E" w:rsidRPr="00B0429E" w:rsidRDefault="00B0429E" w:rsidP="00B0429E">
      <w:pPr>
        <w:pStyle w:val="EndNoteBibliography"/>
        <w:ind w:left="720" w:hanging="720"/>
      </w:pPr>
      <w:r w:rsidRPr="00B0429E">
        <w:t>35</w:t>
      </w:r>
      <w:r w:rsidRPr="00B0429E">
        <w:tab/>
        <w:t>Jones MS, Jones PC, Stern SL</w:t>
      </w:r>
      <w:r w:rsidRPr="00B0429E">
        <w:rPr>
          <w:i/>
        </w:rPr>
        <w:t xml:space="preserve"> et al.</w:t>
      </w:r>
      <w:r w:rsidRPr="00B0429E">
        <w:t xml:space="preserve"> The Impact of Smoking on Sentinel Node Metastasis of Primary Cutaneous Melanoma. </w:t>
      </w:r>
      <w:r w:rsidRPr="00B0429E">
        <w:rPr>
          <w:i/>
        </w:rPr>
        <w:t>Ann Surg Oncol</w:t>
      </w:r>
      <w:r w:rsidRPr="00B0429E">
        <w:t xml:space="preserve"> 2017; </w:t>
      </w:r>
      <w:r w:rsidRPr="00B0429E">
        <w:rPr>
          <w:b/>
        </w:rPr>
        <w:t>24</w:t>
      </w:r>
      <w:r w:rsidRPr="00B0429E">
        <w:t>: 2089-94.</w:t>
      </w:r>
    </w:p>
    <w:p w14:paraId="05CC1131" w14:textId="77777777" w:rsidR="00B0429E" w:rsidRPr="00B0429E" w:rsidRDefault="00B0429E" w:rsidP="00B0429E">
      <w:pPr>
        <w:pStyle w:val="EndNoteBibliography"/>
        <w:ind w:left="720" w:hanging="720"/>
      </w:pPr>
      <w:r w:rsidRPr="00B0429E">
        <w:t>36</w:t>
      </w:r>
      <w:r w:rsidRPr="00B0429E">
        <w:tab/>
        <w:t xml:space="preserve">Romeri E, Baker A, Griffiths C. Mortality by deprivation and cause of death in England and Wales, 1999-2003. </w:t>
      </w:r>
      <w:r w:rsidRPr="00B0429E">
        <w:rPr>
          <w:i/>
        </w:rPr>
        <w:t>Health statistics quarterly</w:t>
      </w:r>
      <w:r w:rsidRPr="00B0429E">
        <w:t xml:space="preserve"> 2006: 19-34.</w:t>
      </w:r>
    </w:p>
    <w:p w14:paraId="4D3E2AB1" w14:textId="77777777" w:rsidR="00B0429E" w:rsidRPr="00B0429E" w:rsidRDefault="00B0429E" w:rsidP="00B0429E">
      <w:pPr>
        <w:pStyle w:val="EndNoteBibliography"/>
        <w:ind w:left="720" w:hanging="720"/>
      </w:pPr>
      <w:r w:rsidRPr="00B0429E">
        <w:t>37</w:t>
      </w:r>
      <w:r w:rsidRPr="00B0429E">
        <w:tab/>
        <w:t>Stats Wales. Ethnicity by year and ethnic group. In: (Government W, ed), Vol. 2018. 2018.</w:t>
      </w:r>
    </w:p>
    <w:p w14:paraId="02E2593D" w14:textId="00BC2759" w:rsidR="00AE502B" w:rsidRDefault="003F5765" w:rsidP="007C7E55">
      <w:pPr>
        <w:spacing w:line="480" w:lineRule="auto"/>
      </w:pPr>
      <w:r>
        <w:fldChar w:fldCharType="end"/>
      </w:r>
    </w:p>
    <w:p w14:paraId="1D1D8739" w14:textId="77777777" w:rsidR="00AE502B" w:rsidRDefault="00AE502B" w:rsidP="007C7E55">
      <w:pPr>
        <w:spacing w:after="160" w:line="480" w:lineRule="auto"/>
      </w:pPr>
      <w:r>
        <w:br w:type="page"/>
      </w:r>
    </w:p>
    <w:p w14:paraId="385A7EBB" w14:textId="2842749A" w:rsidR="003228D8" w:rsidRDefault="003228D8" w:rsidP="007C7E55">
      <w:pPr>
        <w:spacing w:line="480" w:lineRule="auto"/>
        <w:rPr>
          <w:b/>
        </w:rPr>
      </w:pPr>
      <w:r>
        <w:rPr>
          <w:b/>
        </w:rPr>
        <w:lastRenderedPageBreak/>
        <w:t>Tables and Figures</w:t>
      </w:r>
    </w:p>
    <w:p w14:paraId="1FF33356" w14:textId="5FA3F4AB" w:rsidR="003228D8" w:rsidRDefault="007D7C27" w:rsidP="007C7E55">
      <w:pPr>
        <w:spacing w:line="480" w:lineRule="auto"/>
        <w:rPr>
          <w:b/>
        </w:rPr>
      </w:pPr>
      <w:r>
        <w:rPr>
          <w:b/>
          <w:noProof/>
        </w:rPr>
        <w:lastRenderedPageBreak/>
        <w:drawing>
          <wp:anchor distT="0" distB="0" distL="114300" distR="114300" simplePos="0" relativeHeight="251657216" behindDoc="0" locked="0" layoutInCell="1" allowOverlap="1" wp14:anchorId="741BA11D" wp14:editId="282DBE70">
            <wp:simplePos x="0" y="0"/>
            <wp:positionH relativeFrom="margin">
              <wp:posOffset>0</wp:posOffset>
            </wp:positionH>
            <wp:positionV relativeFrom="paragraph">
              <wp:posOffset>565785</wp:posOffset>
            </wp:positionV>
            <wp:extent cx="5731510" cy="8279130"/>
            <wp:effectExtent l="0" t="0" r="254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oking diagram.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8279130"/>
                    </a:xfrm>
                    <a:prstGeom prst="rect">
                      <a:avLst/>
                    </a:prstGeom>
                  </pic:spPr>
                </pic:pic>
              </a:graphicData>
            </a:graphic>
            <wp14:sizeRelH relativeFrom="page">
              <wp14:pctWidth>0</wp14:pctWidth>
            </wp14:sizeRelH>
            <wp14:sizeRelV relativeFrom="page">
              <wp14:pctHeight>0</wp14:pctHeight>
            </wp14:sizeRelV>
          </wp:anchor>
        </w:drawing>
      </w:r>
      <w:r w:rsidR="003228D8">
        <w:rPr>
          <w:b/>
        </w:rPr>
        <w:t>Figure 1</w:t>
      </w:r>
    </w:p>
    <w:tbl>
      <w:tblPr>
        <w:tblStyle w:val="TableGrid"/>
        <w:tblpPr w:leftFromText="180" w:rightFromText="180" w:horzAnchor="margin" w:tblpY="480"/>
        <w:tblW w:w="0" w:type="auto"/>
        <w:tblLook w:val="04A0" w:firstRow="1" w:lastRow="0" w:firstColumn="1" w:lastColumn="0" w:noHBand="0" w:noVBand="1"/>
      </w:tblPr>
      <w:tblGrid>
        <w:gridCol w:w="2700"/>
        <w:gridCol w:w="6316"/>
      </w:tblGrid>
      <w:tr w:rsidR="003228D8" w14:paraId="76533665" w14:textId="77777777" w:rsidTr="003228D8">
        <w:trPr>
          <w:trHeight w:val="340"/>
        </w:trPr>
        <w:tc>
          <w:tcPr>
            <w:tcW w:w="0" w:type="auto"/>
          </w:tcPr>
          <w:p w14:paraId="6F983294" w14:textId="77777777" w:rsidR="003228D8" w:rsidRDefault="003228D8" w:rsidP="003228D8">
            <w:pPr>
              <w:spacing w:line="360" w:lineRule="auto"/>
              <w:jc w:val="both"/>
            </w:pPr>
            <w:r>
              <w:t>Database</w:t>
            </w:r>
          </w:p>
        </w:tc>
        <w:tc>
          <w:tcPr>
            <w:tcW w:w="0" w:type="auto"/>
          </w:tcPr>
          <w:p w14:paraId="3CD945B0" w14:textId="77777777" w:rsidR="003228D8" w:rsidRDefault="003228D8" w:rsidP="003228D8">
            <w:pPr>
              <w:spacing w:line="360" w:lineRule="auto"/>
              <w:jc w:val="both"/>
            </w:pPr>
            <w:r>
              <w:t>Description</w:t>
            </w:r>
          </w:p>
        </w:tc>
      </w:tr>
      <w:tr w:rsidR="003228D8" w14:paraId="2D2EB227" w14:textId="77777777" w:rsidTr="003228D8">
        <w:trPr>
          <w:trHeight w:val="340"/>
        </w:trPr>
        <w:tc>
          <w:tcPr>
            <w:tcW w:w="0" w:type="auto"/>
          </w:tcPr>
          <w:p w14:paraId="715AA924" w14:textId="77777777" w:rsidR="003228D8" w:rsidRDefault="003228D8" w:rsidP="003228D8">
            <w:pPr>
              <w:spacing w:line="360" w:lineRule="auto"/>
              <w:jc w:val="center"/>
              <w:outlineLvl w:val="0"/>
            </w:pPr>
            <w:r w:rsidRPr="008B526A">
              <w:rPr>
                <w:b/>
              </w:rPr>
              <w:t>Annual District Death Extract (ADDE)</w:t>
            </w:r>
          </w:p>
        </w:tc>
        <w:tc>
          <w:tcPr>
            <w:tcW w:w="0" w:type="auto"/>
          </w:tcPr>
          <w:p w14:paraId="3E17AC03" w14:textId="77777777" w:rsidR="003228D8" w:rsidRDefault="003228D8" w:rsidP="003228D8">
            <w:pPr>
              <w:spacing w:line="360" w:lineRule="auto"/>
              <w:jc w:val="both"/>
              <w:outlineLvl w:val="0"/>
            </w:pPr>
            <w:r w:rsidRPr="00E168E7">
              <w:t>Collected from the Office for National Statistics (ONS), contain</w:t>
            </w:r>
            <w:r>
              <w:t>ing</w:t>
            </w:r>
            <w:r w:rsidRPr="00E168E7">
              <w:t xml:space="preserve"> death registration information, relating to Welsh </w:t>
            </w:r>
            <w:r>
              <w:t>r</w:t>
            </w:r>
            <w:r w:rsidRPr="00E168E7">
              <w:t>esiden</w:t>
            </w:r>
            <w:r>
              <w:t>t</w:t>
            </w:r>
            <w:r w:rsidRPr="00E168E7">
              <w:t>s including th</w:t>
            </w:r>
            <w:r>
              <w:t>ose who died outside of Wales.</w:t>
            </w:r>
          </w:p>
        </w:tc>
      </w:tr>
      <w:tr w:rsidR="003228D8" w14:paraId="1E9BDAAF" w14:textId="77777777" w:rsidTr="003228D8">
        <w:trPr>
          <w:trHeight w:val="340"/>
        </w:trPr>
        <w:tc>
          <w:tcPr>
            <w:tcW w:w="0" w:type="auto"/>
          </w:tcPr>
          <w:p w14:paraId="73754B72" w14:textId="77777777" w:rsidR="003228D8" w:rsidRPr="000C68E1" w:rsidRDefault="003228D8" w:rsidP="003228D8">
            <w:pPr>
              <w:spacing w:line="360" w:lineRule="auto"/>
              <w:jc w:val="center"/>
              <w:rPr>
                <w:b/>
              </w:rPr>
            </w:pPr>
            <w:r w:rsidRPr="008B526A">
              <w:rPr>
                <w:b/>
              </w:rPr>
              <w:t>Outp</w:t>
            </w:r>
            <w:r>
              <w:rPr>
                <w:b/>
              </w:rPr>
              <w:t>atient Dataset for Wales (OPDW)</w:t>
            </w:r>
          </w:p>
        </w:tc>
        <w:tc>
          <w:tcPr>
            <w:tcW w:w="0" w:type="auto"/>
          </w:tcPr>
          <w:p w14:paraId="75DC46FA" w14:textId="77777777" w:rsidR="003228D8" w:rsidRDefault="003228D8" w:rsidP="003228D8">
            <w:pPr>
              <w:spacing w:line="360" w:lineRule="auto"/>
              <w:jc w:val="both"/>
            </w:pPr>
            <w:r w:rsidRPr="00E168E7">
              <w:t>Administrative and clinical data obtained from outpatient appointments in Wales</w:t>
            </w:r>
            <w:r>
              <w:t>.</w:t>
            </w:r>
          </w:p>
        </w:tc>
      </w:tr>
      <w:tr w:rsidR="003228D8" w14:paraId="6D3A92A0" w14:textId="77777777" w:rsidTr="003228D8">
        <w:trPr>
          <w:trHeight w:val="340"/>
        </w:trPr>
        <w:tc>
          <w:tcPr>
            <w:tcW w:w="0" w:type="auto"/>
          </w:tcPr>
          <w:p w14:paraId="5C213AC6" w14:textId="77777777" w:rsidR="003228D8" w:rsidRPr="000C68E1" w:rsidRDefault="003228D8" w:rsidP="003228D8">
            <w:pPr>
              <w:spacing w:line="360" w:lineRule="auto"/>
              <w:jc w:val="center"/>
              <w:rPr>
                <w:b/>
              </w:rPr>
            </w:pPr>
            <w:r w:rsidRPr="008B526A">
              <w:rPr>
                <w:b/>
              </w:rPr>
              <w:t>Patient Ep</w:t>
            </w:r>
            <w:r>
              <w:rPr>
                <w:b/>
              </w:rPr>
              <w:t>isode Database for Wales (PEDW)</w:t>
            </w:r>
          </w:p>
        </w:tc>
        <w:tc>
          <w:tcPr>
            <w:tcW w:w="0" w:type="auto"/>
          </w:tcPr>
          <w:p w14:paraId="01D8978C" w14:textId="77777777" w:rsidR="003228D8" w:rsidRDefault="003228D8" w:rsidP="003228D8">
            <w:pPr>
              <w:spacing w:line="360" w:lineRule="auto"/>
              <w:jc w:val="both"/>
            </w:pPr>
            <w:r>
              <w:t xml:space="preserve">Administrative and clinical data </w:t>
            </w:r>
            <w:r w:rsidRPr="00E168E7">
              <w:t>for all hospital admissions, including diag</w:t>
            </w:r>
            <w:r>
              <w:t>nosis and operations performed.</w:t>
            </w:r>
          </w:p>
        </w:tc>
      </w:tr>
      <w:tr w:rsidR="003228D8" w14:paraId="09EB4BAB" w14:textId="77777777" w:rsidTr="003228D8">
        <w:trPr>
          <w:trHeight w:val="340"/>
        </w:trPr>
        <w:tc>
          <w:tcPr>
            <w:tcW w:w="0" w:type="auto"/>
          </w:tcPr>
          <w:p w14:paraId="7B17E9E0" w14:textId="77777777" w:rsidR="003228D8" w:rsidRPr="000C68E1" w:rsidRDefault="003228D8" w:rsidP="003228D8">
            <w:pPr>
              <w:spacing w:line="360" w:lineRule="auto"/>
              <w:jc w:val="center"/>
              <w:rPr>
                <w:b/>
              </w:rPr>
            </w:pPr>
            <w:r w:rsidRPr="008B526A">
              <w:rPr>
                <w:b/>
              </w:rPr>
              <w:t>Welsh Cancer Intelligenc</w:t>
            </w:r>
            <w:r>
              <w:rPr>
                <w:b/>
              </w:rPr>
              <w:t>e and Surveillance Unit (WCISU)</w:t>
            </w:r>
          </w:p>
        </w:tc>
        <w:tc>
          <w:tcPr>
            <w:tcW w:w="0" w:type="auto"/>
          </w:tcPr>
          <w:p w14:paraId="5F7440EA" w14:textId="77777777" w:rsidR="003228D8" w:rsidRDefault="003228D8" w:rsidP="003228D8">
            <w:pPr>
              <w:spacing w:line="360" w:lineRule="auto"/>
              <w:jc w:val="both"/>
            </w:pPr>
            <w:r w:rsidRPr="00E168E7">
              <w:t>The national cancer registry for Wales. Captures all welsh melanoma patients from a number of sources; M</w:t>
            </w:r>
            <w:r>
              <w:t>ulti-</w:t>
            </w:r>
            <w:r w:rsidRPr="00E168E7">
              <w:t>D</w:t>
            </w:r>
            <w:r>
              <w:t xml:space="preserve">isciplinary </w:t>
            </w:r>
            <w:r w:rsidRPr="00E168E7">
              <w:t>T</w:t>
            </w:r>
            <w:r>
              <w:t>eam</w:t>
            </w:r>
            <w:r w:rsidRPr="00E168E7">
              <w:t xml:space="preserve"> data, pathology data, </w:t>
            </w:r>
            <w:r>
              <w:t>other routine data sources in Wales and the English cancer registry.</w:t>
            </w:r>
          </w:p>
        </w:tc>
      </w:tr>
      <w:tr w:rsidR="003228D8" w14:paraId="62AAD2A6" w14:textId="77777777" w:rsidTr="003228D8">
        <w:trPr>
          <w:trHeight w:val="340"/>
        </w:trPr>
        <w:tc>
          <w:tcPr>
            <w:tcW w:w="0" w:type="auto"/>
          </w:tcPr>
          <w:p w14:paraId="22C29FDC" w14:textId="6E750642" w:rsidR="003228D8" w:rsidRPr="000C68E1" w:rsidRDefault="003228D8" w:rsidP="00D036BF">
            <w:pPr>
              <w:spacing w:line="360" w:lineRule="auto"/>
              <w:jc w:val="center"/>
              <w:rPr>
                <w:b/>
              </w:rPr>
            </w:pPr>
            <w:r w:rsidRPr="008B526A">
              <w:rPr>
                <w:b/>
              </w:rPr>
              <w:t>Welsh Longitudinal General Practice (WLGP)</w:t>
            </w:r>
          </w:p>
        </w:tc>
        <w:tc>
          <w:tcPr>
            <w:tcW w:w="0" w:type="auto"/>
          </w:tcPr>
          <w:p w14:paraId="1F7B925E" w14:textId="77777777" w:rsidR="003228D8" w:rsidRDefault="003228D8" w:rsidP="003228D8">
            <w:pPr>
              <w:spacing w:line="360" w:lineRule="auto"/>
              <w:jc w:val="both"/>
            </w:pPr>
            <w:r>
              <w:t>Administrative and clinical data</w:t>
            </w:r>
            <w:r w:rsidRPr="00E168E7" w:rsidDel="005C1AFF">
              <w:t xml:space="preserve"> </w:t>
            </w:r>
            <w:r>
              <w:t>from</w:t>
            </w:r>
            <w:r w:rsidRPr="00E168E7">
              <w:t xml:space="preserve"> all </w:t>
            </w:r>
            <w:r>
              <w:t xml:space="preserve">patient </w:t>
            </w:r>
            <w:r w:rsidRPr="00E168E7">
              <w:t>visits to a General Practitioner.</w:t>
            </w:r>
          </w:p>
        </w:tc>
      </w:tr>
      <w:tr w:rsidR="003228D8" w14:paraId="7AD84B16" w14:textId="77777777" w:rsidTr="003228D8">
        <w:trPr>
          <w:trHeight w:val="340"/>
        </w:trPr>
        <w:tc>
          <w:tcPr>
            <w:tcW w:w="0" w:type="auto"/>
          </w:tcPr>
          <w:p w14:paraId="4E60147A" w14:textId="204FB9A3" w:rsidR="003228D8" w:rsidRDefault="003228D8" w:rsidP="003228D8">
            <w:pPr>
              <w:spacing w:line="360" w:lineRule="auto"/>
              <w:jc w:val="center"/>
            </w:pPr>
            <w:r w:rsidRPr="008B526A">
              <w:rPr>
                <w:b/>
              </w:rPr>
              <w:t xml:space="preserve">Welsh Demographic Service </w:t>
            </w:r>
            <w:r w:rsidR="00D036BF">
              <w:rPr>
                <w:b/>
              </w:rPr>
              <w:t xml:space="preserve">Dataset </w:t>
            </w:r>
            <w:r w:rsidRPr="008B526A">
              <w:rPr>
                <w:b/>
              </w:rPr>
              <w:t>(WDS</w:t>
            </w:r>
            <w:r w:rsidR="00D036BF">
              <w:rPr>
                <w:b/>
              </w:rPr>
              <w:t>D</w:t>
            </w:r>
            <w:r w:rsidRPr="008B526A">
              <w:rPr>
                <w:b/>
              </w:rPr>
              <w:t>)</w:t>
            </w:r>
          </w:p>
        </w:tc>
        <w:tc>
          <w:tcPr>
            <w:tcW w:w="0" w:type="auto"/>
          </w:tcPr>
          <w:p w14:paraId="56FE74EB" w14:textId="77777777" w:rsidR="003228D8" w:rsidRDefault="003228D8" w:rsidP="003228D8">
            <w:pPr>
              <w:spacing w:line="360" w:lineRule="auto"/>
              <w:jc w:val="both"/>
            </w:pPr>
            <w:r>
              <w:t>Administrative data about individuals resident or registered in Wales that have used National Health Service (NHS) services.</w:t>
            </w:r>
          </w:p>
        </w:tc>
      </w:tr>
    </w:tbl>
    <w:p w14:paraId="4F791426" w14:textId="3CA2C84C" w:rsidR="003228D8" w:rsidRDefault="003228D8" w:rsidP="007C7E55">
      <w:pPr>
        <w:spacing w:line="480" w:lineRule="auto"/>
        <w:rPr>
          <w:b/>
        </w:rPr>
      </w:pPr>
      <w:r>
        <w:rPr>
          <w:b/>
        </w:rPr>
        <w:lastRenderedPageBreak/>
        <w:t>Table 1</w:t>
      </w:r>
    </w:p>
    <w:p w14:paraId="2AE0B2D1" w14:textId="37127819" w:rsidR="00D036BF" w:rsidRDefault="00D036BF">
      <w:pPr>
        <w:spacing w:after="160" w:line="259" w:lineRule="auto"/>
        <w:rPr>
          <w:b/>
        </w:rPr>
      </w:pPr>
      <w:r>
        <w:rPr>
          <w:b/>
        </w:rPr>
        <w:br w:type="page"/>
      </w:r>
    </w:p>
    <w:p w14:paraId="192A9FE5" w14:textId="025FD533" w:rsidR="00932981" w:rsidRPr="00932981" w:rsidRDefault="00932981" w:rsidP="007C7E55">
      <w:pPr>
        <w:spacing w:line="480" w:lineRule="auto"/>
        <w:rPr>
          <w:b/>
        </w:rPr>
      </w:pPr>
      <w:r w:rsidRPr="00932981">
        <w:rPr>
          <w:b/>
        </w:rPr>
        <w:lastRenderedPageBreak/>
        <w:t>Table 2</w:t>
      </w:r>
    </w:p>
    <w:tbl>
      <w:tblPr>
        <w:tblW w:w="6673" w:type="dxa"/>
        <w:tblInd w:w="-10" w:type="dxa"/>
        <w:tblLook w:val="04A0" w:firstRow="1" w:lastRow="0" w:firstColumn="1" w:lastColumn="0" w:noHBand="0" w:noVBand="1"/>
      </w:tblPr>
      <w:tblGrid>
        <w:gridCol w:w="1995"/>
        <w:gridCol w:w="1559"/>
        <w:gridCol w:w="1838"/>
        <w:gridCol w:w="1281"/>
      </w:tblGrid>
      <w:tr w:rsidR="00932981" w:rsidRPr="00932981" w14:paraId="6E30BFE2" w14:textId="77777777" w:rsidTr="001E1F14">
        <w:trPr>
          <w:trHeight w:val="945"/>
        </w:trPr>
        <w:tc>
          <w:tcPr>
            <w:tcW w:w="1995" w:type="dxa"/>
            <w:tcBorders>
              <w:top w:val="single" w:sz="4" w:space="0" w:color="auto"/>
              <w:left w:val="single" w:sz="4" w:space="0" w:color="auto"/>
              <w:bottom w:val="single" w:sz="4" w:space="0" w:color="auto"/>
            </w:tcBorders>
            <w:shd w:val="clear" w:color="auto" w:fill="F2F2F2" w:themeFill="background1" w:themeFillShade="F2"/>
            <w:noWrap/>
            <w:vAlign w:val="center"/>
            <w:hideMark/>
          </w:tcPr>
          <w:p w14:paraId="0E6261E7" w14:textId="77777777" w:rsidR="00932981" w:rsidRPr="00932981" w:rsidRDefault="00932981">
            <w:pPr>
              <w:jc w:val="center"/>
              <w:rPr>
                <w:b/>
                <w:bCs/>
                <w:sz w:val="18"/>
                <w:szCs w:val="18"/>
              </w:rPr>
            </w:pPr>
            <w:r w:rsidRPr="00932981">
              <w:rPr>
                <w:b/>
                <w:bCs/>
                <w:sz w:val="18"/>
                <w:szCs w:val="18"/>
              </w:rPr>
              <w:t>Parameter</w:t>
            </w:r>
          </w:p>
        </w:tc>
        <w:tc>
          <w:tcPr>
            <w:tcW w:w="1559" w:type="dxa"/>
            <w:tcBorders>
              <w:top w:val="single" w:sz="4" w:space="0" w:color="auto"/>
              <w:bottom w:val="single" w:sz="4" w:space="0" w:color="auto"/>
            </w:tcBorders>
            <w:shd w:val="clear" w:color="auto" w:fill="F2F2F2" w:themeFill="background1" w:themeFillShade="F2"/>
            <w:vAlign w:val="center"/>
            <w:hideMark/>
          </w:tcPr>
          <w:p w14:paraId="6F52A1B9" w14:textId="5D557DBE" w:rsidR="00932981" w:rsidRPr="00932981" w:rsidRDefault="00932981" w:rsidP="00932981">
            <w:pPr>
              <w:rPr>
                <w:b/>
                <w:bCs/>
                <w:sz w:val="18"/>
                <w:szCs w:val="18"/>
              </w:rPr>
            </w:pPr>
            <w:r w:rsidRPr="00932981">
              <w:rPr>
                <w:b/>
                <w:bCs/>
                <w:sz w:val="18"/>
                <w:szCs w:val="18"/>
              </w:rPr>
              <w:t xml:space="preserve">Cases (n=7,124) </w:t>
            </w:r>
          </w:p>
        </w:tc>
        <w:tc>
          <w:tcPr>
            <w:tcW w:w="1838" w:type="dxa"/>
            <w:tcBorders>
              <w:top w:val="single" w:sz="4" w:space="0" w:color="auto"/>
              <w:bottom w:val="single" w:sz="4" w:space="0" w:color="auto"/>
            </w:tcBorders>
            <w:shd w:val="clear" w:color="auto" w:fill="F2F2F2" w:themeFill="background1" w:themeFillShade="F2"/>
            <w:vAlign w:val="center"/>
            <w:hideMark/>
          </w:tcPr>
          <w:p w14:paraId="501328FF" w14:textId="1BDB2187" w:rsidR="00932981" w:rsidRPr="00932981" w:rsidRDefault="00932981" w:rsidP="001E1F14">
            <w:pPr>
              <w:rPr>
                <w:b/>
                <w:bCs/>
                <w:sz w:val="18"/>
                <w:szCs w:val="18"/>
              </w:rPr>
            </w:pPr>
            <w:r w:rsidRPr="00932981">
              <w:rPr>
                <w:b/>
                <w:bCs/>
                <w:sz w:val="18"/>
                <w:szCs w:val="18"/>
              </w:rPr>
              <w:t>Controls</w:t>
            </w:r>
            <w:r w:rsidR="001E1F14">
              <w:rPr>
                <w:b/>
                <w:bCs/>
                <w:sz w:val="18"/>
                <w:szCs w:val="18"/>
              </w:rPr>
              <w:t xml:space="preserve"> </w:t>
            </w:r>
            <w:r w:rsidRPr="00932981">
              <w:rPr>
                <w:b/>
                <w:bCs/>
                <w:sz w:val="18"/>
                <w:szCs w:val="18"/>
              </w:rPr>
              <w:t xml:space="preserve">(n=24,608) </w:t>
            </w:r>
          </w:p>
        </w:tc>
        <w:tc>
          <w:tcPr>
            <w:tcW w:w="128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0A18A2F8" w14:textId="2E53EF7D" w:rsidR="00932981" w:rsidRPr="00932981" w:rsidRDefault="00932981">
            <w:pPr>
              <w:rPr>
                <w:b/>
                <w:bCs/>
                <w:sz w:val="18"/>
                <w:szCs w:val="18"/>
              </w:rPr>
            </w:pPr>
            <w:r>
              <w:rPr>
                <w:b/>
                <w:bCs/>
                <w:i/>
                <w:sz w:val="18"/>
                <w:szCs w:val="18"/>
              </w:rPr>
              <w:t>P-</w:t>
            </w:r>
            <w:r w:rsidRPr="00932981">
              <w:rPr>
                <w:b/>
                <w:bCs/>
                <w:sz w:val="18"/>
                <w:szCs w:val="18"/>
              </w:rPr>
              <w:t>Value</w:t>
            </w:r>
          </w:p>
        </w:tc>
      </w:tr>
      <w:tr w:rsidR="00932981" w14:paraId="662471FC" w14:textId="77777777" w:rsidTr="001E1F14">
        <w:trPr>
          <w:trHeight w:val="330"/>
        </w:trPr>
        <w:tc>
          <w:tcPr>
            <w:tcW w:w="1995" w:type="dxa"/>
            <w:tcBorders>
              <w:top w:val="single" w:sz="4" w:space="0" w:color="auto"/>
              <w:left w:val="single" w:sz="4" w:space="0" w:color="auto"/>
              <w:bottom w:val="nil"/>
            </w:tcBorders>
            <w:shd w:val="clear" w:color="auto" w:fill="auto"/>
            <w:noWrap/>
            <w:vAlign w:val="center"/>
            <w:hideMark/>
          </w:tcPr>
          <w:p w14:paraId="5F3E3F5B" w14:textId="7FCFA5E3" w:rsidR="00932981" w:rsidRPr="00932981" w:rsidRDefault="00932981">
            <w:pPr>
              <w:rPr>
                <w:b/>
                <w:bCs/>
                <w:sz w:val="18"/>
                <w:szCs w:val="18"/>
              </w:rPr>
            </w:pPr>
            <w:r w:rsidRPr="00932981">
              <w:rPr>
                <w:b/>
                <w:bCs/>
                <w:sz w:val="18"/>
                <w:szCs w:val="18"/>
              </w:rPr>
              <w:t>Me</w:t>
            </w:r>
            <w:r w:rsidR="009C73AD">
              <w:rPr>
                <w:b/>
                <w:bCs/>
                <w:sz w:val="18"/>
                <w:szCs w:val="18"/>
              </w:rPr>
              <w:t>dian (Interquartile range)</w:t>
            </w:r>
          </w:p>
        </w:tc>
        <w:tc>
          <w:tcPr>
            <w:tcW w:w="1559" w:type="dxa"/>
            <w:tcBorders>
              <w:top w:val="single" w:sz="4" w:space="0" w:color="auto"/>
              <w:left w:val="nil"/>
              <w:bottom w:val="nil"/>
              <w:right w:val="nil"/>
            </w:tcBorders>
            <w:shd w:val="clear" w:color="auto" w:fill="auto"/>
            <w:noWrap/>
            <w:vAlign w:val="center"/>
            <w:hideMark/>
          </w:tcPr>
          <w:p w14:paraId="72116271" w14:textId="6C809956" w:rsidR="00932981" w:rsidRDefault="007D7C27">
            <w:pPr>
              <w:jc w:val="right"/>
              <w:rPr>
                <w:color w:val="000000"/>
                <w:sz w:val="18"/>
                <w:szCs w:val="18"/>
              </w:rPr>
            </w:pPr>
            <w:r>
              <w:rPr>
                <w:color w:val="000000"/>
                <w:sz w:val="18"/>
                <w:szCs w:val="18"/>
              </w:rPr>
              <w:t>63.0 (50.0-74.0)</w:t>
            </w:r>
          </w:p>
        </w:tc>
        <w:tc>
          <w:tcPr>
            <w:tcW w:w="1838" w:type="dxa"/>
            <w:tcBorders>
              <w:top w:val="single" w:sz="4" w:space="0" w:color="auto"/>
              <w:left w:val="nil"/>
              <w:bottom w:val="nil"/>
              <w:right w:val="nil"/>
            </w:tcBorders>
            <w:shd w:val="clear" w:color="auto" w:fill="auto"/>
            <w:noWrap/>
            <w:vAlign w:val="center"/>
            <w:hideMark/>
          </w:tcPr>
          <w:p w14:paraId="1FFA87D5" w14:textId="2FB9BCEB" w:rsidR="00932981" w:rsidRDefault="007D7C27">
            <w:pPr>
              <w:jc w:val="right"/>
              <w:rPr>
                <w:color w:val="000000"/>
                <w:sz w:val="18"/>
                <w:szCs w:val="18"/>
              </w:rPr>
            </w:pPr>
            <w:r>
              <w:rPr>
                <w:color w:val="000000"/>
                <w:sz w:val="18"/>
                <w:szCs w:val="18"/>
              </w:rPr>
              <w:t>43.0 (26.0-60.0)</w:t>
            </w:r>
          </w:p>
        </w:tc>
        <w:tc>
          <w:tcPr>
            <w:tcW w:w="1281" w:type="dxa"/>
            <w:tcBorders>
              <w:top w:val="single" w:sz="4" w:space="0" w:color="auto"/>
              <w:left w:val="nil"/>
              <w:bottom w:val="nil"/>
              <w:right w:val="single" w:sz="4" w:space="0" w:color="auto"/>
            </w:tcBorders>
            <w:shd w:val="clear" w:color="auto" w:fill="auto"/>
            <w:vAlign w:val="center"/>
            <w:hideMark/>
          </w:tcPr>
          <w:p w14:paraId="6939B6BD" w14:textId="5C1BE70E" w:rsidR="00932981" w:rsidRDefault="00932981">
            <w:pPr>
              <w:jc w:val="right"/>
              <w:rPr>
                <w:color w:val="000000"/>
                <w:sz w:val="18"/>
                <w:szCs w:val="18"/>
              </w:rPr>
            </w:pPr>
          </w:p>
        </w:tc>
      </w:tr>
      <w:tr w:rsidR="00932981" w14:paraId="41318912" w14:textId="77777777" w:rsidTr="001E1F14">
        <w:trPr>
          <w:trHeight w:val="345"/>
        </w:trPr>
        <w:tc>
          <w:tcPr>
            <w:tcW w:w="1995" w:type="dxa"/>
            <w:tcBorders>
              <w:left w:val="single" w:sz="4" w:space="0" w:color="auto"/>
            </w:tcBorders>
            <w:shd w:val="clear" w:color="auto" w:fill="auto"/>
            <w:noWrap/>
            <w:vAlign w:val="center"/>
            <w:hideMark/>
          </w:tcPr>
          <w:p w14:paraId="1F35BE05" w14:textId="77777777" w:rsidR="00932981" w:rsidRPr="00932981" w:rsidRDefault="00932981">
            <w:pPr>
              <w:rPr>
                <w:b/>
                <w:bCs/>
                <w:sz w:val="18"/>
                <w:szCs w:val="18"/>
              </w:rPr>
            </w:pPr>
            <w:r w:rsidRPr="00932981">
              <w:rPr>
                <w:b/>
                <w:bCs/>
                <w:sz w:val="18"/>
                <w:szCs w:val="18"/>
              </w:rPr>
              <w:t>Age Group, n (%)</w:t>
            </w:r>
          </w:p>
        </w:tc>
        <w:tc>
          <w:tcPr>
            <w:tcW w:w="1559" w:type="dxa"/>
            <w:tcBorders>
              <w:top w:val="nil"/>
              <w:left w:val="nil"/>
              <w:bottom w:val="nil"/>
              <w:right w:val="nil"/>
            </w:tcBorders>
            <w:shd w:val="clear" w:color="auto" w:fill="auto"/>
            <w:noWrap/>
            <w:vAlign w:val="bottom"/>
            <w:hideMark/>
          </w:tcPr>
          <w:p w14:paraId="6BC787C0" w14:textId="77777777" w:rsidR="00932981" w:rsidRDefault="00932981">
            <w:pPr>
              <w:rPr>
                <w:b/>
                <w:bCs/>
                <w:color w:val="FFFFFF"/>
                <w:sz w:val="18"/>
                <w:szCs w:val="18"/>
              </w:rPr>
            </w:pPr>
          </w:p>
        </w:tc>
        <w:tc>
          <w:tcPr>
            <w:tcW w:w="1838" w:type="dxa"/>
            <w:tcBorders>
              <w:top w:val="nil"/>
              <w:left w:val="nil"/>
              <w:bottom w:val="nil"/>
              <w:right w:val="nil"/>
            </w:tcBorders>
            <w:shd w:val="clear" w:color="auto" w:fill="auto"/>
            <w:noWrap/>
            <w:vAlign w:val="bottom"/>
            <w:hideMark/>
          </w:tcPr>
          <w:p w14:paraId="60AFCAF5" w14:textId="77777777" w:rsidR="00932981" w:rsidRDefault="00932981">
            <w:pPr>
              <w:rPr>
                <w:sz w:val="20"/>
                <w:szCs w:val="20"/>
              </w:rPr>
            </w:pPr>
          </w:p>
        </w:tc>
        <w:tc>
          <w:tcPr>
            <w:tcW w:w="1281" w:type="dxa"/>
            <w:tcBorders>
              <w:top w:val="nil"/>
              <w:left w:val="nil"/>
              <w:bottom w:val="nil"/>
              <w:right w:val="single" w:sz="4" w:space="0" w:color="auto"/>
            </w:tcBorders>
            <w:shd w:val="clear" w:color="auto" w:fill="auto"/>
            <w:vAlign w:val="center"/>
            <w:hideMark/>
          </w:tcPr>
          <w:p w14:paraId="5309FCBC" w14:textId="77777777" w:rsidR="00932981" w:rsidRDefault="00932981">
            <w:pPr>
              <w:rPr>
                <w:sz w:val="20"/>
                <w:szCs w:val="20"/>
              </w:rPr>
            </w:pPr>
          </w:p>
        </w:tc>
      </w:tr>
      <w:tr w:rsidR="00932981" w14:paraId="1E0653BB" w14:textId="77777777" w:rsidTr="001E1F14">
        <w:trPr>
          <w:trHeight w:val="315"/>
        </w:trPr>
        <w:tc>
          <w:tcPr>
            <w:tcW w:w="1995" w:type="dxa"/>
            <w:tcBorders>
              <w:top w:val="nil"/>
              <w:left w:val="single" w:sz="4" w:space="0" w:color="auto"/>
              <w:bottom w:val="nil"/>
            </w:tcBorders>
            <w:shd w:val="clear" w:color="auto" w:fill="auto"/>
            <w:noWrap/>
            <w:vAlign w:val="center"/>
            <w:hideMark/>
          </w:tcPr>
          <w:p w14:paraId="24644A0A" w14:textId="77777777" w:rsidR="00932981" w:rsidRPr="00932981" w:rsidRDefault="00932981">
            <w:pPr>
              <w:jc w:val="right"/>
              <w:rPr>
                <w:b/>
                <w:bCs/>
                <w:sz w:val="18"/>
                <w:szCs w:val="18"/>
              </w:rPr>
            </w:pPr>
            <w:r w:rsidRPr="00932981">
              <w:rPr>
                <w:b/>
                <w:bCs/>
                <w:sz w:val="18"/>
                <w:szCs w:val="18"/>
              </w:rPr>
              <w:t>&lt;20</w:t>
            </w:r>
          </w:p>
        </w:tc>
        <w:tc>
          <w:tcPr>
            <w:tcW w:w="1559" w:type="dxa"/>
            <w:tcBorders>
              <w:top w:val="nil"/>
              <w:left w:val="nil"/>
              <w:bottom w:val="nil"/>
              <w:right w:val="nil"/>
            </w:tcBorders>
            <w:shd w:val="clear" w:color="auto" w:fill="auto"/>
            <w:noWrap/>
            <w:vAlign w:val="center"/>
            <w:hideMark/>
          </w:tcPr>
          <w:p w14:paraId="36791496" w14:textId="77777777" w:rsidR="00932981" w:rsidRDefault="00932981">
            <w:pPr>
              <w:jc w:val="right"/>
              <w:rPr>
                <w:color w:val="000000"/>
                <w:sz w:val="18"/>
                <w:szCs w:val="18"/>
              </w:rPr>
            </w:pPr>
            <w:r>
              <w:rPr>
                <w:color w:val="000000"/>
                <w:sz w:val="18"/>
                <w:szCs w:val="18"/>
              </w:rPr>
              <w:t>46 (0.7)</w:t>
            </w:r>
          </w:p>
        </w:tc>
        <w:tc>
          <w:tcPr>
            <w:tcW w:w="1838" w:type="dxa"/>
            <w:tcBorders>
              <w:top w:val="nil"/>
              <w:left w:val="nil"/>
              <w:bottom w:val="nil"/>
              <w:right w:val="nil"/>
            </w:tcBorders>
            <w:shd w:val="clear" w:color="auto" w:fill="auto"/>
            <w:noWrap/>
            <w:vAlign w:val="center"/>
            <w:hideMark/>
          </w:tcPr>
          <w:p w14:paraId="5E1785BF" w14:textId="77777777" w:rsidR="00932981" w:rsidRDefault="00932981">
            <w:pPr>
              <w:jc w:val="right"/>
              <w:rPr>
                <w:color w:val="000000"/>
                <w:sz w:val="18"/>
                <w:szCs w:val="18"/>
              </w:rPr>
            </w:pPr>
            <w:r>
              <w:rPr>
                <w:color w:val="000000"/>
                <w:sz w:val="18"/>
                <w:szCs w:val="18"/>
              </w:rPr>
              <w:t>3,980 (16.2)</w:t>
            </w:r>
          </w:p>
        </w:tc>
        <w:tc>
          <w:tcPr>
            <w:tcW w:w="1281" w:type="dxa"/>
            <w:tcBorders>
              <w:top w:val="nil"/>
              <w:left w:val="nil"/>
              <w:bottom w:val="nil"/>
              <w:right w:val="single" w:sz="4" w:space="0" w:color="auto"/>
            </w:tcBorders>
            <w:shd w:val="clear" w:color="auto" w:fill="auto"/>
            <w:vAlign w:val="center"/>
            <w:hideMark/>
          </w:tcPr>
          <w:p w14:paraId="4772E6A0" w14:textId="77777777" w:rsidR="00932981" w:rsidRDefault="00932981">
            <w:pPr>
              <w:jc w:val="right"/>
              <w:rPr>
                <w:color w:val="000000"/>
                <w:sz w:val="18"/>
                <w:szCs w:val="18"/>
              </w:rPr>
            </w:pPr>
            <w:r>
              <w:rPr>
                <w:color w:val="000000"/>
                <w:sz w:val="18"/>
                <w:szCs w:val="18"/>
              </w:rPr>
              <w:t>0.00</w:t>
            </w:r>
          </w:p>
        </w:tc>
      </w:tr>
      <w:tr w:rsidR="00932981" w14:paraId="5878CC57" w14:textId="77777777" w:rsidTr="001E1F14">
        <w:trPr>
          <w:trHeight w:val="300"/>
        </w:trPr>
        <w:tc>
          <w:tcPr>
            <w:tcW w:w="1995" w:type="dxa"/>
            <w:tcBorders>
              <w:top w:val="nil"/>
              <w:left w:val="single" w:sz="4" w:space="0" w:color="auto"/>
              <w:bottom w:val="nil"/>
            </w:tcBorders>
            <w:shd w:val="clear" w:color="auto" w:fill="auto"/>
            <w:noWrap/>
            <w:vAlign w:val="center"/>
            <w:hideMark/>
          </w:tcPr>
          <w:p w14:paraId="73C6EAF9" w14:textId="77777777" w:rsidR="00932981" w:rsidRPr="00932981" w:rsidRDefault="00932981">
            <w:pPr>
              <w:jc w:val="right"/>
              <w:rPr>
                <w:b/>
                <w:bCs/>
                <w:sz w:val="18"/>
                <w:szCs w:val="18"/>
              </w:rPr>
            </w:pPr>
            <w:r w:rsidRPr="00932981">
              <w:rPr>
                <w:b/>
                <w:bCs/>
                <w:sz w:val="18"/>
                <w:szCs w:val="18"/>
              </w:rPr>
              <w:t>20-29</w:t>
            </w:r>
          </w:p>
        </w:tc>
        <w:tc>
          <w:tcPr>
            <w:tcW w:w="1559" w:type="dxa"/>
            <w:tcBorders>
              <w:top w:val="nil"/>
              <w:left w:val="nil"/>
              <w:bottom w:val="nil"/>
              <w:right w:val="nil"/>
            </w:tcBorders>
            <w:shd w:val="clear" w:color="auto" w:fill="auto"/>
            <w:noWrap/>
            <w:vAlign w:val="center"/>
            <w:hideMark/>
          </w:tcPr>
          <w:p w14:paraId="31313B95" w14:textId="77777777" w:rsidR="00932981" w:rsidRDefault="00932981">
            <w:pPr>
              <w:jc w:val="right"/>
              <w:rPr>
                <w:color w:val="000000"/>
                <w:sz w:val="18"/>
                <w:szCs w:val="18"/>
              </w:rPr>
            </w:pPr>
            <w:r>
              <w:rPr>
                <w:color w:val="000000"/>
                <w:sz w:val="18"/>
                <w:szCs w:val="18"/>
              </w:rPr>
              <w:t>262 (3.7)</w:t>
            </w:r>
          </w:p>
        </w:tc>
        <w:tc>
          <w:tcPr>
            <w:tcW w:w="1838" w:type="dxa"/>
            <w:tcBorders>
              <w:top w:val="nil"/>
              <w:left w:val="nil"/>
              <w:bottom w:val="nil"/>
              <w:right w:val="nil"/>
            </w:tcBorders>
            <w:shd w:val="clear" w:color="auto" w:fill="auto"/>
            <w:noWrap/>
            <w:vAlign w:val="center"/>
            <w:hideMark/>
          </w:tcPr>
          <w:p w14:paraId="48C796F9" w14:textId="77777777" w:rsidR="00932981" w:rsidRDefault="00932981">
            <w:pPr>
              <w:jc w:val="right"/>
              <w:rPr>
                <w:color w:val="000000"/>
                <w:sz w:val="18"/>
                <w:szCs w:val="18"/>
              </w:rPr>
            </w:pPr>
            <w:r>
              <w:rPr>
                <w:color w:val="000000"/>
                <w:sz w:val="18"/>
                <w:szCs w:val="18"/>
              </w:rPr>
              <w:t>3,866 (15.7)</w:t>
            </w:r>
          </w:p>
        </w:tc>
        <w:tc>
          <w:tcPr>
            <w:tcW w:w="1281" w:type="dxa"/>
            <w:tcBorders>
              <w:top w:val="nil"/>
              <w:left w:val="nil"/>
              <w:bottom w:val="nil"/>
              <w:right w:val="single" w:sz="4" w:space="0" w:color="auto"/>
            </w:tcBorders>
            <w:shd w:val="clear" w:color="auto" w:fill="auto"/>
            <w:vAlign w:val="center"/>
            <w:hideMark/>
          </w:tcPr>
          <w:p w14:paraId="2BF7B21D" w14:textId="77777777" w:rsidR="00932981" w:rsidRDefault="00932981">
            <w:pPr>
              <w:jc w:val="right"/>
              <w:rPr>
                <w:color w:val="000000"/>
                <w:sz w:val="18"/>
                <w:szCs w:val="18"/>
              </w:rPr>
            </w:pPr>
          </w:p>
        </w:tc>
      </w:tr>
      <w:tr w:rsidR="00932981" w14:paraId="2ADA8BE7" w14:textId="77777777" w:rsidTr="001E1F14">
        <w:trPr>
          <w:trHeight w:val="300"/>
        </w:trPr>
        <w:tc>
          <w:tcPr>
            <w:tcW w:w="1995" w:type="dxa"/>
            <w:tcBorders>
              <w:top w:val="nil"/>
              <w:left w:val="single" w:sz="4" w:space="0" w:color="auto"/>
              <w:bottom w:val="nil"/>
            </w:tcBorders>
            <w:shd w:val="clear" w:color="auto" w:fill="auto"/>
            <w:noWrap/>
            <w:vAlign w:val="center"/>
            <w:hideMark/>
          </w:tcPr>
          <w:p w14:paraId="2D43FC39" w14:textId="77777777" w:rsidR="00932981" w:rsidRPr="00932981" w:rsidRDefault="00932981">
            <w:pPr>
              <w:jc w:val="right"/>
              <w:rPr>
                <w:b/>
                <w:bCs/>
                <w:sz w:val="18"/>
                <w:szCs w:val="18"/>
              </w:rPr>
            </w:pPr>
            <w:r w:rsidRPr="00932981">
              <w:rPr>
                <w:b/>
                <w:bCs/>
                <w:sz w:val="18"/>
                <w:szCs w:val="18"/>
              </w:rPr>
              <w:t>30-39</w:t>
            </w:r>
          </w:p>
        </w:tc>
        <w:tc>
          <w:tcPr>
            <w:tcW w:w="1559" w:type="dxa"/>
            <w:tcBorders>
              <w:top w:val="nil"/>
              <w:left w:val="nil"/>
              <w:bottom w:val="nil"/>
              <w:right w:val="nil"/>
            </w:tcBorders>
            <w:shd w:val="clear" w:color="auto" w:fill="auto"/>
            <w:noWrap/>
            <w:vAlign w:val="center"/>
            <w:hideMark/>
          </w:tcPr>
          <w:p w14:paraId="242FEFA6" w14:textId="77777777" w:rsidR="00932981" w:rsidRDefault="00932981">
            <w:pPr>
              <w:jc w:val="right"/>
              <w:rPr>
                <w:color w:val="000000"/>
                <w:sz w:val="18"/>
                <w:szCs w:val="18"/>
              </w:rPr>
            </w:pPr>
            <w:r>
              <w:rPr>
                <w:color w:val="000000"/>
                <w:sz w:val="18"/>
                <w:szCs w:val="18"/>
              </w:rPr>
              <w:t>488 (6.9)</w:t>
            </w:r>
          </w:p>
        </w:tc>
        <w:tc>
          <w:tcPr>
            <w:tcW w:w="1838" w:type="dxa"/>
            <w:tcBorders>
              <w:top w:val="nil"/>
              <w:left w:val="nil"/>
              <w:bottom w:val="nil"/>
              <w:right w:val="nil"/>
            </w:tcBorders>
            <w:shd w:val="clear" w:color="auto" w:fill="auto"/>
            <w:noWrap/>
            <w:vAlign w:val="center"/>
            <w:hideMark/>
          </w:tcPr>
          <w:p w14:paraId="5E097E15" w14:textId="77777777" w:rsidR="00932981" w:rsidRDefault="00932981">
            <w:pPr>
              <w:jc w:val="right"/>
              <w:rPr>
                <w:color w:val="000000"/>
                <w:sz w:val="18"/>
                <w:szCs w:val="18"/>
              </w:rPr>
            </w:pPr>
            <w:r>
              <w:rPr>
                <w:color w:val="000000"/>
                <w:sz w:val="18"/>
                <w:szCs w:val="18"/>
              </w:rPr>
              <w:t>3,898 (15.8)</w:t>
            </w:r>
          </w:p>
        </w:tc>
        <w:tc>
          <w:tcPr>
            <w:tcW w:w="1281" w:type="dxa"/>
            <w:tcBorders>
              <w:top w:val="nil"/>
              <w:left w:val="nil"/>
              <w:bottom w:val="nil"/>
              <w:right w:val="single" w:sz="4" w:space="0" w:color="auto"/>
            </w:tcBorders>
            <w:shd w:val="clear" w:color="auto" w:fill="auto"/>
            <w:vAlign w:val="center"/>
            <w:hideMark/>
          </w:tcPr>
          <w:p w14:paraId="2D36D01C" w14:textId="77777777" w:rsidR="00932981" w:rsidRDefault="00932981">
            <w:pPr>
              <w:jc w:val="right"/>
              <w:rPr>
                <w:color w:val="000000"/>
                <w:sz w:val="18"/>
                <w:szCs w:val="18"/>
              </w:rPr>
            </w:pPr>
          </w:p>
        </w:tc>
      </w:tr>
      <w:tr w:rsidR="00932981" w14:paraId="137866E6" w14:textId="77777777" w:rsidTr="001E1F14">
        <w:trPr>
          <w:trHeight w:val="300"/>
        </w:trPr>
        <w:tc>
          <w:tcPr>
            <w:tcW w:w="1995" w:type="dxa"/>
            <w:tcBorders>
              <w:top w:val="nil"/>
              <w:left w:val="single" w:sz="4" w:space="0" w:color="auto"/>
              <w:bottom w:val="nil"/>
            </w:tcBorders>
            <w:shd w:val="clear" w:color="auto" w:fill="auto"/>
            <w:noWrap/>
            <w:vAlign w:val="center"/>
            <w:hideMark/>
          </w:tcPr>
          <w:p w14:paraId="1D35EC92" w14:textId="77777777" w:rsidR="00932981" w:rsidRPr="00932981" w:rsidRDefault="00932981">
            <w:pPr>
              <w:jc w:val="right"/>
              <w:rPr>
                <w:b/>
                <w:bCs/>
                <w:sz w:val="18"/>
                <w:szCs w:val="18"/>
              </w:rPr>
            </w:pPr>
            <w:r w:rsidRPr="00932981">
              <w:rPr>
                <w:b/>
                <w:bCs/>
                <w:sz w:val="18"/>
                <w:szCs w:val="18"/>
              </w:rPr>
              <w:t>40-49</w:t>
            </w:r>
          </w:p>
        </w:tc>
        <w:tc>
          <w:tcPr>
            <w:tcW w:w="1559" w:type="dxa"/>
            <w:tcBorders>
              <w:top w:val="nil"/>
              <w:left w:val="nil"/>
              <w:bottom w:val="nil"/>
              <w:right w:val="nil"/>
            </w:tcBorders>
            <w:shd w:val="clear" w:color="auto" w:fill="auto"/>
            <w:noWrap/>
            <w:vAlign w:val="center"/>
            <w:hideMark/>
          </w:tcPr>
          <w:p w14:paraId="38C153BD" w14:textId="77777777" w:rsidR="00932981" w:rsidRDefault="00932981">
            <w:pPr>
              <w:jc w:val="right"/>
              <w:rPr>
                <w:color w:val="000000"/>
                <w:sz w:val="18"/>
                <w:szCs w:val="18"/>
              </w:rPr>
            </w:pPr>
            <w:r>
              <w:rPr>
                <w:color w:val="000000"/>
                <w:sz w:val="18"/>
                <w:szCs w:val="18"/>
              </w:rPr>
              <w:t>833 (11.7)</w:t>
            </w:r>
          </w:p>
        </w:tc>
        <w:tc>
          <w:tcPr>
            <w:tcW w:w="1838" w:type="dxa"/>
            <w:tcBorders>
              <w:top w:val="nil"/>
              <w:left w:val="nil"/>
              <w:bottom w:val="nil"/>
              <w:right w:val="nil"/>
            </w:tcBorders>
            <w:shd w:val="clear" w:color="auto" w:fill="auto"/>
            <w:noWrap/>
            <w:vAlign w:val="center"/>
            <w:hideMark/>
          </w:tcPr>
          <w:p w14:paraId="6BB64410" w14:textId="77777777" w:rsidR="00932981" w:rsidRDefault="00932981">
            <w:pPr>
              <w:jc w:val="right"/>
              <w:rPr>
                <w:color w:val="000000"/>
                <w:sz w:val="18"/>
                <w:szCs w:val="18"/>
              </w:rPr>
            </w:pPr>
            <w:r>
              <w:rPr>
                <w:color w:val="000000"/>
                <w:sz w:val="18"/>
                <w:szCs w:val="18"/>
              </w:rPr>
              <w:t>4,230 (17.2)</w:t>
            </w:r>
          </w:p>
        </w:tc>
        <w:tc>
          <w:tcPr>
            <w:tcW w:w="1281" w:type="dxa"/>
            <w:tcBorders>
              <w:top w:val="nil"/>
              <w:left w:val="nil"/>
              <w:bottom w:val="nil"/>
              <w:right w:val="single" w:sz="4" w:space="0" w:color="auto"/>
            </w:tcBorders>
            <w:shd w:val="clear" w:color="auto" w:fill="auto"/>
            <w:vAlign w:val="center"/>
            <w:hideMark/>
          </w:tcPr>
          <w:p w14:paraId="4A5E01D0" w14:textId="77777777" w:rsidR="00932981" w:rsidRDefault="00932981">
            <w:pPr>
              <w:jc w:val="right"/>
              <w:rPr>
                <w:color w:val="000000"/>
                <w:sz w:val="18"/>
                <w:szCs w:val="18"/>
              </w:rPr>
            </w:pPr>
          </w:p>
        </w:tc>
      </w:tr>
      <w:tr w:rsidR="00932981" w14:paraId="4D0C60D2" w14:textId="77777777" w:rsidTr="001E1F14">
        <w:trPr>
          <w:trHeight w:val="300"/>
        </w:trPr>
        <w:tc>
          <w:tcPr>
            <w:tcW w:w="1995" w:type="dxa"/>
            <w:tcBorders>
              <w:top w:val="nil"/>
              <w:left w:val="single" w:sz="4" w:space="0" w:color="auto"/>
              <w:bottom w:val="nil"/>
            </w:tcBorders>
            <w:shd w:val="clear" w:color="auto" w:fill="auto"/>
            <w:noWrap/>
            <w:vAlign w:val="center"/>
            <w:hideMark/>
          </w:tcPr>
          <w:p w14:paraId="0D105355" w14:textId="77777777" w:rsidR="00932981" w:rsidRPr="00932981" w:rsidRDefault="00932981">
            <w:pPr>
              <w:jc w:val="right"/>
              <w:rPr>
                <w:b/>
                <w:bCs/>
                <w:sz w:val="18"/>
                <w:szCs w:val="18"/>
              </w:rPr>
            </w:pPr>
            <w:r w:rsidRPr="00932981">
              <w:rPr>
                <w:b/>
                <w:bCs/>
                <w:sz w:val="18"/>
                <w:szCs w:val="18"/>
              </w:rPr>
              <w:t>50-59</w:t>
            </w:r>
          </w:p>
        </w:tc>
        <w:tc>
          <w:tcPr>
            <w:tcW w:w="1559" w:type="dxa"/>
            <w:tcBorders>
              <w:top w:val="nil"/>
              <w:left w:val="nil"/>
              <w:bottom w:val="nil"/>
              <w:right w:val="nil"/>
            </w:tcBorders>
            <w:shd w:val="clear" w:color="auto" w:fill="auto"/>
            <w:noWrap/>
            <w:vAlign w:val="center"/>
            <w:hideMark/>
          </w:tcPr>
          <w:p w14:paraId="4659AC2F" w14:textId="77777777" w:rsidR="00932981" w:rsidRDefault="00932981">
            <w:pPr>
              <w:jc w:val="right"/>
              <w:rPr>
                <w:color w:val="000000"/>
                <w:sz w:val="18"/>
                <w:szCs w:val="18"/>
              </w:rPr>
            </w:pPr>
            <w:r>
              <w:rPr>
                <w:color w:val="000000"/>
                <w:sz w:val="18"/>
                <w:szCs w:val="18"/>
              </w:rPr>
              <w:t>1,312 (18.4)</w:t>
            </w:r>
          </w:p>
        </w:tc>
        <w:tc>
          <w:tcPr>
            <w:tcW w:w="1838" w:type="dxa"/>
            <w:tcBorders>
              <w:top w:val="nil"/>
              <w:left w:val="nil"/>
              <w:bottom w:val="nil"/>
              <w:right w:val="nil"/>
            </w:tcBorders>
            <w:shd w:val="clear" w:color="auto" w:fill="auto"/>
            <w:noWrap/>
            <w:vAlign w:val="center"/>
            <w:hideMark/>
          </w:tcPr>
          <w:p w14:paraId="792F6BC6" w14:textId="77777777" w:rsidR="00932981" w:rsidRDefault="00932981">
            <w:pPr>
              <w:jc w:val="right"/>
              <w:rPr>
                <w:color w:val="000000"/>
                <w:sz w:val="18"/>
                <w:szCs w:val="18"/>
              </w:rPr>
            </w:pPr>
            <w:r>
              <w:rPr>
                <w:color w:val="000000"/>
                <w:sz w:val="18"/>
                <w:szCs w:val="18"/>
              </w:rPr>
              <w:t>3,801 (15.5)</w:t>
            </w:r>
          </w:p>
        </w:tc>
        <w:tc>
          <w:tcPr>
            <w:tcW w:w="1281" w:type="dxa"/>
            <w:tcBorders>
              <w:top w:val="nil"/>
              <w:left w:val="nil"/>
              <w:bottom w:val="nil"/>
              <w:right w:val="single" w:sz="4" w:space="0" w:color="auto"/>
            </w:tcBorders>
            <w:shd w:val="clear" w:color="auto" w:fill="auto"/>
            <w:vAlign w:val="center"/>
            <w:hideMark/>
          </w:tcPr>
          <w:p w14:paraId="2B468FEE" w14:textId="77777777" w:rsidR="00932981" w:rsidRDefault="00932981">
            <w:pPr>
              <w:jc w:val="right"/>
              <w:rPr>
                <w:color w:val="000000"/>
                <w:sz w:val="18"/>
                <w:szCs w:val="18"/>
              </w:rPr>
            </w:pPr>
          </w:p>
        </w:tc>
      </w:tr>
      <w:tr w:rsidR="00932981" w14:paraId="1348F540" w14:textId="77777777" w:rsidTr="001E1F14">
        <w:trPr>
          <w:trHeight w:val="300"/>
        </w:trPr>
        <w:tc>
          <w:tcPr>
            <w:tcW w:w="1995" w:type="dxa"/>
            <w:tcBorders>
              <w:top w:val="nil"/>
              <w:left w:val="single" w:sz="4" w:space="0" w:color="auto"/>
              <w:bottom w:val="nil"/>
            </w:tcBorders>
            <w:shd w:val="clear" w:color="auto" w:fill="auto"/>
            <w:noWrap/>
            <w:vAlign w:val="center"/>
            <w:hideMark/>
          </w:tcPr>
          <w:p w14:paraId="6EEB3D71" w14:textId="77777777" w:rsidR="00932981" w:rsidRPr="00932981" w:rsidRDefault="00932981">
            <w:pPr>
              <w:jc w:val="right"/>
              <w:rPr>
                <w:b/>
                <w:bCs/>
                <w:sz w:val="18"/>
                <w:szCs w:val="18"/>
              </w:rPr>
            </w:pPr>
            <w:r w:rsidRPr="00932981">
              <w:rPr>
                <w:b/>
                <w:bCs/>
                <w:sz w:val="18"/>
                <w:szCs w:val="18"/>
              </w:rPr>
              <w:t>60-69</w:t>
            </w:r>
          </w:p>
        </w:tc>
        <w:tc>
          <w:tcPr>
            <w:tcW w:w="1559" w:type="dxa"/>
            <w:tcBorders>
              <w:top w:val="nil"/>
              <w:left w:val="nil"/>
              <w:bottom w:val="nil"/>
              <w:right w:val="nil"/>
            </w:tcBorders>
            <w:shd w:val="clear" w:color="auto" w:fill="auto"/>
            <w:noWrap/>
            <w:vAlign w:val="center"/>
            <w:hideMark/>
          </w:tcPr>
          <w:p w14:paraId="51A0FA22" w14:textId="77777777" w:rsidR="00932981" w:rsidRDefault="00932981">
            <w:pPr>
              <w:jc w:val="right"/>
              <w:rPr>
                <w:color w:val="000000"/>
                <w:sz w:val="18"/>
                <w:szCs w:val="18"/>
              </w:rPr>
            </w:pPr>
            <w:r>
              <w:rPr>
                <w:color w:val="000000"/>
                <w:sz w:val="18"/>
                <w:szCs w:val="18"/>
              </w:rPr>
              <w:t>1,582 (22.2)</w:t>
            </w:r>
          </w:p>
        </w:tc>
        <w:tc>
          <w:tcPr>
            <w:tcW w:w="1838" w:type="dxa"/>
            <w:tcBorders>
              <w:top w:val="nil"/>
              <w:left w:val="nil"/>
              <w:bottom w:val="nil"/>
              <w:right w:val="nil"/>
            </w:tcBorders>
            <w:shd w:val="clear" w:color="auto" w:fill="auto"/>
            <w:noWrap/>
            <w:vAlign w:val="center"/>
            <w:hideMark/>
          </w:tcPr>
          <w:p w14:paraId="27A8BB5A" w14:textId="77777777" w:rsidR="00932981" w:rsidRDefault="00932981">
            <w:pPr>
              <w:jc w:val="right"/>
              <w:rPr>
                <w:color w:val="000000"/>
                <w:sz w:val="18"/>
                <w:szCs w:val="18"/>
              </w:rPr>
            </w:pPr>
            <w:r>
              <w:rPr>
                <w:color w:val="000000"/>
                <w:sz w:val="18"/>
                <w:szCs w:val="18"/>
              </w:rPr>
              <w:t>3,180 (12.3)</w:t>
            </w:r>
          </w:p>
        </w:tc>
        <w:tc>
          <w:tcPr>
            <w:tcW w:w="1281" w:type="dxa"/>
            <w:tcBorders>
              <w:top w:val="nil"/>
              <w:left w:val="nil"/>
              <w:bottom w:val="nil"/>
              <w:right w:val="single" w:sz="4" w:space="0" w:color="auto"/>
            </w:tcBorders>
            <w:shd w:val="clear" w:color="auto" w:fill="auto"/>
            <w:vAlign w:val="center"/>
            <w:hideMark/>
          </w:tcPr>
          <w:p w14:paraId="0F282CBD" w14:textId="77777777" w:rsidR="00932981" w:rsidRDefault="00932981">
            <w:pPr>
              <w:jc w:val="right"/>
              <w:rPr>
                <w:color w:val="000000"/>
                <w:sz w:val="18"/>
                <w:szCs w:val="18"/>
              </w:rPr>
            </w:pPr>
          </w:p>
        </w:tc>
      </w:tr>
      <w:tr w:rsidR="00932981" w14:paraId="75E01963" w14:textId="77777777" w:rsidTr="001E1F14">
        <w:trPr>
          <w:trHeight w:val="300"/>
        </w:trPr>
        <w:tc>
          <w:tcPr>
            <w:tcW w:w="1995" w:type="dxa"/>
            <w:tcBorders>
              <w:top w:val="nil"/>
              <w:left w:val="single" w:sz="4" w:space="0" w:color="auto"/>
              <w:bottom w:val="nil"/>
            </w:tcBorders>
            <w:shd w:val="clear" w:color="auto" w:fill="auto"/>
            <w:noWrap/>
            <w:vAlign w:val="center"/>
            <w:hideMark/>
          </w:tcPr>
          <w:p w14:paraId="70F560A1" w14:textId="77777777" w:rsidR="00932981" w:rsidRPr="00932981" w:rsidRDefault="00932981">
            <w:pPr>
              <w:jc w:val="right"/>
              <w:rPr>
                <w:b/>
                <w:bCs/>
                <w:sz w:val="18"/>
                <w:szCs w:val="18"/>
              </w:rPr>
            </w:pPr>
            <w:r w:rsidRPr="00932981">
              <w:rPr>
                <w:b/>
                <w:bCs/>
                <w:sz w:val="18"/>
                <w:szCs w:val="18"/>
              </w:rPr>
              <w:t>70-79</w:t>
            </w:r>
          </w:p>
        </w:tc>
        <w:tc>
          <w:tcPr>
            <w:tcW w:w="1559" w:type="dxa"/>
            <w:tcBorders>
              <w:top w:val="nil"/>
              <w:left w:val="nil"/>
              <w:bottom w:val="nil"/>
              <w:right w:val="nil"/>
            </w:tcBorders>
            <w:shd w:val="clear" w:color="auto" w:fill="auto"/>
            <w:noWrap/>
            <w:vAlign w:val="center"/>
            <w:hideMark/>
          </w:tcPr>
          <w:p w14:paraId="1088EC2A" w14:textId="77777777" w:rsidR="00932981" w:rsidRDefault="00932981">
            <w:pPr>
              <w:jc w:val="right"/>
              <w:rPr>
                <w:color w:val="000000"/>
                <w:sz w:val="18"/>
                <w:szCs w:val="18"/>
              </w:rPr>
            </w:pPr>
            <w:r>
              <w:rPr>
                <w:color w:val="000000"/>
                <w:sz w:val="18"/>
                <w:szCs w:val="18"/>
              </w:rPr>
              <w:t>1,654 (23.2)</w:t>
            </w:r>
          </w:p>
        </w:tc>
        <w:tc>
          <w:tcPr>
            <w:tcW w:w="1838" w:type="dxa"/>
            <w:tcBorders>
              <w:top w:val="nil"/>
              <w:left w:val="nil"/>
              <w:bottom w:val="nil"/>
              <w:right w:val="nil"/>
            </w:tcBorders>
            <w:shd w:val="clear" w:color="auto" w:fill="auto"/>
            <w:noWrap/>
            <w:vAlign w:val="center"/>
            <w:hideMark/>
          </w:tcPr>
          <w:p w14:paraId="6FD8BB7B" w14:textId="77777777" w:rsidR="00932981" w:rsidRDefault="00932981">
            <w:pPr>
              <w:jc w:val="right"/>
              <w:rPr>
                <w:color w:val="000000"/>
                <w:sz w:val="18"/>
                <w:szCs w:val="18"/>
              </w:rPr>
            </w:pPr>
            <w:r>
              <w:rPr>
                <w:color w:val="000000"/>
                <w:sz w:val="18"/>
                <w:szCs w:val="18"/>
              </w:rPr>
              <w:t>2,230 (9.1)</w:t>
            </w:r>
          </w:p>
        </w:tc>
        <w:tc>
          <w:tcPr>
            <w:tcW w:w="1281" w:type="dxa"/>
            <w:tcBorders>
              <w:top w:val="nil"/>
              <w:left w:val="nil"/>
              <w:bottom w:val="nil"/>
              <w:right w:val="single" w:sz="4" w:space="0" w:color="auto"/>
            </w:tcBorders>
            <w:shd w:val="clear" w:color="auto" w:fill="auto"/>
            <w:vAlign w:val="center"/>
            <w:hideMark/>
          </w:tcPr>
          <w:p w14:paraId="689D4EAC" w14:textId="77777777" w:rsidR="00932981" w:rsidRDefault="00932981">
            <w:pPr>
              <w:jc w:val="right"/>
              <w:rPr>
                <w:color w:val="000000"/>
                <w:sz w:val="18"/>
                <w:szCs w:val="18"/>
              </w:rPr>
            </w:pPr>
          </w:p>
        </w:tc>
      </w:tr>
      <w:tr w:rsidR="00932981" w14:paraId="578CE477" w14:textId="77777777" w:rsidTr="001E1F14">
        <w:trPr>
          <w:trHeight w:val="300"/>
        </w:trPr>
        <w:tc>
          <w:tcPr>
            <w:tcW w:w="1995" w:type="dxa"/>
            <w:tcBorders>
              <w:top w:val="nil"/>
              <w:left w:val="single" w:sz="4" w:space="0" w:color="auto"/>
              <w:bottom w:val="nil"/>
            </w:tcBorders>
            <w:shd w:val="clear" w:color="auto" w:fill="auto"/>
            <w:noWrap/>
            <w:vAlign w:val="center"/>
            <w:hideMark/>
          </w:tcPr>
          <w:p w14:paraId="313AE34D" w14:textId="77777777" w:rsidR="00932981" w:rsidRPr="00932981" w:rsidRDefault="00932981">
            <w:pPr>
              <w:jc w:val="right"/>
              <w:rPr>
                <w:b/>
                <w:bCs/>
                <w:sz w:val="18"/>
                <w:szCs w:val="18"/>
              </w:rPr>
            </w:pPr>
            <w:r w:rsidRPr="00932981">
              <w:rPr>
                <w:b/>
                <w:bCs/>
                <w:sz w:val="18"/>
                <w:szCs w:val="18"/>
              </w:rPr>
              <w:t>80-89</w:t>
            </w:r>
          </w:p>
        </w:tc>
        <w:tc>
          <w:tcPr>
            <w:tcW w:w="1559" w:type="dxa"/>
            <w:tcBorders>
              <w:top w:val="nil"/>
              <w:left w:val="nil"/>
              <w:bottom w:val="nil"/>
              <w:right w:val="nil"/>
            </w:tcBorders>
            <w:shd w:val="clear" w:color="auto" w:fill="auto"/>
            <w:noWrap/>
            <w:vAlign w:val="center"/>
            <w:hideMark/>
          </w:tcPr>
          <w:p w14:paraId="3B2ED006" w14:textId="77777777" w:rsidR="00932981" w:rsidRDefault="00932981">
            <w:pPr>
              <w:jc w:val="right"/>
              <w:rPr>
                <w:color w:val="000000"/>
                <w:sz w:val="18"/>
                <w:szCs w:val="18"/>
              </w:rPr>
            </w:pPr>
            <w:r>
              <w:rPr>
                <w:color w:val="000000"/>
                <w:sz w:val="18"/>
                <w:szCs w:val="18"/>
              </w:rPr>
              <w:t>974 (13.7)</w:t>
            </w:r>
          </w:p>
        </w:tc>
        <w:tc>
          <w:tcPr>
            <w:tcW w:w="1838" w:type="dxa"/>
            <w:tcBorders>
              <w:top w:val="nil"/>
              <w:left w:val="nil"/>
              <w:bottom w:val="nil"/>
              <w:right w:val="nil"/>
            </w:tcBorders>
            <w:shd w:val="clear" w:color="auto" w:fill="auto"/>
            <w:noWrap/>
            <w:vAlign w:val="center"/>
            <w:hideMark/>
          </w:tcPr>
          <w:p w14:paraId="0DEF41DC" w14:textId="77777777" w:rsidR="00932981" w:rsidRDefault="00932981">
            <w:pPr>
              <w:jc w:val="right"/>
              <w:rPr>
                <w:color w:val="000000"/>
                <w:sz w:val="18"/>
                <w:szCs w:val="18"/>
              </w:rPr>
            </w:pPr>
            <w:r>
              <w:rPr>
                <w:color w:val="000000"/>
                <w:sz w:val="18"/>
                <w:szCs w:val="18"/>
              </w:rPr>
              <w:t>1030 (4.2)</w:t>
            </w:r>
          </w:p>
        </w:tc>
        <w:tc>
          <w:tcPr>
            <w:tcW w:w="1281" w:type="dxa"/>
            <w:tcBorders>
              <w:top w:val="nil"/>
              <w:left w:val="nil"/>
              <w:bottom w:val="nil"/>
              <w:right w:val="single" w:sz="4" w:space="0" w:color="auto"/>
            </w:tcBorders>
            <w:shd w:val="clear" w:color="auto" w:fill="auto"/>
            <w:vAlign w:val="center"/>
            <w:hideMark/>
          </w:tcPr>
          <w:p w14:paraId="2EBE59EF" w14:textId="77777777" w:rsidR="00932981" w:rsidRDefault="00932981">
            <w:pPr>
              <w:jc w:val="right"/>
              <w:rPr>
                <w:color w:val="000000"/>
                <w:sz w:val="18"/>
                <w:szCs w:val="18"/>
              </w:rPr>
            </w:pPr>
          </w:p>
        </w:tc>
      </w:tr>
      <w:tr w:rsidR="00932981" w14:paraId="3D309E5A" w14:textId="77777777" w:rsidTr="001E1F14">
        <w:trPr>
          <w:trHeight w:val="315"/>
        </w:trPr>
        <w:tc>
          <w:tcPr>
            <w:tcW w:w="1995" w:type="dxa"/>
            <w:tcBorders>
              <w:top w:val="nil"/>
              <w:left w:val="single" w:sz="4" w:space="0" w:color="auto"/>
              <w:bottom w:val="nil"/>
            </w:tcBorders>
            <w:shd w:val="clear" w:color="auto" w:fill="auto"/>
            <w:noWrap/>
            <w:vAlign w:val="center"/>
            <w:hideMark/>
          </w:tcPr>
          <w:p w14:paraId="53257D60" w14:textId="77777777" w:rsidR="00932981" w:rsidRPr="00932981" w:rsidRDefault="00932981">
            <w:pPr>
              <w:jc w:val="right"/>
              <w:rPr>
                <w:b/>
                <w:bCs/>
                <w:sz w:val="18"/>
                <w:szCs w:val="18"/>
              </w:rPr>
            </w:pPr>
            <w:r w:rsidRPr="00932981">
              <w:rPr>
                <w:b/>
                <w:bCs/>
                <w:sz w:val="18"/>
                <w:szCs w:val="18"/>
              </w:rPr>
              <w:t>&gt;90</w:t>
            </w:r>
          </w:p>
        </w:tc>
        <w:tc>
          <w:tcPr>
            <w:tcW w:w="1559" w:type="dxa"/>
            <w:tcBorders>
              <w:top w:val="nil"/>
              <w:left w:val="nil"/>
              <w:bottom w:val="nil"/>
              <w:right w:val="nil"/>
            </w:tcBorders>
            <w:shd w:val="clear" w:color="auto" w:fill="auto"/>
            <w:noWrap/>
            <w:vAlign w:val="center"/>
            <w:hideMark/>
          </w:tcPr>
          <w:p w14:paraId="6047A50A" w14:textId="77777777" w:rsidR="00932981" w:rsidRDefault="00932981">
            <w:pPr>
              <w:jc w:val="right"/>
              <w:rPr>
                <w:color w:val="000000"/>
                <w:sz w:val="18"/>
                <w:szCs w:val="18"/>
              </w:rPr>
            </w:pPr>
            <w:r>
              <w:rPr>
                <w:color w:val="000000"/>
                <w:sz w:val="18"/>
                <w:szCs w:val="18"/>
              </w:rPr>
              <w:t>144 (2.0)</w:t>
            </w:r>
          </w:p>
        </w:tc>
        <w:tc>
          <w:tcPr>
            <w:tcW w:w="1838" w:type="dxa"/>
            <w:tcBorders>
              <w:top w:val="nil"/>
              <w:left w:val="nil"/>
              <w:bottom w:val="nil"/>
              <w:right w:val="nil"/>
            </w:tcBorders>
            <w:shd w:val="clear" w:color="auto" w:fill="auto"/>
            <w:noWrap/>
            <w:vAlign w:val="center"/>
            <w:hideMark/>
          </w:tcPr>
          <w:p w14:paraId="37935051" w14:textId="77777777" w:rsidR="00932981" w:rsidRDefault="00932981">
            <w:pPr>
              <w:jc w:val="right"/>
              <w:rPr>
                <w:color w:val="000000"/>
                <w:sz w:val="18"/>
                <w:szCs w:val="18"/>
              </w:rPr>
            </w:pPr>
            <w:r>
              <w:rPr>
                <w:color w:val="000000"/>
                <w:sz w:val="18"/>
                <w:szCs w:val="18"/>
              </w:rPr>
              <w:t>193 (0.8)</w:t>
            </w:r>
          </w:p>
        </w:tc>
        <w:tc>
          <w:tcPr>
            <w:tcW w:w="1281" w:type="dxa"/>
            <w:tcBorders>
              <w:top w:val="nil"/>
              <w:left w:val="nil"/>
              <w:bottom w:val="nil"/>
              <w:right w:val="single" w:sz="4" w:space="0" w:color="auto"/>
            </w:tcBorders>
            <w:shd w:val="clear" w:color="auto" w:fill="auto"/>
            <w:vAlign w:val="center"/>
            <w:hideMark/>
          </w:tcPr>
          <w:p w14:paraId="297D0B8B" w14:textId="77777777" w:rsidR="00932981" w:rsidRDefault="00932981">
            <w:pPr>
              <w:jc w:val="right"/>
              <w:rPr>
                <w:color w:val="000000"/>
                <w:sz w:val="18"/>
                <w:szCs w:val="18"/>
              </w:rPr>
            </w:pPr>
          </w:p>
        </w:tc>
      </w:tr>
      <w:tr w:rsidR="00932981" w14:paraId="59475055" w14:textId="77777777" w:rsidTr="001E1F14">
        <w:trPr>
          <w:trHeight w:val="345"/>
        </w:trPr>
        <w:tc>
          <w:tcPr>
            <w:tcW w:w="1995" w:type="dxa"/>
            <w:tcBorders>
              <w:left w:val="single" w:sz="4" w:space="0" w:color="auto"/>
            </w:tcBorders>
            <w:shd w:val="clear" w:color="auto" w:fill="auto"/>
            <w:noWrap/>
            <w:vAlign w:val="center"/>
            <w:hideMark/>
          </w:tcPr>
          <w:p w14:paraId="0D37A7C8" w14:textId="77777777" w:rsidR="00932981" w:rsidRPr="00932981" w:rsidRDefault="00932981">
            <w:pPr>
              <w:rPr>
                <w:b/>
                <w:bCs/>
                <w:sz w:val="18"/>
                <w:szCs w:val="18"/>
              </w:rPr>
            </w:pPr>
            <w:r w:rsidRPr="00932981">
              <w:rPr>
                <w:b/>
                <w:bCs/>
                <w:sz w:val="18"/>
                <w:szCs w:val="18"/>
              </w:rPr>
              <w:t>Sex, n (%)</w:t>
            </w:r>
          </w:p>
        </w:tc>
        <w:tc>
          <w:tcPr>
            <w:tcW w:w="1559" w:type="dxa"/>
            <w:tcBorders>
              <w:top w:val="nil"/>
              <w:left w:val="nil"/>
              <w:bottom w:val="nil"/>
              <w:right w:val="nil"/>
            </w:tcBorders>
            <w:shd w:val="clear" w:color="auto" w:fill="auto"/>
            <w:noWrap/>
            <w:vAlign w:val="bottom"/>
            <w:hideMark/>
          </w:tcPr>
          <w:p w14:paraId="2B2C6944" w14:textId="77777777" w:rsidR="00932981" w:rsidRDefault="00932981">
            <w:pPr>
              <w:rPr>
                <w:b/>
                <w:bCs/>
                <w:color w:val="FFFFFF"/>
                <w:sz w:val="18"/>
                <w:szCs w:val="18"/>
              </w:rPr>
            </w:pPr>
          </w:p>
        </w:tc>
        <w:tc>
          <w:tcPr>
            <w:tcW w:w="1838" w:type="dxa"/>
            <w:tcBorders>
              <w:top w:val="nil"/>
              <w:left w:val="nil"/>
              <w:bottom w:val="nil"/>
              <w:right w:val="nil"/>
            </w:tcBorders>
            <w:shd w:val="clear" w:color="auto" w:fill="auto"/>
            <w:noWrap/>
            <w:vAlign w:val="bottom"/>
            <w:hideMark/>
          </w:tcPr>
          <w:p w14:paraId="61CF25BA" w14:textId="77777777" w:rsidR="00932981" w:rsidRDefault="00932981">
            <w:pPr>
              <w:rPr>
                <w:sz w:val="20"/>
                <w:szCs w:val="20"/>
              </w:rPr>
            </w:pPr>
          </w:p>
        </w:tc>
        <w:tc>
          <w:tcPr>
            <w:tcW w:w="1281" w:type="dxa"/>
            <w:tcBorders>
              <w:top w:val="nil"/>
              <w:left w:val="nil"/>
              <w:bottom w:val="nil"/>
              <w:right w:val="single" w:sz="4" w:space="0" w:color="auto"/>
            </w:tcBorders>
            <w:shd w:val="clear" w:color="auto" w:fill="auto"/>
            <w:vAlign w:val="center"/>
            <w:hideMark/>
          </w:tcPr>
          <w:p w14:paraId="62E72A1C" w14:textId="77777777" w:rsidR="00932981" w:rsidRDefault="00932981">
            <w:pPr>
              <w:rPr>
                <w:sz w:val="20"/>
                <w:szCs w:val="20"/>
              </w:rPr>
            </w:pPr>
          </w:p>
        </w:tc>
      </w:tr>
      <w:tr w:rsidR="00932981" w14:paraId="6F157BE1" w14:textId="77777777" w:rsidTr="001E1F14">
        <w:trPr>
          <w:trHeight w:val="315"/>
        </w:trPr>
        <w:tc>
          <w:tcPr>
            <w:tcW w:w="1995" w:type="dxa"/>
            <w:tcBorders>
              <w:top w:val="nil"/>
              <w:left w:val="single" w:sz="4" w:space="0" w:color="auto"/>
              <w:bottom w:val="nil"/>
            </w:tcBorders>
            <w:shd w:val="clear" w:color="auto" w:fill="auto"/>
            <w:noWrap/>
            <w:vAlign w:val="center"/>
            <w:hideMark/>
          </w:tcPr>
          <w:p w14:paraId="1FE1B6C1" w14:textId="77777777" w:rsidR="00932981" w:rsidRPr="00932981" w:rsidRDefault="00932981">
            <w:pPr>
              <w:jc w:val="right"/>
              <w:rPr>
                <w:b/>
                <w:bCs/>
                <w:sz w:val="18"/>
                <w:szCs w:val="18"/>
              </w:rPr>
            </w:pPr>
            <w:r w:rsidRPr="00932981">
              <w:rPr>
                <w:b/>
                <w:bCs/>
                <w:sz w:val="18"/>
                <w:szCs w:val="18"/>
              </w:rPr>
              <w:t>Male</w:t>
            </w:r>
          </w:p>
        </w:tc>
        <w:tc>
          <w:tcPr>
            <w:tcW w:w="1559" w:type="dxa"/>
            <w:tcBorders>
              <w:top w:val="nil"/>
              <w:left w:val="nil"/>
              <w:bottom w:val="nil"/>
              <w:right w:val="nil"/>
            </w:tcBorders>
            <w:shd w:val="clear" w:color="auto" w:fill="auto"/>
            <w:noWrap/>
            <w:vAlign w:val="center"/>
            <w:hideMark/>
          </w:tcPr>
          <w:p w14:paraId="312CD6D7" w14:textId="77777777" w:rsidR="00932981" w:rsidRDefault="00932981">
            <w:pPr>
              <w:jc w:val="right"/>
              <w:rPr>
                <w:color w:val="000000"/>
                <w:sz w:val="18"/>
                <w:szCs w:val="18"/>
              </w:rPr>
            </w:pPr>
            <w:r>
              <w:rPr>
                <w:color w:val="000000"/>
                <w:sz w:val="18"/>
                <w:szCs w:val="18"/>
              </w:rPr>
              <w:t>3,489 (49.0)</w:t>
            </w:r>
          </w:p>
        </w:tc>
        <w:tc>
          <w:tcPr>
            <w:tcW w:w="1838" w:type="dxa"/>
            <w:tcBorders>
              <w:top w:val="nil"/>
              <w:left w:val="nil"/>
              <w:bottom w:val="nil"/>
              <w:right w:val="nil"/>
            </w:tcBorders>
            <w:shd w:val="clear" w:color="auto" w:fill="auto"/>
            <w:noWrap/>
            <w:vAlign w:val="center"/>
            <w:hideMark/>
          </w:tcPr>
          <w:p w14:paraId="203ACFF2" w14:textId="77777777" w:rsidR="00932981" w:rsidRDefault="00932981">
            <w:pPr>
              <w:jc w:val="right"/>
              <w:rPr>
                <w:color w:val="000000"/>
                <w:sz w:val="18"/>
                <w:szCs w:val="18"/>
              </w:rPr>
            </w:pPr>
            <w:r>
              <w:rPr>
                <w:color w:val="000000"/>
                <w:sz w:val="18"/>
                <w:szCs w:val="18"/>
              </w:rPr>
              <w:t>12,735 (51.8)</w:t>
            </w:r>
          </w:p>
        </w:tc>
        <w:tc>
          <w:tcPr>
            <w:tcW w:w="1281" w:type="dxa"/>
            <w:tcBorders>
              <w:top w:val="nil"/>
              <w:left w:val="nil"/>
              <w:bottom w:val="nil"/>
              <w:right w:val="single" w:sz="4" w:space="0" w:color="auto"/>
            </w:tcBorders>
            <w:shd w:val="clear" w:color="auto" w:fill="auto"/>
            <w:vAlign w:val="center"/>
            <w:hideMark/>
          </w:tcPr>
          <w:p w14:paraId="0B484897" w14:textId="77777777" w:rsidR="00932981" w:rsidRDefault="00932981">
            <w:pPr>
              <w:jc w:val="right"/>
              <w:rPr>
                <w:color w:val="000000"/>
                <w:sz w:val="18"/>
                <w:szCs w:val="18"/>
              </w:rPr>
            </w:pPr>
            <w:r>
              <w:rPr>
                <w:color w:val="000000"/>
                <w:sz w:val="18"/>
                <w:szCs w:val="18"/>
              </w:rPr>
              <w:t>0.26</w:t>
            </w:r>
          </w:p>
        </w:tc>
      </w:tr>
      <w:tr w:rsidR="00932981" w14:paraId="5FEEEA41" w14:textId="77777777" w:rsidTr="001E1F14">
        <w:trPr>
          <w:trHeight w:val="315"/>
        </w:trPr>
        <w:tc>
          <w:tcPr>
            <w:tcW w:w="1995" w:type="dxa"/>
            <w:tcBorders>
              <w:top w:val="nil"/>
              <w:left w:val="single" w:sz="4" w:space="0" w:color="auto"/>
              <w:bottom w:val="nil"/>
            </w:tcBorders>
            <w:shd w:val="clear" w:color="auto" w:fill="auto"/>
            <w:noWrap/>
            <w:vAlign w:val="center"/>
            <w:hideMark/>
          </w:tcPr>
          <w:p w14:paraId="263E5B54" w14:textId="77777777" w:rsidR="00932981" w:rsidRPr="00932981" w:rsidRDefault="00932981">
            <w:pPr>
              <w:jc w:val="right"/>
              <w:rPr>
                <w:b/>
                <w:bCs/>
                <w:sz w:val="18"/>
                <w:szCs w:val="18"/>
              </w:rPr>
            </w:pPr>
            <w:r w:rsidRPr="00932981">
              <w:rPr>
                <w:b/>
                <w:bCs/>
                <w:sz w:val="18"/>
                <w:szCs w:val="18"/>
              </w:rPr>
              <w:t>Female</w:t>
            </w:r>
          </w:p>
        </w:tc>
        <w:tc>
          <w:tcPr>
            <w:tcW w:w="1559" w:type="dxa"/>
            <w:tcBorders>
              <w:top w:val="nil"/>
              <w:left w:val="nil"/>
              <w:bottom w:val="nil"/>
              <w:right w:val="nil"/>
            </w:tcBorders>
            <w:shd w:val="clear" w:color="auto" w:fill="auto"/>
            <w:noWrap/>
            <w:vAlign w:val="center"/>
            <w:hideMark/>
          </w:tcPr>
          <w:p w14:paraId="41427145" w14:textId="77777777" w:rsidR="00932981" w:rsidRDefault="00932981">
            <w:pPr>
              <w:jc w:val="right"/>
              <w:rPr>
                <w:color w:val="000000"/>
                <w:sz w:val="18"/>
                <w:szCs w:val="18"/>
              </w:rPr>
            </w:pPr>
            <w:r>
              <w:rPr>
                <w:color w:val="000000"/>
                <w:sz w:val="18"/>
                <w:szCs w:val="18"/>
              </w:rPr>
              <w:t>3,635 (51.0)</w:t>
            </w:r>
          </w:p>
        </w:tc>
        <w:tc>
          <w:tcPr>
            <w:tcW w:w="1838" w:type="dxa"/>
            <w:tcBorders>
              <w:top w:val="nil"/>
              <w:left w:val="nil"/>
              <w:bottom w:val="nil"/>
              <w:right w:val="nil"/>
            </w:tcBorders>
            <w:shd w:val="clear" w:color="auto" w:fill="auto"/>
            <w:noWrap/>
            <w:vAlign w:val="center"/>
            <w:hideMark/>
          </w:tcPr>
          <w:p w14:paraId="2D00300C" w14:textId="77777777" w:rsidR="00932981" w:rsidRDefault="00932981">
            <w:pPr>
              <w:jc w:val="right"/>
              <w:rPr>
                <w:color w:val="000000"/>
                <w:sz w:val="18"/>
                <w:szCs w:val="18"/>
              </w:rPr>
            </w:pPr>
            <w:r>
              <w:rPr>
                <w:color w:val="000000"/>
                <w:sz w:val="18"/>
                <w:szCs w:val="18"/>
              </w:rPr>
              <w:t>1,3673 (55.6)</w:t>
            </w:r>
          </w:p>
        </w:tc>
        <w:tc>
          <w:tcPr>
            <w:tcW w:w="1281" w:type="dxa"/>
            <w:tcBorders>
              <w:top w:val="nil"/>
              <w:left w:val="nil"/>
              <w:bottom w:val="nil"/>
              <w:right w:val="single" w:sz="4" w:space="0" w:color="auto"/>
            </w:tcBorders>
            <w:shd w:val="clear" w:color="auto" w:fill="auto"/>
            <w:vAlign w:val="center"/>
            <w:hideMark/>
          </w:tcPr>
          <w:p w14:paraId="7B3FF6E0" w14:textId="77777777" w:rsidR="00932981" w:rsidRDefault="00932981">
            <w:pPr>
              <w:jc w:val="right"/>
              <w:rPr>
                <w:color w:val="000000"/>
                <w:sz w:val="18"/>
                <w:szCs w:val="18"/>
              </w:rPr>
            </w:pPr>
          </w:p>
        </w:tc>
      </w:tr>
      <w:tr w:rsidR="00932981" w14:paraId="5848B671" w14:textId="77777777" w:rsidTr="001E1F14">
        <w:trPr>
          <w:trHeight w:val="345"/>
        </w:trPr>
        <w:tc>
          <w:tcPr>
            <w:tcW w:w="1995" w:type="dxa"/>
            <w:tcBorders>
              <w:left w:val="single" w:sz="4" w:space="0" w:color="auto"/>
            </w:tcBorders>
            <w:shd w:val="clear" w:color="auto" w:fill="auto"/>
            <w:noWrap/>
            <w:vAlign w:val="center"/>
            <w:hideMark/>
          </w:tcPr>
          <w:p w14:paraId="6B9DBB9E" w14:textId="77777777" w:rsidR="00932981" w:rsidRPr="00932981" w:rsidRDefault="00932981">
            <w:pPr>
              <w:rPr>
                <w:b/>
                <w:bCs/>
                <w:sz w:val="18"/>
                <w:szCs w:val="18"/>
              </w:rPr>
            </w:pPr>
            <w:r w:rsidRPr="00932981">
              <w:rPr>
                <w:b/>
                <w:bCs/>
                <w:sz w:val="18"/>
                <w:szCs w:val="18"/>
              </w:rPr>
              <w:t>WIMD Quintile, n (%)</w:t>
            </w:r>
          </w:p>
        </w:tc>
        <w:tc>
          <w:tcPr>
            <w:tcW w:w="1559" w:type="dxa"/>
            <w:tcBorders>
              <w:top w:val="nil"/>
              <w:left w:val="nil"/>
              <w:bottom w:val="nil"/>
              <w:right w:val="nil"/>
            </w:tcBorders>
            <w:shd w:val="clear" w:color="auto" w:fill="auto"/>
            <w:noWrap/>
            <w:vAlign w:val="bottom"/>
            <w:hideMark/>
          </w:tcPr>
          <w:p w14:paraId="1D338DD8" w14:textId="77777777" w:rsidR="00932981" w:rsidRDefault="00932981">
            <w:pPr>
              <w:rPr>
                <w:b/>
                <w:bCs/>
                <w:color w:val="FFFFFF"/>
                <w:sz w:val="18"/>
                <w:szCs w:val="18"/>
              </w:rPr>
            </w:pPr>
          </w:p>
        </w:tc>
        <w:tc>
          <w:tcPr>
            <w:tcW w:w="1838" w:type="dxa"/>
            <w:tcBorders>
              <w:top w:val="nil"/>
              <w:left w:val="nil"/>
              <w:bottom w:val="nil"/>
              <w:right w:val="nil"/>
            </w:tcBorders>
            <w:shd w:val="clear" w:color="auto" w:fill="auto"/>
            <w:noWrap/>
            <w:vAlign w:val="bottom"/>
            <w:hideMark/>
          </w:tcPr>
          <w:p w14:paraId="5DD54B3E" w14:textId="77777777" w:rsidR="00932981" w:rsidRDefault="00932981">
            <w:pPr>
              <w:rPr>
                <w:sz w:val="20"/>
                <w:szCs w:val="20"/>
              </w:rPr>
            </w:pPr>
          </w:p>
        </w:tc>
        <w:tc>
          <w:tcPr>
            <w:tcW w:w="1281" w:type="dxa"/>
            <w:tcBorders>
              <w:top w:val="nil"/>
              <w:left w:val="nil"/>
              <w:bottom w:val="nil"/>
              <w:right w:val="single" w:sz="4" w:space="0" w:color="auto"/>
            </w:tcBorders>
            <w:shd w:val="clear" w:color="auto" w:fill="auto"/>
            <w:vAlign w:val="center"/>
            <w:hideMark/>
          </w:tcPr>
          <w:p w14:paraId="5AB47711" w14:textId="77777777" w:rsidR="00932981" w:rsidRDefault="00932981">
            <w:pPr>
              <w:rPr>
                <w:sz w:val="20"/>
                <w:szCs w:val="20"/>
              </w:rPr>
            </w:pPr>
          </w:p>
        </w:tc>
      </w:tr>
      <w:tr w:rsidR="00932981" w14:paraId="34151ED7" w14:textId="77777777" w:rsidTr="001E1F14">
        <w:trPr>
          <w:trHeight w:val="315"/>
        </w:trPr>
        <w:tc>
          <w:tcPr>
            <w:tcW w:w="1995" w:type="dxa"/>
            <w:tcBorders>
              <w:top w:val="nil"/>
              <w:left w:val="single" w:sz="4" w:space="0" w:color="auto"/>
              <w:bottom w:val="nil"/>
            </w:tcBorders>
            <w:shd w:val="clear" w:color="auto" w:fill="auto"/>
            <w:noWrap/>
            <w:vAlign w:val="center"/>
            <w:hideMark/>
          </w:tcPr>
          <w:p w14:paraId="788C0322" w14:textId="77777777" w:rsidR="00932981" w:rsidRPr="00932981" w:rsidRDefault="00932981">
            <w:pPr>
              <w:jc w:val="right"/>
              <w:rPr>
                <w:b/>
                <w:bCs/>
                <w:sz w:val="18"/>
                <w:szCs w:val="18"/>
              </w:rPr>
            </w:pPr>
            <w:r w:rsidRPr="00932981">
              <w:rPr>
                <w:b/>
                <w:bCs/>
                <w:sz w:val="18"/>
                <w:szCs w:val="18"/>
              </w:rPr>
              <w:t>1</w:t>
            </w:r>
          </w:p>
        </w:tc>
        <w:tc>
          <w:tcPr>
            <w:tcW w:w="1559" w:type="dxa"/>
            <w:tcBorders>
              <w:top w:val="nil"/>
              <w:left w:val="nil"/>
              <w:bottom w:val="nil"/>
              <w:right w:val="nil"/>
            </w:tcBorders>
            <w:shd w:val="clear" w:color="auto" w:fill="auto"/>
            <w:noWrap/>
            <w:vAlign w:val="center"/>
            <w:hideMark/>
          </w:tcPr>
          <w:p w14:paraId="2E6139BF" w14:textId="77777777" w:rsidR="00932981" w:rsidRDefault="00932981">
            <w:pPr>
              <w:jc w:val="right"/>
              <w:rPr>
                <w:color w:val="000000"/>
                <w:sz w:val="18"/>
                <w:szCs w:val="18"/>
              </w:rPr>
            </w:pPr>
            <w:r>
              <w:rPr>
                <w:color w:val="000000"/>
                <w:sz w:val="18"/>
                <w:szCs w:val="18"/>
              </w:rPr>
              <w:t>1,010 (14.18)</w:t>
            </w:r>
          </w:p>
        </w:tc>
        <w:tc>
          <w:tcPr>
            <w:tcW w:w="1838" w:type="dxa"/>
            <w:tcBorders>
              <w:top w:val="nil"/>
              <w:left w:val="nil"/>
              <w:bottom w:val="nil"/>
              <w:right w:val="nil"/>
            </w:tcBorders>
            <w:shd w:val="clear" w:color="auto" w:fill="auto"/>
            <w:noWrap/>
            <w:vAlign w:val="center"/>
            <w:hideMark/>
          </w:tcPr>
          <w:p w14:paraId="62F11ABE" w14:textId="77777777" w:rsidR="00932981" w:rsidRDefault="00932981">
            <w:pPr>
              <w:jc w:val="right"/>
              <w:rPr>
                <w:color w:val="000000"/>
                <w:sz w:val="18"/>
                <w:szCs w:val="18"/>
              </w:rPr>
            </w:pPr>
            <w:r>
              <w:rPr>
                <w:color w:val="000000"/>
                <w:sz w:val="18"/>
                <w:szCs w:val="18"/>
              </w:rPr>
              <w:t>5502 (22.4)</w:t>
            </w:r>
          </w:p>
        </w:tc>
        <w:tc>
          <w:tcPr>
            <w:tcW w:w="1281" w:type="dxa"/>
            <w:tcBorders>
              <w:top w:val="nil"/>
              <w:left w:val="nil"/>
              <w:bottom w:val="nil"/>
              <w:right w:val="single" w:sz="4" w:space="0" w:color="auto"/>
            </w:tcBorders>
            <w:shd w:val="clear" w:color="auto" w:fill="auto"/>
            <w:vAlign w:val="center"/>
            <w:hideMark/>
          </w:tcPr>
          <w:p w14:paraId="569BDA5E" w14:textId="77777777" w:rsidR="00932981" w:rsidRDefault="00932981">
            <w:pPr>
              <w:jc w:val="right"/>
              <w:rPr>
                <w:color w:val="000000"/>
                <w:sz w:val="18"/>
                <w:szCs w:val="18"/>
              </w:rPr>
            </w:pPr>
            <w:r>
              <w:rPr>
                <w:color w:val="000000"/>
                <w:sz w:val="18"/>
                <w:szCs w:val="18"/>
              </w:rPr>
              <w:t>0.00</w:t>
            </w:r>
          </w:p>
        </w:tc>
      </w:tr>
      <w:tr w:rsidR="00932981" w14:paraId="10113E29" w14:textId="77777777" w:rsidTr="001E1F14">
        <w:trPr>
          <w:trHeight w:val="300"/>
        </w:trPr>
        <w:tc>
          <w:tcPr>
            <w:tcW w:w="1995" w:type="dxa"/>
            <w:tcBorders>
              <w:top w:val="nil"/>
              <w:left w:val="single" w:sz="4" w:space="0" w:color="auto"/>
              <w:bottom w:val="nil"/>
            </w:tcBorders>
            <w:shd w:val="clear" w:color="auto" w:fill="auto"/>
            <w:noWrap/>
            <w:vAlign w:val="center"/>
            <w:hideMark/>
          </w:tcPr>
          <w:p w14:paraId="294CFE04" w14:textId="77777777" w:rsidR="00932981" w:rsidRPr="00932981" w:rsidRDefault="00932981">
            <w:pPr>
              <w:jc w:val="right"/>
              <w:rPr>
                <w:b/>
                <w:bCs/>
                <w:sz w:val="18"/>
                <w:szCs w:val="18"/>
              </w:rPr>
            </w:pPr>
            <w:r w:rsidRPr="00932981">
              <w:rPr>
                <w:b/>
                <w:bCs/>
                <w:sz w:val="18"/>
                <w:szCs w:val="18"/>
              </w:rPr>
              <w:t>2</w:t>
            </w:r>
          </w:p>
        </w:tc>
        <w:tc>
          <w:tcPr>
            <w:tcW w:w="1559" w:type="dxa"/>
            <w:tcBorders>
              <w:top w:val="nil"/>
              <w:left w:val="nil"/>
              <w:bottom w:val="nil"/>
              <w:right w:val="nil"/>
            </w:tcBorders>
            <w:shd w:val="clear" w:color="auto" w:fill="auto"/>
            <w:noWrap/>
            <w:vAlign w:val="center"/>
            <w:hideMark/>
          </w:tcPr>
          <w:p w14:paraId="09B9A61D" w14:textId="77777777" w:rsidR="00932981" w:rsidRDefault="00932981">
            <w:pPr>
              <w:jc w:val="right"/>
              <w:rPr>
                <w:color w:val="000000"/>
                <w:sz w:val="18"/>
                <w:szCs w:val="18"/>
              </w:rPr>
            </w:pPr>
            <w:r>
              <w:rPr>
                <w:color w:val="000000"/>
                <w:sz w:val="18"/>
                <w:szCs w:val="18"/>
              </w:rPr>
              <w:t>1,202 (16.87)</w:t>
            </w:r>
          </w:p>
        </w:tc>
        <w:tc>
          <w:tcPr>
            <w:tcW w:w="1838" w:type="dxa"/>
            <w:tcBorders>
              <w:top w:val="nil"/>
              <w:left w:val="nil"/>
              <w:bottom w:val="nil"/>
              <w:right w:val="nil"/>
            </w:tcBorders>
            <w:shd w:val="clear" w:color="auto" w:fill="auto"/>
            <w:noWrap/>
            <w:vAlign w:val="center"/>
            <w:hideMark/>
          </w:tcPr>
          <w:p w14:paraId="32266507" w14:textId="77777777" w:rsidR="00932981" w:rsidRDefault="00932981">
            <w:pPr>
              <w:jc w:val="right"/>
              <w:rPr>
                <w:color w:val="000000"/>
                <w:sz w:val="18"/>
                <w:szCs w:val="18"/>
              </w:rPr>
            </w:pPr>
            <w:r>
              <w:rPr>
                <w:color w:val="000000"/>
                <w:sz w:val="18"/>
                <w:szCs w:val="18"/>
              </w:rPr>
              <w:t>5329 (21.7)</w:t>
            </w:r>
          </w:p>
        </w:tc>
        <w:tc>
          <w:tcPr>
            <w:tcW w:w="1281" w:type="dxa"/>
            <w:tcBorders>
              <w:top w:val="nil"/>
              <w:left w:val="nil"/>
              <w:bottom w:val="nil"/>
              <w:right w:val="single" w:sz="4" w:space="0" w:color="auto"/>
            </w:tcBorders>
            <w:shd w:val="clear" w:color="auto" w:fill="auto"/>
            <w:vAlign w:val="center"/>
            <w:hideMark/>
          </w:tcPr>
          <w:p w14:paraId="05FE83C1" w14:textId="77777777" w:rsidR="00932981" w:rsidRDefault="00932981">
            <w:pPr>
              <w:jc w:val="right"/>
              <w:rPr>
                <w:color w:val="000000"/>
                <w:sz w:val="18"/>
                <w:szCs w:val="18"/>
              </w:rPr>
            </w:pPr>
          </w:p>
        </w:tc>
      </w:tr>
      <w:tr w:rsidR="00932981" w14:paraId="651494A2" w14:textId="77777777" w:rsidTr="001E1F14">
        <w:trPr>
          <w:trHeight w:val="300"/>
        </w:trPr>
        <w:tc>
          <w:tcPr>
            <w:tcW w:w="1995" w:type="dxa"/>
            <w:tcBorders>
              <w:top w:val="nil"/>
              <w:left w:val="single" w:sz="4" w:space="0" w:color="auto"/>
              <w:bottom w:val="nil"/>
            </w:tcBorders>
            <w:shd w:val="clear" w:color="auto" w:fill="auto"/>
            <w:noWrap/>
            <w:vAlign w:val="center"/>
            <w:hideMark/>
          </w:tcPr>
          <w:p w14:paraId="008A6378" w14:textId="77777777" w:rsidR="00932981" w:rsidRPr="00932981" w:rsidRDefault="00932981">
            <w:pPr>
              <w:jc w:val="right"/>
              <w:rPr>
                <w:b/>
                <w:bCs/>
                <w:sz w:val="18"/>
                <w:szCs w:val="18"/>
              </w:rPr>
            </w:pPr>
            <w:r w:rsidRPr="00932981">
              <w:rPr>
                <w:b/>
                <w:bCs/>
                <w:sz w:val="18"/>
                <w:szCs w:val="18"/>
              </w:rPr>
              <w:t>3</w:t>
            </w:r>
          </w:p>
        </w:tc>
        <w:tc>
          <w:tcPr>
            <w:tcW w:w="1559" w:type="dxa"/>
            <w:tcBorders>
              <w:top w:val="nil"/>
              <w:left w:val="nil"/>
              <w:bottom w:val="nil"/>
              <w:right w:val="nil"/>
            </w:tcBorders>
            <w:shd w:val="clear" w:color="auto" w:fill="auto"/>
            <w:noWrap/>
            <w:vAlign w:val="center"/>
            <w:hideMark/>
          </w:tcPr>
          <w:p w14:paraId="5816AB63" w14:textId="77777777" w:rsidR="00932981" w:rsidRDefault="00932981">
            <w:pPr>
              <w:jc w:val="right"/>
              <w:rPr>
                <w:color w:val="000000"/>
                <w:sz w:val="18"/>
                <w:szCs w:val="18"/>
              </w:rPr>
            </w:pPr>
            <w:r>
              <w:rPr>
                <w:color w:val="000000"/>
                <w:sz w:val="18"/>
                <w:szCs w:val="18"/>
              </w:rPr>
              <w:t>1,464 (20.6)</w:t>
            </w:r>
          </w:p>
        </w:tc>
        <w:tc>
          <w:tcPr>
            <w:tcW w:w="1838" w:type="dxa"/>
            <w:tcBorders>
              <w:top w:val="nil"/>
              <w:left w:val="nil"/>
              <w:bottom w:val="nil"/>
              <w:right w:val="nil"/>
            </w:tcBorders>
            <w:shd w:val="clear" w:color="auto" w:fill="auto"/>
            <w:noWrap/>
            <w:vAlign w:val="center"/>
            <w:hideMark/>
          </w:tcPr>
          <w:p w14:paraId="78B9E907" w14:textId="77777777" w:rsidR="00932981" w:rsidRDefault="00932981">
            <w:pPr>
              <w:jc w:val="right"/>
              <w:rPr>
                <w:color w:val="000000"/>
                <w:sz w:val="18"/>
                <w:szCs w:val="18"/>
              </w:rPr>
            </w:pPr>
            <w:r>
              <w:rPr>
                <w:color w:val="000000"/>
                <w:sz w:val="18"/>
                <w:szCs w:val="18"/>
              </w:rPr>
              <w:t>5333 (21.7)</w:t>
            </w:r>
          </w:p>
        </w:tc>
        <w:tc>
          <w:tcPr>
            <w:tcW w:w="1281" w:type="dxa"/>
            <w:tcBorders>
              <w:top w:val="nil"/>
              <w:left w:val="nil"/>
              <w:bottom w:val="nil"/>
              <w:right w:val="single" w:sz="4" w:space="0" w:color="auto"/>
            </w:tcBorders>
            <w:shd w:val="clear" w:color="auto" w:fill="auto"/>
            <w:vAlign w:val="center"/>
            <w:hideMark/>
          </w:tcPr>
          <w:p w14:paraId="0F2DA4B6" w14:textId="77777777" w:rsidR="00932981" w:rsidRDefault="00932981">
            <w:pPr>
              <w:jc w:val="right"/>
              <w:rPr>
                <w:color w:val="000000"/>
                <w:sz w:val="18"/>
                <w:szCs w:val="18"/>
              </w:rPr>
            </w:pPr>
          </w:p>
        </w:tc>
      </w:tr>
      <w:tr w:rsidR="00932981" w14:paraId="7440FBAB" w14:textId="77777777" w:rsidTr="001E1F14">
        <w:trPr>
          <w:trHeight w:val="300"/>
        </w:trPr>
        <w:tc>
          <w:tcPr>
            <w:tcW w:w="1995" w:type="dxa"/>
            <w:tcBorders>
              <w:top w:val="nil"/>
              <w:left w:val="single" w:sz="4" w:space="0" w:color="auto"/>
              <w:bottom w:val="nil"/>
            </w:tcBorders>
            <w:shd w:val="clear" w:color="auto" w:fill="auto"/>
            <w:noWrap/>
            <w:vAlign w:val="center"/>
            <w:hideMark/>
          </w:tcPr>
          <w:p w14:paraId="619705BB" w14:textId="77777777" w:rsidR="00932981" w:rsidRPr="00932981" w:rsidRDefault="00932981">
            <w:pPr>
              <w:jc w:val="right"/>
              <w:rPr>
                <w:b/>
                <w:bCs/>
                <w:sz w:val="18"/>
                <w:szCs w:val="18"/>
              </w:rPr>
            </w:pPr>
            <w:r w:rsidRPr="00932981">
              <w:rPr>
                <w:b/>
                <w:bCs/>
                <w:sz w:val="18"/>
                <w:szCs w:val="18"/>
              </w:rPr>
              <w:t>4</w:t>
            </w:r>
          </w:p>
        </w:tc>
        <w:tc>
          <w:tcPr>
            <w:tcW w:w="1559" w:type="dxa"/>
            <w:tcBorders>
              <w:top w:val="nil"/>
              <w:left w:val="nil"/>
              <w:bottom w:val="nil"/>
              <w:right w:val="nil"/>
            </w:tcBorders>
            <w:shd w:val="clear" w:color="auto" w:fill="auto"/>
            <w:noWrap/>
            <w:vAlign w:val="center"/>
            <w:hideMark/>
          </w:tcPr>
          <w:p w14:paraId="79C3D2F0" w14:textId="77777777" w:rsidR="00932981" w:rsidRDefault="00932981">
            <w:pPr>
              <w:jc w:val="right"/>
              <w:rPr>
                <w:color w:val="000000"/>
                <w:sz w:val="18"/>
                <w:szCs w:val="18"/>
              </w:rPr>
            </w:pPr>
            <w:r>
              <w:rPr>
                <w:color w:val="000000"/>
                <w:sz w:val="18"/>
                <w:szCs w:val="18"/>
              </w:rPr>
              <w:t>1,446 (20.3)</w:t>
            </w:r>
          </w:p>
        </w:tc>
        <w:tc>
          <w:tcPr>
            <w:tcW w:w="1838" w:type="dxa"/>
            <w:tcBorders>
              <w:top w:val="nil"/>
              <w:left w:val="nil"/>
              <w:bottom w:val="nil"/>
              <w:right w:val="nil"/>
            </w:tcBorders>
            <w:shd w:val="clear" w:color="auto" w:fill="auto"/>
            <w:noWrap/>
            <w:vAlign w:val="center"/>
            <w:hideMark/>
          </w:tcPr>
          <w:p w14:paraId="688032A0" w14:textId="77777777" w:rsidR="00932981" w:rsidRDefault="00932981">
            <w:pPr>
              <w:jc w:val="right"/>
              <w:rPr>
                <w:color w:val="000000"/>
                <w:sz w:val="18"/>
                <w:szCs w:val="18"/>
              </w:rPr>
            </w:pPr>
            <w:r>
              <w:rPr>
                <w:color w:val="000000"/>
                <w:sz w:val="18"/>
                <w:szCs w:val="18"/>
              </w:rPr>
              <w:t>4797 (19.5)</w:t>
            </w:r>
          </w:p>
        </w:tc>
        <w:tc>
          <w:tcPr>
            <w:tcW w:w="1281" w:type="dxa"/>
            <w:tcBorders>
              <w:top w:val="nil"/>
              <w:left w:val="nil"/>
              <w:bottom w:val="nil"/>
              <w:right w:val="single" w:sz="4" w:space="0" w:color="auto"/>
            </w:tcBorders>
            <w:shd w:val="clear" w:color="auto" w:fill="auto"/>
            <w:vAlign w:val="center"/>
            <w:hideMark/>
          </w:tcPr>
          <w:p w14:paraId="192324A1" w14:textId="77777777" w:rsidR="00932981" w:rsidRDefault="00932981">
            <w:pPr>
              <w:jc w:val="right"/>
              <w:rPr>
                <w:color w:val="000000"/>
                <w:sz w:val="18"/>
                <w:szCs w:val="18"/>
              </w:rPr>
            </w:pPr>
          </w:p>
        </w:tc>
      </w:tr>
      <w:tr w:rsidR="00932981" w14:paraId="5B4F8F29" w14:textId="77777777" w:rsidTr="001E1F14">
        <w:trPr>
          <w:trHeight w:val="300"/>
        </w:trPr>
        <w:tc>
          <w:tcPr>
            <w:tcW w:w="1995" w:type="dxa"/>
            <w:tcBorders>
              <w:top w:val="nil"/>
              <w:left w:val="single" w:sz="4" w:space="0" w:color="auto"/>
              <w:bottom w:val="nil"/>
            </w:tcBorders>
            <w:shd w:val="clear" w:color="auto" w:fill="auto"/>
            <w:noWrap/>
            <w:vAlign w:val="center"/>
            <w:hideMark/>
          </w:tcPr>
          <w:p w14:paraId="7C03BE63" w14:textId="77777777" w:rsidR="00932981" w:rsidRPr="00932981" w:rsidRDefault="00932981">
            <w:pPr>
              <w:jc w:val="right"/>
              <w:rPr>
                <w:b/>
                <w:bCs/>
                <w:sz w:val="18"/>
                <w:szCs w:val="18"/>
              </w:rPr>
            </w:pPr>
            <w:r w:rsidRPr="00932981">
              <w:rPr>
                <w:b/>
                <w:bCs/>
                <w:sz w:val="18"/>
                <w:szCs w:val="18"/>
              </w:rPr>
              <w:t>5</w:t>
            </w:r>
          </w:p>
        </w:tc>
        <w:tc>
          <w:tcPr>
            <w:tcW w:w="1559" w:type="dxa"/>
            <w:tcBorders>
              <w:top w:val="nil"/>
              <w:left w:val="nil"/>
              <w:bottom w:val="nil"/>
              <w:right w:val="nil"/>
            </w:tcBorders>
            <w:shd w:val="clear" w:color="auto" w:fill="auto"/>
            <w:noWrap/>
            <w:vAlign w:val="center"/>
            <w:hideMark/>
          </w:tcPr>
          <w:p w14:paraId="36ABD221" w14:textId="77777777" w:rsidR="00932981" w:rsidRDefault="00932981">
            <w:pPr>
              <w:jc w:val="right"/>
              <w:rPr>
                <w:color w:val="000000"/>
                <w:sz w:val="18"/>
                <w:szCs w:val="18"/>
              </w:rPr>
            </w:pPr>
            <w:r>
              <w:rPr>
                <w:color w:val="000000"/>
                <w:sz w:val="18"/>
                <w:szCs w:val="18"/>
              </w:rPr>
              <w:t>1,996 (28.0)</w:t>
            </w:r>
          </w:p>
        </w:tc>
        <w:tc>
          <w:tcPr>
            <w:tcW w:w="1838" w:type="dxa"/>
            <w:tcBorders>
              <w:top w:val="nil"/>
              <w:left w:val="nil"/>
              <w:bottom w:val="nil"/>
              <w:right w:val="nil"/>
            </w:tcBorders>
            <w:shd w:val="clear" w:color="auto" w:fill="auto"/>
            <w:noWrap/>
            <w:vAlign w:val="center"/>
            <w:hideMark/>
          </w:tcPr>
          <w:p w14:paraId="78A900B2" w14:textId="77777777" w:rsidR="00932981" w:rsidRDefault="00932981">
            <w:pPr>
              <w:jc w:val="right"/>
              <w:rPr>
                <w:color w:val="000000"/>
                <w:sz w:val="18"/>
                <w:szCs w:val="18"/>
              </w:rPr>
            </w:pPr>
            <w:r>
              <w:rPr>
                <w:color w:val="000000"/>
                <w:sz w:val="18"/>
                <w:szCs w:val="18"/>
              </w:rPr>
              <w:t>5447 (22.1)</w:t>
            </w:r>
          </w:p>
        </w:tc>
        <w:tc>
          <w:tcPr>
            <w:tcW w:w="1281" w:type="dxa"/>
            <w:tcBorders>
              <w:top w:val="nil"/>
              <w:left w:val="nil"/>
              <w:bottom w:val="nil"/>
              <w:right w:val="single" w:sz="4" w:space="0" w:color="auto"/>
            </w:tcBorders>
            <w:shd w:val="clear" w:color="auto" w:fill="auto"/>
            <w:vAlign w:val="center"/>
            <w:hideMark/>
          </w:tcPr>
          <w:p w14:paraId="068C9C29" w14:textId="77777777" w:rsidR="00932981" w:rsidRDefault="00932981">
            <w:pPr>
              <w:jc w:val="right"/>
              <w:rPr>
                <w:color w:val="000000"/>
                <w:sz w:val="18"/>
                <w:szCs w:val="18"/>
              </w:rPr>
            </w:pPr>
          </w:p>
        </w:tc>
      </w:tr>
      <w:tr w:rsidR="00932981" w14:paraId="1C46E77C" w14:textId="77777777" w:rsidTr="001E1F14">
        <w:trPr>
          <w:trHeight w:val="300"/>
        </w:trPr>
        <w:tc>
          <w:tcPr>
            <w:tcW w:w="1995" w:type="dxa"/>
            <w:tcBorders>
              <w:top w:val="nil"/>
              <w:left w:val="single" w:sz="4" w:space="0" w:color="auto"/>
              <w:bottom w:val="nil"/>
            </w:tcBorders>
            <w:shd w:val="clear" w:color="auto" w:fill="auto"/>
            <w:noWrap/>
            <w:vAlign w:val="center"/>
            <w:hideMark/>
          </w:tcPr>
          <w:p w14:paraId="1633EF90" w14:textId="77777777" w:rsidR="00932981" w:rsidRPr="00932981" w:rsidRDefault="00932981">
            <w:pPr>
              <w:jc w:val="right"/>
              <w:rPr>
                <w:b/>
                <w:bCs/>
                <w:sz w:val="18"/>
                <w:szCs w:val="18"/>
              </w:rPr>
            </w:pPr>
            <w:r w:rsidRPr="00932981">
              <w:rPr>
                <w:b/>
                <w:bCs/>
                <w:sz w:val="18"/>
                <w:szCs w:val="18"/>
              </w:rPr>
              <w:t>Unspecified</w:t>
            </w:r>
          </w:p>
        </w:tc>
        <w:tc>
          <w:tcPr>
            <w:tcW w:w="1559" w:type="dxa"/>
            <w:tcBorders>
              <w:top w:val="nil"/>
              <w:left w:val="nil"/>
              <w:bottom w:val="nil"/>
              <w:right w:val="nil"/>
            </w:tcBorders>
            <w:shd w:val="clear" w:color="auto" w:fill="auto"/>
            <w:noWrap/>
            <w:vAlign w:val="center"/>
            <w:hideMark/>
          </w:tcPr>
          <w:p w14:paraId="617A2EB8" w14:textId="77777777" w:rsidR="00932981" w:rsidRDefault="00932981">
            <w:pPr>
              <w:jc w:val="right"/>
              <w:rPr>
                <w:color w:val="000000"/>
                <w:sz w:val="18"/>
                <w:szCs w:val="18"/>
              </w:rPr>
            </w:pPr>
            <w:r>
              <w:rPr>
                <w:color w:val="000000"/>
                <w:sz w:val="18"/>
                <w:szCs w:val="18"/>
              </w:rPr>
              <w:t>6 (0.1)</w:t>
            </w:r>
          </w:p>
        </w:tc>
        <w:tc>
          <w:tcPr>
            <w:tcW w:w="1838" w:type="dxa"/>
            <w:tcBorders>
              <w:top w:val="nil"/>
              <w:left w:val="nil"/>
              <w:bottom w:val="nil"/>
              <w:right w:val="nil"/>
            </w:tcBorders>
            <w:shd w:val="clear" w:color="auto" w:fill="auto"/>
            <w:noWrap/>
            <w:vAlign w:val="center"/>
            <w:hideMark/>
          </w:tcPr>
          <w:p w14:paraId="275F26A8" w14:textId="77777777" w:rsidR="00932981" w:rsidRDefault="00932981">
            <w:pPr>
              <w:jc w:val="right"/>
              <w:rPr>
                <w:color w:val="000000"/>
                <w:sz w:val="18"/>
                <w:szCs w:val="18"/>
              </w:rPr>
            </w:pPr>
            <w:r>
              <w:rPr>
                <w:color w:val="000000"/>
                <w:sz w:val="18"/>
                <w:szCs w:val="18"/>
              </w:rPr>
              <w:t>0 (0.0)</w:t>
            </w:r>
          </w:p>
        </w:tc>
        <w:tc>
          <w:tcPr>
            <w:tcW w:w="1281" w:type="dxa"/>
            <w:tcBorders>
              <w:top w:val="nil"/>
              <w:left w:val="nil"/>
              <w:bottom w:val="nil"/>
              <w:right w:val="single" w:sz="4" w:space="0" w:color="auto"/>
            </w:tcBorders>
            <w:shd w:val="clear" w:color="auto" w:fill="auto"/>
            <w:vAlign w:val="center"/>
            <w:hideMark/>
          </w:tcPr>
          <w:p w14:paraId="085ABE65" w14:textId="77777777" w:rsidR="00932981" w:rsidRDefault="00932981">
            <w:pPr>
              <w:jc w:val="right"/>
              <w:rPr>
                <w:color w:val="000000"/>
                <w:sz w:val="18"/>
                <w:szCs w:val="18"/>
              </w:rPr>
            </w:pPr>
          </w:p>
        </w:tc>
      </w:tr>
      <w:tr w:rsidR="00932981" w14:paraId="5930DF30" w14:textId="77777777" w:rsidTr="001E1F14">
        <w:trPr>
          <w:trHeight w:val="300"/>
        </w:trPr>
        <w:tc>
          <w:tcPr>
            <w:tcW w:w="1995" w:type="dxa"/>
            <w:tcBorders>
              <w:top w:val="nil"/>
              <w:left w:val="single" w:sz="4" w:space="0" w:color="auto"/>
              <w:bottom w:val="nil"/>
              <w:right w:val="nil"/>
            </w:tcBorders>
            <w:shd w:val="clear" w:color="auto" w:fill="auto"/>
            <w:noWrap/>
            <w:vAlign w:val="center"/>
            <w:hideMark/>
          </w:tcPr>
          <w:p w14:paraId="672B3BC3" w14:textId="77777777" w:rsidR="00932981" w:rsidRPr="00932981" w:rsidRDefault="00932981" w:rsidP="00BB274A">
            <w:pPr>
              <w:rPr>
                <w:b/>
                <w:bCs/>
                <w:sz w:val="18"/>
                <w:szCs w:val="18"/>
              </w:rPr>
            </w:pPr>
            <w:r w:rsidRPr="00932981">
              <w:rPr>
                <w:b/>
                <w:bCs/>
                <w:sz w:val="18"/>
                <w:szCs w:val="18"/>
              </w:rPr>
              <w:t>Smoking status</w:t>
            </w:r>
          </w:p>
        </w:tc>
        <w:tc>
          <w:tcPr>
            <w:tcW w:w="1559" w:type="dxa"/>
            <w:tcBorders>
              <w:top w:val="nil"/>
              <w:left w:val="nil"/>
              <w:bottom w:val="nil"/>
              <w:right w:val="nil"/>
            </w:tcBorders>
            <w:shd w:val="clear" w:color="auto" w:fill="auto"/>
            <w:noWrap/>
            <w:vAlign w:val="center"/>
            <w:hideMark/>
          </w:tcPr>
          <w:p w14:paraId="00A09F21" w14:textId="77777777" w:rsidR="00932981" w:rsidRDefault="00932981">
            <w:pPr>
              <w:jc w:val="right"/>
              <w:rPr>
                <w:b/>
                <w:bCs/>
                <w:color w:val="FFFFFF"/>
                <w:sz w:val="18"/>
                <w:szCs w:val="18"/>
              </w:rPr>
            </w:pPr>
          </w:p>
        </w:tc>
        <w:tc>
          <w:tcPr>
            <w:tcW w:w="1838" w:type="dxa"/>
            <w:tcBorders>
              <w:top w:val="nil"/>
              <w:left w:val="nil"/>
              <w:bottom w:val="nil"/>
              <w:right w:val="nil"/>
            </w:tcBorders>
            <w:shd w:val="clear" w:color="auto" w:fill="auto"/>
            <w:noWrap/>
            <w:vAlign w:val="center"/>
            <w:hideMark/>
          </w:tcPr>
          <w:p w14:paraId="2D056F0F" w14:textId="77777777" w:rsidR="00932981" w:rsidRDefault="00932981">
            <w:pPr>
              <w:jc w:val="right"/>
              <w:rPr>
                <w:sz w:val="20"/>
                <w:szCs w:val="20"/>
              </w:rPr>
            </w:pPr>
          </w:p>
        </w:tc>
        <w:tc>
          <w:tcPr>
            <w:tcW w:w="1281" w:type="dxa"/>
            <w:tcBorders>
              <w:top w:val="nil"/>
              <w:left w:val="nil"/>
              <w:bottom w:val="nil"/>
              <w:right w:val="single" w:sz="4" w:space="0" w:color="auto"/>
            </w:tcBorders>
            <w:shd w:val="clear" w:color="auto" w:fill="auto"/>
            <w:vAlign w:val="center"/>
            <w:hideMark/>
          </w:tcPr>
          <w:p w14:paraId="44826386" w14:textId="77777777" w:rsidR="00932981" w:rsidRDefault="00932981">
            <w:pPr>
              <w:jc w:val="right"/>
              <w:rPr>
                <w:sz w:val="20"/>
                <w:szCs w:val="20"/>
              </w:rPr>
            </w:pPr>
          </w:p>
        </w:tc>
      </w:tr>
      <w:tr w:rsidR="00932981" w14:paraId="3B237339" w14:textId="77777777" w:rsidTr="001E1F14">
        <w:trPr>
          <w:trHeight w:val="300"/>
        </w:trPr>
        <w:tc>
          <w:tcPr>
            <w:tcW w:w="1995" w:type="dxa"/>
            <w:tcBorders>
              <w:top w:val="nil"/>
              <w:left w:val="single" w:sz="4" w:space="0" w:color="auto"/>
              <w:bottom w:val="nil"/>
              <w:right w:val="nil"/>
            </w:tcBorders>
            <w:shd w:val="clear" w:color="auto" w:fill="auto"/>
            <w:noWrap/>
            <w:vAlign w:val="center"/>
            <w:hideMark/>
          </w:tcPr>
          <w:p w14:paraId="42EF0BF4" w14:textId="77777777" w:rsidR="00932981" w:rsidRPr="00932981" w:rsidRDefault="00932981">
            <w:pPr>
              <w:jc w:val="right"/>
              <w:rPr>
                <w:b/>
                <w:bCs/>
                <w:sz w:val="18"/>
                <w:szCs w:val="18"/>
              </w:rPr>
            </w:pPr>
            <w:r w:rsidRPr="00932981">
              <w:rPr>
                <w:b/>
                <w:bCs/>
                <w:sz w:val="18"/>
                <w:szCs w:val="18"/>
              </w:rPr>
              <w:t>Non-Smoker</w:t>
            </w:r>
          </w:p>
        </w:tc>
        <w:tc>
          <w:tcPr>
            <w:tcW w:w="1559" w:type="dxa"/>
            <w:tcBorders>
              <w:top w:val="nil"/>
              <w:left w:val="nil"/>
              <w:bottom w:val="nil"/>
              <w:right w:val="nil"/>
            </w:tcBorders>
            <w:shd w:val="clear" w:color="auto" w:fill="auto"/>
            <w:noWrap/>
            <w:vAlign w:val="center"/>
            <w:hideMark/>
          </w:tcPr>
          <w:p w14:paraId="67AA6F79" w14:textId="77777777" w:rsidR="00932981" w:rsidRDefault="00932981">
            <w:pPr>
              <w:jc w:val="right"/>
              <w:rPr>
                <w:color w:val="000000"/>
                <w:sz w:val="18"/>
                <w:szCs w:val="18"/>
              </w:rPr>
            </w:pPr>
            <w:r>
              <w:rPr>
                <w:color w:val="000000"/>
                <w:sz w:val="18"/>
                <w:szCs w:val="18"/>
              </w:rPr>
              <w:t>2599 (36.5)</w:t>
            </w:r>
          </w:p>
        </w:tc>
        <w:tc>
          <w:tcPr>
            <w:tcW w:w="1838" w:type="dxa"/>
            <w:tcBorders>
              <w:top w:val="nil"/>
              <w:left w:val="nil"/>
              <w:bottom w:val="nil"/>
              <w:right w:val="nil"/>
            </w:tcBorders>
            <w:shd w:val="clear" w:color="auto" w:fill="auto"/>
            <w:noWrap/>
            <w:vAlign w:val="center"/>
            <w:hideMark/>
          </w:tcPr>
          <w:p w14:paraId="10835B03" w14:textId="77777777" w:rsidR="00932981" w:rsidRDefault="00932981">
            <w:pPr>
              <w:jc w:val="right"/>
              <w:rPr>
                <w:color w:val="000000"/>
                <w:sz w:val="18"/>
                <w:szCs w:val="18"/>
              </w:rPr>
            </w:pPr>
            <w:r>
              <w:rPr>
                <w:color w:val="000000"/>
                <w:sz w:val="18"/>
                <w:szCs w:val="18"/>
              </w:rPr>
              <w:t>10,128 (41.2)</w:t>
            </w:r>
          </w:p>
        </w:tc>
        <w:tc>
          <w:tcPr>
            <w:tcW w:w="1281" w:type="dxa"/>
            <w:tcBorders>
              <w:top w:val="nil"/>
              <w:left w:val="nil"/>
              <w:bottom w:val="nil"/>
              <w:right w:val="single" w:sz="4" w:space="0" w:color="auto"/>
            </w:tcBorders>
            <w:shd w:val="clear" w:color="auto" w:fill="auto"/>
            <w:vAlign w:val="center"/>
            <w:hideMark/>
          </w:tcPr>
          <w:p w14:paraId="1A4744B4" w14:textId="77777777" w:rsidR="00932981" w:rsidRDefault="00932981">
            <w:pPr>
              <w:jc w:val="right"/>
              <w:rPr>
                <w:color w:val="000000"/>
                <w:sz w:val="18"/>
                <w:szCs w:val="18"/>
              </w:rPr>
            </w:pPr>
            <w:r>
              <w:rPr>
                <w:color w:val="000000"/>
                <w:sz w:val="18"/>
                <w:szCs w:val="18"/>
              </w:rPr>
              <w:t>0.00</w:t>
            </w:r>
          </w:p>
        </w:tc>
      </w:tr>
      <w:tr w:rsidR="00932981" w14:paraId="1701B29C" w14:textId="77777777" w:rsidTr="001E1F14">
        <w:trPr>
          <w:trHeight w:val="300"/>
        </w:trPr>
        <w:tc>
          <w:tcPr>
            <w:tcW w:w="1995" w:type="dxa"/>
            <w:tcBorders>
              <w:top w:val="nil"/>
              <w:left w:val="single" w:sz="4" w:space="0" w:color="auto"/>
              <w:bottom w:val="nil"/>
              <w:right w:val="nil"/>
            </w:tcBorders>
            <w:shd w:val="clear" w:color="auto" w:fill="auto"/>
            <w:noWrap/>
            <w:vAlign w:val="center"/>
            <w:hideMark/>
          </w:tcPr>
          <w:p w14:paraId="5A0836A2" w14:textId="77777777" w:rsidR="00932981" w:rsidRPr="00932981" w:rsidRDefault="00932981">
            <w:pPr>
              <w:jc w:val="right"/>
              <w:rPr>
                <w:b/>
                <w:bCs/>
                <w:sz w:val="18"/>
                <w:szCs w:val="18"/>
              </w:rPr>
            </w:pPr>
            <w:r w:rsidRPr="00932981">
              <w:rPr>
                <w:b/>
                <w:bCs/>
                <w:sz w:val="18"/>
                <w:szCs w:val="18"/>
              </w:rPr>
              <w:t>Ex-Smoker</w:t>
            </w:r>
          </w:p>
        </w:tc>
        <w:tc>
          <w:tcPr>
            <w:tcW w:w="1559" w:type="dxa"/>
            <w:tcBorders>
              <w:top w:val="nil"/>
              <w:left w:val="nil"/>
              <w:bottom w:val="nil"/>
              <w:right w:val="nil"/>
            </w:tcBorders>
            <w:shd w:val="clear" w:color="auto" w:fill="auto"/>
            <w:noWrap/>
            <w:vAlign w:val="center"/>
            <w:hideMark/>
          </w:tcPr>
          <w:p w14:paraId="0824D865" w14:textId="77777777" w:rsidR="00932981" w:rsidRDefault="00932981">
            <w:pPr>
              <w:jc w:val="right"/>
              <w:rPr>
                <w:color w:val="000000"/>
                <w:sz w:val="18"/>
                <w:szCs w:val="18"/>
              </w:rPr>
            </w:pPr>
            <w:r>
              <w:rPr>
                <w:color w:val="000000"/>
                <w:sz w:val="18"/>
                <w:szCs w:val="18"/>
              </w:rPr>
              <w:t>3065 (43.0)</w:t>
            </w:r>
          </w:p>
        </w:tc>
        <w:tc>
          <w:tcPr>
            <w:tcW w:w="1838" w:type="dxa"/>
            <w:tcBorders>
              <w:top w:val="nil"/>
              <w:left w:val="nil"/>
              <w:bottom w:val="nil"/>
              <w:right w:val="nil"/>
            </w:tcBorders>
            <w:shd w:val="clear" w:color="auto" w:fill="auto"/>
            <w:noWrap/>
            <w:vAlign w:val="center"/>
            <w:hideMark/>
          </w:tcPr>
          <w:p w14:paraId="088E519E" w14:textId="77777777" w:rsidR="00932981" w:rsidRDefault="00932981">
            <w:pPr>
              <w:jc w:val="right"/>
              <w:rPr>
                <w:color w:val="000000"/>
                <w:sz w:val="18"/>
                <w:szCs w:val="18"/>
              </w:rPr>
            </w:pPr>
            <w:r>
              <w:rPr>
                <w:color w:val="000000"/>
                <w:sz w:val="18"/>
                <w:szCs w:val="18"/>
              </w:rPr>
              <w:t>7,326 (29.8)</w:t>
            </w:r>
          </w:p>
        </w:tc>
        <w:tc>
          <w:tcPr>
            <w:tcW w:w="1281" w:type="dxa"/>
            <w:tcBorders>
              <w:top w:val="nil"/>
              <w:left w:val="nil"/>
              <w:bottom w:val="nil"/>
              <w:right w:val="single" w:sz="4" w:space="0" w:color="auto"/>
            </w:tcBorders>
            <w:shd w:val="clear" w:color="auto" w:fill="auto"/>
            <w:vAlign w:val="center"/>
            <w:hideMark/>
          </w:tcPr>
          <w:p w14:paraId="56DDD358" w14:textId="77777777" w:rsidR="00932981" w:rsidRDefault="00932981">
            <w:pPr>
              <w:jc w:val="right"/>
              <w:rPr>
                <w:color w:val="000000"/>
                <w:sz w:val="18"/>
                <w:szCs w:val="18"/>
              </w:rPr>
            </w:pPr>
          </w:p>
        </w:tc>
      </w:tr>
      <w:tr w:rsidR="00932981" w14:paraId="6D0CEE65" w14:textId="77777777" w:rsidTr="001E1F14">
        <w:trPr>
          <w:trHeight w:val="300"/>
        </w:trPr>
        <w:tc>
          <w:tcPr>
            <w:tcW w:w="1995" w:type="dxa"/>
            <w:tcBorders>
              <w:top w:val="nil"/>
              <w:left w:val="single" w:sz="4" w:space="0" w:color="auto"/>
              <w:bottom w:val="single" w:sz="4" w:space="0" w:color="auto"/>
              <w:right w:val="nil"/>
            </w:tcBorders>
            <w:shd w:val="clear" w:color="auto" w:fill="auto"/>
            <w:noWrap/>
            <w:vAlign w:val="center"/>
            <w:hideMark/>
          </w:tcPr>
          <w:p w14:paraId="372DC3C5" w14:textId="77777777" w:rsidR="00932981" w:rsidRPr="00932981" w:rsidRDefault="00932981">
            <w:pPr>
              <w:jc w:val="right"/>
              <w:rPr>
                <w:b/>
                <w:bCs/>
                <w:sz w:val="18"/>
                <w:szCs w:val="18"/>
              </w:rPr>
            </w:pPr>
            <w:r w:rsidRPr="00932981">
              <w:rPr>
                <w:b/>
                <w:bCs/>
                <w:sz w:val="18"/>
                <w:szCs w:val="18"/>
              </w:rPr>
              <w:t>Current Smoker</w:t>
            </w:r>
          </w:p>
        </w:tc>
        <w:tc>
          <w:tcPr>
            <w:tcW w:w="1559" w:type="dxa"/>
            <w:tcBorders>
              <w:top w:val="nil"/>
              <w:left w:val="nil"/>
              <w:bottom w:val="single" w:sz="4" w:space="0" w:color="auto"/>
              <w:right w:val="nil"/>
            </w:tcBorders>
            <w:shd w:val="clear" w:color="auto" w:fill="auto"/>
            <w:noWrap/>
            <w:vAlign w:val="center"/>
            <w:hideMark/>
          </w:tcPr>
          <w:p w14:paraId="71BC1FC6" w14:textId="77777777" w:rsidR="00932981" w:rsidRDefault="00932981">
            <w:pPr>
              <w:jc w:val="right"/>
              <w:rPr>
                <w:color w:val="000000"/>
                <w:sz w:val="18"/>
                <w:szCs w:val="18"/>
              </w:rPr>
            </w:pPr>
            <w:r>
              <w:rPr>
                <w:color w:val="000000"/>
                <w:sz w:val="18"/>
                <w:szCs w:val="18"/>
              </w:rPr>
              <w:t>1460 (20.5)</w:t>
            </w:r>
          </w:p>
        </w:tc>
        <w:tc>
          <w:tcPr>
            <w:tcW w:w="1838" w:type="dxa"/>
            <w:tcBorders>
              <w:top w:val="nil"/>
              <w:left w:val="nil"/>
              <w:bottom w:val="single" w:sz="4" w:space="0" w:color="auto"/>
              <w:right w:val="nil"/>
            </w:tcBorders>
            <w:shd w:val="clear" w:color="auto" w:fill="auto"/>
            <w:noWrap/>
            <w:vAlign w:val="center"/>
            <w:hideMark/>
          </w:tcPr>
          <w:p w14:paraId="591BEC82" w14:textId="77777777" w:rsidR="00932981" w:rsidRDefault="00932981">
            <w:pPr>
              <w:jc w:val="right"/>
              <w:rPr>
                <w:color w:val="000000"/>
                <w:sz w:val="18"/>
                <w:szCs w:val="18"/>
              </w:rPr>
            </w:pPr>
            <w:r>
              <w:rPr>
                <w:color w:val="000000"/>
                <w:sz w:val="18"/>
                <w:szCs w:val="18"/>
              </w:rPr>
              <w:t>8,954 (36.4)</w:t>
            </w:r>
          </w:p>
        </w:tc>
        <w:tc>
          <w:tcPr>
            <w:tcW w:w="1281" w:type="dxa"/>
            <w:tcBorders>
              <w:top w:val="nil"/>
              <w:left w:val="nil"/>
              <w:bottom w:val="single" w:sz="4" w:space="0" w:color="auto"/>
              <w:right w:val="single" w:sz="4" w:space="0" w:color="auto"/>
            </w:tcBorders>
            <w:shd w:val="clear" w:color="auto" w:fill="auto"/>
            <w:vAlign w:val="center"/>
            <w:hideMark/>
          </w:tcPr>
          <w:p w14:paraId="1F4D218D" w14:textId="77777777" w:rsidR="00932981" w:rsidRDefault="00932981">
            <w:pPr>
              <w:jc w:val="right"/>
              <w:rPr>
                <w:color w:val="000000"/>
                <w:sz w:val="18"/>
                <w:szCs w:val="18"/>
              </w:rPr>
            </w:pPr>
          </w:p>
        </w:tc>
      </w:tr>
    </w:tbl>
    <w:p w14:paraId="3182AC44" w14:textId="23A9BF16" w:rsidR="00D036BF" w:rsidRDefault="00D036BF" w:rsidP="001E1F14">
      <w:pPr>
        <w:spacing w:line="480" w:lineRule="auto"/>
        <w:rPr>
          <w:b/>
        </w:rPr>
      </w:pPr>
    </w:p>
    <w:p w14:paraId="42146AB6" w14:textId="77777777" w:rsidR="00D036BF" w:rsidRDefault="00D036BF">
      <w:pPr>
        <w:spacing w:after="160" w:line="259" w:lineRule="auto"/>
        <w:rPr>
          <w:b/>
        </w:rPr>
      </w:pPr>
      <w:r>
        <w:rPr>
          <w:b/>
        </w:rPr>
        <w:br w:type="page"/>
      </w:r>
    </w:p>
    <w:p w14:paraId="642D5C25" w14:textId="77777777" w:rsidR="001E1F14" w:rsidRDefault="001E1F14" w:rsidP="001E1F14">
      <w:pPr>
        <w:spacing w:line="480" w:lineRule="auto"/>
        <w:rPr>
          <w:b/>
        </w:rPr>
      </w:pPr>
      <w:r>
        <w:rPr>
          <w:b/>
        </w:rPr>
        <w:lastRenderedPageBreak/>
        <w:t>Table 3</w:t>
      </w:r>
    </w:p>
    <w:tbl>
      <w:tblPr>
        <w:tblW w:w="0" w:type="auto"/>
        <w:tblInd w:w="-23" w:type="dxa"/>
        <w:tblLook w:val="04A0" w:firstRow="1" w:lastRow="0" w:firstColumn="1" w:lastColumn="0" w:noHBand="0" w:noVBand="1"/>
      </w:tblPr>
      <w:tblGrid>
        <w:gridCol w:w="4103"/>
        <w:gridCol w:w="1047"/>
        <w:gridCol w:w="842"/>
        <w:gridCol w:w="1777"/>
      </w:tblGrid>
      <w:tr w:rsidR="004C4362" w14:paraId="17EBC30D" w14:textId="77777777" w:rsidTr="00143C67">
        <w:trPr>
          <w:trHeight w:val="721"/>
        </w:trPr>
        <w:tc>
          <w:tcPr>
            <w:tcW w:w="0" w:type="auto"/>
            <w:tcBorders>
              <w:top w:val="single" w:sz="4" w:space="0" w:color="auto"/>
              <w:left w:val="single" w:sz="4" w:space="0" w:color="auto"/>
              <w:bottom w:val="single" w:sz="4" w:space="0" w:color="auto"/>
            </w:tcBorders>
            <w:shd w:val="clear" w:color="auto" w:fill="F2F2F2" w:themeFill="background1" w:themeFillShade="F2"/>
            <w:vAlign w:val="center"/>
            <w:hideMark/>
          </w:tcPr>
          <w:p w14:paraId="3B34EAD5" w14:textId="77777777" w:rsidR="004C4362" w:rsidRPr="00932981" w:rsidRDefault="004C4362" w:rsidP="00143C67">
            <w:pPr>
              <w:jc w:val="center"/>
              <w:rPr>
                <w:b/>
                <w:bCs/>
                <w:sz w:val="22"/>
                <w:szCs w:val="22"/>
              </w:rPr>
            </w:pPr>
            <w:r>
              <w:rPr>
                <w:b/>
                <w:bCs/>
                <w:sz w:val="22"/>
                <w:szCs w:val="22"/>
              </w:rPr>
              <w:t>Variable</w:t>
            </w:r>
          </w:p>
        </w:tc>
        <w:tc>
          <w:tcPr>
            <w:tcW w:w="0" w:type="auto"/>
            <w:tcBorders>
              <w:top w:val="single" w:sz="4" w:space="0" w:color="auto"/>
              <w:bottom w:val="single" w:sz="4" w:space="0" w:color="auto"/>
            </w:tcBorders>
            <w:shd w:val="clear" w:color="auto" w:fill="F2F2F2" w:themeFill="background1" w:themeFillShade="F2"/>
            <w:vAlign w:val="center"/>
            <w:hideMark/>
          </w:tcPr>
          <w:p w14:paraId="7821BCBA" w14:textId="77777777" w:rsidR="004C4362" w:rsidRPr="00BB274A" w:rsidRDefault="004C4362" w:rsidP="00143C67">
            <w:pPr>
              <w:jc w:val="center"/>
              <w:rPr>
                <w:b/>
                <w:bCs/>
                <w:sz w:val="22"/>
                <w:szCs w:val="22"/>
              </w:rPr>
            </w:pPr>
            <w:r>
              <w:rPr>
                <w:b/>
                <w:bCs/>
                <w:i/>
                <w:sz w:val="22"/>
                <w:szCs w:val="22"/>
              </w:rPr>
              <w:t>P-</w:t>
            </w:r>
            <w:r>
              <w:rPr>
                <w:b/>
                <w:bCs/>
                <w:sz w:val="22"/>
                <w:szCs w:val="22"/>
              </w:rPr>
              <w:t>Value</w:t>
            </w:r>
          </w:p>
        </w:tc>
        <w:tc>
          <w:tcPr>
            <w:tcW w:w="0" w:type="auto"/>
            <w:gridSpan w:val="2"/>
            <w:tcBorders>
              <w:top w:val="single" w:sz="4" w:space="0" w:color="auto"/>
              <w:right w:val="single" w:sz="4" w:space="0" w:color="auto"/>
            </w:tcBorders>
            <w:shd w:val="clear" w:color="auto" w:fill="F2F2F2" w:themeFill="background1" w:themeFillShade="F2"/>
            <w:vAlign w:val="center"/>
            <w:hideMark/>
          </w:tcPr>
          <w:p w14:paraId="1C2800FB" w14:textId="77777777" w:rsidR="004C4362" w:rsidRPr="00932981" w:rsidRDefault="004C4362" w:rsidP="00143C67">
            <w:pPr>
              <w:jc w:val="center"/>
              <w:rPr>
                <w:b/>
                <w:bCs/>
                <w:sz w:val="22"/>
                <w:szCs w:val="22"/>
              </w:rPr>
            </w:pPr>
            <w:r w:rsidRPr="00932981">
              <w:rPr>
                <w:b/>
                <w:bCs/>
                <w:sz w:val="22"/>
                <w:szCs w:val="22"/>
              </w:rPr>
              <w:t>Odds Ratio</w:t>
            </w:r>
          </w:p>
          <w:p w14:paraId="04B4674E" w14:textId="4C5CB8BD" w:rsidR="004C4362" w:rsidRPr="00932981" w:rsidRDefault="004C4362" w:rsidP="00143C67">
            <w:pPr>
              <w:jc w:val="center"/>
              <w:rPr>
                <w:b/>
                <w:bCs/>
                <w:sz w:val="22"/>
                <w:szCs w:val="22"/>
              </w:rPr>
            </w:pPr>
            <w:r>
              <w:rPr>
                <w:b/>
                <w:bCs/>
                <w:sz w:val="22"/>
                <w:szCs w:val="22"/>
              </w:rPr>
              <w:t xml:space="preserve">(95% </w:t>
            </w:r>
            <w:proofErr w:type="spellStart"/>
            <w:r>
              <w:rPr>
                <w:b/>
                <w:bCs/>
                <w:sz w:val="22"/>
                <w:szCs w:val="22"/>
              </w:rPr>
              <w:t>C.I.for</w:t>
            </w:r>
            <w:proofErr w:type="spellEnd"/>
            <w:r>
              <w:rPr>
                <w:b/>
                <w:bCs/>
                <w:sz w:val="22"/>
                <w:szCs w:val="22"/>
              </w:rPr>
              <w:t xml:space="preserve"> Odds Ratio)</w:t>
            </w:r>
          </w:p>
        </w:tc>
      </w:tr>
      <w:tr w:rsidR="001E1F14" w14:paraId="6DC1B856" w14:textId="77777777" w:rsidTr="00143C67">
        <w:trPr>
          <w:trHeight w:val="20"/>
        </w:trPr>
        <w:tc>
          <w:tcPr>
            <w:tcW w:w="0" w:type="auto"/>
            <w:tcBorders>
              <w:top w:val="single" w:sz="4" w:space="0" w:color="auto"/>
              <w:left w:val="single" w:sz="4" w:space="0" w:color="auto"/>
            </w:tcBorders>
            <w:shd w:val="clear" w:color="auto" w:fill="auto"/>
            <w:vAlign w:val="center"/>
            <w:hideMark/>
          </w:tcPr>
          <w:p w14:paraId="3E7FCC33" w14:textId="77777777" w:rsidR="001E1F14" w:rsidRPr="001E1F14" w:rsidRDefault="001E1F14" w:rsidP="00143C67">
            <w:pPr>
              <w:rPr>
                <w:b/>
                <w:bCs/>
                <w:sz w:val="22"/>
                <w:szCs w:val="22"/>
              </w:rPr>
            </w:pPr>
            <w:r w:rsidRPr="001E1F14">
              <w:rPr>
                <w:b/>
                <w:bCs/>
                <w:sz w:val="22"/>
                <w:szCs w:val="22"/>
              </w:rPr>
              <w:t>Age</w:t>
            </w:r>
          </w:p>
        </w:tc>
        <w:tc>
          <w:tcPr>
            <w:tcW w:w="0" w:type="auto"/>
            <w:tcBorders>
              <w:top w:val="single" w:sz="4" w:space="0" w:color="auto"/>
            </w:tcBorders>
            <w:shd w:val="clear" w:color="000000" w:fill="FFFFFF"/>
            <w:vAlign w:val="center"/>
            <w:hideMark/>
          </w:tcPr>
          <w:p w14:paraId="47C997BE"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0.00</w:t>
            </w:r>
          </w:p>
        </w:tc>
        <w:tc>
          <w:tcPr>
            <w:tcW w:w="0" w:type="auto"/>
            <w:tcBorders>
              <w:top w:val="single" w:sz="4" w:space="0" w:color="auto"/>
            </w:tcBorders>
            <w:shd w:val="clear" w:color="000000" w:fill="FFFFFF"/>
            <w:vAlign w:val="center"/>
            <w:hideMark/>
          </w:tcPr>
          <w:p w14:paraId="1BCF3E59"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1.04</w:t>
            </w:r>
          </w:p>
        </w:tc>
        <w:tc>
          <w:tcPr>
            <w:tcW w:w="0" w:type="auto"/>
            <w:tcBorders>
              <w:top w:val="single" w:sz="4" w:space="0" w:color="auto"/>
              <w:right w:val="single" w:sz="4" w:space="0" w:color="auto"/>
            </w:tcBorders>
            <w:shd w:val="clear" w:color="000000" w:fill="FFFFFF"/>
            <w:vAlign w:val="center"/>
            <w:hideMark/>
          </w:tcPr>
          <w:p w14:paraId="7897AC81" w14:textId="4069A9E9" w:rsidR="001E1F14" w:rsidRDefault="004C4362" w:rsidP="004C4362">
            <w:pPr>
              <w:rPr>
                <w:rFonts w:ascii="Arial" w:hAnsi="Arial" w:cs="Arial"/>
                <w:color w:val="000000"/>
                <w:sz w:val="18"/>
                <w:szCs w:val="18"/>
              </w:rPr>
            </w:pPr>
            <w:r>
              <w:rPr>
                <w:rFonts w:ascii="Arial" w:hAnsi="Arial" w:cs="Arial"/>
                <w:color w:val="000000"/>
                <w:sz w:val="18"/>
                <w:szCs w:val="18"/>
              </w:rPr>
              <w:t>(</w:t>
            </w:r>
            <w:r w:rsidR="001E1F14">
              <w:rPr>
                <w:rFonts w:ascii="Arial" w:hAnsi="Arial" w:cs="Arial"/>
                <w:color w:val="000000"/>
                <w:sz w:val="18"/>
                <w:szCs w:val="18"/>
              </w:rPr>
              <w:t>1.04 -1.05</w:t>
            </w:r>
            <w:r>
              <w:rPr>
                <w:rFonts w:ascii="Arial" w:hAnsi="Arial" w:cs="Arial"/>
                <w:color w:val="000000"/>
                <w:sz w:val="18"/>
                <w:szCs w:val="18"/>
              </w:rPr>
              <w:t>)</w:t>
            </w:r>
          </w:p>
        </w:tc>
      </w:tr>
      <w:tr w:rsidR="001E1F14" w14:paraId="6FFBE630" w14:textId="77777777" w:rsidTr="00143C67">
        <w:trPr>
          <w:cantSplit/>
          <w:trHeight w:val="20"/>
        </w:trPr>
        <w:tc>
          <w:tcPr>
            <w:tcW w:w="0" w:type="auto"/>
            <w:tcBorders>
              <w:left w:val="single" w:sz="4" w:space="0" w:color="auto"/>
            </w:tcBorders>
            <w:shd w:val="clear" w:color="auto" w:fill="auto"/>
            <w:vAlign w:val="center"/>
            <w:hideMark/>
          </w:tcPr>
          <w:p w14:paraId="3BC9B59A" w14:textId="77777777" w:rsidR="001E1F14" w:rsidRPr="001E1F14" w:rsidRDefault="001E1F14" w:rsidP="00143C67">
            <w:pPr>
              <w:rPr>
                <w:b/>
                <w:bCs/>
                <w:sz w:val="22"/>
                <w:szCs w:val="22"/>
              </w:rPr>
            </w:pPr>
            <w:r w:rsidRPr="001E1F14">
              <w:rPr>
                <w:b/>
                <w:bCs/>
                <w:sz w:val="22"/>
                <w:szCs w:val="22"/>
              </w:rPr>
              <w:t>Non-Smokers</w:t>
            </w:r>
          </w:p>
        </w:tc>
        <w:tc>
          <w:tcPr>
            <w:tcW w:w="0" w:type="auto"/>
            <w:shd w:val="clear" w:color="000000" w:fill="FFFFFF"/>
            <w:vAlign w:val="center"/>
            <w:hideMark/>
          </w:tcPr>
          <w:p w14:paraId="4448A040"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Reference</w:t>
            </w:r>
          </w:p>
        </w:tc>
        <w:tc>
          <w:tcPr>
            <w:tcW w:w="0" w:type="auto"/>
            <w:shd w:val="clear" w:color="000000" w:fill="FFFFFF"/>
            <w:vAlign w:val="center"/>
            <w:hideMark/>
          </w:tcPr>
          <w:p w14:paraId="31387FC8" w14:textId="77777777" w:rsidR="001E1F14" w:rsidRDefault="001E1F14" w:rsidP="00143C67">
            <w:pPr>
              <w:rPr>
                <w:color w:val="000000"/>
              </w:rPr>
            </w:pPr>
            <w:r>
              <w:rPr>
                <w:color w:val="000000"/>
              </w:rPr>
              <w:t> </w:t>
            </w:r>
          </w:p>
        </w:tc>
        <w:tc>
          <w:tcPr>
            <w:tcW w:w="0" w:type="auto"/>
            <w:tcBorders>
              <w:right w:val="single" w:sz="4" w:space="0" w:color="auto"/>
            </w:tcBorders>
            <w:shd w:val="clear" w:color="000000" w:fill="FFFFFF"/>
            <w:vAlign w:val="center"/>
            <w:hideMark/>
          </w:tcPr>
          <w:p w14:paraId="5F8AEEE6" w14:textId="77777777" w:rsidR="001E1F14" w:rsidRDefault="001E1F14" w:rsidP="004C4362">
            <w:pPr>
              <w:rPr>
                <w:color w:val="000000"/>
              </w:rPr>
            </w:pPr>
            <w:r>
              <w:rPr>
                <w:color w:val="000000"/>
              </w:rPr>
              <w:t> </w:t>
            </w:r>
          </w:p>
        </w:tc>
      </w:tr>
      <w:tr w:rsidR="001E1F14" w14:paraId="5B017442" w14:textId="77777777" w:rsidTr="00143C67">
        <w:trPr>
          <w:cantSplit/>
          <w:trHeight w:val="20"/>
        </w:trPr>
        <w:tc>
          <w:tcPr>
            <w:tcW w:w="0" w:type="auto"/>
            <w:tcBorders>
              <w:left w:val="single" w:sz="4" w:space="0" w:color="auto"/>
            </w:tcBorders>
            <w:shd w:val="clear" w:color="auto" w:fill="auto"/>
            <w:vAlign w:val="center"/>
            <w:hideMark/>
          </w:tcPr>
          <w:p w14:paraId="2DBAAA36" w14:textId="77777777" w:rsidR="001E1F14" w:rsidRPr="001E1F14" w:rsidRDefault="001E1F14" w:rsidP="00143C67">
            <w:pPr>
              <w:rPr>
                <w:b/>
                <w:bCs/>
                <w:sz w:val="22"/>
                <w:szCs w:val="22"/>
              </w:rPr>
            </w:pPr>
            <w:r w:rsidRPr="001E1F14">
              <w:rPr>
                <w:b/>
                <w:bCs/>
                <w:sz w:val="22"/>
                <w:szCs w:val="22"/>
              </w:rPr>
              <w:t>Ex-Smokers</w:t>
            </w:r>
          </w:p>
        </w:tc>
        <w:tc>
          <w:tcPr>
            <w:tcW w:w="0" w:type="auto"/>
            <w:shd w:val="clear" w:color="000000" w:fill="FFFFFF"/>
            <w:vAlign w:val="center"/>
            <w:hideMark/>
          </w:tcPr>
          <w:p w14:paraId="6D20AD4F"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0.17</w:t>
            </w:r>
          </w:p>
        </w:tc>
        <w:tc>
          <w:tcPr>
            <w:tcW w:w="0" w:type="auto"/>
            <w:shd w:val="clear" w:color="000000" w:fill="FFFFFF"/>
            <w:vAlign w:val="center"/>
            <w:hideMark/>
          </w:tcPr>
          <w:p w14:paraId="19A5ABC8"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1.05</w:t>
            </w:r>
          </w:p>
        </w:tc>
        <w:tc>
          <w:tcPr>
            <w:tcW w:w="0" w:type="auto"/>
            <w:tcBorders>
              <w:right w:val="single" w:sz="4" w:space="0" w:color="auto"/>
            </w:tcBorders>
            <w:shd w:val="clear" w:color="000000" w:fill="FFFFFF"/>
            <w:vAlign w:val="center"/>
            <w:hideMark/>
          </w:tcPr>
          <w:p w14:paraId="03BBE9B5" w14:textId="35A97359" w:rsidR="001E1F14" w:rsidRDefault="004C4362" w:rsidP="004C4362">
            <w:pPr>
              <w:rPr>
                <w:rFonts w:ascii="Arial" w:hAnsi="Arial" w:cs="Arial"/>
                <w:color w:val="000000"/>
                <w:sz w:val="18"/>
                <w:szCs w:val="18"/>
              </w:rPr>
            </w:pPr>
            <w:r>
              <w:rPr>
                <w:rFonts w:ascii="Arial" w:hAnsi="Arial" w:cs="Arial"/>
                <w:color w:val="000000"/>
                <w:sz w:val="18"/>
                <w:szCs w:val="18"/>
              </w:rPr>
              <w:t>(</w:t>
            </w:r>
            <w:r w:rsidR="001E1F14">
              <w:rPr>
                <w:rFonts w:ascii="Arial" w:hAnsi="Arial" w:cs="Arial"/>
                <w:color w:val="000000"/>
                <w:sz w:val="18"/>
                <w:szCs w:val="18"/>
              </w:rPr>
              <w:t>0.98 - 1.12</w:t>
            </w:r>
            <w:r>
              <w:rPr>
                <w:rFonts w:ascii="Arial" w:hAnsi="Arial" w:cs="Arial"/>
                <w:color w:val="000000"/>
                <w:sz w:val="18"/>
                <w:szCs w:val="18"/>
              </w:rPr>
              <w:t>)</w:t>
            </w:r>
          </w:p>
        </w:tc>
      </w:tr>
      <w:tr w:rsidR="001E1F14" w14:paraId="67F1BDBB" w14:textId="77777777" w:rsidTr="00143C67">
        <w:trPr>
          <w:cantSplit/>
          <w:trHeight w:val="20"/>
        </w:trPr>
        <w:tc>
          <w:tcPr>
            <w:tcW w:w="0" w:type="auto"/>
            <w:tcBorders>
              <w:left w:val="single" w:sz="4" w:space="0" w:color="auto"/>
            </w:tcBorders>
            <w:shd w:val="clear" w:color="auto" w:fill="auto"/>
            <w:vAlign w:val="center"/>
            <w:hideMark/>
          </w:tcPr>
          <w:p w14:paraId="61D5E7F5" w14:textId="77777777" w:rsidR="001E1F14" w:rsidRPr="001E1F14" w:rsidRDefault="001E1F14" w:rsidP="00143C67">
            <w:pPr>
              <w:rPr>
                <w:b/>
                <w:bCs/>
                <w:sz w:val="22"/>
                <w:szCs w:val="22"/>
              </w:rPr>
            </w:pPr>
            <w:r w:rsidRPr="001E1F14">
              <w:rPr>
                <w:b/>
                <w:bCs/>
                <w:sz w:val="22"/>
                <w:szCs w:val="22"/>
              </w:rPr>
              <w:t>Smokers</w:t>
            </w:r>
          </w:p>
        </w:tc>
        <w:tc>
          <w:tcPr>
            <w:tcW w:w="0" w:type="auto"/>
            <w:shd w:val="clear" w:color="000000" w:fill="FFFFFF"/>
            <w:vAlign w:val="center"/>
            <w:hideMark/>
          </w:tcPr>
          <w:p w14:paraId="663095FE"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0.00</w:t>
            </w:r>
          </w:p>
        </w:tc>
        <w:tc>
          <w:tcPr>
            <w:tcW w:w="0" w:type="auto"/>
            <w:shd w:val="clear" w:color="000000" w:fill="FFFFFF"/>
            <w:vAlign w:val="center"/>
            <w:hideMark/>
          </w:tcPr>
          <w:p w14:paraId="70F71201"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0.70</w:t>
            </w:r>
          </w:p>
        </w:tc>
        <w:tc>
          <w:tcPr>
            <w:tcW w:w="0" w:type="auto"/>
            <w:tcBorders>
              <w:right w:val="single" w:sz="4" w:space="0" w:color="auto"/>
            </w:tcBorders>
            <w:shd w:val="clear" w:color="000000" w:fill="FFFFFF"/>
            <w:vAlign w:val="center"/>
            <w:hideMark/>
          </w:tcPr>
          <w:p w14:paraId="517A9D4F" w14:textId="6854AFDD" w:rsidR="001E1F14" w:rsidRDefault="004C4362" w:rsidP="004C4362">
            <w:pPr>
              <w:rPr>
                <w:rFonts w:ascii="Arial" w:hAnsi="Arial" w:cs="Arial"/>
                <w:color w:val="000000"/>
                <w:sz w:val="18"/>
                <w:szCs w:val="18"/>
              </w:rPr>
            </w:pPr>
            <w:r>
              <w:rPr>
                <w:rFonts w:ascii="Arial" w:hAnsi="Arial" w:cs="Arial"/>
                <w:color w:val="000000"/>
                <w:sz w:val="18"/>
                <w:szCs w:val="18"/>
              </w:rPr>
              <w:t>(</w:t>
            </w:r>
            <w:r w:rsidR="001E1F14">
              <w:rPr>
                <w:rFonts w:ascii="Arial" w:hAnsi="Arial" w:cs="Arial"/>
                <w:color w:val="000000"/>
                <w:sz w:val="18"/>
                <w:szCs w:val="18"/>
              </w:rPr>
              <w:t>0.65 -0.76</w:t>
            </w:r>
            <w:r>
              <w:rPr>
                <w:rFonts w:ascii="Arial" w:hAnsi="Arial" w:cs="Arial"/>
                <w:color w:val="000000"/>
                <w:sz w:val="18"/>
                <w:szCs w:val="18"/>
              </w:rPr>
              <w:t>)</w:t>
            </w:r>
          </w:p>
        </w:tc>
      </w:tr>
      <w:tr w:rsidR="001E1F14" w14:paraId="1890B487" w14:textId="77777777" w:rsidTr="00143C67">
        <w:trPr>
          <w:cantSplit/>
          <w:trHeight w:val="20"/>
        </w:trPr>
        <w:tc>
          <w:tcPr>
            <w:tcW w:w="0" w:type="auto"/>
            <w:tcBorders>
              <w:left w:val="single" w:sz="4" w:space="0" w:color="auto"/>
            </w:tcBorders>
            <w:shd w:val="clear" w:color="auto" w:fill="auto"/>
            <w:vAlign w:val="center"/>
            <w:hideMark/>
          </w:tcPr>
          <w:p w14:paraId="4008AD90" w14:textId="77777777" w:rsidR="001E1F14" w:rsidRPr="001E1F14" w:rsidRDefault="001E1F14" w:rsidP="00143C67">
            <w:pPr>
              <w:rPr>
                <w:b/>
                <w:bCs/>
                <w:sz w:val="22"/>
                <w:szCs w:val="22"/>
              </w:rPr>
            </w:pPr>
            <w:r w:rsidRPr="001E1F14">
              <w:rPr>
                <w:b/>
                <w:bCs/>
                <w:sz w:val="22"/>
                <w:szCs w:val="22"/>
              </w:rPr>
              <w:t>Male</w:t>
            </w:r>
          </w:p>
        </w:tc>
        <w:tc>
          <w:tcPr>
            <w:tcW w:w="0" w:type="auto"/>
            <w:shd w:val="clear" w:color="000000" w:fill="FFFFFF"/>
            <w:vAlign w:val="center"/>
            <w:hideMark/>
          </w:tcPr>
          <w:p w14:paraId="27F7461B"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0.26</w:t>
            </w:r>
          </w:p>
        </w:tc>
        <w:tc>
          <w:tcPr>
            <w:tcW w:w="0" w:type="auto"/>
            <w:shd w:val="clear" w:color="000000" w:fill="FFFFFF"/>
            <w:vAlign w:val="center"/>
            <w:hideMark/>
          </w:tcPr>
          <w:p w14:paraId="544936A6"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0.97</w:t>
            </w:r>
          </w:p>
        </w:tc>
        <w:tc>
          <w:tcPr>
            <w:tcW w:w="0" w:type="auto"/>
            <w:tcBorders>
              <w:right w:val="single" w:sz="4" w:space="0" w:color="auto"/>
            </w:tcBorders>
            <w:shd w:val="clear" w:color="000000" w:fill="FFFFFF"/>
            <w:vAlign w:val="center"/>
            <w:hideMark/>
          </w:tcPr>
          <w:p w14:paraId="17C26B07" w14:textId="7EF2A4EC" w:rsidR="001E1F14" w:rsidRDefault="004C4362" w:rsidP="004C4362">
            <w:pPr>
              <w:rPr>
                <w:rFonts w:ascii="Arial" w:hAnsi="Arial" w:cs="Arial"/>
                <w:color w:val="000000"/>
                <w:sz w:val="18"/>
                <w:szCs w:val="18"/>
              </w:rPr>
            </w:pPr>
            <w:r>
              <w:rPr>
                <w:rFonts w:ascii="Arial" w:hAnsi="Arial" w:cs="Arial"/>
                <w:color w:val="000000"/>
                <w:sz w:val="18"/>
                <w:szCs w:val="18"/>
              </w:rPr>
              <w:t>(</w:t>
            </w:r>
            <w:r w:rsidR="001E1F14">
              <w:rPr>
                <w:rFonts w:ascii="Arial" w:hAnsi="Arial" w:cs="Arial"/>
                <w:color w:val="000000"/>
                <w:sz w:val="18"/>
                <w:szCs w:val="18"/>
              </w:rPr>
              <w:t>0.92 - 1.02</w:t>
            </w:r>
            <w:r>
              <w:rPr>
                <w:rFonts w:ascii="Arial" w:hAnsi="Arial" w:cs="Arial"/>
                <w:color w:val="000000"/>
                <w:sz w:val="18"/>
                <w:szCs w:val="18"/>
              </w:rPr>
              <w:t>)</w:t>
            </w:r>
          </w:p>
        </w:tc>
      </w:tr>
      <w:tr w:rsidR="001E1F14" w14:paraId="58845314" w14:textId="77777777" w:rsidTr="00143C67">
        <w:trPr>
          <w:cantSplit/>
          <w:trHeight w:val="20"/>
        </w:trPr>
        <w:tc>
          <w:tcPr>
            <w:tcW w:w="0" w:type="auto"/>
            <w:tcBorders>
              <w:left w:val="single" w:sz="4" w:space="0" w:color="auto"/>
            </w:tcBorders>
            <w:shd w:val="clear" w:color="auto" w:fill="auto"/>
            <w:vAlign w:val="center"/>
            <w:hideMark/>
          </w:tcPr>
          <w:p w14:paraId="026A4F60" w14:textId="3ED9529F" w:rsidR="001E1F14" w:rsidRPr="001E1F14" w:rsidRDefault="00693BE5" w:rsidP="00693BE5">
            <w:pPr>
              <w:rPr>
                <w:b/>
                <w:bCs/>
                <w:sz w:val="22"/>
                <w:szCs w:val="22"/>
              </w:rPr>
            </w:pPr>
            <w:r>
              <w:rPr>
                <w:b/>
                <w:bCs/>
                <w:sz w:val="22"/>
                <w:szCs w:val="22"/>
              </w:rPr>
              <w:t xml:space="preserve">WIMD Q1 </w:t>
            </w:r>
            <w:r w:rsidR="006971C6">
              <w:rPr>
                <w:b/>
                <w:bCs/>
                <w:sz w:val="22"/>
                <w:szCs w:val="22"/>
              </w:rPr>
              <w:t>(lowest socioeconomic status)</w:t>
            </w:r>
          </w:p>
        </w:tc>
        <w:tc>
          <w:tcPr>
            <w:tcW w:w="0" w:type="auto"/>
            <w:shd w:val="clear" w:color="000000" w:fill="FFFFFF"/>
            <w:vAlign w:val="center"/>
            <w:hideMark/>
          </w:tcPr>
          <w:p w14:paraId="4373CF6C" w14:textId="77777777" w:rsidR="001E1F14" w:rsidRDefault="001E1F14" w:rsidP="00143C67">
            <w:pPr>
              <w:jc w:val="center"/>
              <w:rPr>
                <w:rFonts w:ascii="Arial" w:hAnsi="Arial" w:cs="Arial"/>
                <w:color w:val="000000"/>
                <w:sz w:val="18"/>
                <w:szCs w:val="18"/>
              </w:rPr>
            </w:pPr>
            <w:r>
              <w:rPr>
                <w:rFonts w:ascii="Arial" w:hAnsi="Arial" w:cs="Arial"/>
                <w:color w:val="000000"/>
                <w:sz w:val="18"/>
                <w:szCs w:val="18"/>
              </w:rPr>
              <w:t>Reference</w:t>
            </w:r>
          </w:p>
        </w:tc>
        <w:tc>
          <w:tcPr>
            <w:tcW w:w="0" w:type="auto"/>
            <w:shd w:val="clear" w:color="000000" w:fill="FFFFFF"/>
            <w:vAlign w:val="center"/>
            <w:hideMark/>
          </w:tcPr>
          <w:p w14:paraId="4CE928E5" w14:textId="77777777" w:rsidR="001E1F14" w:rsidRDefault="001E1F14" w:rsidP="00143C67">
            <w:pPr>
              <w:rPr>
                <w:color w:val="000000"/>
              </w:rPr>
            </w:pPr>
            <w:r>
              <w:rPr>
                <w:color w:val="000000"/>
              </w:rPr>
              <w:t> </w:t>
            </w:r>
          </w:p>
        </w:tc>
        <w:tc>
          <w:tcPr>
            <w:tcW w:w="0" w:type="auto"/>
            <w:tcBorders>
              <w:right w:val="single" w:sz="4" w:space="0" w:color="auto"/>
            </w:tcBorders>
            <w:shd w:val="clear" w:color="000000" w:fill="FFFFFF"/>
            <w:vAlign w:val="center"/>
            <w:hideMark/>
          </w:tcPr>
          <w:p w14:paraId="27D2AEB0" w14:textId="77777777" w:rsidR="001E1F14" w:rsidRDefault="001E1F14" w:rsidP="004C4362">
            <w:pPr>
              <w:rPr>
                <w:color w:val="000000"/>
              </w:rPr>
            </w:pPr>
            <w:r>
              <w:rPr>
                <w:color w:val="000000"/>
              </w:rPr>
              <w:t> </w:t>
            </w:r>
          </w:p>
        </w:tc>
      </w:tr>
      <w:tr w:rsidR="001E1F14" w14:paraId="41517B12" w14:textId="77777777" w:rsidTr="00143C67">
        <w:trPr>
          <w:cantSplit/>
          <w:trHeight w:val="20"/>
        </w:trPr>
        <w:tc>
          <w:tcPr>
            <w:tcW w:w="0" w:type="auto"/>
            <w:tcBorders>
              <w:left w:val="single" w:sz="4" w:space="0" w:color="auto"/>
            </w:tcBorders>
            <w:shd w:val="clear" w:color="auto" w:fill="auto"/>
            <w:vAlign w:val="center"/>
            <w:hideMark/>
          </w:tcPr>
          <w:p w14:paraId="6774087F" w14:textId="77777777" w:rsidR="001E1F14" w:rsidRPr="001E1F14" w:rsidRDefault="001E1F14" w:rsidP="00143C67">
            <w:pPr>
              <w:rPr>
                <w:b/>
                <w:bCs/>
                <w:sz w:val="22"/>
                <w:szCs w:val="22"/>
              </w:rPr>
            </w:pPr>
            <w:r w:rsidRPr="001E1F14">
              <w:rPr>
                <w:b/>
                <w:bCs/>
                <w:sz w:val="22"/>
                <w:szCs w:val="22"/>
              </w:rPr>
              <w:t>WIMD Q2</w:t>
            </w:r>
          </w:p>
        </w:tc>
        <w:tc>
          <w:tcPr>
            <w:tcW w:w="0" w:type="auto"/>
            <w:shd w:val="clear" w:color="000000" w:fill="FFFFFF"/>
            <w:vAlign w:val="center"/>
            <w:hideMark/>
          </w:tcPr>
          <w:p w14:paraId="6976CEFE"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0.09</w:t>
            </w:r>
          </w:p>
        </w:tc>
        <w:tc>
          <w:tcPr>
            <w:tcW w:w="0" w:type="auto"/>
            <w:shd w:val="clear" w:color="000000" w:fill="FFFFFF"/>
            <w:vAlign w:val="center"/>
            <w:hideMark/>
          </w:tcPr>
          <w:p w14:paraId="0DEFE4D5"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1.09</w:t>
            </w:r>
          </w:p>
        </w:tc>
        <w:tc>
          <w:tcPr>
            <w:tcW w:w="0" w:type="auto"/>
            <w:tcBorders>
              <w:right w:val="single" w:sz="4" w:space="0" w:color="auto"/>
            </w:tcBorders>
            <w:shd w:val="clear" w:color="000000" w:fill="FFFFFF"/>
            <w:vAlign w:val="center"/>
            <w:hideMark/>
          </w:tcPr>
          <w:p w14:paraId="472A6AD6" w14:textId="4AFD1069" w:rsidR="001E1F14" w:rsidRDefault="004C4362" w:rsidP="004C4362">
            <w:pPr>
              <w:rPr>
                <w:rFonts w:ascii="Arial" w:hAnsi="Arial" w:cs="Arial"/>
                <w:color w:val="000000"/>
                <w:sz w:val="18"/>
                <w:szCs w:val="18"/>
              </w:rPr>
            </w:pPr>
            <w:r>
              <w:rPr>
                <w:rFonts w:ascii="Arial" w:hAnsi="Arial" w:cs="Arial"/>
                <w:color w:val="000000"/>
                <w:sz w:val="18"/>
                <w:szCs w:val="18"/>
              </w:rPr>
              <w:t>(</w:t>
            </w:r>
            <w:r w:rsidR="001E1F14">
              <w:rPr>
                <w:rFonts w:ascii="Arial" w:hAnsi="Arial" w:cs="Arial"/>
                <w:color w:val="000000"/>
                <w:sz w:val="18"/>
                <w:szCs w:val="18"/>
              </w:rPr>
              <w:t>0.97 - 1.20</w:t>
            </w:r>
            <w:r>
              <w:rPr>
                <w:rFonts w:ascii="Arial" w:hAnsi="Arial" w:cs="Arial"/>
                <w:color w:val="000000"/>
                <w:sz w:val="18"/>
                <w:szCs w:val="18"/>
              </w:rPr>
              <w:t>)</w:t>
            </w:r>
          </w:p>
        </w:tc>
      </w:tr>
      <w:tr w:rsidR="001E1F14" w14:paraId="48AE28DE" w14:textId="77777777" w:rsidTr="00143C67">
        <w:trPr>
          <w:cantSplit/>
          <w:trHeight w:val="20"/>
        </w:trPr>
        <w:tc>
          <w:tcPr>
            <w:tcW w:w="0" w:type="auto"/>
            <w:tcBorders>
              <w:left w:val="single" w:sz="4" w:space="0" w:color="auto"/>
            </w:tcBorders>
            <w:shd w:val="clear" w:color="auto" w:fill="auto"/>
            <w:vAlign w:val="center"/>
            <w:hideMark/>
          </w:tcPr>
          <w:p w14:paraId="6DEB2785" w14:textId="77777777" w:rsidR="001E1F14" w:rsidRPr="001E1F14" w:rsidRDefault="001E1F14" w:rsidP="00143C67">
            <w:pPr>
              <w:rPr>
                <w:b/>
                <w:bCs/>
                <w:sz w:val="22"/>
                <w:szCs w:val="22"/>
              </w:rPr>
            </w:pPr>
            <w:r w:rsidRPr="001E1F14">
              <w:rPr>
                <w:b/>
                <w:bCs/>
                <w:sz w:val="22"/>
                <w:szCs w:val="22"/>
              </w:rPr>
              <w:t>WIMD Q3</w:t>
            </w:r>
          </w:p>
        </w:tc>
        <w:tc>
          <w:tcPr>
            <w:tcW w:w="0" w:type="auto"/>
            <w:shd w:val="clear" w:color="000000" w:fill="FFFFFF"/>
            <w:vAlign w:val="center"/>
            <w:hideMark/>
          </w:tcPr>
          <w:p w14:paraId="71580C2E"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0.00</w:t>
            </w:r>
          </w:p>
        </w:tc>
        <w:tc>
          <w:tcPr>
            <w:tcW w:w="0" w:type="auto"/>
            <w:shd w:val="clear" w:color="000000" w:fill="FFFFFF"/>
            <w:vAlign w:val="center"/>
            <w:hideMark/>
          </w:tcPr>
          <w:p w14:paraId="59D82C15"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1.20</w:t>
            </w:r>
          </w:p>
        </w:tc>
        <w:tc>
          <w:tcPr>
            <w:tcW w:w="0" w:type="auto"/>
            <w:tcBorders>
              <w:right w:val="single" w:sz="4" w:space="0" w:color="auto"/>
            </w:tcBorders>
            <w:shd w:val="clear" w:color="000000" w:fill="FFFFFF"/>
            <w:vAlign w:val="center"/>
            <w:hideMark/>
          </w:tcPr>
          <w:p w14:paraId="552006B5" w14:textId="3D429379" w:rsidR="001E1F14" w:rsidRDefault="004C4362" w:rsidP="004C4362">
            <w:pPr>
              <w:rPr>
                <w:rFonts w:ascii="Arial" w:hAnsi="Arial" w:cs="Arial"/>
                <w:color w:val="000000"/>
                <w:sz w:val="18"/>
                <w:szCs w:val="18"/>
              </w:rPr>
            </w:pPr>
            <w:r>
              <w:rPr>
                <w:rFonts w:ascii="Arial" w:hAnsi="Arial" w:cs="Arial"/>
                <w:color w:val="000000"/>
                <w:sz w:val="18"/>
                <w:szCs w:val="18"/>
              </w:rPr>
              <w:t>(</w:t>
            </w:r>
            <w:r w:rsidR="001E1F14">
              <w:rPr>
                <w:rFonts w:ascii="Arial" w:hAnsi="Arial" w:cs="Arial"/>
                <w:color w:val="000000"/>
                <w:sz w:val="18"/>
                <w:szCs w:val="18"/>
              </w:rPr>
              <w:t>1.09 - 1.32</w:t>
            </w:r>
            <w:r>
              <w:rPr>
                <w:rFonts w:ascii="Arial" w:hAnsi="Arial" w:cs="Arial"/>
                <w:color w:val="000000"/>
                <w:sz w:val="18"/>
                <w:szCs w:val="18"/>
              </w:rPr>
              <w:t>)</w:t>
            </w:r>
          </w:p>
        </w:tc>
      </w:tr>
      <w:tr w:rsidR="001E1F14" w14:paraId="5BC4AE22" w14:textId="77777777" w:rsidTr="00143C67">
        <w:trPr>
          <w:cantSplit/>
          <w:trHeight w:val="20"/>
        </w:trPr>
        <w:tc>
          <w:tcPr>
            <w:tcW w:w="0" w:type="auto"/>
            <w:tcBorders>
              <w:left w:val="single" w:sz="4" w:space="0" w:color="auto"/>
            </w:tcBorders>
            <w:shd w:val="clear" w:color="auto" w:fill="auto"/>
            <w:vAlign w:val="center"/>
            <w:hideMark/>
          </w:tcPr>
          <w:p w14:paraId="5C62A1B1" w14:textId="77777777" w:rsidR="001E1F14" w:rsidRPr="001E1F14" w:rsidRDefault="001E1F14" w:rsidP="00143C67">
            <w:pPr>
              <w:rPr>
                <w:b/>
                <w:bCs/>
                <w:sz w:val="22"/>
                <w:szCs w:val="22"/>
              </w:rPr>
            </w:pPr>
            <w:r w:rsidRPr="001E1F14">
              <w:rPr>
                <w:b/>
                <w:bCs/>
                <w:sz w:val="22"/>
                <w:szCs w:val="22"/>
              </w:rPr>
              <w:t>WIMD Q4</w:t>
            </w:r>
          </w:p>
        </w:tc>
        <w:tc>
          <w:tcPr>
            <w:tcW w:w="0" w:type="auto"/>
            <w:shd w:val="clear" w:color="000000" w:fill="FFFFFF"/>
            <w:vAlign w:val="center"/>
            <w:hideMark/>
          </w:tcPr>
          <w:p w14:paraId="4EE1E35C"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0.00</w:t>
            </w:r>
          </w:p>
        </w:tc>
        <w:tc>
          <w:tcPr>
            <w:tcW w:w="0" w:type="auto"/>
            <w:shd w:val="clear" w:color="000000" w:fill="FFFFFF"/>
            <w:vAlign w:val="center"/>
            <w:hideMark/>
          </w:tcPr>
          <w:p w14:paraId="4ADC1504"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1.30</w:t>
            </w:r>
          </w:p>
        </w:tc>
        <w:tc>
          <w:tcPr>
            <w:tcW w:w="0" w:type="auto"/>
            <w:tcBorders>
              <w:right w:val="single" w:sz="4" w:space="0" w:color="auto"/>
            </w:tcBorders>
            <w:shd w:val="clear" w:color="000000" w:fill="FFFFFF"/>
            <w:vAlign w:val="center"/>
            <w:hideMark/>
          </w:tcPr>
          <w:p w14:paraId="781F1710" w14:textId="4B9BEB14" w:rsidR="001E1F14" w:rsidRDefault="004C4362" w:rsidP="004C4362">
            <w:pPr>
              <w:rPr>
                <w:rFonts w:ascii="Arial" w:hAnsi="Arial" w:cs="Arial"/>
                <w:color w:val="000000"/>
                <w:sz w:val="18"/>
                <w:szCs w:val="18"/>
              </w:rPr>
            </w:pPr>
            <w:r>
              <w:rPr>
                <w:rFonts w:ascii="Arial" w:hAnsi="Arial" w:cs="Arial"/>
                <w:color w:val="000000"/>
                <w:sz w:val="18"/>
                <w:szCs w:val="18"/>
              </w:rPr>
              <w:t>(</w:t>
            </w:r>
            <w:r w:rsidR="001E1F14">
              <w:rPr>
                <w:rFonts w:ascii="Arial" w:hAnsi="Arial" w:cs="Arial"/>
                <w:color w:val="000000"/>
                <w:sz w:val="18"/>
                <w:szCs w:val="18"/>
              </w:rPr>
              <w:t>1.18 - 1.43</w:t>
            </w:r>
            <w:r>
              <w:rPr>
                <w:rFonts w:ascii="Arial" w:hAnsi="Arial" w:cs="Arial"/>
                <w:color w:val="000000"/>
                <w:sz w:val="18"/>
                <w:szCs w:val="18"/>
              </w:rPr>
              <w:t>)</w:t>
            </w:r>
          </w:p>
        </w:tc>
      </w:tr>
      <w:tr w:rsidR="001E1F14" w14:paraId="46F090A7" w14:textId="77777777" w:rsidTr="00143C67">
        <w:trPr>
          <w:cantSplit/>
          <w:trHeight w:val="20"/>
        </w:trPr>
        <w:tc>
          <w:tcPr>
            <w:tcW w:w="0" w:type="auto"/>
            <w:tcBorders>
              <w:left w:val="single" w:sz="4" w:space="0" w:color="auto"/>
              <w:bottom w:val="single" w:sz="4" w:space="0" w:color="auto"/>
            </w:tcBorders>
            <w:shd w:val="clear" w:color="auto" w:fill="auto"/>
            <w:vAlign w:val="center"/>
            <w:hideMark/>
          </w:tcPr>
          <w:p w14:paraId="235928CB" w14:textId="465180E7" w:rsidR="001E1F14" w:rsidRPr="001E1F14" w:rsidRDefault="00A66EE5" w:rsidP="00A66EE5">
            <w:pPr>
              <w:rPr>
                <w:b/>
                <w:bCs/>
                <w:sz w:val="22"/>
                <w:szCs w:val="22"/>
              </w:rPr>
            </w:pPr>
            <w:r>
              <w:rPr>
                <w:b/>
                <w:bCs/>
                <w:sz w:val="22"/>
                <w:szCs w:val="22"/>
              </w:rPr>
              <w:t xml:space="preserve">WIMD Q5 </w:t>
            </w:r>
            <w:r w:rsidR="006971C6">
              <w:rPr>
                <w:b/>
                <w:bCs/>
                <w:sz w:val="22"/>
                <w:szCs w:val="22"/>
              </w:rPr>
              <w:t>(highest socioeconomic status)</w:t>
            </w:r>
          </w:p>
        </w:tc>
        <w:tc>
          <w:tcPr>
            <w:tcW w:w="0" w:type="auto"/>
            <w:tcBorders>
              <w:bottom w:val="single" w:sz="4" w:space="0" w:color="auto"/>
            </w:tcBorders>
            <w:shd w:val="clear" w:color="000000" w:fill="FFFFFF"/>
            <w:vAlign w:val="center"/>
            <w:hideMark/>
          </w:tcPr>
          <w:p w14:paraId="2E7EB070"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0.00</w:t>
            </w:r>
          </w:p>
        </w:tc>
        <w:tc>
          <w:tcPr>
            <w:tcW w:w="0" w:type="auto"/>
            <w:tcBorders>
              <w:bottom w:val="single" w:sz="4" w:space="0" w:color="auto"/>
            </w:tcBorders>
            <w:shd w:val="clear" w:color="000000" w:fill="FFFFFF"/>
            <w:vAlign w:val="center"/>
            <w:hideMark/>
          </w:tcPr>
          <w:p w14:paraId="4D439779" w14:textId="77777777" w:rsidR="001E1F14" w:rsidRDefault="001E1F14" w:rsidP="00143C67">
            <w:pPr>
              <w:jc w:val="right"/>
              <w:rPr>
                <w:rFonts w:ascii="Arial" w:hAnsi="Arial" w:cs="Arial"/>
                <w:color w:val="000000"/>
                <w:sz w:val="18"/>
                <w:szCs w:val="18"/>
              </w:rPr>
            </w:pPr>
            <w:r>
              <w:rPr>
                <w:rFonts w:ascii="Arial" w:hAnsi="Arial" w:cs="Arial"/>
                <w:color w:val="000000"/>
                <w:sz w:val="18"/>
                <w:szCs w:val="18"/>
              </w:rPr>
              <w:t>1.58</w:t>
            </w:r>
          </w:p>
        </w:tc>
        <w:tc>
          <w:tcPr>
            <w:tcW w:w="0" w:type="auto"/>
            <w:tcBorders>
              <w:bottom w:val="single" w:sz="4" w:space="0" w:color="auto"/>
              <w:right w:val="single" w:sz="4" w:space="0" w:color="auto"/>
            </w:tcBorders>
            <w:shd w:val="clear" w:color="000000" w:fill="FFFFFF"/>
            <w:vAlign w:val="center"/>
            <w:hideMark/>
          </w:tcPr>
          <w:p w14:paraId="3516CE2E" w14:textId="0BD37227" w:rsidR="001E1F14" w:rsidRDefault="004C4362" w:rsidP="004C4362">
            <w:pPr>
              <w:rPr>
                <w:rFonts w:ascii="Arial" w:hAnsi="Arial" w:cs="Arial"/>
                <w:color w:val="000000"/>
                <w:sz w:val="18"/>
                <w:szCs w:val="18"/>
              </w:rPr>
            </w:pPr>
            <w:r>
              <w:rPr>
                <w:rFonts w:ascii="Arial" w:hAnsi="Arial" w:cs="Arial"/>
                <w:color w:val="000000"/>
                <w:sz w:val="18"/>
                <w:szCs w:val="18"/>
              </w:rPr>
              <w:t>(</w:t>
            </w:r>
            <w:r w:rsidR="001E1F14">
              <w:rPr>
                <w:rFonts w:ascii="Arial" w:hAnsi="Arial" w:cs="Arial"/>
                <w:color w:val="000000"/>
                <w:sz w:val="18"/>
                <w:szCs w:val="18"/>
              </w:rPr>
              <w:t>1.44 - 1.73</w:t>
            </w:r>
            <w:r>
              <w:rPr>
                <w:rFonts w:ascii="Arial" w:hAnsi="Arial" w:cs="Arial"/>
                <w:color w:val="000000"/>
                <w:sz w:val="18"/>
                <w:szCs w:val="18"/>
              </w:rPr>
              <w:t>)</w:t>
            </w:r>
          </w:p>
        </w:tc>
      </w:tr>
    </w:tbl>
    <w:p w14:paraId="450B9FE6" w14:textId="77777777" w:rsidR="001E1F14" w:rsidRDefault="001E1F14" w:rsidP="007C7E55">
      <w:pPr>
        <w:spacing w:line="480" w:lineRule="auto"/>
        <w:rPr>
          <w:b/>
        </w:rPr>
      </w:pPr>
    </w:p>
    <w:p w14:paraId="52F7CCD8" w14:textId="1625D93C" w:rsidR="003228D8" w:rsidRDefault="001E1F14" w:rsidP="007C7E55">
      <w:pPr>
        <w:spacing w:line="480" w:lineRule="auto"/>
        <w:rPr>
          <w:b/>
        </w:rPr>
      </w:pPr>
      <w:r>
        <w:rPr>
          <w:b/>
        </w:rPr>
        <w:t>Table 4</w:t>
      </w:r>
    </w:p>
    <w:tbl>
      <w:tblPr>
        <w:tblW w:w="9252" w:type="dxa"/>
        <w:tblInd w:w="-10" w:type="dxa"/>
        <w:tblLook w:val="04A0" w:firstRow="1" w:lastRow="0" w:firstColumn="1" w:lastColumn="0" w:noHBand="0" w:noVBand="1"/>
      </w:tblPr>
      <w:tblGrid>
        <w:gridCol w:w="2981"/>
        <w:gridCol w:w="1399"/>
        <w:gridCol w:w="1386"/>
        <w:gridCol w:w="1386"/>
        <w:gridCol w:w="1386"/>
        <w:gridCol w:w="1431"/>
        <w:gridCol w:w="790"/>
      </w:tblGrid>
      <w:tr w:rsidR="009C73AD" w14:paraId="640C8C4A" w14:textId="77777777" w:rsidTr="007D7C27">
        <w:trPr>
          <w:trHeight w:val="735"/>
        </w:trPr>
        <w:tc>
          <w:tcPr>
            <w:tcW w:w="0" w:type="auto"/>
            <w:tcBorders>
              <w:top w:val="single" w:sz="8" w:space="0" w:color="auto"/>
              <w:left w:val="single" w:sz="8" w:space="0" w:color="auto"/>
              <w:bottom w:val="single" w:sz="8" w:space="0" w:color="auto"/>
              <w:right w:val="single" w:sz="8" w:space="0" w:color="auto"/>
            </w:tcBorders>
            <w:shd w:val="clear" w:color="000000" w:fill="F2F2F2"/>
            <w:vAlign w:val="center"/>
            <w:hideMark/>
          </w:tcPr>
          <w:p w14:paraId="122A5B9F" w14:textId="77777777" w:rsidR="002E68DB" w:rsidRDefault="002E68DB">
            <w:pPr>
              <w:rPr>
                <w:b/>
                <w:bCs/>
                <w:color w:val="000000"/>
                <w:sz w:val="18"/>
                <w:szCs w:val="18"/>
              </w:rPr>
            </w:pPr>
            <w:r>
              <w:rPr>
                <w:b/>
                <w:bCs/>
                <w:color w:val="000000"/>
                <w:sz w:val="18"/>
                <w:szCs w:val="18"/>
              </w:rPr>
              <w:t>Characteristic</w:t>
            </w:r>
          </w:p>
        </w:tc>
        <w:tc>
          <w:tcPr>
            <w:tcW w:w="0" w:type="auto"/>
            <w:tcBorders>
              <w:top w:val="single" w:sz="8" w:space="0" w:color="auto"/>
              <w:left w:val="nil"/>
              <w:bottom w:val="single" w:sz="8" w:space="0" w:color="auto"/>
              <w:right w:val="single" w:sz="8" w:space="0" w:color="auto"/>
            </w:tcBorders>
            <w:shd w:val="clear" w:color="000000" w:fill="F2F2F2"/>
            <w:noWrap/>
            <w:vAlign w:val="center"/>
            <w:hideMark/>
          </w:tcPr>
          <w:p w14:paraId="7E098AB2" w14:textId="77777777" w:rsidR="002E68DB" w:rsidRDefault="002E68DB">
            <w:pPr>
              <w:rPr>
                <w:b/>
                <w:bCs/>
                <w:color w:val="000000"/>
                <w:sz w:val="18"/>
                <w:szCs w:val="18"/>
              </w:rPr>
            </w:pPr>
            <w:r>
              <w:rPr>
                <w:b/>
                <w:bCs/>
                <w:color w:val="000000"/>
                <w:sz w:val="18"/>
                <w:szCs w:val="18"/>
              </w:rPr>
              <w:t xml:space="preserve">Total (n=9,636)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4F1AC7BF" w14:textId="77777777" w:rsidR="002E68DB" w:rsidRDefault="002E68DB">
            <w:pPr>
              <w:rPr>
                <w:b/>
                <w:bCs/>
                <w:color w:val="000000"/>
                <w:sz w:val="18"/>
                <w:szCs w:val="18"/>
              </w:rPr>
            </w:pPr>
            <w:r>
              <w:rPr>
                <w:b/>
                <w:bCs/>
                <w:color w:val="000000"/>
                <w:sz w:val="18"/>
                <w:szCs w:val="18"/>
              </w:rPr>
              <w:t xml:space="preserve">Unknown (n=2,512)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516DD89B" w14:textId="77777777" w:rsidR="002E68DB" w:rsidRDefault="002E68DB">
            <w:pPr>
              <w:rPr>
                <w:b/>
                <w:bCs/>
                <w:color w:val="000000"/>
                <w:sz w:val="18"/>
                <w:szCs w:val="18"/>
              </w:rPr>
            </w:pPr>
            <w:r>
              <w:rPr>
                <w:b/>
                <w:bCs/>
                <w:color w:val="000000"/>
                <w:sz w:val="18"/>
                <w:szCs w:val="18"/>
              </w:rPr>
              <w:t>Non Smoker (n=2,599)</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7E1B9390" w14:textId="77777777" w:rsidR="002E68DB" w:rsidRDefault="002E68DB">
            <w:pPr>
              <w:rPr>
                <w:b/>
                <w:bCs/>
                <w:color w:val="000000"/>
                <w:sz w:val="18"/>
                <w:szCs w:val="18"/>
              </w:rPr>
            </w:pPr>
            <w:r>
              <w:rPr>
                <w:b/>
                <w:bCs/>
                <w:color w:val="000000"/>
                <w:sz w:val="18"/>
                <w:szCs w:val="18"/>
              </w:rPr>
              <w:t xml:space="preserve">Ex-Smoker (n=3,065) </w:t>
            </w:r>
          </w:p>
        </w:tc>
        <w:tc>
          <w:tcPr>
            <w:tcW w:w="0" w:type="auto"/>
            <w:tcBorders>
              <w:top w:val="single" w:sz="8" w:space="0" w:color="auto"/>
              <w:left w:val="nil"/>
              <w:bottom w:val="single" w:sz="8" w:space="0" w:color="auto"/>
              <w:right w:val="single" w:sz="8" w:space="0" w:color="auto"/>
            </w:tcBorders>
            <w:shd w:val="clear" w:color="000000" w:fill="F2F2F2"/>
            <w:vAlign w:val="center"/>
            <w:hideMark/>
          </w:tcPr>
          <w:p w14:paraId="02F8F2AD" w14:textId="77777777" w:rsidR="002E68DB" w:rsidRDefault="002E68DB">
            <w:pPr>
              <w:rPr>
                <w:b/>
                <w:bCs/>
                <w:color w:val="000000"/>
                <w:sz w:val="18"/>
                <w:szCs w:val="18"/>
              </w:rPr>
            </w:pPr>
            <w:r>
              <w:rPr>
                <w:b/>
                <w:bCs/>
                <w:color w:val="000000"/>
                <w:sz w:val="18"/>
                <w:szCs w:val="18"/>
              </w:rPr>
              <w:t>Current Smoker (n=1,460)</w:t>
            </w:r>
          </w:p>
        </w:tc>
        <w:tc>
          <w:tcPr>
            <w:tcW w:w="790" w:type="dxa"/>
            <w:tcBorders>
              <w:top w:val="single" w:sz="8" w:space="0" w:color="auto"/>
              <w:left w:val="nil"/>
              <w:bottom w:val="single" w:sz="8" w:space="0" w:color="auto"/>
              <w:right w:val="single" w:sz="8" w:space="0" w:color="auto"/>
            </w:tcBorders>
            <w:shd w:val="clear" w:color="000000" w:fill="F2F2F2"/>
            <w:vAlign w:val="center"/>
            <w:hideMark/>
          </w:tcPr>
          <w:p w14:paraId="238297F6" w14:textId="77777777" w:rsidR="002E68DB" w:rsidRDefault="002E68DB">
            <w:pPr>
              <w:rPr>
                <w:b/>
                <w:bCs/>
                <w:color w:val="000000"/>
                <w:sz w:val="18"/>
                <w:szCs w:val="18"/>
              </w:rPr>
            </w:pPr>
            <w:r>
              <w:rPr>
                <w:b/>
                <w:bCs/>
                <w:color w:val="000000"/>
                <w:sz w:val="18"/>
                <w:szCs w:val="18"/>
              </w:rPr>
              <w:t>Chi-square P-Value</w:t>
            </w:r>
          </w:p>
        </w:tc>
      </w:tr>
      <w:tr w:rsidR="009C73AD" w14:paraId="33DDE51F"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506ECE25" w14:textId="6A3D9B20" w:rsidR="002E68DB" w:rsidRDefault="002E68DB">
            <w:pPr>
              <w:rPr>
                <w:b/>
                <w:bCs/>
                <w:color w:val="000000"/>
                <w:sz w:val="18"/>
                <w:szCs w:val="18"/>
              </w:rPr>
            </w:pPr>
            <w:r>
              <w:rPr>
                <w:b/>
                <w:bCs/>
                <w:color w:val="000000"/>
                <w:sz w:val="18"/>
                <w:szCs w:val="18"/>
              </w:rPr>
              <w:t>Me</w:t>
            </w:r>
            <w:r w:rsidR="009C73AD">
              <w:rPr>
                <w:b/>
                <w:bCs/>
                <w:color w:val="000000"/>
                <w:sz w:val="18"/>
                <w:szCs w:val="18"/>
              </w:rPr>
              <w:t>dian age (Interquartile range)</w:t>
            </w:r>
          </w:p>
        </w:tc>
        <w:tc>
          <w:tcPr>
            <w:tcW w:w="0" w:type="auto"/>
            <w:tcBorders>
              <w:top w:val="nil"/>
              <w:left w:val="nil"/>
              <w:bottom w:val="nil"/>
              <w:right w:val="nil"/>
            </w:tcBorders>
            <w:shd w:val="clear" w:color="auto" w:fill="auto"/>
            <w:noWrap/>
            <w:vAlign w:val="center"/>
            <w:hideMark/>
          </w:tcPr>
          <w:p w14:paraId="45E7446C" w14:textId="12CA4809" w:rsidR="002E68DB" w:rsidRDefault="009C73AD">
            <w:pPr>
              <w:jc w:val="right"/>
              <w:rPr>
                <w:color w:val="000000"/>
                <w:sz w:val="18"/>
                <w:szCs w:val="18"/>
              </w:rPr>
            </w:pPr>
            <w:r>
              <w:rPr>
                <w:color w:val="000000"/>
                <w:sz w:val="18"/>
                <w:szCs w:val="18"/>
              </w:rPr>
              <w:t>64.3 (50.5-75.5)</w:t>
            </w:r>
          </w:p>
        </w:tc>
        <w:tc>
          <w:tcPr>
            <w:tcW w:w="0" w:type="auto"/>
            <w:tcBorders>
              <w:top w:val="nil"/>
              <w:left w:val="nil"/>
              <w:bottom w:val="nil"/>
              <w:right w:val="nil"/>
            </w:tcBorders>
            <w:shd w:val="clear" w:color="auto" w:fill="auto"/>
            <w:noWrap/>
            <w:vAlign w:val="center"/>
            <w:hideMark/>
          </w:tcPr>
          <w:p w14:paraId="5438BB0D" w14:textId="508838CB" w:rsidR="002E68DB" w:rsidRDefault="009C73AD">
            <w:pPr>
              <w:jc w:val="right"/>
              <w:rPr>
                <w:color w:val="000000"/>
                <w:sz w:val="18"/>
                <w:szCs w:val="18"/>
              </w:rPr>
            </w:pPr>
            <w:r>
              <w:rPr>
                <w:color w:val="000000"/>
                <w:sz w:val="18"/>
                <w:szCs w:val="18"/>
              </w:rPr>
              <w:t>62.6 (48.9-75.0)</w:t>
            </w:r>
          </w:p>
        </w:tc>
        <w:tc>
          <w:tcPr>
            <w:tcW w:w="0" w:type="auto"/>
            <w:tcBorders>
              <w:top w:val="nil"/>
              <w:left w:val="nil"/>
              <w:bottom w:val="nil"/>
              <w:right w:val="nil"/>
            </w:tcBorders>
            <w:shd w:val="clear" w:color="auto" w:fill="auto"/>
            <w:noWrap/>
            <w:vAlign w:val="center"/>
            <w:hideMark/>
          </w:tcPr>
          <w:p w14:paraId="1F6CB711" w14:textId="6A1C364C" w:rsidR="002E68DB" w:rsidRDefault="009C73AD">
            <w:pPr>
              <w:jc w:val="right"/>
              <w:rPr>
                <w:color w:val="000000"/>
                <w:sz w:val="18"/>
                <w:szCs w:val="18"/>
              </w:rPr>
            </w:pPr>
            <w:r>
              <w:rPr>
                <w:color w:val="000000"/>
                <w:sz w:val="18"/>
                <w:szCs w:val="18"/>
              </w:rPr>
              <w:t>66.7 (51.9-77.0)</w:t>
            </w:r>
          </w:p>
        </w:tc>
        <w:tc>
          <w:tcPr>
            <w:tcW w:w="0" w:type="auto"/>
            <w:tcBorders>
              <w:top w:val="nil"/>
              <w:left w:val="nil"/>
              <w:bottom w:val="nil"/>
              <w:right w:val="nil"/>
            </w:tcBorders>
            <w:shd w:val="clear" w:color="auto" w:fill="auto"/>
            <w:noWrap/>
            <w:vAlign w:val="center"/>
            <w:hideMark/>
          </w:tcPr>
          <w:p w14:paraId="28B7DCBF" w14:textId="41BB4F8F" w:rsidR="002E68DB" w:rsidRDefault="009C73AD">
            <w:pPr>
              <w:jc w:val="right"/>
              <w:rPr>
                <w:color w:val="000000"/>
                <w:sz w:val="18"/>
                <w:szCs w:val="18"/>
              </w:rPr>
            </w:pPr>
            <w:r>
              <w:rPr>
                <w:color w:val="000000"/>
                <w:sz w:val="18"/>
                <w:szCs w:val="18"/>
              </w:rPr>
              <w:t>64.5 (51.4-75.4)</w:t>
            </w:r>
          </w:p>
        </w:tc>
        <w:tc>
          <w:tcPr>
            <w:tcW w:w="0" w:type="auto"/>
            <w:tcBorders>
              <w:top w:val="nil"/>
              <w:left w:val="nil"/>
              <w:bottom w:val="nil"/>
              <w:right w:val="nil"/>
            </w:tcBorders>
            <w:shd w:val="clear" w:color="auto" w:fill="auto"/>
            <w:noWrap/>
            <w:vAlign w:val="center"/>
            <w:hideMark/>
          </w:tcPr>
          <w:p w14:paraId="309C4F7F" w14:textId="1D89A5B2" w:rsidR="002E68DB" w:rsidRDefault="009C73AD">
            <w:pPr>
              <w:jc w:val="right"/>
              <w:rPr>
                <w:color w:val="000000"/>
                <w:sz w:val="18"/>
                <w:szCs w:val="18"/>
              </w:rPr>
            </w:pPr>
            <w:r>
              <w:rPr>
                <w:color w:val="000000"/>
                <w:sz w:val="18"/>
                <w:szCs w:val="18"/>
              </w:rPr>
              <w:t>62.4(48.5-73.37)</w:t>
            </w:r>
          </w:p>
        </w:tc>
        <w:tc>
          <w:tcPr>
            <w:tcW w:w="790" w:type="dxa"/>
            <w:tcBorders>
              <w:top w:val="nil"/>
              <w:left w:val="nil"/>
              <w:bottom w:val="nil"/>
              <w:right w:val="single" w:sz="8" w:space="0" w:color="auto"/>
            </w:tcBorders>
            <w:shd w:val="clear" w:color="auto" w:fill="auto"/>
            <w:noWrap/>
            <w:vAlign w:val="center"/>
            <w:hideMark/>
          </w:tcPr>
          <w:p w14:paraId="77A2993E" w14:textId="10028411" w:rsidR="002E68DB" w:rsidRDefault="002E68DB">
            <w:pPr>
              <w:jc w:val="right"/>
              <w:rPr>
                <w:color w:val="000000"/>
                <w:sz w:val="18"/>
                <w:szCs w:val="18"/>
              </w:rPr>
            </w:pPr>
          </w:p>
        </w:tc>
      </w:tr>
      <w:tr w:rsidR="009C73AD" w14:paraId="54F7A08F" w14:textId="77777777" w:rsidTr="007D7C27">
        <w:trPr>
          <w:trHeight w:val="315"/>
        </w:trPr>
        <w:tc>
          <w:tcPr>
            <w:tcW w:w="0" w:type="auto"/>
            <w:gridSpan w:val="2"/>
            <w:tcBorders>
              <w:top w:val="nil"/>
              <w:left w:val="single" w:sz="8" w:space="0" w:color="auto"/>
              <w:bottom w:val="nil"/>
              <w:right w:val="nil"/>
            </w:tcBorders>
            <w:shd w:val="clear" w:color="auto" w:fill="auto"/>
            <w:noWrap/>
            <w:vAlign w:val="center"/>
            <w:hideMark/>
          </w:tcPr>
          <w:p w14:paraId="62ABAB01" w14:textId="77777777" w:rsidR="002E68DB" w:rsidRDefault="002E68DB">
            <w:pPr>
              <w:rPr>
                <w:b/>
                <w:bCs/>
                <w:color w:val="000000"/>
                <w:sz w:val="18"/>
                <w:szCs w:val="18"/>
              </w:rPr>
            </w:pPr>
            <w:r>
              <w:rPr>
                <w:b/>
                <w:bCs/>
                <w:color w:val="000000"/>
                <w:sz w:val="18"/>
                <w:szCs w:val="18"/>
              </w:rPr>
              <w:t xml:space="preserve">Age Group, </w:t>
            </w:r>
            <w:r>
              <w:rPr>
                <w:b/>
                <w:bCs/>
                <w:i/>
                <w:iCs/>
                <w:color w:val="000000"/>
                <w:sz w:val="18"/>
                <w:szCs w:val="18"/>
              </w:rPr>
              <w:t>n</w:t>
            </w:r>
            <w:r>
              <w:rPr>
                <w:b/>
                <w:bCs/>
                <w:color w:val="000000"/>
                <w:sz w:val="18"/>
                <w:szCs w:val="18"/>
              </w:rPr>
              <w:t xml:space="preserve"> (%)</w:t>
            </w:r>
          </w:p>
        </w:tc>
        <w:tc>
          <w:tcPr>
            <w:tcW w:w="0" w:type="auto"/>
            <w:tcBorders>
              <w:top w:val="nil"/>
              <w:left w:val="nil"/>
              <w:bottom w:val="nil"/>
              <w:right w:val="nil"/>
            </w:tcBorders>
            <w:shd w:val="clear" w:color="auto" w:fill="auto"/>
            <w:noWrap/>
            <w:vAlign w:val="bottom"/>
            <w:hideMark/>
          </w:tcPr>
          <w:p w14:paraId="6ECC2FE9" w14:textId="77777777" w:rsidR="002E68DB" w:rsidRDefault="002E68DB">
            <w:pPr>
              <w:rPr>
                <w:b/>
                <w:bCs/>
                <w:color w:val="000000"/>
                <w:sz w:val="18"/>
                <w:szCs w:val="18"/>
              </w:rPr>
            </w:pPr>
          </w:p>
        </w:tc>
        <w:tc>
          <w:tcPr>
            <w:tcW w:w="0" w:type="auto"/>
            <w:tcBorders>
              <w:top w:val="nil"/>
              <w:left w:val="nil"/>
              <w:bottom w:val="nil"/>
              <w:right w:val="nil"/>
            </w:tcBorders>
            <w:shd w:val="clear" w:color="auto" w:fill="auto"/>
            <w:noWrap/>
            <w:vAlign w:val="bottom"/>
            <w:hideMark/>
          </w:tcPr>
          <w:p w14:paraId="2A56E2B9"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6244AE65"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7FE334B3" w14:textId="77777777" w:rsidR="002E68DB" w:rsidRDefault="002E68DB">
            <w:pPr>
              <w:rPr>
                <w:sz w:val="20"/>
                <w:szCs w:val="20"/>
              </w:rPr>
            </w:pPr>
          </w:p>
        </w:tc>
        <w:tc>
          <w:tcPr>
            <w:tcW w:w="790" w:type="dxa"/>
            <w:tcBorders>
              <w:top w:val="nil"/>
              <w:left w:val="nil"/>
              <w:bottom w:val="nil"/>
              <w:right w:val="single" w:sz="8" w:space="0" w:color="auto"/>
            </w:tcBorders>
            <w:shd w:val="clear" w:color="auto" w:fill="auto"/>
            <w:noWrap/>
            <w:vAlign w:val="center"/>
            <w:hideMark/>
          </w:tcPr>
          <w:p w14:paraId="4A69B954" w14:textId="77777777" w:rsidR="002E68DB" w:rsidRDefault="002E68DB">
            <w:pPr>
              <w:jc w:val="right"/>
              <w:rPr>
                <w:color w:val="000000"/>
                <w:sz w:val="18"/>
                <w:szCs w:val="18"/>
              </w:rPr>
            </w:pPr>
            <w:r>
              <w:rPr>
                <w:color w:val="000000"/>
                <w:sz w:val="18"/>
                <w:szCs w:val="18"/>
              </w:rPr>
              <w:t> </w:t>
            </w:r>
          </w:p>
        </w:tc>
      </w:tr>
      <w:tr w:rsidR="009C73AD" w14:paraId="3BB81798"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3AD76E02" w14:textId="77777777" w:rsidR="002E68DB" w:rsidRDefault="002E68DB">
            <w:pPr>
              <w:jc w:val="right"/>
              <w:rPr>
                <w:b/>
                <w:bCs/>
                <w:color w:val="000000"/>
                <w:sz w:val="18"/>
                <w:szCs w:val="18"/>
              </w:rPr>
            </w:pPr>
            <w:r>
              <w:rPr>
                <w:b/>
                <w:bCs/>
                <w:color w:val="000000"/>
                <w:sz w:val="18"/>
                <w:szCs w:val="18"/>
              </w:rPr>
              <w:t>0 - 9</w:t>
            </w:r>
          </w:p>
        </w:tc>
        <w:tc>
          <w:tcPr>
            <w:tcW w:w="0" w:type="auto"/>
            <w:tcBorders>
              <w:top w:val="nil"/>
              <w:left w:val="nil"/>
              <w:bottom w:val="nil"/>
              <w:right w:val="nil"/>
            </w:tcBorders>
            <w:shd w:val="clear" w:color="auto" w:fill="auto"/>
            <w:noWrap/>
            <w:vAlign w:val="center"/>
            <w:hideMark/>
          </w:tcPr>
          <w:p w14:paraId="75A41751" w14:textId="77777777" w:rsidR="002E68DB" w:rsidRDefault="002E68DB">
            <w:pPr>
              <w:jc w:val="right"/>
              <w:rPr>
                <w:color w:val="000000"/>
                <w:sz w:val="18"/>
                <w:szCs w:val="18"/>
              </w:rPr>
            </w:pPr>
            <w:r>
              <w:rPr>
                <w:color w:val="000000"/>
                <w:sz w:val="18"/>
                <w:szCs w:val="18"/>
              </w:rPr>
              <w:t>&lt;5* (0.1)</w:t>
            </w:r>
          </w:p>
        </w:tc>
        <w:tc>
          <w:tcPr>
            <w:tcW w:w="0" w:type="auto"/>
            <w:tcBorders>
              <w:top w:val="nil"/>
              <w:left w:val="nil"/>
              <w:bottom w:val="nil"/>
              <w:right w:val="nil"/>
            </w:tcBorders>
            <w:shd w:val="clear" w:color="auto" w:fill="auto"/>
            <w:noWrap/>
            <w:vAlign w:val="center"/>
            <w:hideMark/>
          </w:tcPr>
          <w:p w14:paraId="331F8167" w14:textId="77777777" w:rsidR="002E68DB" w:rsidRDefault="002E68DB">
            <w:pPr>
              <w:jc w:val="right"/>
              <w:rPr>
                <w:color w:val="000000"/>
                <w:sz w:val="18"/>
                <w:szCs w:val="18"/>
              </w:rPr>
            </w:pPr>
            <w:r>
              <w:rPr>
                <w:color w:val="000000"/>
                <w:sz w:val="18"/>
                <w:szCs w:val="18"/>
              </w:rPr>
              <w:t>&lt;5* (0.2)</w:t>
            </w:r>
          </w:p>
        </w:tc>
        <w:tc>
          <w:tcPr>
            <w:tcW w:w="0" w:type="auto"/>
            <w:tcBorders>
              <w:top w:val="nil"/>
              <w:left w:val="nil"/>
              <w:bottom w:val="nil"/>
              <w:right w:val="nil"/>
            </w:tcBorders>
            <w:shd w:val="clear" w:color="auto" w:fill="auto"/>
            <w:noWrap/>
            <w:vAlign w:val="center"/>
            <w:hideMark/>
          </w:tcPr>
          <w:p w14:paraId="5AB41360" w14:textId="77777777" w:rsidR="002E68DB" w:rsidRDefault="002E68DB">
            <w:pPr>
              <w:jc w:val="right"/>
              <w:rPr>
                <w:color w:val="000000"/>
                <w:sz w:val="18"/>
                <w:szCs w:val="18"/>
              </w:rPr>
            </w:pPr>
            <w:r>
              <w:rPr>
                <w:color w:val="000000"/>
                <w:sz w:val="18"/>
                <w:szCs w:val="18"/>
              </w:rPr>
              <w:t>0 (0)</w:t>
            </w:r>
          </w:p>
        </w:tc>
        <w:tc>
          <w:tcPr>
            <w:tcW w:w="0" w:type="auto"/>
            <w:tcBorders>
              <w:top w:val="nil"/>
              <w:left w:val="nil"/>
              <w:bottom w:val="nil"/>
              <w:right w:val="nil"/>
            </w:tcBorders>
            <w:shd w:val="clear" w:color="auto" w:fill="auto"/>
            <w:noWrap/>
            <w:vAlign w:val="center"/>
            <w:hideMark/>
          </w:tcPr>
          <w:p w14:paraId="4958243D" w14:textId="77777777" w:rsidR="002E68DB" w:rsidRDefault="002E68DB">
            <w:pPr>
              <w:jc w:val="right"/>
              <w:rPr>
                <w:color w:val="000000"/>
                <w:sz w:val="18"/>
                <w:szCs w:val="18"/>
              </w:rPr>
            </w:pPr>
            <w:r>
              <w:rPr>
                <w:color w:val="000000"/>
                <w:sz w:val="18"/>
                <w:szCs w:val="18"/>
              </w:rPr>
              <w:t>0 (0)</w:t>
            </w:r>
          </w:p>
        </w:tc>
        <w:tc>
          <w:tcPr>
            <w:tcW w:w="0" w:type="auto"/>
            <w:tcBorders>
              <w:top w:val="nil"/>
              <w:left w:val="nil"/>
              <w:bottom w:val="nil"/>
              <w:right w:val="nil"/>
            </w:tcBorders>
            <w:shd w:val="clear" w:color="auto" w:fill="auto"/>
            <w:noWrap/>
            <w:vAlign w:val="center"/>
            <w:hideMark/>
          </w:tcPr>
          <w:p w14:paraId="5573143F" w14:textId="77777777" w:rsidR="002E68DB" w:rsidRDefault="002E68DB">
            <w:pPr>
              <w:jc w:val="right"/>
              <w:rPr>
                <w:color w:val="000000"/>
                <w:sz w:val="18"/>
                <w:szCs w:val="18"/>
              </w:rPr>
            </w:pPr>
            <w:r>
              <w:rPr>
                <w:color w:val="000000"/>
                <w:sz w:val="18"/>
                <w:szCs w:val="18"/>
              </w:rPr>
              <w:t>0 (0)</w:t>
            </w:r>
          </w:p>
        </w:tc>
        <w:tc>
          <w:tcPr>
            <w:tcW w:w="790" w:type="dxa"/>
            <w:tcBorders>
              <w:top w:val="nil"/>
              <w:left w:val="nil"/>
              <w:bottom w:val="nil"/>
              <w:right w:val="single" w:sz="8" w:space="0" w:color="auto"/>
            </w:tcBorders>
            <w:shd w:val="clear" w:color="auto" w:fill="auto"/>
            <w:noWrap/>
            <w:vAlign w:val="center"/>
            <w:hideMark/>
          </w:tcPr>
          <w:p w14:paraId="3ADC97CB" w14:textId="77777777" w:rsidR="002E68DB" w:rsidRDefault="002E68DB">
            <w:pPr>
              <w:jc w:val="right"/>
              <w:rPr>
                <w:color w:val="000000"/>
                <w:sz w:val="18"/>
                <w:szCs w:val="18"/>
              </w:rPr>
            </w:pPr>
            <w:r>
              <w:rPr>
                <w:color w:val="000000"/>
                <w:sz w:val="18"/>
                <w:szCs w:val="18"/>
              </w:rPr>
              <w:t> </w:t>
            </w:r>
          </w:p>
        </w:tc>
      </w:tr>
      <w:tr w:rsidR="009C73AD" w14:paraId="6AF01B05"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206DFBAF" w14:textId="4434EF02" w:rsidR="002E68DB" w:rsidRDefault="002E68DB">
            <w:pPr>
              <w:jc w:val="right"/>
              <w:rPr>
                <w:b/>
                <w:bCs/>
                <w:color w:val="000000"/>
                <w:sz w:val="18"/>
                <w:szCs w:val="18"/>
              </w:rPr>
            </w:pPr>
            <w:r>
              <w:rPr>
                <w:b/>
                <w:bCs/>
                <w:color w:val="000000"/>
                <w:sz w:val="18"/>
                <w:szCs w:val="18"/>
              </w:rPr>
              <w:t>10-19</w:t>
            </w:r>
          </w:p>
        </w:tc>
        <w:tc>
          <w:tcPr>
            <w:tcW w:w="0" w:type="auto"/>
            <w:tcBorders>
              <w:top w:val="nil"/>
              <w:left w:val="nil"/>
              <w:bottom w:val="nil"/>
              <w:right w:val="nil"/>
            </w:tcBorders>
            <w:shd w:val="clear" w:color="auto" w:fill="auto"/>
            <w:noWrap/>
            <w:vAlign w:val="center"/>
            <w:hideMark/>
          </w:tcPr>
          <w:p w14:paraId="365D3DC5" w14:textId="77777777" w:rsidR="002E68DB" w:rsidRDefault="002E68DB">
            <w:pPr>
              <w:jc w:val="right"/>
              <w:rPr>
                <w:color w:val="000000"/>
                <w:sz w:val="18"/>
                <w:szCs w:val="18"/>
              </w:rPr>
            </w:pPr>
            <w:r>
              <w:rPr>
                <w:color w:val="000000"/>
                <w:sz w:val="18"/>
                <w:szCs w:val="18"/>
              </w:rPr>
              <w:t>46 (0.5)</w:t>
            </w:r>
          </w:p>
        </w:tc>
        <w:tc>
          <w:tcPr>
            <w:tcW w:w="0" w:type="auto"/>
            <w:tcBorders>
              <w:top w:val="nil"/>
              <w:left w:val="nil"/>
              <w:bottom w:val="nil"/>
              <w:right w:val="nil"/>
            </w:tcBorders>
            <w:shd w:val="clear" w:color="auto" w:fill="auto"/>
            <w:noWrap/>
            <w:vAlign w:val="center"/>
            <w:hideMark/>
          </w:tcPr>
          <w:p w14:paraId="32177633" w14:textId="77777777" w:rsidR="002E68DB" w:rsidRDefault="002E68DB">
            <w:pPr>
              <w:jc w:val="right"/>
              <w:rPr>
                <w:color w:val="000000"/>
                <w:sz w:val="18"/>
                <w:szCs w:val="18"/>
              </w:rPr>
            </w:pPr>
            <w:r>
              <w:rPr>
                <w:color w:val="000000"/>
                <w:sz w:val="18"/>
                <w:szCs w:val="18"/>
              </w:rPr>
              <w:t>13 (0.5)</w:t>
            </w:r>
          </w:p>
        </w:tc>
        <w:tc>
          <w:tcPr>
            <w:tcW w:w="0" w:type="auto"/>
            <w:tcBorders>
              <w:top w:val="nil"/>
              <w:left w:val="nil"/>
              <w:bottom w:val="nil"/>
              <w:right w:val="nil"/>
            </w:tcBorders>
            <w:shd w:val="clear" w:color="auto" w:fill="auto"/>
            <w:noWrap/>
            <w:vAlign w:val="center"/>
            <w:hideMark/>
          </w:tcPr>
          <w:p w14:paraId="491E4EE1" w14:textId="77777777" w:rsidR="002E68DB" w:rsidRDefault="002E68DB">
            <w:pPr>
              <w:jc w:val="right"/>
              <w:rPr>
                <w:color w:val="000000"/>
                <w:sz w:val="18"/>
                <w:szCs w:val="18"/>
              </w:rPr>
            </w:pPr>
            <w:r>
              <w:rPr>
                <w:color w:val="000000"/>
                <w:sz w:val="18"/>
                <w:szCs w:val="18"/>
              </w:rPr>
              <w:t>20 (0.8)</w:t>
            </w:r>
          </w:p>
        </w:tc>
        <w:tc>
          <w:tcPr>
            <w:tcW w:w="0" w:type="auto"/>
            <w:tcBorders>
              <w:top w:val="nil"/>
              <w:left w:val="nil"/>
              <w:bottom w:val="nil"/>
              <w:right w:val="nil"/>
            </w:tcBorders>
            <w:shd w:val="clear" w:color="auto" w:fill="auto"/>
            <w:noWrap/>
            <w:vAlign w:val="center"/>
            <w:hideMark/>
          </w:tcPr>
          <w:p w14:paraId="2AC4EB1A" w14:textId="77777777" w:rsidR="002E68DB" w:rsidRDefault="002E68DB">
            <w:pPr>
              <w:jc w:val="right"/>
              <w:rPr>
                <w:color w:val="000000"/>
                <w:sz w:val="18"/>
                <w:szCs w:val="18"/>
              </w:rPr>
            </w:pPr>
            <w:r>
              <w:rPr>
                <w:color w:val="000000"/>
                <w:sz w:val="18"/>
                <w:szCs w:val="18"/>
              </w:rPr>
              <w:t>&lt;5* (0.2)</w:t>
            </w:r>
          </w:p>
        </w:tc>
        <w:tc>
          <w:tcPr>
            <w:tcW w:w="0" w:type="auto"/>
            <w:tcBorders>
              <w:top w:val="nil"/>
              <w:left w:val="nil"/>
              <w:bottom w:val="nil"/>
              <w:right w:val="nil"/>
            </w:tcBorders>
            <w:shd w:val="clear" w:color="auto" w:fill="auto"/>
            <w:noWrap/>
            <w:vAlign w:val="center"/>
            <w:hideMark/>
          </w:tcPr>
          <w:p w14:paraId="5F7C045C" w14:textId="77777777" w:rsidR="002E68DB" w:rsidRDefault="002E68DB">
            <w:pPr>
              <w:jc w:val="right"/>
              <w:rPr>
                <w:color w:val="000000"/>
                <w:sz w:val="18"/>
                <w:szCs w:val="18"/>
              </w:rPr>
            </w:pPr>
            <w:r>
              <w:rPr>
                <w:color w:val="000000"/>
                <w:sz w:val="18"/>
                <w:szCs w:val="18"/>
              </w:rPr>
              <w:t>9 (0.6)</w:t>
            </w:r>
          </w:p>
        </w:tc>
        <w:tc>
          <w:tcPr>
            <w:tcW w:w="790" w:type="dxa"/>
            <w:tcBorders>
              <w:top w:val="nil"/>
              <w:left w:val="nil"/>
              <w:bottom w:val="nil"/>
              <w:right w:val="single" w:sz="8" w:space="0" w:color="auto"/>
            </w:tcBorders>
            <w:shd w:val="clear" w:color="auto" w:fill="auto"/>
            <w:noWrap/>
            <w:vAlign w:val="center"/>
            <w:hideMark/>
          </w:tcPr>
          <w:p w14:paraId="33C014F0" w14:textId="77777777" w:rsidR="002E68DB" w:rsidRDefault="002E68DB">
            <w:pPr>
              <w:jc w:val="right"/>
              <w:rPr>
                <w:color w:val="000000"/>
                <w:sz w:val="18"/>
                <w:szCs w:val="18"/>
              </w:rPr>
            </w:pPr>
            <w:r>
              <w:rPr>
                <w:color w:val="000000"/>
                <w:sz w:val="18"/>
                <w:szCs w:val="18"/>
              </w:rPr>
              <w:t> </w:t>
            </w:r>
          </w:p>
        </w:tc>
      </w:tr>
      <w:tr w:rsidR="009C73AD" w14:paraId="7C6635F5"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184974DF" w14:textId="77777777" w:rsidR="002E68DB" w:rsidRDefault="002E68DB">
            <w:pPr>
              <w:jc w:val="right"/>
              <w:rPr>
                <w:b/>
                <w:bCs/>
                <w:color w:val="000000"/>
                <w:sz w:val="18"/>
                <w:szCs w:val="18"/>
              </w:rPr>
            </w:pPr>
            <w:r>
              <w:rPr>
                <w:b/>
                <w:bCs/>
                <w:color w:val="000000"/>
                <w:sz w:val="18"/>
                <w:szCs w:val="18"/>
              </w:rPr>
              <w:t>20-29</w:t>
            </w:r>
          </w:p>
        </w:tc>
        <w:tc>
          <w:tcPr>
            <w:tcW w:w="0" w:type="auto"/>
            <w:tcBorders>
              <w:top w:val="nil"/>
              <w:left w:val="nil"/>
              <w:bottom w:val="nil"/>
              <w:right w:val="nil"/>
            </w:tcBorders>
            <w:shd w:val="clear" w:color="auto" w:fill="auto"/>
            <w:noWrap/>
            <w:vAlign w:val="center"/>
            <w:hideMark/>
          </w:tcPr>
          <w:p w14:paraId="551551C6" w14:textId="77777777" w:rsidR="002E68DB" w:rsidRDefault="002E68DB">
            <w:pPr>
              <w:jc w:val="right"/>
              <w:rPr>
                <w:color w:val="000000"/>
                <w:sz w:val="18"/>
                <w:szCs w:val="18"/>
              </w:rPr>
            </w:pPr>
            <w:r>
              <w:rPr>
                <w:color w:val="000000"/>
                <w:sz w:val="18"/>
                <w:szCs w:val="18"/>
              </w:rPr>
              <w:t>327 (3.4)</w:t>
            </w:r>
          </w:p>
        </w:tc>
        <w:tc>
          <w:tcPr>
            <w:tcW w:w="0" w:type="auto"/>
            <w:tcBorders>
              <w:top w:val="nil"/>
              <w:left w:val="nil"/>
              <w:bottom w:val="nil"/>
              <w:right w:val="nil"/>
            </w:tcBorders>
            <w:shd w:val="clear" w:color="auto" w:fill="auto"/>
            <w:noWrap/>
            <w:vAlign w:val="center"/>
            <w:hideMark/>
          </w:tcPr>
          <w:p w14:paraId="2DEEECB3" w14:textId="77777777" w:rsidR="002E68DB" w:rsidRDefault="002E68DB">
            <w:pPr>
              <w:jc w:val="right"/>
              <w:rPr>
                <w:color w:val="000000"/>
                <w:sz w:val="18"/>
                <w:szCs w:val="18"/>
              </w:rPr>
            </w:pPr>
            <w:r>
              <w:rPr>
                <w:color w:val="000000"/>
                <w:sz w:val="18"/>
                <w:szCs w:val="18"/>
              </w:rPr>
              <w:t>82 (3.3)</w:t>
            </w:r>
          </w:p>
        </w:tc>
        <w:tc>
          <w:tcPr>
            <w:tcW w:w="0" w:type="auto"/>
            <w:tcBorders>
              <w:top w:val="nil"/>
              <w:left w:val="nil"/>
              <w:bottom w:val="nil"/>
              <w:right w:val="nil"/>
            </w:tcBorders>
            <w:shd w:val="clear" w:color="auto" w:fill="auto"/>
            <w:noWrap/>
            <w:vAlign w:val="center"/>
            <w:hideMark/>
          </w:tcPr>
          <w:p w14:paraId="41FB6BB7" w14:textId="77777777" w:rsidR="002E68DB" w:rsidRDefault="002E68DB">
            <w:pPr>
              <w:jc w:val="right"/>
              <w:rPr>
                <w:color w:val="000000"/>
                <w:sz w:val="18"/>
                <w:szCs w:val="18"/>
              </w:rPr>
            </w:pPr>
            <w:r>
              <w:rPr>
                <w:color w:val="000000"/>
                <w:sz w:val="18"/>
                <w:szCs w:val="18"/>
              </w:rPr>
              <w:t>97 (3.7)</w:t>
            </w:r>
          </w:p>
        </w:tc>
        <w:tc>
          <w:tcPr>
            <w:tcW w:w="0" w:type="auto"/>
            <w:tcBorders>
              <w:top w:val="nil"/>
              <w:left w:val="nil"/>
              <w:bottom w:val="nil"/>
              <w:right w:val="nil"/>
            </w:tcBorders>
            <w:shd w:val="clear" w:color="auto" w:fill="auto"/>
            <w:noWrap/>
            <w:vAlign w:val="center"/>
            <w:hideMark/>
          </w:tcPr>
          <w:p w14:paraId="65601967" w14:textId="77777777" w:rsidR="002E68DB" w:rsidRDefault="002E68DB">
            <w:pPr>
              <w:jc w:val="right"/>
              <w:rPr>
                <w:color w:val="000000"/>
                <w:sz w:val="18"/>
                <w:szCs w:val="18"/>
              </w:rPr>
            </w:pPr>
            <w:r>
              <w:rPr>
                <w:color w:val="000000"/>
                <w:sz w:val="18"/>
                <w:szCs w:val="18"/>
              </w:rPr>
              <w:t>57 (1.9)</w:t>
            </w:r>
          </w:p>
        </w:tc>
        <w:tc>
          <w:tcPr>
            <w:tcW w:w="0" w:type="auto"/>
            <w:tcBorders>
              <w:top w:val="nil"/>
              <w:left w:val="nil"/>
              <w:bottom w:val="nil"/>
              <w:right w:val="nil"/>
            </w:tcBorders>
            <w:shd w:val="clear" w:color="auto" w:fill="auto"/>
            <w:noWrap/>
            <w:vAlign w:val="center"/>
            <w:hideMark/>
          </w:tcPr>
          <w:p w14:paraId="32BB8106" w14:textId="77777777" w:rsidR="002E68DB" w:rsidRDefault="002E68DB">
            <w:pPr>
              <w:jc w:val="right"/>
              <w:rPr>
                <w:color w:val="000000"/>
                <w:sz w:val="18"/>
                <w:szCs w:val="18"/>
              </w:rPr>
            </w:pPr>
            <w:r>
              <w:rPr>
                <w:color w:val="000000"/>
                <w:sz w:val="18"/>
                <w:szCs w:val="18"/>
              </w:rPr>
              <w:t>91 (6.2)</w:t>
            </w:r>
          </w:p>
        </w:tc>
        <w:tc>
          <w:tcPr>
            <w:tcW w:w="790" w:type="dxa"/>
            <w:tcBorders>
              <w:top w:val="nil"/>
              <w:left w:val="nil"/>
              <w:bottom w:val="nil"/>
              <w:right w:val="single" w:sz="8" w:space="0" w:color="auto"/>
            </w:tcBorders>
            <w:shd w:val="clear" w:color="auto" w:fill="auto"/>
            <w:noWrap/>
            <w:vAlign w:val="center"/>
            <w:hideMark/>
          </w:tcPr>
          <w:p w14:paraId="5E519FA4" w14:textId="77777777" w:rsidR="002E68DB" w:rsidRDefault="002E68DB">
            <w:pPr>
              <w:jc w:val="right"/>
              <w:rPr>
                <w:color w:val="000000"/>
                <w:sz w:val="18"/>
                <w:szCs w:val="18"/>
              </w:rPr>
            </w:pPr>
            <w:r>
              <w:rPr>
                <w:color w:val="000000"/>
                <w:sz w:val="18"/>
                <w:szCs w:val="18"/>
              </w:rPr>
              <w:t> </w:t>
            </w:r>
          </w:p>
        </w:tc>
      </w:tr>
      <w:tr w:rsidR="009C73AD" w14:paraId="0AA81A5D"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783100F8" w14:textId="77777777" w:rsidR="002E68DB" w:rsidRDefault="002E68DB">
            <w:pPr>
              <w:jc w:val="right"/>
              <w:rPr>
                <w:b/>
                <w:bCs/>
                <w:color w:val="000000"/>
                <w:sz w:val="18"/>
                <w:szCs w:val="18"/>
              </w:rPr>
            </w:pPr>
            <w:r>
              <w:rPr>
                <w:b/>
                <w:bCs/>
                <w:color w:val="000000"/>
                <w:sz w:val="18"/>
                <w:szCs w:val="18"/>
              </w:rPr>
              <w:t>30-39</w:t>
            </w:r>
          </w:p>
        </w:tc>
        <w:tc>
          <w:tcPr>
            <w:tcW w:w="0" w:type="auto"/>
            <w:tcBorders>
              <w:top w:val="nil"/>
              <w:left w:val="nil"/>
              <w:bottom w:val="nil"/>
              <w:right w:val="nil"/>
            </w:tcBorders>
            <w:shd w:val="clear" w:color="auto" w:fill="auto"/>
            <w:noWrap/>
            <w:vAlign w:val="center"/>
            <w:hideMark/>
          </w:tcPr>
          <w:p w14:paraId="0AFF2BCC" w14:textId="77777777" w:rsidR="002E68DB" w:rsidRDefault="002E68DB">
            <w:pPr>
              <w:jc w:val="right"/>
              <w:rPr>
                <w:color w:val="000000"/>
                <w:sz w:val="18"/>
                <w:szCs w:val="18"/>
              </w:rPr>
            </w:pPr>
            <w:r>
              <w:rPr>
                <w:color w:val="000000"/>
                <w:sz w:val="18"/>
                <w:szCs w:val="18"/>
              </w:rPr>
              <w:t>726 (7.5)</w:t>
            </w:r>
          </w:p>
        </w:tc>
        <w:tc>
          <w:tcPr>
            <w:tcW w:w="0" w:type="auto"/>
            <w:tcBorders>
              <w:top w:val="nil"/>
              <w:left w:val="nil"/>
              <w:bottom w:val="nil"/>
              <w:right w:val="nil"/>
            </w:tcBorders>
            <w:shd w:val="clear" w:color="auto" w:fill="auto"/>
            <w:noWrap/>
            <w:vAlign w:val="center"/>
            <w:hideMark/>
          </w:tcPr>
          <w:p w14:paraId="7A3FF4C4" w14:textId="77777777" w:rsidR="002E68DB" w:rsidRDefault="002E68DB">
            <w:pPr>
              <w:jc w:val="right"/>
              <w:rPr>
                <w:color w:val="000000"/>
                <w:sz w:val="18"/>
                <w:szCs w:val="18"/>
              </w:rPr>
            </w:pPr>
            <w:r>
              <w:rPr>
                <w:color w:val="000000"/>
                <w:sz w:val="18"/>
                <w:szCs w:val="18"/>
              </w:rPr>
              <w:t>180 (7.2)</w:t>
            </w:r>
          </w:p>
        </w:tc>
        <w:tc>
          <w:tcPr>
            <w:tcW w:w="0" w:type="auto"/>
            <w:tcBorders>
              <w:top w:val="nil"/>
              <w:left w:val="nil"/>
              <w:bottom w:val="nil"/>
              <w:right w:val="nil"/>
            </w:tcBorders>
            <w:shd w:val="clear" w:color="auto" w:fill="auto"/>
            <w:noWrap/>
            <w:vAlign w:val="center"/>
            <w:hideMark/>
          </w:tcPr>
          <w:p w14:paraId="029E043C" w14:textId="77777777" w:rsidR="002E68DB" w:rsidRDefault="002E68DB">
            <w:pPr>
              <w:jc w:val="right"/>
              <w:rPr>
                <w:color w:val="000000"/>
                <w:sz w:val="18"/>
                <w:szCs w:val="18"/>
              </w:rPr>
            </w:pPr>
            <w:r>
              <w:rPr>
                <w:color w:val="000000"/>
                <w:sz w:val="18"/>
                <w:szCs w:val="18"/>
              </w:rPr>
              <w:t>221 (8.5)</w:t>
            </w:r>
          </w:p>
        </w:tc>
        <w:tc>
          <w:tcPr>
            <w:tcW w:w="0" w:type="auto"/>
            <w:tcBorders>
              <w:top w:val="nil"/>
              <w:left w:val="nil"/>
              <w:bottom w:val="nil"/>
              <w:right w:val="nil"/>
            </w:tcBorders>
            <w:shd w:val="clear" w:color="auto" w:fill="auto"/>
            <w:noWrap/>
            <w:vAlign w:val="center"/>
            <w:hideMark/>
          </w:tcPr>
          <w:p w14:paraId="03151D2F" w14:textId="77777777" w:rsidR="002E68DB" w:rsidRDefault="002E68DB">
            <w:pPr>
              <w:jc w:val="right"/>
              <w:rPr>
                <w:color w:val="000000"/>
                <w:sz w:val="18"/>
                <w:szCs w:val="18"/>
              </w:rPr>
            </w:pPr>
            <w:r>
              <w:rPr>
                <w:color w:val="000000"/>
                <w:sz w:val="18"/>
                <w:szCs w:val="18"/>
              </w:rPr>
              <w:t>154 (5.0)</w:t>
            </w:r>
          </w:p>
        </w:tc>
        <w:tc>
          <w:tcPr>
            <w:tcW w:w="0" w:type="auto"/>
            <w:tcBorders>
              <w:top w:val="nil"/>
              <w:left w:val="nil"/>
              <w:bottom w:val="nil"/>
              <w:right w:val="nil"/>
            </w:tcBorders>
            <w:shd w:val="clear" w:color="auto" w:fill="auto"/>
            <w:noWrap/>
            <w:vAlign w:val="center"/>
            <w:hideMark/>
          </w:tcPr>
          <w:p w14:paraId="5C0D4E12" w14:textId="77777777" w:rsidR="002E68DB" w:rsidRDefault="002E68DB">
            <w:pPr>
              <w:jc w:val="right"/>
              <w:rPr>
                <w:color w:val="000000"/>
                <w:sz w:val="18"/>
                <w:szCs w:val="18"/>
              </w:rPr>
            </w:pPr>
            <w:r>
              <w:rPr>
                <w:color w:val="000000"/>
                <w:sz w:val="18"/>
                <w:szCs w:val="18"/>
              </w:rPr>
              <w:t>171 (11.7)</w:t>
            </w:r>
          </w:p>
        </w:tc>
        <w:tc>
          <w:tcPr>
            <w:tcW w:w="790" w:type="dxa"/>
            <w:tcBorders>
              <w:top w:val="nil"/>
              <w:left w:val="nil"/>
              <w:bottom w:val="nil"/>
              <w:right w:val="single" w:sz="8" w:space="0" w:color="auto"/>
            </w:tcBorders>
            <w:shd w:val="clear" w:color="auto" w:fill="auto"/>
            <w:noWrap/>
            <w:vAlign w:val="center"/>
            <w:hideMark/>
          </w:tcPr>
          <w:p w14:paraId="0578E9A5" w14:textId="77777777" w:rsidR="002E68DB" w:rsidRDefault="002E68DB">
            <w:pPr>
              <w:jc w:val="right"/>
              <w:rPr>
                <w:color w:val="000000"/>
                <w:sz w:val="18"/>
                <w:szCs w:val="18"/>
              </w:rPr>
            </w:pPr>
            <w:r>
              <w:rPr>
                <w:color w:val="000000"/>
                <w:sz w:val="18"/>
                <w:szCs w:val="18"/>
              </w:rPr>
              <w:t> </w:t>
            </w:r>
          </w:p>
        </w:tc>
      </w:tr>
      <w:tr w:rsidR="009C73AD" w14:paraId="2C590B32"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6E0816D5" w14:textId="77777777" w:rsidR="002E68DB" w:rsidRDefault="002E68DB">
            <w:pPr>
              <w:jc w:val="right"/>
              <w:rPr>
                <w:b/>
                <w:bCs/>
                <w:color w:val="000000"/>
                <w:sz w:val="18"/>
                <w:szCs w:val="18"/>
              </w:rPr>
            </w:pPr>
            <w:r>
              <w:rPr>
                <w:b/>
                <w:bCs/>
                <w:color w:val="000000"/>
                <w:sz w:val="18"/>
                <w:szCs w:val="18"/>
              </w:rPr>
              <w:t>40-49</w:t>
            </w:r>
          </w:p>
        </w:tc>
        <w:tc>
          <w:tcPr>
            <w:tcW w:w="0" w:type="auto"/>
            <w:tcBorders>
              <w:top w:val="nil"/>
              <w:left w:val="nil"/>
              <w:bottom w:val="nil"/>
              <w:right w:val="nil"/>
            </w:tcBorders>
            <w:shd w:val="clear" w:color="auto" w:fill="auto"/>
            <w:noWrap/>
            <w:vAlign w:val="center"/>
            <w:hideMark/>
          </w:tcPr>
          <w:p w14:paraId="4760DA4C" w14:textId="77777777" w:rsidR="002E68DB" w:rsidRDefault="002E68DB">
            <w:pPr>
              <w:jc w:val="right"/>
              <w:rPr>
                <w:color w:val="000000"/>
                <w:sz w:val="18"/>
                <w:szCs w:val="18"/>
              </w:rPr>
            </w:pPr>
            <w:r>
              <w:rPr>
                <w:color w:val="000000"/>
                <w:sz w:val="18"/>
                <w:szCs w:val="18"/>
              </w:rPr>
              <w:t>1,242 (12.9)</w:t>
            </w:r>
          </w:p>
        </w:tc>
        <w:tc>
          <w:tcPr>
            <w:tcW w:w="0" w:type="auto"/>
            <w:tcBorders>
              <w:top w:val="nil"/>
              <w:left w:val="nil"/>
              <w:bottom w:val="nil"/>
              <w:right w:val="nil"/>
            </w:tcBorders>
            <w:shd w:val="clear" w:color="auto" w:fill="auto"/>
            <w:noWrap/>
            <w:vAlign w:val="center"/>
            <w:hideMark/>
          </w:tcPr>
          <w:p w14:paraId="69A36542" w14:textId="77777777" w:rsidR="002E68DB" w:rsidRDefault="002E68DB">
            <w:pPr>
              <w:jc w:val="right"/>
              <w:rPr>
                <w:color w:val="000000"/>
                <w:sz w:val="18"/>
                <w:szCs w:val="18"/>
              </w:rPr>
            </w:pPr>
            <w:r>
              <w:rPr>
                <w:color w:val="000000"/>
                <w:sz w:val="18"/>
                <w:szCs w:val="18"/>
              </w:rPr>
              <w:t>291 (11.6)</w:t>
            </w:r>
          </w:p>
        </w:tc>
        <w:tc>
          <w:tcPr>
            <w:tcW w:w="0" w:type="auto"/>
            <w:tcBorders>
              <w:top w:val="nil"/>
              <w:left w:val="nil"/>
              <w:bottom w:val="nil"/>
              <w:right w:val="nil"/>
            </w:tcBorders>
            <w:shd w:val="clear" w:color="auto" w:fill="auto"/>
            <w:noWrap/>
            <w:vAlign w:val="center"/>
            <w:hideMark/>
          </w:tcPr>
          <w:p w14:paraId="3C70720A" w14:textId="77777777" w:rsidR="002E68DB" w:rsidRDefault="002E68DB">
            <w:pPr>
              <w:jc w:val="right"/>
              <w:rPr>
                <w:color w:val="000000"/>
                <w:sz w:val="18"/>
                <w:szCs w:val="18"/>
              </w:rPr>
            </w:pPr>
            <w:r>
              <w:rPr>
                <w:color w:val="000000"/>
                <w:sz w:val="18"/>
                <w:szCs w:val="18"/>
              </w:rPr>
              <w:t>406 (15.6)</w:t>
            </w:r>
          </w:p>
        </w:tc>
        <w:tc>
          <w:tcPr>
            <w:tcW w:w="0" w:type="auto"/>
            <w:tcBorders>
              <w:top w:val="nil"/>
              <w:left w:val="nil"/>
              <w:bottom w:val="nil"/>
              <w:right w:val="nil"/>
            </w:tcBorders>
            <w:shd w:val="clear" w:color="auto" w:fill="auto"/>
            <w:noWrap/>
            <w:vAlign w:val="center"/>
            <w:hideMark/>
          </w:tcPr>
          <w:p w14:paraId="40D3B409" w14:textId="77777777" w:rsidR="002E68DB" w:rsidRDefault="002E68DB">
            <w:pPr>
              <w:jc w:val="right"/>
              <w:rPr>
                <w:color w:val="000000"/>
                <w:sz w:val="18"/>
                <w:szCs w:val="18"/>
              </w:rPr>
            </w:pPr>
            <w:r>
              <w:rPr>
                <w:color w:val="000000"/>
                <w:sz w:val="18"/>
                <w:szCs w:val="18"/>
              </w:rPr>
              <w:t>266 (8.7)</w:t>
            </w:r>
          </w:p>
        </w:tc>
        <w:tc>
          <w:tcPr>
            <w:tcW w:w="0" w:type="auto"/>
            <w:tcBorders>
              <w:top w:val="nil"/>
              <w:left w:val="nil"/>
              <w:bottom w:val="nil"/>
              <w:right w:val="nil"/>
            </w:tcBorders>
            <w:shd w:val="clear" w:color="auto" w:fill="auto"/>
            <w:noWrap/>
            <w:vAlign w:val="center"/>
            <w:hideMark/>
          </w:tcPr>
          <w:p w14:paraId="14AEA546" w14:textId="77777777" w:rsidR="002E68DB" w:rsidRDefault="002E68DB">
            <w:pPr>
              <w:jc w:val="right"/>
              <w:rPr>
                <w:color w:val="000000"/>
                <w:sz w:val="18"/>
                <w:szCs w:val="18"/>
              </w:rPr>
            </w:pPr>
            <w:r>
              <w:rPr>
                <w:color w:val="000000"/>
                <w:sz w:val="18"/>
                <w:szCs w:val="18"/>
              </w:rPr>
              <w:t>279 (19.1)</w:t>
            </w:r>
          </w:p>
        </w:tc>
        <w:tc>
          <w:tcPr>
            <w:tcW w:w="790" w:type="dxa"/>
            <w:tcBorders>
              <w:top w:val="nil"/>
              <w:left w:val="nil"/>
              <w:bottom w:val="nil"/>
              <w:right w:val="single" w:sz="8" w:space="0" w:color="auto"/>
            </w:tcBorders>
            <w:shd w:val="clear" w:color="auto" w:fill="auto"/>
            <w:noWrap/>
            <w:vAlign w:val="center"/>
            <w:hideMark/>
          </w:tcPr>
          <w:p w14:paraId="0B072668" w14:textId="77777777" w:rsidR="002E68DB" w:rsidRDefault="002E68DB">
            <w:pPr>
              <w:jc w:val="right"/>
              <w:rPr>
                <w:color w:val="000000"/>
                <w:sz w:val="18"/>
                <w:szCs w:val="18"/>
              </w:rPr>
            </w:pPr>
            <w:r>
              <w:rPr>
                <w:color w:val="000000"/>
                <w:sz w:val="18"/>
                <w:szCs w:val="18"/>
              </w:rPr>
              <w:t> </w:t>
            </w:r>
          </w:p>
        </w:tc>
      </w:tr>
      <w:tr w:rsidR="009C73AD" w14:paraId="45D02FE3"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6F0F4578" w14:textId="77777777" w:rsidR="002E68DB" w:rsidRDefault="002E68DB">
            <w:pPr>
              <w:jc w:val="right"/>
              <w:rPr>
                <w:b/>
                <w:bCs/>
                <w:color w:val="000000"/>
                <w:sz w:val="18"/>
                <w:szCs w:val="18"/>
              </w:rPr>
            </w:pPr>
            <w:r>
              <w:rPr>
                <w:b/>
                <w:bCs/>
                <w:color w:val="000000"/>
                <w:sz w:val="18"/>
                <w:szCs w:val="18"/>
              </w:rPr>
              <w:t>50-59</w:t>
            </w:r>
          </w:p>
        </w:tc>
        <w:tc>
          <w:tcPr>
            <w:tcW w:w="0" w:type="auto"/>
            <w:tcBorders>
              <w:top w:val="nil"/>
              <w:left w:val="nil"/>
              <w:bottom w:val="nil"/>
              <w:right w:val="nil"/>
            </w:tcBorders>
            <w:shd w:val="clear" w:color="auto" w:fill="auto"/>
            <w:noWrap/>
            <w:vAlign w:val="center"/>
            <w:hideMark/>
          </w:tcPr>
          <w:p w14:paraId="37E8F14C" w14:textId="77777777" w:rsidR="002E68DB" w:rsidRDefault="002E68DB">
            <w:pPr>
              <w:jc w:val="right"/>
              <w:rPr>
                <w:color w:val="000000"/>
                <w:sz w:val="18"/>
                <w:szCs w:val="18"/>
              </w:rPr>
            </w:pPr>
            <w:r>
              <w:rPr>
                <w:color w:val="000000"/>
                <w:sz w:val="18"/>
                <w:szCs w:val="18"/>
              </w:rPr>
              <w:t>1,615 (16.8)</w:t>
            </w:r>
          </w:p>
        </w:tc>
        <w:tc>
          <w:tcPr>
            <w:tcW w:w="0" w:type="auto"/>
            <w:tcBorders>
              <w:top w:val="nil"/>
              <w:left w:val="nil"/>
              <w:bottom w:val="nil"/>
              <w:right w:val="nil"/>
            </w:tcBorders>
            <w:shd w:val="clear" w:color="auto" w:fill="auto"/>
            <w:noWrap/>
            <w:vAlign w:val="center"/>
            <w:hideMark/>
          </w:tcPr>
          <w:p w14:paraId="7E7DCF3E" w14:textId="77777777" w:rsidR="002E68DB" w:rsidRDefault="002E68DB">
            <w:pPr>
              <w:jc w:val="right"/>
              <w:rPr>
                <w:color w:val="000000"/>
                <w:sz w:val="18"/>
                <w:szCs w:val="18"/>
              </w:rPr>
            </w:pPr>
            <w:r>
              <w:rPr>
                <w:color w:val="000000"/>
                <w:sz w:val="18"/>
                <w:szCs w:val="18"/>
              </w:rPr>
              <w:t>385 (15.3)</w:t>
            </w:r>
          </w:p>
        </w:tc>
        <w:tc>
          <w:tcPr>
            <w:tcW w:w="0" w:type="auto"/>
            <w:tcBorders>
              <w:top w:val="nil"/>
              <w:left w:val="nil"/>
              <w:bottom w:val="nil"/>
              <w:right w:val="nil"/>
            </w:tcBorders>
            <w:shd w:val="clear" w:color="auto" w:fill="auto"/>
            <w:noWrap/>
            <w:vAlign w:val="center"/>
            <w:hideMark/>
          </w:tcPr>
          <w:p w14:paraId="3B84672C" w14:textId="77777777" w:rsidR="002E68DB" w:rsidRDefault="002E68DB">
            <w:pPr>
              <w:jc w:val="right"/>
              <w:rPr>
                <w:color w:val="000000"/>
                <w:sz w:val="18"/>
                <w:szCs w:val="18"/>
              </w:rPr>
            </w:pPr>
            <w:r>
              <w:rPr>
                <w:color w:val="000000"/>
                <w:sz w:val="18"/>
                <w:szCs w:val="18"/>
              </w:rPr>
              <w:t>480 (18.5)</w:t>
            </w:r>
          </w:p>
        </w:tc>
        <w:tc>
          <w:tcPr>
            <w:tcW w:w="0" w:type="auto"/>
            <w:tcBorders>
              <w:top w:val="nil"/>
              <w:left w:val="nil"/>
              <w:bottom w:val="nil"/>
              <w:right w:val="nil"/>
            </w:tcBorders>
            <w:shd w:val="clear" w:color="auto" w:fill="auto"/>
            <w:noWrap/>
            <w:vAlign w:val="center"/>
            <w:hideMark/>
          </w:tcPr>
          <w:p w14:paraId="6176E151" w14:textId="77777777" w:rsidR="002E68DB" w:rsidRDefault="002E68DB">
            <w:pPr>
              <w:jc w:val="right"/>
              <w:rPr>
                <w:color w:val="000000"/>
                <w:sz w:val="18"/>
                <w:szCs w:val="18"/>
              </w:rPr>
            </w:pPr>
            <w:r>
              <w:rPr>
                <w:color w:val="000000"/>
                <w:sz w:val="18"/>
                <w:szCs w:val="18"/>
              </w:rPr>
              <w:t>417 (13.6)</w:t>
            </w:r>
          </w:p>
        </w:tc>
        <w:tc>
          <w:tcPr>
            <w:tcW w:w="0" w:type="auto"/>
            <w:tcBorders>
              <w:top w:val="nil"/>
              <w:left w:val="nil"/>
              <w:bottom w:val="nil"/>
              <w:right w:val="nil"/>
            </w:tcBorders>
            <w:shd w:val="clear" w:color="auto" w:fill="auto"/>
            <w:noWrap/>
            <w:vAlign w:val="center"/>
            <w:hideMark/>
          </w:tcPr>
          <w:p w14:paraId="28AED491" w14:textId="77777777" w:rsidR="002E68DB" w:rsidRDefault="002E68DB">
            <w:pPr>
              <w:jc w:val="right"/>
              <w:rPr>
                <w:color w:val="000000"/>
                <w:sz w:val="18"/>
                <w:szCs w:val="18"/>
              </w:rPr>
            </w:pPr>
            <w:r>
              <w:rPr>
                <w:color w:val="000000"/>
                <w:sz w:val="18"/>
                <w:szCs w:val="18"/>
              </w:rPr>
              <w:t>333 (22.8)</w:t>
            </w:r>
          </w:p>
        </w:tc>
        <w:tc>
          <w:tcPr>
            <w:tcW w:w="790" w:type="dxa"/>
            <w:tcBorders>
              <w:top w:val="nil"/>
              <w:left w:val="nil"/>
              <w:bottom w:val="nil"/>
              <w:right w:val="single" w:sz="8" w:space="0" w:color="auto"/>
            </w:tcBorders>
            <w:shd w:val="clear" w:color="auto" w:fill="auto"/>
            <w:noWrap/>
            <w:vAlign w:val="center"/>
            <w:hideMark/>
          </w:tcPr>
          <w:p w14:paraId="561D86FB" w14:textId="77777777" w:rsidR="002E68DB" w:rsidRDefault="002E68DB">
            <w:pPr>
              <w:jc w:val="right"/>
              <w:rPr>
                <w:color w:val="000000"/>
                <w:sz w:val="18"/>
                <w:szCs w:val="18"/>
              </w:rPr>
            </w:pPr>
            <w:r>
              <w:rPr>
                <w:color w:val="000000"/>
                <w:sz w:val="18"/>
                <w:szCs w:val="18"/>
              </w:rPr>
              <w:t> </w:t>
            </w:r>
          </w:p>
        </w:tc>
      </w:tr>
      <w:tr w:rsidR="009C73AD" w14:paraId="5AE345E2"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5EC9F619" w14:textId="77777777" w:rsidR="002E68DB" w:rsidRDefault="002E68DB">
            <w:pPr>
              <w:jc w:val="right"/>
              <w:rPr>
                <w:b/>
                <w:bCs/>
                <w:color w:val="000000"/>
                <w:sz w:val="18"/>
                <w:szCs w:val="18"/>
              </w:rPr>
            </w:pPr>
            <w:r>
              <w:rPr>
                <w:b/>
                <w:bCs/>
                <w:color w:val="000000"/>
                <w:sz w:val="18"/>
                <w:szCs w:val="18"/>
              </w:rPr>
              <w:t>60-69</w:t>
            </w:r>
          </w:p>
        </w:tc>
        <w:tc>
          <w:tcPr>
            <w:tcW w:w="0" w:type="auto"/>
            <w:tcBorders>
              <w:top w:val="nil"/>
              <w:left w:val="nil"/>
              <w:bottom w:val="nil"/>
              <w:right w:val="nil"/>
            </w:tcBorders>
            <w:shd w:val="clear" w:color="auto" w:fill="auto"/>
            <w:noWrap/>
            <w:vAlign w:val="center"/>
            <w:hideMark/>
          </w:tcPr>
          <w:p w14:paraId="04F306BC" w14:textId="77777777" w:rsidR="002E68DB" w:rsidRDefault="002E68DB">
            <w:pPr>
              <w:jc w:val="right"/>
              <w:rPr>
                <w:color w:val="000000"/>
                <w:sz w:val="18"/>
                <w:szCs w:val="18"/>
              </w:rPr>
            </w:pPr>
            <w:r>
              <w:rPr>
                <w:color w:val="000000"/>
                <w:sz w:val="18"/>
                <w:szCs w:val="18"/>
              </w:rPr>
              <w:t>2,103 (21.8)</w:t>
            </w:r>
          </w:p>
        </w:tc>
        <w:tc>
          <w:tcPr>
            <w:tcW w:w="0" w:type="auto"/>
            <w:tcBorders>
              <w:top w:val="nil"/>
              <w:left w:val="nil"/>
              <w:bottom w:val="nil"/>
              <w:right w:val="nil"/>
            </w:tcBorders>
            <w:shd w:val="clear" w:color="auto" w:fill="auto"/>
            <w:noWrap/>
            <w:vAlign w:val="center"/>
            <w:hideMark/>
          </w:tcPr>
          <w:p w14:paraId="7A56121D" w14:textId="77777777" w:rsidR="002E68DB" w:rsidRDefault="002E68DB">
            <w:pPr>
              <w:jc w:val="right"/>
              <w:rPr>
                <w:color w:val="000000"/>
                <w:sz w:val="18"/>
                <w:szCs w:val="18"/>
              </w:rPr>
            </w:pPr>
            <w:r>
              <w:rPr>
                <w:color w:val="000000"/>
                <w:sz w:val="18"/>
                <w:szCs w:val="18"/>
              </w:rPr>
              <w:t>536 (21.3)</w:t>
            </w:r>
          </w:p>
        </w:tc>
        <w:tc>
          <w:tcPr>
            <w:tcW w:w="0" w:type="auto"/>
            <w:tcBorders>
              <w:top w:val="nil"/>
              <w:left w:val="nil"/>
              <w:bottom w:val="nil"/>
              <w:right w:val="nil"/>
            </w:tcBorders>
            <w:shd w:val="clear" w:color="auto" w:fill="auto"/>
            <w:noWrap/>
            <w:vAlign w:val="center"/>
            <w:hideMark/>
          </w:tcPr>
          <w:p w14:paraId="5301EF1A" w14:textId="77777777" w:rsidR="002E68DB" w:rsidRDefault="002E68DB">
            <w:pPr>
              <w:jc w:val="right"/>
              <w:rPr>
                <w:color w:val="000000"/>
                <w:sz w:val="18"/>
                <w:szCs w:val="18"/>
              </w:rPr>
            </w:pPr>
            <w:r>
              <w:rPr>
                <w:color w:val="000000"/>
                <w:sz w:val="18"/>
                <w:szCs w:val="18"/>
              </w:rPr>
              <w:t>552 (21.2)</w:t>
            </w:r>
          </w:p>
        </w:tc>
        <w:tc>
          <w:tcPr>
            <w:tcW w:w="0" w:type="auto"/>
            <w:tcBorders>
              <w:top w:val="nil"/>
              <w:left w:val="nil"/>
              <w:bottom w:val="nil"/>
              <w:right w:val="nil"/>
            </w:tcBorders>
            <w:shd w:val="clear" w:color="auto" w:fill="auto"/>
            <w:noWrap/>
            <w:vAlign w:val="center"/>
            <w:hideMark/>
          </w:tcPr>
          <w:p w14:paraId="0C3E88FF" w14:textId="77777777" w:rsidR="002E68DB" w:rsidRDefault="002E68DB">
            <w:pPr>
              <w:jc w:val="right"/>
              <w:rPr>
                <w:color w:val="000000"/>
                <w:sz w:val="18"/>
                <w:szCs w:val="18"/>
              </w:rPr>
            </w:pPr>
            <w:r>
              <w:rPr>
                <w:color w:val="000000"/>
                <w:sz w:val="18"/>
                <w:szCs w:val="18"/>
              </w:rPr>
              <w:t>716 (23.4)</w:t>
            </w:r>
          </w:p>
        </w:tc>
        <w:tc>
          <w:tcPr>
            <w:tcW w:w="0" w:type="auto"/>
            <w:tcBorders>
              <w:top w:val="nil"/>
              <w:left w:val="nil"/>
              <w:bottom w:val="nil"/>
              <w:right w:val="nil"/>
            </w:tcBorders>
            <w:shd w:val="clear" w:color="auto" w:fill="auto"/>
            <w:noWrap/>
            <w:vAlign w:val="center"/>
            <w:hideMark/>
          </w:tcPr>
          <w:p w14:paraId="561A5C3A" w14:textId="77777777" w:rsidR="002E68DB" w:rsidRDefault="002E68DB">
            <w:pPr>
              <w:jc w:val="right"/>
              <w:rPr>
                <w:color w:val="000000"/>
                <w:sz w:val="18"/>
                <w:szCs w:val="18"/>
              </w:rPr>
            </w:pPr>
            <w:r>
              <w:rPr>
                <w:color w:val="000000"/>
                <w:sz w:val="18"/>
                <w:szCs w:val="18"/>
              </w:rPr>
              <w:t>299 (20.5)</w:t>
            </w:r>
          </w:p>
        </w:tc>
        <w:tc>
          <w:tcPr>
            <w:tcW w:w="790" w:type="dxa"/>
            <w:tcBorders>
              <w:top w:val="nil"/>
              <w:left w:val="nil"/>
              <w:bottom w:val="nil"/>
              <w:right w:val="single" w:sz="8" w:space="0" w:color="auto"/>
            </w:tcBorders>
            <w:shd w:val="clear" w:color="auto" w:fill="auto"/>
            <w:noWrap/>
            <w:vAlign w:val="center"/>
            <w:hideMark/>
          </w:tcPr>
          <w:p w14:paraId="4C5102BF" w14:textId="77777777" w:rsidR="002E68DB" w:rsidRDefault="002E68DB">
            <w:pPr>
              <w:jc w:val="right"/>
              <w:rPr>
                <w:color w:val="000000"/>
                <w:sz w:val="18"/>
                <w:szCs w:val="18"/>
              </w:rPr>
            </w:pPr>
            <w:r>
              <w:rPr>
                <w:color w:val="000000"/>
                <w:sz w:val="18"/>
                <w:szCs w:val="18"/>
              </w:rPr>
              <w:t> </w:t>
            </w:r>
          </w:p>
        </w:tc>
      </w:tr>
      <w:tr w:rsidR="009C73AD" w14:paraId="51AC6F8F"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5BFCC98A" w14:textId="77777777" w:rsidR="002E68DB" w:rsidRDefault="002E68DB">
            <w:pPr>
              <w:jc w:val="right"/>
              <w:rPr>
                <w:b/>
                <w:bCs/>
                <w:color w:val="000000"/>
                <w:sz w:val="18"/>
                <w:szCs w:val="18"/>
              </w:rPr>
            </w:pPr>
            <w:r>
              <w:rPr>
                <w:b/>
                <w:bCs/>
                <w:color w:val="000000"/>
                <w:sz w:val="18"/>
                <w:szCs w:val="18"/>
              </w:rPr>
              <w:t>70-79</w:t>
            </w:r>
          </w:p>
        </w:tc>
        <w:tc>
          <w:tcPr>
            <w:tcW w:w="0" w:type="auto"/>
            <w:tcBorders>
              <w:top w:val="nil"/>
              <w:left w:val="nil"/>
              <w:bottom w:val="nil"/>
              <w:right w:val="nil"/>
            </w:tcBorders>
            <w:shd w:val="clear" w:color="auto" w:fill="auto"/>
            <w:noWrap/>
            <w:vAlign w:val="center"/>
            <w:hideMark/>
          </w:tcPr>
          <w:p w14:paraId="0BCC9631" w14:textId="77777777" w:rsidR="002E68DB" w:rsidRDefault="002E68DB">
            <w:pPr>
              <w:jc w:val="right"/>
              <w:rPr>
                <w:color w:val="000000"/>
                <w:sz w:val="18"/>
                <w:szCs w:val="18"/>
              </w:rPr>
            </w:pPr>
            <w:r>
              <w:rPr>
                <w:color w:val="000000"/>
                <w:sz w:val="18"/>
                <w:szCs w:val="18"/>
              </w:rPr>
              <w:t>2,085 (21.6)</w:t>
            </w:r>
          </w:p>
        </w:tc>
        <w:tc>
          <w:tcPr>
            <w:tcW w:w="0" w:type="auto"/>
            <w:tcBorders>
              <w:top w:val="nil"/>
              <w:left w:val="nil"/>
              <w:bottom w:val="nil"/>
              <w:right w:val="nil"/>
            </w:tcBorders>
            <w:shd w:val="clear" w:color="auto" w:fill="auto"/>
            <w:noWrap/>
            <w:vAlign w:val="center"/>
            <w:hideMark/>
          </w:tcPr>
          <w:p w14:paraId="42AA8E39" w14:textId="77777777" w:rsidR="002E68DB" w:rsidRDefault="002E68DB">
            <w:pPr>
              <w:jc w:val="right"/>
              <w:rPr>
                <w:color w:val="000000"/>
                <w:sz w:val="18"/>
                <w:szCs w:val="18"/>
              </w:rPr>
            </w:pPr>
            <w:r>
              <w:rPr>
                <w:color w:val="000000"/>
                <w:sz w:val="18"/>
                <w:szCs w:val="18"/>
              </w:rPr>
              <w:t>571 (22.7)</w:t>
            </w:r>
          </w:p>
        </w:tc>
        <w:tc>
          <w:tcPr>
            <w:tcW w:w="0" w:type="auto"/>
            <w:tcBorders>
              <w:top w:val="nil"/>
              <w:left w:val="nil"/>
              <w:bottom w:val="nil"/>
              <w:right w:val="nil"/>
            </w:tcBorders>
            <w:shd w:val="clear" w:color="auto" w:fill="auto"/>
            <w:noWrap/>
            <w:vAlign w:val="center"/>
            <w:hideMark/>
          </w:tcPr>
          <w:p w14:paraId="241EF1EE" w14:textId="77777777" w:rsidR="002E68DB" w:rsidRDefault="002E68DB">
            <w:pPr>
              <w:jc w:val="right"/>
              <w:rPr>
                <w:color w:val="000000"/>
                <w:sz w:val="18"/>
                <w:szCs w:val="18"/>
              </w:rPr>
            </w:pPr>
            <w:r>
              <w:rPr>
                <w:color w:val="000000"/>
                <w:sz w:val="18"/>
                <w:szCs w:val="18"/>
              </w:rPr>
              <w:t>471 (18.1)</w:t>
            </w:r>
          </w:p>
        </w:tc>
        <w:tc>
          <w:tcPr>
            <w:tcW w:w="0" w:type="auto"/>
            <w:tcBorders>
              <w:top w:val="nil"/>
              <w:left w:val="nil"/>
              <w:bottom w:val="nil"/>
              <w:right w:val="nil"/>
            </w:tcBorders>
            <w:shd w:val="clear" w:color="auto" w:fill="auto"/>
            <w:noWrap/>
            <w:vAlign w:val="center"/>
            <w:hideMark/>
          </w:tcPr>
          <w:p w14:paraId="52340D67" w14:textId="77777777" w:rsidR="002E68DB" w:rsidRDefault="002E68DB">
            <w:pPr>
              <w:jc w:val="right"/>
              <w:rPr>
                <w:color w:val="000000"/>
                <w:sz w:val="18"/>
                <w:szCs w:val="18"/>
              </w:rPr>
            </w:pPr>
            <w:r>
              <w:rPr>
                <w:color w:val="000000"/>
                <w:sz w:val="18"/>
                <w:szCs w:val="18"/>
              </w:rPr>
              <w:t>850 (27.7)</w:t>
            </w:r>
          </w:p>
        </w:tc>
        <w:tc>
          <w:tcPr>
            <w:tcW w:w="0" w:type="auto"/>
            <w:tcBorders>
              <w:top w:val="nil"/>
              <w:left w:val="nil"/>
              <w:bottom w:val="nil"/>
              <w:right w:val="nil"/>
            </w:tcBorders>
            <w:shd w:val="clear" w:color="auto" w:fill="auto"/>
            <w:noWrap/>
            <w:vAlign w:val="center"/>
            <w:hideMark/>
          </w:tcPr>
          <w:p w14:paraId="31F30F5F" w14:textId="77777777" w:rsidR="002E68DB" w:rsidRDefault="002E68DB">
            <w:pPr>
              <w:jc w:val="right"/>
              <w:rPr>
                <w:color w:val="000000"/>
                <w:sz w:val="18"/>
                <w:szCs w:val="18"/>
              </w:rPr>
            </w:pPr>
            <w:r>
              <w:rPr>
                <w:color w:val="000000"/>
                <w:sz w:val="18"/>
                <w:szCs w:val="18"/>
              </w:rPr>
              <w:t>193 (13.2)</w:t>
            </w:r>
          </w:p>
        </w:tc>
        <w:tc>
          <w:tcPr>
            <w:tcW w:w="790" w:type="dxa"/>
            <w:tcBorders>
              <w:top w:val="nil"/>
              <w:left w:val="nil"/>
              <w:bottom w:val="nil"/>
              <w:right w:val="single" w:sz="8" w:space="0" w:color="auto"/>
            </w:tcBorders>
            <w:shd w:val="clear" w:color="auto" w:fill="auto"/>
            <w:noWrap/>
            <w:vAlign w:val="center"/>
            <w:hideMark/>
          </w:tcPr>
          <w:p w14:paraId="54A17904" w14:textId="77777777" w:rsidR="002E68DB" w:rsidRDefault="002E68DB">
            <w:pPr>
              <w:jc w:val="right"/>
              <w:rPr>
                <w:color w:val="000000"/>
                <w:sz w:val="18"/>
                <w:szCs w:val="18"/>
              </w:rPr>
            </w:pPr>
            <w:r>
              <w:rPr>
                <w:color w:val="000000"/>
                <w:sz w:val="18"/>
                <w:szCs w:val="18"/>
              </w:rPr>
              <w:t> </w:t>
            </w:r>
          </w:p>
        </w:tc>
      </w:tr>
      <w:tr w:rsidR="009C73AD" w14:paraId="55C375B9"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5F40AA5F" w14:textId="77777777" w:rsidR="002E68DB" w:rsidRDefault="002E68DB">
            <w:pPr>
              <w:jc w:val="right"/>
              <w:rPr>
                <w:b/>
                <w:bCs/>
                <w:color w:val="000000"/>
                <w:sz w:val="18"/>
                <w:szCs w:val="18"/>
              </w:rPr>
            </w:pPr>
            <w:r>
              <w:rPr>
                <w:b/>
                <w:bCs/>
                <w:color w:val="000000"/>
                <w:sz w:val="18"/>
                <w:szCs w:val="18"/>
              </w:rPr>
              <w:t>80-89</w:t>
            </w:r>
          </w:p>
        </w:tc>
        <w:tc>
          <w:tcPr>
            <w:tcW w:w="0" w:type="auto"/>
            <w:tcBorders>
              <w:top w:val="nil"/>
              <w:left w:val="nil"/>
              <w:bottom w:val="nil"/>
              <w:right w:val="nil"/>
            </w:tcBorders>
            <w:shd w:val="clear" w:color="auto" w:fill="auto"/>
            <w:noWrap/>
            <w:vAlign w:val="center"/>
            <w:hideMark/>
          </w:tcPr>
          <w:p w14:paraId="4ED4EE27" w14:textId="77777777" w:rsidR="002E68DB" w:rsidRDefault="002E68DB">
            <w:pPr>
              <w:jc w:val="right"/>
              <w:rPr>
                <w:color w:val="000000"/>
                <w:sz w:val="18"/>
                <w:szCs w:val="18"/>
              </w:rPr>
            </w:pPr>
            <w:r>
              <w:rPr>
                <w:color w:val="000000"/>
                <w:sz w:val="18"/>
                <w:szCs w:val="18"/>
              </w:rPr>
              <w:t>1,257 (13.0)</w:t>
            </w:r>
          </w:p>
        </w:tc>
        <w:tc>
          <w:tcPr>
            <w:tcW w:w="0" w:type="auto"/>
            <w:tcBorders>
              <w:top w:val="nil"/>
              <w:left w:val="nil"/>
              <w:bottom w:val="nil"/>
              <w:right w:val="nil"/>
            </w:tcBorders>
            <w:shd w:val="clear" w:color="auto" w:fill="auto"/>
            <w:noWrap/>
            <w:vAlign w:val="center"/>
            <w:hideMark/>
          </w:tcPr>
          <w:p w14:paraId="59C140BB" w14:textId="77777777" w:rsidR="002E68DB" w:rsidRDefault="002E68DB">
            <w:pPr>
              <w:jc w:val="right"/>
              <w:rPr>
                <w:color w:val="000000"/>
                <w:sz w:val="18"/>
                <w:szCs w:val="18"/>
              </w:rPr>
            </w:pPr>
            <w:r>
              <w:rPr>
                <w:color w:val="000000"/>
                <w:sz w:val="18"/>
                <w:szCs w:val="18"/>
              </w:rPr>
              <w:t>368 (14.6)</w:t>
            </w:r>
          </w:p>
        </w:tc>
        <w:tc>
          <w:tcPr>
            <w:tcW w:w="0" w:type="auto"/>
            <w:tcBorders>
              <w:top w:val="nil"/>
              <w:left w:val="nil"/>
              <w:bottom w:val="nil"/>
              <w:right w:val="nil"/>
            </w:tcBorders>
            <w:shd w:val="clear" w:color="auto" w:fill="auto"/>
            <w:noWrap/>
            <w:vAlign w:val="center"/>
            <w:hideMark/>
          </w:tcPr>
          <w:p w14:paraId="65DD3BB8" w14:textId="77777777" w:rsidR="002E68DB" w:rsidRDefault="002E68DB">
            <w:pPr>
              <w:jc w:val="right"/>
              <w:rPr>
                <w:color w:val="000000"/>
                <w:sz w:val="18"/>
                <w:szCs w:val="18"/>
              </w:rPr>
            </w:pPr>
            <w:r>
              <w:rPr>
                <w:color w:val="000000"/>
                <w:sz w:val="18"/>
                <w:szCs w:val="18"/>
              </w:rPr>
              <w:t>294 (11.3)</w:t>
            </w:r>
          </w:p>
        </w:tc>
        <w:tc>
          <w:tcPr>
            <w:tcW w:w="0" w:type="auto"/>
            <w:tcBorders>
              <w:top w:val="nil"/>
              <w:left w:val="nil"/>
              <w:bottom w:val="nil"/>
              <w:right w:val="nil"/>
            </w:tcBorders>
            <w:shd w:val="clear" w:color="auto" w:fill="auto"/>
            <w:noWrap/>
            <w:vAlign w:val="center"/>
            <w:hideMark/>
          </w:tcPr>
          <w:p w14:paraId="7348F05C" w14:textId="77777777" w:rsidR="002E68DB" w:rsidRDefault="002E68DB">
            <w:pPr>
              <w:jc w:val="right"/>
              <w:rPr>
                <w:color w:val="000000"/>
                <w:sz w:val="18"/>
                <w:szCs w:val="18"/>
              </w:rPr>
            </w:pPr>
            <w:r>
              <w:rPr>
                <w:color w:val="000000"/>
                <w:sz w:val="18"/>
                <w:szCs w:val="18"/>
              </w:rPr>
              <w:t>515 (16.8)</w:t>
            </w:r>
          </w:p>
        </w:tc>
        <w:tc>
          <w:tcPr>
            <w:tcW w:w="0" w:type="auto"/>
            <w:tcBorders>
              <w:top w:val="nil"/>
              <w:left w:val="nil"/>
              <w:bottom w:val="nil"/>
              <w:right w:val="nil"/>
            </w:tcBorders>
            <w:shd w:val="clear" w:color="auto" w:fill="auto"/>
            <w:noWrap/>
            <w:vAlign w:val="center"/>
            <w:hideMark/>
          </w:tcPr>
          <w:p w14:paraId="5039F68D" w14:textId="77777777" w:rsidR="002E68DB" w:rsidRDefault="002E68DB">
            <w:pPr>
              <w:jc w:val="right"/>
              <w:rPr>
                <w:color w:val="000000"/>
                <w:sz w:val="18"/>
                <w:szCs w:val="18"/>
              </w:rPr>
            </w:pPr>
            <w:r>
              <w:rPr>
                <w:color w:val="000000"/>
                <w:sz w:val="18"/>
                <w:szCs w:val="18"/>
              </w:rPr>
              <w:t>80 (5.5)</w:t>
            </w:r>
          </w:p>
        </w:tc>
        <w:tc>
          <w:tcPr>
            <w:tcW w:w="790" w:type="dxa"/>
            <w:tcBorders>
              <w:top w:val="nil"/>
              <w:left w:val="nil"/>
              <w:bottom w:val="nil"/>
              <w:right w:val="single" w:sz="8" w:space="0" w:color="auto"/>
            </w:tcBorders>
            <w:shd w:val="clear" w:color="auto" w:fill="auto"/>
            <w:noWrap/>
            <w:vAlign w:val="center"/>
            <w:hideMark/>
          </w:tcPr>
          <w:p w14:paraId="5AB4663F" w14:textId="77777777" w:rsidR="002E68DB" w:rsidRDefault="002E68DB">
            <w:pPr>
              <w:jc w:val="right"/>
              <w:rPr>
                <w:color w:val="000000"/>
                <w:sz w:val="18"/>
                <w:szCs w:val="18"/>
              </w:rPr>
            </w:pPr>
            <w:r>
              <w:rPr>
                <w:color w:val="000000"/>
                <w:sz w:val="18"/>
                <w:szCs w:val="18"/>
              </w:rPr>
              <w:t> </w:t>
            </w:r>
          </w:p>
        </w:tc>
      </w:tr>
      <w:tr w:rsidR="009C73AD" w14:paraId="6DC90CBB"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46881731" w14:textId="77777777" w:rsidR="002E68DB" w:rsidRDefault="002E68DB">
            <w:pPr>
              <w:jc w:val="right"/>
              <w:rPr>
                <w:b/>
                <w:bCs/>
                <w:color w:val="000000"/>
                <w:sz w:val="18"/>
                <w:szCs w:val="18"/>
              </w:rPr>
            </w:pPr>
            <w:r>
              <w:rPr>
                <w:b/>
                <w:bCs/>
                <w:color w:val="000000"/>
                <w:sz w:val="18"/>
                <w:szCs w:val="18"/>
              </w:rPr>
              <w:t>90-99</w:t>
            </w:r>
          </w:p>
        </w:tc>
        <w:tc>
          <w:tcPr>
            <w:tcW w:w="0" w:type="auto"/>
            <w:tcBorders>
              <w:top w:val="nil"/>
              <w:left w:val="nil"/>
              <w:bottom w:val="nil"/>
              <w:right w:val="nil"/>
            </w:tcBorders>
            <w:shd w:val="clear" w:color="auto" w:fill="auto"/>
            <w:noWrap/>
            <w:vAlign w:val="center"/>
            <w:hideMark/>
          </w:tcPr>
          <w:p w14:paraId="6DEE9C99" w14:textId="77777777" w:rsidR="002E68DB" w:rsidRDefault="002E68DB">
            <w:pPr>
              <w:jc w:val="right"/>
              <w:rPr>
                <w:color w:val="000000"/>
                <w:sz w:val="18"/>
                <w:szCs w:val="18"/>
              </w:rPr>
            </w:pPr>
            <w:r>
              <w:rPr>
                <w:color w:val="000000"/>
                <w:sz w:val="18"/>
                <w:szCs w:val="18"/>
              </w:rPr>
              <w:t>230 (2.4)</w:t>
            </w:r>
          </w:p>
        </w:tc>
        <w:tc>
          <w:tcPr>
            <w:tcW w:w="0" w:type="auto"/>
            <w:tcBorders>
              <w:top w:val="nil"/>
              <w:left w:val="nil"/>
              <w:bottom w:val="nil"/>
              <w:right w:val="nil"/>
            </w:tcBorders>
            <w:shd w:val="clear" w:color="auto" w:fill="auto"/>
            <w:noWrap/>
            <w:vAlign w:val="center"/>
            <w:hideMark/>
          </w:tcPr>
          <w:p w14:paraId="75FA85B3" w14:textId="77777777" w:rsidR="002E68DB" w:rsidRDefault="002E68DB">
            <w:pPr>
              <w:jc w:val="right"/>
              <w:rPr>
                <w:color w:val="000000"/>
                <w:sz w:val="18"/>
                <w:szCs w:val="18"/>
              </w:rPr>
            </w:pPr>
            <w:r>
              <w:rPr>
                <w:color w:val="000000"/>
                <w:sz w:val="18"/>
                <w:szCs w:val="18"/>
              </w:rPr>
              <w:t>82 (3.3)</w:t>
            </w:r>
          </w:p>
        </w:tc>
        <w:tc>
          <w:tcPr>
            <w:tcW w:w="0" w:type="auto"/>
            <w:tcBorders>
              <w:top w:val="nil"/>
              <w:left w:val="nil"/>
              <w:bottom w:val="nil"/>
              <w:right w:val="nil"/>
            </w:tcBorders>
            <w:shd w:val="clear" w:color="auto" w:fill="auto"/>
            <w:noWrap/>
            <w:vAlign w:val="center"/>
            <w:hideMark/>
          </w:tcPr>
          <w:p w14:paraId="26E8286D" w14:textId="77777777" w:rsidR="002E68DB" w:rsidRDefault="002E68DB">
            <w:pPr>
              <w:jc w:val="right"/>
              <w:rPr>
                <w:color w:val="000000"/>
                <w:sz w:val="18"/>
                <w:szCs w:val="18"/>
              </w:rPr>
            </w:pPr>
            <w:r>
              <w:rPr>
                <w:color w:val="000000"/>
                <w:sz w:val="18"/>
                <w:szCs w:val="18"/>
              </w:rPr>
              <w:t>57 (2.2)</w:t>
            </w:r>
          </w:p>
        </w:tc>
        <w:tc>
          <w:tcPr>
            <w:tcW w:w="0" w:type="auto"/>
            <w:tcBorders>
              <w:top w:val="nil"/>
              <w:left w:val="nil"/>
              <w:bottom w:val="nil"/>
              <w:right w:val="nil"/>
            </w:tcBorders>
            <w:shd w:val="clear" w:color="auto" w:fill="auto"/>
            <w:noWrap/>
            <w:vAlign w:val="center"/>
            <w:hideMark/>
          </w:tcPr>
          <w:p w14:paraId="3363B5F0" w14:textId="77777777" w:rsidR="002E68DB" w:rsidRDefault="002E68DB">
            <w:pPr>
              <w:jc w:val="right"/>
              <w:rPr>
                <w:color w:val="000000"/>
                <w:sz w:val="18"/>
                <w:szCs w:val="18"/>
              </w:rPr>
            </w:pPr>
            <w:r>
              <w:rPr>
                <w:color w:val="000000"/>
                <w:sz w:val="18"/>
                <w:szCs w:val="18"/>
              </w:rPr>
              <w:t>86 (2.8)</w:t>
            </w:r>
          </w:p>
        </w:tc>
        <w:tc>
          <w:tcPr>
            <w:tcW w:w="0" w:type="auto"/>
            <w:tcBorders>
              <w:top w:val="nil"/>
              <w:left w:val="nil"/>
              <w:bottom w:val="nil"/>
              <w:right w:val="nil"/>
            </w:tcBorders>
            <w:shd w:val="clear" w:color="auto" w:fill="auto"/>
            <w:noWrap/>
            <w:vAlign w:val="center"/>
            <w:hideMark/>
          </w:tcPr>
          <w:p w14:paraId="134797F3" w14:textId="77777777" w:rsidR="002E68DB" w:rsidRDefault="002E68DB">
            <w:pPr>
              <w:jc w:val="right"/>
              <w:rPr>
                <w:color w:val="000000"/>
                <w:sz w:val="18"/>
                <w:szCs w:val="18"/>
              </w:rPr>
            </w:pPr>
            <w:r>
              <w:rPr>
                <w:color w:val="000000"/>
                <w:sz w:val="18"/>
                <w:szCs w:val="18"/>
              </w:rPr>
              <w:t>5 (0.3)</w:t>
            </w:r>
          </w:p>
        </w:tc>
        <w:tc>
          <w:tcPr>
            <w:tcW w:w="790" w:type="dxa"/>
            <w:tcBorders>
              <w:top w:val="nil"/>
              <w:left w:val="nil"/>
              <w:bottom w:val="nil"/>
              <w:right w:val="single" w:sz="8" w:space="0" w:color="auto"/>
            </w:tcBorders>
            <w:shd w:val="clear" w:color="auto" w:fill="auto"/>
            <w:noWrap/>
            <w:vAlign w:val="center"/>
            <w:hideMark/>
          </w:tcPr>
          <w:p w14:paraId="3C9CFE00" w14:textId="77777777" w:rsidR="002E68DB" w:rsidRDefault="002E68DB">
            <w:pPr>
              <w:jc w:val="right"/>
              <w:rPr>
                <w:color w:val="000000"/>
                <w:sz w:val="18"/>
                <w:szCs w:val="18"/>
              </w:rPr>
            </w:pPr>
            <w:r>
              <w:rPr>
                <w:color w:val="000000"/>
                <w:sz w:val="18"/>
                <w:szCs w:val="18"/>
              </w:rPr>
              <w:t> </w:t>
            </w:r>
          </w:p>
        </w:tc>
      </w:tr>
      <w:tr w:rsidR="009C73AD" w14:paraId="7DB00C58"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54FA4DC1" w14:textId="77777777" w:rsidR="002E68DB" w:rsidRDefault="002E68DB">
            <w:pPr>
              <w:jc w:val="right"/>
              <w:rPr>
                <w:b/>
                <w:bCs/>
                <w:color w:val="000000"/>
                <w:sz w:val="18"/>
                <w:szCs w:val="18"/>
              </w:rPr>
            </w:pPr>
            <w:r>
              <w:rPr>
                <w:b/>
                <w:bCs/>
                <w:color w:val="000000"/>
                <w:sz w:val="18"/>
                <w:szCs w:val="18"/>
              </w:rPr>
              <w:t>&gt;100</w:t>
            </w:r>
          </w:p>
        </w:tc>
        <w:tc>
          <w:tcPr>
            <w:tcW w:w="0" w:type="auto"/>
            <w:tcBorders>
              <w:top w:val="nil"/>
              <w:left w:val="nil"/>
              <w:bottom w:val="nil"/>
              <w:right w:val="nil"/>
            </w:tcBorders>
            <w:shd w:val="clear" w:color="auto" w:fill="auto"/>
            <w:noWrap/>
            <w:vAlign w:val="center"/>
            <w:hideMark/>
          </w:tcPr>
          <w:p w14:paraId="2185CDA4" w14:textId="77777777" w:rsidR="002E68DB" w:rsidRDefault="002E68DB">
            <w:pPr>
              <w:jc w:val="right"/>
              <w:rPr>
                <w:color w:val="000000"/>
                <w:sz w:val="18"/>
                <w:szCs w:val="18"/>
              </w:rPr>
            </w:pPr>
            <w:r>
              <w:rPr>
                <w:color w:val="000000"/>
                <w:sz w:val="18"/>
                <w:szCs w:val="18"/>
              </w:rPr>
              <w:t>&lt;5*(0.1)</w:t>
            </w:r>
          </w:p>
        </w:tc>
        <w:tc>
          <w:tcPr>
            <w:tcW w:w="0" w:type="auto"/>
            <w:tcBorders>
              <w:top w:val="nil"/>
              <w:left w:val="nil"/>
              <w:bottom w:val="nil"/>
              <w:right w:val="nil"/>
            </w:tcBorders>
            <w:shd w:val="clear" w:color="auto" w:fill="auto"/>
            <w:noWrap/>
            <w:vAlign w:val="center"/>
            <w:hideMark/>
          </w:tcPr>
          <w:p w14:paraId="252ECEF7" w14:textId="77777777" w:rsidR="002E68DB" w:rsidRDefault="002E68DB">
            <w:pPr>
              <w:jc w:val="right"/>
              <w:rPr>
                <w:color w:val="000000"/>
                <w:sz w:val="18"/>
                <w:szCs w:val="18"/>
              </w:rPr>
            </w:pPr>
            <w:r>
              <w:rPr>
                <w:color w:val="000000"/>
                <w:sz w:val="18"/>
                <w:szCs w:val="18"/>
              </w:rPr>
              <w:t>0 (0)</w:t>
            </w:r>
          </w:p>
        </w:tc>
        <w:tc>
          <w:tcPr>
            <w:tcW w:w="0" w:type="auto"/>
            <w:tcBorders>
              <w:top w:val="nil"/>
              <w:left w:val="nil"/>
              <w:bottom w:val="nil"/>
              <w:right w:val="nil"/>
            </w:tcBorders>
            <w:shd w:val="clear" w:color="auto" w:fill="auto"/>
            <w:noWrap/>
            <w:vAlign w:val="center"/>
            <w:hideMark/>
          </w:tcPr>
          <w:p w14:paraId="0FC6B106" w14:textId="77777777" w:rsidR="002E68DB" w:rsidRDefault="002E68DB">
            <w:pPr>
              <w:jc w:val="right"/>
              <w:rPr>
                <w:color w:val="000000"/>
                <w:sz w:val="18"/>
                <w:szCs w:val="18"/>
              </w:rPr>
            </w:pPr>
            <w:r>
              <w:rPr>
                <w:color w:val="000000"/>
                <w:sz w:val="18"/>
                <w:szCs w:val="18"/>
              </w:rPr>
              <w:t>&lt;5* (0.2)</w:t>
            </w:r>
          </w:p>
        </w:tc>
        <w:tc>
          <w:tcPr>
            <w:tcW w:w="0" w:type="auto"/>
            <w:tcBorders>
              <w:top w:val="nil"/>
              <w:left w:val="nil"/>
              <w:bottom w:val="nil"/>
              <w:right w:val="nil"/>
            </w:tcBorders>
            <w:shd w:val="clear" w:color="auto" w:fill="auto"/>
            <w:noWrap/>
            <w:vAlign w:val="center"/>
            <w:hideMark/>
          </w:tcPr>
          <w:p w14:paraId="5481FE1B" w14:textId="77777777" w:rsidR="002E68DB" w:rsidRDefault="002E68DB">
            <w:pPr>
              <w:jc w:val="right"/>
              <w:rPr>
                <w:color w:val="000000"/>
                <w:sz w:val="18"/>
                <w:szCs w:val="18"/>
              </w:rPr>
            </w:pPr>
            <w:r>
              <w:rPr>
                <w:color w:val="000000"/>
                <w:sz w:val="18"/>
                <w:szCs w:val="18"/>
              </w:rPr>
              <w:t>0 (0)</w:t>
            </w:r>
          </w:p>
        </w:tc>
        <w:tc>
          <w:tcPr>
            <w:tcW w:w="0" w:type="auto"/>
            <w:tcBorders>
              <w:top w:val="nil"/>
              <w:left w:val="nil"/>
              <w:bottom w:val="nil"/>
              <w:right w:val="nil"/>
            </w:tcBorders>
            <w:shd w:val="clear" w:color="auto" w:fill="auto"/>
            <w:noWrap/>
            <w:vAlign w:val="center"/>
            <w:hideMark/>
          </w:tcPr>
          <w:p w14:paraId="19FE443A" w14:textId="77777777" w:rsidR="002E68DB" w:rsidRDefault="002E68DB">
            <w:pPr>
              <w:jc w:val="right"/>
              <w:rPr>
                <w:color w:val="000000"/>
                <w:sz w:val="18"/>
                <w:szCs w:val="18"/>
              </w:rPr>
            </w:pPr>
            <w:r>
              <w:rPr>
                <w:color w:val="000000"/>
                <w:sz w:val="18"/>
                <w:szCs w:val="18"/>
              </w:rPr>
              <w:t>0 (0)</w:t>
            </w:r>
          </w:p>
        </w:tc>
        <w:tc>
          <w:tcPr>
            <w:tcW w:w="790" w:type="dxa"/>
            <w:tcBorders>
              <w:top w:val="nil"/>
              <w:left w:val="nil"/>
              <w:bottom w:val="nil"/>
              <w:right w:val="single" w:sz="8" w:space="0" w:color="auto"/>
            </w:tcBorders>
            <w:shd w:val="clear" w:color="auto" w:fill="auto"/>
            <w:noWrap/>
            <w:vAlign w:val="center"/>
            <w:hideMark/>
          </w:tcPr>
          <w:p w14:paraId="4A8C268F" w14:textId="77777777" w:rsidR="002E68DB" w:rsidRDefault="002E68DB">
            <w:pPr>
              <w:jc w:val="right"/>
              <w:rPr>
                <w:color w:val="000000"/>
                <w:sz w:val="18"/>
                <w:szCs w:val="18"/>
              </w:rPr>
            </w:pPr>
            <w:r>
              <w:rPr>
                <w:color w:val="000000"/>
                <w:sz w:val="18"/>
                <w:szCs w:val="18"/>
              </w:rPr>
              <w:t> </w:t>
            </w:r>
          </w:p>
        </w:tc>
      </w:tr>
      <w:tr w:rsidR="009C73AD" w14:paraId="24ED8B0B" w14:textId="77777777" w:rsidTr="007D7C27">
        <w:trPr>
          <w:trHeight w:val="315"/>
        </w:trPr>
        <w:tc>
          <w:tcPr>
            <w:tcW w:w="0" w:type="auto"/>
            <w:tcBorders>
              <w:top w:val="nil"/>
              <w:left w:val="single" w:sz="8" w:space="0" w:color="auto"/>
              <w:bottom w:val="nil"/>
              <w:right w:val="nil"/>
            </w:tcBorders>
            <w:shd w:val="clear" w:color="auto" w:fill="auto"/>
            <w:noWrap/>
            <w:vAlign w:val="center"/>
            <w:hideMark/>
          </w:tcPr>
          <w:p w14:paraId="65D68859" w14:textId="77777777" w:rsidR="002E68DB" w:rsidRDefault="002E68DB">
            <w:pPr>
              <w:rPr>
                <w:b/>
                <w:bCs/>
                <w:color w:val="000000"/>
                <w:sz w:val="18"/>
                <w:szCs w:val="18"/>
              </w:rPr>
            </w:pPr>
            <w:r>
              <w:rPr>
                <w:b/>
                <w:bCs/>
                <w:color w:val="000000"/>
                <w:sz w:val="18"/>
                <w:szCs w:val="18"/>
              </w:rPr>
              <w:t>Sex, n (%)</w:t>
            </w:r>
          </w:p>
        </w:tc>
        <w:tc>
          <w:tcPr>
            <w:tcW w:w="0" w:type="auto"/>
            <w:tcBorders>
              <w:top w:val="nil"/>
              <w:left w:val="nil"/>
              <w:bottom w:val="nil"/>
              <w:right w:val="nil"/>
            </w:tcBorders>
            <w:shd w:val="clear" w:color="auto" w:fill="auto"/>
            <w:noWrap/>
            <w:vAlign w:val="bottom"/>
            <w:hideMark/>
          </w:tcPr>
          <w:p w14:paraId="7239AC40" w14:textId="77777777" w:rsidR="002E68DB" w:rsidRDefault="002E68DB">
            <w:pPr>
              <w:rPr>
                <w:b/>
                <w:bCs/>
                <w:color w:val="000000"/>
                <w:sz w:val="18"/>
                <w:szCs w:val="18"/>
              </w:rPr>
            </w:pPr>
          </w:p>
        </w:tc>
        <w:tc>
          <w:tcPr>
            <w:tcW w:w="0" w:type="auto"/>
            <w:tcBorders>
              <w:top w:val="nil"/>
              <w:left w:val="nil"/>
              <w:bottom w:val="nil"/>
              <w:right w:val="nil"/>
            </w:tcBorders>
            <w:shd w:val="clear" w:color="auto" w:fill="auto"/>
            <w:noWrap/>
            <w:vAlign w:val="bottom"/>
            <w:hideMark/>
          </w:tcPr>
          <w:p w14:paraId="2991FF00"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60F05E44"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005D4A8C"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1601894B" w14:textId="77777777" w:rsidR="002E68DB" w:rsidRDefault="002E68DB">
            <w:pPr>
              <w:rPr>
                <w:sz w:val="20"/>
                <w:szCs w:val="20"/>
              </w:rPr>
            </w:pPr>
          </w:p>
        </w:tc>
        <w:tc>
          <w:tcPr>
            <w:tcW w:w="790" w:type="dxa"/>
            <w:tcBorders>
              <w:top w:val="nil"/>
              <w:left w:val="nil"/>
              <w:bottom w:val="nil"/>
              <w:right w:val="single" w:sz="8" w:space="0" w:color="auto"/>
            </w:tcBorders>
            <w:shd w:val="clear" w:color="auto" w:fill="auto"/>
            <w:noWrap/>
            <w:vAlign w:val="center"/>
            <w:hideMark/>
          </w:tcPr>
          <w:p w14:paraId="53FCD112" w14:textId="77777777" w:rsidR="002E68DB" w:rsidRDefault="002E68DB">
            <w:pPr>
              <w:jc w:val="right"/>
              <w:rPr>
                <w:color w:val="000000"/>
                <w:sz w:val="18"/>
                <w:szCs w:val="18"/>
              </w:rPr>
            </w:pPr>
            <w:r>
              <w:rPr>
                <w:color w:val="000000"/>
                <w:sz w:val="18"/>
                <w:szCs w:val="18"/>
              </w:rPr>
              <w:t> </w:t>
            </w:r>
          </w:p>
        </w:tc>
      </w:tr>
      <w:tr w:rsidR="009C73AD" w14:paraId="19D77C80"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47FBF971" w14:textId="77777777" w:rsidR="002E68DB" w:rsidRDefault="002E68DB">
            <w:pPr>
              <w:jc w:val="right"/>
              <w:rPr>
                <w:b/>
                <w:bCs/>
                <w:color w:val="000000"/>
                <w:sz w:val="18"/>
                <w:szCs w:val="18"/>
              </w:rPr>
            </w:pPr>
            <w:r>
              <w:rPr>
                <w:b/>
                <w:bCs/>
                <w:color w:val="000000"/>
                <w:sz w:val="18"/>
                <w:szCs w:val="18"/>
              </w:rPr>
              <w:t>Male</w:t>
            </w:r>
          </w:p>
        </w:tc>
        <w:tc>
          <w:tcPr>
            <w:tcW w:w="0" w:type="auto"/>
            <w:tcBorders>
              <w:top w:val="nil"/>
              <w:left w:val="nil"/>
              <w:bottom w:val="nil"/>
              <w:right w:val="nil"/>
            </w:tcBorders>
            <w:shd w:val="clear" w:color="auto" w:fill="auto"/>
            <w:noWrap/>
            <w:vAlign w:val="center"/>
            <w:hideMark/>
          </w:tcPr>
          <w:p w14:paraId="289D32BA" w14:textId="77777777" w:rsidR="002E68DB" w:rsidRDefault="002E68DB">
            <w:pPr>
              <w:jc w:val="right"/>
              <w:rPr>
                <w:color w:val="000000"/>
                <w:sz w:val="18"/>
                <w:szCs w:val="18"/>
              </w:rPr>
            </w:pPr>
            <w:r>
              <w:rPr>
                <w:color w:val="000000"/>
                <w:sz w:val="18"/>
                <w:szCs w:val="18"/>
              </w:rPr>
              <w:t>4,750 (49.3)</w:t>
            </w:r>
          </w:p>
        </w:tc>
        <w:tc>
          <w:tcPr>
            <w:tcW w:w="0" w:type="auto"/>
            <w:tcBorders>
              <w:top w:val="nil"/>
              <w:left w:val="nil"/>
              <w:bottom w:val="nil"/>
              <w:right w:val="nil"/>
            </w:tcBorders>
            <w:shd w:val="clear" w:color="auto" w:fill="auto"/>
            <w:noWrap/>
            <w:vAlign w:val="center"/>
            <w:hideMark/>
          </w:tcPr>
          <w:p w14:paraId="31AFD8C5" w14:textId="77777777" w:rsidR="002E68DB" w:rsidRDefault="002E68DB">
            <w:pPr>
              <w:jc w:val="right"/>
              <w:rPr>
                <w:color w:val="000000"/>
                <w:sz w:val="18"/>
                <w:szCs w:val="18"/>
              </w:rPr>
            </w:pPr>
            <w:r>
              <w:rPr>
                <w:color w:val="000000"/>
                <w:sz w:val="18"/>
                <w:szCs w:val="18"/>
              </w:rPr>
              <w:t>1,261 (50.2)</w:t>
            </w:r>
          </w:p>
        </w:tc>
        <w:tc>
          <w:tcPr>
            <w:tcW w:w="0" w:type="auto"/>
            <w:tcBorders>
              <w:top w:val="nil"/>
              <w:left w:val="nil"/>
              <w:bottom w:val="nil"/>
              <w:right w:val="nil"/>
            </w:tcBorders>
            <w:shd w:val="clear" w:color="auto" w:fill="auto"/>
            <w:noWrap/>
            <w:vAlign w:val="center"/>
            <w:hideMark/>
          </w:tcPr>
          <w:p w14:paraId="421BD72E" w14:textId="77777777" w:rsidR="002E68DB" w:rsidRDefault="002E68DB">
            <w:pPr>
              <w:jc w:val="right"/>
              <w:rPr>
                <w:color w:val="000000"/>
                <w:sz w:val="18"/>
                <w:szCs w:val="18"/>
              </w:rPr>
            </w:pPr>
            <w:r>
              <w:rPr>
                <w:color w:val="000000"/>
                <w:sz w:val="18"/>
                <w:szCs w:val="18"/>
              </w:rPr>
              <w:t>1161 (44.7)</w:t>
            </w:r>
          </w:p>
        </w:tc>
        <w:tc>
          <w:tcPr>
            <w:tcW w:w="0" w:type="auto"/>
            <w:tcBorders>
              <w:top w:val="nil"/>
              <w:left w:val="nil"/>
              <w:bottom w:val="nil"/>
              <w:right w:val="nil"/>
            </w:tcBorders>
            <w:shd w:val="clear" w:color="auto" w:fill="auto"/>
            <w:noWrap/>
            <w:vAlign w:val="center"/>
            <w:hideMark/>
          </w:tcPr>
          <w:p w14:paraId="411AE2D7" w14:textId="77777777" w:rsidR="002E68DB" w:rsidRDefault="002E68DB">
            <w:pPr>
              <w:jc w:val="right"/>
              <w:rPr>
                <w:color w:val="000000"/>
                <w:sz w:val="18"/>
                <w:szCs w:val="18"/>
              </w:rPr>
            </w:pPr>
            <w:r>
              <w:rPr>
                <w:color w:val="000000"/>
                <w:sz w:val="18"/>
                <w:szCs w:val="18"/>
              </w:rPr>
              <w:t>1661 (54.2)</w:t>
            </w:r>
          </w:p>
        </w:tc>
        <w:tc>
          <w:tcPr>
            <w:tcW w:w="0" w:type="auto"/>
            <w:tcBorders>
              <w:top w:val="nil"/>
              <w:left w:val="nil"/>
              <w:bottom w:val="nil"/>
              <w:right w:val="nil"/>
            </w:tcBorders>
            <w:shd w:val="clear" w:color="auto" w:fill="auto"/>
            <w:noWrap/>
            <w:vAlign w:val="center"/>
            <w:hideMark/>
          </w:tcPr>
          <w:p w14:paraId="3F7D37DC" w14:textId="77777777" w:rsidR="002E68DB" w:rsidRDefault="002E68DB">
            <w:pPr>
              <w:jc w:val="right"/>
              <w:rPr>
                <w:color w:val="000000"/>
                <w:sz w:val="18"/>
                <w:szCs w:val="18"/>
              </w:rPr>
            </w:pPr>
            <w:r>
              <w:rPr>
                <w:color w:val="000000"/>
                <w:sz w:val="18"/>
                <w:szCs w:val="18"/>
              </w:rPr>
              <w:t>667 (45.7)</w:t>
            </w:r>
          </w:p>
        </w:tc>
        <w:tc>
          <w:tcPr>
            <w:tcW w:w="790" w:type="dxa"/>
            <w:tcBorders>
              <w:top w:val="nil"/>
              <w:left w:val="nil"/>
              <w:bottom w:val="nil"/>
              <w:right w:val="single" w:sz="8" w:space="0" w:color="auto"/>
            </w:tcBorders>
            <w:shd w:val="clear" w:color="auto" w:fill="auto"/>
            <w:noWrap/>
            <w:vAlign w:val="center"/>
            <w:hideMark/>
          </w:tcPr>
          <w:p w14:paraId="41D4C006" w14:textId="77777777" w:rsidR="002E68DB" w:rsidRDefault="002E68DB">
            <w:pPr>
              <w:jc w:val="right"/>
              <w:rPr>
                <w:color w:val="000000"/>
                <w:sz w:val="18"/>
                <w:szCs w:val="18"/>
              </w:rPr>
            </w:pPr>
            <w:r>
              <w:rPr>
                <w:color w:val="000000"/>
                <w:sz w:val="18"/>
                <w:szCs w:val="18"/>
              </w:rPr>
              <w:t>&lt;0.00</w:t>
            </w:r>
          </w:p>
        </w:tc>
      </w:tr>
      <w:tr w:rsidR="009C73AD" w14:paraId="3711D4E2"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7ACFF790" w14:textId="77777777" w:rsidR="002E68DB" w:rsidRDefault="002E68DB">
            <w:pPr>
              <w:jc w:val="right"/>
              <w:rPr>
                <w:b/>
                <w:bCs/>
                <w:color w:val="000000"/>
                <w:sz w:val="18"/>
                <w:szCs w:val="18"/>
              </w:rPr>
            </w:pPr>
            <w:r>
              <w:rPr>
                <w:b/>
                <w:bCs/>
                <w:color w:val="000000"/>
                <w:sz w:val="18"/>
                <w:szCs w:val="18"/>
              </w:rPr>
              <w:t>Female</w:t>
            </w:r>
          </w:p>
        </w:tc>
        <w:tc>
          <w:tcPr>
            <w:tcW w:w="0" w:type="auto"/>
            <w:tcBorders>
              <w:top w:val="nil"/>
              <w:left w:val="nil"/>
              <w:bottom w:val="nil"/>
              <w:right w:val="nil"/>
            </w:tcBorders>
            <w:shd w:val="clear" w:color="auto" w:fill="auto"/>
            <w:noWrap/>
            <w:vAlign w:val="center"/>
            <w:hideMark/>
          </w:tcPr>
          <w:p w14:paraId="175950F1" w14:textId="77777777" w:rsidR="002E68DB" w:rsidRDefault="002E68DB">
            <w:pPr>
              <w:jc w:val="right"/>
              <w:rPr>
                <w:color w:val="000000"/>
                <w:sz w:val="18"/>
                <w:szCs w:val="18"/>
              </w:rPr>
            </w:pPr>
            <w:r>
              <w:rPr>
                <w:color w:val="000000"/>
                <w:sz w:val="18"/>
                <w:szCs w:val="18"/>
              </w:rPr>
              <w:t>4,886 (50.7)</w:t>
            </w:r>
          </w:p>
        </w:tc>
        <w:tc>
          <w:tcPr>
            <w:tcW w:w="0" w:type="auto"/>
            <w:tcBorders>
              <w:top w:val="nil"/>
              <w:left w:val="nil"/>
              <w:bottom w:val="nil"/>
              <w:right w:val="nil"/>
            </w:tcBorders>
            <w:shd w:val="clear" w:color="auto" w:fill="auto"/>
            <w:noWrap/>
            <w:vAlign w:val="center"/>
            <w:hideMark/>
          </w:tcPr>
          <w:p w14:paraId="5882EA51" w14:textId="77777777" w:rsidR="002E68DB" w:rsidRDefault="002E68DB">
            <w:pPr>
              <w:jc w:val="right"/>
              <w:rPr>
                <w:color w:val="000000"/>
                <w:sz w:val="18"/>
                <w:szCs w:val="18"/>
              </w:rPr>
            </w:pPr>
            <w:r>
              <w:rPr>
                <w:color w:val="000000"/>
                <w:sz w:val="18"/>
                <w:szCs w:val="18"/>
              </w:rPr>
              <w:t>1,251 (49.8)</w:t>
            </w:r>
          </w:p>
        </w:tc>
        <w:tc>
          <w:tcPr>
            <w:tcW w:w="0" w:type="auto"/>
            <w:tcBorders>
              <w:top w:val="nil"/>
              <w:left w:val="nil"/>
              <w:bottom w:val="nil"/>
              <w:right w:val="nil"/>
            </w:tcBorders>
            <w:shd w:val="clear" w:color="auto" w:fill="auto"/>
            <w:noWrap/>
            <w:vAlign w:val="center"/>
            <w:hideMark/>
          </w:tcPr>
          <w:p w14:paraId="31640B2E" w14:textId="77777777" w:rsidR="002E68DB" w:rsidRDefault="002E68DB">
            <w:pPr>
              <w:jc w:val="right"/>
              <w:rPr>
                <w:color w:val="000000"/>
                <w:sz w:val="18"/>
                <w:szCs w:val="18"/>
              </w:rPr>
            </w:pPr>
            <w:r>
              <w:rPr>
                <w:color w:val="000000"/>
                <w:sz w:val="18"/>
                <w:szCs w:val="18"/>
              </w:rPr>
              <w:t>1438 (55.3)</w:t>
            </w:r>
          </w:p>
        </w:tc>
        <w:tc>
          <w:tcPr>
            <w:tcW w:w="0" w:type="auto"/>
            <w:tcBorders>
              <w:top w:val="nil"/>
              <w:left w:val="nil"/>
              <w:bottom w:val="nil"/>
              <w:right w:val="nil"/>
            </w:tcBorders>
            <w:shd w:val="clear" w:color="auto" w:fill="auto"/>
            <w:noWrap/>
            <w:vAlign w:val="center"/>
            <w:hideMark/>
          </w:tcPr>
          <w:p w14:paraId="660DB0CF" w14:textId="77777777" w:rsidR="002E68DB" w:rsidRDefault="002E68DB">
            <w:pPr>
              <w:jc w:val="right"/>
              <w:rPr>
                <w:color w:val="000000"/>
                <w:sz w:val="18"/>
                <w:szCs w:val="18"/>
              </w:rPr>
            </w:pPr>
            <w:r>
              <w:rPr>
                <w:color w:val="000000"/>
                <w:sz w:val="18"/>
                <w:szCs w:val="18"/>
              </w:rPr>
              <w:t>1404 (45.8)</w:t>
            </w:r>
          </w:p>
        </w:tc>
        <w:tc>
          <w:tcPr>
            <w:tcW w:w="0" w:type="auto"/>
            <w:tcBorders>
              <w:top w:val="nil"/>
              <w:left w:val="nil"/>
              <w:bottom w:val="nil"/>
              <w:right w:val="nil"/>
            </w:tcBorders>
            <w:shd w:val="clear" w:color="auto" w:fill="auto"/>
            <w:noWrap/>
            <w:vAlign w:val="center"/>
            <w:hideMark/>
          </w:tcPr>
          <w:p w14:paraId="3644F1E1" w14:textId="77777777" w:rsidR="002E68DB" w:rsidRDefault="002E68DB">
            <w:pPr>
              <w:jc w:val="right"/>
              <w:rPr>
                <w:color w:val="000000"/>
                <w:sz w:val="18"/>
                <w:szCs w:val="18"/>
              </w:rPr>
            </w:pPr>
            <w:r>
              <w:rPr>
                <w:color w:val="000000"/>
                <w:sz w:val="18"/>
                <w:szCs w:val="18"/>
              </w:rPr>
              <w:t>793 (54.3)</w:t>
            </w:r>
          </w:p>
        </w:tc>
        <w:tc>
          <w:tcPr>
            <w:tcW w:w="790" w:type="dxa"/>
            <w:tcBorders>
              <w:top w:val="nil"/>
              <w:left w:val="nil"/>
              <w:bottom w:val="nil"/>
              <w:right w:val="single" w:sz="8" w:space="0" w:color="auto"/>
            </w:tcBorders>
            <w:shd w:val="clear" w:color="auto" w:fill="auto"/>
            <w:noWrap/>
            <w:vAlign w:val="center"/>
            <w:hideMark/>
          </w:tcPr>
          <w:p w14:paraId="0E00282C" w14:textId="77777777" w:rsidR="002E68DB" w:rsidRDefault="002E68DB">
            <w:pPr>
              <w:jc w:val="right"/>
              <w:rPr>
                <w:color w:val="000000"/>
                <w:sz w:val="18"/>
                <w:szCs w:val="18"/>
              </w:rPr>
            </w:pPr>
            <w:r>
              <w:rPr>
                <w:color w:val="000000"/>
                <w:sz w:val="18"/>
                <w:szCs w:val="18"/>
              </w:rPr>
              <w:t> </w:t>
            </w:r>
          </w:p>
        </w:tc>
      </w:tr>
      <w:tr w:rsidR="009C73AD" w14:paraId="1523D5A5" w14:textId="77777777" w:rsidTr="007D7C27">
        <w:trPr>
          <w:trHeight w:val="315"/>
        </w:trPr>
        <w:tc>
          <w:tcPr>
            <w:tcW w:w="0" w:type="auto"/>
            <w:gridSpan w:val="2"/>
            <w:tcBorders>
              <w:top w:val="nil"/>
              <w:left w:val="single" w:sz="8" w:space="0" w:color="auto"/>
              <w:bottom w:val="nil"/>
              <w:right w:val="nil"/>
            </w:tcBorders>
            <w:shd w:val="clear" w:color="auto" w:fill="auto"/>
            <w:noWrap/>
            <w:vAlign w:val="center"/>
            <w:hideMark/>
          </w:tcPr>
          <w:p w14:paraId="4220C515" w14:textId="77777777" w:rsidR="002E68DB" w:rsidRDefault="002E68DB">
            <w:pPr>
              <w:rPr>
                <w:b/>
                <w:bCs/>
                <w:color w:val="000000"/>
                <w:sz w:val="18"/>
                <w:szCs w:val="18"/>
              </w:rPr>
            </w:pPr>
            <w:r>
              <w:rPr>
                <w:b/>
                <w:bCs/>
                <w:color w:val="000000"/>
                <w:sz w:val="18"/>
                <w:szCs w:val="18"/>
              </w:rPr>
              <w:t>WIMD Quintile, n (%)</w:t>
            </w:r>
          </w:p>
        </w:tc>
        <w:tc>
          <w:tcPr>
            <w:tcW w:w="0" w:type="auto"/>
            <w:tcBorders>
              <w:top w:val="nil"/>
              <w:left w:val="nil"/>
              <w:bottom w:val="nil"/>
              <w:right w:val="nil"/>
            </w:tcBorders>
            <w:shd w:val="clear" w:color="auto" w:fill="auto"/>
            <w:noWrap/>
            <w:vAlign w:val="bottom"/>
            <w:hideMark/>
          </w:tcPr>
          <w:p w14:paraId="7E358E71" w14:textId="77777777" w:rsidR="002E68DB" w:rsidRDefault="002E68DB">
            <w:pPr>
              <w:rPr>
                <w:b/>
                <w:bCs/>
                <w:color w:val="000000"/>
                <w:sz w:val="18"/>
                <w:szCs w:val="18"/>
              </w:rPr>
            </w:pPr>
          </w:p>
        </w:tc>
        <w:tc>
          <w:tcPr>
            <w:tcW w:w="0" w:type="auto"/>
            <w:tcBorders>
              <w:top w:val="nil"/>
              <w:left w:val="nil"/>
              <w:bottom w:val="nil"/>
              <w:right w:val="nil"/>
            </w:tcBorders>
            <w:shd w:val="clear" w:color="auto" w:fill="auto"/>
            <w:noWrap/>
            <w:vAlign w:val="bottom"/>
            <w:hideMark/>
          </w:tcPr>
          <w:p w14:paraId="67A680C1"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79A6681E"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7FF53856" w14:textId="77777777" w:rsidR="002E68DB" w:rsidRDefault="002E68DB">
            <w:pPr>
              <w:rPr>
                <w:sz w:val="20"/>
                <w:szCs w:val="20"/>
              </w:rPr>
            </w:pPr>
          </w:p>
        </w:tc>
        <w:tc>
          <w:tcPr>
            <w:tcW w:w="790" w:type="dxa"/>
            <w:tcBorders>
              <w:top w:val="nil"/>
              <w:left w:val="nil"/>
              <w:bottom w:val="nil"/>
              <w:right w:val="single" w:sz="8" w:space="0" w:color="auto"/>
            </w:tcBorders>
            <w:shd w:val="clear" w:color="auto" w:fill="auto"/>
            <w:noWrap/>
            <w:vAlign w:val="center"/>
            <w:hideMark/>
          </w:tcPr>
          <w:p w14:paraId="7D7F3BBE" w14:textId="77777777" w:rsidR="002E68DB" w:rsidRDefault="002E68DB">
            <w:pPr>
              <w:jc w:val="right"/>
              <w:rPr>
                <w:color w:val="000000"/>
                <w:sz w:val="18"/>
                <w:szCs w:val="18"/>
              </w:rPr>
            </w:pPr>
            <w:r>
              <w:rPr>
                <w:color w:val="000000"/>
                <w:sz w:val="18"/>
                <w:szCs w:val="18"/>
              </w:rPr>
              <w:t> </w:t>
            </w:r>
          </w:p>
        </w:tc>
      </w:tr>
      <w:tr w:rsidR="009C73AD" w14:paraId="6F07CA6C"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1AC7EAE4" w14:textId="7676D58A" w:rsidR="002E68DB" w:rsidRDefault="002E68DB">
            <w:pPr>
              <w:jc w:val="right"/>
              <w:rPr>
                <w:b/>
                <w:bCs/>
                <w:color w:val="000000"/>
                <w:sz w:val="18"/>
                <w:szCs w:val="18"/>
              </w:rPr>
            </w:pPr>
            <w:r>
              <w:rPr>
                <w:b/>
                <w:bCs/>
                <w:color w:val="000000"/>
                <w:sz w:val="18"/>
                <w:szCs w:val="18"/>
              </w:rPr>
              <w:t>1</w:t>
            </w:r>
            <w:r w:rsidR="006971C6">
              <w:rPr>
                <w:b/>
                <w:bCs/>
                <w:color w:val="000000"/>
                <w:sz w:val="18"/>
                <w:szCs w:val="18"/>
              </w:rPr>
              <w:t xml:space="preserve"> (Lowest socioeconomic status)</w:t>
            </w:r>
          </w:p>
        </w:tc>
        <w:tc>
          <w:tcPr>
            <w:tcW w:w="0" w:type="auto"/>
            <w:tcBorders>
              <w:top w:val="nil"/>
              <w:left w:val="nil"/>
              <w:bottom w:val="nil"/>
              <w:right w:val="nil"/>
            </w:tcBorders>
            <w:shd w:val="clear" w:color="auto" w:fill="auto"/>
            <w:noWrap/>
            <w:vAlign w:val="center"/>
            <w:hideMark/>
          </w:tcPr>
          <w:p w14:paraId="028AFF67" w14:textId="77777777" w:rsidR="002E68DB" w:rsidRDefault="002E68DB">
            <w:pPr>
              <w:jc w:val="right"/>
              <w:rPr>
                <w:color w:val="000000"/>
                <w:sz w:val="18"/>
                <w:szCs w:val="18"/>
              </w:rPr>
            </w:pPr>
            <w:r>
              <w:rPr>
                <w:color w:val="000000"/>
                <w:sz w:val="18"/>
                <w:szCs w:val="18"/>
              </w:rPr>
              <w:t>1,300 (13.5)</w:t>
            </w:r>
          </w:p>
        </w:tc>
        <w:tc>
          <w:tcPr>
            <w:tcW w:w="0" w:type="auto"/>
            <w:tcBorders>
              <w:top w:val="nil"/>
              <w:left w:val="nil"/>
              <w:bottom w:val="nil"/>
              <w:right w:val="nil"/>
            </w:tcBorders>
            <w:shd w:val="clear" w:color="auto" w:fill="auto"/>
            <w:noWrap/>
            <w:vAlign w:val="center"/>
            <w:hideMark/>
          </w:tcPr>
          <w:p w14:paraId="2974CC57" w14:textId="77777777" w:rsidR="002E68DB" w:rsidRDefault="002E68DB">
            <w:pPr>
              <w:jc w:val="right"/>
              <w:rPr>
                <w:color w:val="000000"/>
                <w:sz w:val="18"/>
                <w:szCs w:val="18"/>
              </w:rPr>
            </w:pPr>
            <w:r>
              <w:rPr>
                <w:color w:val="000000"/>
                <w:sz w:val="18"/>
                <w:szCs w:val="18"/>
              </w:rPr>
              <w:t>290 (11.5)</w:t>
            </w:r>
          </w:p>
        </w:tc>
        <w:tc>
          <w:tcPr>
            <w:tcW w:w="0" w:type="auto"/>
            <w:tcBorders>
              <w:top w:val="nil"/>
              <w:left w:val="nil"/>
              <w:bottom w:val="nil"/>
              <w:right w:val="nil"/>
            </w:tcBorders>
            <w:shd w:val="clear" w:color="auto" w:fill="auto"/>
            <w:noWrap/>
            <w:vAlign w:val="center"/>
            <w:hideMark/>
          </w:tcPr>
          <w:p w14:paraId="00CFE8BF" w14:textId="77777777" w:rsidR="002E68DB" w:rsidRDefault="002E68DB">
            <w:pPr>
              <w:jc w:val="right"/>
              <w:rPr>
                <w:color w:val="000000"/>
                <w:sz w:val="18"/>
                <w:szCs w:val="18"/>
              </w:rPr>
            </w:pPr>
            <w:r>
              <w:rPr>
                <w:color w:val="000000"/>
                <w:sz w:val="18"/>
                <w:szCs w:val="18"/>
              </w:rPr>
              <w:t>269 (10.4)</w:t>
            </w:r>
          </w:p>
        </w:tc>
        <w:tc>
          <w:tcPr>
            <w:tcW w:w="0" w:type="auto"/>
            <w:tcBorders>
              <w:top w:val="nil"/>
              <w:left w:val="nil"/>
              <w:bottom w:val="nil"/>
              <w:right w:val="nil"/>
            </w:tcBorders>
            <w:shd w:val="clear" w:color="auto" w:fill="auto"/>
            <w:noWrap/>
            <w:vAlign w:val="center"/>
            <w:hideMark/>
          </w:tcPr>
          <w:p w14:paraId="4320A846" w14:textId="77777777" w:rsidR="002E68DB" w:rsidRDefault="002E68DB">
            <w:pPr>
              <w:jc w:val="right"/>
              <w:rPr>
                <w:color w:val="000000"/>
                <w:sz w:val="18"/>
                <w:szCs w:val="18"/>
              </w:rPr>
            </w:pPr>
            <w:r>
              <w:rPr>
                <w:color w:val="000000"/>
                <w:sz w:val="18"/>
                <w:szCs w:val="18"/>
              </w:rPr>
              <w:t>450 (14.7)</w:t>
            </w:r>
          </w:p>
        </w:tc>
        <w:tc>
          <w:tcPr>
            <w:tcW w:w="0" w:type="auto"/>
            <w:tcBorders>
              <w:top w:val="nil"/>
              <w:left w:val="nil"/>
              <w:bottom w:val="nil"/>
              <w:right w:val="nil"/>
            </w:tcBorders>
            <w:shd w:val="clear" w:color="auto" w:fill="auto"/>
            <w:noWrap/>
            <w:vAlign w:val="center"/>
            <w:hideMark/>
          </w:tcPr>
          <w:p w14:paraId="56E46ACF" w14:textId="77777777" w:rsidR="002E68DB" w:rsidRDefault="002E68DB">
            <w:pPr>
              <w:jc w:val="right"/>
              <w:rPr>
                <w:color w:val="000000"/>
                <w:sz w:val="18"/>
                <w:szCs w:val="18"/>
              </w:rPr>
            </w:pPr>
            <w:r>
              <w:rPr>
                <w:color w:val="000000"/>
                <w:sz w:val="18"/>
                <w:szCs w:val="18"/>
              </w:rPr>
              <w:t>291 (19.9)</w:t>
            </w:r>
          </w:p>
        </w:tc>
        <w:tc>
          <w:tcPr>
            <w:tcW w:w="790" w:type="dxa"/>
            <w:tcBorders>
              <w:top w:val="nil"/>
              <w:left w:val="nil"/>
              <w:bottom w:val="nil"/>
              <w:right w:val="single" w:sz="8" w:space="0" w:color="auto"/>
            </w:tcBorders>
            <w:shd w:val="clear" w:color="auto" w:fill="auto"/>
            <w:noWrap/>
            <w:vAlign w:val="center"/>
            <w:hideMark/>
          </w:tcPr>
          <w:p w14:paraId="13E2634A" w14:textId="112AB0FC" w:rsidR="002E68DB" w:rsidRDefault="002E68DB">
            <w:pPr>
              <w:jc w:val="right"/>
              <w:rPr>
                <w:color w:val="000000"/>
                <w:sz w:val="18"/>
                <w:szCs w:val="18"/>
              </w:rPr>
            </w:pPr>
            <w:r>
              <w:rPr>
                <w:color w:val="000000"/>
                <w:sz w:val="18"/>
                <w:szCs w:val="18"/>
              </w:rPr>
              <w:t>&lt;0.00</w:t>
            </w:r>
          </w:p>
        </w:tc>
      </w:tr>
      <w:tr w:rsidR="009C73AD" w14:paraId="12D8DF7F"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18ED8873" w14:textId="77777777" w:rsidR="002E68DB" w:rsidRDefault="002E68DB">
            <w:pPr>
              <w:jc w:val="right"/>
              <w:rPr>
                <w:b/>
                <w:bCs/>
                <w:color w:val="000000"/>
                <w:sz w:val="18"/>
                <w:szCs w:val="18"/>
              </w:rPr>
            </w:pPr>
            <w:r>
              <w:rPr>
                <w:b/>
                <w:bCs/>
                <w:color w:val="000000"/>
                <w:sz w:val="18"/>
                <w:szCs w:val="18"/>
              </w:rPr>
              <w:t>2</w:t>
            </w:r>
          </w:p>
        </w:tc>
        <w:tc>
          <w:tcPr>
            <w:tcW w:w="0" w:type="auto"/>
            <w:tcBorders>
              <w:top w:val="nil"/>
              <w:left w:val="nil"/>
              <w:bottom w:val="nil"/>
              <w:right w:val="nil"/>
            </w:tcBorders>
            <w:shd w:val="clear" w:color="auto" w:fill="auto"/>
            <w:noWrap/>
            <w:vAlign w:val="center"/>
            <w:hideMark/>
          </w:tcPr>
          <w:p w14:paraId="6B9856F3" w14:textId="77777777" w:rsidR="002E68DB" w:rsidRDefault="002E68DB">
            <w:pPr>
              <w:jc w:val="right"/>
              <w:rPr>
                <w:color w:val="000000"/>
                <w:sz w:val="18"/>
                <w:szCs w:val="18"/>
              </w:rPr>
            </w:pPr>
            <w:r>
              <w:rPr>
                <w:color w:val="000000"/>
                <w:sz w:val="18"/>
                <w:szCs w:val="18"/>
              </w:rPr>
              <w:t>1,662 (17.2)</w:t>
            </w:r>
          </w:p>
        </w:tc>
        <w:tc>
          <w:tcPr>
            <w:tcW w:w="0" w:type="auto"/>
            <w:tcBorders>
              <w:top w:val="nil"/>
              <w:left w:val="nil"/>
              <w:bottom w:val="nil"/>
              <w:right w:val="nil"/>
            </w:tcBorders>
            <w:shd w:val="clear" w:color="auto" w:fill="auto"/>
            <w:noWrap/>
            <w:vAlign w:val="center"/>
            <w:hideMark/>
          </w:tcPr>
          <w:p w14:paraId="4E4CAACD" w14:textId="77777777" w:rsidR="002E68DB" w:rsidRDefault="002E68DB">
            <w:pPr>
              <w:jc w:val="right"/>
              <w:rPr>
                <w:color w:val="000000"/>
                <w:sz w:val="18"/>
                <w:szCs w:val="18"/>
              </w:rPr>
            </w:pPr>
            <w:r>
              <w:rPr>
                <w:color w:val="000000"/>
                <w:sz w:val="18"/>
                <w:szCs w:val="18"/>
              </w:rPr>
              <w:t>460 (18.3)</w:t>
            </w:r>
          </w:p>
        </w:tc>
        <w:tc>
          <w:tcPr>
            <w:tcW w:w="0" w:type="auto"/>
            <w:tcBorders>
              <w:top w:val="nil"/>
              <w:left w:val="nil"/>
              <w:bottom w:val="nil"/>
              <w:right w:val="nil"/>
            </w:tcBorders>
            <w:shd w:val="clear" w:color="auto" w:fill="auto"/>
            <w:noWrap/>
            <w:vAlign w:val="center"/>
            <w:hideMark/>
          </w:tcPr>
          <w:p w14:paraId="6E41647E" w14:textId="77777777" w:rsidR="002E68DB" w:rsidRDefault="002E68DB">
            <w:pPr>
              <w:jc w:val="right"/>
              <w:rPr>
                <w:color w:val="000000"/>
                <w:sz w:val="18"/>
                <w:szCs w:val="18"/>
              </w:rPr>
            </w:pPr>
            <w:r>
              <w:rPr>
                <w:color w:val="000000"/>
                <w:sz w:val="18"/>
                <w:szCs w:val="18"/>
              </w:rPr>
              <w:t>382 (14.7)</w:t>
            </w:r>
          </w:p>
        </w:tc>
        <w:tc>
          <w:tcPr>
            <w:tcW w:w="0" w:type="auto"/>
            <w:tcBorders>
              <w:top w:val="nil"/>
              <w:left w:val="nil"/>
              <w:bottom w:val="nil"/>
              <w:right w:val="nil"/>
            </w:tcBorders>
            <w:shd w:val="clear" w:color="auto" w:fill="auto"/>
            <w:noWrap/>
            <w:vAlign w:val="center"/>
            <w:hideMark/>
          </w:tcPr>
          <w:p w14:paraId="5DB936CC" w14:textId="77777777" w:rsidR="002E68DB" w:rsidRDefault="002E68DB">
            <w:pPr>
              <w:jc w:val="right"/>
              <w:rPr>
                <w:color w:val="000000"/>
                <w:sz w:val="18"/>
                <w:szCs w:val="18"/>
              </w:rPr>
            </w:pPr>
            <w:r>
              <w:rPr>
                <w:color w:val="000000"/>
                <w:sz w:val="18"/>
                <w:szCs w:val="18"/>
              </w:rPr>
              <w:t>508 (16.6)</w:t>
            </w:r>
          </w:p>
        </w:tc>
        <w:tc>
          <w:tcPr>
            <w:tcW w:w="0" w:type="auto"/>
            <w:tcBorders>
              <w:top w:val="nil"/>
              <w:left w:val="nil"/>
              <w:bottom w:val="nil"/>
              <w:right w:val="nil"/>
            </w:tcBorders>
            <w:shd w:val="clear" w:color="auto" w:fill="auto"/>
            <w:noWrap/>
            <w:vAlign w:val="center"/>
            <w:hideMark/>
          </w:tcPr>
          <w:p w14:paraId="25782839" w14:textId="77777777" w:rsidR="002E68DB" w:rsidRDefault="002E68DB">
            <w:pPr>
              <w:jc w:val="right"/>
              <w:rPr>
                <w:color w:val="000000"/>
                <w:sz w:val="18"/>
                <w:szCs w:val="18"/>
              </w:rPr>
            </w:pPr>
            <w:r>
              <w:rPr>
                <w:color w:val="000000"/>
                <w:sz w:val="18"/>
                <w:szCs w:val="18"/>
              </w:rPr>
              <w:t>312 (21.4)</w:t>
            </w:r>
          </w:p>
        </w:tc>
        <w:tc>
          <w:tcPr>
            <w:tcW w:w="790" w:type="dxa"/>
            <w:tcBorders>
              <w:top w:val="nil"/>
              <w:left w:val="nil"/>
              <w:bottom w:val="nil"/>
              <w:right w:val="single" w:sz="8" w:space="0" w:color="auto"/>
            </w:tcBorders>
            <w:shd w:val="clear" w:color="auto" w:fill="auto"/>
            <w:noWrap/>
            <w:vAlign w:val="center"/>
            <w:hideMark/>
          </w:tcPr>
          <w:p w14:paraId="0DABCCB4" w14:textId="77777777" w:rsidR="002E68DB" w:rsidRDefault="002E68DB">
            <w:pPr>
              <w:jc w:val="right"/>
              <w:rPr>
                <w:color w:val="000000"/>
                <w:sz w:val="18"/>
                <w:szCs w:val="18"/>
              </w:rPr>
            </w:pPr>
            <w:r>
              <w:rPr>
                <w:color w:val="000000"/>
                <w:sz w:val="18"/>
                <w:szCs w:val="18"/>
              </w:rPr>
              <w:t> </w:t>
            </w:r>
          </w:p>
        </w:tc>
      </w:tr>
      <w:tr w:rsidR="009C73AD" w14:paraId="372F7E01"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2502D744" w14:textId="77777777" w:rsidR="002E68DB" w:rsidRDefault="002E68DB">
            <w:pPr>
              <w:jc w:val="right"/>
              <w:rPr>
                <w:b/>
                <w:bCs/>
                <w:color w:val="000000"/>
                <w:sz w:val="18"/>
                <w:szCs w:val="18"/>
              </w:rPr>
            </w:pPr>
            <w:r>
              <w:rPr>
                <w:b/>
                <w:bCs/>
                <w:color w:val="000000"/>
                <w:sz w:val="18"/>
                <w:szCs w:val="18"/>
              </w:rPr>
              <w:t>3</w:t>
            </w:r>
          </w:p>
        </w:tc>
        <w:tc>
          <w:tcPr>
            <w:tcW w:w="0" w:type="auto"/>
            <w:tcBorders>
              <w:top w:val="nil"/>
              <w:left w:val="nil"/>
              <w:bottom w:val="nil"/>
              <w:right w:val="nil"/>
            </w:tcBorders>
            <w:shd w:val="clear" w:color="auto" w:fill="auto"/>
            <w:noWrap/>
            <w:vAlign w:val="center"/>
            <w:hideMark/>
          </w:tcPr>
          <w:p w14:paraId="79091428" w14:textId="77777777" w:rsidR="002E68DB" w:rsidRDefault="002E68DB">
            <w:pPr>
              <w:jc w:val="right"/>
              <w:rPr>
                <w:color w:val="000000"/>
                <w:sz w:val="18"/>
                <w:szCs w:val="18"/>
              </w:rPr>
            </w:pPr>
            <w:r>
              <w:rPr>
                <w:color w:val="000000"/>
                <w:sz w:val="18"/>
                <w:szCs w:val="18"/>
              </w:rPr>
              <w:t>1,951 (20.2)</w:t>
            </w:r>
          </w:p>
        </w:tc>
        <w:tc>
          <w:tcPr>
            <w:tcW w:w="0" w:type="auto"/>
            <w:tcBorders>
              <w:top w:val="nil"/>
              <w:left w:val="nil"/>
              <w:bottom w:val="nil"/>
              <w:right w:val="nil"/>
            </w:tcBorders>
            <w:shd w:val="clear" w:color="auto" w:fill="auto"/>
            <w:noWrap/>
            <w:vAlign w:val="center"/>
            <w:hideMark/>
          </w:tcPr>
          <w:p w14:paraId="6C57352B" w14:textId="77777777" w:rsidR="002E68DB" w:rsidRDefault="002E68DB">
            <w:pPr>
              <w:jc w:val="right"/>
              <w:rPr>
                <w:color w:val="000000"/>
                <w:sz w:val="18"/>
                <w:szCs w:val="18"/>
              </w:rPr>
            </w:pPr>
            <w:r>
              <w:rPr>
                <w:color w:val="000000"/>
                <w:sz w:val="18"/>
                <w:szCs w:val="18"/>
              </w:rPr>
              <w:t>487 (19.3</w:t>
            </w:r>
          </w:p>
        </w:tc>
        <w:tc>
          <w:tcPr>
            <w:tcW w:w="0" w:type="auto"/>
            <w:tcBorders>
              <w:top w:val="nil"/>
              <w:left w:val="nil"/>
              <w:bottom w:val="nil"/>
              <w:right w:val="nil"/>
            </w:tcBorders>
            <w:shd w:val="clear" w:color="auto" w:fill="auto"/>
            <w:noWrap/>
            <w:vAlign w:val="center"/>
            <w:hideMark/>
          </w:tcPr>
          <w:p w14:paraId="689FAF86" w14:textId="77777777" w:rsidR="002E68DB" w:rsidRDefault="002E68DB">
            <w:pPr>
              <w:jc w:val="right"/>
              <w:rPr>
                <w:color w:val="000000"/>
                <w:sz w:val="18"/>
                <w:szCs w:val="18"/>
              </w:rPr>
            </w:pPr>
            <w:r>
              <w:rPr>
                <w:color w:val="000000"/>
                <w:sz w:val="18"/>
                <w:szCs w:val="18"/>
              </w:rPr>
              <w:t>507 (19.5)</w:t>
            </w:r>
          </w:p>
        </w:tc>
        <w:tc>
          <w:tcPr>
            <w:tcW w:w="0" w:type="auto"/>
            <w:tcBorders>
              <w:top w:val="nil"/>
              <w:left w:val="nil"/>
              <w:bottom w:val="nil"/>
              <w:right w:val="nil"/>
            </w:tcBorders>
            <w:shd w:val="clear" w:color="auto" w:fill="auto"/>
            <w:noWrap/>
            <w:vAlign w:val="center"/>
            <w:hideMark/>
          </w:tcPr>
          <w:p w14:paraId="511DA017" w14:textId="77777777" w:rsidR="002E68DB" w:rsidRDefault="002E68DB">
            <w:pPr>
              <w:jc w:val="right"/>
              <w:rPr>
                <w:color w:val="000000"/>
                <w:sz w:val="18"/>
                <w:szCs w:val="18"/>
              </w:rPr>
            </w:pPr>
            <w:r>
              <w:rPr>
                <w:color w:val="000000"/>
                <w:sz w:val="18"/>
                <w:szCs w:val="18"/>
              </w:rPr>
              <w:t>669 (21.8)</w:t>
            </w:r>
          </w:p>
        </w:tc>
        <w:tc>
          <w:tcPr>
            <w:tcW w:w="0" w:type="auto"/>
            <w:tcBorders>
              <w:top w:val="nil"/>
              <w:left w:val="nil"/>
              <w:bottom w:val="nil"/>
              <w:right w:val="nil"/>
            </w:tcBorders>
            <w:shd w:val="clear" w:color="auto" w:fill="auto"/>
            <w:noWrap/>
            <w:vAlign w:val="center"/>
            <w:hideMark/>
          </w:tcPr>
          <w:p w14:paraId="78936838" w14:textId="77777777" w:rsidR="002E68DB" w:rsidRDefault="002E68DB">
            <w:pPr>
              <w:jc w:val="right"/>
              <w:rPr>
                <w:color w:val="000000"/>
                <w:sz w:val="18"/>
                <w:szCs w:val="18"/>
              </w:rPr>
            </w:pPr>
            <w:r>
              <w:rPr>
                <w:color w:val="000000"/>
                <w:sz w:val="18"/>
                <w:szCs w:val="18"/>
              </w:rPr>
              <w:t>288 (19.7)</w:t>
            </w:r>
          </w:p>
        </w:tc>
        <w:tc>
          <w:tcPr>
            <w:tcW w:w="790" w:type="dxa"/>
            <w:tcBorders>
              <w:top w:val="nil"/>
              <w:left w:val="nil"/>
              <w:bottom w:val="nil"/>
              <w:right w:val="single" w:sz="8" w:space="0" w:color="auto"/>
            </w:tcBorders>
            <w:shd w:val="clear" w:color="auto" w:fill="auto"/>
            <w:noWrap/>
            <w:vAlign w:val="center"/>
            <w:hideMark/>
          </w:tcPr>
          <w:p w14:paraId="4A1232B1" w14:textId="77777777" w:rsidR="002E68DB" w:rsidRDefault="002E68DB">
            <w:pPr>
              <w:jc w:val="right"/>
              <w:rPr>
                <w:color w:val="000000"/>
                <w:sz w:val="18"/>
                <w:szCs w:val="18"/>
              </w:rPr>
            </w:pPr>
            <w:r>
              <w:rPr>
                <w:color w:val="000000"/>
                <w:sz w:val="18"/>
                <w:szCs w:val="18"/>
              </w:rPr>
              <w:t> </w:t>
            </w:r>
          </w:p>
        </w:tc>
      </w:tr>
      <w:tr w:rsidR="009C73AD" w14:paraId="373999D1"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3401ADB4" w14:textId="77777777" w:rsidR="002E68DB" w:rsidRDefault="002E68DB">
            <w:pPr>
              <w:jc w:val="right"/>
              <w:rPr>
                <w:b/>
                <w:bCs/>
                <w:color w:val="000000"/>
                <w:sz w:val="18"/>
                <w:szCs w:val="18"/>
              </w:rPr>
            </w:pPr>
            <w:r>
              <w:rPr>
                <w:b/>
                <w:bCs/>
                <w:color w:val="000000"/>
                <w:sz w:val="18"/>
                <w:szCs w:val="18"/>
              </w:rPr>
              <w:t>4</w:t>
            </w:r>
          </w:p>
        </w:tc>
        <w:tc>
          <w:tcPr>
            <w:tcW w:w="0" w:type="auto"/>
            <w:tcBorders>
              <w:top w:val="nil"/>
              <w:left w:val="nil"/>
              <w:bottom w:val="nil"/>
              <w:right w:val="nil"/>
            </w:tcBorders>
            <w:shd w:val="clear" w:color="auto" w:fill="auto"/>
            <w:noWrap/>
            <w:vAlign w:val="center"/>
            <w:hideMark/>
          </w:tcPr>
          <w:p w14:paraId="3F7194DA" w14:textId="77777777" w:rsidR="002E68DB" w:rsidRDefault="002E68DB">
            <w:pPr>
              <w:jc w:val="right"/>
              <w:rPr>
                <w:color w:val="000000"/>
                <w:sz w:val="18"/>
                <w:szCs w:val="18"/>
              </w:rPr>
            </w:pPr>
            <w:r>
              <w:rPr>
                <w:color w:val="000000"/>
                <w:sz w:val="18"/>
                <w:szCs w:val="18"/>
              </w:rPr>
              <w:t>2,169 (22.5)</w:t>
            </w:r>
          </w:p>
        </w:tc>
        <w:tc>
          <w:tcPr>
            <w:tcW w:w="0" w:type="auto"/>
            <w:tcBorders>
              <w:top w:val="nil"/>
              <w:left w:val="nil"/>
              <w:bottom w:val="nil"/>
              <w:right w:val="nil"/>
            </w:tcBorders>
            <w:shd w:val="clear" w:color="auto" w:fill="auto"/>
            <w:noWrap/>
            <w:vAlign w:val="center"/>
            <w:hideMark/>
          </w:tcPr>
          <w:p w14:paraId="03684D76" w14:textId="77777777" w:rsidR="002E68DB" w:rsidRDefault="002E68DB">
            <w:pPr>
              <w:jc w:val="right"/>
              <w:rPr>
                <w:color w:val="000000"/>
                <w:sz w:val="18"/>
                <w:szCs w:val="18"/>
              </w:rPr>
            </w:pPr>
            <w:r>
              <w:rPr>
                <w:color w:val="000000"/>
                <w:sz w:val="18"/>
                <w:szCs w:val="18"/>
              </w:rPr>
              <w:t>723 (28.8)</w:t>
            </w:r>
          </w:p>
        </w:tc>
        <w:tc>
          <w:tcPr>
            <w:tcW w:w="0" w:type="auto"/>
            <w:tcBorders>
              <w:top w:val="nil"/>
              <w:left w:val="nil"/>
              <w:bottom w:val="nil"/>
              <w:right w:val="nil"/>
            </w:tcBorders>
            <w:shd w:val="clear" w:color="auto" w:fill="auto"/>
            <w:noWrap/>
            <w:vAlign w:val="center"/>
            <w:hideMark/>
          </w:tcPr>
          <w:p w14:paraId="5370484F" w14:textId="77777777" w:rsidR="002E68DB" w:rsidRDefault="002E68DB">
            <w:pPr>
              <w:jc w:val="right"/>
              <w:rPr>
                <w:color w:val="000000"/>
                <w:sz w:val="18"/>
                <w:szCs w:val="18"/>
              </w:rPr>
            </w:pPr>
            <w:r>
              <w:rPr>
                <w:color w:val="000000"/>
                <w:sz w:val="18"/>
                <w:szCs w:val="18"/>
              </w:rPr>
              <w:t>558 (21.5)</w:t>
            </w:r>
          </w:p>
        </w:tc>
        <w:tc>
          <w:tcPr>
            <w:tcW w:w="0" w:type="auto"/>
            <w:tcBorders>
              <w:top w:val="nil"/>
              <w:left w:val="nil"/>
              <w:bottom w:val="nil"/>
              <w:right w:val="nil"/>
            </w:tcBorders>
            <w:shd w:val="clear" w:color="auto" w:fill="auto"/>
            <w:noWrap/>
            <w:vAlign w:val="center"/>
            <w:hideMark/>
          </w:tcPr>
          <w:p w14:paraId="1592F17E" w14:textId="77777777" w:rsidR="002E68DB" w:rsidRDefault="002E68DB">
            <w:pPr>
              <w:jc w:val="right"/>
              <w:rPr>
                <w:color w:val="000000"/>
                <w:sz w:val="18"/>
                <w:szCs w:val="18"/>
              </w:rPr>
            </w:pPr>
            <w:r>
              <w:rPr>
                <w:color w:val="000000"/>
                <w:sz w:val="18"/>
                <w:szCs w:val="18"/>
              </w:rPr>
              <w:t>606 (19.8)</w:t>
            </w:r>
          </w:p>
        </w:tc>
        <w:tc>
          <w:tcPr>
            <w:tcW w:w="0" w:type="auto"/>
            <w:tcBorders>
              <w:top w:val="nil"/>
              <w:left w:val="nil"/>
              <w:bottom w:val="nil"/>
              <w:right w:val="nil"/>
            </w:tcBorders>
            <w:shd w:val="clear" w:color="auto" w:fill="auto"/>
            <w:noWrap/>
            <w:vAlign w:val="center"/>
            <w:hideMark/>
          </w:tcPr>
          <w:p w14:paraId="41472CBD" w14:textId="77777777" w:rsidR="002E68DB" w:rsidRDefault="002E68DB">
            <w:pPr>
              <w:jc w:val="right"/>
              <w:rPr>
                <w:color w:val="000000"/>
                <w:sz w:val="18"/>
                <w:szCs w:val="18"/>
              </w:rPr>
            </w:pPr>
            <w:r>
              <w:rPr>
                <w:color w:val="000000"/>
                <w:sz w:val="18"/>
                <w:szCs w:val="18"/>
              </w:rPr>
              <w:t>282 (19.3)</w:t>
            </w:r>
          </w:p>
        </w:tc>
        <w:tc>
          <w:tcPr>
            <w:tcW w:w="790" w:type="dxa"/>
            <w:tcBorders>
              <w:top w:val="nil"/>
              <w:left w:val="nil"/>
              <w:bottom w:val="nil"/>
              <w:right w:val="single" w:sz="8" w:space="0" w:color="auto"/>
            </w:tcBorders>
            <w:shd w:val="clear" w:color="auto" w:fill="auto"/>
            <w:noWrap/>
            <w:vAlign w:val="center"/>
            <w:hideMark/>
          </w:tcPr>
          <w:p w14:paraId="628C30D0" w14:textId="77777777" w:rsidR="002E68DB" w:rsidRDefault="002E68DB">
            <w:pPr>
              <w:jc w:val="right"/>
              <w:rPr>
                <w:color w:val="000000"/>
                <w:sz w:val="18"/>
                <w:szCs w:val="18"/>
              </w:rPr>
            </w:pPr>
            <w:r>
              <w:rPr>
                <w:color w:val="000000"/>
                <w:sz w:val="18"/>
                <w:szCs w:val="18"/>
              </w:rPr>
              <w:t> </w:t>
            </w:r>
          </w:p>
        </w:tc>
      </w:tr>
      <w:tr w:rsidR="009C73AD" w14:paraId="2E67C419"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37CEC33D" w14:textId="3A8E8735" w:rsidR="002E68DB" w:rsidRDefault="002E68DB">
            <w:pPr>
              <w:jc w:val="right"/>
              <w:rPr>
                <w:b/>
                <w:bCs/>
                <w:color w:val="000000"/>
                <w:sz w:val="18"/>
                <w:szCs w:val="18"/>
              </w:rPr>
            </w:pPr>
            <w:r>
              <w:rPr>
                <w:b/>
                <w:bCs/>
                <w:color w:val="000000"/>
                <w:sz w:val="18"/>
                <w:szCs w:val="18"/>
              </w:rPr>
              <w:t>5</w:t>
            </w:r>
            <w:r w:rsidR="006971C6">
              <w:rPr>
                <w:b/>
                <w:bCs/>
                <w:color w:val="000000"/>
                <w:sz w:val="18"/>
                <w:szCs w:val="18"/>
              </w:rPr>
              <w:t xml:space="preserve"> (highest socioeconomic status)</w:t>
            </w:r>
          </w:p>
        </w:tc>
        <w:tc>
          <w:tcPr>
            <w:tcW w:w="0" w:type="auto"/>
            <w:tcBorders>
              <w:top w:val="nil"/>
              <w:left w:val="nil"/>
              <w:bottom w:val="nil"/>
              <w:right w:val="nil"/>
            </w:tcBorders>
            <w:shd w:val="clear" w:color="auto" w:fill="auto"/>
            <w:noWrap/>
            <w:vAlign w:val="center"/>
            <w:hideMark/>
          </w:tcPr>
          <w:p w14:paraId="1224CC9C" w14:textId="77777777" w:rsidR="002E68DB" w:rsidRDefault="002E68DB">
            <w:pPr>
              <w:jc w:val="right"/>
              <w:rPr>
                <w:color w:val="000000"/>
                <w:sz w:val="18"/>
                <w:szCs w:val="18"/>
              </w:rPr>
            </w:pPr>
            <w:r>
              <w:rPr>
                <w:color w:val="000000"/>
                <w:sz w:val="18"/>
                <w:szCs w:val="18"/>
              </w:rPr>
              <w:t>2,547 (26.4</w:t>
            </w:r>
          </w:p>
        </w:tc>
        <w:tc>
          <w:tcPr>
            <w:tcW w:w="0" w:type="auto"/>
            <w:tcBorders>
              <w:top w:val="nil"/>
              <w:left w:val="nil"/>
              <w:bottom w:val="nil"/>
              <w:right w:val="nil"/>
            </w:tcBorders>
            <w:shd w:val="clear" w:color="auto" w:fill="auto"/>
            <w:noWrap/>
            <w:vAlign w:val="center"/>
            <w:hideMark/>
          </w:tcPr>
          <w:p w14:paraId="28CA4128" w14:textId="77777777" w:rsidR="002E68DB" w:rsidRDefault="002E68DB">
            <w:pPr>
              <w:jc w:val="right"/>
              <w:rPr>
                <w:color w:val="000000"/>
                <w:sz w:val="18"/>
                <w:szCs w:val="18"/>
              </w:rPr>
            </w:pPr>
            <w:r>
              <w:rPr>
                <w:color w:val="000000"/>
                <w:sz w:val="18"/>
                <w:szCs w:val="18"/>
              </w:rPr>
              <w:t>551 (21.9)</w:t>
            </w:r>
          </w:p>
        </w:tc>
        <w:tc>
          <w:tcPr>
            <w:tcW w:w="0" w:type="auto"/>
            <w:tcBorders>
              <w:top w:val="nil"/>
              <w:left w:val="nil"/>
              <w:bottom w:val="nil"/>
              <w:right w:val="nil"/>
            </w:tcBorders>
            <w:shd w:val="clear" w:color="auto" w:fill="auto"/>
            <w:noWrap/>
            <w:vAlign w:val="center"/>
            <w:hideMark/>
          </w:tcPr>
          <w:p w14:paraId="7232761E" w14:textId="77777777" w:rsidR="002E68DB" w:rsidRDefault="002E68DB">
            <w:pPr>
              <w:jc w:val="right"/>
              <w:rPr>
                <w:color w:val="000000"/>
                <w:sz w:val="18"/>
                <w:szCs w:val="18"/>
              </w:rPr>
            </w:pPr>
            <w:r>
              <w:rPr>
                <w:color w:val="000000"/>
                <w:sz w:val="18"/>
                <w:szCs w:val="18"/>
              </w:rPr>
              <w:t>881 (33.9)</w:t>
            </w:r>
          </w:p>
        </w:tc>
        <w:tc>
          <w:tcPr>
            <w:tcW w:w="0" w:type="auto"/>
            <w:tcBorders>
              <w:top w:val="nil"/>
              <w:left w:val="nil"/>
              <w:bottom w:val="nil"/>
              <w:right w:val="nil"/>
            </w:tcBorders>
            <w:shd w:val="clear" w:color="auto" w:fill="auto"/>
            <w:noWrap/>
            <w:vAlign w:val="center"/>
            <w:hideMark/>
          </w:tcPr>
          <w:p w14:paraId="14EA4DE5" w14:textId="77777777" w:rsidR="002E68DB" w:rsidRDefault="002E68DB">
            <w:pPr>
              <w:jc w:val="right"/>
              <w:rPr>
                <w:color w:val="000000"/>
                <w:sz w:val="18"/>
                <w:szCs w:val="18"/>
              </w:rPr>
            </w:pPr>
            <w:r>
              <w:rPr>
                <w:color w:val="000000"/>
                <w:sz w:val="18"/>
                <w:szCs w:val="18"/>
              </w:rPr>
              <w:t>828 (27.0)</w:t>
            </w:r>
          </w:p>
        </w:tc>
        <w:tc>
          <w:tcPr>
            <w:tcW w:w="0" w:type="auto"/>
            <w:tcBorders>
              <w:top w:val="nil"/>
              <w:left w:val="nil"/>
              <w:bottom w:val="nil"/>
              <w:right w:val="nil"/>
            </w:tcBorders>
            <w:shd w:val="clear" w:color="auto" w:fill="auto"/>
            <w:noWrap/>
            <w:vAlign w:val="center"/>
            <w:hideMark/>
          </w:tcPr>
          <w:p w14:paraId="7BBAFA5E" w14:textId="77777777" w:rsidR="002E68DB" w:rsidRDefault="002E68DB">
            <w:pPr>
              <w:jc w:val="right"/>
              <w:rPr>
                <w:color w:val="000000"/>
                <w:sz w:val="18"/>
                <w:szCs w:val="18"/>
              </w:rPr>
            </w:pPr>
            <w:r>
              <w:rPr>
                <w:color w:val="000000"/>
                <w:sz w:val="18"/>
                <w:szCs w:val="18"/>
              </w:rPr>
              <w:t>287 (19.7)</w:t>
            </w:r>
          </w:p>
        </w:tc>
        <w:tc>
          <w:tcPr>
            <w:tcW w:w="790" w:type="dxa"/>
            <w:tcBorders>
              <w:top w:val="nil"/>
              <w:left w:val="nil"/>
              <w:bottom w:val="nil"/>
              <w:right w:val="single" w:sz="8" w:space="0" w:color="auto"/>
            </w:tcBorders>
            <w:shd w:val="clear" w:color="auto" w:fill="auto"/>
            <w:noWrap/>
            <w:vAlign w:val="center"/>
            <w:hideMark/>
          </w:tcPr>
          <w:p w14:paraId="4F23E07C" w14:textId="77777777" w:rsidR="002E68DB" w:rsidRDefault="002E68DB">
            <w:pPr>
              <w:jc w:val="right"/>
              <w:rPr>
                <w:color w:val="000000"/>
                <w:sz w:val="18"/>
                <w:szCs w:val="18"/>
              </w:rPr>
            </w:pPr>
            <w:r>
              <w:rPr>
                <w:color w:val="000000"/>
                <w:sz w:val="18"/>
                <w:szCs w:val="18"/>
              </w:rPr>
              <w:t> </w:t>
            </w:r>
          </w:p>
        </w:tc>
      </w:tr>
      <w:tr w:rsidR="009C73AD" w14:paraId="698D264C"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5DDABEC2" w14:textId="77777777" w:rsidR="002E68DB" w:rsidRDefault="002E68DB">
            <w:pPr>
              <w:jc w:val="right"/>
              <w:rPr>
                <w:b/>
                <w:bCs/>
                <w:color w:val="000000"/>
                <w:sz w:val="18"/>
                <w:szCs w:val="18"/>
              </w:rPr>
            </w:pPr>
            <w:r>
              <w:rPr>
                <w:b/>
                <w:bCs/>
                <w:color w:val="000000"/>
                <w:sz w:val="18"/>
                <w:szCs w:val="18"/>
              </w:rPr>
              <w:t>Unspecified</w:t>
            </w:r>
          </w:p>
        </w:tc>
        <w:tc>
          <w:tcPr>
            <w:tcW w:w="0" w:type="auto"/>
            <w:tcBorders>
              <w:top w:val="nil"/>
              <w:left w:val="nil"/>
              <w:bottom w:val="nil"/>
              <w:right w:val="nil"/>
            </w:tcBorders>
            <w:shd w:val="clear" w:color="auto" w:fill="auto"/>
            <w:noWrap/>
            <w:vAlign w:val="center"/>
            <w:hideMark/>
          </w:tcPr>
          <w:p w14:paraId="2BD503DA" w14:textId="77777777" w:rsidR="002E68DB" w:rsidRDefault="002E68DB">
            <w:pPr>
              <w:jc w:val="right"/>
              <w:rPr>
                <w:color w:val="000000"/>
                <w:sz w:val="18"/>
                <w:szCs w:val="18"/>
              </w:rPr>
            </w:pPr>
            <w:r>
              <w:rPr>
                <w:color w:val="000000"/>
                <w:sz w:val="18"/>
                <w:szCs w:val="18"/>
              </w:rPr>
              <w:t>7 (0.1)</w:t>
            </w:r>
          </w:p>
        </w:tc>
        <w:tc>
          <w:tcPr>
            <w:tcW w:w="0" w:type="auto"/>
            <w:tcBorders>
              <w:top w:val="nil"/>
              <w:left w:val="nil"/>
              <w:bottom w:val="nil"/>
              <w:right w:val="nil"/>
            </w:tcBorders>
            <w:shd w:val="clear" w:color="auto" w:fill="auto"/>
            <w:noWrap/>
            <w:vAlign w:val="center"/>
            <w:hideMark/>
          </w:tcPr>
          <w:p w14:paraId="260180D6" w14:textId="77777777" w:rsidR="002E68DB" w:rsidRDefault="002E68DB">
            <w:pPr>
              <w:jc w:val="right"/>
              <w:rPr>
                <w:color w:val="000000"/>
                <w:sz w:val="18"/>
                <w:szCs w:val="18"/>
              </w:rPr>
            </w:pPr>
            <w:r>
              <w:rPr>
                <w:color w:val="000000"/>
                <w:sz w:val="18"/>
                <w:szCs w:val="18"/>
              </w:rPr>
              <w:t>0 (0)</w:t>
            </w:r>
          </w:p>
        </w:tc>
        <w:tc>
          <w:tcPr>
            <w:tcW w:w="0" w:type="auto"/>
            <w:tcBorders>
              <w:top w:val="nil"/>
              <w:left w:val="nil"/>
              <w:bottom w:val="nil"/>
              <w:right w:val="nil"/>
            </w:tcBorders>
            <w:shd w:val="clear" w:color="auto" w:fill="auto"/>
            <w:noWrap/>
            <w:vAlign w:val="center"/>
            <w:hideMark/>
          </w:tcPr>
          <w:p w14:paraId="22B865E4" w14:textId="77777777" w:rsidR="002E68DB" w:rsidRDefault="002E68DB">
            <w:pPr>
              <w:jc w:val="right"/>
              <w:rPr>
                <w:color w:val="000000"/>
                <w:sz w:val="18"/>
                <w:szCs w:val="18"/>
              </w:rPr>
            </w:pPr>
            <w:r>
              <w:rPr>
                <w:color w:val="000000"/>
                <w:sz w:val="18"/>
                <w:szCs w:val="18"/>
              </w:rPr>
              <w:t>&lt;5* (0.1)</w:t>
            </w:r>
          </w:p>
        </w:tc>
        <w:tc>
          <w:tcPr>
            <w:tcW w:w="0" w:type="auto"/>
            <w:tcBorders>
              <w:top w:val="nil"/>
              <w:left w:val="nil"/>
              <w:bottom w:val="nil"/>
              <w:right w:val="nil"/>
            </w:tcBorders>
            <w:shd w:val="clear" w:color="auto" w:fill="auto"/>
            <w:noWrap/>
            <w:vAlign w:val="center"/>
            <w:hideMark/>
          </w:tcPr>
          <w:p w14:paraId="17298EA2" w14:textId="77777777" w:rsidR="002E68DB" w:rsidRDefault="002E68DB">
            <w:pPr>
              <w:jc w:val="right"/>
              <w:rPr>
                <w:color w:val="000000"/>
                <w:sz w:val="18"/>
                <w:szCs w:val="18"/>
              </w:rPr>
            </w:pPr>
            <w:r>
              <w:rPr>
                <w:color w:val="000000"/>
                <w:sz w:val="18"/>
                <w:szCs w:val="18"/>
              </w:rPr>
              <w:t>&lt;5* (0.2)</w:t>
            </w:r>
          </w:p>
        </w:tc>
        <w:tc>
          <w:tcPr>
            <w:tcW w:w="0" w:type="auto"/>
            <w:tcBorders>
              <w:top w:val="nil"/>
              <w:left w:val="nil"/>
              <w:bottom w:val="nil"/>
              <w:right w:val="nil"/>
            </w:tcBorders>
            <w:shd w:val="clear" w:color="auto" w:fill="auto"/>
            <w:noWrap/>
            <w:vAlign w:val="center"/>
            <w:hideMark/>
          </w:tcPr>
          <w:p w14:paraId="3051962C" w14:textId="77777777" w:rsidR="002E68DB" w:rsidRDefault="002E68DB">
            <w:pPr>
              <w:jc w:val="right"/>
              <w:rPr>
                <w:color w:val="000000"/>
                <w:sz w:val="18"/>
                <w:szCs w:val="18"/>
              </w:rPr>
            </w:pPr>
            <w:r>
              <w:rPr>
                <w:color w:val="000000"/>
                <w:sz w:val="18"/>
                <w:szCs w:val="18"/>
              </w:rPr>
              <w:t>&lt;5*</w:t>
            </w:r>
          </w:p>
        </w:tc>
        <w:tc>
          <w:tcPr>
            <w:tcW w:w="790" w:type="dxa"/>
            <w:tcBorders>
              <w:top w:val="nil"/>
              <w:left w:val="nil"/>
              <w:bottom w:val="nil"/>
              <w:right w:val="single" w:sz="8" w:space="0" w:color="auto"/>
            </w:tcBorders>
            <w:shd w:val="clear" w:color="auto" w:fill="auto"/>
            <w:noWrap/>
            <w:vAlign w:val="center"/>
            <w:hideMark/>
          </w:tcPr>
          <w:p w14:paraId="44FAEE1A" w14:textId="77777777" w:rsidR="002E68DB" w:rsidRDefault="002E68DB">
            <w:pPr>
              <w:jc w:val="right"/>
              <w:rPr>
                <w:color w:val="000000"/>
                <w:sz w:val="18"/>
                <w:szCs w:val="18"/>
              </w:rPr>
            </w:pPr>
            <w:r>
              <w:rPr>
                <w:color w:val="000000"/>
                <w:sz w:val="18"/>
                <w:szCs w:val="18"/>
              </w:rPr>
              <w:t> </w:t>
            </w:r>
          </w:p>
        </w:tc>
      </w:tr>
      <w:tr w:rsidR="009C73AD" w14:paraId="01D922CE" w14:textId="77777777" w:rsidTr="007D7C27">
        <w:trPr>
          <w:trHeight w:val="300"/>
        </w:trPr>
        <w:tc>
          <w:tcPr>
            <w:tcW w:w="0" w:type="auto"/>
            <w:tcBorders>
              <w:top w:val="nil"/>
              <w:left w:val="single" w:sz="8" w:space="0" w:color="auto"/>
              <w:bottom w:val="nil"/>
              <w:right w:val="nil"/>
            </w:tcBorders>
            <w:shd w:val="clear" w:color="auto" w:fill="auto"/>
            <w:noWrap/>
            <w:vAlign w:val="center"/>
          </w:tcPr>
          <w:p w14:paraId="177C30F5" w14:textId="57C303CE" w:rsidR="0040050C" w:rsidRDefault="0040050C">
            <w:pPr>
              <w:jc w:val="right"/>
              <w:rPr>
                <w:b/>
                <w:bCs/>
                <w:color w:val="000000"/>
                <w:sz w:val="18"/>
                <w:szCs w:val="18"/>
              </w:rPr>
            </w:pPr>
            <w:r>
              <w:rPr>
                <w:b/>
                <w:bCs/>
                <w:color w:val="000000"/>
                <w:sz w:val="18"/>
                <w:szCs w:val="18"/>
              </w:rPr>
              <w:t xml:space="preserve">Mean </w:t>
            </w:r>
            <w:proofErr w:type="spellStart"/>
            <w:r>
              <w:rPr>
                <w:b/>
                <w:bCs/>
                <w:color w:val="000000"/>
                <w:sz w:val="18"/>
                <w:szCs w:val="18"/>
              </w:rPr>
              <w:t>Charlson</w:t>
            </w:r>
            <w:proofErr w:type="spellEnd"/>
            <w:r>
              <w:rPr>
                <w:b/>
                <w:bCs/>
                <w:color w:val="000000"/>
                <w:sz w:val="18"/>
                <w:szCs w:val="18"/>
              </w:rPr>
              <w:t xml:space="preserve"> Co-morbidity Score</w:t>
            </w:r>
          </w:p>
        </w:tc>
        <w:tc>
          <w:tcPr>
            <w:tcW w:w="0" w:type="auto"/>
            <w:tcBorders>
              <w:top w:val="nil"/>
              <w:left w:val="nil"/>
              <w:bottom w:val="nil"/>
              <w:right w:val="nil"/>
            </w:tcBorders>
            <w:shd w:val="clear" w:color="auto" w:fill="auto"/>
            <w:noWrap/>
            <w:vAlign w:val="center"/>
          </w:tcPr>
          <w:p w14:paraId="126EE473" w14:textId="0EC85895" w:rsidR="0040050C" w:rsidRDefault="0040050C">
            <w:pPr>
              <w:jc w:val="right"/>
              <w:rPr>
                <w:color w:val="000000"/>
                <w:sz w:val="18"/>
                <w:szCs w:val="18"/>
              </w:rPr>
            </w:pPr>
            <w:r>
              <w:rPr>
                <w:color w:val="000000"/>
                <w:sz w:val="18"/>
                <w:szCs w:val="18"/>
              </w:rPr>
              <w:t>4.27</w:t>
            </w:r>
          </w:p>
        </w:tc>
        <w:tc>
          <w:tcPr>
            <w:tcW w:w="0" w:type="auto"/>
            <w:tcBorders>
              <w:top w:val="nil"/>
              <w:left w:val="nil"/>
              <w:bottom w:val="nil"/>
              <w:right w:val="nil"/>
            </w:tcBorders>
            <w:shd w:val="clear" w:color="auto" w:fill="auto"/>
            <w:noWrap/>
            <w:vAlign w:val="center"/>
          </w:tcPr>
          <w:p w14:paraId="433EC128" w14:textId="492FEB42" w:rsidR="0040050C" w:rsidRDefault="0040050C">
            <w:pPr>
              <w:jc w:val="right"/>
              <w:rPr>
                <w:color w:val="000000"/>
                <w:sz w:val="18"/>
                <w:szCs w:val="18"/>
              </w:rPr>
            </w:pPr>
            <w:r>
              <w:rPr>
                <w:color w:val="000000"/>
                <w:sz w:val="18"/>
                <w:szCs w:val="18"/>
              </w:rPr>
              <w:t>4.62</w:t>
            </w:r>
          </w:p>
        </w:tc>
        <w:tc>
          <w:tcPr>
            <w:tcW w:w="0" w:type="auto"/>
            <w:tcBorders>
              <w:top w:val="nil"/>
              <w:left w:val="nil"/>
              <w:bottom w:val="nil"/>
              <w:right w:val="nil"/>
            </w:tcBorders>
            <w:shd w:val="clear" w:color="auto" w:fill="auto"/>
            <w:noWrap/>
            <w:vAlign w:val="center"/>
          </w:tcPr>
          <w:p w14:paraId="5984E9E8" w14:textId="18B7DE31" w:rsidR="0040050C" w:rsidRDefault="0040050C">
            <w:pPr>
              <w:jc w:val="right"/>
              <w:rPr>
                <w:color w:val="000000"/>
                <w:sz w:val="18"/>
                <w:szCs w:val="18"/>
              </w:rPr>
            </w:pPr>
            <w:r>
              <w:rPr>
                <w:color w:val="000000"/>
                <w:sz w:val="18"/>
                <w:szCs w:val="18"/>
              </w:rPr>
              <w:t>4.06</w:t>
            </w:r>
          </w:p>
        </w:tc>
        <w:tc>
          <w:tcPr>
            <w:tcW w:w="0" w:type="auto"/>
            <w:tcBorders>
              <w:top w:val="nil"/>
              <w:left w:val="nil"/>
              <w:bottom w:val="nil"/>
              <w:right w:val="nil"/>
            </w:tcBorders>
            <w:shd w:val="clear" w:color="auto" w:fill="auto"/>
            <w:noWrap/>
            <w:vAlign w:val="center"/>
          </w:tcPr>
          <w:p w14:paraId="5B0E42F8" w14:textId="4E3E26F5" w:rsidR="0040050C" w:rsidRDefault="0040050C">
            <w:pPr>
              <w:jc w:val="right"/>
              <w:rPr>
                <w:color w:val="000000"/>
                <w:sz w:val="18"/>
                <w:szCs w:val="18"/>
              </w:rPr>
            </w:pPr>
            <w:r>
              <w:rPr>
                <w:color w:val="000000"/>
                <w:sz w:val="18"/>
                <w:szCs w:val="18"/>
              </w:rPr>
              <w:t>4.18</w:t>
            </w:r>
          </w:p>
        </w:tc>
        <w:tc>
          <w:tcPr>
            <w:tcW w:w="0" w:type="auto"/>
            <w:tcBorders>
              <w:top w:val="nil"/>
              <w:left w:val="nil"/>
              <w:bottom w:val="nil"/>
              <w:right w:val="nil"/>
            </w:tcBorders>
            <w:shd w:val="clear" w:color="auto" w:fill="auto"/>
            <w:noWrap/>
            <w:vAlign w:val="center"/>
          </w:tcPr>
          <w:p w14:paraId="4D2C0E31" w14:textId="29320393" w:rsidR="0040050C" w:rsidRDefault="0040050C">
            <w:pPr>
              <w:jc w:val="right"/>
              <w:rPr>
                <w:color w:val="000000"/>
                <w:sz w:val="18"/>
                <w:szCs w:val="18"/>
              </w:rPr>
            </w:pPr>
            <w:r>
              <w:rPr>
                <w:color w:val="000000"/>
                <w:sz w:val="18"/>
                <w:szCs w:val="18"/>
              </w:rPr>
              <w:t>4.21</w:t>
            </w:r>
          </w:p>
        </w:tc>
        <w:tc>
          <w:tcPr>
            <w:tcW w:w="790" w:type="dxa"/>
            <w:tcBorders>
              <w:top w:val="nil"/>
              <w:left w:val="nil"/>
              <w:bottom w:val="nil"/>
              <w:right w:val="single" w:sz="8" w:space="0" w:color="auto"/>
            </w:tcBorders>
            <w:shd w:val="clear" w:color="auto" w:fill="auto"/>
            <w:noWrap/>
            <w:vAlign w:val="center"/>
          </w:tcPr>
          <w:p w14:paraId="2E294F6F" w14:textId="1BDAE82D" w:rsidR="0040050C" w:rsidRDefault="0040050C">
            <w:pPr>
              <w:jc w:val="right"/>
              <w:rPr>
                <w:color w:val="000000"/>
                <w:sz w:val="18"/>
                <w:szCs w:val="18"/>
              </w:rPr>
            </w:pPr>
            <w:r>
              <w:rPr>
                <w:color w:val="000000"/>
                <w:sz w:val="18"/>
                <w:szCs w:val="18"/>
              </w:rPr>
              <w:t>P=0.69</w:t>
            </w:r>
          </w:p>
        </w:tc>
      </w:tr>
      <w:tr w:rsidR="009C73AD" w14:paraId="357E64D1" w14:textId="77777777" w:rsidTr="007D7C27">
        <w:trPr>
          <w:trHeight w:val="315"/>
        </w:trPr>
        <w:tc>
          <w:tcPr>
            <w:tcW w:w="0" w:type="auto"/>
            <w:gridSpan w:val="2"/>
            <w:tcBorders>
              <w:top w:val="nil"/>
              <w:left w:val="single" w:sz="8" w:space="0" w:color="auto"/>
              <w:bottom w:val="nil"/>
              <w:right w:val="nil"/>
            </w:tcBorders>
            <w:shd w:val="clear" w:color="auto" w:fill="auto"/>
            <w:noWrap/>
            <w:vAlign w:val="center"/>
            <w:hideMark/>
          </w:tcPr>
          <w:p w14:paraId="67031D0E" w14:textId="77777777" w:rsidR="002E68DB" w:rsidRDefault="002E68DB">
            <w:pPr>
              <w:rPr>
                <w:b/>
                <w:bCs/>
                <w:color w:val="000000"/>
                <w:sz w:val="18"/>
                <w:szCs w:val="18"/>
              </w:rPr>
            </w:pPr>
            <w:r>
              <w:rPr>
                <w:b/>
                <w:bCs/>
                <w:color w:val="000000"/>
                <w:sz w:val="18"/>
                <w:szCs w:val="18"/>
              </w:rPr>
              <w:t>Location, n (%)</w:t>
            </w:r>
          </w:p>
        </w:tc>
        <w:tc>
          <w:tcPr>
            <w:tcW w:w="0" w:type="auto"/>
            <w:tcBorders>
              <w:top w:val="nil"/>
              <w:left w:val="nil"/>
              <w:bottom w:val="nil"/>
              <w:right w:val="nil"/>
            </w:tcBorders>
            <w:shd w:val="clear" w:color="auto" w:fill="auto"/>
            <w:noWrap/>
            <w:vAlign w:val="bottom"/>
            <w:hideMark/>
          </w:tcPr>
          <w:p w14:paraId="7D7E8E0E" w14:textId="77777777" w:rsidR="002E68DB" w:rsidRDefault="002E68DB">
            <w:pPr>
              <w:rPr>
                <w:b/>
                <w:bCs/>
                <w:color w:val="000000"/>
                <w:sz w:val="18"/>
                <w:szCs w:val="18"/>
              </w:rPr>
            </w:pPr>
          </w:p>
        </w:tc>
        <w:tc>
          <w:tcPr>
            <w:tcW w:w="0" w:type="auto"/>
            <w:tcBorders>
              <w:top w:val="nil"/>
              <w:left w:val="nil"/>
              <w:bottom w:val="nil"/>
              <w:right w:val="nil"/>
            </w:tcBorders>
            <w:shd w:val="clear" w:color="auto" w:fill="auto"/>
            <w:noWrap/>
            <w:vAlign w:val="bottom"/>
            <w:hideMark/>
          </w:tcPr>
          <w:p w14:paraId="7B1CA578"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1504EC80"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78F1A05F" w14:textId="77777777" w:rsidR="002E68DB" w:rsidRDefault="002E68DB">
            <w:pPr>
              <w:rPr>
                <w:sz w:val="20"/>
                <w:szCs w:val="20"/>
              </w:rPr>
            </w:pPr>
          </w:p>
        </w:tc>
        <w:tc>
          <w:tcPr>
            <w:tcW w:w="790" w:type="dxa"/>
            <w:tcBorders>
              <w:top w:val="nil"/>
              <w:left w:val="nil"/>
              <w:bottom w:val="nil"/>
              <w:right w:val="single" w:sz="8" w:space="0" w:color="auto"/>
            </w:tcBorders>
            <w:shd w:val="clear" w:color="auto" w:fill="auto"/>
            <w:noWrap/>
            <w:vAlign w:val="center"/>
            <w:hideMark/>
          </w:tcPr>
          <w:p w14:paraId="68A24D5A" w14:textId="77777777" w:rsidR="002E68DB" w:rsidRDefault="002E68DB">
            <w:pPr>
              <w:jc w:val="right"/>
              <w:rPr>
                <w:color w:val="000000"/>
                <w:sz w:val="18"/>
                <w:szCs w:val="18"/>
              </w:rPr>
            </w:pPr>
            <w:r>
              <w:rPr>
                <w:color w:val="000000"/>
                <w:sz w:val="18"/>
                <w:szCs w:val="18"/>
              </w:rPr>
              <w:t> </w:t>
            </w:r>
          </w:p>
        </w:tc>
      </w:tr>
      <w:tr w:rsidR="009C73AD" w14:paraId="6A46502A" w14:textId="77777777" w:rsidTr="007D7C27">
        <w:trPr>
          <w:trHeight w:val="480"/>
        </w:trPr>
        <w:tc>
          <w:tcPr>
            <w:tcW w:w="0" w:type="auto"/>
            <w:tcBorders>
              <w:top w:val="nil"/>
              <w:left w:val="single" w:sz="8" w:space="0" w:color="auto"/>
              <w:bottom w:val="nil"/>
              <w:right w:val="nil"/>
            </w:tcBorders>
            <w:shd w:val="clear" w:color="auto" w:fill="auto"/>
            <w:vAlign w:val="center"/>
            <w:hideMark/>
          </w:tcPr>
          <w:p w14:paraId="4CEE67B6" w14:textId="77777777" w:rsidR="002E68DB" w:rsidRDefault="002E68DB">
            <w:pPr>
              <w:jc w:val="right"/>
              <w:rPr>
                <w:b/>
                <w:bCs/>
                <w:color w:val="000000"/>
                <w:sz w:val="18"/>
                <w:szCs w:val="18"/>
              </w:rPr>
            </w:pPr>
            <w:r>
              <w:rPr>
                <w:b/>
                <w:bCs/>
                <w:color w:val="000000"/>
                <w:sz w:val="18"/>
                <w:szCs w:val="18"/>
              </w:rPr>
              <w:t>Head &amp; Neck</w:t>
            </w:r>
          </w:p>
        </w:tc>
        <w:tc>
          <w:tcPr>
            <w:tcW w:w="0" w:type="auto"/>
            <w:tcBorders>
              <w:top w:val="nil"/>
              <w:left w:val="nil"/>
              <w:bottom w:val="nil"/>
              <w:right w:val="nil"/>
            </w:tcBorders>
            <w:shd w:val="clear" w:color="auto" w:fill="auto"/>
            <w:noWrap/>
            <w:vAlign w:val="center"/>
            <w:hideMark/>
          </w:tcPr>
          <w:p w14:paraId="710D9D63" w14:textId="77777777" w:rsidR="002E68DB" w:rsidRDefault="002E68DB">
            <w:pPr>
              <w:jc w:val="right"/>
              <w:rPr>
                <w:color w:val="000000"/>
                <w:sz w:val="18"/>
                <w:szCs w:val="18"/>
              </w:rPr>
            </w:pPr>
            <w:r>
              <w:rPr>
                <w:color w:val="000000"/>
                <w:sz w:val="18"/>
                <w:szCs w:val="18"/>
              </w:rPr>
              <w:t>1,836 (19.1)</w:t>
            </w:r>
          </w:p>
        </w:tc>
        <w:tc>
          <w:tcPr>
            <w:tcW w:w="0" w:type="auto"/>
            <w:tcBorders>
              <w:top w:val="nil"/>
              <w:left w:val="nil"/>
              <w:bottom w:val="nil"/>
              <w:right w:val="nil"/>
            </w:tcBorders>
            <w:shd w:val="clear" w:color="auto" w:fill="auto"/>
            <w:noWrap/>
            <w:vAlign w:val="center"/>
            <w:hideMark/>
          </w:tcPr>
          <w:p w14:paraId="325BCADD" w14:textId="77777777" w:rsidR="002E68DB" w:rsidRDefault="002E68DB">
            <w:pPr>
              <w:jc w:val="right"/>
              <w:rPr>
                <w:color w:val="000000"/>
                <w:sz w:val="18"/>
                <w:szCs w:val="18"/>
              </w:rPr>
            </w:pPr>
            <w:r>
              <w:rPr>
                <w:color w:val="000000"/>
                <w:sz w:val="18"/>
                <w:szCs w:val="18"/>
              </w:rPr>
              <w:t>521 (37.9)</w:t>
            </w:r>
          </w:p>
        </w:tc>
        <w:tc>
          <w:tcPr>
            <w:tcW w:w="0" w:type="auto"/>
            <w:tcBorders>
              <w:top w:val="nil"/>
              <w:left w:val="nil"/>
              <w:bottom w:val="nil"/>
              <w:right w:val="nil"/>
            </w:tcBorders>
            <w:shd w:val="clear" w:color="auto" w:fill="auto"/>
            <w:noWrap/>
            <w:vAlign w:val="center"/>
            <w:hideMark/>
          </w:tcPr>
          <w:p w14:paraId="06824958" w14:textId="77777777" w:rsidR="002E68DB" w:rsidRDefault="002E68DB">
            <w:pPr>
              <w:jc w:val="right"/>
              <w:rPr>
                <w:color w:val="000000"/>
                <w:sz w:val="18"/>
                <w:szCs w:val="18"/>
              </w:rPr>
            </w:pPr>
            <w:r>
              <w:rPr>
                <w:color w:val="000000"/>
                <w:sz w:val="18"/>
                <w:szCs w:val="18"/>
              </w:rPr>
              <w:t>451 (17.4)</w:t>
            </w:r>
          </w:p>
        </w:tc>
        <w:tc>
          <w:tcPr>
            <w:tcW w:w="0" w:type="auto"/>
            <w:tcBorders>
              <w:top w:val="nil"/>
              <w:left w:val="nil"/>
              <w:bottom w:val="nil"/>
              <w:right w:val="nil"/>
            </w:tcBorders>
            <w:shd w:val="clear" w:color="auto" w:fill="auto"/>
            <w:noWrap/>
            <w:vAlign w:val="center"/>
            <w:hideMark/>
          </w:tcPr>
          <w:p w14:paraId="4F446C44" w14:textId="77777777" w:rsidR="002E68DB" w:rsidRDefault="002E68DB">
            <w:pPr>
              <w:jc w:val="right"/>
              <w:rPr>
                <w:color w:val="000000"/>
                <w:sz w:val="18"/>
                <w:szCs w:val="18"/>
              </w:rPr>
            </w:pPr>
            <w:r>
              <w:rPr>
                <w:color w:val="000000"/>
                <w:sz w:val="18"/>
                <w:szCs w:val="18"/>
              </w:rPr>
              <w:t>649 (21.2)</w:t>
            </w:r>
          </w:p>
        </w:tc>
        <w:tc>
          <w:tcPr>
            <w:tcW w:w="0" w:type="auto"/>
            <w:tcBorders>
              <w:top w:val="nil"/>
              <w:left w:val="nil"/>
              <w:bottom w:val="nil"/>
              <w:right w:val="nil"/>
            </w:tcBorders>
            <w:shd w:val="clear" w:color="auto" w:fill="auto"/>
            <w:noWrap/>
            <w:vAlign w:val="center"/>
            <w:hideMark/>
          </w:tcPr>
          <w:p w14:paraId="0EFA487E" w14:textId="77777777" w:rsidR="002E68DB" w:rsidRDefault="002E68DB">
            <w:pPr>
              <w:jc w:val="right"/>
              <w:rPr>
                <w:color w:val="000000"/>
                <w:sz w:val="18"/>
                <w:szCs w:val="18"/>
              </w:rPr>
            </w:pPr>
            <w:r>
              <w:rPr>
                <w:color w:val="000000"/>
                <w:sz w:val="18"/>
                <w:szCs w:val="18"/>
              </w:rPr>
              <w:t>216 (14.8)</w:t>
            </w:r>
          </w:p>
        </w:tc>
        <w:tc>
          <w:tcPr>
            <w:tcW w:w="790" w:type="dxa"/>
            <w:tcBorders>
              <w:top w:val="nil"/>
              <w:left w:val="nil"/>
              <w:bottom w:val="nil"/>
              <w:right w:val="single" w:sz="8" w:space="0" w:color="auto"/>
            </w:tcBorders>
            <w:shd w:val="clear" w:color="auto" w:fill="auto"/>
            <w:noWrap/>
            <w:vAlign w:val="center"/>
            <w:hideMark/>
          </w:tcPr>
          <w:p w14:paraId="32BBD0CE" w14:textId="320727D8" w:rsidR="002E68DB" w:rsidRDefault="002E68DB">
            <w:pPr>
              <w:jc w:val="right"/>
              <w:rPr>
                <w:color w:val="000000"/>
                <w:sz w:val="18"/>
                <w:szCs w:val="18"/>
              </w:rPr>
            </w:pPr>
            <w:r>
              <w:rPr>
                <w:color w:val="000000"/>
                <w:sz w:val="18"/>
                <w:szCs w:val="18"/>
              </w:rPr>
              <w:t>&lt;0.00</w:t>
            </w:r>
          </w:p>
        </w:tc>
      </w:tr>
      <w:tr w:rsidR="009C73AD" w14:paraId="4D0214E1"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267E5997" w14:textId="77777777" w:rsidR="002E68DB" w:rsidRDefault="002E68DB">
            <w:pPr>
              <w:jc w:val="right"/>
              <w:rPr>
                <w:b/>
                <w:bCs/>
                <w:color w:val="000000"/>
                <w:sz w:val="18"/>
                <w:szCs w:val="18"/>
              </w:rPr>
            </w:pPr>
            <w:r>
              <w:rPr>
                <w:b/>
                <w:bCs/>
                <w:color w:val="000000"/>
                <w:sz w:val="18"/>
                <w:szCs w:val="18"/>
              </w:rPr>
              <w:lastRenderedPageBreak/>
              <w:t>Upper Limb</w:t>
            </w:r>
          </w:p>
        </w:tc>
        <w:tc>
          <w:tcPr>
            <w:tcW w:w="0" w:type="auto"/>
            <w:tcBorders>
              <w:top w:val="nil"/>
              <w:left w:val="nil"/>
              <w:bottom w:val="nil"/>
              <w:right w:val="nil"/>
            </w:tcBorders>
            <w:shd w:val="clear" w:color="auto" w:fill="auto"/>
            <w:noWrap/>
            <w:vAlign w:val="center"/>
            <w:hideMark/>
          </w:tcPr>
          <w:p w14:paraId="583FB2C5" w14:textId="77777777" w:rsidR="002E68DB" w:rsidRDefault="002E68DB">
            <w:pPr>
              <w:jc w:val="right"/>
              <w:rPr>
                <w:color w:val="000000"/>
                <w:sz w:val="18"/>
                <w:szCs w:val="18"/>
              </w:rPr>
            </w:pPr>
            <w:r>
              <w:rPr>
                <w:color w:val="000000"/>
                <w:sz w:val="18"/>
                <w:szCs w:val="18"/>
              </w:rPr>
              <w:t>2,071 (21.5)</w:t>
            </w:r>
          </w:p>
        </w:tc>
        <w:tc>
          <w:tcPr>
            <w:tcW w:w="0" w:type="auto"/>
            <w:tcBorders>
              <w:top w:val="nil"/>
              <w:left w:val="nil"/>
              <w:bottom w:val="nil"/>
              <w:right w:val="nil"/>
            </w:tcBorders>
            <w:shd w:val="clear" w:color="auto" w:fill="auto"/>
            <w:noWrap/>
            <w:vAlign w:val="center"/>
            <w:hideMark/>
          </w:tcPr>
          <w:p w14:paraId="1EBA2342" w14:textId="77777777" w:rsidR="002E68DB" w:rsidRDefault="002E68DB">
            <w:pPr>
              <w:jc w:val="right"/>
              <w:rPr>
                <w:color w:val="000000"/>
                <w:sz w:val="18"/>
                <w:szCs w:val="18"/>
              </w:rPr>
            </w:pPr>
            <w:r>
              <w:rPr>
                <w:color w:val="000000"/>
                <w:sz w:val="18"/>
                <w:szCs w:val="18"/>
              </w:rPr>
              <w:t>497 (19.8)</w:t>
            </w:r>
          </w:p>
        </w:tc>
        <w:tc>
          <w:tcPr>
            <w:tcW w:w="0" w:type="auto"/>
            <w:tcBorders>
              <w:top w:val="nil"/>
              <w:left w:val="nil"/>
              <w:bottom w:val="nil"/>
              <w:right w:val="nil"/>
            </w:tcBorders>
            <w:shd w:val="clear" w:color="auto" w:fill="auto"/>
            <w:noWrap/>
            <w:vAlign w:val="center"/>
            <w:hideMark/>
          </w:tcPr>
          <w:p w14:paraId="65E75FD5" w14:textId="77777777" w:rsidR="002E68DB" w:rsidRDefault="002E68DB">
            <w:pPr>
              <w:jc w:val="right"/>
              <w:rPr>
                <w:color w:val="000000"/>
                <w:sz w:val="18"/>
                <w:szCs w:val="18"/>
              </w:rPr>
            </w:pPr>
            <w:r>
              <w:rPr>
                <w:color w:val="000000"/>
                <w:sz w:val="18"/>
                <w:szCs w:val="18"/>
              </w:rPr>
              <w:t>758 (29.2)</w:t>
            </w:r>
          </w:p>
        </w:tc>
        <w:tc>
          <w:tcPr>
            <w:tcW w:w="0" w:type="auto"/>
            <w:tcBorders>
              <w:top w:val="nil"/>
              <w:left w:val="nil"/>
              <w:bottom w:val="nil"/>
              <w:right w:val="nil"/>
            </w:tcBorders>
            <w:shd w:val="clear" w:color="auto" w:fill="auto"/>
            <w:noWrap/>
            <w:vAlign w:val="center"/>
            <w:hideMark/>
          </w:tcPr>
          <w:p w14:paraId="78546BCE" w14:textId="77777777" w:rsidR="002E68DB" w:rsidRDefault="002E68DB">
            <w:pPr>
              <w:jc w:val="right"/>
              <w:rPr>
                <w:color w:val="000000"/>
                <w:sz w:val="18"/>
                <w:szCs w:val="18"/>
              </w:rPr>
            </w:pPr>
            <w:r>
              <w:rPr>
                <w:color w:val="000000"/>
                <w:sz w:val="18"/>
                <w:szCs w:val="18"/>
              </w:rPr>
              <w:t>662 (21.6)</w:t>
            </w:r>
          </w:p>
        </w:tc>
        <w:tc>
          <w:tcPr>
            <w:tcW w:w="0" w:type="auto"/>
            <w:tcBorders>
              <w:top w:val="nil"/>
              <w:left w:val="nil"/>
              <w:bottom w:val="nil"/>
              <w:right w:val="nil"/>
            </w:tcBorders>
            <w:shd w:val="clear" w:color="auto" w:fill="auto"/>
            <w:noWrap/>
            <w:vAlign w:val="center"/>
            <w:hideMark/>
          </w:tcPr>
          <w:p w14:paraId="59B8C096" w14:textId="77777777" w:rsidR="002E68DB" w:rsidRDefault="002E68DB">
            <w:pPr>
              <w:jc w:val="right"/>
              <w:rPr>
                <w:color w:val="000000"/>
                <w:sz w:val="18"/>
                <w:szCs w:val="18"/>
              </w:rPr>
            </w:pPr>
            <w:r>
              <w:rPr>
                <w:color w:val="000000"/>
                <w:sz w:val="18"/>
                <w:szCs w:val="18"/>
              </w:rPr>
              <w:t>466 (31.9)</w:t>
            </w:r>
          </w:p>
        </w:tc>
        <w:tc>
          <w:tcPr>
            <w:tcW w:w="790" w:type="dxa"/>
            <w:tcBorders>
              <w:top w:val="nil"/>
              <w:left w:val="nil"/>
              <w:bottom w:val="nil"/>
              <w:right w:val="single" w:sz="8" w:space="0" w:color="auto"/>
            </w:tcBorders>
            <w:shd w:val="clear" w:color="auto" w:fill="auto"/>
            <w:noWrap/>
            <w:vAlign w:val="center"/>
            <w:hideMark/>
          </w:tcPr>
          <w:p w14:paraId="1FC112FC" w14:textId="77777777" w:rsidR="002E68DB" w:rsidRDefault="002E68DB">
            <w:pPr>
              <w:jc w:val="right"/>
              <w:rPr>
                <w:color w:val="000000"/>
                <w:sz w:val="18"/>
                <w:szCs w:val="18"/>
              </w:rPr>
            </w:pPr>
            <w:r>
              <w:rPr>
                <w:color w:val="000000"/>
                <w:sz w:val="18"/>
                <w:szCs w:val="18"/>
              </w:rPr>
              <w:t> </w:t>
            </w:r>
          </w:p>
        </w:tc>
      </w:tr>
      <w:tr w:rsidR="009C73AD" w14:paraId="5A6A599F"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63E7D294" w14:textId="77777777" w:rsidR="002E68DB" w:rsidRDefault="002E68DB">
            <w:pPr>
              <w:jc w:val="right"/>
              <w:rPr>
                <w:b/>
                <w:bCs/>
                <w:color w:val="000000"/>
                <w:sz w:val="18"/>
                <w:szCs w:val="18"/>
              </w:rPr>
            </w:pPr>
            <w:r>
              <w:rPr>
                <w:b/>
                <w:bCs/>
                <w:color w:val="000000"/>
                <w:sz w:val="18"/>
                <w:szCs w:val="18"/>
              </w:rPr>
              <w:t>Lower Limb</w:t>
            </w:r>
          </w:p>
        </w:tc>
        <w:tc>
          <w:tcPr>
            <w:tcW w:w="0" w:type="auto"/>
            <w:tcBorders>
              <w:top w:val="nil"/>
              <w:left w:val="nil"/>
              <w:bottom w:val="nil"/>
              <w:right w:val="nil"/>
            </w:tcBorders>
            <w:shd w:val="clear" w:color="auto" w:fill="auto"/>
            <w:noWrap/>
            <w:vAlign w:val="center"/>
            <w:hideMark/>
          </w:tcPr>
          <w:p w14:paraId="4F86659C" w14:textId="77777777" w:rsidR="002E68DB" w:rsidRDefault="002E68DB">
            <w:pPr>
              <w:jc w:val="right"/>
              <w:rPr>
                <w:color w:val="000000"/>
                <w:sz w:val="18"/>
                <w:szCs w:val="18"/>
              </w:rPr>
            </w:pPr>
            <w:r>
              <w:rPr>
                <w:color w:val="000000"/>
                <w:sz w:val="18"/>
                <w:szCs w:val="18"/>
              </w:rPr>
              <w:t>2,370 (24.6)</w:t>
            </w:r>
          </w:p>
        </w:tc>
        <w:tc>
          <w:tcPr>
            <w:tcW w:w="0" w:type="auto"/>
            <w:tcBorders>
              <w:top w:val="nil"/>
              <w:left w:val="nil"/>
              <w:bottom w:val="nil"/>
              <w:right w:val="nil"/>
            </w:tcBorders>
            <w:shd w:val="clear" w:color="auto" w:fill="auto"/>
            <w:noWrap/>
            <w:vAlign w:val="center"/>
            <w:hideMark/>
          </w:tcPr>
          <w:p w14:paraId="71F4F673" w14:textId="77777777" w:rsidR="002E68DB" w:rsidRDefault="002E68DB">
            <w:pPr>
              <w:jc w:val="right"/>
              <w:rPr>
                <w:color w:val="000000"/>
                <w:sz w:val="18"/>
                <w:szCs w:val="18"/>
              </w:rPr>
            </w:pPr>
            <w:r>
              <w:rPr>
                <w:color w:val="000000"/>
                <w:sz w:val="18"/>
                <w:szCs w:val="18"/>
              </w:rPr>
              <w:t>593 (23.6)</w:t>
            </w:r>
          </w:p>
        </w:tc>
        <w:tc>
          <w:tcPr>
            <w:tcW w:w="0" w:type="auto"/>
            <w:tcBorders>
              <w:top w:val="nil"/>
              <w:left w:val="nil"/>
              <w:bottom w:val="nil"/>
              <w:right w:val="nil"/>
            </w:tcBorders>
            <w:shd w:val="clear" w:color="auto" w:fill="auto"/>
            <w:noWrap/>
            <w:vAlign w:val="center"/>
            <w:hideMark/>
          </w:tcPr>
          <w:p w14:paraId="5D9F7F61" w14:textId="77777777" w:rsidR="002E68DB" w:rsidRDefault="002E68DB">
            <w:pPr>
              <w:jc w:val="right"/>
              <w:rPr>
                <w:color w:val="000000"/>
                <w:sz w:val="18"/>
                <w:szCs w:val="18"/>
              </w:rPr>
            </w:pPr>
            <w:r>
              <w:rPr>
                <w:color w:val="000000"/>
                <w:sz w:val="18"/>
                <w:szCs w:val="18"/>
              </w:rPr>
              <w:t>593 (22.8)</w:t>
            </w:r>
          </w:p>
        </w:tc>
        <w:tc>
          <w:tcPr>
            <w:tcW w:w="0" w:type="auto"/>
            <w:tcBorders>
              <w:top w:val="nil"/>
              <w:left w:val="nil"/>
              <w:bottom w:val="nil"/>
              <w:right w:val="nil"/>
            </w:tcBorders>
            <w:shd w:val="clear" w:color="auto" w:fill="auto"/>
            <w:noWrap/>
            <w:vAlign w:val="center"/>
            <w:hideMark/>
          </w:tcPr>
          <w:p w14:paraId="4AE691C4" w14:textId="77777777" w:rsidR="002E68DB" w:rsidRDefault="002E68DB">
            <w:pPr>
              <w:jc w:val="right"/>
              <w:rPr>
                <w:color w:val="000000"/>
                <w:sz w:val="18"/>
                <w:szCs w:val="18"/>
              </w:rPr>
            </w:pPr>
            <w:r>
              <w:rPr>
                <w:color w:val="000000"/>
                <w:sz w:val="18"/>
                <w:szCs w:val="18"/>
              </w:rPr>
              <w:t>685 (22.3)</w:t>
            </w:r>
          </w:p>
        </w:tc>
        <w:tc>
          <w:tcPr>
            <w:tcW w:w="0" w:type="auto"/>
            <w:tcBorders>
              <w:top w:val="nil"/>
              <w:left w:val="nil"/>
              <w:bottom w:val="nil"/>
              <w:right w:val="nil"/>
            </w:tcBorders>
            <w:shd w:val="clear" w:color="auto" w:fill="auto"/>
            <w:noWrap/>
            <w:vAlign w:val="center"/>
            <w:hideMark/>
          </w:tcPr>
          <w:p w14:paraId="0A72EAC4" w14:textId="77777777" w:rsidR="002E68DB" w:rsidRDefault="002E68DB">
            <w:pPr>
              <w:jc w:val="right"/>
              <w:rPr>
                <w:color w:val="000000"/>
                <w:sz w:val="18"/>
                <w:szCs w:val="18"/>
              </w:rPr>
            </w:pPr>
            <w:r>
              <w:rPr>
                <w:color w:val="000000"/>
                <w:sz w:val="18"/>
                <w:szCs w:val="18"/>
              </w:rPr>
              <w:t>319 (21.8)</w:t>
            </w:r>
          </w:p>
        </w:tc>
        <w:tc>
          <w:tcPr>
            <w:tcW w:w="790" w:type="dxa"/>
            <w:tcBorders>
              <w:top w:val="nil"/>
              <w:left w:val="nil"/>
              <w:bottom w:val="nil"/>
              <w:right w:val="single" w:sz="8" w:space="0" w:color="auto"/>
            </w:tcBorders>
            <w:shd w:val="clear" w:color="auto" w:fill="auto"/>
            <w:noWrap/>
            <w:vAlign w:val="center"/>
            <w:hideMark/>
          </w:tcPr>
          <w:p w14:paraId="75A51D84" w14:textId="77777777" w:rsidR="002E68DB" w:rsidRDefault="002E68DB">
            <w:pPr>
              <w:jc w:val="right"/>
              <w:rPr>
                <w:color w:val="000000"/>
                <w:sz w:val="18"/>
                <w:szCs w:val="18"/>
              </w:rPr>
            </w:pPr>
            <w:r>
              <w:rPr>
                <w:color w:val="000000"/>
                <w:sz w:val="18"/>
                <w:szCs w:val="18"/>
              </w:rPr>
              <w:t> </w:t>
            </w:r>
          </w:p>
        </w:tc>
      </w:tr>
      <w:tr w:rsidR="009C73AD" w14:paraId="4F50BD7A"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3CFD0E97" w14:textId="77777777" w:rsidR="002E68DB" w:rsidRDefault="002E68DB">
            <w:pPr>
              <w:jc w:val="right"/>
              <w:rPr>
                <w:b/>
                <w:bCs/>
                <w:color w:val="000000"/>
                <w:sz w:val="18"/>
                <w:szCs w:val="18"/>
              </w:rPr>
            </w:pPr>
            <w:r>
              <w:rPr>
                <w:b/>
                <w:bCs/>
                <w:color w:val="000000"/>
                <w:sz w:val="18"/>
                <w:szCs w:val="18"/>
              </w:rPr>
              <w:t>Trunk</w:t>
            </w:r>
          </w:p>
        </w:tc>
        <w:tc>
          <w:tcPr>
            <w:tcW w:w="0" w:type="auto"/>
            <w:tcBorders>
              <w:top w:val="nil"/>
              <w:left w:val="nil"/>
              <w:bottom w:val="nil"/>
              <w:right w:val="nil"/>
            </w:tcBorders>
            <w:shd w:val="clear" w:color="auto" w:fill="auto"/>
            <w:noWrap/>
            <w:vAlign w:val="center"/>
            <w:hideMark/>
          </w:tcPr>
          <w:p w14:paraId="53258AED" w14:textId="77777777" w:rsidR="002E68DB" w:rsidRDefault="002E68DB">
            <w:pPr>
              <w:jc w:val="right"/>
              <w:rPr>
                <w:color w:val="000000"/>
                <w:sz w:val="18"/>
                <w:szCs w:val="18"/>
              </w:rPr>
            </w:pPr>
            <w:r>
              <w:rPr>
                <w:color w:val="000000"/>
                <w:sz w:val="18"/>
                <w:szCs w:val="18"/>
              </w:rPr>
              <w:t>2,884 (29.9)</w:t>
            </w:r>
          </w:p>
        </w:tc>
        <w:tc>
          <w:tcPr>
            <w:tcW w:w="0" w:type="auto"/>
            <w:tcBorders>
              <w:top w:val="nil"/>
              <w:left w:val="nil"/>
              <w:bottom w:val="nil"/>
              <w:right w:val="nil"/>
            </w:tcBorders>
            <w:shd w:val="clear" w:color="auto" w:fill="auto"/>
            <w:noWrap/>
            <w:vAlign w:val="center"/>
            <w:hideMark/>
          </w:tcPr>
          <w:p w14:paraId="624F784B" w14:textId="77777777" w:rsidR="002E68DB" w:rsidRDefault="002E68DB">
            <w:pPr>
              <w:jc w:val="right"/>
              <w:rPr>
                <w:color w:val="000000"/>
                <w:sz w:val="18"/>
                <w:szCs w:val="18"/>
              </w:rPr>
            </w:pPr>
            <w:r>
              <w:rPr>
                <w:color w:val="000000"/>
                <w:sz w:val="18"/>
                <w:szCs w:val="18"/>
              </w:rPr>
              <w:t>706 (28.1)</w:t>
            </w:r>
          </w:p>
        </w:tc>
        <w:tc>
          <w:tcPr>
            <w:tcW w:w="0" w:type="auto"/>
            <w:tcBorders>
              <w:top w:val="nil"/>
              <w:left w:val="nil"/>
              <w:bottom w:val="nil"/>
              <w:right w:val="nil"/>
            </w:tcBorders>
            <w:shd w:val="clear" w:color="auto" w:fill="auto"/>
            <w:noWrap/>
            <w:vAlign w:val="center"/>
            <w:hideMark/>
          </w:tcPr>
          <w:p w14:paraId="1DC6B90E" w14:textId="77777777" w:rsidR="002E68DB" w:rsidRDefault="002E68DB">
            <w:pPr>
              <w:jc w:val="right"/>
              <w:rPr>
                <w:color w:val="000000"/>
                <w:sz w:val="18"/>
                <w:szCs w:val="18"/>
              </w:rPr>
            </w:pPr>
            <w:r>
              <w:rPr>
                <w:color w:val="000000"/>
                <w:sz w:val="18"/>
                <w:szCs w:val="18"/>
              </w:rPr>
              <w:t>698 (26.9)</w:t>
            </w:r>
          </w:p>
        </w:tc>
        <w:tc>
          <w:tcPr>
            <w:tcW w:w="0" w:type="auto"/>
            <w:tcBorders>
              <w:top w:val="nil"/>
              <w:left w:val="nil"/>
              <w:bottom w:val="nil"/>
              <w:right w:val="nil"/>
            </w:tcBorders>
            <w:shd w:val="clear" w:color="auto" w:fill="auto"/>
            <w:noWrap/>
            <w:vAlign w:val="center"/>
            <w:hideMark/>
          </w:tcPr>
          <w:p w14:paraId="6BB5FF76" w14:textId="77777777" w:rsidR="002E68DB" w:rsidRDefault="002E68DB">
            <w:pPr>
              <w:jc w:val="right"/>
              <w:rPr>
                <w:color w:val="000000"/>
                <w:sz w:val="18"/>
                <w:szCs w:val="18"/>
              </w:rPr>
            </w:pPr>
            <w:r>
              <w:rPr>
                <w:color w:val="000000"/>
                <w:sz w:val="18"/>
                <w:szCs w:val="18"/>
              </w:rPr>
              <w:t>956 (31.2)</w:t>
            </w:r>
          </w:p>
        </w:tc>
        <w:tc>
          <w:tcPr>
            <w:tcW w:w="0" w:type="auto"/>
            <w:tcBorders>
              <w:top w:val="nil"/>
              <w:left w:val="nil"/>
              <w:bottom w:val="nil"/>
              <w:right w:val="nil"/>
            </w:tcBorders>
            <w:shd w:val="clear" w:color="auto" w:fill="auto"/>
            <w:noWrap/>
            <w:vAlign w:val="center"/>
            <w:hideMark/>
          </w:tcPr>
          <w:p w14:paraId="4016469B" w14:textId="77777777" w:rsidR="002E68DB" w:rsidRDefault="002E68DB">
            <w:pPr>
              <w:jc w:val="right"/>
              <w:rPr>
                <w:color w:val="000000"/>
                <w:sz w:val="18"/>
                <w:szCs w:val="18"/>
              </w:rPr>
            </w:pPr>
            <w:r>
              <w:rPr>
                <w:color w:val="000000"/>
                <w:sz w:val="18"/>
                <w:szCs w:val="18"/>
              </w:rPr>
              <w:t>395 (27.1)</w:t>
            </w:r>
          </w:p>
        </w:tc>
        <w:tc>
          <w:tcPr>
            <w:tcW w:w="790" w:type="dxa"/>
            <w:tcBorders>
              <w:top w:val="nil"/>
              <w:left w:val="nil"/>
              <w:bottom w:val="nil"/>
              <w:right w:val="single" w:sz="8" w:space="0" w:color="auto"/>
            </w:tcBorders>
            <w:shd w:val="clear" w:color="auto" w:fill="auto"/>
            <w:noWrap/>
            <w:vAlign w:val="center"/>
            <w:hideMark/>
          </w:tcPr>
          <w:p w14:paraId="319F8226" w14:textId="77777777" w:rsidR="002E68DB" w:rsidRDefault="002E68DB">
            <w:pPr>
              <w:jc w:val="right"/>
              <w:rPr>
                <w:color w:val="000000"/>
                <w:sz w:val="18"/>
                <w:szCs w:val="18"/>
              </w:rPr>
            </w:pPr>
            <w:r>
              <w:rPr>
                <w:color w:val="000000"/>
                <w:sz w:val="18"/>
                <w:szCs w:val="18"/>
              </w:rPr>
              <w:t> </w:t>
            </w:r>
          </w:p>
        </w:tc>
      </w:tr>
      <w:tr w:rsidR="009C73AD" w14:paraId="4F0A4899"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6781CAB5" w14:textId="77777777" w:rsidR="002E68DB" w:rsidRDefault="002E68DB">
            <w:pPr>
              <w:jc w:val="right"/>
              <w:rPr>
                <w:b/>
                <w:bCs/>
                <w:color w:val="000000"/>
                <w:sz w:val="18"/>
                <w:szCs w:val="18"/>
              </w:rPr>
            </w:pPr>
            <w:r>
              <w:rPr>
                <w:b/>
                <w:bCs/>
                <w:color w:val="000000"/>
                <w:sz w:val="18"/>
                <w:szCs w:val="18"/>
              </w:rPr>
              <w:t>Unspecified</w:t>
            </w:r>
          </w:p>
        </w:tc>
        <w:tc>
          <w:tcPr>
            <w:tcW w:w="0" w:type="auto"/>
            <w:tcBorders>
              <w:top w:val="nil"/>
              <w:left w:val="nil"/>
              <w:bottom w:val="nil"/>
              <w:right w:val="nil"/>
            </w:tcBorders>
            <w:shd w:val="clear" w:color="auto" w:fill="auto"/>
            <w:noWrap/>
            <w:vAlign w:val="center"/>
            <w:hideMark/>
          </w:tcPr>
          <w:p w14:paraId="794A7657" w14:textId="77777777" w:rsidR="002E68DB" w:rsidRDefault="002E68DB">
            <w:pPr>
              <w:jc w:val="right"/>
              <w:rPr>
                <w:color w:val="000000"/>
                <w:sz w:val="18"/>
                <w:szCs w:val="18"/>
              </w:rPr>
            </w:pPr>
            <w:r>
              <w:rPr>
                <w:color w:val="000000"/>
                <w:sz w:val="18"/>
                <w:szCs w:val="18"/>
              </w:rPr>
              <w:t>476 (4.9)</w:t>
            </w:r>
          </w:p>
        </w:tc>
        <w:tc>
          <w:tcPr>
            <w:tcW w:w="0" w:type="auto"/>
            <w:tcBorders>
              <w:top w:val="nil"/>
              <w:left w:val="nil"/>
              <w:bottom w:val="nil"/>
              <w:right w:val="nil"/>
            </w:tcBorders>
            <w:shd w:val="clear" w:color="auto" w:fill="auto"/>
            <w:noWrap/>
            <w:vAlign w:val="center"/>
            <w:hideMark/>
          </w:tcPr>
          <w:p w14:paraId="38AAD9B9" w14:textId="77777777" w:rsidR="002E68DB" w:rsidRDefault="002E68DB">
            <w:pPr>
              <w:jc w:val="right"/>
              <w:rPr>
                <w:color w:val="000000"/>
                <w:sz w:val="18"/>
                <w:szCs w:val="18"/>
              </w:rPr>
            </w:pPr>
            <w:r>
              <w:rPr>
                <w:color w:val="000000"/>
                <w:sz w:val="18"/>
                <w:szCs w:val="18"/>
              </w:rPr>
              <w:t>195 (9.9)</w:t>
            </w:r>
          </w:p>
        </w:tc>
        <w:tc>
          <w:tcPr>
            <w:tcW w:w="0" w:type="auto"/>
            <w:tcBorders>
              <w:top w:val="nil"/>
              <w:left w:val="nil"/>
              <w:bottom w:val="nil"/>
              <w:right w:val="nil"/>
            </w:tcBorders>
            <w:shd w:val="clear" w:color="auto" w:fill="auto"/>
            <w:noWrap/>
            <w:vAlign w:val="center"/>
            <w:hideMark/>
          </w:tcPr>
          <w:p w14:paraId="0D6F5A43" w14:textId="77777777" w:rsidR="002E68DB" w:rsidRDefault="002E68DB">
            <w:pPr>
              <w:jc w:val="right"/>
              <w:rPr>
                <w:color w:val="000000"/>
                <w:sz w:val="18"/>
                <w:szCs w:val="18"/>
              </w:rPr>
            </w:pPr>
            <w:r>
              <w:rPr>
                <w:color w:val="000000"/>
                <w:sz w:val="18"/>
                <w:szCs w:val="18"/>
              </w:rPr>
              <w:t>99 (3.8)</w:t>
            </w:r>
          </w:p>
        </w:tc>
        <w:tc>
          <w:tcPr>
            <w:tcW w:w="0" w:type="auto"/>
            <w:tcBorders>
              <w:top w:val="nil"/>
              <w:left w:val="nil"/>
              <w:bottom w:val="nil"/>
              <w:right w:val="nil"/>
            </w:tcBorders>
            <w:shd w:val="clear" w:color="auto" w:fill="auto"/>
            <w:noWrap/>
            <w:vAlign w:val="center"/>
            <w:hideMark/>
          </w:tcPr>
          <w:p w14:paraId="03E67DD5" w14:textId="77777777" w:rsidR="002E68DB" w:rsidRDefault="002E68DB">
            <w:pPr>
              <w:jc w:val="right"/>
              <w:rPr>
                <w:color w:val="000000"/>
                <w:sz w:val="18"/>
                <w:szCs w:val="18"/>
              </w:rPr>
            </w:pPr>
            <w:r>
              <w:rPr>
                <w:color w:val="000000"/>
                <w:sz w:val="18"/>
                <w:szCs w:val="18"/>
              </w:rPr>
              <w:t>113 (2.1)</w:t>
            </w:r>
          </w:p>
        </w:tc>
        <w:tc>
          <w:tcPr>
            <w:tcW w:w="0" w:type="auto"/>
            <w:tcBorders>
              <w:top w:val="nil"/>
              <w:left w:val="nil"/>
              <w:bottom w:val="nil"/>
              <w:right w:val="nil"/>
            </w:tcBorders>
            <w:shd w:val="clear" w:color="auto" w:fill="auto"/>
            <w:noWrap/>
            <w:vAlign w:val="center"/>
            <w:hideMark/>
          </w:tcPr>
          <w:p w14:paraId="3C75FE6A" w14:textId="77777777" w:rsidR="002E68DB" w:rsidRDefault="002E68DB">
            <w:pPr>
              <w:jc w:val="right"/>
              <w:rPr>
                <w:color w:val="000000"/>
                <w:sz w:val="18"/>
                <w:szCs w:val="18"/>
              </w:rPr>
            </w:pPr>
            <w:r>
              <w:rPr>
                <w:color w:val="000000"/>
                <w:sz w:val="18"/>
                <w:szCs w:val="18"/>
              </w:rPr>
              <w:t>64 (4.4)</w:t>
            </w:r>
          </w:p>
        </w:tc>
        <w:tc>
          <w:tcPr>
            <w:tcW w:w="790" w:type="dxa"/>
            <w:tcBorders>
              <w:top w:val="nil"/>
              <w:left w:val="nil"/>
              <w:bottom w:val="nil"/>
              <w:right w:val="single" w:sz="8" w:space="0" w:color="auto"/>
            </w:tcBorders>
            <w:shd w:val="clear" w:color="auto" w:fill="auto"/>
            <w:noWrap/>
            <w:vAlign w:val="center"/>
            <w:hideMark/>
          </w:tcPr>
          <w:p w14:paraId="15ADFE87" w14:textId="77777777" w:rsidR="002E68DB" w:rsidRDefault="002E68DB">
            <w:pPr>
              <w:jc w:val="right"/>
              <w:rPr>
                <w:color w:val="000000"/>
                <w:sz w:val="18"/>
                <w:szCs w:val="18"/>
              </w:rPr>
            </w:pPr>
            <w:r>
              <w:rPr>
                <w:color w:val="000000"/>
                <w:sz w:val="18"/>
                <w:szCs w:val="18"/>
              </w:rPr>
              <w:t> </w:t>
            </w:r>
          </w:p>
        </w:tc>
      </w:tr>
      <w:tr w:rsidR="009C73AD" w14:paraId="1FEA4E74" w14:textId="77777777" w:rsidTr="007D7C27">
        <w:trPr>
          <w:trHeight w:val="315"/>
        </w:trPr>
        <w:tc>
          <w:tcPr>
            <w:tcW w:w="0" w:type="auto"/>
            <w:gridSpan w:val="2"/>
            <w:tcBorders>
              <w:top w:val="nil"/>
              <w:left w:val="single" w:sz="8" w:space="0" w:color="auto"/>
              <w:bottom w:val="nil"/>
              <w:right w:val="nil"/>
            </w:tcBorders>
            <w:shd w:val="clear" w:color="auto" w:fill="auto"/>
            <w:noWrap/>
            <w:vAlign w:val="center"/>
            <w:hideMark/>
          </w:tcPr>
          <w:p w14:paraId="58900154" w14:textId="77777777" w:rsidR="002E68DB" w:rsidRDefault="002E68DB">
            <w:pPr>
              <w:rPr>
                <w:b/>
                <w:bCs/>
                <w:color w:val="000000"/>
                <w:sz w:val="18"/>
                <w:szCs w:val="18"/>
              </w:rPr>
            </w:pPr>
            <w:r>
              <w:rPr>
                <w:b/>
                <w:bCs/>
                <w:color w:val="000000"/>
                <w:sz w:val="18"/>
                <w:szCs w:val="18"/>
              </w:rPr>
              <w:t>Stage, n (%)</w:t>
            </w:r>
          </w:p>
        </w:tc>
        <w:tc>
          <w:tcPr>
            <w:tcW w:w="0" w:type="auto"/>
            <w:tcBorders>
              <w:top w:val="nil"/>
              <w:left w:val="nil"/>
              <w:bottom w:val="nil"/>
              <w:right w:val="nil"/>
            </w:tcBorders>
            <w:shd w:val="clear" w:color="auto" w:fill="auto"/>
            <w:noWrap/>
            <w:vAlign w:val="bottom"/>
            <w:hideMark/>
          </w:tcPr>
          <w:p w14:paraId="278FD500" w14:textId="77777777" w:rsidR="002E68DB" w:rsidRDefault="002E68DB">
            <w:pPr>
              <w:rPr>
                <w:b/>
                <w:bCs/>
                <w:color w:val="000000"/>
                <w:sz w:val="18"/>
                <w:szCs w:val="18"/>
              </w:rPr>
            </w:pPr>
          </w:p>
        </w:tc>
        <w:tc>
          <w:tcPr>
            <w:tcW w:w="0" w:type="auto"/>
            <w:tcBorders>
              <w:top w:val="nil"/>
              <w:left w:val="nil"/>
              <w:bottom w:val="nil"/>
              <w:right w:val="nil"/>
            </w:tcBorders>
            <w:shd w:val="clear" w:color="auto" w:fill="auto"/>
            <w:noWrap/>
            <w:vAlign w:val="bottom"/>
            <w:hideMark/>
          </w:tcPr>
          <w:p w14:paraId="53EB208A"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7E4C292B" w14:textId="77777777" w:rsidR="002E68DB" w:rsidRDefault="002E68DB">
            <w:pPr>
              <w:rPr>
                <w:sz w:val="20"/>
                <w:szCs w:val="20"/>
              </w:rPr>
            </w:pPr>
          </w:p>
        </w:tc>
        <w:tc>
          <w:tcPr>
            <w:tcW w:w="0" w:type="auto"/>
            <w:tcBorders>
              <w:top w:val="nil"/>
              <w:left w:val="nil"/>
              <w:bottom w:val="nil"/>
              <w:right w:val="nil"/>
            </w:tcBorders>
            <w:shd w:val="clear" w:color="auto" w:fill="auto"/>
            <w:noWrap/>
            <w:vAlign w:val="bottom"/>
            <w:hideMark/>
          </w:tcPr>
          <w:p w14:paraId="4AD44B0F" w14:textId="77777777" w:rsidR="002E68DB" w:rsidRDefault="002E68DB">
            <w:pPr>
              <w:rPr>
                <w:sz w:val="20"/>
                <w:szCs w:val="20"/>
              </w:rPr>
            </w:pPr>
          </w:p>
        </w:tc>
        <w:tc>
          <w:tcPr>
            <w:tcW w:w="790" w:type="dxa"/>
            <w:tcBorders>
              <w:top w:val="nil"/>
              <w:left w:val="nil"/>
              <w:bottom w:val="nil"/>
              <w:right w:val="single" w:sz="8" w:space="0" w:color="auto"/>
            </w:tcBorders>
            <w:shd w:val="clear" w:color="auto" w:fill="auto"/>
            <w:noWrap/>
            <w:vAlign w:val="center"/>
            <w:hideMark/>
          </w:tcPr>
          <w:p w14:paraId="4D5062C7" w14:textId="77777777" w:rsidR="002E68DB" w:rsidRDefault="002E68DB">
            <w:pPr>
              <w:jc w:val="right"/>
              <w:rPr>
                <w:color w:val="000000"/>
                <w:sz w:val="18"/>
                <w:szCs w:val="18"/>
              </w:rPr>
            </w:pPr>
            <w:r>
              <w:rPr>
                <w:color w:val="000000"/>
                <w:sz w:val="18"/>
                <w:szCs w:val="18"/>
              </w:rPr>
              <w:t> </w:t>
            </w:r>
          </w:p>
        </w:tc>
      </w:tr>
      <w:tr w:rsidR="009C73AD" w14:paraId="3BA7335E"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7AD069AA" w14:textId="77777777" w:rsidR="002E68DB" w:rsidRDefault="002E68DB">
            <w:pPr>
              <w:jc w:val="right"/>
              <w:rPr>
                <w:b/>
                <w:bCs/>
                <w:color w:val="000000"/>
                <w:sz w:val="18"/>
                <w:szCs w:val="18"/>
              </w:rPr>
            </w:pPr>
            <w:r>
              <w:rPr>
                <w:b/>
                <w:bCs/>
                <w:color w:val="000000"/>
                <w:sz w:val="18"/>
                <w:szCs w:val="18"/>
              </w:rPr>
              <w:t>1</w:t>
            </w:r>
          </w:p>
        </w:tc>
        <w:tc>
          <w:tcPr>
            <w:tcW w:w="0" w:type="auto"/>
            <w:tcBorders>
              <w:top w:val="nil"/>
              <w:left w:val="nil"/>
              <w:bottom w:val="nil"/>
              <w:right w:val="nil"/>
            </w:tcBorders>
            <w:shd w:val="clear" w:color="auto" w:fill="auto"/>
            <w:noWrap/>
            <w:vAlign w:val="center"/>
            <w:hideMark/>
          </w:tcPr>
          <w:p w14:paraId="2872A16F" w14:textId="77777777" w:rsidR="002E68DB" w:rsidRDefault="002E68DB">
            <w:pPr>
              <w:jc w:val="right"/>
              <w:rPr>
                <w:color w:val="000000"/>
                <w:sz w:val="18"/>
                <w:szCs w:val="18"/>
              </w:rPr>
            </w:pPr>
            <w:r>
              <w:rPr>
                <w:color w:val="000000"/>
                <w:sz w:val="18"/>
                <w:szCs w:val="18"/>
              </w:rPr>
              <w:t>4,216 (43.8)</w:t>
            </w:r>
          </w:p>
        </w:tc>
        <w:tc>
          <w:tcPr>
            <w:tcW w:w="0" w:type="auto"/>
            <w:tcBorders>
              <w:top w:val="nil"/>
              <w:left w:val="nil"/>
              <w:bottom w:val="nil"/>
              <w:right w:val="nil"/>
            </w:tcBorders>
            <w:shd w:val="clear" w:color="auto" w:fill="auto"/>
            <w:noWrap/>
            <w:vAlign w:val="center"/>
            <w:hideMark/>
          </w:tcPr>
          <w:p w14:paraId="50A7F0C5" w14:textId="77777777" w:rsidR="002E68DB" w:rsidRDefault="002E68DB">
            <w:pPr>
              <w:jc w:val="right"/>
              <w:rPr>
                <w:color w:val="000000"/>
                <w:sz w:val="18"/>
                <w:szCs w:val="18"/>
              </w:rPr>
            </w:pPr>
            <w:r>
              <w:rPr>
                <w:color w:val="000000"/>
                <w:sz w:val="18"/>
                <w:szCs w:val="18"/>
              </w:rPr>
              <w:t>900 (35.8)</w:t>
            </w:r>
          </w:p>
        </w:tc>
        <w:tc>
          <w:tcPr>
            <w:tcW w:w="0" w:type="auto"/>
            <w:tcBorders>
              <w:top w:val="nil"/>
              <w:left w:val="nil"/>
              <w:bottom w:val="nil"/>
              <w:right w:val="nil"/>
            </w:tcBorders>
            <w:shd w:val="clear" w:color="auto" w:fill="auto"/>
            <w:noWrap/>
            <w:vAlign w:val="center"/>
            <w:hideMark/>
          </w:tcPr>
          <w:p w14:paraId="55CCA06A" w14:textId="77777777" w:rsidR="002E68DB" w:rsidRDefault="002E68DB">
            <w:pPr>
              <w:jc w:val="right"/>
              <w:rPr>
                <w:color w:val="000000"/>
                <w:sz w:val="18"/>
                <w:szCs w:val="18"/>
              </w:rPr>
            </w:pPr>
            <w:r>
              <w:rPr>
                <w:color w:val="000000"/>
                <w:sz w:val="18"/>
                <w:szCs w:val="18"/>
              </w:rPr>
              <w:t>1220 (46.9)</w:t>
            </w:r>
          </w:p>
        </w:tc>
        <w:tc>
          <w:tcPr>
            <w:tcW w:w="0" w:type="auto"/>
            <w:tcBorders>
              <w:top w:val="nil"/>
              <w:left w:val="nil"/>
              <w:bottom w:val="nil"/>
              <w:right w:val="nil"/>
            </w:tcBorders>
            <w:shd w:val="clear" w:color="auto" w:fill="auto"/>
            <w:noWrap/>
            <w:vAlign w:val="center"/>
            <w:hideMark/>
          </w:tcPr>
          <w:p w14:paraId="2632DD19" w14:textId="77777777" w:rsidR="002E68DB" w:rsidRDefault="002E68DB">
            <w:pPr>
              <w:jc w:val="right"/>
              <w:rPr>
                <w:color w:val="000000"/>
                <w:sz w:val="18"/>
                <w:szCs w:val="18"/>
              </w:rPr>
            </w:pPr>
            <w:r>
              <w:rPr>
                <w:color w:val="000000"/>
                <w:sz w:val="18"/>
                <w:szCs w:val="18"/>
              </w:rPr>
              <w:t>1484 (48.4)</w:t>
            </w:r>
          </w:p>
        </w:tc>
        <w:tc>
          <w:tcPr>
            <w:tcW w:w="0" w:type="auto"/>
            <w:tcBorders>
              <w:top w:val="nil"/>
              <w:left w:val="nil"/>
              <w:bottom w:val="nil"/>
              <w:right w:val="nil"/>
            </w:tcBorders>
            <w:shd w:val="clear" w:color="auto" w:fill="auto"/>
            <w:noWrap/>
            <w:vAlign w:val="center"/>
            <w:hideMark/>
          </w:tcPr>
          <w:p w14:paraId="0858D2B7" w14:textId="77777777" w:rsidR="002E68DB" w:rsidRDefault="002E68DB">
            <w:pPr>
              <w:jc w:val="right"/>
              <w:rPr>
                <w:color w:val="000000"/>
                <w:sz w:val="18"/>
                <w:szCs w:val="18"/>
              </w:rPr>
            </w:pPr>
            <w:r>
              <w:rPr>
                <w:color w:val="000000"/>
                <w:sz w:val="18"/>
                <w:szCs w:val="18"/>
              </w:rPr>
              <w:t>612 (41.9)</w:t>
            </w:r>
          </w:p>
        </w:tc>
        <w:tc>
          <w:tcPr>
            <w:tcW w:w="790" w:type="dxa"/>
            <w:tcBorders>
              <w:top w:val="nil"/>
              <w:left w:val="nil"/>
              <w:bottom w:val="nil"/>
              <w:right w:val="single" w:sz="8" w:space="0" w:color="auto"/>
            </w:tcBorders>
            <w:shd w:val="clear" w:color="auto" w:fill="auto"/>
            <w:noWrap/>
            <w:vAlign w:val="center"/>
            <w:hideMark/>
          </w:tcPr>
          <w:p w14:paraId="529866A9" w14:textId="77777777" w:rsidR="002E68DB" w:rsidRDefault="002E68DB">
            <w:pPr>
              <w:jc w:val="right"/>
              <w:rPr>
                <w:color w:val="000000"/>
                <w:sz w:val="18"/>
                <w:szCs w:val="18"/>
              </w:rPr>
            </w:pPr>
            <w:r>
              <w:rPr>
                <w:color w:val="000000"/>
                <w:sz w:val="18"/>
                <w:szCs w:val="18"/>
              </w:rPr>
              <w:t>0.06</w:t>
            </w:r>
          </w:p>
        </w:tc>
      </w:tr>
      <w:tr w:rsidR="009C73AD" w14:paraId="708C04DD"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186A6C0D" w14:textId="77777777" w:rsidR="002E68DB" w:rsidRDefault="002E68DB">
            <w:pPr>
              <w:jc w:val="right"/>
              <w:rPr>
                <w:b/>
                <w:bCs/>
                <w:color w:val="000000"/>
                <w:sz w:val="18"/>
                <w:szCs w:val="18"/>
              </w:rPr>
            </w:pPr>
            <w:r>
              <w:rPr>
                <w:b/>
                <w:bCs/>
                <w:color w:val="000000"/>
                <w:sz w:val="18"/>
                <w:szCs w:val="18"/>
              </w:rPr>
              <w:t>2</w:t>
            </w:r>
          </w:p>
        </w:tc>
        <w:tc>
          <w:tcPr>
            <w:tcW w:w="0" w:type="auto"/>
            <w:tcBorders>
              <w:top w:val="nil"/>
              <w:left w:val="nil"/>
              <w:bottom w:val="nil"/>
              <w:right w:val="nil"/>
            </w:tcBorders>
            <w:shd w:val="clear" w:color="auto" w:fill="auto"/>
            <w:noWrap/>
            <w:vAlign w:val="center"/>
            <w:hideMark/>
          </w:tcPr>
          <w:p w14:paraId="45BFEC77" w14:textId="77777777" w:rsidR="002E68DB" w:rsidRDefault="002E68DB">
            <w:pPr>
              <w:jc w:val="right"/>
              <w:rPr>
                <w:color w:val="000000"/>
                <w:sz w:val="18"/>
                <w:szCs w:val="18"/>
              </w:rPr>
            </w:pPr>
            <w:r>
              <w:rPr>
                <w:color w:val="000000"/>
                <w:sz w:val="18"/>
                <w:szCs w:val="18"/>
              </w:rPr>
              <w:t>1,837 (19.1)</w:t>
            </w:r>
          </w:p>
        </w:tc>
        <w:tc>
          <w:tcPr>
            <w:tcW w:w="0" w:type="auto"/>
            <w:tcBorders>
              <w:top w:val="nil"/>
              <w:left w:val="nil"/>
              <w:bottom w:val="nil"/>
              <w:right w:val="nil"/>
            </w:tcBorders>
            <w:shd w:val="clear" w:color="auto" w:fill="auto"/>
            <w:noWrap/>
            <w:vAlign w:val="center"/>
            <w:hideMark/>
          </w:tcPr>
          <w:p w14:paraId="6EDF5E7B" w14:textId="77777777" w:rsidR="002E68DB" w:rsidRDefault="002E68DB">
            <w:pPr>
              <w:jc w:val="right"/>
              <w:rPr>
                <w:color w:val="000000"/>
                <w:sz w:val="18"/>
                <w:szCs w:val="18"/>
              </w:rPr>
            </w:pPr>
            <w:r>
              <w:rPr>
                <w:color w:val="000000"/>
                <w:sz w:val="18"/>
                <w:szCs w:val="18"/>
              </w:rPr>
              <w:t>488 (19.4)</w:t>
            </w:r>
          </w:p>
        </w:tc>
        <w:tc>
          <w:tcPr>
            <w:tcW w:w="0" w:type="auto"/>
            <w:tcBorders>
              <w:top w:val="nil"/>
              <w:left w:val="nil"/>
              <w:bottom w:val="nil"/>
              <w:right w:val="nil"/>
            </w:tcBorders>
            <w:shd w:val="clear" w:color="auto" w:fill="auto"/>
            <w:noWrap/>
            <w:vAlign w:val="center"/>
            <w:hideMark/>
          </w:tcPr>
          <w:p w14:paraId="0A3878F1" w14:textId="77777777" w:rsidR="002E68DB" w:rsidRDefault="002E68DB">
            <w:pPr>
              <w:jc w:val="right"/>
              <w:rPr>
                <w:color w:val="000000"/>
                <w:sz w:val="18"/>
                <w:szCs w:val="18"/>
              </w:rPr>
            </w:pPr>
            <w:r>
              <w:rPr>
                <w:color w:val="000000"/>
                <w:sz w:val="18"/>
                <w:szCs w:val="18"/>
              </w:rPr>
              <w:t>473 (18.2)</w:t>
            </w:r>
          </w:p>
        </w:tc>
        <w:tc>
          <w:tcPr>
            <w:tcW w:w="0" w:type="auto"/>
            <w:tcBorders>
              <w:top w:val="nil"/>
              <w:left w:val="nil"/>
              <w:bottom w:val="nil"/>
              <w:right w:val="nil"/>
            </w:tcBorders>
            <w:shd w:val="clear" w:color="auto" w:fill="auto"/>
            <w:noWrap/>
            <w:vAlign w:val="center"/>
            <w:hideMark/>
          </w:tcPr>
          <w:p w14:paraId="33846A87" w14:textId="77777777" w:rsidR="002E68DB" w:rsidRDefault="002E68DB">
            <w:pPr>
              <w:jc w:val="right"/>
              <w:rPr>
                <w:color w:val="000000"/>
                <w:sz w:val="18"/>
                <w:szCs w:val="18"/>
              </w:rPr>
            </w:pPr>
            <w:r>
              <w:rPr>
                <w:color w:val="000000"/>
                <w:sz w:val="18"/>
                <w:szCs w:val="18"/>
              </w:rPr>
              <w:t>676 (22.1)</w:t>
            </w:r>
          </w:p>
        </w:tc>
        <w:tc>
          <w:tcPr>
            <w:tcW w:w="0" w:type="auto"/>
            <w:tcBorders>
              <w:top w:val="nil"/>
              <w:left w:val="nil"/>
              <w:bottom w:val="nil"/>
              <w:right w:val="nil"/>
            </w:tcBorders>
            <w:shd w:val="clear" w:color="auto" w:fill="auto"/>
            <w:noWrap/>
            <w:vAlign w:val="center"/>
            <w:hideMark/>
          </w:tcPr>
          <w:p w14:paraId="79F780A0" w14:textId="77777777" w:rsidR="002E68DB" w:rsidRDefault="002E68DB">
            <w:pPr>
              <w:jc w:val="right"/>
              <w:rPr>
                <w:color w:val="000000"/>
                <w:sz w:val="18"/>
                <w:szCs w:val="18"/>
              </w:rPr>
            </w:pPr>
            <w:r>
              <w:rPr>
                <w:color w:val="000000"/>
                <w:sz w:val="18"/>
                <w:szCs w:val="18"/>
              </w:rPr>
              <w:t>200 (13.7)</w:t>
            </w:r>
          </w:p>
        </w:tc>
        <w:tc>
          <w:tcPr>
            <w:tcW w:w="790" w:type="dxa"/>
            <w:tcBorders>
              <w:top w:val="nil"/>
              <w:left w:val="nil"/>
              <w:bottom w:val="nil"/>
              <w:right w:val="single" w:sz="8" w:space="0" w:color="auto"/>
            </w:tcBorders>
            <w:shd w:val="clear" w:color="auto" w:fill="auto"/>
            <w:noWrap/>
            <w:vAlign w:val="center"/>
            <w:hideMark/>
          </w:tcPr>
          <w:p w14:paraId="270E742F" w14:textId="77777777" w:rsidR="002E68DB" w:rsidRDefault="002E68DB">
            <w:pPr>
              <w:jc w:val="right"/>
              <w:rPr>
                <w:color w:val="000000"/>
                <w:sz w:val="18"/>
                <w:szCs w:val="18"/>
              </w:rPr>
            </w:pPr>
            <w:r>
              <w:rPr>
                <w:color w:val="000000"/>
                <w:sz w:val="18"/>
                <w:szCs w:val="18"/>
              </w:rPr>
              <w:t> </w:t>
            </w:r>
          </w:p>
        </w:tc>
      </w:tr>
      <w:tr w:rsidR="009C73AD" w14:paraId="29635682"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46A391AA" w14:textId="77777777" w:rsidR="002E68DB" w:rsidRDefault="002E68DB">
            <w:pPr>
              <w:jc w:val="right"/>
              <w:rPr>
                <w:b/>
                <w:bCs/>
                <w:color w:val="000000"/>
                <w:sz w:val="18"/>
                <w:szCs w:val="18"/>
              </w:rPr>
            </w:pPr>
            <w:r>
              <w:rPr>
                <w:b/>
                <w:bCs/>
                <w:color w:val="000000"/>
                <w:sz w:val="18"/>
                <w:szCs w:val="18"/>
              </w:rPr>
              <w:t>3</w:t>
            </w:r>
          </w:p>
        </w:tc>
        <w:tc>
          <w:tcPr>
            <w:tcW w:w="0" w:type="auto"/>
            <w:tcBorders>
              <w:top w:val="nil"/>
              <w:left w:val="nil"/>
              <w:bottom w:val="nil"/>
              <w:right w:val="nil"/>
            </w:tcBorders>
            <w:shd w:val="clear" w:color="auto" w:fill="auto"/>
            <w:noWrap/>
            <w:vAlign w:val="center"/>
            <w:hideMark/>
          </w:tcPr>
          <w:p w14:paraId="0C17F882" w14:textId="77777777" w:rsidR="002E68DB" w:rsidRDefault="002E68DB">
            <w:pPr>
              <w:jc w:val="right"/>
              <w:rPr>
                <w:color w:val="000000"/>
                <w:sz w:val="18"/>
                <w:szCs w:val="18"/>
              </w:rPr>
            </w:pPr>
            <w:r>
              <w:rPr>
                <w:color w:val="000000"/>
                <w:sz w:val="18"/>
                <w:szCs w:val="18"/>
              </w:rPr>
              <w:t>319 (3.3)</w:t>
            </w:r>
          </w:p>
        </w:tc>
        <w:tc>
          <w:tcPr>
            <w:tcW w:w="0" w:type="auto"/>
            <w:tcBorders>
              <w:top w:val="nil"/>
              <w:left w:val="nil"/>
              <w:bottom w:val="nil"/>
              <w:right w:val="nil"/>
            </w:tcBorders>
            <w:shd w:val="clear" w:color="auto" w:fill="auto"/>
            <w:noWrap/>
            <w:vAlign w:val="center"/>
            <w:hideMark/>
          </w:tcPr>
          <w:p w14:paraId="0EA54D39" w14:textId="77777777" w:rsidR="002E68DB" w:rsidRDefault="002E68DB">
            <w:pPr>
              <w:jc w:val="right"/>
              <w:rPr>
                <w:color w:val="000000"/>
                <w:sz w:val="18"/>
                <w:szCs w:val="18"/>
              </w:rPr>
            </w:pPr>
            <w:r>
              <w:rPr>
                <w:color w:val="000000"/>
                <w:sz w:val="18"/>
                <w:szCs w:val="18"/>
              </w:rPr>
              <w:t>100 (4.0)</w:t>
            </w:r>
          </w:p>
        </w:tc>
        <w:tc>
          <w:tcPr>
            <w:tcW w:w="0" w:type="auto"/>
            <w:tcBorders>
              <w:top w:val="nil"/>
              <w:left w:val="nil"/>
              <w:bottom w:val="nil"/>
              <w:right w:val="nil"/>
            </w:tcBorders>
            <w:shd w:val="clear" w:color="auto" w:fill="auto"/>
            <w:noWrap/>
            <w:vAlign w:val="center"/>
            <w:hideMark/>
          </w:tcPr>
          <w:p w14:paraId="76904DCF" w14:textId="77777777" w:rsidR="002E68DB" w:rsidRDefault="002E68DB">
            <w:pPr>
              <w:jc w:val="right"/>
              <w:rPr>
                <w:color w:val="000000"/>
                <w:sz w:val="18"/>
                <w:szCs w:val="18"/>
              </w:rPr>
            </w:pPr>
            <w:r>
              <w:rPr>
                <w:color w:val="000000"/>
                <w:sz w:val="18"/>
                <w:szCs w:val="18"/>
              </w:rPr>
              <w:t>82 (3.2)</w:t>
            </w:r>
          </w:p>
        </w:tc>
        <w:tc>
          <w:tcPr>
            <w:tcW w:w="0" w:type="auto"/>
            <w:tcBorders>
              <w:top w:val="nil"/>
              <w:left w:val="nil"/>
              <w:bottom w:val="nil"/>
              <w:right w:val="nil"/>
            </w:tcBorders>
            <w:shd w:val="clear" w:color="auto" w:fill="auto"/>
            <w:noWrap/>
            <w:vAlign w:val="center"/>
            <w:hideMark/>
          </w:tcPr>
          <w:p w14:paraId="1905F0B1" w14:textId="77777777" w:rsidR="002E68DB" w:rsidRDefault="002E68DB">
            <w:pPr>
              <w:jc w:val="right"/>
              <w:rPr>
                <w:color w:val="000000"/>
                <w:sz w:val="18"/>
                <w:szCs w:val="18"/>
              </w:rPr>
            </w:pPr>
            <w:r>
              <w:rPr>
                <w:color w:val="000000"/>
                <w:sz w:val="18"/>
                <w:szCs w:val="18"/>
              </w:rPr>
              <w:t>95 (3.1)</w:t>
            </w:r>
          </w:p>
        </w:tc>
        <w:tc>
          <w:tcPr>
            <w:tcW w:w="0" w:type="auto"/>
            <w:tcBorders>
              <w:top w:val="nil"/>
              <w:left w:val="nil"/>
              <w:bottom w:val="nil"/>
              <w:right w:val="nil"/>
            </w:tcBorders>
            <w:shd w:val="clear" w:color="auto" w:fill="auto"/>
            <w:noWrap/>
            <w:vAlign w:val="center"/>
            <w:hideMark/>
          </w:tcPr>
          <w:p w14:paraId="13EF7EC2" w14:textId="77777777" w:rsidR="002E68DB" w:rsidRDefault="002E68DB">
            <w:pPr>
              <w:jc w:val="right"/>
              <w:rPr>
                <w:color w:val="000000"/>
                <w:sz w:val="18"/>
                <w:szCs w:val="18"/>
              </w:rPr>
            </w:pPr>
            <w:r>
              <w:rPr>
                <w:color w:val="000000"/>
                <w:sz w:val="18"/>
                <w:szCs w:val="18"/>
              </w:rPr>
              <w:t>42 (2.9)</w:t>
            </w:r>
          </w:p>
        </w:tc>
        <w:tc>
          <w:tcPr>
            <w:tcW w:w="790" w:type="dxa"/>
            <w:tcBorders>
              <w:top w:val="nil"/>
              <w:left w:val="nil"/>
              <w:bottom w:val="nil"/>
              <w:right w:val="single" w:sz="8" w:space="0" w:color="auto"/>
            </w:tcBorders>
            <w:shd w:val="clear" w:color="auto" w:fill="auto"/>
            <w:noWrap/>
            <w:vAlign w:val="center"/>
            <w:hideMark/>
          </w:tcPr>
          <w:p w14:paraId="65DEA4C0" w14:textId="77777777" w:rsidR="002E68DB" w:rsidRDefault="002E68DB">
            <w:pPr>
              <w:jc w:val="right"/>
              <w:rPr>
                <w:color w:val="000000"/>
                <w:sz w:val="18"/>
                <w:szCs w:val="18"/>
              </w:rPr>
            </w:pPr>
            <w:r>
              <w:rPr>
                <w:color w:val="000000"/>
                <w:sz w:val="18"/>
                <w:szCs w:val="18"/>
              </w:rPr>
              <w:t> </w:t>
            </w:r>
          </w:p>
        </w:tc>
      </w:tr>
      <w:tr w:rsidR="009C73AD" w14:paraId="3A8EEC54"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62FA7D42" w14:textId="77777777" w:rsidR="002E68DB" w:rsidRDefault="002E68DB">
            <w:pPr>
              <w:jc w:val="right"/>
              <w:rPr>
                <w:b/>
                <w:bCs/>
                <w:color w:val="000000"/>
                <w:sz w:val="18"/>
                <w:szCs w:val="18"/>
              </w:rPr>
            </w:pPr>
            <w:r>
              <w:rPr>
                <w:b/>
                <w:bCs/>
                <w:color w:val="000000"/>
                <w:sz w:val="18"/>
                <w:szCs w:val="18"/>
              </w:rPr>
              <w:t>4</w:t>
            </w:r>
          </w:p>
        </w:tc>
        <w:tc>
          <w:tcPr>
            <w:tcW w:w="0" w:type="auto"/>
            <w:tcBorders>
              <w:top w:val="nil"/>
              <w:left w:val="nil"/>
              <w:bottom w:val="nil"/>
              <w:right w:val="nil"/>
            </w:tcBorders>
            <w:shd w:val="clear" w:color="auto" w:fill="auto"/>
            <w:noWrap/>
            <w:vAlign w:val="center"/>
            <w:hideMark/>
          </w:tcPr>
          <w:p w14:paraId="3EA44A7B" w14:textId="77777777" w:rsidR="002E68DB" w:rsidRDefault="002E68DB">
            <w:pPr>
              <w:jc w:val="right"/>
              <w:rPr>
                <w:color w:val="000000"/>
                <w:sz w:val="18"/>
                <w:szCs w:val="18"/>
              </w:rPr>
            </w:pPr>
            <w:r>
              <w:rPr>
                <w:color w:val="000000"/>
                <w:sz w:val="18"/>
                <w:szCs w:val="18"/>
              </w:rPr>
              <w:t>125 (1.3)</w:t>
            </w:r>
          </w:p>
        </w:tc>
        <w:tc>
          <w:tcPr>
            <w:tcW w:w="0" w:type="auto"/>
            <w:tcBorders>
              <w:top w:val="nil"/>
              <w:left w:val="nil"/>
              <w:bottom w:val="nil"/>
              <w:right w:val="nil"/>
            </w:tcBorders>
            <w:shd w:val="clear" w:color="auto" w:fill="auto"/>
            <w:noWrap/>
            <w:vAlign w:val="center"/>
            <w:hideMark/>
          </w:tcPr>
          <w:p w14:paraId="3FCA340A" w14:textId="77777777" w:rsidR="002E68DB" w:rsidRDefault="002E68DB">
            <w:pPr>
              <w:jc w:val="right"/>
              <w:rPr>
                <w:color w:val="000000"/>
                <w:sz w:val="18"/>
                <w:szCs w:val="18"/>
              </w:rPr>
            </w:pPr>
            <w:r>
              <w:rPr>
                <w:color w:val="000000"/>
                <w:sz w:val="18"/>
                <w:szCs w:val="18"/>
              </w:rPr>
              <w:t>30 (1.2)</w:t>
            </w:r>
          </w:p>
        </w:tc>
        <w:tc>
          <w:tcPr>
            <w:tcW w:w="0" w:type="auto"/>
            <w:tcBorders>
              <w:top w:val="nil"/>
              <w:left w:val="nil"/>
              <w:bottom w:val="nil"/>
              <w:right w:val="nil"/>
            </w:tcBorders>
            <w:shd w:val="clear" w:color="auto" w:fill="auto"/>
            <w:noWrap/>
            <w:vAlign w:val="center"/>
            <w:hideMark/>
          </w:tcPr>
          <w:p w14:paraId="4B3B37ED" w14:textId="77777777" w:rsidR="002E68DB" w:rsidRDefault="002E68DB">
            <w:pPr>
              <w:jc w:val="right"/>
              <w:rPr>
                <w:color w:val="000000"/>
                <w:sz w:val="18"/>
                <w:szCs w:val="18"/>
              </w:rPr>
            </w:pPr>
            <w:r>
              <w:rPr>
                <w:color w:val="000000"/>
                <w:sz w:val="18"/>
                <w:szCs w:val="18"/>
              </w:rPr>
              <w:t>39 (1.5)</w:t>
            </w:r>
          </w:p>
        </w:tc>
        <w:tc>
          <w:tcPr>
            <w:tcW w:w="0" w:type="auto"/>
            <w:tcBorders>
              <w:top w:val="nil"/>
              <w:left w:val="nil"/>
              <w:bottom w:val="nil"/>
              <w:right w:val="nil"/>
            </w:tcBorders>
            <w:shd w:val="clear" w:color="auto" w:fill="auto"/>
            <w:noWrap/>
            <w:vAlign w:val="center"/>
            <w:hideMark/>
          </w:tcPr>
          <w:p w14:paraId="39DD6633" w14:textId="77777777" w:rsidR="002E68DB" w:rsidRDefault="002E68DB">
            <w:pPr>
              <w:jc w:val="right"/>
              <w:rPr>
                <w:color w:val="000000"/>
                <w:sz w:val="18"/>
                <w:szCs w:val="18"/>
              </w:rPr>
            </w:pPr>
            <w:r>
              <w:rPr>
                <w:color w:val="000000"/>
                <w:sz w:val="18"/>
                <w:szCs w:val="18"/>
              </w:rPr>
              <w:t>35 (1.1)</w:t>
            </w:r>
          </w:p>
        </w:tc>
        <w:tc>
          <w:tcPr>
            <w:tcW w:w="0" w:type="auto"/>
            <w:tcBorders>
              <w:top w:val="nil"/>
              <w:left w:val="nil"/>
              <w:bottom w:val="nil"/>
              <w:right w:val="nil"/>
            </w:tcBorders>
            <w:shd w:val="clear" w:color="auto" w:fill="auto"/>
            <w:noWrap/>
            <w:vAlign w:val="center"/>
            <w:hideMark/>
          </w:tcPr>
          <w:p w14:paraId="7DA689F7" w14:textId="77777777" w:rsidR="002E68DB" w:rsidRDefault="002E68DB">
            <w:pPr>
              <w:jc w:val="right"/>
              <w:rPr>
                <w:color w:val="000000"/>
                <w:sz w:val="18"/>
                <w:szCs w:val="18"/>
              </w:rPr>
            </w:pPr>
            <w:r>
              <w:rPr>
                <w:color w:val="000000"/>
                <w:sz w:val="18"/>
                <w:szCs w:val="18"/>
              </w:rPr>
              <w:t>21 (1.4)</w:t>
            </w:r>
          </w:p>
        </w:tc>
        <w:tc>
          <w:tcPr>
            <w:tcW w:w="790" w:type="dxa"/>
            <w:tcBorders>
              <w:top w:val="nil"/>
              <w:left w:val="nil"/>
              <w:bottom w:val="nil"/>
              <w:right w:val="single" w:sz="8" w:space="0" w:color="auto"/>
            </w:tcBorders>
            <w:shd w:val="clear" w:color="auto" w:fill="auto"/>
            <w:noWrap/>
            <w:vAlign w:val="center"/>
            <w:hideMark/>
          </w:tcPr>
          <w:p w14:paraId="7907C7F5" w14:textId="77777777" w:rsidR="002E68DB" w:rsidRDefault="002E68DB">
            <w:pPr>
              <w:jc w:val="right"/>
              <w:rPr>
                <w:color w:val="000000"/>
                <w:sz w:val="18"/>
                <w:szCs w:val="18"/>
              </w:rPr>
            </w:pPr>
            <w:r>
              <w:rPr>
                <w:color w:val="000000"/>
                <w:sz w:val="18"/>
                <w:szCs w:val="18"/>
              </w:rPr>
              <w:t> </w:t>
            </w:r>
          </w:p>
        </w:tc>
      </w:tr>
      <w:tr w:rsidR="009C73AD" w14:paraId="1C5E7E1A"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180D22C4" w14:textId="77777777" w:rsidR="002E68DB" w:rsidRDefault="002E68DB">
            <w:pPr>
              <w:jc w:val="right"/>
              <w:rPr>
                <w:b/>
                <w:bCs/>
                <w:color w:val="000000"/>
                <w:sz w:val="18"/>
                <w:szCs w:val="18"/>
              </w:rPr>
            </w:pPr>
            <w:r>
              <w:rPr>
                <w:b/>
                <w:bCs/>
                <w:color w:val="000000"/>
                <w:sz w:val="18"/>
                <w:szCs w:val="18"/>
              </w:rPr>
              <w:t>Unspecified</w:t>
            </w:r>
          </w:p>
        </w:tc>
        <w:tc>
          <w:tcPr>
            <w:tcW w:w="0" w:type="auto"/>
            <w:tcBorders>
              <w:top w:val="nil"/>
              <w:left w:val="nil"/>
              <w:bottom w:val="nil"/>
              <w:right w:val="nil"/>
            </w:tcBorders>
            <w:shd w:val="clear" w:color="auto" w:fill="auto"/>
            <w:noWrap/>
            <w:vAlign w:val="center"/>
            <w:hideMark/>
          </w:tcPr>
          <w:p w14:paraId="4AFB8149" w14:textId="77777777" w:rsidR="002E68DB" w:rsidRDefault="002E68DB">
            <w:pPr>
              <w:jc w:val="right"/>
              <w:rPr>
                <w:color w:val="000000"/>
                <w:sz w:val="18"/>
                <w:szCs w:val="18"/>
              </w:rPr>
            </w:pPr>
            <w:r>
              <w:rPr>
                <w:color w:val="000000"/>
                <w:sz w:val="18"/>
                <w:szCs w:val="18"/>
              </w:rPr>
              <w:t>3,139 (32.6)</w:t>
            </w:r>
          </w:p>
        </w:tc>
        <w:tc>
          <w:tcPr>
            <w:tcW w:w="0" w:type="auto"/>
            <w:tcBorders>
              <w:top w:val="nil"/>
              <w:left w:val="nil"/>
              <w:bottom w:val="nil"/>
              <w:right w:val="nil"/>
            </w:tcBorders>
            <w:shd w:val="clear" w:color="auto" w:fill="auto"/>
            <w:noWrap/>
            <w:vAlign w:val="center"/>
            <w:hideMark/>
          </w:tcPr>
          <w:p w14:paraId="2D9B9D52" w14:textId="77777777" w:rsidR="002E68DB" w:rsidRDefault="002E68DB">
            <w:pPr>
              <w:jc w:val="right"/>
              <w:rPr>
                <w:color w:val="000000"/>
                <w:sz w:val="18"/>
                <w:szCs w:val="18"/>
              </w:rPr>
            </w:pPr>
            <w:r>
              <w:rPr>
                <w:color w:val="000000"/>
                <w:sz w:val="18"/>
                <w:szCs w:val="18"/>
              </w:rPr>
              <w:t>994 (39.6)</w:t>
            </w:r>
          </w:p>
        </w:tc>
        <w:tc>
          <w:tcPr>
            <w:tcW w:w="0" w:type="auto"/>
            <w:tcBorders>
              <w:top w:val="nil"/>
              <w:left w:val="nil"/>
              <w:bottom w:val="nil"/>
              <w:right w:val="nil"/>
            </w:tcBorders>
            <w:shd w:val="clear" w:color="auto" w:fill="auto"/>
            <w:noWrap/>
            <w:vAlign w:val="center"/>
            <w:hideMark/>
          </w:tcPr>
          <w:p w14:paraId="45EF176C" w14:textId="77777777" w:rsidR="002E68DB" w:rsidRDefault="002E68DB">
            <w:pPr>
              <w:jc w:val="right"/>
              <w:rPr>
                <w:color w:val="000000"/>
                <w:sz w:val="18"/>
                <w:szCs w:val="18"/>
              </w:rPr>
            </w:pPr>
            <w:r>
              <w:rPr>
                <w:color w:val="000000"/>
                <w:sz w:val="18"/>
                <w:szCs w:val="18"/>
              </w:rPr>
              <w:t>785 (30.2)</w:t>
            </w:r>
          </w:p>
        </w:tc>
        <w:tc>
          <w:tcPr>
            <w:tcW w:w="0" w:type="auto"/>
            <w:tcBorders>
              <w:top w:val="nil"/>
              <w:left w:val="nil"/>
              <w:bottom w:val="nil"/>
              <w:right w:val="nil"/>
            </w:tcBorders>
            <w:shd w:val="clear" w:color="auto" w:fill="auto"/>
            <w:noWrap/>
            <w:vAlign w:val="center"/>
            <w:hideMark/>
          </w:tcPr>
          <w:p w14:paraId="006272C3" w14:textId="77777777" w:rsidR="002E68DB" w:rsidRDefault="002E68DB">
            <w:pPr>
              <w:jc w:val="right"/>
              <w:rPr>
                <w:color w:val="000000"/>
                <w:sz w:val="18"/>
                <w:szCs w:val="18"/>
              </w:rPr>
            </w:pPr>
            <w:r>
              <w:rPr>
                <w:color w:val="000000"/>
                <w:sz w:val="18"/>
                <w:szCs w:val="18"/>
              </w:rPr>
              <w:t>775 (25.3)</w:t>
            </w:r>
          </w:p>
        </w:tc>
        <w:tc>
          <w:tcPr>
            <w:tcW w:w="0" w:type="auto"/>
            <w:tcBorders>
              <w:top w:val="nil"/>
              <w:left w:val="nil"/>
              <w:bottom w:val="nil"/>
              <w:right w:val="nil"/>
            </w:tcBorders>
            <w:shd w:val="clear" w:color="auto" w:fill="auto"/>
            <w:noWrap/>
            <w:vAlign w:val="center"/>
            <w:hideMark/>
          </w:tcPr>
          <w:p w14:paraId="5BD9653A" w14:textId="77777777" w:rsidR="002E68DB" w:rsidRDefault="002E68DB">
            <w:pPr>
              <w:jc w:val="right"/>
              <w:rPr>
                <w:color w:val="000000"/>
                <w:sz w:val="18"/>
                <w:szCs w:val="18"/>
              </w:rPr>
            </w:pPr>
            <w:r>
              <w:rPr>
                <w:color w:val="000000"/>
                <w:sz w:val="18"/>
                <w:szCs w:val="18"/>
              </w:rPr>
              <w:t>585 (40.1)</w:t>
            </w:r>
          </w:p>
        </w:tc>
        <w:tc>
          <w:tcPr>
            <w:tcW w:w="790" w:type="dxa"/>
            <w:tcBorders>
              <w:top w:val="nil"/>
              <w:left w:val="nil"/>
              <w:bottom w:val="nil"/>
              <w:right w:val="single" w:sz="8" w:space="0" w:color="auto"/>
            </w:tcBorders>
            <w:shd w:val="clear" w:color="auto" w:fill="auto"/>
            <w:noWrap/>
            <w:vAlign w:val="center"/>
            <w:hideMark/>
          </w:tcPr>
          <w:p w14:paraId="3E0D395D" w14:textId="77777777" w:rsidR="002E68DB" w:rsidRDefault="002E68DB">
            <w:pPr>
              <w:jc w:val="right"/>
              <w:rPr>
                <w:color w:val="000000"/>
                <w:sz w:val="18"/>
                <w:szCs w:val="18"/>
              </w:rPr>
            </w:pPr>
            <w:r>
              <w:rPr>
                <w:color w:val="000000"/>
                <w:sz w:val="18"/>
                <w:szCs w:val="18"/>
              </w:rPr>
              <w:t> </w:t>
            </w:r>
          </w:p>
        </w:tc>
      </w:tr>
      <w:tr w:rsidR="009C73AD" w14:paraId="382A9EE7" w14:textId="77777777" w:rsidTr="007D7C27">
        <w:trPr>
          <w:trHeight w:val="315"/>
        </w:trPr>
        <w:tc>
          <w:tcPr>
            <w:tcW w:w="0" w:type="auto"/>
            <w:gridSpan w:val="2"/>
            <w:tcBorders>
              <w:top w:val="nil"/>
              <w:left w:val="single" w:sz="8" w:space="0" w:color="auto"/>
              <w:bottom w:val="nil"/>
              <w:right w:val="nil"/>
            </w:tcBorders>
            <w:shd w:val="clear" w:color="auto" w:fill="auto"/>
            <w:noWrap/>
            <w:vAlign w:val="center"/>
            <w:hideMark/>
          </w:tcPr>
          <w:p w14:paraId="701872B3" w14:textId="77777777" w:rsidR="002E68DB" w:rsidRDefault="002E68DB">
            <w:pPr>
              <w:rPr>
                <w:b/>
                <w:bCs/>
                <w:color w:val="000000"/>
                <w:sz w:val="18"/>
                <w:szCs w:val="18"/>
              </w:rPr>
            </w:pPr>
            <w:r>
              <w:rPr>
                <w:b/>
                <w:bCs/>
                <w:color w:val="000000"/>
                <w:sz w:val="18"/>
                <w:szCs w:val="18"/>
              </w:rPr>
              <w:t>Morphology, n (%)</w:t>
            </w:r>
          </w:p>
        </w:tc>
        <w:tc>
          <w:tcPr>
            <w:tcW w:w="0" w:type="auto"/>
            <w:tcBorders>
              <w:top w:val="nil"/>
              <w:left w:val="nil"/>
              <w:bottom w:val="nil"/>
              <w:right w:val="nil"/>
            </w:tcBorders>
            <w:shd w:val="clear" w:color="auto" w:fill="auto"/>
            <w:noWrap/>
            <w:vAlign w:val="center"/>
            <w:hideMark/>
          </w:tcPr>
          <w:p w14:paraId="74F53343" w14:textId="77777777" w:rsidR="002E68DB" w:rsidRDefault="002E68DB">
            <w:pPr>
              <w:rPr>
                <w:b/>
                <w:bCs/>
                <w:color w:val="000000"/>
                <w:sz w:val="18"/>
                <w:szCs w:val="18"/>
              </w:rPr>
            </w:pPr>
          </w:p>
        </w:tc>
        <w:tc>
          <w:tcPr>
            <w:tcW w:w="0" w:type="auto"/>
            <w:tcBorders>
              <w:top w:val="nil"/>
              <w:left w:val="nil"/>
              <w:bottom w:val="nil"/>
              <w:right w:val="nil"/>
            </w:tcBorders>
            <w:shd w:val="clear" w:color="auto" w:fill="auto"/>
            <w:noWrap/>
            <w:vAlign w:val="center"/>
            <w:hideMark/>
          </w:tcPr>
          <w:p w14:paraId="7DBC8374" w14:textId="77777777" w:rsidR="002E68DB" w:rsidRDefault="002E68DB">
            <w:pPr>
              <w:rPr>
                <w:sz w:val="20"/>
                <w:szCs w:val="20"/>
              </w:rPr>
            </w:pPr>
          </w:p>
        </w:tc>
        <w:tc>
          <w:tcPr>
            <w:tcW w:w="0" w:type="auto"/>
            <w:tcBorders>
              <w:top w:val="nil"/>
              <w:left w:val="nil"/>
              <w:bottom w:val="nil"/>
              <w:right w:val="nil"/>
            </w:tcBorders>
            <w:shd w:val="clear" w:color="auto" w:fill="auto"/>
            <w:noWrap/>
            <w:vAlign w:val="center"/>
            <w:hideMark/>
          </w:tcPr>
          <w:p w14:paraId="440BEB8E" w14:textId="77777777" w:rsidR="002E68DB" w:rsidRDefault="002E68DB">
            <w:pPr>
              <w:rPr>
                <w:sz w:val="20"/>
                <w:szCs w:val="20"/>
              </w:rPr>
            </w:pPr>
          </w:p>
        </w:tc>
        <w:tc>
          <w:tcPr>
            <w:tcW w:w="0" w:type="auto"/>
            <w:tcBorders>
              <w:top w:val="nil"/>
              <w:left w:val="nil"/>
              <w:bottom w:val="nil"/>
              <w:right w:val="nil"/>
            </w:tcBorders>
            <w:shd w:val="clear" w:color="auto" w:fill="auto"/>
            <w:noWrap/>
            <w:vAlign w:val="center"/>
            <w:hideMark/>
          </w:tcPr>
          <w:p w14:paraId="18588E84" w14:textId="77777777" w:rsidR="002E68DB" w:rsidRDefault="002E68DB">
            <w:pPr>
              <w:rPr>
                <w:sz w:val="20"/>
                <w:szCs w:val="20"/>
              </w:rPr>
            </w:pPr>
          </w:p>
        </w:tc>
        <w:tc>
          <w:tcPr>
            <w:tcW w:w="790" w:type="dxa"/>
            <w:tcBorders>
              <w:top w:val="nil"/>
              <w:left w:val="nil"/>
              <w:bottom w:val="nil"/>
              <w:right w:val="single" w:sz="8" w:space="0" w:color="auto"/>
            </w:tcBorders>
            <w:shd w:val="clear" w:color="auto" w:fill="auto"/>
            <w:noWrap/>
            <w:vAlign w:val="center"/>
            <w:hideMark/>
          </w:tcPr>
          <w:p w14:paraId="18600EF5" w14:textId="77777777" w:rsidR="002E68DB" w:rsidRDefault="002E68DB">
            <w:pPr>
              <w:jc w:val="right"/>
              <w:rPr>
                <w:color w:val="000000"/>
                <w:sz w:val="18"/>
                <w:szCs w:val="18"/>
              </w:rPr>
            </w:pPr>
            <w:r>
              <w:rPr>
                <w:color w:val="000000"/>
                <w:sz w:val="18"/>
                <w:szCs w:val="18"/>
              </w:rPr>
              <w:t> </w:t>
            </w:r>
          </w:p>
        </w:tc>
      </w:tr>
      <w:tr w:rsidR="009C73AD" w14:paraId="3A162E17"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561ECBD9" w14:textId="77777777" w:rsidR="002E68DB" w:rsidRDefault="002E68DB">
            <w:pPr>
              <w:jc w:val="right"/>
              <w:rPr>
                <w:b/>
                <w:bCs/>
                <w:color w:val="000000"/>
                <w:sz w:val="18"/>
                <w:szCs w:val="18"/>
              </w:rPr>
            </w:pPr>
            <w:r>
              <w:rPr>
                <w:b/>
                <w:bCs/>
                <w:color w:val="000000"/>
                <w:sz w:val="18"/>
                <w:szCs w:val="18"/>
              </w:rPr>
              <w:t>MM NOS</w:t>
            </w:r>
          </w:p>
        </w:tc>
        <w:tc>
          <w:tcPr>
            <w:tcW w:w="0" w:type="auto"/>
            <w:tcBorders>
              <w:top w:val="nil"/>
              <w:left w:val="nil"/>
              <w:bottom w:val="nil"/>
              <w:right w:val="nil"/>
            </w:tcBorders>
            <w:shd w:val="clear" w:color="auto" w:fill="auto"/>
            <w:noWrap/>
            <w:vAlign w:val="center"/>
            <w:hideMark/>
          </w:tcPr>
          <w:p w14:paraId="767F2C0E" w14:textId="77777777" w:rsidR="002E68DB" w:rsidRDefault="002E68DB">
            <w:pPr>
              <w:jc w:val="right"/>
              <w:rPr>
                <w:color w:val="000000"/>
                <w:sz w:val="18"/>
                <w:szCs w:val="18"/>
              </w:rPr>
            </w:pPr>
            <w:r>
              <w:rPr>
                <w:color w:val="000000"/>
                <w:sz w:val="18"/>
                <w:szCs w:val="18"/>
              </w:rPr>
              <w:t>3,122 (32.4)</w:t>
            </w:r>
          </w:p>
        </w:tc>
        <w:tc>
          <w:tcPr>
            <w:tcW w:w="0" w:type="auto"/>
            <w:tcBorders>
              <w:top w:val="nil"/>
              <w:left w:val="nil"/>
              <w:bottom w:val="nil"/>
              <w:right w:val="nil"/>
            </w:tcBorders>
            <w:shd w:val="clear" w:color="auto" w:fill="auto"/>
            <w:noWrap/>
            <w:vAlign w:val="center"/>
            <w:hideMark/>
          </w:tcPr>
          <w:p w14:paraId="07CA0854" w14:textId="77777777" w:rsidR="002E68DB" w:rsidRDefault="002E68DB">
            <w:pPr>
              <w:jc w:val="right"/>
              <w:rPr>
                <w:color w:val="000000"/>
                <w:sz w:val="18"/>
                <w:szCs w:val="18"/>
              </w:rPr>
            </w:pPr>
            <w:r>
              <w:rPr>
                <w:color w:val="000000"/>
                <w:sz w:val="18"/>
                <w:szCs w:val="18"/>
              </w:rPr>
              <w:t>954 (38.0)</w:t>
            </w:r>
          </w:p>
        </w:tc>
        <w:tc>
          <w:tcPr>
            <w:tcW w:w="0" w:type="auto"/>
            <w:tcBorders>
              <w:top w:val="nil"/>
              <w:left w:val="nil"/>
              <w:bottom w:val="nil"/>
              <w:right w:val="nil"/>
            </w:tcBorders>
            <w:shd w:val="clear" w:color="auto" w:fill="auto"/>
            <w:noWrap/>
            <w:vAlign w:val="center"/>
            <w:hideMark/>
          </w:tcPr>
          <w:p w14:paraId="6CAE4013" w14:textId="77777777" w:rsidR="002E68DB" w:rsidRDefault="002E68DB">
            <w:pPr>
              <w:jc w:val="right"/>
              <w:rPr>
                <w:color w:val="000000"/>
                <w:sz w:val="18"/>
                <w:szCs w:val="18"/>
              </w:rPr>
            </w:pPr>
            <w:r>
              <w:rPr>
                <w:color w:val="000000"/>
                <w:sz w:val="18"/>
                <w:szCs w:val="18"/>
              </w:rPr>
              <w:t>798 (30.7)</w:t>
            </w:r>
          </w:p>
        </w:tc>
        <w:tc>
          <w:tcPr>
            <w:tcW w:w="0" w:type="auto"/>
            <w:tcBorders>
              <w:top w:val="nil"/>
              <w:left w:val="nil"/>
              <w:bottom w:val="nil"/>
              <w:right w:val="nil"/>
            </w:tcBorders>
            <w:shd w:val="clear" w:color="auto" w:fill="auto"/>
            <w:noWrap/>
            <w:vAlign w:val="center"/>
            <w:hideMark/>
          </w:tcPr>
          <w:p w14:paraId="73DD16A1" w14:textId="77777777" w:rsidR="002E68DB" w:rsidRDefault="002E68DB">
            <w:pPr>
              <w:jc w:val="right"/>
              <w:rPr>
                <w:color w:val="000000"/>
                <w:sz w:val="18"/>
                <w:szCs w:val="18"/>
              </w:rPr>
            </w:pPr>
            <w:r>
              <w:rPr>
                <w:color w:val="000000"/>
                <w:sz w:val="18"/>
                <w:szCs w:val="18"/>
              </w:rPr>
              <w:t>844 (27.5)</w:t>
            </w:r>
          </w:p>
        </w:tc>
        <w:tc>
          <w:tcPr>
            <w:tcW w:w="0" w:type="auto"/>
            <w:tcBorders>
              <w:top w:val="nil"/>
              <w:left w:val="nil"/>
              <w:bottom w:val="nil"/>
              <w:right w:val="nil"/>
            </w:tcBorders>
            <w:shd w:val="clear" w:color="auto" w:fill="auto"/>
            <w:noWrap/>
            <w:vAlign w:val="center"/>
            <w:hideMark/>
          </w:tcPr>
          <w:p w14:paraId="03BA16E7" w14:textId="77777777" w:rsidR="002E68DB" w:rsidRDefault="002E68DB">
            <w:pPr>
              <w:jc w:val="right"/>
              <w:rPr>
                <w:color w:val="000000"/>
                <w:sz w:val="18"/>
                <w:szCs w:val="18"/>
              </w:rPr>
            </w:pPr>
            <w:r>
              <w:rPr>
                <w:color w:val="000000"/>
                <w:sz w:val="18"/>
                <w:szCs w:val="18"/>
              </w:rPr>
              <w:t>526 (36.0)</w:t>
            </w:r>
          </w:p>
        </w:tc>
        <w:tc>
          <w:tcPr>
            <w:tcW w:w="790" w:type="dxa"/>
            <w:tcBorders>
              <w:top w:val="nil"/>
              <w:left w:val="nil"/>
              <w:bottom w:val="nil"/>
              <w:right w:val="single" w:sz="8" w:space="0" w:color="auto"/>
            </w:tcBorders>
            <w:shd w:val="clear" w:color="auto" w:fill="auto"/>
            <w:noWrap/>
            <w:vAlign w:val="center"/>
            <w:hideMark/>
          </w:tcPr>
          <w:p w14:paraId="150D4B80" w14:textId="71AED188" w:rsidR="002E68DB" w:rsidRDefault="002E68DB">
            <w:pPr>
              <w:jc w:val="right"/>
              <w:rPr>
                <w:color w:val="000000"/>
                <w:sz w:val="18"/>
                <w:szCs w:val="18"/>
              </w:rPr>
            </w:pPr>
            <w:r>
              <w:rPr>
                <w:color w:val="000000"/>
                <w:sz w:val="18"/>
                <w:szCs w:val="18"/>
              </w:rPr>
              <w:t>&lt;0.00 </w:t>
            </w:r>
          </w:p>
        </w:tc>
      </w:tr>
      <w:tr w:rsidR="009C73AD" w14:paraId="06338846"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7FF2F1DB" w14:textId="77777777" w:rsidR="002E68DB" w:rsidRDefault="002E68DB">
            <w:pPr>
              <w:jc w:val="right"/>
              <w:rPr>
                <w:b/>
                <w:bCs/>
                <w:color w:val="000000"/>
                <w:sz w:val="18"/>
                <w:szCs w:val="18"/>
              </w:rPr>
            </w:pPr>
            <w:r>
              <w:rPr>
                <w:b/>
                <w:bCs/>
                <w:color w:val="000000"/>
                <w:sz w:val="18"/>
                <w:szCs w:val="18"/>
              </w:rPr>
              <w:t>Superficial Spreading Melanoma</w:t>
            </w:r>
          </w:p>
        </w:tc>
        <w:tc>
          <w:tcPr>
            <w:tcW w:w="0" w:type="auto"/>
            <w:tcBorders>
              <w:top w:val="nil"/>
              <w:left w:val="nil"/>
              <w:bottom w:val="nil"/>
              <w:right w:val="nil"/>
            </w:tcBorders>
            <w:shd w:val="clear" w:color="auto" w:fill="auto"/>
            <w:noWrap/>
            <w:vAlign w:val="center"/>
            <w:hideMark/>
          </w:tcPr>
          <w:p w14:paraId="26356608" w14:textId="77777777" w:rsidR="002E68DB" w:rsidRDefault="002E68DB">
            <w:pPr>
              <w:jc w:val="right"/>
              <w:rPr>
                <w:color w:val="000000"/>
                <w:sz w:val="18"/>
                <w:szCs w:val="18"/>
              </w:rPr>
            </w:pPr>
            <w:r>
              <w:rPr>
                <w:color w:val="000000"/>
                <w:sz w:val="18"/>
                <w:szCs w:val="18"/>
              </w:rPr>
              <w:t>4,129 (42.8)</w:t>
            </w:r>
          </w:p>
        </w:tc>
        <w:tc>
          <w:tcPr>
            <w:tcW w:w="0" w:type="auto"/>
            <w:tcBorders>
              <w:top w:val="nil"/>
              <w:left w:val="nil"/>
              <w:bottom w:val="nil"/>
              <w:right w:val="nil"/>
            </w:tcBorders>
            <w:shd w:val="clear" w:color="auto" w:fill="auto"/>
            <w:noWrap/>
            <w:vAlign w:val="center"/>
            <w:hideMark/>
          </w:tcPr>
          <w:p w14:paraId="699803F7" w14:textId="77777777" w:rsidR="002E68DB" w:rsidRDefault="002E68DB">
            <w:pPr>
              <w:jc w:val="right"/>
              <w:rPr>
                <w:color w:val="000000"/>
                <w:sz w:val="18"/>
                <w:szCs w:val="18"/>
              </w:rPr>
            </w:pPr>
            <w:r>
              <w:rPr>
                <w:color w:val="000000"/>
                <w:sz w:val="18"/>
                <w:szCs w:val="18"/>
              </w:rPr>
              <w:t>887 (35.3)</w:t>
            </w:r>
          </w:p>
        </w:tc>
        <w:tc>
          <w:tcPr>
            <w:tcW w:w="0" w:type="auto"/>
            <w:tcBorders>
              <w:top w:val="nil"/>
              <w:left w:val="nil"/>
              <w:bottom w:val="nil"/>
              <w:right w:val="nil"/>
            </w:tcBorders>
            <w:shd w:val="clear" w:color="auto" w:fill="auto"/>
            <w:noWrap/>
            <w:vAlign w:val="center"/>
            <w:hideMark/>
          </w:tcPr>
          <w:p w14:paraId="07DD0A61" w14:textId="77777777" w:rsidR="002E68DB" w:rsidRDefault="002E68DB">
            <w:pPr>
              <w:jc w:val="right"/>
              <w:rPr>
                <w:color w:val="000000"/>
                <w:sz w:val="18"/>
                <w:szCs w:val="18"/>
              </w:rPr>
            </w:pPr>
            <w:r>
              <w:rPr>
                <w:color w:val="000000"/>
                <w:sz w:val="18"/>
                <w:szCs w:val="18"/>
              </w:rPr>
              <w:t>1,221 (47.0)</w:t>
            </w:r>
          </w:p>
        </w:tc>
        <w:tc>
          <w:tcPr>
            <w:tcW w:w="0" w:type="auto"/>
            <w:tcBorders>
              <w:top w:val="nil"/>
              <w:left w:val="nil"/>
              <w:bottom w:val="nil"/>
              <w:right w:val="nil"/>
            </w:tcBorders>
            <w:shd w:val="clear" w:color="auto" w:fill="auto"/>
            <w:noWrap/>
            <w:vAlign w:val="center"/>
            <w:hideMark/>
          </w:tcPr>
          <w:p w14:paraId="45E3D114" w14:textId="77777777" w:rsidR="002E68DB" w:rsidRDefault="002E68DB">
            <w:pPr>
              <w:jc w:val="right"/>
              <w:rPr>
                <w:color w:val="000000"/>
                <w:sz w:val="18"/>
                <w:szCs w:val="18"/>
              </w:rPr>
            </w:pPr>
            <w:r>
              <w:rPr>
                <w:color w:val="000000"/>
                <w:sz w:val="18"/>
                <w:szCs w:val="18"/>
              </w:rPr>
              <w:t>1,367 (44.6)</w:t>
            </w:r>
          </w:p>
        </w:tc>
        <w:tc>
          <w:tcPr>
            <w:tcW w:w="0" w:type="auto"/>
            <w:tcBorders>
              <w:top w:val="nil"/>
              <w:left w:val="nil"/>
              <w:bottom w:val="nil"/>
              <w:right w:val="nil"/>
            </w:tcBorders>
            <w:shd w:val="clear" w:color="auto" w:fill="auto"/>
            <w:noWrap/>
            <w:vAlign w:val="center"/>
            <w:hideMark/>
          </w:tcPr>
          <w:p w14:paraId="4FD8BBB0" w14:textId="77777777" w:rsidR="002E68DB" w:rsidRDefault="002E68DB">
            <w:pPr>
              <w:jc w:val="right"/>
              <w:rPr>
                <w:color w:val="000000"/>
                <w:sz w:val="18"/>
                <w:szCs w:val="18"/>
              </w:rPr>
            </w:pPr>
            <w:r>
              <w:rPr>
                <w:color w:val="000000"/>
                <w:sz w:val="18"/>
                <w:szCs w:val="18"/>
              </w:rPr>
              <w:t>654 (44.8)</w:t>
            </w:r>
          </w:p>
        </w:tc>
        <w:tc>
          <w:tcPr>
            <w:tcW w:w="790" w:type="dxa"/>
            <w:tcBorders>
              <w:top w:val="nil"/>
              <w:left w:val="nil"/>
              <w:bottom w:val="nil"/>
              <w:right w:val="single" w:sz="8" w:space="0" w:color="auto"/>
            </w:tcBorders>
            <w:shd w:val="clear" w:color="auto" w:fill="auto"/>
            <w:noWrap/>
            <w:vAlign w:val="center"/>
            <w:hideMark/>
          </w:tcPr>
          <w:p w14:paraId="48A53D75" w14:textId="77777777" w:rsidR="002E68DB" w:rsidRDefault="002E68DB">
            <w:pPr>
              <w:jc w:val="right"/>
              <w:rPr>
                <w:color w:val="000000"/>
                <w:sz w:val="18"/>
                <w:szCs w:val="18"/>
              </w:rPr>
            </w:pPr>
            <w:r>
              <w:rPr>
                <w:color w:val="000000"/>
                <w:sz w:val="18"/>
                <w:szCs w:val="18"/>
              </w:rPr>
              <w:t> </w:t>
            </w:r>
          </w:p>
        </w:tc>
      </w:tr>
      <w:tr w:rsidR="009C73AD" w14:paraId="77A3FF35"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01FFA5F2" w14:textId="77777777" w:rsidR="002E68DB" w:rsidRDefault="002E68DB">
            <w:pPr>
              <w:jc w:val="right"/>
              <w:rPr>
                <w:b/>
                <w:bCs/>
                <w:color w:val="000000"/>
                <w:sz w:val="18"/>
                <w:szCs w:val="18"/>
              </w:rPr>
            </w:pPr>
            <w:r>
              <w:rPr>
                <w:b/>
                <w:bCs/>
                <w:color w:val="000000"/>
                <w:sz w:val="18"/>
                <w:szCs w:val="18"/>
              </w:rPr>
              <w:t>Nodular Melanoma</w:t>
            </w:r>
          </w:p>
        </w:tc>
        <w:tc>
          <w:tcPr>
            <w:tcW w:w="0" w:type="auto"/>
            <w:tcBorders>
              <w:top w:val="nil"/>
              <w:left w:val="nil"/>
              <w:bottom w:val="nil"/>
              <w:right w:val="nil"/>
            </w:tcBorders>
            <w:shd w:val="clear" w:color="auto" w:fill="auto"/>
            <w:noWrap/>
            <w:vAlign w:val="center"/>
            <w:hideMark/>
          </w:tcPr>
          <w:p w14:paraId="478DF773" w14:textId="77777777" w:rsidR="002E68DB" w:rsidRDefault="002E68DB">
            <w:pPr>
              <w:jc w:val="right"/>
              <w:rPr>
                <w:color w:val="000000"/>
                <w:sz w:val="18"/>
                <w:szCs w:val="18"/>
              </w:rPr>
            </w:pPr>
            <w:r>
              <w:rPr>
                <w:color w:val="000000"/>
                <w:sz w:val="18"/>
                <w:szCs w:val="18"/>
              </w:rPr>
              <w:t>1,578 (16.4)</w:t>
            </w:r>
          </w:p>
        </w:tc>
        <w:tc>
          <w:tcPr>
            <w:tcW w:w="0" w:type="auto"/>
            <w:tcBorders>
              <w:top w:val="nil"/>
              <w:left w:val="nil"/>
              <w:bottom w:val="nil"/>
              <w:right w:val="nil"/>
            </w:tcBorders>
            <w:shd w:val="clear" w:color="auto" w:fill="auto"/>
            <w:noWrap/>
            <w:vAlign w:val="center"/>
            <w:hideMark/>
          </w:tcPr>
          <w:p w14:paraId="2C5ADC02" w14:textId="77777777" w:rsidR="002E68DB" w:rsidRDefault="002E68DB">
            <w:pPr>
              <w:jc w:val="right"/>
              <w:rPr>
                <w:color w:val="000000"/>
                <w:sz w:val="18"/>
                <w:szCs w:val="18"/>
              </w:rPr>
            </w:pPr>
            <w:r>
              <w:rPr>
                <w:color w:val="000000"/>
                <w:sz w:val="18"/>
                <w:szCs w:val="18"/>
              </w:rPr>
              <w:t>436 (17.4)</w:t>
            </w:r>
          </w:p>
        </w:tc>
        <w:tc>
          <w:tcPr>
            <w:tcW w:w="0" w:type="auto"/>
            <w:tcBorders>
              <w:top w:val="nil"/>
              <w:left w:val="nil"/>
              <w:bottom w:val="nil"/>
              <w:right w:val="nil"/>
            </w:tcBorders>
            <w:shd w:val="clear" w:color="auto" w:fill="auto"/>
            <w:noWrap/>
            <w:vAlign w:val="center"/>
            <w:hideMark/>
          </w:tcPr>
          <w:p w14:paraId="34B7126B" w14:textId="77777777" w:rsidR="002E68DB" w:rsidRDefault="002E68DB">
            <w:pPr>
              <w:jc w:val="right"/>
              <w:rPr>
                <w:color w:val="000000"/>
                <w:sz w:val="18"/>
                <w:szCs w:val="18"/>
              </w:rPr>
            </w:pPr>
            <w:r>
              <w:rPr>
                <w:color w:val="000000"/>
                <w:sz w:val="18"/>
                <w:szCs w:val="18"/>
              </w:rPr>
              <w:t>387(14.9)</w:t>
            </w:r>
          </w:p>
        </w:tc>
        <w:tc>
          <w:tcPr>
            <w:tcW w:w="0" w:type="auto"/>
            <w:tcBorders>
              <w:top w:val="nil"/>
              <w:left w:val="nil"/>
              <w:bottom w:val="nil"/>
              <w:right w:val="nil"/>
            </w:tcBorders>
            <w:shd w:val="clear" w:color="auto" w:fill="auto"/>
            <w:noWrap/>
            <w:vAlign w:val="center"/>
            <w:hideMark/>
          </w:tcPr>
          <w:p w14:paraId="6E4A569B" w14:textId="77777777" w:rsidR="002E68DB" w:rsidRDefault="002E68DB">
            <w:pPr>
              <w:jc w:val="right"/>
              <w:rPr>
                <w:color w:val="000000"/>
                <w:sz w:val="18"/>
                <w:szCs w:val="18"/>
              </w:rPr>
            </w:pPr>
            <w:r>
              <w:rPr>
                <w:color w:val="000000"/>
                <w:sz w:val="18"/>
                <w:szCs w:val="18"/>
              </w:rPr>
              <w:t>561 (18.3)</w:t>
            </w:r>
          </w:p>
        </w:tc>
        <w:tc>
          <w:tcPr>
            <w:tcW w:w="0" w:type="auto"/>
            <w:tcBorders>
              <w:top w:val="nil"/>
              <w:left w:val="nil"/>
              <w:bottom w:val="nil"/>
              <w:right w:val="nil"/>
            </w:tcBorders>
            <w:shd w:val="clear" w:color="auto" w:fill="auto"/>
            <w:noWrap/>
            <w:vAlign w:val="center"/>
            <w:hideMark/>
          </w:tcPr>
          <w:p w14:paraId="34E959F1" w14:textId="77777777" w:rsidR="002E68DB" w:rsidRDefault="002E68DB">
            <w:pPr>
              <w:jc w:val="right"/>
              <w:rPr>
                <w:color w:val="000000"/>
                <w:sz w:val="18"/>
                <w:szCs w:val="18"/>
              </w:rPr>
            </w:pPr>
            <w:r>
              <w:rPr>
                <w:color w:val="000000"/>
                <w:sz w:val="18"/>
                <w:szCs w:val="18"/>
              </w:rPr>
              <w:t>194 (13.3)</w:t>
            </w:r>
          </w:p>
        </w:tc>
        <w:tc>
          <w:tcPr>
            <w:tcW w:w="790" w:type="dxa"/>
            <w:tcBorders>
              <w:top w:val="nil"/>
              <w:left w:val="nil"/>
              <w:bottom w:val="nil"/>
              <w:right w:val="single" w:sz="8" w:space="0" w:color="auto"/>
            </w:tcBorders>
            <w:shd w:val="clear" w:color="auto" w:fill="auto"/>
            <w:noWrap/>
            <w:vAlign w:val="center"/>
            <w:hideMark/>
          </w:tcPr>
          <w:p w14:paraId="772C4019" w14:textId="77777777" w:rsidR="002E68DB" w:rsidRDefault="002E68DB">
            <w:pPr>
              <w:jc w:val="right"/>
              <w:rPr>
                <w:color w:val="000000"/>
                <w:sz w:val="18"/>
                <w:szCs w:val="18"/>
              </w:rPr>
            </w:pPr>
            <w:r>
              <w:rPr>
                <w:color w:val="000000"/>
                <w:sz w:val="18"/>
                <w:szCs w:val="18"/>
              </w:rPr>
              <w:t> </w:t>
            </w:r>
          </w:p>
        </w:tc>
      </w:tr>
      <w:tr w:rsidR="009C73AD" w14:paraId="1F186DBE" w14:textId="77777777" w:rsidTr="007D7C27">
        <w:trPr>
          <w:trHeight w:val="300"/>
        </w:trPr>
        <w:tc>
          <w:tcPr>
            <w:tcW w:w="0" w:type="auto"/>
            <w:tcBorders>
              <w:top w:val="nil"/>
              <w:left w:val="single" w:sz="8" w:space="0" w:color="auto"/>
              <w:bottom w:val="nil"/>
              <w:right w:val="nil"/>
            </w:tcBorders>
            <w:shd w:val="clear" w:color="auto" w:fill="auto"/>
            <w:noWrap/>
            <w:vAlign w:val="center"/>
            <w:hideMark/>
          </w:tcPr>
          <w:p w14:paraId="69828578" w14:textId="77777777" w:rsidR="002E68DB" w:rsidRDefault="002E68DB">
            <w:pPr>
              <w:jc w:val="right"/>
              <w:rPr>
                <w:b/>
                <w:bCs/>
                <w:color w:val="000000"/>
                <w:sz w:val="18"/>
                <w:szCs w:val="18"/>
              </w:rPr>
            </w:pPr>
            <w:r>
              <w:rPr>
                <w:b/>
                <w:bCs/>
                <w:color w:val="000000"/>
                <w:sz w:val="18"/>
                <w:szCs w:val="18"/>
              </w:rPr>
              <w:t xml:space="preserve">MM in lentigo </w:t>
            </w:r>
            <w:proofErr w:type="spellStart"/>
            <w:r>
              <w:rPr>
                <w:b/>
                <w:bCs/>
                <w:color w:val="000000"/>
                <w:sz w:val="18"/>
                <w:szCs w:val="18"/>
              </w:rPr>
              <w:t>maligna</w:t>
            </w:r>
            <w:proofErr w:type="spellEnd"/>
          </w:p>
        </w:tc>
        <w:tc>
          <w:tcPr>
            <w:tcW w:w="0" w:type="auto"/>
            <w:tcBorders>
              <w:top w:val="nil"/>
              <w:left w:val="nil"/>
              <w:bottom w:val="nil"/>
              <w:right w:val="nil"/>
            </w:tcBorders>
            <w:shd w:val="clear" w:color="auto" w:fill="auto"/>
            <w:noWrap/>
            <w:vAlign w:val="center"/>
            <w:hideMark/>
          </w:tcPr>
          <w:p w14:paraId="4F47381E" w14:textId="77777777" w:rsidR="002E68DB" w:rsidRDefault="002E68DB">
            <w:pPr>
              <w:jc w:val="right"/>
              <w:rPr>
                <w:color w:val="000000"/>
                <w:sz w:val="18"/>
                <w:szCs w:val="18"/>
              </w:rPr>
            </w:pPr>
            <w:r>
              <w:rPr>
                <w:color w:val="000000"/>
                <w:sz w:val="18"/>
                <w:szCs w:val="18"/>
              </w:rPr>
              <w:t>466 (4.8)</w:t>
            </w:r>
          </w:p>
        </w:tc>
        <w:tc>
          <w:tcPr>
            <w:tcW w:w="0" w:type="auto"/>
            <w:tcBorders>
              <w:top w:val="nil"/>
              <w:left w:val="nil"/>
              <w:bottom w:val="nil"/>
              <w:right w:val="nil"/>
            </w:tcBorders>
            <w:shd w:val="clear" w:color="auto" w:fill="auto"/>
            <w:noWrap/>
            <w:vAlign w:val="center"/>
            <w:hideMark/>
          </w:tcPr>
          <w:p w14:paraId="7A40A379" w14:textId="77777777" w:rsidR="002E68DB" w:rsidRDefault="002E68DB">
            <w:pPr>
              <w:jc w:val="right"/>
              <w:rPr>
                <w:color w:val="000000"/>
                <w:sz w:val="18"/>
                <w:szCs w:val="18"/>
              </w:rPr>
            </w:pPr>
            <w:r>
              <w:rPr>
                <w:color w:val="000000"/>
                <w:sz w:val="18"/>
                <w:szCs w:val="18"/>
              </w:rPr>
              <w:t>124 (4.9)</w:t>
            </w:r>
          </w:p>
        </w:tc>
        <w:tc>
          <w:tcPr>
            <w:tcW w:w="0" w:type="auto"/>
            <w:tcBorders>
              <w:top w:val="nil"/>
              <w:left w:val="nil"/>
              <w:bottom w:val="nil"/>
              <w:right w:val="nil"/>
            </w:tcBorders>
            <w:shd w:val="clear" w:color="auto" w:fill="auto"/>
            <w:noWrap/>
            <w:vAlign w:val="center"/>
            <w:hideMark/>
          </w:tcPr>
          <w:p w14:paraId="1CCC4B3A" w14:textId="77777777" w:rsidR="002E68DB" w:rsidRDefault="002E68DB">
            <w:pPr>
              <w:jc w:val="right"/>
              <w:rPr>
                <w:color w:val="000000"/>
                <w:sz w:val="18"/>
                <w:szCs w:val="18"/>
              </w:rPr>
            </w:pPr>
            <w:r>
              <w:rPr>
                <w:color w:val="000000"/>
                <w:sz w:val="18"/>
                <w:szCs w:val="18"/>
              </w:rPr>
              <w:t>109 (4.2)</w:t>
            </w:r>
          </w:p>
        </w:tc>
        <w:tc>
          <w:tcPr>
            <w:tcW w:w="0" w:type="auto"/>
            <w:tcBorders>
              <w:top w:val="nil"/>
              <w:left w:val="nil"/>
              <w:bottom w:val="nil"/>
              <w:right w:val="nil"/>
            </w:tcBorders>
            <w:shd w:val="clear" w:color="auto" w:fill="auto"/>
            <w:noWrap/>
            <w:vAlign w:val="center"/>
            <w:hideMark/>
          </w:tcPr>
          <w:p w14:paraId="646EA3B2" w14:textId="77777777" w:rsidR="002E68DB" w:rsidRDefault="002E68DB">
            <w:pPr>
              <w:jc w:val="right"/>
              <w:rPr>
                <w:color w:val="000000"/>
                <w:sz w:val="18"/>
                <w:szCs w:val="18"/>
              </w:rPr>
            </w:pPr>
            <w:r>
              <w:rPr>
                <w:color w:val="000000"/>
                <w:sz w:val="18"/>
                <w:szCs w:val="18"/>
              </w:rPr>
              <w:t>187 (6.1)</w:t>
            </w:r>
          </w:p>
        </w:tc>
        <w:tc>
          <w:tcPr>
            <w:tcW w:w="0" w:type="auto"/>
            <w:tcBorders>
              <w:top w:val="nil"/>
              <w:left w:val="nil"/>
              <w:bottom w:val="nil"/>
              <w:right w:val="nil"/>
            </w:tcBorders>
            <w:shd w:val="clear" w:color="auto" w:fill="auto"/>
            <w:noWrap/>
            <w:vAlign w:val="center"/>
            <w:hideMark/>
          </w:tcPr>
          <w:p w14:paraId="038AC347" w14:textId="77777777" w:rsidR="002E68DB" w:rsidRDefault="002E68DB">
            <w:pPr>
              <w:jc w:val="right"/>
              <w:rPr>
                <w:color w:val="000000"/>
                <w:sz w:val="18"/>
                <w:szCs w:val="18"/>
              </w:rPr>
            </w:pPr>
            <w:r>
              <w:rPr>
                <w:color w:val="000000"/>
                <w:sz w:val="18"/>
                <w:szCs w:val="18"/>
              </w:rPr>
              <w:t>46 (3.2)</w:t>
            </w:r>
          </w:p>
        </w:tc>
        <w:tc>
          <w:tcPr>
            <w:tcW w:w="790" w:type="dxa"/>
            <w:tcBorders>
              <w:top w:val="nil"/>
              <w:left w:val="nil"/>
              <w:bottom w:val="nil"/>
              <w:right w:val="single" w:sz="8" w:space="0" w:color="auto"/>
            </w:tcBorders>
            <w:shd w:val="clear" w:color="auto" w:fill="auto"/>
            <w:noWrap/>
            <w:vAlign w:val="center"/>
            <w:hideMark/>
          </w:tcPr>
          <w:p w14:paraId="7D722593" w14:textId="77777777" w:rsidR="002E68DB" w:rsidRDefault="002E68DB">
            <w:pPr>
              <w:jc w:val="right"/>
              <w:rPr>
                <w:color w:val="000000"/>
                <w:sz w:val="18"/>
                <w:szCs w:val="18"/>
              </w:rPr>
            </w:pPr>
            <w:r>
              <w:rPr>
                <w:color w:val="000000"/>
                <w:sz w:val="18"/>
                <w:szCs w:val="18"/>
              </w:rPr>
              <w:t> </w:t>
            </w:r>
          </w:p>
        </w:tc>
      </w:tr>
      <w:tr w:rsidR="009C73AD" w14:paraId="1E9B56CF" w14:textId="77777777" w:rsidTr="007D7C27">
        <w:trPr>
          <w:trHeight w:val="330"/>
        </w:trPr>
        <w:tc>
          <w:tcPr>
            <w:tcW w:w="0" w:type="auto"/>
            <w:tcBorders>
              <w:top w:val="nil"/>
              <w:left w:val="single" w:sz="8" w:space="0" w:color="auto"/>
              <w:bottom w:val="single" w:sz="8" w:space="0" w:color="auto"/>
              <w:right w:val="nil"/>
            </w:tcBorders>
            <w:shd w:val="clear" w:color="auto" w:fill="auto"/>
            <w:noWrap/>
            <w:vAlign w:val="center"/>
            <w:hideMark/>
          </w:tcPr>
          <w:p w14:paraId="0736D6E3" w14:textId="77777777" w:rsidR="002E68DB" w:rsidRDefault="002E68DB">
            <w:pPr>
              <w:jc w:val="right"/>
              <w:rPr>
                <w:b/>
                <w:bCs/>
                <w:color w:val="000000"/>
                <w:sz w:val="18"/>
                <w:szCs w:val="18"/>
              </w:rPr>
            </w:pPr>
            <w:r>
              <w:rPr>
                <w:b/>
                <w:bCs/>
                <w:color w:val="000000"/>
                <w:sz w:val="18"/>
                <w:szCs w:val="18"/>
              </w:rPr>
              <w:t>Other</w:t>
            </w:r>
            <w:r>
              <w:rPr>
                <w:b/>
                <w:bCs/>
                <w:color w:val="000000"/>
                <w:sz w:val="20"/>
                <w:szCs w:val="20"/>
                <w:vertAlign w:val="superscript"/>
              </w:rPr>
              <w:t>+</w:t>
            </w:r>
          </w:p>
        </w:tc>
        <w:tc>
          <w:tcPr>
            <w:tcW w:w="0" w:type="auto"/>
            <w:tcBorders>
              <w:top w:val="nil"/>
              <w:left w:val="nil"/>
              <w:bottom w:val="single" w:sz="8" w:space="0" w:color="auto"/>
              <w:right w:val="nil"/>
            </w:tcBorders>
            <w:shd w:val="clear" w:color="auto" w:fill="auto"/>
            <w:noWrap/>
            <w:vAlign w:val="center"/>
            <w:hideMark/>
          </w:tcPr>
          <w:p w14:paraId="5DDE732B" w14:textId="77777777" w:rsidR="002E68DB" w:rsidRDefault="002E68DB">
            <w:pPr>
              <w:jc w:val="right"/>
              <w:rPr>
                <w:color w:val="000000"/>
                <w:sz w:val="18"/>
                <w:szCs w:val="18"/>
              </w:rPr>
            </w:pPr>
            <w:r>
              <w:rPr>
                <w:color w:val="000000"/>
                <w:sz w:val="18"/>
                <w:szCs w:val="18"/>
              </w:rPr>
              <w:t>347 (3.6)</w:t>
            </w:r>
          </w:p>
        </w:tc>
        <w:tc>
          <w:tcPr>
            <w:tcW w:w="0" w:type="auto"/>
            <w:tcBorders>
              <w:top w:val="nil"/>
              <w:left w:val="nil"/>
              <w:bottom w:val="single" w:sz="8" w:space="0" w:color="auto"/>
              <w:right w:val="nil"/>
            </w:tcBorders>
            <w:shd w:val="clear" w:color="auto" w:fill="auto"/>
            <w:noWrap/>
            <w:vAlign w:val="center"/>
            <w:hideMark/>
          </w:tcPr>
          <w:p w14:paraId="39F51502" w14:textId="77777777" w:rsidR="002E68DB" w:rsidRDefault="002E68DB">
            <w:pPr>
              <w:jc w:val="right"/>
              <w:rPr>
                <w:color w:val="000000"/>
                <w:sz w:val="18"/>
                <w:szCs w:val="18"/>
              </w:rPr>
            </w:pPr>
            <w:r>
              <w:rPr>
                <w:color w:val="000000"/>
                <w:sz w:val="18"/>
                <w:szCs w:val="18"/>
              </w:rPr>
              <w:t>111 (4.4)</w:t>
            </w:r>
          </w:p>
        </w:tc>
        <w:tc>
          <w:tcPr>
            <w:tcW w:w="0" w:type="auto"/>
            <w:tcBorders>
              <w:top w:val="nil"/>
              <w:left w:val="nil"/>
              <w:bottom w:val="single" w:sz="8" w:space="0" w:color="auto"/>
              <w:right w:val="nil"/>
            </w:tcBorders>
            <w:shd w:val="clear" w:color="auto" w:fill="auto"/>
            <w:noWrap/>
            <w:vAlign w:val="center"/>
            <w:hideMark/>
          </w:tcPr>
          <w:p w14:paraId="0A33C625" w14:textId="77777777" w:rsidR="002E68DB" w:rsidRDefault="002E68DB">
            <w:pPr>
              <w:jc w:val="right"/>
              <w:rPr>
                <w:color w:val="000000"/>
                <w:sz w:val="18"/>
                <w:szCs w:val="18"/>
              </w:rPr>
            </w:pPr>
            <w:r>
              <w:rPr>
                <w:color w:val="000000"/>
                <w:sz w:val="18"/>
                <w:szCs w:val="18"/>
              </w:rPr>
              <w:t>84 (3.2)</w:t>
            </w:r>
          </w:p>
        </w:tc>
        <w:tc>
          <w:tcPr>
            <w:tcW w:w="0" w:type="auto"/>
            <w:tcBorders>
              <w:top w:val="nil"/>
              <w:left w:val="nil"/>
              <w:bottom w:val="single" w:sz="8" w:space="0" w:color="auto"/>
              <w:right w:val="nil"/>
            </w:tcBorders>
            <w:shd w:val="clear" w:color="auto" w:fill="auto"/>
            <w:noWrap/>
            <w:vAlign w:val="center"/>
            <w:hideMark/>
          </w:tcPr>
          <w:p w14:paraId="7F4539CD" w14:textId="77777777" w:rsidR="002E68DB" w:rsidRDefault="002E68DB">
            <w:pPr>
              <w:jc w:val="right"/>
              <w:rPr>
                <w:color w:val="000000"/>
                <w:sz w:val="18"/>
                <w:szCs w:val="18"/>
              </w:rPr>
            </w:pPr>
            <w:r>
              <w:rPr>
                <w:color w:val="000000"/>
                <w:sz w:val="18"/>
                <w:szCs w:val="18"/>
              </w:rPr>
              <w:t>106 (3.5)</w:t>
            </w:r>
          </w:p>
        </w:tc>
        <w:tc>
          <w:tcPr>
            <w:tcW w:w="0" w:type="auto"/>
            <w:tcBorders>
              <w:top w:val="nil"/>
              <w:left w:val="nil"/>
              <w:bottom w:val="single" w:sz="8" w:space="0" w:color="auto"/>
              <w:right w:val="nil"/>
            </w:tcBorders>
            <w:shd w:val="clear" w:color="auto" w:fill="auto"/>
            <w:noWrap/>
            <w:vAlign w:val="center"/>
            <w:hideMark/>
          </w:tcPr>
          <w:p w14:paraId="1DC76ECD" w14:textId="77777777" w:rsidR="002E68DB" w:rsidRDefault="002E68DB">
            <w:pPr>
              <w:jc w:val="right"/>
              <w:rPr>
                <w:color w:val="000000"/>
                <w:sz w:val="18"/>
                <w:szCs w:val="18"/>
              </w:rPr>
            </w:pPr>
            <w:r>
              <w:rPr>
                <w:color w:val="000000"/>
                <w:sz w:val="18"/>
                <w:szCs w:val="18"/>
              </w:rPr>
              <w:t>40 (2.7)</w:t>
            </w:r>
          </w:p>
        </w:tc>
        <w:tc>
          <w:tcPr>
            <w:tcW w:w="790" w:type="dxa"/>
            <w:tcBorders>
              <w:top w:val="nil"/>
              <w:left w:val="nil"/>
              <w:bottom w:val="single" w:sz="8" w:space="0" w:color="auto"/>
              <w:right w:val="single" w:sz="8" w:space="0" w:color="auto"/>
            </w:tcBorders>
            <w:shd w:val="clear" w:color="auto" w:fill="auto"/>
            <w:noWrap/>
            <w:vAlign w:val="center"/>
            <w:hideMark/>
          </w:tcPr>
          <w:p w14:paraId="06F275BC" w14:textId="77777777" w:rsidR="002E68DB" w:rsidRDefault="002E68DB">
            <w:pPr>
              <w:jc w:val="right"/>
              <w:rPr>
                <w:color w:val="000000"/>
                <w:sz w:val="18"/>
                <w:szCs w:val="18"/>
              </w:rPr>
            </w:pPr>
            <w:r>
              <w:rPr>
                <w:color w:val="000000"/>
                <w:sz w:val="18"/>
                <w:szCs w:val="18"/>
              </w:rPr>
              <w:t> </w:t>
            </w:r>
          </w:p>
        </w:tc>
      </w:tr>
      <w:tr w:rsidR="002E68DB" w14:paraId="3B4E1645" w14:textId="77777777" w:rsidTr="007D7C27">
        <w:trPr>
          <w:trHeight w:val="300"/>
        </w:trPr>
        <w:tc>
          <w:tcPr>
            <w:tcW w:w="9252" w:type="dxa"/>
            <w:gridSpan w:val="7"/>
            <w:tcBorders>
              <w:top w:val="nil"/>
              <w:left w:val="single" w:sz="8" w:space="0" w:color="auto"/>
              <w:bottom w:val="nil"/>
              <w:right w:val="single" w:sz="8" w:space="0" w:color="000000"/>
            </w:tcBorders>
            <w:shd w:val="clear" w:color="auto" w:fill="auto"/>
            <w:noWrap/>
            <w:vAlign w:val="center"/>
            <w:hideMark/>
          </w:tcPr>
          <w:p w14:paraId="275D2480" w14:textId="77777777" w:rsidR="002E68DB" w:rsidRDefault="002E68DB">
            <w:pPr>
              <w:jc w:val="center"/>
              <w:rPr>
                <w:color w:val="000000"/>
                <w:sz w:val="18"/>
                <w:szCs w:val="18"/>
              </w:rPr>
            </w:pPr>
            <w:r>
              <w:rPr>
                <w:color w:val="000000"/>
                <w:sz w:val="18"/>
                <w:szCs w:val="18"/>
              </w:rPr>
              <w:t>* = Results under 5 are not released from SAIL via disclosure control policies, to ensure privacy protection adherence.</w:t>
            </w:r>
          </w:p>
        </w:tc>
      </w:tr>
      <w:tr w:rsidR="002E68DB" w14:paraId="04B6870B" w14:textId="77777777" w:rsidTr="007D7C27">
        <w:trPr>
          <w:trHeight w:val="720"/>
        </w:trPr>
        <w:tc>
          <w:tcPr>
            <w:tcW w:w="9252" w:type="dxa"/>
            <w:gridSpan w:val="7"/>
            <w:tcBorders>
              <w:top w:val="nil"/>
              <w:left w:val="single" w:sz="8" w:space="0" w:color="auto"/>
              <w:bottom w:val="single" w:sz="8" w:space="0" w:color="auto"/>
              <w:right w:val="single" w:sz="8" w:space="0" w:color="000000"/>
            </w:tcBorders>
            <w:shd w:val="clear" w:color="auto" w:fill="auto"/>
            <w:vAlign w:val="center"/>
            <w:hideMark/>
          </w:tcPr>
          <w:p w14:paraId="3DB931C1" w14:textId="77777777" w:rsidR="002E68DB" w:rsidRDefault="002E68DB">
            <w:pPr>
              <w:jc w:val="center"/>
              <w:rPr>
                <w:color w:val="000000"/>
                <w:sz w:val="18"/>
                <w:szCs w:val="18"/>
              </w:rPr>
            </w:pPr>
            <w:r>
              <w:rPr>
                <w:color w:val="000000"/>
                <w:sz w:val="18"/>
                <w:szCs w:val="18"/>
              </w:rPr>
              <w:t xml:space="preserve">+ = Balloon cell melanoma, Regressing melanoma, Amelanotic melanoma, MM in junctional </w:t>
            </w:r>
            <w:proofErr w:type="spellStart"/>
            <w:r>
              <w:rPr>
                <w:color w:val="000000"/>
                <w:sz w:val="18"/>
                <w:szCs w:val="18"/>
              </w:rPr>
              <w:t>naevus</w:t>
            </w:r>
            <w:proofErr w:type="spellEnd"/>
            <w:r>
              <w:rPr>
                <w:color w:val="000000"/>
                <w:sz w:val="18"/>
                <w:szCs w:val="18"/>
              </w:rPr>
              <w:t xml:space="preserve">, Acral </w:t>
            </w:r>
            <w:proofErr w:type="spellStart"/>
            <w:r>
              <w:rPr>
                <w:color w:val="000000"/>
                <w:sz w:val="18"/>
                <w:szCs w:val="18"/>
              </w:rPr>
              <w:t>lentigous</w:t>
            </w:r>
            <w:proofErr w:type="spellEnd"/>
            <w:r>
              <w:rPr>
                <w:color w:val="000000"/>
                <w:sz w:val="18"/>
                <w:szCs w:val="18"/>
              </w:rPr>
              <w:t xml:space="preserve"> MM, Desmoplastic melanoma, MM in giant pigment </w:t>
            </w:r>
            <w:proofErr w:type="spellStart"/>
            <w:r>
              <w:rPr>
                <w:color w:val="000000"/>
                <w:sz w:val="18"/>
                <w:szCs w:val="18"/>
              </w:rPr>
              <w:t>naevus</w:t>
            </w:r>
            <w:proofErr w:type="spellEnd"/>
            <w:r>
              <w:rPr>
                <w:color w:val="000000"/>
                <w:sz w:val="18"/>
                <w:szCs w:val="18"/>
              </w:rPr>
              <w:t xml:space="preserve">, mixed epithelial and spindle cell, </w:t>
            </w:r>
            <w:proofErr w:type="spellStart"/>
            <w:r>
              <w:rPr>
                <w:color w:val="000000"/>
                <w:sz w:val="18"/>
                <w:szCs w:val="18"/>
              </w:rPr>
              <w:t>Epitheliod</w:t>
            </w:r>
            <w:proofErr w:type="spellEnd"/>
            <w:r>
              <w:rPr>
                <w:color w:val="000000"/>
                <w:sz w:val="18"/>
                <w:szCs w:val="18"/>
              </w:rPr>
              <w:t xml:space="preserve"> cell, Spindle cell NOS, Spindle Cell type A</w:t>
            </w:r>
          </w:p>
        </w:tc>
      </w:tr>
    </w:tbl>
    <w:p w14:paraId="644D8530" w14:textId="450018D4" w:rsidR="00D036BF" w:rsidRDefault="00D036BF" w:rsidP="007C7E55">
      <w:pPr>
        <w:spacing w:line="480" w:lineRule="auto"/>
        <w:rPr>
          <w:b/>
        </w:rPr>
      </w:pPr>
    </w:p>
    <w:p w14:paraId="2FC54420" w14:textId="77777777" w:rsidR="00D036BF" w:rsidRDefault="00D036BF">
      <w:pPr>
        <w:spacing w:after="160" w:line="259" w:lineRule="auto"/>
        <w:rPr>
          <w:b/>
        </w:rPr>
      </w:pPr>
      <w:r>
        <w:rPr>
          <w:b/>
        </w:rPr>
        <w:br w:type="page"/>
      </w:r>
    </w:p>
    <w:p w14:paraId="3533C09E" w14:textId="20EB970B" w:rsidR="003228D8" w:rsidRDefault="003228D8" w:rsidP="007C7E55">
      <w:pPr>
        <w:spacing w:line="480" w:lineRule="auto"/>
        <w:rPr>
          <w:b/>
        </w:rPr>
      </w:pPr>
      <w:r>
        <w:rPr>
          <w:b/>
        </w:rPr>
        <w:lastRenderedPageBreak/>
        <w:t>Figure 2</w:t>
      </w:r>
    </w:p>
    <w:p w14:paraId="090E487B" w14:textId="279DBAAD" w:rsidR="003228D8" w:rsidRDefault="00191919" w:rsidP="007C7E55">
      <w:pPr>
        <w:spacing w:line="480" w:lineRule="auto"/>
        <w:rPr>
          <w:b/>
        </w:rPr>
      </w:pPr>
      <w:r>
        <w:rPr>
          <w:noProof/>
        </w:rPr>
        <w:drawing>
          <wp:inline distT="0" distB="0" distL="0" distR="0" wp14:anchorId="690F42BB" wp14:editId="6A740744">
            <wp:extent cx="5731510" cy="33724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72485"/>
                    </a:xfrm>
                    <a:prstGeom prst="rect">
                      <a:avLst/>
                    </a:prstGeom>
                    <a:noFill/>
                    <a:ln>
                      <a:noFill/>
                    </a:ln>
                  </pic:spPr>
                </pic:pic>
              </a:graphicData>
            </a:graphic>
          </wp:inline>
        </w:drawing>
      </w:r>
    </w:p>
    <w:p w14:paraId="123EAD87" w14:textId="2E126EFB" w:rsidR="003228D8" w:rsidRDefault="003228D8" w:rsidP="007C7E55">
      <w:pPr>
        <w:spacing w:line="480" w:lineRule="auto"/>
        <w:rPr>
          <w:b/>
        </w:rPr>
      </w:pPr>
    </w:p>
    <w:p w14:paraId="14385293" w14:textId="458A93C8" w:rsidR="00191919" w:rsidRDefault="00191919" w:rsidP="007C7E55">
      <w:pPr>
        <w:spacing w:line="480" w:lineRule="auto"/>
        <w:rPr>
          <w:b/>
        </w:rPr>
      </w:pPr>
    </w:p>
    <w:p w14:paraId="70544C00" w14:textId="3BEF6705" w:rsidR="00191919" w:rsidRPr="00191919" w:rsidRDefault="00191919" w:rsidP="007C7E55">
      <w:pPr>
        <w:spacing w:line="480" w:lineRule="auto"/>
        <w:rPr>
          <w:b/>
        </w:rPr>
      </w:pPr>
      <w:r w:rsidRPr="00191919">
        <w:rPr>
          <w:b/>
          <w:noProof/>
        </w:rPr>
        <w:drawing>
          <wp:anchor distT="0" distB="0" distL="114300" distR="114300" simplePos="0" relativeHeight="251658240" behindDoc="0" locked="0" layoutInCell="1" allowOverlap="1" wp14:anchorId="6CD4DCE8" wp14:editId="68CF3A30">
            <wp:simplePos x="0" y="0"/>
            <wp:positionH relativeFrom="margin">
              <wp:align>right</wp:align>
            </wp:positionH>
            <wp:positionV relativeFrom="paragraph">
              <wp:posOffset>238125</wp:posOffset>
            </wp:positionV>
            <wp:extent cx="5731510" cy="3382645"/>
            <wp:effectExtent l="0" t="0" r="254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3382645"/>
                    </a:xfrm>
                    <a:prstGeom prst="rect">
                      <a:avLst/>
                    </a:prstGeom>
                  </pic:spPr>
                </pic:pic>
              </a:graphicData>
            </a:graphic>
          </wp:anchor>
        </w:drawing>
      </w:r>
      <w:r w:rsidRPr="00191919">
        <w:rPr>
          <w:b/>
        </w:rPr>
        <w:t>Figure 3</w:t>
      </w:r>
    </w:p>
    <w:p w14:paraId="6A88B954" w14:textId="77777777" w:rsidR="00D036BF" w:rsidRDefault="00D036BF" w:rsidP="007C7E55">
      <w:pPr>
        <w:spacing w:line="480" w:lineRule="auto"/>
        <w:rPr>
          <w:b/>
        </w:rPr>
      </w:pPr>
    </w:p>
    <w:p w14:paraId="1E5AF17D" w14:textId="77777777" w:rsidR="00D036BF" w:rsidRDefault="00D036BF" w:rsidP="007C7E55">
      <w:pPr>
        <w:spacing w:line="480" w:lineRule="auto"/>
        <w:rPr>
          <w:b/>
        </w:rPr>
      </w:pPr>
    </w:p>
    <w:p w14:paraId="4240FD21" w14:textId="0504A5D8" w:rsidR="00191919" w:rsidRDefault="00191919" w:rsidP="007C7E55">
      <w:pPr>
        <w:spacing w:line="480" w:lineRule="auto"/>
        <w:rPr>
          <w:b/>
        </w:rPr>
      </w:pPr>
      <w:r>
        <w:rPr>
          <w:b/>
        </w:rPr>
        <w:lastRenderedPageBreak/>
        <w:t>Figure 4</w:t>
      </w:r>
    </w:p>
    <w:p w14:paraId="50F40073" w14:textId="1CF53822" w:rsidR="00191919" w:rsidRDefault="00191919" w:rsidP="007C7E55">
      <w:pPr>
        <w:spacing w:line="480" w:lineRule="auto"/>
        <w:rPr>
          <w:b/>
        </w:rPr>
      </w:pPr>
      <w:r w:rsidRPr="00A33342">
        <w:rPr>
          <w:noProof/>
        </w:rPr>
        <w:drawing>
          <wp:inline distT="0" distB="0" distL="0" distR="0" wp14:anchorId="0677304F" wp14:editId="6B1EEDD3">
            <wp:extent cx="5731510" cy="338264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382645"/>
                    </a:xfrm>
                    <a:prstGeom prst="rect">
                      <a:avLst/>
                    </a:prstGeom>
                  </pic:spPr>
                </pic:pic>
              </a:graphicData>
            </a:graphic>
          </wp:inline>
        </w:drawing>
      </w:r>
    </w:p>
    <w:p w14:paraId="16145FED" w14:textId="6109251A" w:rsidR="00191919" w:rsidRDefault="00191919" w:rsidP="007C7E55">
      <w:pPr>
        <w:spacing w:line="480" w:lineRule="auto"/>
        <w:rPr>
          <w:b/>
        </w:rPr>
      </w:pPr>
    </w:p>
    <w:p w14:paraId="33824E98" w14:textId="77777777" w:rsidR="00191919" w:rsidRDefault="00191919" w:rsidP="007C7E55">
      <w:pPr>
        <w:spacing w:line="480" w:lineRule="auto"/>
        <w:rPr>
          <w:b/>
        </w:rPr>
      </w:pPr>
    </w:p>
    <w:p w14:paraId="1FB589F6" w14:textId="74280A54" w:rsidR="00191919" w:rsidRDefault="00191919" w:rsidP="007C7E55">
      <w:pPr>
        <w:spacing w:line="480" w:lineRule="auto"/>
        <w:rPr>
          <w:b/>
        </w:rPr>
      </w:pPr>
      <w:r>
        <w:rPr>
          <w:b/>
        </w:rPr>
        <w:t>Figure 5</w:t>
      </w:r>
      <w:r w:rsidRPr="003F6918">
        <w:rPr>
          <w:noProof/>
        </w:rPr>
        <w:drawing>
          <wp:anchor distT="0" distB="0" distL="114300" distR="114300" simplePos="0" relativeHeight="251659264" behindDoc="0" locked="0" layoutInCell="1" allowOverlap="1" wp14:anchorId="6E03AE88" wp14:editId="0514B51E">
            <wp:simplePos x="0" y="0"/>
            <wp:positionH relativeFrom="column">
              <wp:posOffset>-200025</wp:posOffset>
            </wp:positionH>
            <wp:positionV relativeFrom="paragraph">
              <wp:posOffset>327660</wp:posOffset>
            </wp:positionV>
            <wp:extent cx="5731510" cy="3382645"/>
            <wp:effectExtent l="0" t="0" r="254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31510" cy="3382645"/>
                    </a:xfrm>
                    <a:prstGeom prst="rect">
                      <a:avLst/>
                    </a:prstGeom>
                  </pic:spPr>
                </pic:pic>
              </a:graphicData>
            </a:graphic>
          </wp:anchor>
        </w:drawing>
      </w:r>
    </w:p>
    <w:p w14:paraId="3824C48F" w14:textId="419B1CFB" w:rsidR="00D036BF" w:rsidRDefault="00D036BF">
      <w:pPr>
        <w:spacing w:after="160" w:line="259" w:lineRule="auto"/>
        <w:rPr>
          <w:b/>
        </w:rPr>
      </w:pPr>
      <w:r>
        <w:rPr>
          <w:b/>
        </w:rPr>
        <w:br w:type="page"/>
      </w:r>
    </w:p>
    <w:p w14:paraId="53EB16AB" w14:textId="453576C3" w:rsidR="00191919" w:rsidRPr="00191919" w:rsidRDefault="009E0E52" w:rsidP="007C7E55">
      <w:pPr>
        <w:spacing w:line="480" w:lineRule="auto"/>
        <w:rPr>
          <w:b/>
        </w:rPr>
      </w:pPr>
      <w:r>
        <w:rPr>
          <w:b/>
        </w:rPr>
        <w:lastRenderedPageBreak/>
        <w:t>Table 5</w:t>
      </w:r>
    </w:p>
    <w:tbl>
      <w:tblPr>
        <w:tblW w:w="5419" w:type="pct"/>
        <w:tblInd w:w="-426" w:type="dxa"/>
        <w:tblLayout w:type="fixed"/>
        <w:tblLook w:val="04A0" w:firstRow="1" w:lastRow="0" w:firstColumn="1" w:lastColumn="0" w:noHBand="0" w:noVBand="1"/>
      </w:tblPr>
      <w:tblGrid>
        <w:gridCol w:w="2837"/>
        <w:gridCol w:w="1133"/>
        <w:gridCol w:w="710"/>
        <w:gridCol w:w="1416"/>
        <w:gridCol w:w="284"/>
        <w:gridCol w:w="935"/>
        <w:gridCol w:w="873"/>
        <w:gridCol w:w="1594"/>
      </w:tblGrid>
      <w:tr w:rsidR="00FC1C49" w14:paraId="235D98C9" w14:textId="77777777" w:rsidTr="00793682">
        <w:trPr>
          <w:trHeight w:val="315"/>
        </w:trPr>
        <w:tc>
          <w:tcPr>
            <w:tcW w:w="1450" w:type="pct"/>
            <w:tcBorders>
              <w:top w:val="nil"/>
              <w:left w:val="nil"/>
              <w:bottom w:val="nil"/>
              <w:right w:val="nil"/>
            </w:tcBorders>
            <w:shd w:val="clear" w:color="auto" w:fill="auto"/>
            <w:noWrap/>
            <w:vAlign w:val="bottom"/>
            <w:hideMark/>
          </w:tcPr>
          <w:p w14:paraId="6576A19E" w14:textId="77777777" w:rsidR="004C4362" w:rsidRDefault="004C4362">
            <w:pPr>
              <w:rPr>
                <w:bCs/>
              </w:rPr>
            </w:pPr>
          </w:p>
        </w:tc>
        <w:tc>
          <w:tcPr>
            <w:tcW w:w="579" w:type="pct"/>
            <w:tcBorders>
              <w:top w:val="nil"/>
              <w:left w:val="nil"/>
              <w:bottom w:val="nil"/>
              <w:right w:val="nil"/>
            </w:tcBorders>
            <w:shd w:val="clear" w:color="auto" w:fill="auto"/>
            <w:vAlign w:val="center"/>
            <w:hideMark/>
          </w:tcPr>
          <w:p w14:paraId="132306F0" w14:textId="77777777" w:rsidR="004C4362" w:rsidRDefault="004C4362">
            <w:pPr>
              <w:rPr>
                <w:sz w:val="20"/>
                <w:szCs w:val="20"/>
              </w:rPr>
            </w:pPr>
          </w:p>
        </w:tc>
        <w:tc>
          <w:tcPr>
            <w:tcW w:w="1087" w:type="pct"/>
            <w:gridSpan w:val="2"/>
            <w:tcBorders>
              <w:top w:val="nil"/>
              <w:left w:val="nil"/>
              <w:bottom w:val="nil"/>
              <w:right w:val="nil"/>
            </w:tcBorders>
            <w:shd w:val="clear" w:color="auto" w:fill="auto"/>
            <w:noWrap/>
            <w:vAlign w:val="center"/>
            <w:hideMark/>
          </w:tcPr>
          <w:p w14:paraId="41CDE52D" w14:textId="77777777" w:rsidR="004C4362" w:rsidRDefault="004C4362">
            <w:pPr>
              <w:jc w:val="center"/>
              <w:rPr>
                <w:b/>
                <w:bCs/>
                <w:color w:val="000000"/>
                <w:sz w:val="20"/>
                <w:szCs w:val="20"/>
              </w:rPr>
            </w:pPr>
            <w:r>
              <w:rPr>
                <w:b/>
                <w:bCs/>
                <w:color w:val="000000"/>
                <w:sz w:val="20"/>
                <w:szCs w:val="20"/>
              </w:rPr>
              <w:t>Overall mortality</w:t>
            </w:r>
          </w:p>
        </w:tc>
        <w:tc>
          <w:tcPr>
            <w:tcW w:w="145" w:type="pct"/>
            <w:tcBorders>
              <w:top w:val="nil"/>
              <w:left w:val="nil"/>
              <w:bottom w:val="nil"/>
              <w:right w:val="nil"/>
            </w:tcBorders>
            <w:shd w:val="clear" w:color="auto" w:fill="auto"/>
            <w:noWrap/>
            <w:vAlign w:val="bottom"/>
            <w:hideMark/>
          </w:tcPr>
          <w:p w14:paraId="12DDCDD6" w14:textId="77777777" w:rsidR="004C4362" w:rsidRDefault="004C4362">
            <w:pPr>
              <w:jc w:val="center"/>
              <w:rPr>
                <w:b/>
                <w:bCs/>
                <w:color w:val="000000"/>
                <w:sz w:val="20"/>
                <w:szCs w:val="20"/>
              </w:rPr>
            </w:pPr>
          </w:p>
        </w:tc>
        <w:tc>
          <w:tcPr>
            <w:tcW w:w="1739" w:type="pct"/>
            <w:gridSpan w:val="3"/>
            <w:tcBorders>
              <w:top w:val="nil"/>
              <w:left w:val="nil"/>
              <w:bottom w:val="nil"/>
              <w:right w:val="nil"/>
            </w:tcBorders>
            <w:shd w:val="clear" w:color="auto" w:fill="auto"/>
            <w:noWrap/>
            <w:vAlign w:val="center"/>
            <w:hideMark/>
          </w:tcPr>
          <w:p w14:paraId="622E4017" w14:textId="77777777" w:rsidR="004C4362" w:rsidRDefault="004C4362">
            <w:pPr>
              <w:jc w:val="center"/>
              <w:rPr>
                <w:b/>
                <w:bCs/>
                <w:color w:val="000000"/>
                <w:sz w:val="20"/>
                <w:szCs w:val="20"/>
              </w:rPr>
            </w:pPr>
            <w:r>
              <w:rPr>
                <w:b/>
                <w:bCs/>
                <w:color w:val="000000"/>
                <w:sz w:val="20"/>
                <w:szCs w:val="20"/>
              </w:rPr>
              <w:t>Disease specific mortality</w:t>
            </w:r>
          </w:p>
        </w:tc>
      </w:tr>
      <w:tr w:rsidR="00FC1C49" w14:paraId="7C299696" w14:textId="77777777" w:rsidTr="00793682">
        <w:trPr>
          <w:cantSplit/>
          <w:trHeight w:val="315"/>
        </w:trPr>
        <w:tc>
          <w:tcPr>
            <w:tcW w:w="1450" w:type="pct"/>
            <w:vMerge w:val="restart"/>
            <w:tcBorders>
              <w:top w:val="single" w:sz="4" w:space="0" w:color="auto"/>
              <w:left w:val="single" w:sz="4" w:space="0" w:color="auto"/>
              <w:bottom w:val="single" w:sz="4" w:space="0" w:color="000000"/>
              <w:right w:val="nil"/>
            </w:tcBorders>
            <w:shd w:val="clear" w:color="000000" w:fill="D9D9D9"/>
            <w:vAlign w:val="center"/>
            <w:hideMark/>
          </w:tcPr>
          <w:p w14:paraId="58BB161C" w14:textId="77777777" w:rsidR="004C4362" w:rsidRDefault="004C4362">
            <w:pPr>
              <w:rPr>
                <w:b/>
                <w:bCs/>
                <w:color w:val="000000"/>
                <w:sz w:val="20"/>
                <w:szCs w:val="20"/>
              </w:rPr>
            </w:pPr>
            <w:r>
              <w:rPr>
                <w:b/>
                <w:bCs/>
                <w:color w:val="000000"/>
                <w:sz w:val="20"/>
                <w:szCs w:val="20"/>
              </w:rPr>
              <w:t>Variable</w:t>
            </w:r>
          </w:p>
        </w:tc>
        <w:tc>
          <w:tcPr>
            <w:tcW w:w="579" w:type="pct"/>
            <w:vMerge w:val="restart"/>
            <w:tcBorders>
              <w:top w:val="single" w:sz="4" w:space="0" w:color="auto"/>
              <w:left w:val="nil"/>
              <w:bottom w:val="single" w:sz="4" w:space="0" w:color="000000"/>
              <w:right w:val="nil"/>
            </w:tcBorders>
            <w:shd w:val="clear" w:color="000000" w:fill="D9D9D9"/>
            <w:vAlign w:val="center"/>
            <w:hideMark/>
          </w:tcPr>
          <w:p w14:paraId="1C4C07C4" w14:textId="77777777" w:rsidR="004C4362" w:rsidRDefault="004C4362">
            <w:pPr>
              <w:jc w:val="center"/>
              <w:rPr>
                <w:b/>
                <w:bCs/>
                <w:i/>
                <w:iCs/>
                <w:color w:val="000000"/>
                <w:sz w:val="20"/>
                <w:szCs w:val="20"/>
              </w:rPr>
            </w:pPr>
            <w:r>
              <w:rPr>
                <w:b/>
                <w:bCs/>
                <w:i/>
                <w:iCs/>
                <w:color w:val="000000"/>
                <w:sz w:val="20"/>
                <w:szCs w:val="20"/>
              </w:rPr>
              <w:t>P-</w:t>
            </w:r>
            <w:r>
              <w:rPr>
                <w:b/>
                <w:bCs/>
                <w:color w:val="000000"/>
                <w:sz w:val="20"/>
                <w:szCs w:val="20"/>
              </w:rPr>
              <w:t>Value</w:t>
            </w:r>
          </w:p>
        </w:tc>
        <w:tc>
          <w:tcPr>
            <w:tcW w:w="1087" w:type="pct"/>
            <w:gridSpan w:val="2"/>
            <w:vMerge w:val="restart"/>
            <w:tcBorders>
              <w:top w:val="single" w:sz="4" w:space="0" w:color="auto"/>
              <w:left w:val="nil"/>
              <w:bottom w:val="single" w:sz="4" w:space="0" w:color="000000"/>
              <w:right w:val="single" w:sz="4" w:space="0" w:color="000000"/>
            </w:tcBorders>
            <w:shd w:val="clear" w:color="000000" w:fill="D9D9D9"/>
            <w:vAlign w:val="center"/>
            <w:hideMark/>
          </w:tcPr>
          <w:p w14:paraId="3A4E5852" w14:textId="77777777" w:rsidR="00FC1C49" w:rsidRDefault="004C4362">
            <w:pPr>
              <w:jc w:val="center"/>
              <w:rPr>
                <w:b/>
                <w:bCs/>
                <w:color w:val="000000"/>
                <w:sz w:val="20"/>
                <w:szCs w:val="20"/>
              </w:rPr>
            </w:pPr>
            <w:r>
              <w:rPr>
                <w:b/>
                <w:bCs/>
                <w:color w:val="000000"/>
                <w:sz w:val="20"/>
                <w:szCs w:val="20"/>
              </w:rPr>
              <w:t xml:space="preserve">Hazard ratio </w:t>
            </w:r>
          </w:p>
          <w:p w14:paraId="2BD2AAA5" w14:textId="24D92ADE" w:rsidR="004C4362" w:rsidRDefault="004C4362">
            <w:pPr>
              <w:jc w:val="center"/>
              <w:rPr>
                <w:b/>
                <w:bCs/>
                <w:color w:val="000000"/>
                <w:sz w:val="20"/>
                <w:szCs w:val="20"/>
              </w:rPr>
            </w:pPr>
            <w:r>
              <w:rPr>
                <w:b/>
                <w:bCs/>
                <w:color w:val="000000"/>
                <w:sz w:val="20"/>
                <w:szCs w:val="20"/>
              </w:rPr>
              <w:t>(95% CI)</w:t>
            </w:r>
          </w:p>
        </w:tc>
        <w:tc>
          <w:tcPr>
            <w:tcW w:w="145" w:type="pct"/>
            <w:tcBorders>
              <w:top w:val="nil"/>
              <w:left w:val="nil"/>
              <w:bottom w:val="nil"/>
              <w:right w:val="nil"/>
            </w:tcBorders>
            <w:shd w:val="clear" w:color="auto" w:fill="auto"/>
            <w:noWrap/>
            <w:vAlign w:val="bottom"/>
            <w:hideMark/>
          </w:tcPr>
          <w:p w14:paraId="4BE93782" w14:textId="77777777" w:rsidR="004C4362" w:rsidRDefault="004C4362">
            <w:pPr>
              <w:jc w:val="center"/>
              <w:rPr>
                <w:b/>
                <w:bCs/>
                <w:color w:val="000000"/>
                <w:sz w:val="20"/>
                <w:szCs w:val="20"/>
              </w:rPr>
            </w:pPr>
          </w:p>
        </w:tc>
        <w:tc>
          <w:tcPr>
            <w:tcW w:w="478" w:type="pct"/>
            <w:vMerge w:val="restart"/>
            <w:tcBorders>
              <w:top w:val="single" w:sz="4" w:space="0" w:color="auto"/>
              <w:left w:val="single" w:sz="4" w:space="0" w:color="auto"/>
              <w:bottom w:val="single" w:sz="4" w:space="0" w:color="000000"/>
              <w:right w:val="nil"/>
            </w:tcBorders>
            <w:shd w:val="clear" w:color="000000" w:fill="D9D9D9"/>
            <w:vAlign w:val="center"/>
            <w:hideMark/>
          </w:tcPr>
          <w:p w14:paraId="4D035F93" w14:textId="77777777" w:rsidR="004C4362" w:rsidRDefault="004C4362">
            <w:pPr>
              <w:jc w:val="center"/>
              <w:rPr>
                <w:b/>
                <w:bCs/>
                <w:i/>
                <w:iCs/>
                <w:color w:val="000000"/>
                <w:sz w:val="20"/>
                <w:szCs w:val="20"/>
              </w:rPr>
            </w:pPr>
            <w:r>
              <w:rPr>
                <w:b/>
                <w:bCs/>
                <w:i/>
                <w:iCs/>
                <w:color w:val="000000"/>
                <w:sz w:val="20"/>
                <w:szCs w:val="20"/>
              </w:rPr>
              <w:t>P-</w:t>
            </w:r>
            <w:r>
              <w:rPr>
                <w:b/>
                <w:bCs/>
                <w:color w:val="000000"/>
                <w:sz w:val="20"/>
                <w:szCs w:val="20"/>
              </w:rPr>
              <w:t>Value</w:t>
            </w:r>
          </w:p>
        </w:tc>
        <w:tc>
          <w:tcPr>
            <w:tcW w:w="1261" w:type="pct"/>
            <w:gridSpan w:val="2"/>
            <w:vMerge w:val="restart"/>
            <w:tcBorders>
              <w:top w:val="single" w:sz="4" w:space="0" w:color="auto"/>
              <w:left w:val="nil"/>
              <w:bottom w:val="single" w:sz="4" w:space="0" w:color="000000"/>
              <w:right w:val="single" w:sz="4" w:space="0" w:color="000000"/>
            </w:tcBorders>
            <w:shd w:val="clear" w:color="000000" w:fill="D9D9D9"/>
            <w:vAlign w:val="center"/>
            <w:hideMark/>
          </w:tcPr>
          <w:p w14:paraId="60E082E4" w14:textId="77777777" w:rsidR="00FC1C49" w:rsidRDefault="004C4362">
            <w:pPr>
              <w:jc w:val="center"/>
              <w:rPr>
                <w:b/>
                <w:bCs/>
                <w:color w:val="000000"/>
                <w:sz w:val="20"/>
                <w:szCs w:val="20"/>
              </w:rPr>
            </w:pPr>
            <w:r>
              <w:rPr>
                <w:b/>
                <w:bCs/>
                <w:color w:val="000000"/>
                <w:sz w:val="20"/>
                <w:szCs w:val="20"/>
              </w:rPr>
              <w:t>Hazard Ratio</w:t>
            </w:r>
          </w:p>
          <w:p w14:paraId="15767315" w14:textId="522497CD" w:rsidR="004C4362" w:rsidRDefault="004C4362">
            <w:pPr>
              <w:jc w:val="center"/>
              <w:rPr>
                <w:b/>
                <w:bCs/>
                <w:color w:val="000000"/>
                <w:sz w:val="20"/>
                <w:szCs w:val="20"/>
              </w:rPr>
            </w:pPr>
            <w:r>
              <w:rPr>
                <w:b/>
                <w:bCs/>
                <w:color w:val="000000"/>
                <w:sz w:val="20"/>
                <w:szCs w:val="20"/>
              </w:rPr>
              <w:t xml:space="preserve"> (95% CI)</w:t>
            </w:r>
          </w:p>
        </w:tc>
      </w:tr>
      <w:tr w:rsidR="00FC1C49" w14:paraId="4DE21E4B" w14:textId="77777777" w:rsidTr="00793682">
        <w:trPr>
          <w:trHeight w:val="315"/>
        </w:trPr>
        <w:tc>
          <w:tcPr>
            <w:tcW w:w="1450" w:type="pct"/>
            <w:vMerge/>
            <w:tcBorders>
              <w:top w:val="single" w:sz="4" w:space="0" w:color="auto"/>
              <w:left w:val="single" w:sz="4" w:space="0" w:color="auto"/>
              <w:bottom w:val="single" w:sz="4" w:space="0" w:color="000000"/>
              <w:right w:val="nil"/>
            </w:tcBorders>
            <w:vAlign w:val="center"/>
            <w:hideMark/>
          </w:tcPr>
          <w:p w14:paraId="6282EDE7" w14:textId="77777777" w:rsidR="004C4362" w:rsidRDefault="004C4362">
            <w:pPr>
              <w:rPr>
                <w:b/>
                <w:bCs/>
                <w:color w:val="000000"/>
                <w:sz w:val="20"/>
                <w:szCs w:val="20"/>
              </w:rPr>
            </w:pPr>
          </w:p>
        </w:tc>
        <w:tc>
          <w:tcPr>
            <w:tcW w:w="579" w:type="pct"/>
            <w:vMerge/>
            <w:tcBorders>
              <w:top w:val="single" w:sz="4" w:space="0" w:color="auto"/>
              <w:left w:val="nil"/>
              <w:bottom w:val="single" w:sz="4" w:space="0" w:color="000000"/>
              <w:right w:val="nil"/>
            </w:tcBorders>
            <w:vAlign w:val="center"/>
            <w:hideMark/>
          </w:tcPr>
          <w:p w14:paraId="53EDA908" w14:textId="77777777" w:rsidR="004C4362" w:rsidRDefault="004C4362">
            <w:pPr>
              <w:rPr>
                <w:b/>
                <w:bCs/>
                <w:i/>
                <w:iCs/>
                <w:color w:val="000000"/>
                <w:sz w:val="20"/>
                <w:szCs w:val="20"/>
              </w:rPr>
            </w:pPr>
          </w:p>
        </w:tc>
        <w:tc>
          <w:tcPr>
            <w:tcW w:w="1087" w:type="pct"/>
            <w:gridSpan w:val="2"/>
            <w:vMerge/>
            <w:tcBorders>
              <w:top w:val="single" w:sz="4" w:space="0" w:color="auto"/>
              <w:left w:val="nil"/>
              <w:bottom w:val="single" w:sz="4" w:space="0" w:color="000000"/>
              <w:right w:val="single" w:sz="4" w:space="0" w:color="000000"/>
            </w:tcBorders>
            <w:vAlign w:val="center"/>
            <w:hideMark/>
          </w:tcPr>
          <w:p w14:paraId="5F7A8A3F" w14:textId="77777777" w:rsidR="004C4362" w:rsidRDefault="004C4362">
            <w:pPr>
              <w:rPr>
                <w:b/>
                <w:bCs/>
                <w:color w:val="000000"/>
                <w:sz w:val="20"/>
                <w:szCs w:val="20"/>
              </w:rPr>
            </w:pPr>
          </w:p>
        </w:tc>
        <w:tc>
          <w:tcPr>
            <w:tcW w:w="145" w:type="pct"/>
            <w:tcBorders>
              <w:top w:val="nil"/>
              <w:left w:val="nil"/>
              <w:bottom w:val="nil"/>
              <w:right w:val="nil"/>
            </w:tcBorders>
            <w:shd w:val="clear" w:color="auto" w:fill="auto"/>
            <w:noWrap/>
            <w:vAlign w:val="bottom"/>
            <w:hideMark/>
          </w:tcPr>
          <w:p w14:paraId="7B1673C4" w14:textId="77777777" w:rsidR="004C4362" w:rsidRDefault="004C4362">
            <w:pPr>
              <w:jc w:val="center"/>
              <w:rPr>
                <w:b/>
                <w:bCs/>
                <w:color w:val="000000"/>
                <w:sz w:val="20"/>
                <w:szCs w:val="20"/>
              </w:rPr>
            </w:pPr>
          </w:p>
        </w:tc>
        <w:tc>
          <w:tcPr>
            <w:tcW w:w="478" w:type="pct"/>
            <w:vMerge/>
            <w:tcBorders>
              <w:top w:val="single" w:sz="4" w:space="0" w:color="auto"/>
              <w:left w:val="single" w:sz="4" w:space="0" w:color="auto"/>
              <w:bottom w:val="single" w:sz="4" w:space="0" w:color="000000"/>
              <w:right w:val="nil"/>
            </w:tcBorders>
            <w:vAlign w:val="center"/>
            <w:hideMark/>
          </w:tcPr>
          <w:p w14:paraId="27642116" w14:textId="77777777" w:rsidR="004C4362" w:rsidRDefault="004C4362">
            <w:pPr>
              <w:rPr>
                <w:b/>
                <w:bCs/>
                <w:i/>
                <w:iCs/>
                <w:color w:val="000000"/>
                <w:sz w:val="20"/>
                <w:szCs w:val="20"/>
              </w:rPr>
            </w:pPr>
          </w:p>
        </w:tc>
        <w:tc>
          <w:tcPr>
            <w:tcW w:w="1261" w:type="pct"/>
            <w:gridSpan w:val="2"/>
            <w:vMerge/>
            <w:tcBorders>
              <w:top w:val="single" w:sz="4" w:space="0" w:color="auto"/>
              <w:left w:val="nil"/>
              <w:bottom w:val="single" w:sz="4" w:space="0" w:color="000000"/>
              <w:right w:val="single" w:sz="4" w:space="0" w:color="000000"/>
            </w:tcBorders>
            <w:vAlign w:val="center"/>
            <w:hideMark/>
          </w:tcPr>
          <w:p w14:paraId="47561EA3" w14:textId="77777777" w:rsidR="004C4362" w:rsidRDefault="004C4362">
            <w:pPr>
              <w:rPr>
                <w:b/>
                <w:bCs/>
                <w:color w:val="000000"/>
                <w:sz w:val="20"/>
                <w:szCs w:val="20"/>
              </w:rPr>
            </w:pPr>
          </w:p>
        </w:tc>
      </w:tr>
      <w:tr w:rsidR="0014440D" w14:paraId="08AA8DC4"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76B0FD3B" w14:textId="77777777" w:rsidR="004C4362" w:rsidRDefault="004C4362">
            <w:pPr>
              <w:rPr>
                <w:b/>
                <w:bCs/>
                <w:color w:val="000000"/>
                <w:sz w:val="20"/>
                <w:szCs w:val="20"/>
              </w:rPr>
            </w:pPr>
            <w:r>
              <w:rPr>
                <w:b/>
                <w:bCs/>
                <w:color w:val="000000"/>
                <w:sz w:val="20"/>
                <w:szCs w:val="20"/>
              </w:rPr>
              <w:t>Sex</w:t>
            </w:r>
          </w:p>
        </w:tc>
        <w:tc>
          <w:tcPr>
            <w:tcW w:w="579" w:type="pct"/>
            <w:tcBorders>
              <w:top w:val="nil"/>
              <w:left w:val="nil"/>
              <w:bottom w:val="nil"/>
              <w:right w:val="nil"/>
            </w:tcBorders>
            <w:shd w:val="clear" w:color="auto" w:fill="auto"/>
            <w:noWrap/>
            <w:vAlign w:val="center"/>
            <w:hideMark/>
          </w:tcPr>
          <w:p w14:paraId="7EEFC667" w14:textId="77777777" w:rsidR="004C4362" w:rsidRDefault="004C4362">
            <w:pPr>
              <w:rPr>
                <w:color w:val="000000"/>
              </w:rPr>
            </w:pPr>
            <w:r>
              <w:rPr>
                <w:color w:val="000000"/>
              </w:rPr>
              <w:t> </w:t>
            </w:r>
          </w:p>
        </w:tc>
        <w:tc>
          <w:tcPr>
            <w:tcW w:w="363" w:type="pct"/>
            <w:tcBorders>
              <w:top w:val="nil"/>
              <w:left w:val="nil"/>
              <w:bottom w:val="nil"/>
              <w:right w:val="nil"/>
            </w:tcBorders>
            <w:shd w:val="clear" w:color="auto" w:fill="auto"/>
            <w:noWrap/>
            <w:vAlign w:val="center"/>
            <w:hideMark/>
          </w:tcPr>
          <w:p w14:paraId="4F9B54EE" w14:textId="77777777" w:rsidR="004C4362" w:rsidRDefault="004C4362">
            <w:pPr>
              <w:rPr>
                <w:color w:val="000000"/>
                <w:sz w:val="20"/>
                <w:szCs w:val="20"/>
              </w:rPr>
            </w:pPr>
            <w:r>
              <w:rPr>
                <w:color w:val="000000"/>
                <w:sz w:val="20"/>
                <w:szCs w:val="20"/>
              </w:rPr>
              <w:t> </w:t>
            </w:r>
          </w:p>
        </w:tc>
        <w:tc>
          <w:tcPr>
            <w:tcW w:w="724" w:type="pct"/>
            <w:tcBorders>
              <w:top w:val="nil"/>
              <w:left w:val="nil"/>
              <w:bottom w:val="nil"/>
              <w:right w:val="single" w:sz="4" w:space="0" w:color="auto"/>
            </w:tcBorders>
            <w:shd w:val="clear" w:color="auto" w:fill="auto"/>
            <w:noWrap/>
            <w:vAlign w:val="center"/>
            <w:hideMark/>
          </w:tcPr>
          <w:p w14:paraId="1515FD83" w14:textId="77777777" w:rsidR="004C4362" w:rsidRDefault="004C4362">
            <w:pPr>
              <w:rPr>
                <w:color w:val="000000"/>
                <w:sz w:val="20"/>
                <w:szCs w:val="20"/>
              </w:rPr>
            </w:pPr>
            <w:r>
              <w:rPr>
                <w:color w:val="000000"/>
                <w:sz w:val="20"/>
                <w:szCs w:val="20"/>
              </w:rPr>
              <w:t> </w:t>
            </w:r>
          </w:p>
        </w:tc>
        <w:tc>
          <w:tcPr>
            <w:tcW w:w="145" w:type="pct"/>
            <w:tcBorders>
              <w:top w:val="nil"/>
              <w:left w:val="nil"/>
              <w:bottom w:val="nil"/>
              <w:right w:val="nil"/>
            </w:tcBorders>
            <w:shd w:val="clear" w:color="auto" w:fill="auto"/>
            <w:noWrap/>
            <w:vAlign w:val="bottom"/>
            <w:hideMark/>
          </w:tcPr>
          <w:p w14:paraId="07AB5645" w14:textId="77777777" w:rsidR="004C4362" w:rsidRDefault="004C4362">
            <w:pPr>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53195A13" w14:textId="77777777" w:rsidR="004C4362" w:rsidRDefault="004C4362">
            <w:pPr>
              <w:rPr>
                <w:color w:val="000000"/>
              </w:rPr>
            </w:pPr>
            <w:r>
              <w:rPr>
                <w:color w:val="000000"/>
              </w:rPr>
              <w:t> </w:t>
            </w:r>
          </w:p>
        </w:tc>
        <w:tc>
          <w:tcPr>
            <w:tcW w:w="446" w:type="pct"/>
            <w:tcBorders>
              <w:top w:val="nil"/>
              <w:left w:val="nil"/>
              <w:bottom w:val="nil"/>
              <w:right w:val="nil"/>
            </w:tcBorders>
            <w:shd w:val="clear" w:color="auto" w:fill="auto"/>
            <w:noWrap/>
            <w:vAlign w:val="center"/>
            <w:hideMark/>
          </w:tcPr>
          <w:p w14:paraId="0EA16FE9" w14:textId="77777777" w:rsidR="004C4362" w:rsidRDefault="004C4362">
            <w:pPr>
              <w:rPr>
                <w:color w:val="000000"/>
                <w:sz w:val="20"/>
                <w:szCs w:val="20"/>
              </w:rPr>
            </w:pPr>
            <w:r>
              <w:rPr>
                <w:color w:val="000000"/>
                <w:sz w:val="20"/>
                <w:szCs w:val="20"/>
              </w:rPr>
              <w:t> </w:t>
            </w:r>
          </w:p>
        </w:tc>
        <w:tc>
          <w:tcPr>
            <w:tcW w:w="815" w:type="pct"/>
            <w:tcBorders>
              <w:top w:val="nil"/>
              <w:left w:val="nil"/>
              <w:bottom w:val="nil"/>
              <w:right w:val="single" w:sz="4" w:space="0" w:color="auto"/>
            </w:tcBorders>
            <w:shd w:val="clear" w:color="auto" w:fill="auto"/>
            <w:noWrap/>
            <w:vAlign w:val="center"/>
            <w:hideMark/>
          </w:tcPr>
          <w:p w14:paraId="624EEB6D" w14:textId="77777777" w:rsidR="004C4362" w:rsidRDefault="004C4362">
            <w:pPr>
              <w:rPr>
                <w:color w:val="000000"/>
                <w:sz w:val="20"/>
                <w:szCs w:val="20"/>
              </w:rPr>
            </w:pPr>
            <w:r>
              <w:rPr>
                <w:color w:val="000000"/>
                <w:sz w:val="20"/>
                <w:szCs w:val="20"/>
              </w:rPr>
              <w:t> </w:t>
            </w:r>
          </w:p>
        </w:tc>
      </w:tr>
      <w:tr w:rsidR="0014440D" w14:paraId="4E0E3116"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120D5187" w14:textId="77777777" w:rsidR="004C4362" w:rsidRDefault="004C4362">
            <w:pPr>
              <w:jc w:val="right"/>
              <w:rPr>
                <w:b/>
                <w:bCs/>
                <w:color w:val="000000"/>
                <w:sz w:val="20"/>
                <w:szCs w:val="20"/>
              </w:rPr>
            </w:pPr>
            <w:r>
              <w:rPr>
                <w:b/>
                <w:bCs/>
                <w:color w:val="000000"/>
                <w:sz w:val="20"/>
                <w:szCs w:val="20"/>
              </w:rPr>
              <w:t>Female</w:t>
            </w:r>
          </w:p>
        </w:tc>
        <w:tc>
          <w:tcPr>
            <w:tcW w:w="579" w:type="pct"/>
            <w:tcBorders>
              <w:top w:val="nil"/>
              <w:left w:val="nil"/>
              <w:bottom w:val="nil"/>
              <w:right w:val="nil"/>
            </w:tcBorders>
            <w:shd w:val="clear" w:color="auto" w:fill="auto"/>
            <w:noWrap/>
            <w:vAlign w:val="center"/>
            <w:hideMark/>
          </w:tcPr>
          <w:p w14:paraId="23FD59CC" w14:textId="77777777" w:rsidR="004C4362" w:rsidRDefault="004C4362">
            <w:pPr>
              <w:jc w:val="right"/>
              <w:rPr>
                <w:color w:val="000000"/>
                <w:sz w:val="20"/>
                <w:szCs w:val="20"/>
              </w:rPr>
            </w:pPr>
            <w:r>
              <w:rPr>
                <w:color w:val="000000"/>
                <w:sz w:val="20"/>
                <w:szCs w:val="20"/>
              </w:rPr>
              <w:t>*</w:t>
            </w:r>
          </w:p>
        </w:tc>
        <w:tc>
          <w:tcPr>
            <w:tcW w:w="363" w:type="pct"/>
            <w:tcBorders>
              <w:top w:val="nil"/>
              <w:left w:val="nil"/>
              <w:bottom w:val="nil"/>
              <w:right w:val="nil"/>
            </w:tcBorders>
            <w:shd w:val="clear" w:color="auto" w:fill="auto"/>
            <w:noWrap/>
            <w:vAlign w:val="center"/>
            <w:hideMark/>
          </w:tcPr>
          <w:p w14:paraId="496AB1F6" w14:textId="77777777" w:rsidR="004C4362" w:rsidRDefault="004C4362">
            <w:pPr>
              <w:jc w:val="right"/>
              <w:rPr>
                <w:color w:val="000000"/>
                <w:sz w:val="20"/>
                <w:szCs w:val="20"/>
              </w:rPr>
            </w:pPr>
          </w:p>
        </w:tc>
        <w:tc>
          <w:tcPr>
            <w:tcW w:w="724" w:type="pct"/>
            <w:tcBorders>
              <w:top w:val="nil"/>
              <w:left w:val="nil"/>
              <w:bottom w:val="nil"/>
              <w:right w:val="single" w:sz="4" w:space="0" w:color="auto"/>
            </w:tcBorders>
            <w:shd w:val="clear" w:color="auto" w:fill="auto"/>
            <w:noWrap/>
            <w:vAlign w:val="center"/>
            <w:hideMark/>
          </w:tcPr>
          <w:p w14:paraId="1D3A15D1" w14:textId="77777777" w:rsidR="004C4362" w:rsidRDefault="004C4362">
            <w:pPr>
              <w:rPr>
                <w:color w:val="000000"/>
              </w:rPr>
            </w:pPr>
            <w:r>
              <w:rPr>
                <w:color w:val="000000"/>
              </w:rPr>
              <w:t> </w:t>
            </w:r>
          </w:p>
        </w:tc>
        <w:tc>
          <w:tcPr>
            <w:tcW w:w="145" w:type="pct"/>
            <w:tcBorders>
              <w:top w:val="nil"/>
              <w:left w:val="nil"/>
              <w:bottom w:val="nil"/>
              <w:right w:val="nil"/>
            </w:tcBorders>
            <w:shd w:val="clear" w:color="auto" w:fill="auto"/>
            <w:noWrap/>
            <w:vAlign w:val="center"/>
            <w:hideMark/>
          </w:tcPr>
          <w:p w14:paraId="5863B888"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center"/>
            <w:hideMark/>
          </w:tcPr>
          <w:p w14:paraId="04AB2FCC" w14:textId="77777777" w:rsidR="004C4362" w:rsidRDefault="004C4362">
            <w:pPr>
              <w:jc w:val="right"/>
              <w:rPr>
                <w:color w:val="000000"/>
                <w:sz w:val="20"/>
                <w:szCs w:val="20"/>
              </w:rPr>
            </w:pPr>
            <w:r>
              <w:rPr>
                <w:color w:val="000000"/>
                <w:sz w:val="20"/>
                <w:szCs w:val="20"/>
              </w:rPr>
              <w:t> *</w:t>
            </w:r>
          </w:p>
        </w:tc>
        <w:tc>
          <w:tcPr>
            <w:tcW w:w="446" w:type="pct"/>
            <w:tcBorders>
              <w:top w:val="nil"/>
              <w:left w:val="nil"/>
              <w:bottom w:val="nil"/>
              <w:right w:val="nil"/>
            </w:tcBorders>
            <w:shd w:val="clear" w:color="auto" w:fill="auto"/>
            <w:noWrap/>
            <w:vAlign w:val="center"/>
            <w:hideMark/>
          </w:tcPr>
          <w:p w14:paraId="36555849" w14:textId="77777777" w:rsidR="004C4362" w:rsidRDefault="004C4362">
            <w:pPr>
              <w:jc w:val="right"/>
              <w:rPr>
                <w:color w:val="000000"/>
                <w:sz w:val="20"/>
                <w:szCs w:val="20"/>
              </w:rPr>
            </w:pPr>
          </w:p>
        </w:tc>
        <w:tc>
          <w:tcPr>
            <w:tcW w:w="815" w:type="pct"/>
            <w:tcBorders>
              <w:top w:val="nil"/>
              <w:left w:val="nil"/>
              <w:bottom w:val="nil"/>
              <w:right w:val="single" w:sz="4" w:space="0" w:color="auto"/>
            </w:tcBorders>
            <w:shd w:val="clear" w:color="auto" w:fill="auto"/>
            <w:noWrap/>
            <w:vAlign w:val="center"/>
            <w:hideMark/>
          </w:tcPr>
          <w:p w14:paraId="0328C4AF" w14:textId="77777777" w:rsidR="004C4362" w:rsidRDefault="004C4362">
            <w:pPr>
              <w:rPr>
                <w:color w:val="000000"/>
              </w:rPr>
            </w:pPr>
            <w:r>
              <w:rPr>
                <w:color w:val="000000"/>
              </w:rPr>
              <w:t> </w:t>
            </w:r>
          </w:p>
        </w:tc>
      </w:tr>
      <w:tr w:rsidR="0014440D" w14:paraId="467C7D27"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117DE5B9" w14:textId="77777777" w:rsidR="004C4362" w:rsidRDefault="004C4362">
            <w:pPr>
              <w:jc w:val="right"/>
              <w:rPr>
                <w:b/>
                <w:bCs/>
                <w:color w:val="000000"/>
                <w:sz w:val="20"/>
                <w:szCs w:val="20"/>
              </w:rPr>
            </w:pPr>
            <w:r>
              <w:rPr>
                <w:b/>
                <w:bCs/>
                <w:color w:val="000000"/>
                <w:sz w:val="20"/>
                <w:szCs w:val="20"/>
              </w:rPr>
              <w:t>Male</w:t>
            </w:r>
          </w:p>
        </w:tc>
        <w:tc>
          <w:tcPr>
            <w:tcW w:w="579" w:type="pct"/>
            <w:tcBorders>
              <w:top w:val="nil"/>
              <w:left w:val="nil"/>
              <w:bottom w:val="nil"/>
              <w:right w:val="nil"/>
            </w:tcBorders>
            <w:shd w:val="clear" w:color="auto" w:fill="auto"/>
            <w:noWrap/>
            <w:vAlign w:val="center"/>
            <w:hideMark/>
          </w:tcPr>
          <w:p w14:paraId="25E2B4B0" w14:textId="405C96E3" w:rsidR="004C4362" w:rsidRDefault="00381628">
            <w:pPr>
              <w:jc w:val="right"/>
              <w:rPr>
                <w:color w:val="000000"/>
                <w:sz w:val="20"/>
                <w:szCs w:val="20"/>
              </w:rPr>
            </w:pPr>
            <w:r>
              <w:rPr>
                <w:color w:val="000000"/>
                <w:sz w:val="20"/>
                <w:szCs w:val="20"/>
              </w:rPr>
              <w:t>0.00</w:t>
            </w:r>
          </w:p>
        </w:tc>
        <w:tc>
          <w:tcPr>
            <w:tcW w:w="363" w:type="pct"/>
            <w:tcBorders>
              <w:top w:val="nil"/>
              <w:left w:val="nil"/>
              <w:bottom w:val="nil"/>
              <w:right w:val="nil"/>
            </w:tcBorders>
            <w:shd w:val="clear" w:color="auto" w:fill="auto"/>
            <w:noWrap/>
            <w:vAlign w:val="center"/>
            <w:hideMark/>
          </w:tcPr>
          <w:p w14:paraId="053A8C8C" w14:textId="77777777" w:rsidR="004C4362" w:rsidRDefault="004C4362" w:rsidP="00FC1C49">
            <w:pPr>
              <w:jc w:val="right"/>
              <w:rPr>
                <w:color w:val="000000"/>
                <w:sz w:val="20"/>
                <w:szCs w:val="20"/>
              </w:rPr>
            </w:pPr>
            <w:r>
              <w:rPr>
                <w:color w:val="000000"/>
                <w:sz w:val="20"/>
                <w:szCs w:val="20"/>
              </w:rPr>
              <w:t>1.28</w:t>
            </w:r>
          </w:p>
        </w:tc>
        <w:tc>
          <w:tcPr>
            <w:tcW w:w="724" w:type="pct"/>
            <w:tcBorders>
              <w:top w:val="nil"/>
              <w:left w:val="nil"/>
              <w:bottom w:val="nil"/>
              <w:right w:val="single" w:sz="4" w:space="0" w:color="auto"/>
            </w:tcBorders>
            <w:shd w:val="clear" w:color="auto" w:fill="auto"/>
            <w:noWrap/>
            <w:vAlign w:val="center"/>
            <w:hideMark/>
          </w:tcPr>
          <w:p w14:paraId="322E8AB6" w14:textId="77777777" w:rsidR="004C4362" w:rsidRDefault="004C4362" w:rsidP="00FC1C49">
            <w:pPr>
              <w:rPr>
                <w:color w:val="000000"/>
                <w:sz w:val="20"/>
                <w:szCs w:val="20"/>
              </w:rPr>
            </w:pPr>
            <w:r>
              <w:rPr>
                <w:color w:val="000000"/>
                <w:sz w:val="20"/>
                <w:szCs w:val="20"/>
              </w:rPr>
              <w:t>(1.13 - 1.46)</w:t>
            </w:r>
          </w:p>
        </w:tc>
        <w:tc>
          <w:tcPr>
            <w:tcW w:w="145" w:type="pct"/>
            <w:tcBorders>
              <w:top w:val="nil"/>
              <w:left w:val="nil"/>
              <w:bottom w:val="nil"/>
              <w:right w:val="nil"/>
            </w:tcBorders>
            <w:shd w:val="clear" w:color="auto" w:fill="auto"/>
            <w:noWrap/>
            <w:vAlign w:val="center"/>
            <w:hideMark/>
          </w:tcPr>
          <w:p w14:paraId="3E8C3645"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240AB9DA" w14:textId="79838575" w:rsidR="004C4362" w:rsidRDefault="00381628">
            <w:pPr>
              <w:jc w:val="right"/>
              <w:rPr>
                <w:color w:val="000000"/>
                <w:sz w:val="20"/>
                <w:szCs w:val="20"/>
              </w:rPr>
            </w:pPr>
            <w:r>
              <w:rPr>
                <w:color w:val="000000"/>
                <w:sz w:val="20"/>
                <w:szCs w:val="20"/>
              </w:rPr>
              <w:t>0.01</w:t>
            </w:r>
          </w:p>
        </w:tc>
        <w:tc>
          <w:tcPr>
            <w:tcW w:w="446" w:type="pct"/>
            <w:tcBorders>
              <w:top w:val="nil"/>
              <w:left w:val="nil"/>
              <w:bottom w:val="nil"/>
              <w:right w:val="nil"/>
            </w:tcBorders>
            <w:shd w:val="clear" w:color="auto" w:fill="auto"/>
            <w:noWrap/>
            <w:vAlign w:val="center"/>
            <w:hideMark/>
          </w:tcPr>
          <w:p w14:paraId="4A88B04B" w14:textId="77777777" w:rsidR="004C4362" w:rsidRDefault="004C4362">
            <w:pPr>
              <w:jc w:val="right"/>
              <w:rPr>
                <w:color w:val="000000"/>
                <w:sz w:val="20"/>
                <w:szCs w:val="20"/>
              </w:rPr>
            </w:pPr>
            <w:r>
              <w:rPr>
                <w:color w:val="000000"/>
                <w:sz w:val="20"/>
                <w:szCs w:val="20"/>
              </w:rPr>
              <w:t>1.35</w:t>
            </w:r>
          </w:p>
        </w:tc>
        <w:tc>
          <w:tcPr>
            <w:tcW w:w="815" w:type="pct"/>
            <w:tcBorders>
              <w:top w:val="nil"/>
              <w:left w:val="nil"/>
              <w:bottom w:val="nil"/>
              <w:right w:val="single" w:sz="4" w:space="0" w:color="auto"/>
            </w:tcBorders>
            <w:shd w:val="clear" w:color="auto" w:fill="auto"/>
            <w:noWrap/>
            <w:vAlign w:val="center"/>
            <w:hideMark/>
          </w:tcPr>
          <w:p w14:paraId="78E00DC0" w14:textId="5F310549" w:rsidR="004C4362" w:rsidRDefault="00FC1C49">
            <w:pPr>
              <w:rPr>
                <w:color w:val="000000"/>
                <w:sz w:val="20"/>
                <w:szCs w:val="20"/>
              </w:rPr>
            </w:pPr>
            <w:r>
              <w:rPr>
                <w:color w:val="000000"/>
                <w:sz w:val="20"/>
                <w:szCs w:val="20"/>
              </w:rPr>
              <w:t>(</w:t>
            </w:r>
            <w:r w:rsidR="004C4362">
              <w:rPr>
                <w:color w:val="000000"/>
                <w:sz w:val="20"/>
                <w:szCs w:val="20"/>
              </w:rPr>
              <w:t>1.12 - 1.62</w:t>
            </w:r>
            <w:r>
              <w:rPr>
                <w:color w:val="000000"/>
                <w:sz w:val="20"/>
                <w:szCs w:val="20"/>
              </w:rPr>
              <w:t>)</w:t>
            </w:r>
          </w:p>
        </w:tc>
      </w:tr>
      <w:tr w:rsidR="0014440D" w14:paraId="7EA29DA6" w14:textId="77777777" w:rsidTr="00793682">
        <w:trPr>
          <w:trHeight w:val="315"/>
        </w:trPr>
        <w:tc>
          <w:tcPr>
            <w:tcW w:w="2029" w:type="pct"/>
            <w:gridSpan w:val="2"/>
            <w:tcBorders>
              <w:top w:val="nil"/>
              <w:left w:val="single" w:sz="4" w:space="0" w:color="auto"/>
              <w:bottom w:val="nil"/>
              <w:right w:val="nil"/>
            </w:tcBorders>
            <w:shd w:val="clear" w:color="auto" w:fill="auto"/>
            <w:noWrap/>
            <w:vAlign w:val="center"/>
            <w:hideMark/>
          </w:tcPr>
          <w:p w14:paraId="30DA2B7E" w14:textId="77777777" w:rsidR="004C4362" w:rsidRDefault="004C4362">
            <w:pPr>
              <w:rPr>
                <w:b/>
                <w:bCs/>
                <w:color w:val="000000"/>
                <w:sz w:val="20"/>
                <w:szCs w:val="20"/>
              </w:rPr>
            </w:pPr>
            <w:r>
              <w:rPr>
                <w:b/>
                <w:bCs/>
                <w:color w:val="000000"/>
                <w:sz w:val="20"/>
                <w:szCs w:val="20"/>
              </w:rPr>
              <w:t>Smoking status</w:t>
            </w:r>
          </w:p>
        </w:tc>
        <w:tc>
          <w:tcPr>
            <w:tcW w:w="363" w:type="pct"/>
            <w:tcBorders>
              <w:top w:val="nil"/>
              <w:left w:val="nil"/>
              <w:bottom w:val="nil"/>
              <w:right w:val="nil"/>
            </w:tcBorders>
            <w:shd w:val="clear" w:color="auto" w:fill="auto"/>
            <w:noWrap/>
            <w:vAlign w:val="center"/>
            <w:hideMark/>
          </w:tcPr>
          <w:p w14:paraId="3CC350F2" w14:textId="77777777" w:rsidR="004C4362" w:rsidRDefault="004C4362" w:rsidP="00FC1C49">
            <w:pPr>
              <w:rPr>
                <w:b/>
                <w:bCs/>
                <w:color w:val="000000"/>
                <w:sz w:val="20"/>
                <w:szCs w:val="20"/>
              </w:rPr>
            </w:pPr>
          </w:p>
        </w:tc>
        <w:tc>
          <w:tcPr>
            <w:tcW w:w="724" w:type="pct"/>
            <w:tcBorders>
              <w:top w:val="nil"/>
              <w:left w:val="nil"/>
              <w:bottom w:val="nil"/>
              <w:right w:val="single" w:sz="4" w:space="0" w:color="auto"/>
            </w:tcBorders>
            <w:shd w:val="clear" w:color="auto" w:fill="auto"/>
            <w:noWrap/>
            <w:vAlign w:val="center"/>
            <w:hideMark/>
          </w:tcPr>
          <w:p w14:paraId="2C053B64" w14:textId="77777777"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5FC43F3F"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bottom"/>
            <w:hideMark/>
          </w:tcPr>
          <w:p w14:paraId="06BB3E83" w14:textId="77777777" w:rsidR="004C4362" w:rsidRDefault="004C4362">
            <w:pPr>
              <w:rPr>
                <w:color w:val="000000"/>
              </w:rPr>
            </w:pPr>
            <w:r>
              <w:rPr>
                <w:color w:val="000000"/>
              </w:rPr>
              <w:t> </w:t>
            </w:r>
          </w:p>
        </w:tc>
        <w:tc>
          <w:tcPr>
            <w:tcW w:w="446" w:type="pct"/>
            <w:tcBorders>
              <w:top w:val="nil"/>
              <w:left w:val="nil"/>
              <w:bottom w:val="nil"/>
              <w:right w:val="nil"/>
            </w:tcBorders>
            <w:shd w:val="clear" w:color="auto" w:fill="auto"/>
            <w:noWrap/>
            <w:vAlign w:val="center"/>
            <w:hideMark/>
          </w:tcPr>
          <w:p w14:paraId="5859ED46" w14:textId="77777777" w:rsidR="004C4362" w:rsidRDefault="004C4362">
            <w:pPr>
              <w:rPr>
                <w:color w:val="000000"/>
              </w:rPr>
            </w:pPr>
          </w:p>
        </w:tc>
        <w:tc>
          <w:tcPr>
            <w:tcW w:w="815" w:type="pct"/>
            <w:tcBorders>
              <w:top w:val="nil"/>
              <w:left w:val="nil"/>
              <w:bottom w:val="nil"/>
              <w:right w:val="single" w:sz="4" w:space="0" w:color="auto"/>
            </w:tcBorders>
            <w:shd w:val="clear" w:color="auto" w:fill="auto"/>
            <w:noWrap/>
            <w:vAlign w:val="center"/>
            <w:hideMark/>
          </w:tcPr>
          <w:p w14:paraId="0CF06D6D" w14:textId="509A6410" w:rsidR="004C4362" w:rsidRDefault="004C4362">
            <w:pPr>
              <w:rPr>
                <w:color w:val="000000"/>
              </w:rPr>
            </w:pPr>
            <w:r>
              <w:rPr>
                <w:color w:val="000000"/>
              </w:rPr>
              <w:t> </w:t>
            </w:r>
          </w:p>
        </w:tc>
      </w:tr>
      <w:tr w:rsidR="0014440D" w14:paraId="5B3B4CE7" w14:textId="77777777" w:rsidTr="00793682">
        <w:trPr>
          <w:cantSplit/>
          <w:trHeight w:val="510"/>
        </w:trPr>
        <w:tc>
          <w:tcPr>
            <w:tcW w:w="1450" w:type="pct"/>
            <w:tcBorders>
              <w:top w:val="nil"/>
              <w:left w:val="single" w:sz="4" w:space="0" w:color="auto"/>
              <w:bottom w:val="nil"/>
              <w:right w:val="nil"/>
            </w:tcBorders>
            <w:shd w:val="clear" w:color="auto" w:fill="auto"/>
            <w:vAlign w:val="center"/>
            <w:hideMark/>
          </w:tcPr>
          <w:p w14:paraId="3F86EC34" w14:textId="77777777" w:rsidR="004C4362" w:rsidRDefault="004C4362">
            <w:pPr>
              <w:jc w:val="right"/>
              <w:rPr>
                <w:b/>
                <w:bCs/>
                <w:color w:val="000000"/>
                <w:sz w:val="20"/>
                <w:szCs w:val="20"/>
              </w:rPr>
            </w:pPr>
            <w:r>
              <w:rPr>
                <w:b/>
                <w:bCs/>
                <w:color w:val="000000"/>
                <w:sz w:val="20"/>
                <w:szCs w:val="20"/>
              </w:rPr>
              <w:t>Non Smoker</w:t>
            </w:r>
          </w:p>
        </w:tc>
        <w:tc>
          <w:tcPr>
            <w:tcW w:w="579" w:type="pct"/>
            <w:tcBorders>
              <w:top w:val="nil"/>
              <w:left w:val="nil"/>
              <w:bottom w:val="nil"/>
              <w:right w:val="nil"/>
            </w:tcBorders>
            <w:shd w:val="clear" w:color="auto" w:fill="auto"/>
            <w:noWrap/>
            <w:vAlign w:val="center"/>
            <w:hideMark/>
          </w:tcPr>
          <w:p w14:paraId="36206D52" w14:textId="77777777" w:rsidR="004C4362" w:rsidRDefault="004C4362">
            <w:pPr>
              <w:jc w:val="right"/>
              <w:rPr>
                <w:color w:val="000000"/>
                <w:sz w:val="20"/>
                <w:szCs w:val="20"/>
              </w:rPr>
            </w:pPr>
            <w:r>
              <w:rPr>
                <w:color w:val="000000"/>
                <w:sz w:val="20"/>
                <w:szCs w:val="20"/>
              </w:rPr>
              <w:t>*</w:t>
            </w:r>
          </w:p>
        </w:tc>
        <w:tc>
          <w:tcPr>
            <w:tcW w:w="363" w:type="pct"/>
            <w:tcBorders>
              <w:top w:val="nil"/>
              <w:left w:val="nil"/>
              <w:bottom w:val="nil"/>
              <w:right w:val="nil"/>
            </w:tcBorders>
            <w:shd w:val="clear" w:color="auto" w:fill="auto"/>
            <w:noWrap/>
            <w:vAlign w:val="center"/>
            <w:hideMark/>
          </w:tcPr>
          <w:p w14:paraId="150EA1E2" w14:textId="77777777" w:rsidR="004C4362" w:rsidRDefault="004C4362" w:rsidP="00FC1C49">
            <w:pPr>
              <w:jc w:val="right"/>
              <w:rPr>
                <w:color w:val="000000"/>
                <w:sz w:val="20"/>
                <w:szCs w:val="20"/>
              </w:rPr>
            </w:pPr>
          </w:p>
        </w:tc>
        <w:tc>
          <w:tcPr>
            <w:tcW w:w="724" w:type="pct"/>
            <w:tcBorders>
              <w:top w:val="nil"/>
              <w:left w:val="nil"/>
              <w:bottom w:val="nil"/>
              <w:right w:val="single" w:sz="4" w:space="0" w:color="auto"/>
            </w:tcBorders>
            <w:shd w:val="clear" w:color="auto" w:fill="auto"/>
            <w:noWrap/>
            <w:vAlign w:val="center"/>
            <w:hideMark/>
          </w:tcPr>
          <w:p w14:paraId="6D650C54" w14:textId="77777777"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5896D951"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center"/>
            <w:hideMark/>
          </w:tcPr>
          <w:p w14:paraId="2E1BDA5C" w14:textId="77777777" w:rsidR="004C4362" w:rsidRDefault="004C4362">
            <w:pPr>
              <w:jc w:val="right"/>
              <w:rPr>
                <w:color w:val="000000"/>
                <w:sz w:val="20"/>
                <w:szCs w:val="20"/>
              </w:rPr>
            </w:pPr>
            <w:r>
              <w:rPr>
                <w:color w:val="000000"/>
                <w:sz w:val="20"/>
                <w:szCs w:val="20"/>
              </w:rPr>
              <w:t>*</w:t>
            </w:r>
          </w:p>
        </w:tc>
        <w:tc>
          <w:tcPr>
            <w:tcW w:w="446" w:type="pct"/>
            <w:tcBorders>
              <w:top w:val="nil"/>
              <w:left w:val="nil"/>
              <w:bottom w:val="nil"/>
              <w:right w:val="nil"/>
            </w:tcBorders>
            <w:shd w:val="clear" w:color="auto" w:fill="auto"/>
            <w:noWrap/>
            <w:vAlign w:val="center"/>
            <w:hideMark/>
          </w:tcPr>
          <w:p w14:paraId="7D94BE68" w14:textId="77777777" w:rsidR="004C4362" w:rsidRDefault="004C4362">
            <w:pPr>
              <w:jc w:val="right"/>
              <w:rPr>
                <w:color w:val="000000"/>
                <w:sz w:val="20"/>
                <w:szCs w:val="20"/>
              </w:rPr>
            </w:pPr>
          </w:p>
        </w:tc>
        <w:tc>
          <w:tcPr>
            <w:tcW w:w="815" w:type="pct"/>
            <w:tcBorders>
              <w:top w:val="nil"/>
              <w:left w:val="nil"/>
              <w:bottom w:val="nil"/>
              <w:right w:val="single" w:sz="4" w:space="0" w:color="auto"/>
            </w:tcBorders>
            <w:shd w:val="clear" w:color="auto" w:fill="auto"/>
            <w:noWrap/>
            <w:vAlign w:val="center"/>
            <w:hideMark/>
          </w:tcPr>
          <w:p w14:paraId="4E598475" w14:textId="77777777" w:rsidR="004C4362" w:rsidRDefault="004C4362">
            <w:pPr>
              <w:rPr>
                <w:color w:val="000000"/>
              </w:rPr>
            </w:pPr>
            <w:r>
              <w:rPr>
                <w:color w:val="000000"/>
              </w:rPr>
              <w:t> </w:t>
            </w:r>
          </w:p>
        </w:tc>
      </w:tr>
      <w:tr w:rsidR="0014440D" w14:paraId="5EF519D1" w14:textId="77777777" w:rsidTr="00793682">
        <w:trPr>
          <w:cantSplit/>
          <w:trHeight w:val="510"/>
        </w:trPr>
        <w:tc>
          <w:tcPr>
            <w:tcW w:w="1450" w:type="pct"/>
            <w:tcBorders>
              <w:top w:val="nil"/>
              <w:left w:val="single" w:sz="4" w:space="0" w:color="auto"/>
              <w:bottom w:val="nil"/>
              <w:right w:val="nil"/>
            </w:tcBorders>
            <w:shd w:val="clear" w:color="auto" w:fill="auto"/>
            <w:vAlign w:val="center"/>
            <w:hideMark/>
          </w:tcPr>
          <w:p w14:paraId="0D020FF0" w14:textId="77777777" w:rsidR="004C4362" w:rsidRDefault="004C4362">
            <w:pPr>
              <w:jc w:val="right"/>
              <w:rPr>
                <w:b/>
                <w:bCs/>
                <w:color w:val="000000"/>
                <w:sz w:val="20"/>
                <w:szCs w:val="20"/>
              </w:rPr>
            </w:pPr>
            <w:r>
              <w:rPr>
                <w:b/>
                <w:bCs/>
                <w:color w:val="000000"/>
                <w:sz w:val="20"/>
                <w:szCs w:val="20"/>
              </w:rPr>
              <w:t>Ex-Smoker</w:t>
            </w:r>
          </w:p>
        </w:tc>
        <w:tc>
          <w:tcPr>
            <w:tcW w:w="579" w:type="pct"/>
            <w:tcBorders>
              <w:top w:val="nil"/>
              <w:left w:val="nil"/>
              <w:bottom w:val="nil"/>
              <w:right w:val="nil"/>
            </w:tcBorders>
            <w:shd w:val="clear" w:color="auto" w:fill="auto"/>
            <w:noWrap/>
            <w:vAlign w:val="center"/>
            <w:hideMark/>
          </w:tcPr>
          <w:p w14:paraId="232A31BF" w14:textId="169CACF8" w:rsidR="004C4362" w:rsidRDefault="00793682">
            <w:pPr>
              <w:jc w:val="right"/>
              <w:rPr>
                <w:color w:val="000000"/>
                <w:sz w:val="20"/>
                <w:szCs w:val="20"/>
              </w:rPr>
            </w:pPr>
            <w:r>
              <w:rPr>
                <w:color w:val="000000"/>
                <w:sz w:val="20"/>
                <w:szCs w:val="20"/>
              </w:rPr>
              <w:t>0.93</w:t>
            </w:r>
          </w:p>
        </w:tc>
        <w:tc>
          <w:tcPr>
            <w:tcW w:w="363" w:type="pct"/>
            <w:tcBorders>
              <w:top w:val="nil"/>
              <w:left w:val="nil"/>
              <w:bottom w:val="nil"/>
              <w:right w:val="nil"/>
            </w:tcBorders>
            <w:shd w:val="clear" w:color="auto" w:fill="auto"/>
            <w:noWrap/>
            <w:vAlign w:val="center"/>
            <w:hideMark/>
          </w:tcPr>
          <w:p w14:paraId="24C331C6" w14:textId="0607CB46" w:rsidR="004C4362" w:rsidRDefault="004C4362" w:rsidP="00FC1C49">
            <w:pPr>
              <w:jc w:val="right"/>
              <w:rPr>
                <w:color w:val="000000"/>
                <w:sz w:val="20"/>
                <w:szCs w:val="20"/>
              </w:rPr>
            </w:pPr>
            <w:r>
              <w:rPr>
                <w:color w:val="000000"/>
                <w:sz w:val="20"/>
                <w:szCs w:val="20"/>
              </w:rPr>
              <w:t>1</w:t>
            </w:r>
            <w:r w:rsidR="00FC1C49">
              <w:rPr>
                <w:color w:val="000000"/>
                <w:sz w:val="20"/>
                <w:szCs w:val="20"/>
              </w:rPr>
              <w:t>.00</w:t>
            </w:r>
          </w:p>
        </w:tc>
        <w:tc>
          <w:tcPr>
            <w:tcW w:w="724" w:type="pct"/>
            <w:tcBorders>
              <w:top w:val="nil"/>
              <w:left w:val="nil"/>
              <w:bottom w:val="nil"/>
              <w:right w:val="single" w:sz="4" w:space="0" w:color="auto"/>
            </w:tcBorders>
            <w:shd w:val="clear" w:color="auto" w:fill="auto"/>
            <w:noWrap/>
            <w:vAlign w:val="center"/>
            <w:hideMark/>
          </w:tcPr>
          <w:p w14:paraId="6F59340C" w14:textId="5BD8D7EB" w:rsidR="004C4362" w:rsidRDefault="00FC1C49" w:rsidP="00FC1C49">
            <w:pPr>
              <w:rPr>
                <w:color w:val="000000"/>
                <w:sz w:val="20"/>
                <w:szCs w:val="20"/>
              </w:rPr>
            </w:pPr>
            <w:r>
              <w:rPr>
                <w:color w:val="000000"/>
                <w:sz w:val="20"/>
                <w:szCs w:val="20"/>
              </w:rPr>
              <w:t>(</w:t>
            </w:r>
            <w:r w:rsidR="004C4362">
              <w:rPr>
                <w:color w:val="000000"/>
                <w:sz w:val="20"/>
                <w:szCs w:val="20"/>
              </w:rPr>
              <w:t>0.87 - 1.14</w:t>
            </w:r>
            <w:r>
              <w:rPr>
                <w:color w:val="000000"/>
                <w:sz w:val="20"/>
                <w:szCs w:val="20"/>
              </w:rPr>
              <w:t>)</w:t>
            </w:r>
          </w:p>
        </w:tc>
        <w:tc>
          <w:tcPr>
            <w:tcW w:w="145" w:type="pct"/>
            <w:tcBorders>
              <w:top w:val="nil"/>
              <w:left w:val="nil"/>
              <w:bottom w:val="nil"/>
              <w:right w:val="nil"/>
            </w:tcBorders>
            <w:shd w:val="clear" w:color="auto" w:fill="auto"/>
            <w:noWrap/>
            <w:vAlign w:val="bottom"/>
            <w:hideMark/>
          </w:tcPr>
          <w:p w14:paraId="4C2E9643"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32476361" w14:textId="075B5425" w:rsidR="004C4362" w:rsidRDefault="00381628">
            <w:pPr>
              <w:jc w:val="right"/>
              <w:rPr>
                <w:color w:val="000000"/>
                <w:sz w:val="20"/>
                <w:szCs w:val="20"/>
              </w:rPr>
            </w:pPr>
            <w:r>
              <w:rPr>
                <w:color w:val="000000"/>
                <w:sz w:val="20"/>
                <w:szCs w:val="20"/>
              </w:rPr>
              <w:t>0.20</w:t>
            </w:r>
          </w:p>
        </w:tc>
        <w:tc>
          <w:tcPr>
            <w:tcW w:w="446" w:type="pct"/>
            <w:tcBorders>
              <w:top w:val="nil"/>
              <w:left w:val="nil"/>
              <w:bottom w:val="nil"/>
              <w:right w:val="nil"/>
            </w:tcBorders>
            <w:shd w:val="clear" w:color="auto" w:fill="auto"/>
            <w:noWrap/>
            <w:vAlign w:val="center"/>
            <w:hideMark/>
          </w:tcPr>
          <w:p w14:paraId="77BC4E4F" w14:textId="0F3404CC" w:rsidR="004C4362" w:rsidRDefault="00381628">
            <w:pPr>
              <w:jc w:val="right"/>
              <w:rPr>
                <w:color w:val="000000"/>
                <w:sz w:val="20"/>
                <w:szCs w:val="20"/>
              </w:rPr>
            </w:pPr>
            <w:r>
              <w:rPr>
                <w:color w:val="000000"/>
                <w:sz w:val="20"/>
                <w:szCs w:val="20"/>
              </w:rPr>
              <w:t>0.88</w:t>
            </w:r>
          </w:p>
        </w:tc>
        <w:tc>
          <w:tcPr>
            <w:tcW w:w="815" w:type="pct"/>
            <w:tcBorders>
              <w:top w:val="nil"/>
              <w:left w:val="nil"/>
              <w:bottom w:val="nil"/>
              <w:right w:val="single" w:sz="4" w:space="0" w:color="auto"/>
            </w:tcBorders>
            <w:shd w:val="clear" w:color="auto" w:fill="auto"/>
            <w:noWrap/>
            <w:vAlign w:val="center"/>
            <w:hideMark/>
          </w:tcPr>
          <w:p w14:paraId="0E15373F" w14:textId="7E45A91D" w:rsidR="004C4362" w:rsidRDefault="00FC1C49">
            <w:pPr>
              <w:rPr>
                <w:color w:val="000000"/>
                <w:sz w:val="20"/>
                <w:szCs w:val="20"/>
              </w:rPr>
            </w:pPr>
            <w:r>
              <w:rPr>
                <w:color w:val="000000"/>
                <w:sz w:val="20"/>
                <w:szCs w:val="20"/>
              </w:rPr>
              <w:t>(</w:t>
            </w:r>
            <w:r w:rsidR="004C4362">
              <w:rPr>
                <w:color w:val="000000"/>
                <w:sz w:val="20"/>
                <w:szCs w:val="20"/>
              </w:rPr>
              <w:t>0.73 - 1.07</w:t>
            </w:r>
            <w:r>
              <w:rPr>
                <w:color w:val="000000"/>
                <w:sz w:val="20"/>
                <w:szCs w:val="20"/>
              </w:rPr>
              <w:t>)</w:t>
            </w:r>
          </w:p>
        </w:tc>
      </w:tr>
      <w:tr w:rsidR="0014440D" w14:paraId="54FD10AB" w14:textId="77777777" w:rsidTr="00793682">
        <w:trPr>
          <w:cantSplit/>
          <w:trHeight w:val="315"/>
        </w:trPr>
        <w:tc>
          <w:tcPr>
            <w:tcW w:w="1450" w:type="pct"/>
            <w:tcBorders>
              <w:top w:val="nil"/>
              <w:left w:val="single" w:sz="4" w:space="0" w:color="auto"/>
              <w:bottom w:val="nil"/>
              <w:right w:val="nil"/>
            </w:tcBorders>
            <w:shd w:val="clear" w:color="auto" w:fill="auto"/>
            <w:vAlign w:val="center"/>
            <w:hideMark/>
          </w:tcPr>
          <w:p w14:paraId="7BEC4E06" w14:textId="77777777" w:rsidR="004C4362" w:rsidRDefault="004C4362">
            <w:pPr>
              <w:jc w:val="right"/>
              <w:rPr>
                <w:b/>
                <w:bCs/>
                <w:color w:val="000000"/>
                <w:sz w:val="20"/>
                <w:szCs w:val="20"/>
              </w:rPr>
            </w:pPr>
            <w:r>
              <w:rPr>
                <w:b/>
                <w:bCs/>
                <w:color w:val="000000"/>
                <w:sz w:val="20"/>
                <w:szCs w:val="20"/>
              </w:rPr>
              <w:t>Smoker</w:t>
            </w:r>
          </w:p>
        </w:tc>
        <w:tc>
          <w:tcPr>
            <w:tcW w:w="579" w:type="pct"/>
            <w:tcBorders>
              <w:top w:val="nil"/>
              <w:left w:val="nil"/>
              <w:bottom w:val="nil"/>
              <w:right w:val="nil"/>
            </w:tcBorders>
            <w:shd w:val="clear" w:color="auto" w:fill="auto"/>
            <w:noWrap/>
            <w:vAlign w:val="center"/>
            <w:hideMark/>
          </w:tcPr>
          <w:p w14:paraId="337A39FC" w14:textId="17C8C7AD" w:rsidR="004C4362" w:rsidRDefault="00793682">
            <w:pPr>
              <w:jc w:val="right"/>
              <w:rPr>
                <w:color w:val="000000"/>
                <w:sz w:val="20"/>
                <w:szCs w:val="20"/>
              </w:rPr>
            </w:pPr>
            <w:r>
              <w:rPr>
                <w:color w:val="000000"/>
                <w:sz w:val="20"/>
                <w:szCs w:val="20"/>
              </w:rPr>
              <w:t>0.03</w:t>
            </w:r>
          </w:p>
        </w:tc>
        <w:tc>
          <w:tcPr>
            <w:tcW w:w="363" w:type="pct"/>
            <w:tcBorders>
              <w:top w:val="nil"/>
              <w:left w:val="nil"/>
              <w:bottom w:val="nil"/>
              <w:right w:val="nil"/>
            </w:tcBorders>
            <w:shd w:val="clear" w:color="auto" w:fill="auto"/>
            <w:noWrap/>
            <w:vAlign w:val="center"/>
            <w:hideMark/>
          </w:tcPr>
          <w:p w14:paraId="730F517C" w14:textId="37C6D394" w:rsidR="004C4362" w:rsidRDefault="00FC1C49" w:rsidP="00793682">
            <w:pPr>
              <w:jc w:val="right"/>
              <w:rPr>
                <w:color w:val="000000"/>
                <w:sz w:val="20"/>
                <w:szCs w:val="20"/>
              </w:rPr>
            </w:pPr>
            <w:r>
              <w:rPr>
                <w:color w:val="000000"/>
                <w:sz w:val="20"/>
                <w:szCs w:val="20"/>
              </w:rPr>
              <w:t>1.3</w:t>
            </w:r>
            <w:r w:rsidR="00793682">
              <w:rPr>
                <w:color w:val="000000"/>
                <w:sz w:val="20"/>
                <w:szCs w:val="20"/>
              </w:rPr>
              <w:t>1</w:t>
            </w:r>
          </w:p>
        </w:tc>
        <w:tc>
          <w:tcPr>
            <w:tcW w:w="724" w:type="pct"/>
            <w:tcBorders>
              <w:top w:val="nil"/>
              <w:left w:val="nil"/>
              <w:bottom w:val="nil"/>
              <w:right w:val="single" w:sz="4" w:space="0" w:color="auto"/>
            </w:tcBorders>
            <w:shd w:val="clear" w:color="auto" w:fill="auto"/>
            <w:noWrap/>
            <w:vAlign w:val="center"/>
            <w:hideMark/>
          </w:tcPr>
          <w:p w14:paraId="2DB5F331" w14:textId="7A1750C1" w:rsidR="004C4362" w:rsidRDefault="00FC1C49" w:rsidP="00FC1C49">
            <w:pPr>
              <w:rPr>
                <w:color w:val="000000"/>
                <w:sz w:val="20"/>
                <w:szCs w:val="20"/>
              </w:rPr>
            </w:pPr>
            <w:r>
              <w:rPr>
                <w:color w:val="000000"/>
                <w:sz w:val="20"/>
                <w:szCs w:val="20"/>
              </w:rPr>
              <w:t>(</w:t>
            </w:r>
            <w:r w:rsidR="004C4362">
              <w:rPr>
                <w:color w:val="000000"/>
                <w:sz w:val="20"/>
                <w:szCs w:val="20"/>
              </w:rPr>
              <w:t>1.09 - 1.55</w:t>
            </w:r>
            <w:r>
              <w:rPr>
                <w:color w:val="000000"/>
                <w:sz w:val="20"/>
                <w:szCs w:val="20"/>
              </w:rPr>
              <w:t>)</w:t>
            </w:r>
          </w:p>
        </w:tc>
        <w:tc>
          <w:tcPr>
            <w:tcW w:w="145" w:type="pct"/>
            <w:tcBorders>
              <w:top w:val="nil"/>
              <w:left w:val="nil"/>
              <w:bottom w:val="nil"/>
              <w:right w:val="nil"/>
            </w:tcBorders>
            <w:shd w:val="clear" w:color="auto" w:fill="auto"/>
            <w:noWrap/>
            <w:vAlign w:val="bottom"/>
            <w:hideMark/>
          </w:tcPr>
          <w:p w14:paraId="383F5D11"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71E22CD7" w14:textId="787F00B2" w:rsidR="004C4362" w:rsidRDefault="00381628">
            <w:pPr>
              <w:jc w:val="right"/>
              <w:rPr>
                <w:color w:val="000000"/>
                <w:sz w:val="20"/>
                <w:szCs w:val="20"/>
              </w:rPr>
            </w:pPr>
            <w:r>
              <w:rPr>
                <w:color w:val="000000"/>
                <w:sz w:val="20"/>
                <w:szCs w:val="20"/>
              </w:rPr>
              <w:t>0.25</w:t>
            </w:r>
          </w:p>
        </w:tc>
        <w:tc>
          <w:tcPr>
            <w:tcW w:w="446" w:type="pct"/>
            <w:tcBorders>
              <w:top w:val="nil"/>
              <w:left w:val="nil"/>
              <w:bottom w:val="nil"/>
              <w:right w:val="nil"/>
            </w:tcBorders>
            <w:shd w:val="clear" w:color="auto" w:fill="auto"/>
            <w:noWrap/>
            <w:vAlign w:val="center"/>
            <w:hideMark/>
          </w:tcPr>
          <w:p w14:paraId="0CDF21E1" w14:textId="77777777" w:rsidR="004C4362" w:rsidRDefault="004C4362">
            <w:pPr>
              <w:jc w:val="right"/>
              <w:rPr>
                <w:color w:val="000000"/>
                <w:sz w:val="20"/>
                <w:szCs w:val="20"/>
              </w:rPr>
            </w:pPr>
            <w:r>
              <w:rPr>
                <w:color w:val="000000"/>
                <w:sz w:val="20"/>
                <w:szCs w:val="20"/>
              </w:rPr>
              <w:t>1.15</w:t>
            </w:r>
          </w:p>
        </w:tc>
        <w:tc>
          <w:tcPr>
            <w:tcW w:w="815" w:type="pct"/>
            <w:tcBorders>
              <w:top w:val="nil"/>
              <w:left w:val="nil"/>
              <w:bottom w:val="nil"/>
              <w:right w:val="single" w:sz="4" w:space="0" w:color="auto"/>
            </w:tcBorders>
            <w:shd w:val="clear" w:color="auto" w:fill="auto"/>
            <w:noWrap/>
            <w:vAlign w:val="center"/>
            <w:hideMark/>
          </w:tcPr>
          <w:p w14:paraId="67236C42" w14:textId="164A30E3" w:rsidR="004C4362" w:rsidRDefault="00FC1C49">
            <w:pPr>
              <w:rPr>
                <w:color w:val="000000"/>
                <w:sz w:val="20"/>
                <w:szCs w:val="20"/>
              </w:rPr>
            </w:pPr>
            <w:r>
              <w:rPr>
                <w:color w:val="000000"/>
                <w:sz w:val="20"/>
                <w:szCs w:val="20"/>
              </w:rPr>
              <w:t>(</w:t>
            </w:r>
            <w:r w:rsidR="00381628">
              <w:rPr>
                <w:color w:val="000000"/>
                <w:sz w:val="20"/>
                <w:szCs w:val="20"/>
              </w:rPr>
              <w:t>0.91 - 1.4</w:t>
            </w:r>
            <w:r w:rsidR="004C4362">
              <w:rPr>
                <w:color w:val="000000"/>
                <w:sz w:val="20"/>
                <w:szCs w:val="20"/>
              </w:rPr>
              <w:t>5</w:t>
            </w:r>
            <w:r>
              <w:rPr>
                <w:color w:val="000000"/>
                <w:sz w:val="20"/>
                <w:szCs w:val="20"/>
              </w:rPr>
              <w:t>)</w:t>
            </w:r>
          </w:p>
        </w:tc>
      </w:tr>
      <w:tr w:rsidR="0014440D" w14:paraId="718C4B09" w14:textId="77777777" w:rsidTr="00793682">
        <w:trPr>
          <w:trHeight w:val="315"/>
        </w:trPr>
        <w:tc>
          <w:tcPr>
            <w:tcW w:w="2029" w:type="pct"/>
            <w:gridSpan w:val="2"/>
            <w:tcBorders>
              <w:top w:val="nil"/>
              <w:left w:val="single" w:sz="4" w:space="0" w:color="auto"/>
              <w:bottom w:val="nil"/>
              <w:right w:val="nil"/>
            </w:tcBorders>
            <w:shd w:val="clear" w:color="auto" w:fill="auto"/>
            <w:noWrap/>
            <w:vAlign w:val="center"/>
            <w:hideMark/>
          </w:tcPr>
          <w:p w14:paraId="0B755128" w14:textId="77777777" w:rsidR="004C4362" w:rsidRDefault="004C4362">
            <w:pPr>
              <w:rPr>
                <w:b/>
                <w:bCs/>
                <w:color w:val="000000"/>
                <w:sz w:val="20"/>
                <w:szCs w:val="20"/>
              </w:rPr>
            </w:pPr>
            <w:r>
              <w:rPr>
                <w:b/>
                <w:bCs/>
                <w:color w:val="000000"/>
                <w:sz w:val="20"/>
                <w:szCs w:val="20"/>
              </w:rPr>
              <w:t>WIMD Quintile</w:t>
            </w:r>
          </w:p>
        </w:tc>
        <w:tc>
          <w:tcPr>
            <w:tcW w:w="363" w:type="pct"/>
            <w:tcBorders>
              <w:top w:val="nil"/>
              <w:left w:val="nil"/>
              <w:bottom w:val="nil"/>
              <w:right w:val="nil"/>
            </w:tcBorders>
            <w:shd w:val="clear" w:color="auto" w:fill="auto"/>
            <w:noWrap/>
            <w:vAlign w:val="center"/>
            <w:hideMark/>
          </w:tcPr>
          <w:p w14:paraId="2EB727A0" w14:textId="77777777" w:rsidR="004C4362" w:rsidRDefault="004C4362" w:rsidP="00FC1C49">
            <w:pPr>
              <w:rPr>
                <w:b/>
                <w:bCs/>
                <w:color w:val="000000"/>
                <w:sz w:val="20"/>
                <w:szCs w:val="20"/>
              </w:rPr>
            </w:pPr>
          </w:p>
        </w:tc>
        <w:tc>
          <w:tcPr>
            <w:tcW w:w="724" w:type="pct"/>
            <w:tcBorders>
              <w:top w:val="nil"/>
              <w:left w:val="nil"/>
              <w:bottom w:val="nil"/>
              <w:right w:val="single" w:sz="4" w:space="0" w:color="auto"/>
            </w:tcBorders>
            <w:shd w:val="clear" w:color="auto" w:fill="auto"/>
            <w:noWrap/>
            <w:vAlign w:val="center"/>
            <w:hideMark/>
          </w:tcPr>
          <w:p w14:paraId="4377F287" w14:textId="77777777"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6B9FF0DE"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bottom"/>
            <w:hideMark/>
          </w:tcPr>
          <w:p w14:paraId="71E86DF4" w14:textId="77777777" w:rsidR="004C4362" w:rsidRDefault="004C4362">
            <w:pPr>
              <w:rPr>
                <w:color w:val="000000"/>
              </w:rPr>
            </w:pPr>
            <w:r>
              <w:rPr>
                <w:color w:val="000000"/>
              </w:rPr>
              <w:t> </w:t>
            </w:r>
          </w:p>
        </w:tc>
        <w:tc>
          <w:tcPr>
            <w:tcW w:w="446" w:type="pct"/>
            <w:tcBorders>
              <w:top w:val="nil"/>
              <w:left w:val="nil"/>
              <w:bottom w:val="nil"/>
              <w:right w:val="nil"/>
            </w:tcBorders>
            <w:shd w:val="clear" w:color="auto" w:fill="auto"/>
            <w:noWrap/>
            <w:vAlign w:val="center"/>
            <w:hideMark/>
          </w:tcPr>
          <w:p w14:paraId="7CCF2CD6" w14:textId="77777777" w:rsidR="004C4362" w:rsidRDefault="004C4362">
            <w:pPr>
              <w:rPr>
                <w:color w:val="000000"/>
              </w:rPr>
            </w:pPr>
          </w:p>
        </w:tc>
        <w:tc>
          <w:tcPr>
            <w:tcW w:w="815" w:type="pct"/>
            <w:tcBorders>
              <w:top w:val="nil"/>
              <w:left w:val="nil"/>
              <w:bottom w:val="nil"/>
              <w:right w:val="single" w:sz="4" w:space="0" w:color="auto"/>
            </w:tcBorders>
            <w:shd w:val="clear" w:color="auto" w:fill="auto"/>
            <w:noWrap/>
            <w:vAlign w:val="center"/>
            <w:hideMark/>
          </w:tcPr>
          <w:p w14:paraId="32F8100B" w14:textId="77777777" w:rsidR="004C4362" w:rsidRDefault="004C4362">
            <w:pPr>
              <w:rPr>
                <w:color w:val="000000"/>
              </w:rPr>
            </w:pPr>
            <w:r>
              <w:rPr>
                <w:color w:val="000000"/>
              </w:rPr>
              <w:t> </w:t>
            </w:r>
          </w:p>
        </w:tc>
      </w:tr>
      <w:tr w:rsidR="0014440D" w14:paraId="02E69BAB"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2E279EB1" w14:textId="0D61AD71" w:rsidR="004C4362" w:rsidRDefault="004C4362">
            <w:pPr>
              <w:jc w:val="right"/>
              <w:rPr>
                <w:b/>
                <w:bCs/>
                <w:color w:val="000000"/>
                <w:sz w:val="20"/>
                <w:szCs w:val="20"/>
              </w:rPr>
            </w:pPr>
            <w:r>
              <w:rPr>
                <w:b/>
                <w:bCs/>
                <w:color w:val="000000"/>
                <w:sz w:val="20"/>
                <w:szCs w:val="20"/>
              </w:rPr>
              <w:t>1</w:t>
            </w:r>
            <w:r w:rsidR="006971C6">
              <w:rPr>
                <w:b/>
                <w:bCs/>
                <w:color w:val="000000"/>
                <w:sz w:val="20"/>
                <w:szCs w:val="20"/>
              </w:rPr>
              <w:t xml:space="preserve"> (Lowest socioeconomic status)</w:t>
            </w:r>
          </w:p>
        </w:tc>
        <w:tc>
          <w:tcPr>
            <w:tcW w:w="579" w:type="pct"/>
            <w:tcBorders>
              <w:top w:val="nil"/>
              <w:left w:val="nil"/>
              <w:bottom w:val="nil"/>
              <w:right w:val="nil"/>
            </w:tcBorders>
            <w:shd w:val="clear" w:color="auto" w:fill="auto"/>
            <w:noWrap/>
            <w:vAlign w:val="center"/>
            <w:hideMark/>
          </w:tcPr>
          <w:p w14:paraId="40FFC10C" w14:textId="77777777" w:rsidR="004C4362" w:rsidRDefault="004C4362">
            <w:pPr>
              <w:jc w:val="right"/>
              <w:rPr>
                <w:color w:val="000000"/>
                <w:sz w:val="20"/>
                <w:szCs w:val="20"/>
              </w:rPr>
            </w:pPr>
            <w:r>
              <w:rPr>
                <w:color w:val="000000"/>
                <w:sz w:val="20"/>
                <w:szCs w:val="20"/>
              </w:rPr>
              <w:t>*</w:t>
            </w:r>
          </w:p>
        </w:tc>
        <w:tc>
          <w:tcPr>
            <w:tcW w:w="363" w:type="pct"/>
            <w:tcBorders>
              <w:top w:val="nil"/>
              <w:left w:val="nil"/>
              <w:bottom w:val="nil"/>
              <w:right w:val="nil"/>
            </w:tcBorders>
            <w:shd w:val="clear" w:color="auto" w:fill="auto"/>
            <w:noWrap/>
            <w:vAlign w:val="center"/>
            <w:hideMark/>
          </w:tcPr>
          <w:p w14:paraId="2E9DAD8C" w14:textId="77777777" w:rsidR="004C4362" w:rsidRDefault="004C4362" w:rsidP="00FC1C49">
            <w:pPr>
              <w:jc w:val="right"/>
              <w:rPr>
                <w:color w:val="000000"/>
                <w:sz w:val="20"/>
                <w:szCs w:val="20"/>
              </w:rPr>
            </w:pPr>
          </w:p>
        </w:tc>
        <w:tc>
          <w:tcPr>
            <w:tcW w:w="724" w:type="pct"/>
            <w:tcBorders>
              <w:top w:val="nil"/>
              <w:left w:val="nil"/>
              <w:bottom w:val="nil"/>
              <w:right w:val="single" w:sz="4" w:space="0" w:color="auto"/>
            </w:tcBorders>
            <w:shd w:val="clear" w:color="auto" w:fill="auto"/>
            <w:noWrap/>
            <w:vAlign w:val="center"/>
            <w:hideMark/>
          </w:tcPr>
          <w:p w14:paraId="72179292" w14:textId="77777777"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0D5EEC85"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center"/>
            <w:hideMark/>
          </w:tcPr>
          <w:p w14:paraId="0DA45900" w14:textId="77777777" w:rsidR="004C4362" w:rsidRDefault="004C4362">
            <w:pPr>
              <w:jc w:val="right"/>
              <w:rPr>
                <w:color w:val="000000"/>
                <w:sz w:val="20"/>
                <w:szCs w:val="20"/>
              </w:rPr>
            </w:pPr>
            <w:r>
              <w:rPr>
                <w:color w:val="000000"/>
                <w:sz w:val="20"/>
                <w:szCs w:val="20"/>
              </w:rPr>
              <w:t>*</w:t>
            </w:r>
          </w:p>
        </w:tc>
        <w:tc>
          <w:tcPr>
            <w:tcW w:w="446" w:type="pct"/>
            <w:tcBorders>
              <w:top w:val="nil"/>
              <w:left w:val="nil"/>
              <w:bottom w:val="nil"/>
              <w:right w:val="nil"/>
            </w:tcBorders>
            <w:shd w:val="clear" w:color="auto" w:fill="auto"/>
            <w:noWrap/>
            <w:vAlign w:val="center"/>
            <w:hideMark/>
          </w:tcPr>
          <w:p w14:paraId="74F70EB1" w14:textId="77777777" w:rsidR="004C4362" w:rsidRDefault="004C4362">
            <w:pPr>
              <w:jc w:val="right"/>
              <w:rPr>
                <w:color w:val="000000"/>
                <w:sz w:val="20"/>
                <w:szCs w:val="20"/>
              </w:rPr>
            </w:pPr>
          </w:p>
        </w:tc>
        <w:tc>
          <w:tcPr>
            <w:tcW w:w="815" w:type="pct"/>
            <w:tcBorders>
              <w:top w:val="nil"/>
              <w:left w:val="nil"/>
              <w:bottom w:val="nil"/>
              <w:right w:val="single" w:sz="4" w:space="0" w:color="auto"/>
            </w:tcBorders>
            <w:shd w:val="clear" w:color="auto" w:fill="auto"/>
            <w:noWrap/>
            <w:vAlign w:val="center"/>
            <w:hideMark/>
          </w:tcPr>
          <w:p w14:paraId="44FB9742" w14:textId="77777777" w:rsidR="004C4362" w:rsidRDefault="004C4362">
            <w:pPr>
              <w:rPr>
                <w:color w:val="000000"/>
              </w:rPr>
            </w:pPr>
            <w:r>
              <w:rPr>
                <w:color w:val="000000"/>
              </w:rPr>
              <w:t> </w:t>
            </w:r>
          </w:p>
        </w:tc>
      </w:tr>
      <w:tr w:rsidR="0014440D" w14:paraId="26B3B415"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63EE96AE" w14:textId="77777777" w:rsidR="004C4362" w:rsidRDefault="004C4362">
            <w:pPr>
              <w:jc w:val="right"/>
              <w:rPr>
                <w:b/>
                <w:bCs/>
                <w:color w:val="000000"/>
                <w:sz w:val="20"/>
                <w:szCs w:val="20"/>
              </w:rPr>
            </w:pPr>
            <w:r>
              <w:rPr>
                <w:b/>
                <w:bCs/>
                <w:color w:val="000000"/>
                <w:sz w:val="20"/>
                <w:szCs w:val="20"/>
              </w:rPr>
              <w:t>2</w:t>
            </w:r>
          </w:p>
        </w:tc>
        <w:tc>
          <w:tcPr>
            <w:tcW w:w="579" w:type="pct"/>
            <w:tcBorders>
              <w:top w:val="nil"/>
              <w:left w:val="nil"/>
              <w:bottom w:val="nil"/>
              <w:right w:val="nil"/>
            </w:tcBorders>
            <w:shd w:val="clear" w:color="auto" w:fill="auto"/>
            <w:noWrap/>
            <w:vAlign w:val="center"/>
            <w:hideMark/>
          </w:tcPr>
          <w:p w14:paraId="53178DD1" w14:textId="29DEEBFA" w:rsidR="004C4362" w:rsidRDefault="00793682">
            <w:pPr>
              <w:jc w:val="right"/>
              <w:rPr>
                <w:color w:val="000000"/>
                <w:sz w:val="20"/>
                <w:szCs w:val="20"/>
              </w:rPr>
            </w:pPr>
            <w:r>
              <w:rPr>
                <w:color w:val="000000"/>
                <w:sz w:val="20"/>
                <w:szCs w:val="20"/>
              </w:rPr>
              <w:t>0.75</w:t>
            </w:r>
          </w:p>
        </w:tc>
        <w:tc>
          <w:tcPr>
            <w:tcW w:w="363" w:type="pct"/>
            <w:tcBorders>
              <w:top w:val="nil"/>
              <w:left w:val="nil"/>
              <w:bottom w:val="nil"/>
              <w:right w:val="nil"/>
            </w:tcBorders>
            <w:shd w:val="clear" w:color="auto" w:fill="auto"/>
            <w:noWrap/>
            <w:vAlign w:val="center"/>
            <w:hideMark/>
          </w:tcPr>
          <w:p w14:paraId="49A87E64" w14:textId="77777777" w:rsidR="004C4362" w:rsidRDefault="004C4362" w:rsidP="00FC1C49">
            <w:pPr>
              <w:jc w:val="right"/>
              <w:rPr>
                <w:color w:val="000000"/>
                <w:sz w:val="20"/>
                <w:szCs w:val="20"/>
              </w:rPr>
            </w:pPr>
            <w:r>
              <w:rPr>
                <w:color w:val="000000"/>
                <w:sz w:val="20"/>
                <w:szCs w:val="20"/>
              </w:rPr>
              <w:t>0.97</w:t>
            </w:r>
          </w:p>
        </w:tc>
        <w:tc>
          <w:tcPr>
            <w:tcW w:w="724" w:type="pct"/>
            <w:tcBorders>
              <w:top w:val="nil"/>
              <w:left w:val="nil"/>
              <w:bottom w:val="nil"/>
              <w:right w:val="single" w:sz="4" w:space="0" w:color="auto"/>
            </w:tcBorders>
            <w:shd w:val="clear" w:color="auto" w:fill="auto"/>
            <w:noWrap/>
            <w:vAlign w:val="center"/>
            <w:hideMark/>
          </w:tcPr>
          <w:p w14:paraId="600598A5" w14:textId="780B264C" w:rsidR="004C4362" w:rsidRDefault="00FC1C49" w:rsidP="00FC1C49">
            <w:pPr>
              <w:rPr>
                <w:color w:val="000000"/>
                <w:sz w:val="20"/>
                <w:szCs w:val="20"/>
              </w:rPr>
            </w:pPr>
            <w:r>
              <w:rPr>
                <w:color w:val="000000"/>
                <w:sz w:val="20"/>
                <w:szCs w:val="20"/>
              </w:rPr>
              <w:t>(</w:t>
            </w:r>
            <w:r w:rsidR="004C4362">
              <w:rPr>
                <w:color w:val="000000"/>
                <w:sz w:val="20"/>
                <w:szCs w:val="20"/>
              </w:rPr>
              <w:t>0.80 - 1.18</w:t>
            </w:r>
            <w:r>
              <w:rPr>
                <w:color w:val="000000"/>
                <w:sz w:val="20"/>
                <w:szCs w:val="20"/>
              </w:rPr>
              <w:t>)</w:t>
            </w:r>
          </w:p>
        </w:tc>
        <w:tc>
          <w:tcPr>
            <w:tcW w:w="145" w:type="pct"/>
            <w:tcBorders>
              <w:top w:val="nil"/>
              <w:left w:val="nil"/>
              <w:bottom w:val="nil"/>
              <w:right w:val="nil"/>
            </w:tcBorders>
            <w:shd w:val="clear" w:color="auto" w:fill="auto"/>
            <w:noWrap/>
            <w:vAlign w:val="bottom"/>
            <w:hideMark/>
          </w:tcPr>
          <w:p w14:paraId="51BDD55F"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7AAF78C5" w14:textId="6EA5D6CC" w:rsidR="004C4362" w:rsidRDefault="00381628">
            <w:pPr>
              <w:jc w:val="right"/>
              <w:rPr>
                <w:color w:val="000000"/>
                <w:sz w:val="20"/>
                <w:szCs w:val="20"/>
              </w:rPr>
            </w:pPr>
            <w:r>
              <w:rPr>
                <w:color w:val="000000"/>
                <w:sz w:val="20"/>
                <w:szCs w:val="20"/>
              </w:rPr>
              <w:t>0.93</w:t>
            </w:r>
          </w:p>
        </w:tc>
        <w:tc>
          <w:tcPr>
            <w:tcW w:w="446" w:type="pct"/>
            <w:tcBorders>
              <w:top w:val="nil"/>
              <w:left w:val="nil"/>
              <w:bottom w:val="nil"/>
              <w:right w:val="nil"/>
            </w:tcBorders>
            <w:shd w:val="clear" w:color="auto" w:fill="auto"/>
            <w:noWrap/>
            <w:vAlign w:val="center"/>
            <w:hideMark/>
          </w:tcPr>
          <w:p w14:paraId="38B926E9" w14:textId="77777777" w:rsidR="004C4362" w:rsidRDefault="004C4362">
            <w:pPr>
              <w:jc w:val="right"/>
              <w:rPr>
                <w:color w:val="000000"/>
                <w:sz w:val="20"/>
                <w:szCs w:val="20"/>
              </w:rPr>
            </w:pPr>
            <w:r>
              <w:rPr>
                <w:color w:val="000000"/>
                <w:sz w:val="20"/>
                <w:szCs w:val="20"/>
              </w:rPr>
              <w:t>0.99</w:t>
            </w:r>
          </w:p>
        </w:tc>
        <w:tc>
          <w:tcPr>
            <w:tcW w:w="815" w:type="pct"/>
            <w:tcBorders>
              <w:top w:val="nil"/>
              <w:left w:val="nil"/>
              <w:bottom w:val="nil"/>
              <w:right w:val="single" w:sz="4" w:space="0" w:color="auto"/>
            </w:tcBorders>
            <w:shd w:val="clear" w:color="auto" w:fill="auto"/>
            <w:noWrap/>
            <w:vAlign w:val="center"/>
            <w:hideMark/>
          </w:tcPr>
          <w:p w14:paraId="32169089" w14:textId="02097157" w:rsidR="004C4362" w:rsidRDefault="00FC1C49">
            <w:pPr>
              <w:rPr>
                <w:color w:val="000000"/>
                <w:sz w:val="20"/>
                <w:szCs w:val="20"/>
              </w:rPr>
            </w:pPr>
            <w:r>
              <w:rPr>
                <w:color w:val="000000"/>
                <w:sz w:val="20"/>
                <w:szCs w:val="20"/>
              </w:rPr>
              <w:t>(</w:t>
            </w:r>
            <w:r w:rsidR="00381628">
              <w:rPr>
                <w:color w:val="000000"/>
                <w:sz w:val="20"/>
                <w:szCs w:val="20"/>
              </w:rPr>
              <w:t>0.75</w:t>
            </w:r>
            <w:r w:rsidR="004C4362">
              <w:rPr>
                <w:color w:val="000000"/>
                <w:sz w:val="20"/>
                <w:szCs w:val="20"/>
              </w:rPr>
              <w:t xml:space="preserve"> - 1.30</w:t>
            </w:r>
            <w:r>
              <w:rPr>
                <w:color w:val="000000"/>
                <w:sz w:val="20"/>
                <w:szCs w:val="20"/>
              </w:rPr>
              <w:t>)</w:t>
            </w:r>
          </w:p>
        </w:tc>
      </w:tr>
      <w:tr w:rsidR="0014440D" w14:paraId="35CB060C"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57105B13" w14:textId="77777777" w:rsidR="004C4362" w:rsidRDefault="004C4362">
            <w:pPr>
              <w:jc w:val="right"/>
              <w:rPr>
                <w:b/>
                <w:bCs/>
                <w:color w:val="000000"/>
                <w:sz w:val="20"/>
                <w:szCs w:val="20"/>
              </w:rPr>
            </w:pPr>
            <w:r>
              <w:rPr>
                <w:b/>
                <w:bCs/>
                <w:color w:val="000000"/>
                <w:sz w:val="20"/>
                <w:szCs w:val="20"/>
              </w:rPr>
              <w:t>3</w:t>
            </w:r>
          </w:p>
        </w:tc>
        <w:tc>
          <w:tcPr>
            <w:tcW w:w="579" w:type="pct"/>
            <w:tcBorders>
              <w:top w:val="nil"/>
              <w:left w:val="nil"/>
              <w:bottom w:val="nil"/>
              <w:right w:val="nil"/>
            </w:tcBorders>
            <w:shd w:val="clear" w:color="auto" w:fill="auto"/>
            <w:noWrap/>
            <w:vAlign w:val="center"/>
            <w:hideMark/>
          </w:tcPr>
          <w:p w14:paraId="2982D2C0" w14:textId="2BD12E05" w:rsidR="004C4362" w:rsidRDefault="004C4362" w:rsidP="00793682">
            <w:pPr>
              <w:jc w:val="right"/>
              <w:rPr>
                <w:color w:val="000000"/>
                <w:sz w:val="20"/>
                <w:szCs w:val="20"/>
              </w:rPr>
            </w:pPr>
            <w:r>
              <w:rPr>
                <w:color w:val="000000"/>
                <w:sz w:val="20"/>
                <w:szCs w:val="20"/>
              </w:rPr>
              <w:t>0.0</w:t>
            </w:r>
            <w:r w:rsidR="00793682">
              <w:rPr>
                <w:color w:val="000000"/>
                <w:sz w:val="20"/>
                <w:szCs w:val="20"/>
              </w:rPr>
              <w:t>1</w:t>
            </w:r>
          </w:p>
        </w:tc>
        <w:tc>
          <w:tcPr>
            <w:tcW w:w="363" w:type="pct"/>
            <w:tcBorders>
              <w:top w:val="nil"/>
              <w:left w:val="nil"/>
              <w:bottom w:val="nil"/>
              <w:right w:val="nil"/>
            </w:tcBorders>
            <w:shd w:val="clear" w:color="auto" w:fill="auto"/>
            <w:noWrap/>
            <w:vAlign w:val="center"/>
            <w:hideMark/>
          </w:tcPr>
          <w:p w14:paraId="1ADBEA57" w14:textId="77777777" w:rsidR="004C4362" w:rsidRDefault="004C4362" w:rsidP="00FC1C49">
            <w:pPr>
              <w:jc w:val="right"/>
              <w:rPr>
                <w:color w:val="000000"/>
                <w:sz w:val="20"/>
                <w:szCs w:val="20"/>
              </w:rPr>
            </w:pPr>
            <w:r>
              <w:rPr>
                <w:color w:val="000000"/>
                <w:sz w:val="20"/>
                <w:szCs w:val="20"/>
              </w:rPr>
              <w:t>0.78</w:t>
            </w:r>
          </w:p>
        </w:tc>
        <w:tc>
          <w:tcPr>
            <w:tcW w:w="724" w:type="pct"/>
            <w:tcBorders>
              <w:top w:val="nil"/>
              <w:left w:val="nil"/>
              <w:bottom w:val="nil"/>
              <w:right w:val="single" w:sz="4" w:space="0" w:color="auto"/>
            </w:tcBorders>
            <w:shd w:val="clear" w:color="auto" w:fill="auto"/>
            <w:noWrap/>
            <w:vAlign w:val="center"/>
            <w:hideMark/>
          </w:tcPr>
          <w:p w14:paraId="01B9D63D" w14:textId="6F5AB2C6" w:rsidR="004C4362" w:rsidRDefault="00FC1C49" w:rsidP="00FC1C49">
            <w:pPr>
              <w:rPr>
                <w:color w:val="000000"/>
                <w:sz w:val="20"/>
                <w:szCs w:val="20"/>
              </w:rPr>
            </w:pPr>
            <w:r>
              <w:rPr>
                <w:color w:val="000000"/>
                <w:sz w:val="20"/>
                <w:szCs w:val="20"/>
              </w:rPr>
              <w:t>(</w:t>
            </w:r>
            <w:r w:rsidR="004C4362">
              <w:rPr>
                <w:color w:val="000000"/>
                <w:sz w:val="20"/>
                <w:szCs w:val="20"/>
              </w:rPr>
              <w:t>0.65 - 0.95</w:t>
            </w:r>
            <w:r>
              <w:rPr>
                <w:color w:val="000000"/>
                <w:sz w:val="20"/>
                <w:szCs w:val="20"/>
              </w:rPr>
              <w:t>)</w:t>
            </w:r>
          </w:p>
        </w:tc>
        <w:tc>
          <w:tcPr>
            <w:tcW w:w="145" w:type="pct"/>
            <w:tcBorders>
              <w:top w:val="nil"/>
              <w:left w:val="nil"/>
              <w:bottom w:val="nil"/>
              <w:right w:val="nil"/>
            </w:tcBorders>
            <w:shd w:val="clear" w:color="auto" w:fill="auto"/>
            <w:noWrap/>
            <w:vAlign w:val="bottom"/>
            <w:hideMark/>
          </w:tcPr>
          <w:p w14:paraId="515C9257"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6766E594" w14:textId="0377E2A8" w:rsidR="004C4362" w:rsidRDefault="00381628">
            <w:pPr>
              <w:jc w:val="right"/>
              <w:rPr>
                <w:color w:val="000000"/>
                <w:sz w:val="20"/>
                <w:szCs w:val="20"/>
              </w:rPr>
            </w:pPr>
            <w:r>
              <w:rPr>
                <w:color w:val="000000"/>
                <w:sz w:val="20"/>
                <w:szCs w:val="20"/>
              </w:rPr>
              <w:t>0.09</w:t>
            </w:r>
          </w:p>
        </w:tc>
        <w:tc>
          <w:tcPr>
            <w:tcW w:w="446" w:type="pct"/>
            <w:tcBorders>
              <w:top w:val="nil"/>
              <w:left w:val="nil"/>
              <w:bottom w:val="nil"/>
              <w:right w:val="nil"/>
            </w:tcBorders>
            <w:shd w:val="clear" w:color="auto" w:fill="auto"/>
            <w:noWrap/>
            <w:vAlign w:val="center"/>
            <w:hideMark/>
          </w:tcPr>
          <w:p w14:paraId="718244AA" w14:textId="77777777" w:rsidR="004C4362" w:rsidRDefault="004C4362">
            <w:pPr>
              <w:jc w:val="right"/>
              <w:rPr>
                <w:color w:val="000000"/>
                <w:sz w:val="20"/>
                <w:szCs w:val="20"/>
              </w:rPr>
            </w:pPr>
            <w:r>
              <w:rPr>
                <w:color w:val="000000"/>
                <w:sz w:val="20"/>
                <w:szCs w:val="20"/>
              </w:rPr>
              <w:t>0.79</w:t>
            </w:r>
          </w:p>
        </w:tc>
        <w:tc>
          <w:tcPr>
            <w:tcW w:w="815" w:type="pct"/>
            <w:tcBorders>
              <w:top w:val="nil"/>
              <w:left w:val="nil"/>
              <w:bottom w:val="nil"/>
              <w:right w:val="single" w:sz="4" w:space="0" w:color="auto"/>
            </w:tcBorders>
            <w:shd w:val="clear" w:color="auto" w:fill="auto"/>
            <w:noWrap/>
            <w:vAlign w:val="center"/>
            <w:hideMark/>
          </w:tcPr>
          <w:p w14:paraId="2D912F29" w14:textId="062271E7" w:rsidR="004C4362" w:rsidRDefault="00FC1C49">
            <w:pPr>
              <w:rPr>
                <w:color w:val="000000"/>
                <w:sz w:val="20"/>
                <w:szCs w:val="20"/>
              </w:rPr>
            </w:pPr>
            <w:r>
              <w:rPr>
                <w:color w:val="000000"/>
                <w:sz w:val="20"/>
                <w:szCs w:val="20"/>
              </w:rPr>
              <w:t>(</w:t>
            </w:r>
            <w:r w:rsidR="004C4362">
              <w:rPr>
                <w:color w:val="000000"/>
                <w:sz w:val="20"/>
                <w:szCs w:val="20"/>
              </w:rPr>
              <w:t>0.60 - 1.04</w:t>
            </w:r>
            <w:r>
              <w:rPr>
                <w:color w:val="000000"/>
                <w:sz w:val="20"/>
                <w:szCs w:val="20"/>
              </w:rPr>
              <w:t>)</w:t>
            </w:r>
          </w:p>
        </w:tc>
      </w:tr>
      <w:tr w:rsidR="0014440D" w14:paraId="7A218E54"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48B3BF25" w14:textId="77777777" w:rsidR="004C4362" w:rsidRDefault="004C4362">
            <w:pPr>
              <w:jc w:val="right"/>
              <w:rPr>
                <w:b/>
                <w:bCs/>
                <w:color w:val="000000"/>
                <w:sz w:val="20"/>
                <w:szCs w:val="20"/>
              </w:rPr>
            </w:pPr>
            <w:r>
              <w:rPr>
                <w:b/>
                <w:bCs/>
                <w:color w:val="000000"/>
                <w:sz w:val="20"/>
                <w:szCs w:val="20"/>
              </w:rPr>
              <w:t>4</w:t>
            </w:r>
          </w:p>
        </w:tc>
        <w:tc>
          <w:tcPr>
            <w:tcW w:w="579" w:type="pct"/>
            <w:tcBorders>
              <w:top w:val="nil"/>
              <w:left w:val="nil"/>
              <w:bottom w:val="nil"/>
              <w:right w:val="nil"/>
            </w:tcBorders>
            <w:shd w:val="clear" w:color="auto" w:fill="auto"/>
            <w:noWrap/>
            <w:vAlign w:val="center"/>
            <w:hideMark/>
          </w:tcPr>
          <w:p w14:paraId="32B8BE8A" w14:textId="1CDD881F" w:rsidR="004C4362" w:rsidRDefault="004C4362" w:rsidP="00793682">
            <w:pPr>
              <w:jc w:val="right"/>
              <w:rPr>
                <w:color w:val="000000"/>
                <w:sz w:val="20"/>
                <w:szCs w:val="20"/>
              </w:rPr>
            </w:pPr>
            <w:r>
              <w:rPr>
                <w:color w:val="000000"/>
                <w:sz w:val="20"/>
                <w:szCs w:val="20"/>
              </w:rPr>
              <w:t>0.0</w:t>
            </w:r>
            <w:r w:rsidR="00793682">
              <w:rPr>
                <w:color w:val="000000"/>
                <w:sz w:val="20"/>
                <w:szCs w:val="20"/>
              </w:rPr>
              <w:t>4</w:t>
            </w:r>
          </w:p>
        </w:tc>
        <w:tc>
          <w:tcPr>
            <w:tcW w:w="363" w:type="pct"/>
            <w:tcBorders>
              <w:top w:val="nil"/>
              <w:left w:val="nil"/>
              <w:bottom w:val="nil"/>
              <w:right w:val="nil"/>
            </w:tcBorders>
            <w:shd w:val="clear" w:color="auto" w:fill="auto"/>
            <w:noWrap/>
            <w:vAlign w:val="center"/>
            <w:hideMark/>
          </w:tcPr>
          <w:p w14:paraId="747294A3" w14:textId="7DDE29FA" w:rsidR="004C4362" w:rsidRDefault="004C4362" w:rsidP="00FC1C49">
            <w:pPr>
              <w:jc w:val="right"/>
              <w:rPr>
                <w:color w:val="000000"/>
                <w:sz w:val="20"/>
                <w:szCs w:val="20"/>
              </w:rPr>
            </w:pPr>
            <w:r>
              <w:rPr>
                <w:color w:val="000000"/>
                <w:sz w:val="20"/>
                <w:szCs w:val="20"/>
              </w:rPr>
              <w:t>0</w:t>
            </w:r>
            <w:r w:rsidR="00793682">
              <w:rPr>
                <w:color w:val="000000"/>
                <w:sz w:val="20"/>
                <w:szCs w:val="20"/>
              </w:rPr>
              <w:t>.75</w:t>
            </w:r>
          </w:p>
        </w:tc>
        <w:tc>
          <w:tcPr>
            <w:tcW w:w="724" w:type="pct"/>
            <w:tcBorders>
              <w:top w:val="nil"/>
              <w:left w:val="nil"/>
              <w:bottom w:val="nil"/>
              <w:right w:val="single" w:sz="4" w:space="0" w:color="auto"/>
            </w:tcBorders>
            <w:shd w:val="clear" w:color="auto" w:fill="auto"/>
            <w:noWrap/>
            <w:vAlign w:val="center"/>
            <w:hideMark/>
          </w:tcPr>
          <w:p w14:paraId="6ABD2F9E" w14:textId="5BA58348" w:rsidR="004C4362" w:rsidRDefault="00FC1C49" w:rsidP="00FC1C49">
            <w:pPr>
              <w:rPr>
                <w:color w:val="000000"/>
                <w:sz w:val="20"/>
                <w:szCs w:val="20"/>
              </w:rPr>
            </w:pPr>
            <w:r>
              <w:rPr>
                <w:color w:val="000000"/>
                <w:sz w:val="20"/>
                <w:szCs w:val="20"/>
              </w:rPr>
              <w:t>(</w:t>
            </w:r>
            <w:r w:rsidR="00793682">
              <w:rPr>
                <w:color w:val="000000"/>
                <w:sz w:val="20"/>
                <w:szCs w:val="20"/>
              </w:rPr>
              <w:t>0.62 - 0.91</w:t>
            </w:r>
            <w:r>
              <w:rPr>
                <w:color w:val="000000"/>
                <w:sz w:val="20"/>
                <w:szCs w:val="20"/>
              </w:rPr>
              <w:t>)</w:t>
            </w:r>
          </w:p>
        </w:tc>
        <w:tc>
          <w:tcPr>
            <w:tcW w:w="145" w:type="pct"/>
            <w:tcBorders>
              <w:top w:val="nil"/>
              <w:left w:val="nil"/>
              <w:bottom w:val="nil"/>
              <w:right w:val="nil"/>
            </w:tcBorders>
            <w:shd w:val="clear" w:color="auto" w:fill="auto"/>
            <w:noWrap/>
            <w:vAlign w:val="bottom"/>
            <w:hideMark/>
          </w:tcPr>
          <w:p w14:paraId="76D8AAB8"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711A4B61" w14:textId="77777777" w:rsidR="004C4362" w:rsidRDefault="004C4362">
            <w:pPr>
              <w:jc w:val="right"/>
              <w:rPr>
                <w:color w:val="000000"/>
                <w:sz w:val="20"/>
                <w:szCs w:val="20"/>
              </w:rPr>
            </w:pPr>
            <w:r>
              <w:rPr>
                <w:color w:val="000000"/>
                <w:sz w:val="20"/>
                <w:szCs w:val="20"/>
              </w:rPr>
              <w:t>0.08</w:t>
            </w:r>
          </w:p>
        </w:tc>
        <w:tc>
          <w:tcPr>
            <w:tcW w:w="446" w:type="pct"/>
            <w:tcBorders>
              <w:top w:val="nil"/>
              <w:left w:val="nil"/>
              <w:bottom w:val="nil"/>
              <w:right w:val="nil"/>
            </w:tcBorders>
            <w:shd w:val="clear" w:color="auto" w:fill="auto"/>
            <w:noWrap/>
            <w:vAlign w:val="center"/>
            <w:hideMark/>
          </w:tcPr>
          <w:p w14:paraId="18CAAFDE" w14:textId="77777777" w:rsidR="004C4362" w:rsidRDefault="004C4362">
            <w:pPr>
              <w:jc w:val="right"/>
              <w:rPr>
                <w:color w:val="000000"/>
                <w:sz w:val="20"/>
                <w:szCs w:val="20"/>
              </w:rPr>
            </w:pPr>
            <w:r>
              <w:rPr>
                <w:color w:val="000000"/>
                <w:sz w:val="20"/>
                <w:szCs w:val="20"/>
              </w:rPr>
              <w:t>0.78</w:t>
            </w:r>
          </w:p>
        </w:tc>
        <w:tc>
          <w:tcPr>
            <w:tcW w:w="815" w:type="pct"/>
            <w:tcBorders>
              <w:top w:val="nil"/>
              <w:left w:val="nil"/>
              <w:bottom w:val="nil"/>
              <w:right w:val="single" w:sz="4" w:space="0" w:color="auto"/>
            </w:tcBorders>
            <w:shd w:val="clear" w:color="auto" w:fill="auto"/>
            <w:noWrap/>
            <w:vAlign w:val="center"/>
            <w:hideMark/>
          </w:tcPr>
          <w:p w14:paraId="32C99338" w14:textId="61773234" w:rsidR="004C4362" w:rsidRDefault="00FC1C49">
            <w:pPr>
              <w:rPr>
                <w:color w:val="000000"/>
                <w:sz w:val="20"/>
                <w:szCs w:val="20"/>
              </w:rPr>
            </w:pPr>
            <w:r>
              <w:rPr>
                <w:color w:val="000000"/>
                <w:sz w:val="20"/>
                <w:szCs w:val="20"/>
              </w:rPr>
              <w:t>(</w:t>
            </w:r>
            <w:r w:rsidR="00381628">
              <w:rPr>
                <w:color w:val="000000"/>
                <w:sz w:val="20"/>
                <w:szCs w:val="20"/>
              </w:rPr>
              <w:t>0.59</w:t>
            </w:r>
            <w:r w:rsidR="004C4362">
              <w:rPr>
                <w:color w:val="000000"/>
                <w:sz w:val="20"/>
                <w:szCs w:val="20"/>
              </w:rPr>
              <w:t xml:space="preserve"> - 1.03</w:t>
            </w:r>
            <w:r>
              <w:rPr>
                <w:color w:val="000000"/>
                <w:sz w:val="20"/>
                <w:szCs w:val="20"/>
              </w:rPr>
              <w:t>)</w:t>
            </w:r>
          </w:p>
        </w:tc>
      </w:tr>
      <w:tr w:rsidR="0014440D" w14:paraId="4B2AB4B4"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745E1530" w14:textId="0C30285C" w:rsidR="004C4362" w:rsidRDefault="004C4362">
            <w:pPr>
              <w:jc w:val="right"/>
              <w:rPr>
                <w:b/>
                <w:bCs/>
                <w:color w:val="000000"/>
                <w:sz w:val="20"/>
                <w:szCs w:val="20"/>
              </w:rPr>
            </w:pPr>
            <w:r>
              <w:rPr>
                <w:b/>
                <w:bCs/>
                <w:color w:val="000000"/>
                <w:sz w:val="20"/>
                <w:szCs w:val="20"/>
              </w:rPr>
              <w:t>5</w:t>
            </w:r>
            <w:r w:rsidR="006971C6">
              <w:rPr>
                <w:b/>
                <w:bCs/>
                <w:color w:val="000000"/>
                <w:sz w:val="20"/>
                <w:szCs w:val="20"/>
              </w:rPr>
              <w:t xml:space="preserve"> (highest socioeconomic status)</w:t>
            </w:r>
          </w:p>
        </w:tc>
        <w:tc>
          <w:tcPr>
            <w:tcW w:w="579" w:type="pct"/>
            <w:tcBorders>
              <w:top w:val="nil"/>
              <w:left w:val="nil"/>
              <w:bottom w:val="nil"/>
              <w:right w:val="nil"/>
            </w:tcBorders>
            <w:shd w:val="clear" w:color="auto" w:fill="auto"/>
            <w:noWrap/>
            <w:vAlign w:val="center"/>
            <w:hideMark/>
          </w:tcPr>
          <w:p w14:paraId="585FC933" w14:textId="77777777" w:rsidR="004C4362" w:rsidRDefault="004C4362">
            <w:pPr>
              <w:jc w:val="right"/>
              <w:rPr>
                <w:color w:val="000000"/>
                <w:sz w:val="20"/>
                <w:szCs w:val="20"/>
              </w:rPr>
            </w:pPr>
            <w:r>
              <w:rPr>
                <w:color w:val="000000"/>
                <w:sz w:val="20"/>
                <w:szCs w:val="20"/>
              </w:rPr>
              <w:t>0.00</w:t>
            </w:r>
          </w:p>
        </w:tc>
        <w:tc>
          <w:tcPr>
            <w:tcW w:w="363" w:type="pct"/>
            <w:tcBorders>
              <w:top w:val="nil"/>
              <w:left w:val="nil"/>
              <w:bottom w:val="nil"/>
              <w:right w:val="nil"/>
            </w:tcBorders>
            <w:shd w:val="clear" w:color="auto" w:fill="auto"/>
            <w:noWrap/>
            <w:vAlign w:val="center"/>
            <w:hideMark/>
          </w:tcPr>
          <w:p w14:paraId="6DB67F9E" w14:textId="77777777" w:rsidR="004C4362" w:rsidRDefault="004C4362" w:rsidP="00FC1C49">
            <w:pPr>
              <w:jc w:val="right"/>
              <w:rPr>
                <w:color w:val="000000"/>
                <w:sz w:val="20"/>
                <w:szCs w:val="20"/>
              </w:rPr>
            </w:pPr>
            <w:r>
              <w:rPr>
                <w:color w:val="000000"/>
                <w:sz w:val="20"/>
                <w:szCs w:val="20"/>
              </w:rPr>
              <w:t>0.67</w:t>
            </w:r>
          </w:p>
        </w:tc>
        <w:tc>
          <w:tcPr>
            <w:tcW w:w="724" w:type="pct"/>
            <w:tcBorders>
              <w:top w:val="nil"/>
              <w:left w:val="nil"/>
              <w:bottom w:val="nil"/>
              <w:right w:val="single" w:sz="4" w:space="0" w:color="auto"/>
            </w:tcBorders>
            <w:shd w:val="clear" w:color="auto" w:fill="auto"/>
            <w:noWrap/>
            <w:vAlign w:val="center"/>
            <w:hideMark/>
          </w:tcPr>
          <w:p w14:paraId="0D4AC54A" w14:textId="4BDD0383" w:rsidR="004C4362" w:rsidRDefault="00FC1C49" w:rsidP="00FC1C49">
            <w:pPr>
              <w:rPr>
                <w:color w:val="000000"/>
                <w:sz w:val="20"/>
                <w:szCs w:val="20"/>
              </w:rPr>
            </w:pPr>
            <w:r>
              <w:rPr>
                <w:color w:val="000000"/>
                <w:sz w:val="20"/>
                <w:szCs w:val="20"/>
              </w:rPr>
              <w:t>(</w:t>
            </w:r>
            <w:r w:rsidR="004C4362">
              <w:rPr>
                <w:color w:val="000000"/>
                <w:sz w:val="20"/>
                <w:szCs w:val="20"/>
              </w:rPr>
              <w:t>0.56 -0.81</w:t>
            </w:r>
            <w:r>
              <w:rPr>
                <w:color w:val="000000"/>
                <w:sz w:val="20"/>
                <w:szCs w:val="20"/>
              </w:rPr>
              <w:t>)</w:t>
            </w:r>
          </w:p>
        </w:tc>
        <w:tc>
          <w:tcPr>
            <w:tcW w:w="145" w:type="pct"/>
            <w:tcBorders>
              <w:top w:val="nil"/>
              <w:left w:val="nil"/>
              <w:bottom w:val="nil"/>
              <w:right w:val="nil"/>
            </w:tcBorders>
            <w:shd w:val="clear" w:color="auto" w:fill="auto"/>
            <w:noWrap/>
            <w:vAlign w:val="bottom"/>
            <w:hideMark/>
          </w:tcPr>
          <w:p w14:paraId="087F6926" w14:textId="77777777" w:rsidR="004C4362" w:rsidRDefault="004C4362">
            <w:pPr>
              <w:jc w:val="center"/>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1AF1924D" w14:textId="77777777" w:rsidR="004C4362" w:rsidRDefault="004C4362">
            <w:pPr>
              <w:jc w:val="right"/>
              <w:rPr>
                <w:color w:val="000000"/>
                <w:sz w:val="20"/>
                <w:szCs w:val="20"/>
              </w:rPr>
            </w:pPr>
            <w:r>
              <w:rPr>
                <w:color w:val="000000"/>
                <w:sz w:val="20"/>
                <w:szCs w:val="20"/>
              </w:rPr>
              <w:t>0.01</w:t>
            </w:r>
          </w:p>
        </w:tc>
        <w:tc>
          <w:tcPr>
            <w:tcW w:w="446" w:type="pct"/>
            <w:tcBorders>
              <w:top w:val="nil"/>
              <w:left w:val="nil"/>
              <w:bottom w:val="nil"/>
              <w:right w:val="nil"/>
            </w:tcBorders>
            <w:shd w:val="clear" w:color="auto" w:fill="auto"/>
            <w:noWrap/>
            <w:vAlign w:val="center"/>
            <w:hideMark/>
          </w:tcPr>
          <w:p w14:paraId="40864FFE" w14:textId="77777777" w:rsidR="004C4362" w:rsidRDefault="004C4362">
            <w:pPr>
              <w:jc w:val="right"/>
              <w:rPr>
                <w:color w:val="000000"/>
                <w:sz w:val="20"/>
                <w:szCs w:val="20"/>
              </w:rPr>
            </w:pPr>
            <w:r>
              <w:rPr>
                <w:color w:val="000000"/>
                <w:sz w:val="20"/>
                <w:szCs w:val="20"/>
              </w:rPr>
              <w:t>0.69</w:t>
            </w:r>
          </w:p>
        </w:tc>
        <w:tc>
          <w:tcPr>
            <w:tcW w:w="815" w:type="pct"/>
            <w:tcBorders>
              <w:top w:val="nil"/>
              <w:left w:val="nil"/>
              <w:bottom w:val="nil"/>
              <w:right w:val="single" w:sz="4" w:space="0" w:color="auto"/>
            </w:tcBorders>
            <w:shd w:val="clear" w:color="auto" w:fill="auto"/>
            <w:noWrap/>
            <w:vAlign w:val="center"/>
            <w:hideMark/>
          </w:tcPr>
          <w:p w14:paraId="7BB789B4" w14:textId="03FEF281" w:rsidR="004C4362" w:rsidRDefault="00FC1C49">
            <w:pPr>
              <w:rPr>
                <w:color w:val="000000"/>
                <w:sz w:val="20"/>
                <w:szCs w:val="20"/>
              </w:rPr>
            </w:pPr>
            <w:r>
              <w:rPr>
                <w:color w:val="000000"/>
                <w:sz w:val="20"/>
                <w:szCs w:val="20"/>
              </w:rPr>
              <w:t>(</w:t>
            </w:r>
            <w:r w:rsidR="004C4362">
              <w:rPr>
                <w:color w:val="000000"/>
                <w:sz w:val="20"/>
                <w:szCs w:val="20"/>
              </w:rPr>
              <w:t>0.53 – 0.90</w:t>
            </w:r>
            <w:r>
              <w:rPr>
                <w:color w:val="000000"/>
                <w:sz w:val="20"/>
                <w:szCs w:val="20"/>
              </w:rPr>
              <w:t>)</w:t>
            </w:r>
          </w:p>
        </w:tc>
      </w:tr>
      <w:tr w:rsidR="00381628" w14:paraId="0D180477" w14:textId="77777777" w:rsidTr="00793682">
        <w:trPr>
          <w:trHeight w:val="315"/>
        </w:trPr>
        <w:tc>
          <w:tcPr>
            <w:tcW w:w="1450" w:type="pct"/>
            <w:tcBorders>
              <w:top w:val="nil"/>
              <w:left w:val="single" w:sz="4" w:space="0" w:color="auto"/>
              <w:bottom w:val="nil"/>
              <w:right w:val="nil"/>
            </w:tcBorders>
            <w:shd w:val="clear" w:color="auto" w:fill="auto"/>
            <w:noWrap/>
            <w:vAlign w:val="center"/>
          </w:tcPr>
          <w:p w14:paraId="42B8385A" w14:textId="7CA2E8E3" w:rsidR="00381628" w:rsidRDefault="00381628" w:rsidP="00381628">
            <w:pPr>
              <w:rPr>
                <w:b/>
                <w:bCs/>
                <w:color w:val="000000"/>
                <w:sz w:val="20"/>
                <w:szCs w:val="20"/>
              </w:rPr>
            </w:pPr>
            <w:proofErr w:type="spellStart"/>
            <w:r>
              <w:rPr>
                <w:b/>
                <w:bCs/>
                <w:color w:val="000000"/>
                <w:sz w:val="20"/>
                <w:szCs w:val="20"/>
              </w:rPr>
              <w:t>Charlson</w:t>
            </w:r>
            <w:proofErr w:type="spellEnd"/>
            <w:r>
              <w:rPr>
                <w:b/>
                <w:bCs/>
                <w:color w:val="000000"/>
                <w:sz w:val="20"/>
                <w:szCs w:val="20"/>
              </w:rPr>
              <w:t xml:space="preserve"> Co-morbidity Index</w:t>
            </w:r>
          </w:p>
        </w:tc>
        <w:tc>
          <w:tcPr>
            <w:tcW w:w="579" w:type="pct"/>
            <w:tcBorders>
              <w:top w:val="nil"/>
              <w:left w:val="nil"/>
              <w:bottom w:val="nil"/>
              <w:right w:val="nil"/>
            </w:tcBorders>
            <w:shd w:val="clear" w:color="auto" w:fill="auto"/>
            <w:noWrap/>
            <w:vAlign w:val="center"/>
          </w:tcPr>
          <w:p w14:paraId="3056BB46" w14:textId="38A7BFBC" w:rsidR="00381628" w:rsidRDefault="00793682">
            <w:pPr>
              <w:jc w:val="right"/>
              <w:rPr>
                <w:color w:val="000000"/>
                <w:sz w:val="20"/>
                <w:szCs w:val="20"/>
              </w:rPr>
            </w:pPr>
            <w:r>
              <w:rPr>
                <w:color w:val="000000"/>
                <w:sz w:val="20"/>
                <w:szCs w:val="20"/>
              </w:rPr>
              <w:t>0.08</w:t>
            </w:r>
          </w:p>
        </w:tc>
        <w:tc>
          <w:tcPr>
            <w:tcW w:w="363" w:type="pct"/>
            <w:tcBorders>
              <w:top w:val="nil"/>
              <w:left w:val="nil"/>
              <w:bottom w:val="nil"/>
              <w:right w:val="nil"/>
            </w:tcBorders>
            <w:shd w:val="clear" w:color="auto" w:fill="auto"/>
            <w:noWrap/>
            <w:vAlign w:val="center"/>
          </w:tcPr>
          <w:p w14:paraId="0A5B3976" w14:textId="46B7D120" w:rsidR="00381628" w:rsidRDefault="00793682" w:rsidP="00FC1C49">
            <w:pPr>
              <w:jc w:val="right"/>
              <w:rPr>
                <w:color w:val="000000"/>
                <w:sz w:val="20"/>
                <w:szCs w:val="20"/>
              </w:rPr>
            </w:pPr>
            <w:r>
              <w:rPr>
                <w:color w:val="000000"/>
                <w:sz w:val="20"/>
                <w:szCs w:val="20"/>
              </w:rPr>
              <w:t>1.01</w:t>
            </w:r>
          </w:p>
        </w:tc>
        <w:tc>
          <w:tcPr>
            <w:tcW w:w="724" w:type="pct"/>
            <w:tcBorders>
              <w:top w:val="nil"/>
              <w:left w:val="nil"/>
              <w:bottom w:val="nil"/>
              <w:right w:val="single" w:sz="4" w:space="0" w:color="auto"/>
            </w:tcBorders>
            <w:shd w:val="clear" w:color="auto" w:fill="auto"/>
            <w:noWrap/>
            <w:vAlign w:val="center"/>
          </w:tcPr>
          <w:p w14:paraId="68B80CDA" w14:textId="0DC5CF1C" w:rsidR="00381628" w:rsidRDefault="00793682" w:rsidP="00FC1C49">
            <w:pPr>
              <w:rPr>
                <w:color w:val="000000"/>
                <w:sz w:val="20"/>
                <w:szCs w:val="20"/>
              </w:rPr>
            </w:pPr>
            <w:r>
              <w:rPr>
                <w:color w:val="000000"/>
                <w:sz w:val="20"/>
                <w:szCs w:val="20"/>
              </w:rPr>
              <w:t>(1.00-1.02)</w:t>
            </w:r>
          </w:p>
        </w:tc>
        <w:tc>
          <w:tcPr>
            <w:tcW w:w="145" w:type="pct"/>
            <w:tcBorders>
              <w:top w:val="nil"/>
              <w:left w:val="nil"/>
              <w:bottom w:val="nil"/>
              <w:right w:val="nil"/>
            </w:tcBorders>
            <w:shd w:val="clear" w:color="auto" w:fill="auto"/>
            <w:noWrap/>
            <w:vAlign w:val="bottom"/>
          </w:tcPr>
          <w:p w14:paraId="77D1EEBE" w14:textId="77777777" w:rsidR="00381628" w:rsidRDefault="00381628">
            <w:pPr>
              <w:jc w:val="center"/>
              <w:rPr>
                <w:color w:val="000000"/>
                <w:sz w:val="20"/>
                <w:szCs w:val="20"/>
              </w:rPr>
            </w:pPr>
          </w:p>
        </w:tc>
        <w:tc>
          <w:tcPr>
            <w:tcW w:w="478" w:type="pct"/>
            <w:tcBorders>
              <w:top w:val="nil"/>
              <w:left w:val="single" w:sz="4" w:space="0" w:color="auto"/>
              <w:bottom w:val="nil"/>
              <w:right w:val="nil"/>
            </w:tcBorders>
            <w:shd w:val="clear" w:color="auto" w:fill="auto"/>
            <w:noWrap/>
            <w:vAlign w:val="center"/>
          </w:tcPr>
          <w:p w14:paraId="4BC0F046" w14:textId="68CCFB43" w:rsidR="00381628" w:rsidRDefault="00381628">
            <w:pPr>
              <w:jc w:val="right"/>
              <w:rPr>
                <w:color w:val="000000"/>
                <w:sz w:val="20"/>
                <w:szCs w:val="20"/>
              </w:rPr>
            </w:pPr>
            <w:r>
              <w:rPr>
                <w:color w:val="000000"/>
                <w:sz w:val="20"/>
                <w:szCs w:val="20"/>
              </w:rPr>
              <w:t>0.517</w:t>
            </w:r>
          </w:p>
        </w:tc>
        <w:tc>
          <w:tcPr>
            <w:tcW w:w="446" w:type="pct"/>
            <w:tcBorders>
              <w:top w:val="nil"/>
              <w:left w:val="nil"/>
              <w:bottom w:val="nil"/>
              <w:right w:val="nil"/>
            </w:tcBorders>
            <w:shd w:val="clear" w:color="auto" w:fill="auto"/>
            <w:noWrap/>
            <w:vAlign w:val="center"/>
          </w:tcPr>
          <w:p w14:paraId="43CE9402" w14:textId="6C27DFC4" w:rsidR="00381628" w:rsidRDefault="00381628">
            <w:pPr>
              <w:jc w:val="right"/>
              <w:rPr>
                <w:color w:val="000000"/>
                <w:sz w:val="20"/>
                <w:szCs w:val="20"/>
              </w:rPr>
            </w:pPr>
            <w:r>
              <w:rPr>
                <w:color w:val="000000"/>
                <w:sz w:val="20"/>
                <w:szCs w:val="20"/>
              </w:rPr>
              <w:t>1.00</w:t>
            </w:r>
          </w:p>
        </w:tc>
        <w:tc>
          <w:tcPr>
            <w:tcW w:w="815" w:type="pct"/>
            <w:tcBorders>
              <w:top w:val="nil"/>
              <w:left w:val="nil"/>
              <w:bottom w:val="nil"/>
              <w:right w:val="single" w:sz="4" w:space="0" w:color="auto"/>
            </w:tcBorders>
            <w:shd w:val="clear" w:color="auto" w:fill="auto"/>
            <w:noWrap/>
            <w:vAlign w:val="center"/>
          </w:tcPr>
          <w:p w14:paraId="6710DDC0" w14:textId="05651B99" w:rsidR="00381628" w:rsidRDefault="00381628">
            <w:pPr>
              <w:rPr>
                <w:color w:val="000000"/>
                <w:sz w:val="20"/>
                <w:szCs w:val="20"/>
              </w:rPr>
            </w:pPr>
            <w:r>
              <w:rPr>
                <w:color w:val="000000"/>
                <w:sz w:val="20"/>
                <w:szCs w:val="20"/>
              </w:rPr>
              <w:t>(0.99-1.02)</w:t>
            </w:r>
          </w:p>
        </w:tc>
      </w:tr>
      <w:tr w:rsidR="0014440D" w14:paraId="58B71BF0"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40633009" w14:textId="77777777" w:rsidR="004C4362" w:rsidRDefault="004C4362">
            <w:pPr>
              <w:rPr>
                <w:b/>
                <w:bCs/>
                <w:color w:val="000000"/>
                <w:sz w:val="20"/>
                <w:szCs w:val="20"/>
              </w:rPr>
            </w:pPr>
            <w:r>
              <w:rPr>
                <w:b/>
                <w:bCs/>
                <w:color w:val="000000"/>
                <w:sz w:val="20"/>
                <w:szCs w:val="20"/>
              </w:rPr>
              <w:t>Location</w:t>
            </w:r>
          </w:p>
        </w:tc>
        <w:tc>
          <w:tcPr>
            <w:tcW w:w="579" w:type="pct"/>
            <w:tcBorders>
              <w:top w:val="nil"/>
              <w:left w:val="nil"/>
              <w:bottom w:val="nil"/>
              <w:right w:val="nil"/>
            </w:tcBorders>
            <w:shd w:val="clear" w:color="auto" w:fill="auto"/>
            <w:noWrap/>
            <w:vAlign w:val="bottom"/>
            <w:hideMark/>
          </w:tcPr>
          <w:p w14:paraId="3836B086" w14:textId="77777777" w:rsidR="004C4362" w:rsidRDefault="004C4362">
            <w:pPr>
              <w:rPr>
                <w:b/>
                <w:bCs/>
                <w:color w:val="000000"/>
                <w:sz w:val="20"/>
                <w:szCs w:val="20"/>
              </w:rPr>
            </w:pPr>
          </w:p>
        </w:tc>
        <w:tc>
          <w:tcPr>
            <w:tcW w:w="363" w:type="pct"/>
            <w:tcBorders>
              <w:top w:val="nil"/>
              <w:left w:val="nil"/>
              <w:bottom w:val="nil"/>
              <w:right w:val="nil"/>
            </w:tcBorders>
            <w:shd w:val="clear" w:color="auto" w:fill="auto"/>
            <w:noWrap/>
            <w:vAlign w:val="center"/>
            <w:hideMark/>
          </w:tcPr>
          <w:p w14:paraId="251EC3B2" w14:textId="77777777" w:rsidR="004C4362" w:rsidRDefault="004C4362" w:rsidP="00FC1C49">
            <w:pPr>
              <w:rPr>
                <w:sz w:val="20"/>
                <w:szCs w:val="20"/>
              </w:rPr>
            </w:pPr>
          </w:p>
        </w:tc>
        <w:tc>
          <w:tcPr>
            <w:tcW w:w="724" w:type="pct"/>
            <w:tcBorders>
              <w:top w:val="nil"/>
              <w:left w:val="nil"/>
              <w:bottom w:val="nil"/>
              <w:right w:val="single" w:sz="4" w:space="0" w:color="auto"/>
            </w:tcBorders>
            <w:shd w:val="clear" w:color="auto" w:fill="auto"/>
            <w:noWrap/>
            <w:vAlign w:val="center"/>
            <w:hideMark/>
          </w:tcPr>
          <w:p w14:paraId="2846544A" w14:textId="77777777"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2D1C5F72"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bottom"/>
            <w:hideMark/>
          </w:tcPr>
          <w:p w14:paraId="3486539C" w14:textId="77777777" w:rsidR="004C4362" w:rsidRDefault="004C4362">
            <w:pPr>
              <w:rPr>
                <w:color w:val="000000"/>
              </w:rPr>
            </w:pPr>
            <w:r>
              <w:rPr>
                <w:color w:val="000000"/>
              </w:rPr>
              <w:t> </w:t>
            </w:r>
          </w:p>
        </w:tc>
        <w:tc>
          <w:tcPr>
            <w:tcW w:w="446" w:type="pct"/>
            <w:tcBorders>
              <w:top w:val="nil"/>
              <w:left w:val="nil"/>
              <w:bottom w:val="nil"/>
              <w:right w:val="nil"/>
            </w:tcBorders>
            <w:shd w:val="clear" w:color="auto" w:fill="auto"/>
            <w:noWrap/>
            <w:vAlign w:val="center"/>
            <w:hideMark/>
          </w:tcPr>
          <w:p w14:paraId="20424E2F" w14:textId="77777777" w:rsidR="004C4362" w:rsidRDefault="004C4362">
            <w:pPr>
              <w:rPr>
                <w:color w:val="000000"/>
              </w:rPr>
            </w:pPr>
          </w:p>
        </w:tc>
        <w:tc>
          <w:tcPr>
            <w:tcW w:w="815" w:type="pct"/>
            <w:tcBorders>
              <w:top w:val="nil"/>
              <w:left w:val="nil"/>
              <w:bottom w:val="nil"/>
              <w:right w:val="single" w:sz="4" w:space="0" w:color="auto"/>
            </w:tcBorders>
            <w:shd w:val="clear" w:color="auto" w:fill="auto"/>
            <w:noWrap/>
            <w:vAlign w:val="center"/>
            <w:hideMark/>
          </w:tcPr>
          <w:p w14:paraId="2ABE11A1" w14:textId="77777777" w:rsidR="004C4362" w:rsidRDefault="004C4362">
            <w:pPr>
              <w:rPr>
                <w:color w:val="000000"/>
              </w:rPr>
            </w:pPr>
            <w:r>
              <w:rPr>
                <w:color w:val="000000"/>
              </w:rPr>
              <w:t> </w:t>
            </w:r>
          </w:p>
        </w:tc>
      </w:tr>
      <w:tr w:rsidR="0014440D" w14:paraId="5801006E"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03B7A6D9" w14:textId="77777777" w:rsidR="004C4362" w:rsidRDefault="004C4362">
            <w:pPr>
              <w:jc w:val="right"/>
              <w:rPr>
                <w:b/>
                <w:bCs/>
                <w:color w:val="000000"/>
                <w:sz w:val="20"/>
                <w:szCs w:val="20"/>
              </w:rPr>
            </w:pPr>
            <w:r>
              <w:rPr>
                <w:b/>
                <w:bCs/>
                <w:color w:val="000000"/>
                <w:sz w:val="20"/>
                <w:szCs w:val="20"/>
              </w:rPr>
              <w:t>Trunk</w:t>
            </w:r>
          </w:p>
        </w:tc>
        <w:tc>
          <w:tcPr>
            <w:tcW w:w="579" w:type="pct"/>
            <w:tcBorders>
              <w:top w:val="nil"/>
              <w:left w:val="nil"/>
              <w:bottom w:val="nil"/>
              <w:right w:val="nil"/>
            </w:tcBorders>
            <w:shd w:val="clear" w:color="auto" w:fill="auto"/>
            <w:noWrap/>
            <w:vAlign w:val="center"/>
            <w:hideMark/>
          </w:tcPr>
          <w:p w14:paraId="37889272" w14:textId="77777777" w:rsidR="004C4362" w:rsidRDefault="004C4362">
            <w:pPr>
              <w:jc w:val="right"/>
              <w:rPr>
                <w:color w:val="000000"/>
                <w:sz w:val="20"/>
                <w:szCs w:val="20"/>
              </w:rPr>
            </w:pPr>
            <w:r>
              <w:rPr>
                <w:color w:val="000000"/>
                <w:sz w:val="20"/>
                <w:szCs w:val="20"/>
              </w:rPr>
              <w:t>*</w:t>
            </w:r>
          </w:p>
        </w:tc>
        <w:tc>
          <w:tcPr>
            <w:tcW w:w="363" w:type="pct"/>
            <w:tcBorders>
              <w:top w:val="nil"/>
              <w:left w:val="nil"/>
              <w:bottom w:val="nil"/>
              <w:right w:val="nil"/>
            </w:tcBorders>
            <w:shd w:val="clear" w:color="auto" w:fill="auto"/>
            <w:noWrap/>
            <w:vAlign w:val="center"/>
            <w:hideMark/>
          </w:tcPr>
          <w:p w14:paraId="0D67016C" w14:textId="77777777" w:rsidR="004C4362" w:rsidRDefault="004C4362" w:rsidP="00FC1C49">
            <w:pPr>
              <w:jc w:val="right"/>
              <w:rPr>
                <w:color w:val="000000"/>
                <w:sz w:val="20"/>
                <w:szCs w:val="20"/>
              </w:rPr>
            </w:pPr>
          </w:p>
        </w:tc>
        <w:tc>
          <w:tcPr>
            <w:tcW w:w="724" w:type="pct"/>
            <w:tcBorders>
              <w:top w:val="nil"/>
              <w:left w:val="nil"/>
              <w:bottom w:val="nil"/>
              <w:right w:val="single" w:sz="4" w:space="0" w:color="auto"/>
            </w:tcBorders>
            <w:shd w:val="clear" w:color="auto" w:fill="auto"/>
            <w:noWrap/>
            <w:vAlign w:val="center"/>
            <w:hideMark/>
          </w:tcPr>
          <w:p w14:paraId="43AE5630" w14:textId="77777777"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122D53FF"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center"/>
            <w:hideMark/>
          </w:tcPr>
          <w:p w14:paraId="6FFC07F8" w14:textId="77777777" w:rsidR="004C4362" w:rsidRDefault="004C4362">
            <w:pPr>
              <w:jc w:val="right"/>
              <w:rPr>
                <w:color w:val="000000"/>
                <w:sz w:val="20"/>
                <w:szCs w:val="20"/>
              </w:rPr>
            </w:pPr>
            <w:r>
              <w:rPr>
                <w:color w:val="000000"/>
                <w:sz w:val="20"/>
                <w:szCs w:val="20"/>
              </w:rPr>
              <w:t>*</w:t>
            </w:r>
          </w:p>
        </w:tc>
        <w:tc>
          <w:tcPr>
            <w:tcW w:w="446" w:type="pct"/>
            <w:tcBorders>
              <w:top w:val="nil"/>
              <w:left w:val="nil"/>
              <w:bottom w:val="nil"/>
              <w:right w:val="nil"/>
            </w:tcBorders>
            <w:shd w:val="clear" w:color="auto" w:fill="auto"/>
            <w:noWrap/>
            <w:vAlign w:val="center"/>
            <w:hideMark/>
          </w:tcPr>
          <w:p w14:paraId="32CAA6FC" w14:textId="77777777" w:rsidR="004C4362" w:rsidRDefault="004C4362">
            <w:pPr>
              <w:jc w:val="right"/>
              <w:rPr>
                <w:color w:val="000000"/>
                <w:sz w:val="20"/>
                <w:szCs w:val="20"/>
              </w:rPr>
            </w:pPr>
          </w:p>
        </w:tc>
        <w:tc>
          <w:tcPr>
            <w:tcW w:w="815" w:type="pct"/>
            <w:tcBorders>
              <w:top w:val="nil"/>
              <w:left w:val="nil"/>
              <w:bottom w:val="nil"/>
              <w:right w:val="single" w:sz="4" w:space="0" w:color="auto"/>
            </w:tcBorders>
            <w:shd w:val="clear" w:color="auto" w:fill="auto"/>
            <w:noWrap/>
            <w:vAlign w:val="center"/>
            <w:hideMark/>
          </w:tcPr>
          <w:p w14:paraId="2374EEFC" w14:textId="77777777" w:rsidR="004C4362" w:rsidRDefault="004C4362">
            <w:pPr>
              <w:rPr>
                <w:color w:val="000000"/>
              </w:rPr>
            </w:pPr>
            <w:r>
              <w:rPr>
                <w:color w:val="000000"/>
              </w:rPr>
              <w:t> </w:t>
            </w:r>
          </w:p>
        </w:tc>
      </w:tr>
      <w:tr w:rsidR="0014440D" w14:paraId="44725F9C"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397A4F5B" w14:textId="77777777" w:rsidR="004C4362" w:rsidRDefault="004C4362">
            <w:pPr>
              <w:jc w:val="right"/>
              <w:rPr>
                <w:b/>
                <w:bCs/>
                <w:color w:val="000000"/>
                <w:sz w:val="20"/>
                <w:szCs w:val="20"/>
              </w:rPr>
            </w:pPr>
            <w:r>
              <w:rPr>
                <w:b/>
                <w:bCs/>
                <w:color w:val="000000"/>
                <w:sz w:val="20"/>
                <w:szCs w:val="20"/>
              </w:rPr>
              <w:t>Lower Limb</w:t>
            </w:r>
          </w:p>
        </w:tc>
        <w:tc>
          <w:tcPr>
            <w:tcW w:w="579" w:type="pct"/>
            <w:tcBorders>
              <w:top w:val="nil"/>
              <w:left w:val="nil"/>
              <w:bottom w:val="nil"/>
              <w:right w:val="nil"/>
            </w:tcBorders>
            <w:shd w:val="clear" w:color="auto" w:fill="auto"/>
            <w:noWrap/>
            <w:vAlign w:val="center"/>
            <w:hideMark/>
          </w:tcPr>
          <w:p w14:paraId="24433645" w14:textId="77777777" w:rsidR="004C4362" w:rsidRDefault="004C4362">
            <w:pPr>
              <w:jc w:val="right"/>
              <w:rPr>
                <w:color w:val="000000"/>
                <w:sz w:val="20"/>
                <w:szCs w:val="20"/>
              </w:rPr>
            </w:pPr>
            <w:r>
              <w:rPr>
                <w:color w:val="000000"/>
                <w:sz w:val="20"/>
                <w:szCs w:val="20"/>
              </w:rPr>
              <w:t>0.10</w:t>
            </w:r>
          </w:p>
        </w:tc>
        <w:tc>
          <w:tcPr>
            <w:tcW w:w="363" w:type="pct"/>
            <w:tcBorders>
              <w:top w:val="nil"/>
              <w:left w:val="nil"/>
              <w:bottom w:val="nil"/>
              <w:right w:val="nil"/>
            </w:tcBorders>
            <w:shd w:val="clear" w:color="auto" w:fill="auto"/>
            <w:noWrap/>
            <w:vAlign w:val="center"/>
            <w:hideMark/>
          </w:tcPr>
          <w:p w14:paraId="4185B13C" w14:textId="15653464" w:rsidR="004C4362" w:rsidRDefault="00793682" w:rsidP="00793682">
            <w:pPr>
              <w:jc w:val="right"/>
              <w:rPr>
                <w:color w:val="000000"/>
                <w:sz w:val="20"/>
                <w:szCs w:val="20"/>
              </w:rPr>
            </w:pPr>
            <w:r>
              <w:rPr>
                <w:color w:val="000000"/>
                <w:sz w:val="20"/>
                <w:szCs w:val="20"/>
              </w:rPr>
              <w:t>0.86</w:t>
            </w:r>
          </w:p>
        </w:tc>
        <w:tc>
          <w:tcPr>
            <w:tcW w:w="724" w:type="pct"/>
            <w:tcBorders>
              <w:top w:val="nil"/>
              <w:left w:val="nil"/>
              <w:bottom w:val="nil"/>
              <w:right w:val="single" w:sz="4" w:space="0" w:color="auto"/>
            </w:tcBorders>
            <w:shd w:val="clear" w:color="auto" w:fill="auto"/>
            <w:noWrap/>
            <w:vAlign w:val="center"/>
            <w:hideMark/>
          </w:tcPr>
          <w:p w14:paraId="40ED1F2B" w14:textId="54F1CED6" w:rsidR="004C4362" w:rsidRDefault="00FC1C49" w:rsidP="00FC1C49">
            <w:pPr>
              <w:rPr>
                <w:color w:val="000000"/>
                <w:sz w:val="20"/>
                <w:szCs w:val="20"/>
              </w:rPr>
            </w:pPr>
            <w:r>
              <w:rPr>
                <w:color w:val="000000"/>
                <w:sz w:val="20"/>
                <w:szCs w:val="20"/>
              </w:rPr>
              <w:t>(</w:t>
            </w:r>
            <w:r w:rsidR="00793682">
              <w:rPr>
                <w:color w:val="000000"/>
                <w:sz w:val="20"/>
                <w:szCs w:val="20"/>
              </w:rPr>
              <w:t>0.72 - 1.02</w:t>
            </w:r>
            <w:r>
              <w:rPr>
                <w:color w:val="000000"/>
                <w:sz w:val="20"/>
                <w:szCs w:val="20"/>
              </w:rPr>
              <w:t>)</w:t>
            </w:r>
          </w:p>
        </w:tc>
        <w:tc>
          <w:tcPr>
            <w:tcW w:w="145" w:type="pct"/>
            <w:tcBorders>
              <w:top w:val="nil"/>
              <w:left w:val="nil"/>
              <w:bottom w:val="nil"/>
              <w:right w:val="nil"/>
            </w:tcBorders>
            <w:shd w:val="clear" w:color="auto" w:fill="auto"/>
            <w:noWrap/>
            <w:vAlign w:val="bottom"/>
            <w:hideMark/>
          </w:tcPr>
          <w:p w14:paraId="63D17C53"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769B75D5" w14:textId="77777777" w:rsidR="004C4362" w:rsidRDefault="004C4362">
            <w:pPr>
              <w:jc w:val="right"/>
              <w:rPr>
                <w:color w:val="000000"/>
                <w:sz w:val="20"/>
                <w:szCs w:val="20"/>
              </w:rPr>
            </w:pPr>
            <w:r>
              <w:rPr>
                <w:color w:val="000000"/>
                <w:sz w:val="20"/>
                <w:szCs w:val="20"/>
              </w:rPr>
              <w:t>0.00</w:t>
            </w:r>
          </w:p>
        </w:tc>
        <w:tc>
          <w:tcPr>
            <w:tcW w:w="446" w:type="pct"/>
            <w:tcBorders>
              <w:top w:val="nil"/>
              <w:left w:val="nil"/>
              <w:bottom w:val="nil"/>
              <w:right w:val="nil"/>
            </w:tcBorders>
            <w:shd w:val="clear" w:color="auto" w:fill="auto"/>
            <w:noWrap/>
            <w:vAlign w:val="center"/>
            <w:hideMark/>
          </w:tcPr>
          <w:p w14:paraId="45046BFB" w14:textId="38C77FCA" w:rsidR="004C4362" w:rsidRDefault="00793682" w:rsidP="00793682">
            <w:pPr>
              <w:jc w:val="right"/>
              <w:rPr>
                <w:color w:val="000000"/>
                <w:sz w:val="20"/>
                <w:szCs w:val="20"/>
              </w:rPr>
            </w:pPr>
            <w:r>
              <w:rPr>
                <w:color w:val="000000"/>
                <w:sz w:val="20"/>
                <w:szCs w:val="20"/>
              </w:rPr>
              <w:t>0.79</w:t>
            </w:r>
          </w:p>
        </w:tc>
        <w:tc>
          <w:tcPr>
            <w:tcW w:w="815" w:type="pct"/>
            <w:tcBorders>
              <w:top w:val="nil"/>
              <w:left w:val="nil"/>
              <w:bottom w:val="nil"/>
              <w:right w:val="single" w:sz="4" w:space="0" w:color="auto"/>
            </w:tcBorders>
            <w:shd w:val="clear" w:color="auto" w:fill="auto"/>
            <w:noWrap/>
            <w:vAlign w:val="center"/>
            <w:hideMark/>
          </w:tcPr>
          <w:p w14:paraId="55AF62E9" w14:textId="367131AC" w:rsidR="004C4362" w:rsidRDefault="00FC1C49">
            <w:pPr>
              <w:rPr>
                <w:color w:val="000000"/>
                <w:sz w:val="20"/>
                <w:szCs w:val="20"/>
              </w:rPr>
            </w:pPr>
            <w:r>
              <w:rPr>
                <w:color w:val="000000"/>
                <w:sz w:val="20"/>
                <w:szCs w:val="20"/>
              </w:rPr>
              <w:t>(</w:t>
            </w:r>
            <w:r w:rsidR="004C4362">
              <w:rPr>
                <w:color w:val="000000"/>
                <w:sz w:val="20"/>
                <w:szCs w:val="20"/>
              </w:rPr>
              <w:t>0.63 - 1.01</w:t>
            </w:r>
            <w:r>
              <w:rPr>
                <w:color w:val="000000"/>
                <w:sz w:val="20"/>
                <w:szCs w:val="20"/>
              </w:rPr>
              <w:t>)</w:t>
            </w:r>
          </w:p>
        </w:tc>
      </w:tr>
      <w:tr w:rsidR="0014440D" w14:paraId="2445125B"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72CAAAC7" w14:textId="77777777" w:rsidR="004C4362" w:rsidRDefault="004C4362">
            <w:pPr>
              <w:jc w:val="right"/>
              <w:rPr>
                <w:b/>
                <w:bCs/>
                <w:color w:val="000000"/>
                <w:sz w:val="20"/>
                <w:szCs w:val="20"/>
              </w:rPr>
            </w:pPr>
            <w:r>
              <w:rPr>
                <w:b/>
                <w:bCs/>
                <w:color w:val="000000"/>
                <w:sz w:val="20"/>
                <w:szCs w:val="20"/>
              </w:rPr>
              <w:t>Upper Limb</w:t>
            </w:r>
          </w:p>
        </w:tc>
        <w:tc>
          <w:tcPr>
            <w:tcW w:w="579" w:type="pct"/>
            <w:tcBorders>
              <w:top w:val="nil"/>
              <w:left w:val="nil"/>
              <w:bottom w:val="nil"/>
              <w:right w:val="nil"/>
            </w:tcBorders>
            <w:shd w:val="clear" w:color="auto" w:fill="auto"/>
            <w:noWrap/>
            <w:vAlign w:val="center"/>
            <w:hideMark/>
          </w:tcPr>
          <w:p w14:paraId="64067C97" w14:textId="69783C44" w:rsidR="004C4362" w:rsidRDefault="00793682">
            <w:pPr>
              <w:jc w:val="right"/>
              <w:rPr>
                <w:color w:val="000000"/>
                <w:sz w:val="20"/>
                <w:szCs w:val="20"/>
              </w:rPr>
            </w:pPr>
            <w:r>
              <w:rPr>
                <w:color w:val="000000"/>
                <w:sz w:val="20"/>
                <w:szCs w:val="20"/>
              </w:rPr>
              <w:t>0.</w:t>
            </w:r>
            <w:r w:rsidR="004C4362">
              <w:rPr>
                <w:color w:val="000000"/>
                <w:sz w:val="20"/>
                <w:szCs w:val="20"/>
              </w:rPr>
              <w:t>0</w:t>
            </w:r>
            <w:r>
              <w:rPr>
                <w:color w:val="000000"/>
                <w:sz w:val="20"/>
                <w:szCs w:val="20"/>
              </w:rPr>
              <w:t>1</w:t>
            </w:r>
          </w:p>
        </w:tc>
        <w:tc>
          <w:tcPr>
            <w:tcW w:w="363" w:type="pct"/>
            <w:tcBorders>
              <w:top w:val="nil"/>
              <w:left w:val="nil"/>
              <w:bottom w:val="nil"/>
              <w:right w:val="nil"/>
            </w:tcBorders>
            <w:shd w:val="clear" w:color="auto" w:fill="auto"/>
            <w:noWrap/>
            <w:vAlign w:val="center"/>
            <w:hideMark/>
          </w:tcPr>
          <w:p w14:paraId="67E6A710" w14:textId="77777777" w:rsidR="004C4362" w:rsidRDefault="004C4362" w:rsidP="00FC1C49">
            <w:pPr>
              <w:jc w:val="right"/>
              <w:rPr>
                <w:color w:val="000000"/>
                <w:sz w:val="20"/>
                <w:szCs w:val="20"/>
              </w:rPr>
            </w:pPr>
            <w:r>
              <w:rPr>
                <w:color w:val="000000"/>
                <w:sz w:val="20"/>
                <w:szCs w:val="20"/>
              </w:rPr>
              <w:t>0.73</w:t>
            </w:r>
          </w:p>
        </w:tc>
        <w:tc>
          <w:tcPr>
            <w:tcW w:w="724" w:type="pct"/>
            <w:tcBorders>
              <w:top w:val="nil"/>
              <w:left w:val="nil"/>
              <w:bottom w:val="nil"/>
              <w:right w:val="single" w:sz="4" w:space="0" w:color="auto"/>
            </w:tcBorders>
            <w:shd w:val="clear" w:color="auto" w:fill="auto"/>
            <w:noWrap/>
            <w:vAlign w:val="center"/>
            <w:hideMark/>
          </w:tcPr>
          <w:p w14:paraId="16A3F478" w14:textId="6F089393" w:rsidR="004C4362" w:rsidRDefault="00FC1C49" w:rsidP="00FC1C49">
            <w:pPr>
              <w:rPr>
                <w:color w:val="000000"/>
                <w:sz w:val="20"/>
                <w:szCs w:val="20"/>
              </w:rPr>
            </w:pPr>
            <w:r>
              <w:rPr>
                <w:color w:val="000000"/>
                <w:sz w:val="20"/>
                <w:szCs w:val="20"/>
              </w:rPr>
              <w:t>(</w:t>
            </w:r>
            <w:r w:rsidR="004C4362">
              <w:rPr>
                <w:color w:val="000000"/>
                <w:sz w:val="20"/>
                <w:szCs w:val="20"/>
              </w:rPr>
              <w:t>0.61 - 0.88</w:t>
            </w:r>
            <w:r>
              <w:rPr>
                <w:color w:val="000000"/>
                <w:sz w:val="20"/>
                <w:szCs w:val="20"/>
              </w:rPr>
              <w:t>)</w:t>
            </w:r>
          </w:p>
        </w:tc>
        <w:tc>
          <w:tcPr>
            <w:tcW w:w="145" w:type="pct"/>
            <w:tcBorders>
              <w:top w:val="nil"/>
              <w:left w:val="nil"/>
              <w:bottom w:val="nil"/>
              <w:right w:val="nil"/>
            </w:tcBorders>
            <w:shd w:val="clear" w:color="auto" w:fill="auto"/>
            <w:noWrap/>
            <w:vAlign w:val="bottom"/>
            <w:hideMark/>
          </w:tcPr>
          <w:p w14:paraId="2AE66966"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646644AB" w14:textId="77777777" w:rsidR="004C4362" w:rsidRDefault="004C4362">
            <w:pPr>
              <w:jc w:val="right"/>
              <w:rPr>
                <w:color w:val="000000"/>
                <w:sz w:val="20"/>
                <w:szCs w:val="20"/>
              </w:rPr>
            </w:pPr>
            <w:r>
              <w:rPr>
                <w:color w:val="000000"/>
                <w:sz w:val="20"/>
                <w:szCs w:val="20"/>
              </w:rPr>
              <w:t>0.00</w:t>
            </w:r>
          </w:p>
        </w:tc>
        <w:tc>
          <w:tcPr>
            <w:tcW w:w="446" w:type="pct"/>
            <w:tcBorders>
              <w:top w:val="nil"/>
              <w:left w:val="nil"/>
              <w:bottom w:val="nil"/>
              <w:right w:val="nil"/>
            </w:tcBorders>
            <w:shd w:val="clear" w:color="auto" w:fill="auto"/>
            <w:noWrap/>
            <w:vAlign w:val="center"/>
            <w:hideMark/>
          </w:tcPr>
          <w:p w14:paraId="4265536D" w14:textId="77777777" w:rsidR="004C4362" w:rsidRDefault="004C4362">
            <w:pPr>
              <w:jc w:val="right"/>
              <w:rPr>
                <w:color w:val="000000"/>
                <w:sz w:val="20"/>
                <w:szCs w:val="20"/>
              </w:rPr>
            </w:pPr>
            <w:r>
              <w:rPr>
                <w:color w:val="000000"/>
                <w:sz w:val="20"/>
                <w:szCs w:val="20"/>
              </w:rPr>
              <w:t>0.62</w:t>
            </w:r>
          </w:p>
        </w:tc>
        <w:tc>
          <w:tcPr>
            <w:tcW w:w="815" w:type="pct"/>
            <w:tcBorders>
              <w:top w:val="nil"/>
              <w:left w:val="nil"/>
              <w:bottom w:val="nil"/>
              <w:right w:val="single" w:sz="4" w:space="0" w:color="auto"/>
            </w:tcBorders>
            <w:shd w:val="clear" w:color="auto" w:fill="auto"/>
            <w:noWrap/>
            <w:vAlign w:val="center"/>
            <w:hideMark/>
          </w:tcPr>
          <w:p w14:paraId="443E4760" w14:textId="787634E5" w:rsidR="004C4362" w:rsidRDefault="00FC1C49">
            <w:pPr>
              <w:rPr>
                <w:color w:val="000000"/>
                <w:sz w:val="20"/>
                <w:szCs w:val="20"/>
              </w:rPr>
            </w:pPr>
            <w:r>
              <w:rPr>
                <w:color w:val="000000"/>
                <w:sz w:val="20"/>
                <w:szCs w:val="20"/>
              </w:rPr>
              <w:t>(</w:t>
            </w:r>
            <w:r w:rsidR="004C4362">
              <w:rPr>
                <w:color w:val="000000"/>
                <w:sz w:val="20"/>
                <w:szCs w:val="20"/>
              </w:rPr>
              <w:t>0.48 - 0.79</w:t>
            </w:r>
            <w:r>
              <w:rPr>
                <w:color w:val="000000"/>
                <w:sz w:val="20"/>
                <w:szCs w:val="20"/>
              </w:rPr>
              <w:t>)</w:t>
            </w:r>
          </w:p>
        </w:tc>
      </w:tr>
      <w:tr w:rsidR="0014440D" w14:paraId="2327F8E8" w14:textId="77777777" w:rsidTr="00793682">
        <w:trPr>
          <w:trHeight w:val="510"/>
        </w:trPr>
        <w:tc>
          <w:tcPr>
            <w:tcW w:w="1450" w:type="pct"/>
            <w:tcBorders>
              <w:top w:val="nil"/>
              <w:left w:val="single" w:sz="4" w:space="0" w:color="auto"/>
              <w:bottom w:val="nil"/>
              <w:right w:val="nil"/>
            </w:tcBorders>
            <w:shd w:val="clear" w:color="auto" w:fill="auto"/>
            <w:vAlign w:val="center"/>
            <w:hideMark/>
          </w:tcPr>
          <w:p w14:paraId="08DDF6CB" w14:textId="77777777" w:rsidR="004C4362" w:rsidRDefault="004C4362">
            <w:pPr>
              <w:jc w:val="right"/>
              <w:rPr>
                <w:b/>
                <w:bCs/>
                <w:color w:val="000000"/>
                <w:sz w:val="20"/>
                <w:szCs w:val="20"/>
              </w:rPr>
            </w:pPr>
            <w:r>
              <w:rPr>
                <w:b/>
                <w:bCs/>
                <w:color w:val="000000"/>
                <w:sz w:val="20"/>
                <w:szCs w:val="20"/>
              </w:rPr>
              <w:t>Head &amp; Neck</w:t>
            </w:r>
          </w:p>
        </w:tc>
        <w:tc>
          <w:tcPr>
            <w:tcW w:w="579" w:type="pct"/>
            <w:tcBorders>
              <w:top w:val="nil"/>
              <w:left w:val="nil"/>
              <w:bottom w:val="nil"/>
              <w:right w:val="nil"/>
            </w:tcBorders>
            <w:shd w:val="clear" w:color="auto" w:fill="auto"/>
            <w:noWrap/>
            <w:vAlign w:val="center"/>
            <w:hideMark/>
          </w:tcPr>
          <w:p w14:paraId="46517308" w14:textId="44381754" w:rsidR="004C4362" w:rsidRDefault="00793682">
            <w:pPr>
              <w:jc w:val="right"/>
              <w:rPr>
                <w:color w:val="000000"/>
                <w:sz w:val="20"/>
                <w:szCs w:val="20"/>
              </w:rPr>
            </w:pPr>
            <w:r>
              <w:rPr>
                <w:color w:val="000000"/>
                <w:sz w:val="20"/>
                <w:szCs w:val="20"/>
              </w:rPr>
              <w:t>0.48</w:t>
            </w:r>
          </w:p>
        </w:tc>
        <w:tc>
          <w:tcPr>
            <w:tcW w:w="363" w:type="pct"/>
            <w:tcBorders>
              <w:top w:val="nil"/>
              <w:left w:val="nil"/>
              <w:bottom w:val="nil"/>
              <w:right w:val="nil"/>
            </w:tcBorders>
            <w:shd w:val="clear" w:color="auto" w:fill="auto"/>
            <w:noWrap/>
            <w:vAlign w:val="center"/>
            <w:hideMark/>
          </w:tcPr>
          <w:p w14:paraId="3DB6D6F8" w14:textId="77777777" w:rsidR="004C4362" w:rsidRDefault="004C4362" w:rsidP="00FC1C49">
            <w:pPr>
              <w:jc w:val="right"/>
              <w:rPr>
                <w:color w:val="000000"/>
                <w:sz w:val="20"/>
                <w:szCs w:val="20"/>
              </w:rPr>
            </w:pPr>
            <w:r>
              <w:rPr>
                <w:color w:val="000000"/>
                <w:sz w:val="20"/>
                <w:szCs w:val="20"/>
              </w:rPr>
              <w:t>0.94</w:t>
            </w:r>
          </w:p>
        </w:tc>
        <w:tc>
          <w:tcPr>
            <w:tcW w:w="724" w:type="pct"/>
            <w:tcBorders>
              <w:top w:val="nil"/>
              <w:left w:val="nil"/>
              <w:bottom w:val="nil"/>
              <w:right w:val="single" w:sz="4" w:space="0" w:color="auto"/>
            </w:tcBorders>
            <w:shd w:val="clear" w:color="auto" w:fill="auto"/>
            <w:noWrap/>
            <w:vAlign w:val="center"/>
            <w:hideMark/>
          </w:tcPr>
          <w:p w14:paraId="2A61B280" w14:textId="7A19F317" w:rsidR="004C4362" w:rsidRDefault="00FC1C49" w:rsidP="00FC1C49">
            <w:pPr>
              <w:rPr>
                <w:color w:val="000000"/>
                <w:sz w:val="20"/>
                <w:szCs w:val="20"/>
              </w:rPr>
            </w:pPr>
            <w:r>
              <w:rPr>
                <w:color w:val="000000"/>
                <w:sz w:val="20"/>
                <w:szCs w:val="20"/>
              </w:rPr>
              <w:t>(</w:t>
            </w:r>
            <w:r w:rsidR="004C4362">
              <w:rPr>
                <w:color w:val="000000"/>
                <w:sz w:val="20"/>
                <w:szCs w:val="20"/>
              </w:rPr>
              <w:t>0.80 - 1.11</w:t>
            </w:r>
            <w:r>
              <w:rPr>
                <w:color w:val="000000"/>
                <w:sz w:val="20"/>
                <w:szCs w:val="20"/>
              </w:rPr>
              <w:t>)</w:t>
            </w:r>
          </w:p>
        </w:tc>
        <w:tc>
          <w:tcPr>
            <w:tcW w:w="145" w:type="pct"/>
            <w:tcBorders>
              <w:top w:val="nil"/>
              <w:left w:val="nil"/>
              <w:bottom w:val="nil"/>
              <w:right w:val="nil"/>
            </w:tcBorders>
            <w:shd w:val="clear" w:color="auto" w:fill="auto"/>
            <w:noWrap/>
            <w:vAlign w:val="bottom"/>
            <w:hideMark/>
          </w:tcPr>
          <w:p w14:paraId="01099A24"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686B0F0C" w14:textId="77777777" w:rsidR="004C4362" w:rsidRDefault="004C4362">
            <w:pPr>
              <w:jc w:val="right"/>
              <w:rPr>
                <w:color w:val="000000"/>
                <w:sz w:val="20"/>
                <w:szCs w:val="20"/>
              </w:rPr>
            </w:pPr>
            <w:r>
              <w:rPr>
                <w:color w:val="000000"/>
                <w:sz w:val="20"/>
                <w:szCs w:val="20"/>
              </w:rPr>
              <w:t>0.06</w:t>
            </w:r>
          </w:p>
        </w:tc>
        <w:tc>
          <w:tcPr>
            <w:tcW w:w="446" w:type="pct"/>
            <w:tcBorders>
              <w:top w:val="nil"/>
              <w:left w:val="nil"/>
              <w:bottom w:val="nil"/>
              <w:right w:val="nil"/>
            </w:tcBorders>
            <w:shd w:val="clear" w:color="auto" w:fill="auto"/>
            <w:noWrap/>
            <w:vAlign w:val="center"/>
            <w:hideMark/>
          </w:tcPr>
          <w:p w14:paraId="6E2D337F" w14:textId="4FBFD8A3" w:rsidR="004C4362" w:rsidRDefault="00793682">
            <w:pPr>
              <w:jc w:val="right"/>
              <w:rPr>
                <w:color w:val="000000"/>
                <w:sz w:val="20"/>
                <w:szCs w:val="20"/>
              </w:rPr>
            </w:pPr>
            <w:r>
              <w:rPr>
                <w:color w:val="000000"/>
                <w:sz w:val="20"/>
                <w:szCs w:val="20"/>
              </w:rPr>
              <w:t>0.80</w:t>
            </w:r>
          </w:p>
        </w:tc>
        <w:tc>
          <w:tcPr>
            <w:tcW w:w="815" w:type="pct"/>
            <w:tcBorders>
              <w:top w:val="nil"/>
              <w:left w:val="nil"/>
              <w:bottom w:val="nil"/>
              <w:right w:val="single" w:sz="4" w:space="0" w:color="auto"/>
            </w:tcBorders>
            <w:shd w:val="clear" w:color="auto" w:fill="auto"/>
            <w:noWrap/>
            <w:vAlign w:val="center"/>
            <w:hideMark/>
          </w:tcPr>
          <w:p w14:paraId="571D8945" w14:textId="116BB740" w:rsidR="004C4362" w:rsidRDefault="00FC1C49">
            <w:pPr>
              <w:rPr>
                <w:color w:val="000000"/>
                <w:sz w:val="20"/>
                <w:szCs w:val="20"/>
              </w:rPr>
            </w:pPr>
            <w:r>
              <w:rPr>
                <w:color w:val="000000"/>
                <w:sz w:val="20"/>
                <w:szCs w:val="20"/>
              </w:rPr>
              <w:t>(</w:t>
            </w:r>
            <w:r w:rsidR="004C4362">
              <w:rPr>
                <w:color w:val="000000"/>
                <w:sz w:val="20"/>
                <w:szCs w:val="20"/>
              </w:rPr>
              <w:t>0.63 - 1.01</w:t>
            </w:r>
            <w:r>
              <w:rPr>
                <w:color w:val="000000"/>
                <w:sz w:val="20"/>
                <w:szCs w:val="20"/>
              </w:rPr>
              <w:t>)</w:t>
            </w:r>
          </w:p>
        </w:tc>
      </w:tr>
      <w:tr w:rsidR="0014440D" w14:paraId="53F319F9"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4F8491C8" w14:textId="77777777" w:rsidR="004C4362" w:rsidRDefault="004C4362">
            <w:pPr>
              <w:jc w:val="right"/>
              <w:rPr>
                <w:b/>
                <w:bCs/>
                <w:color w:val="000000"/>
                <w:sz w:val="20"/>
                <w:szCs w:val="20"/>
              </w:rPr>
            </w:pPr>
            <w:r>
              <w:rPr>
                <w:b/>
                <w:bCs/>
                <w:color w:val="000000"/>
                <w:sz w:val="20"/>
                <w:szCs w:val="20"/>
              </w:rPr>
              <w:t>Unspecified</w:t>
            </w:r>
          </w:p>
        </w:tc>
        <w:tc>
          <w:tcPr>
            <w:tcW w:w="579" w:type="pct"/>
            <w:tcBorders>
              <w:top w:val="nil"/>
              <w:left w:val="nil"/>
              <w:bottom w:val="nil"/>
              <w:right w:val="nil"/>
            </w:tcBorders>
            <w:shd w:val="clear" w:color="auto" w:fill="auto"/>
            <w:noWrap/>
            <w:vAlign w:val="center"/>
            <w:hideMark/>
          </w:tcPr>
          <w:p w14:paraId="2BD973A8" w14:textId="5842A074" w:rsidR="004C4362" w:rsidRDefault="00793682">
            <w:pPr>
              <w:jc w:val="right"/>
              <w:rPr>
                <w:color w:val="000000"/>
                <w:sz w:val="20"/>
                <w:szCs w:val="20"/>
              </w:rPr>
            </w:pPr>
            <w:r>
              <w:rPr>
                <w:color w:val="000000"/>
                <w:sz w:val="20"/>
                <w:szCs w:val="20"/>
              </w:rPr>
              <w:t>0.28</w:t>
            </w:r>
          </w:p>
        </w:tc>
        <w:tc>
          <w:tcPr>
            <w:tcW w:w="363" w:type="pct"/>
            <w:tcBorders>
              <w:top w:val="nil"/>
              <w:left w:val="nil"/>
              <w:bottom w:val="nil"/>
              <w:right w:val="nil"/>
            </w:tcBorders>
            <w:shd w:val="clear" w:color="auto" w:fill="auto"/>
            <w:noWrap/>
            <w:vAlign w:val="center"/>
            <w:hideMark/>
          </w:tcPr>
          <w:p w14:paraId="5036D13E" w14:textId="0D62FE07" w:rsidR="004C4362" w:rsidRDefault="00793682" w:rsidP="00FC1C49">
            <w:pPr>
              <w:jc w:val="right"/>
              <w:rPr>
                <w:color w:val="000000"/>
                <w:sz w:val="20"/>
                <w:szCs w:val="20"/>
              </w:rPr>
            </w:pPr>
            <w:r>
              <w:rPr>
                <w:color w:val="000000"/>
                <w:sz w:val="20"/>
                <w:szCs w:val="20"/>
              </w:rPr>
              <w:t>1.21</w:t>
            </w:r>
          </w:p>
        </w:tc>
        <w:tc>
          <w:tcPr>
            <w:tcW w:w="724" w:type="pct"/>
            <w:tcBorders>
              <w:top w:val="nil"/>
              <w:left w:val="nil"/>
              <w:bottom w:val="nil"/>
              <w:right w:val="single" w:sz="4" w:space="0" w:color="auto"/>
            </w:tcBorders>
            <w:shd w:val="clear" w:color="auto" w:fill="auto"/>
            <w:noWrap/>
            <w:vAlign w:val="center"/>
            <w:hideMark/>
          </w:tcPr>
          <w:p w14:paraId="62060FDD" w14:textId="16397746" w:rsidR="004C4362" w:rsidRDefault="00FC1C49" w:rsidP="00FC1C49">
            <w:pPr>
              <w:rPr>
                <w:color w:val="000000"/>
                <w:sz w:val="20"/>
                <w:szCs w:val="20"/>
              </w:rPr>
            </w:pPr>
            <w:r>
              <w:rPr>
                <w:color w:val="000000"/>
                <w:sz w:val="20"/>
                <w:szCs w:val="20"/>
              </w:rPr>
              <w:t>(</w:t>
            </w:r>
            <w:r w:rsidR="00793682">
              <w:rPr>
                <w:color w:val="000000"/>
                <w:sz w:val="20"/>
                <w:szCs w:val="20"/>
              </w:rPr>
              <w:t>0.86 - 1.70</w:t>
            </w:r>
            <w:r>
              <w:rPr>
                <w:color w:val="000000"/>
                <w:sz w:val="20"/>
                <w:szCs w:val="20"/>
              </w:rPr>
              <w:t>)</w:t>
            </w:r>
          </w:p>
        </w:tc>
        <w:tc>
          <w:tcPr>
            <w:tcW w:w="145" w:type="pct"/>
            <w:tcBorders>
              <w:top w:val="nil"/>
              <w:left w:val="nil"/>
              <w:bottom w:val="nil"/>
              <w:right w:val="nil"/>
            </w:tcBorders>
            <w:shd w:val="clear" w:color="auto" w:fill="auto"/>
            <w:noWrap/>
            <w:vAlign w:val="bottom"/>
            <w:hideMark/>
          </w:tcPr>
          <w:p w14:paraId="1D9B710C"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6F4C9214" w14:textId="77777777" w:rsidR="004C4362" w:rsidRDefault="004C4362">
            <w:pPr>
              <w:jc w:val="right"/>
              <w:rPr>
                <w:color w:val="000000"/>
                <w:sz w:val="20"/>
                <w:szCs w:val="20"/>
              </w:rPr>
            </w:pPr>
            <w:r>
              <w:rPr>
                <w:color w:val="000000"/>
                <w:sz w:val="20"/>
                <w:szCs w:val="20"/>
              </w:rPr>
              <w:t>0.83</w:t>
            </w:r>
          </w:p>
        </w:tc>
        <w:tc>
          <w:tcPr>
            <w:tcW w:w="446" w:type="pct"/>
            <w:tcBorders>
              <w:top w:val="nil"/>
              <w:left w:val="nil"/>
              <w:bottom w:val="nil"/>
              <w:right w:val="nil"/>
            </w:tcBorders>
            <w:shd w:val="clear" w:color="auto" w:fill="auto"/>
            <w:noWrap/>
            <w:vAlign w:val="center"/>
            <w:hideMark/>
          </w:tcPr>
          <w:p w14:paraId="678CF65C" w14:textId="77777777" w:rsidR="004C4362" w:rsidRDefault="004C4362">
            <w:pPr>
              <w:jc w:val="right"/>
              <w:rPr>
                <w:color w:val="000000"/>
                <w:sz w:val="20"/>
                <w:szCs w:val="20"/>
              </w:rPr>
            </w:pPr>
            <w:r>
              <w:rPr>
                <w:color w:val="000000"/>
                <w:sz w:val="20"/>
                <w:szCs w:val="20"/>
              </w:rPr>
              <w:t>1.05</w:t>
            </w:r>
          </w:p>
        </w:tc>
        <w:tc>
          <w:tcPr>
            <w:tcW w:w="815" w:type="pct"/>
            <w:tcBorders>
              <w:top w:val="nil"/>
              <w:left w:val="nil"/>
              <w:bottom w:val="nil"/>
              <w:right w:val="single" w:sz="4" w:space="0" w:color="auto"/>
            </w:tcBorders>
            <w:shd w:val="clear" w:color="auto" w:fill="auto"/>
            <w:noWrap/>
            <w:vAlign w:val="center"/>
            <w:hideMark/>
          </w:tcPr>
          <w:p w14:paraId="25D4133F" w14:textId="3E84A604" w:rsidR="004C4362" w:rsidRDefault="00FC1C49">
            <w:pPr>
              <w:rPr>
                <w:color w:val="000000"/>
                <w:sz w:val="20"/>
                <w:szCs w:val="20"/>
              </w:rPr>
            </w:pPr>
            <w:r>
              <w:rPr>
                <w:color w:val="000000"/>
                <w:sz w:val="20"/>
                <w:szCs w:val="20"/>
              </w:rPr>
              <w:t>(</w:t>
            </w:r>
            <w:r w:rsidR="004C4362">
              <w:rPr>
                <w:color w:val="000000"/>
                <w:sz w:val="20"/>
                <w:szCs w:val="20"/>
              </w:rPr>
              <w:t>0.67 - 1.64</w:t>
            </w:r>
            <w:r>
              <w:rPr>
                <w:color w:val="000000"/>
                <w:sz w:val="20"/>
                <w:szCs w:val="20"/>
              </w:rPr>
              <w:t>)</w:t>
            </w:r>
          </w:p>
        </w:tc>
      </w:tr>
      <w:tr w:rsidR="0014440D" w14:paraId="4B1C1CB3"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3038473D" w14:textId="77777777" w:rsidR="004C4362" w:rsidRDefault="004C4362">
            <w:pPr>
              <w:rPr>
                <w:b/>
                <w:bCs/>
                <w:color w:val="000000"/>
                <w:sz w:val="20"/>
                <w:szCs w:val="20"/>
              </w:rPr>
            </w:pPr>
            <w:r>
              <w:rPr>
                <w:b/>
                <w:bCs/>
                <w:color w:val="000000"/>
                <w:sz w:val="20"/>
                <w:szCs w:val="20"/>
              </w:rPr>
              <w:t>Stage</w:t>
            </w:r>
          </w:p>
        </w:tc>
        <w:tc>
          <w:tcPr>
            <w:tcW w:w="579" w:type="pct"/>
            <w:tcBorders>
              <w:top w:val="nil"/>
              <w:left w:val="nil"/>
              <w:bottom w:val="nil"/>
              <w:right w:val="nil"/>
            </w:tcBorders>
            <w:shd w:val="clear" w:color="auto" w:fill="auto"/>
            <w:noWrap/>
            <w:vAlign w:val="bottom"/>
            <w:hideMark/>
          </w:tcPr>
          <w:p w14:paraId="7A11CA92" w14:textId="77777777" w:rsidR="004C4362" w:rsidRDefault="004C4362">
            <w:pPr>
              <w:rPr>
                <w:b/>
                <w:bCs/>
                <w:color w:val="000000"/>
                <w:sz w:val="20"/>
                <w:szCs w:val="20"/>
              </w:rPr>
            </w:pPr>
          </w:p>
        </w:tc>
        <w:tc>
          <w:tcPr>
            <w:tcW w:w="363" w:type="pct"/>
            <w:tcBorders>
              <w:top w:val="nil"/>
              <w:left w:val="nil"/>
              <w:bottom w:val="nil"/>
              <w:right w:val="nil"/>
            </w:tcBorders>
            <w:shd w:val="clear" w:color="auto" w:fill="auto"/>
            <w:noWrap/>
            <w:vAlign w:val="center"/>
            <w:hideMark/>
          </w:tcPr>
          <w:p w14:paraId="179533F5" w14:textId="77777777" w:rsidR="004C4362" w:rsidRDefault="004C4362" w:rsidP="00FC1C49">
            <w:pPr>
              <w:rPr>
                <w:sz w:val="20"/>
                <w:szCs w:val="20"/>
              </w:rPr>
            </w:pPr>
          </w:p>
        </w:tc>
        <w:tc>
          <w:tcPr>
            <w:tcW w:w="724" w:type="pct"/>
            <w:tcBorders>
              <w:top w:val="nil"/>
              <w:left w:val="nil"/>
              <w:bottom w:val="nil"/>
              <w:right w:val="single" w:sz="4" w:space="0" w:color="auto"/>
            </w:tcBorders>
            <w:shd w:val="clear" w:color="auto" w:fill="auto"/>
            <w:noWrap/>
            <w:vAlign w:val="center"/>
            <w:hideMark/>
          </w:tcPr>
          <w:p w14:paraId="51F70DA7" w14:textId="77777777"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0DD39CBB"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bottom"/>
            <w:hideMark/>
          </w:tcPr>
          <w:p w14:paraId="0A307C57" w14:textId="77777777" w:rsidR="004C4362" w:rsidRDefault="004C4362">
            <w:pPr>
              <w:rPr>
                <w:color w:val="000000"/>
              </w:rPr>
            </w:pPr>
            <w:r>
              <w:rPr>
                <w:color w:val="000000"/>
              </w:rPr>
              <w:t> </w:t>
            </w:r>
          </w:p>
        </w:tc>
        <w:tc>
          <w:tcPr>
            <w:tcW w:w="446" w:type="pct"/>
            <w:tcBorders>
              <w:top w:val="nil"/>
              <w:left w:val="nil"/>
              <w:bottom w:val="nil"/>
              <w:right w:val="nil"/>
            </w:tcBorders>
            <w:shd w:val="clear" w:color="auto" w:fill="auto"/>
            <w:noWrap/>
            <w:vAlign w:val="center"/>
            <w:hideMark/>
          </w:tcPr>
          <w:p w14:paraId="011ED73F" w14:textId="77777777" w:rsidR="004C4362" w:rsidRDefault="004C4362">
            <w:pPr>
              <w:rPr>
                <w:color w:val="000000"/>
              </w:rPr>
            </w:pPr>
          </w:p>
        </w:tc>
        <w:tc>
          <w:tcPr>
            <w:tcW w:w="815" w:type="pct"/>
            <w:tcBorders>
              <w:top w:val="nil"/>
              <w:left w:val="nil"/>
              <w:bottom w:val="nil"/>
              <w:right w:val="single" w:sz="4" w:space="0" w:color="auto"/>
            </w:tcBorders>
            <w:shd w:val="clear" w:color="auto" w:fill="auto"/>
            <w:noWrap/>
            <w:vAlign w:val="center"/>
            <w:hideMark/>
          </w:tcPr>
          <w:p w14:paraId="173443DC" w14:textId="77777777" w:rsidR="004C4362" w:rsidRDefault="004C4362">
            <w:pPr>
              <w:rPr>
                <w:color w:val="000000"/>
              </w:rPr>
            </w:pPr>
            <w:r>
              <w:rPr>
                <w:color w:val="000000"/>
              </w:rPr>
              <w:t> </w:t>
            </w:r>
          </w:p>
        </w:tc>
      </w:tr>
      <w:tr w:rsidR="0014440D" w14:paraId="7B5FB892"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1085D2D6" w14:textId="77777777" w:rsidR="004C4362" w:rsidRDefault="004C4362">
            <w:pPr>
              <w:jc w:val="right"/>
              <w:rPr>
                <w:b/>
                <w:bCs/>
                <w:color w:val="000000"/>
                <w:sz w:val="20"/>
                <w:szCs w:val="20"/>
              </w:rPr>
            </w:pPr>
            <w:r>
              <w:rPr>
                <w:b/>
                <w:bCs/>
                <w:color w:val="000000"/>
                <w:sz w:val="20"/>
                <w:szCs w:val="20"/>
              </w:rPr>
              <w:t>1</w:t>
            </w:r>
          </w:p>
        </w:tc>
        <w:tc>
          <w:tcPr>
            <w:tcW w:w="579" w:type="pct"/>
            <w:tcBorders>
              <w:top w:val="nil"/>
              <w:left w:val="nil"/>
              <w:bottom w:val="nil"/>
              <w:right w:val="nil"/>
            </w:tcBorders>
            <w:shd w:val="clear" w:color="auto" w:fill="auto"/>
            <w:noWrap/>
            <w:vAlign w:val="center"/>
            <w:hideMark/>
          </w:tcPr>
          <w:p w14:paraId="78F628C4" w14:textId="77777777" w:rsidR="004C4362" w:rsidRDefault="004C4362">
            <w:pPr>
              <w:jc w:val="right"/>
              <w:rPr>
                <w:color w:val="000000"/>
                <w:sz w:val="20"/>
                <w:szCs w:val="20"/>
              </w:rPr>
            </w:pPr>
            <w:r>
              <w:rPr>
                <w:color w:val="000000"/>
                <w:sz w:val="20"/>
                <w:szCs w:val="20"/>
              </w:rPr>
              <w:t>*</w:t>
            </w:r>
          </w:p>
        </w:tc>
        <w:tc>
          <w:tcPr>
            <w:tcW w:w="363" w:type="pct"/>
            <w:tcBorders>
              <w:top w:val="nil"/>
              <w:left w:val="nil"/>
              <w:bottom w:val="nil"/>
              <w:right w:val="nil"/>
            </w:tcBorders>
            <w:shd w:val="clear" w:color="auto" w:fill="auto"/>
            <w:noWrap/>
            <w:vAlign w:val="center"/>
            <w:hideMark/>
          </w:tcPr>
          <w:p w14:paraId="1686DCEB" w14:textId="77777777" w:rsidR="004C4362" w:rsidRDefault="004C4362" w:rsidP="00FC1C49">
            <w:pPr>
              <w:jc w:val="right"/>
              <w:rPr>
                <w:color w:val="000000"/>
                <w:sz w:val="20"/>
                <w:szCs w:val="20"/>
              </w:rPr>
            </w:pPr>
          </w:p>
        </w:tc>
        <w:tc>
          <w:tcPr>
            <w:tcW w:w="724" w:type="pct"/>
            <w:tcBorders>
              <w:top w:val="nil"/>
              <w:left w:val="nil"/>
              <w:bottom w:val="nil"/>
              <w:right w:val="single" w:sz="4" w:space="0" w:color="auto"/>
            </w:tcBorders>
            <w:shd w:val="clear" w:color="auto" w:fill="auto"/>
            <w:noWrap/>
            <w:vAlign w:val="center"/>
            <w:hideMark/>
          </w:tcPr>
          <w:p w14:paraId="4ED5E4A2" w14:textId="77777777"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7EB0FCB4"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center"/>
            <w:hideMark/>
          </w:tcPr>
          <w:p w14:paraId="66DB8E22" w14:textId="77777777" w:rsidR="004C4362" w:rsidRDefault="004C4362">
            <w:pPr>
              <w:jc w:val="right"/>
              <w:rPr>
                <w:color w:val="000000"/>
                <w:sz w:val="20"/>
                <w:szCs w:val="20"/>
              </w:rPr>
            </w:pPr>
            <w:r>
              <w:rPr>
                <w:color w:val="000000"/>
                <w:sz w:val="20"/>
                <w:szCs w:val="20"/>
              </w:rPr>
              <w:t>*</w:t>
            </w:r>
          </w:p>
        </w:tc>
        <w:tc>
          <w:tcPr>
            <w:tcW w:w="446" w:type="pct"/>
            <w:tcBorders>
              <w:top w:val="nil"/>
              <w:left w:val="nil"/>
              <w:bottom w:val="nil"/>
              <w:right w:val="nil"/>
            </w:tcBorders>
            <w:shd w:val="clear" w:color="auto" w:fill="auto"/>
            <w:noWrap/>
            <w:vAlign w:val="center"/>
            <w:hideMark/>
          </w:tcPr>
          <w:p w14:paraId="0FE89B3A" w14:textId="77777777" w:rsidR="004C4362" w:rsidRDefault="004C4362">
            <w:pPr>
              <w:jc w:val="right"/>
              <w:rPr>
                <w:color w:val="000000"/>
                <w:sz w:val="20"/>
                <w:szCs w:val="20"/>
              </w:rPr>
            </w:pPr>
          </w:p>
        </w:tc>
        <w:tc>
          <w:tcPr>
            <w:tcW w:w="815" w:type="pct"/>
            <w:tcBorders>
              <w:top w:val="nil"/>
              <w:left w:val="nil"/>
              <w:bottom w:val="nil"/>
              <w:right w:val="single" w:sz="4" w:space="0" w:color="auto"/>
            </w:tcBorders>
            <w:shd w:val="clear" w:color="auto" w:fill="auto"/>
            <w:noWrap/>
            <w:vAlign w:val="center"/>
            <w:hideMark/>
          </w:tcPr>
          <w:p w14:paraId="6997B09F" w14:textId="77777777" w:rsidR="004C4362" w:rsidRDefault="004C4362">
            <w:pPr>
              <w:rPr>
                <w:color w:val="000000"/>
              </w:rPr>
            </w:pPr>
            <w:r>
              <w:rPr>
                <w:color w:val="000000"/>
              </w:rPr>
              <w:t> </w:t>
            </w:r>
          </w:p>
        </w:tc>
      </w:tr>
      <w:tr w:rsidR="0014440D" w14:paraId="0F1BD274"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2238C010" w14:textId="77777777" w:rsidR="004C4362" w:rsidRDefault="004C4362">
            <w:pPr>
              <w:jc w:val="right"/>
              <w:rPr>
                <w:b/>
                <w:bCs/>
                <w:color w:val="000000"/>
                <w:sz w:val="20"/>
                <w:szCs w:val="20"/>
              </w:rPr>
            </w:pPr>
            <w:r>
              <w:rPr>
                <w:b/>
                <w:bCs/>
                <w:color w:val="000000"/>
                <w:sz w:val="20"/>
                <w:szCs w:val="20"/>
              </w:rPr>
              <w:t>2</w:t>
            </w:r>
          </w:p>
        </w:tc>
        <w:tc>
          <w:tcPr>
            <w:tcW w:w="579" w:type="pct"/>
            <w:tcBorders>
              <w:top w:val="nil"/>
              <w:left w:val="nil"/>
              <w:bottom w:val="nil"/>
              <w:right w:val="nil"/>
            </w:tcBorders>
            <w:shd w:val="clear" w:color="auto" w:fill="auto"/>
            <w:noWrap/>
            <w:vAlign w:val="center"/>
            <w:hideMark/>
          </w:tcPr>
          <w:p w14:paraId="762CE593" w14:textId="77777777" w:rsidR="004C4362" w:rsidRDefault="004C4362">
            <w:pPr>
              <w:jc w:val="right"/>
              <w:rPr>
                <w:color w:val="000000"/>
                <w:sz w:val="20"/>
                <w:szCs w:val="20"/>
              </w:rPr>
            </w:pPr>
            <w:r>
              <w:rPr>
                <w:color w:val="000000"/>
                <w:sz w:val="20"/>
                <w:szCs w:val="20"/>
              </w:rPr>
              <w:t>0.00</w:t>
            </w:r>
          </w:p>
        </w:tc>
        <w:tc>
          <w:tcPr>
            <w:tcW w:w="363" w:type="pct"/>
            <w:tcBorders>
              <w:top w:val="nil"/>
              <w:left w:val="nil"/>
              <w:bottom w:val="nil"/>
              <w:right w:val="nil"/>
            </w:tcBorders>
            <w:shd w:val="clear" w:color="auto" w:fill="auto"/>
            <w:noWrap/>
            <w:vAlign w:val="center"/>
            <w:hideMark/>
          </w:tcPr>
          <w:p w14:paraId="33702859" w14:textId="77777777" w:rsidR="004C4362" w:rsidRDefault="004C4362" w:rsidP="00FC1C49">
            <w:pPr>
              <w:jc w:val="right"/>
              <w:rPr>
                <w:color w:val="000000"/>
                <w:sz w:val="20"/>
                <w:szCs w:val="20"/>
              </w:rPr>
            </w:pPr>
            <w:r>
              <w:rPr>
                <w:color w:val="000000"/>
                <w:sz w:val="20"/>
                <w:szCs w:val="20"/>
              </w:rPr>
              <w:t>2.48</w:t>
            </w:r>
          </w:p>
        </w:tc>
        <w:tc>
          <w:tcPr>
            <w:tcW w:w="724" w:type="pct"/>
            <w:tcBorders>
              <w:top w:val="nil"/>
              <w:left w:val="nil"/>
              <w:bottom w:val="nil"/>
              <w:right w:val="single" w:sz="4" w:space="0" w:color="auto"/>
            </w:tcBorders>
            <w:shd w:val="clear" w:color="auto" w:fill="auto"/>
            <w:noWrap/>
            <w:vAlign w:val="center"/>
            <w:hideMark/>
          </w:tcPr>
          <w:p w14:paraId="70C8A031" w14:textId="78B2EC34" w:rsidR="004C4362" w:rsidRDefault="00FC1C49" w:rsidP="00FC1C49">
            <w:pPr>
              <w:rPr>
                <w:color w:val="000000"/>
                <w:sz w:val="20"/>
                <w:szCs w:val="20"/>
              </w:rPr>
            </w:pPr>
            <w:r>
              <w:rPr>
                <w:color w:val="000000"/>
                <w:sz w:val="20"/>
                <w:szCs w:val="20"/>
              </w:rPr>
              <w:t>(</w:t>
            </w:r>
            <w:r w:rsidR="00793682">
              <w:rPr>
                <w:color w:val="000000"/>
                <w:sz w:val="20"/>
                <w:szCs w:val="20"/>
              </w:rPr>
              <w:t>2.15 - 2.86</w:t>
            </w:r>
            <w:r>
              <w:rPr>
                <w:color w:val="000000"/>
                <w:sz w:val="20"/>
                <w:szCs w:val="20"/>
              </w:rPr>
              <w:t>)</w:t>
            </w:r>
          </w:p>
        </w:tc>
        <w:tc>
          <w:tcPr>
            <w:tcW w:w="145" w:type="pct"/>
            <w:tcBorders>
              <w:top w:val="nil"/>
              <w:left w:val="nil"/>
              <w:bottom w:val="nil"/>
              <w:right w:val="nil"/>
            </w:tcBorders>
            <w:shd w:val="clear" w:color="auto" w:fill="auto"/>
            <w:noWrap/>
            <w:vAlign w:val="bottom"/>
            <w:hideMark/>
          </w:tcPr>
          <w:p w14:paraId="5BB66B0A"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00354690" w14:textId="77777777" w:rsidR="004C4362" w:rsidRDefault="004C4362">
            <w:pPr>
              <w:jc w:val="right"/>
              <w:rPr>
                <w:color w:val="000000"/>
                <w:sz w:val="20"/>
                <w:szCs w:val="20"/>
              </w:rPr>
            </w:pPr>
            <w:r>
              <w:rPr>
                <w:color w:val="000000"/>
                <w:sz w:val="20"/>
                <w:szCs w:val="20"/>
              </w:rPr>
              <w:t>0.00</w:t>
            </w:r>
          </w:p>
        </w:tc>
        <w:tc>
          <w:tcPr>
            <w:tcW w:w="446" w:type="pct"/>
            <w:tcBorders>
              <w:top w:val="nil"/>
              <w:left w:val="nil"/>
              <w:bottom w:val="nil"/>
              <w:right w:val="nil"/>
            </w:tcBorders>
            <w:shd w:val="clear" w:color="auto" w:fill="auto"/>
            <w:noWrap/>
            <w:vAlign w:val="center"/>
            <w:hideMark/>
          </w:tcPr>
          <w:p w14:paraId="16E0B352" w14:textId="77777777" w:rsidR="004C4362" w:rsidRDefault="004C4362">
            <w:pPr>
              <w:jc w:val="right"/>
              <w:rPr>
                <w:color w:val="000000"/>
                <w:sz w:val="20"/>
                <w:szCs w:val="20"/>
              </w:rPr>
            </w:pPr>
            <w:r>
              <w:rPr>
                <w:color w:val="000000"/>
                <w:sz w:val="20"/>
                <w:szCs w:val="20"/>
              </w:rPr>
              <w:t>6.24</w:t>
            </w:r>
          </w:p>
        </w:tc>
        <w:tc>
          <w:tcPr>
            <w:tcW w:w="815" w:type="pct"/>
            <w:tcBorders>
              <w:top w:val="nil"/>
              <w:left w:val="nil"/>
              <w:bottom w:val="nil"/>
              <w:right w:val="single" w:sz="4" w:space="0" w:color="auto"/>
            </w:tcBorders>
            <w:shd w:val="clear" w:color="auto" w:fill="auto"/>
            <w:noWrap/>
            <w:vAlign w:val="center"/>
            <w:hideMark/>
          </w:tcPr>
          <w:p w14:paraId="454BFC53" w14:textId="17D967F6" w:rsidR="004C4362" w:rsidRDefault="00FC1C49">
            <w:pPr>
              <w:rPr>
                <w:color w:val="000000"/>
                <w:sz w:val="20"/>
                <w:szCs w:val="20"/>
              </w:rPr>
            </w:pPr>
            <w:r>
              <w:rPr>
                <w:color w:val="000000"/>
                <w:sz w:val="20"/>
                <w:szCs w:val="20"/>
              </w:rPr>
              <w:t>(</w:t>
            </w:r>
            <w:r w:rsidR="004C4362">
              <w:rPr>
                <w:color w:val="000000"/>
                <w:sz w:val="20"/>
                <w:szCs w:val="20"/>
              </w:rPr>
              <w:t>4.95 - 7.88</w:t>
            </w:r>
            <w:r>
              <w:rPr>
                <w:color w:val="000000"/>
                <w:sz w:val="20"/>
                <w:szCs w:val="20"/>
              </w:rPr>
              <w:t>)</w:t>
            </w:r>
          </w:p>
        </w:tc>
      </w:tr>
      <w:tr w:rsidR="0014440D" w14:paraId="1BFA1D6E"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39657113" w14:textId="77777777" w:rsidR="004C4362" w:rsidRDefault="004C4362">
            <w:pPr>
              <w:jc w:val="right"/>
              <w:rPr>
                <w:b/>
                <w:bCs/>
                <w:color w:val="000000"/>
                <w:sz w:val="20"/>
                <w:szCs w:val="20"/>
              </w:rPr>
            </w:pPr>
            <w:r>
              <w:rPr>
                <w:b/>
                <w:bCs/>
                <w:color w:val="000000"/>
                <w:sz w:val="20"/>
                <w:szCs w:val="20"/>
              </w:rPr>
              <w:t>3</w:t>
            </w:r>
          </w:p>
        </w:tc>
        <w:tc>
          <w:tcPr>
            <w:tcW w:w="579" w:type="pct"/>
            <w:tcBorders>
              <w:top w:val="nil"/>
              <w:left w:val="nil"/>
              <w:bottom w:val="nil"/>
              <w:right w:val="nil"/>
            </w:tcBorders>
            <w:shd w:val="clear" w:color="auto" w:fill="auto"/>
            <w:noWrap/>
            <w:vAlign w:val="center"/>
            <w:hideMark/>
          </w:tcPr>
          <w:p w14:paraId="03AFC3F1" w14:textId="77777777" w:rsidR="004C4362" w:rsidRDefault="004C4362">
            <w:pPr>
              <w:jc w:val="right"/>
              <w:rPr>
                <w:color w:val="000000"/>
                <w:sz w:val="20"/>
                <w:szCs w:val="20"/>
              </w:rPr>
            </w:pPr>
            <w:r>
              <w:rPr>
                <w:color w:val="000000"/>
                <w:sz w:val="20"/>
                <w:szCs w:val="20"/>
              </w:rPr>
              <w:t>0.00</w:t>
            </w:r>
          </w:p>
        </w:tc>
        <w:tc>
          <w:tcPr>
            <w:tcW w:w="363" w:type="pct"/>
            <w:tcBorders>
              <w:top w:val="nil"/>
              <w:left w:val="nil"/>
              <w:bottom w:val="nil"/>
              <w:right w:val="nil"/>
            </w:tcBorders>
            <w:shd w:val="clear" w:color="auto" w:fill="auto"/>
            <w:noWrap/>
            <w:vAlign w:val="center"/>
            <w:hideMark/>
          </w:tcPr>
          <w:p w14:paraId="08FCA675" w14:textId="5FCC77E3" w:rsidR="004C4362" w:rsidRDefault="00793682" w:rsidP="00793682">
            <w:pPr>
              <w:jc w:val="right"/>
              <w:rPr>
                <w:color w:val="000000"/>
                <w:sz w:val="20"/>
                <w:szCs w:val="20"/>
              </w:rPr>
            </w:pPr>
            <w:r>
              <w:rPr>
                <w:color w:val="000000"/>
                <w:sz w:val="20"/>
                <w:szCs w:val="20"/>
              </w:rPr>
              <w:t>3.65</w:t>
            </w:r>
          </w:p>
        </w:tc>
        <w:tc>
          <w:tcPr>
            <w:tcW w:w="724" w:type="pct"/>
            <w:tcBorders>
              <w:top w:val="nil"/>
              <w:left w:val="nil"/>
              <w:bottom w:val="nil"/>
              <w:right w:val="single" w:sz="4" w:space="0" w:color="auto"/>
            </w:tcBorders>
            <w:shd w:val="clear" w:color="auto" w:fill="auto"/>
            <w:noWrap/>
            <w:vAlign w:val="center"/>
            <w:hideMark/>
          </w:tcPr>
          <w:p w14:paraId="5F8A88EE" w14:textId="4AEFF1AD" w:rsidR="004C4362" w:rsidRDefault="00FC1C49" w:rsidP="00FC1C49">
            <w:pPr>
              <w:rPr>
                <w:color w:val="000000"/>
                <w:sz w:val="20"/>
                <w:szCs w:val="20"/>
              </w:rPr>
            </w:pPr>
            <w:r>
              <w:rPr>
                <w:color w:val="000000"/>
                <w:sz w:val="20"/>
                <w:szCs w:val="20"/>
              </w:rPr>
              <w:t>(</w:t>
            </w:r>
            <w:r w:rsidR="004C4362">
              <w:rPr>
                <w:color w:val="000000"/>
                <w:sz w:val="20"/>
                <w:szCs w:val="20"/>
              </w:rPr>
              <w:t>2.96 - 4.59</w:t>
            </w:r>
            <w:r>
              <w:rPr>
                <w:color w:val="000000"/>
                <w:sz w:val="20"/>
                <w:szCs w:val="20"/>
              </w:rPr>
              <w:t>)</w:t>
            </w:r>
          </w:p>
        </w:tc>
        <w:tc>
          <w:tcPr>
            <w:tcW w:w="145" w:type="pct"/>
            <w:tcBorders>
              <w:top w:val="nil"/>
              <w:left w:val="nil"/>
              <w:bottom w:val="nil"/>
              <w:right w:val="nil"/>
            </w:tcBorders>
            <w:shd w:val="clear" w:color="auto" w:fill="auto"/>
            <w:noWrap/>
            <w:vAlign w:val="bottom"/>
            <w:hideMark/>
          </w:tcPr>
          <w:p w14:paraId="60B3F5AA"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72E4677A" w14:textId="77777777" w:rsidR="004C4362" w:rsidRDefault="004C4362">
            <w:pPr>
              <w:jc w:val="right"/>
              <w:rPr>
                <w:color w:val="000000"/>
                <w:sz w:val="20"/>
                <w:szCs w:val="20"/>
              </w:rPr>
            </w:pPr>
            <w:r>
              <w:rPr>
                <w:color w:val="000000"/>
                <w:sz w:val="20"/>
                <w:szCs w:val="20"/>
              </w:rPr>
              <w:t>0.00</w:t>
            </w:r>
          </w:p>
        </w:tc>
        <w:tc>
          <w:tcPr>
            <w:tcW w:w="446" w:type="pct"/>
            <w:tcBorders>
              <w:top w:val="nil"/>
              <w:left w:val="nil"/>
              <w:bottom w:val="nil"/>
              <w:right w:val="nil"/>
            </w:tcBorders>
            <w:shd w:val="clear" w:color="auto" w:fill="auto"/>
            <w:noWrap/>
            <w:vAlign w:val="center"/>
            <w:hideMark/>
          </w:tcPr>
          <w:p w14:paraId="3F62A2AA" w14:textId="6CC44966" w:rsidR="004C4362" w:rsidRDefault="00381628">
            <w:pPr>
              <w:jc w:val="right"/>
              <w:rPr>
                <w:color w:val="000000"/>
                <w:sz w:val="20"/>
                <w:szCs w:val="20"/>
              </w:rPr>
            </w:pPr>
            <w:r>
              <w:rPr>
                <w:color w:val="000000"/>
                <w:sz w:val="20"/>
                <w:szCs w:val="20"/>
              </w:rPr>
              <w:t>11.48</w:t>
            </w:r>
          </w:p>
        </w:tc>
        <w:tc>
          <w:tcPr>
            <w:tcW w:w="815" w:type="pct"/>
            <w:tcBorders>
              <w:top w:val="nil"/>
              <w:left w:val="nil"/>
              <w:bottom w:val="nil"/>
              <w:right w:val="single" w:sz="4" w:space="0" w:color="auto"/>
            </w:tcBorders>
            <w:shd w:val="clear" w:color="auto" w:fill="auto"/>
            <w:noWrap/>
            <w:vAlign w:val="center"/>
            <w:hideMark/>
          </w:tcPr>
          <w:p w14:paraId="46072A9A" w14:textId="2FB562E7" w:rsidR="004C4362" w:rsidRDefault="00FC1C49">
            <w:pPr>
              <w:rPr>
                <w:color w:val="000000"/>
                <w:sz w:val="20"/>
                <w:szCs w:val="20"/>
              </w:rPr>
            </w:pPr>
            <w:r>
              <w:rPr>
                <w:color w:val="000000"/>
                <w:sz w:val="20"/>
                <w:szCs w:val="20"/>
              </w:rPr>
              <w:t>(</w:t>
            </w:r>
            <w:r w:rsidR="004C4362">
              <w:rPr>
                <w:color w:val="000000"/>
                <w:sz w:val="20"/>
                <w:szCs w:val="20"/>
              </w:rPr>
              <w:t>8.</w:t>
            </w:r>
            <w:r w:rsidR="00381628">
              <w:rPr>
                <w:color w:val="000000"/>
                <w:sz w:val="20"/>
                <w:szCs w:val="20"/>
              </w:rPr>
              <w:t>52 - 15.48</w:t>
            </w:r>
            <w:r>
              <w:rPr>
                <w:color w:val="000000"/>
                <w:sz w:val="20"/>
                <w:szCs w:val="20"/>
              </w:rPr>
              <w:t>)</w:t>
            </w:r>
          </w:p>
        </w:tc>
      </w:tr>
      <w:tr w:rsidR="0014440D" w14:paraId="483D505C"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6547C360" w14:textId="77777777" w:rsidR="004C4362" w:rsidRDefault="004C4362">
            <w:pPr>
              <w:jc w:val="right"/>
              <w:rPr>
                <w:b/>
                <w:bCs/>
                <w:color w:val="000000"/>
                <w:sz w:val="20"/>
                <w:szCs w:val="20"/>
              </w:rPr>
            </w:pPr>
            <w:r>
              <w:rPr>
                <w:b/>
                <w:bCs/>
                <w:color w:val="000000"/>
                <w:sz w:val="20"/>
                <w:szCs w:val="20"/>
              </w:rPr>
              <w:t>4</w:t>
            </w:r>
          </w:p>
        </w:tc>
        <w:tc>
          <w:tcPr>
            <w:tcW w:w="579" w:type="pct"/>
            <w:tcBorders>
              <w:top w:val="nil"/>
              <w:left w:val="nil"/>
              <w:bottom w:val="nil"/>
              <w:right w:val="nil"/>
            </w:tcBorders>
            <w:shd w:val="clear" w:color="auto" w:fill="auto"/>
            <w:noWrap/>
            <w:vAlign w:val="center"/>
            <w:hideMark/>
          </w:tcPr>
          <w:p w14:paraId="0D1F1F7B" w14:textId="77777777" w:rsidR="004C4362" w:rsidRDefault="004C4362">
            <w:pPr>
              <w:jc w:val="right"/>
              <w:rPr>
                <w:color w:val="000000"/>
                <w:sz w:val="20"/>
                <w:szCs w:val="20"/>
              </w:rPr>
            </w:pPr>
            <w:r>
              <w:rPr>
                <w:color w:val="000000"/>
                <w:sz w:val="20"/>
                <w:szCs w:val="20"/>
              </w:rPr>
              <w:t>0.00</w:t>
            </w:r>
          </w:p>
        </w:tc>
        <w:tc>
          <w:tcPr>
            <w:tcW w:w="363" w:type="pct"/>
            <w:tcBorders>
              <w:top w:val="nil"/>
              <w:left w:val="nil"/>
              <w:bottom w:val="nil"/>
              <w:right w:val="nil"/>
            </w:tcBorders>
            <w:shd w:val="clear" w:color="auto" w:fill="auto"/>
            <w:noWrap/>
            <w:vAlign w:val="center"/>
            <w:hideMark/>
          </w:tcPr>
          <w:p w14:paraId="7E0770D8" w14:textId="77777777" w:rsidR="004C4362" w:rsidRDefault="004C4362" w:rsidP="00FC1C49">
            <w:pPr>
              <w:jc w:val="right"/>
              <w:rPr>
                <w:color w:val="000000"/>
                <w:sz w:val="20"/>
                <w:szCs w:val="20"/>
              </w:rPr>
            </w:pPr>
            <w:r>
              <w:rPr>
                <w:color w:val="000000"/>
                <w:sz w:val="20"/>
                <w:szCs w:val="20"/>
              </w:rPr>
              <w:t>11.78</w:t>
            </w:r>
          </w:p>
        </w:tc>
        <w:tc>
          <w:tcPr>
            <w:tcW w:w="724" w:type="pct"/>
            <w:tcBorders>
              <w:top w:val="nil"/>
              <w:left w:val="nil"/>
              <w:bottom w:val="nil"/>
              <w:right w:val="single" w:sz="4" w:space="0" w:color="auto"/>
            </w:tcBorders>
            <w:shd w:val="clear" w:color="auto" w:fill="auto"/>
            <w:noWrap/>
            <w:vAlign w:val="center"/>
            <w:hideMark/>
          </w:tcPr>
          <w:p w14:paraId="7E811363" w14:textId="0527476E" w:rsidR="004C4362" w:rsidRDefault="00FC1C49" w:rsidP="00FC1C49">
            <w:pPr>
              <w:rPr>
                <w:color w:val="000000"/>
                <w:sz w:val="20"/>
                <w:szCs w:val="20"/>
              </w:rPr>
            </w:pPr>
            <w:r>
              <w:rPr>
                <w:color w:val="000000"/>
                <w:sz w:val="20"/>
                <w:szCs w:val="20"/>
              </w:rPr>
              <w:t>(</w:t>
            </w:r>
            <w:r w:rsidR="00793682">
              <w:rPr>
                <w:color w:val="000000"/>
                <w:sz w:val="20"/>
                <w:szCs w:val="20"/>
              </w:rPr>
              <w:t>8.76 - 15.53</w:t>
            </w:r>
            <w:r>
              <w:rPr>
                <w:color w:val="000000"/>
                <w:sz w:val="20"/>
                <w:szCs w:val="20"/>
              </w:rPr>
              <w:t>)</w:t>
            </w:r>
          </w:p>
        </w:tc>
        <w:tc>
          <w:tcPr>
            <w:tcW w:w="145" w:type="pct"/>
            <w:tcBorders>
              <w:top w:val="nil"/>
              <w:left w:val="nil"/>
              <w:bottom w:val="nil"/>
              <w:right w:val="nil"/>
            </w:tcBorders>
            <w:shd w:val="clear" w:color="auto" w:fill="auto"/>
            <w:noWrap/>
            <w:vAlign w:val="bottom"/>
            <w:hideMark/>
          </w:tcPr>
          <w:p w14:paraId="38D1C629"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62ABDCD9" w14:textId="77777777" w:rsidR="004C4362" w:rsidRDefault="004C4362">
            <w:pPr>
              <w:jc w:val="right"/>
              <w:rPr>
                <w:color w:val="000000"/>
                <w:sz w:val="20"/>
                <w:szCs w:val="20"/>
              </w:rPr>
            </w:pPr>
            <w:r>
              <w:rPr>
                <w:color w:val="000000"/>
                <w:sz w:val="20"/>
                <w:szCs w:val="20"/>
              </w:rPr>
              <w:t>0.00</w:t>
            </w:r>
          </w:p>
        </w:tc>
        <w:tc>
          <w:tcPr>
            <w:tcW w:w="446" w:type="pct"/>
            <w:tcBorders>
              <w:top w:val="nil"/>
              <w:left w:val="nil"/>
              <w:bottom w:val="nil"/>
              <w:right w:val="nil"/>
            </w:tcBorders>
            <w:shd w:val="clear" w:color="auto" w:fill="auto"/>
            <w:noWrap/>
            <w:vAlign w:val="center"/>
            <w:hideMark/>
          </w:tcPr>
          <w:p w14:paraId="76445562" w14:textId="6AF42337" w:rsidR="004C4362" w:rsidRDefault="00381628" w:rsidP="00381628">
            <w:pPr>
              <w:jc w:val="right"/>
              <w:rPr>
                <w:color w:val="000000"/>
                <w:sz w:val="20"/>
                <w:szCs w:val="20"/>
              </w:rPr>
            </w:pPr>
            <w:r>
              <w:rPr>
                <w:color w:val="000000"/>
                <w:sz w:val="20"/>
                <w:szCs w:val="20"/>
              </w:rPr>
              <w:t>32.55</w:t>
            </w:r>
          </w:p>
        </w:tc>
        <w:tc>
          <w:tcPr>
            <w:tcW w:w="815" w:type="pct"/>
            <w:tcBorders>
              <w:top w:val="nil"/>
              <w:left w:val="nil"/>
              <w:bottom w:val="nil"/>
              <w:right w:val="single" w:sz="4" w:space="0" w:color="auto"/>
            </w:tcBorders>
            <w:shd w:val="clear" w:color="auto" w:fill="auto"/>
            <w:noWrap/>
            <w:vAlign w:val="center"/>
            <w:hideMark/>
          </w:tcPr>
          <w:p w14:paraId="368C87AA" w14:textId="32D510A6" w:rsidR="004C4362" w:rsidRDefault="00FC1C49" w:rsidP="00381628">
            <w:pPr>
              <w:rPr>
                <w:color w:val="000000"/>
                <w:sz w:val="20"/>
                <w:szCs w:val="20"/>
              </w:rPr>
            </w:pPr>
            <w:r>
              <w:rPr>
                <w:color w:val="000000"/>
                <w:sz w:val="20"/>
                <w:szCs w:val="20"/>
              </w:rPr>
              <w:t>(</w:t>
            </w:r>
            <w:r w:rsidR="00381628">
              <w:rPr>
                <w:color w:val="000000"/>
                <w:sz w:val="20"/>
                <w:szCs w:val="20"/>
              </w:rPr>
              <w:t>22.73 - 46.61</w:t>
            </w:r>
            <w:r>
              <w:rPr>
                <w:color w:val="000000"/>
                <w:sz w:val="20"/>
                <w:szCs w:val="20"/>
              </w:rPr>
              <w:t>)</w:t>
            </w:r>
          </w:p>
        </w:tc>
      </w:tr>
      <w:tr w:rsidR="0014440D" w14:paraId="56865B35"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7340BDD3" w14:textId="77777777" w:rsidR="004C4362" w:rsidRDefault="004C4362">
            <w:pPr>
              <w:rPr>
                <w:b/>
                <w:bCs/>
                <w:color w:val="000000"/>
                <w:sz w:val="20"/>
                <w:szCs w:val="20"/>
              </w:rPr>
            </w:pPr>
            <w:r>
              <w:rPr>
                <w:b/>
                <w:bCs/>
                <w:color w:val="000000"/>
                <w:sz w:val="20"/>
                <w:szCs w:val="20"/>
              </w:rPr>
              <w:t xml:space="preserve">Age** </w:t>
            </w:r>
          </w:p>
        </w:tc>
        <w:tc>
          <w:tcPr>
            <w:tcW w:w="579" w:type="pct"/>
            <w:tcBorders>
              <w:top w:val="nil"/>
              <w:left w:val="nil"/>
              <w:bottom w:val="nil"/>
              <w:right w:val="nil"/>
            </w:tcBorders>
            <w:shd w:val="clear" w:color="auto" w:fill="auto"/>
            <w:noWrap/>
            <w:vAlign w:val="center"/>
            <w:hideMark/>
          </w:tcPr>
          <w:p w14:paraId="15BF30C8" w14:textId="77777777" w:rsidR="004C4362" w:rsidRDefault="004C4362">
            <w:pPr>
              <w:jc w:val="right"/>
              <w:rPr>
                <w:color w:val="000000"/>
                <w:sz w:val="20"/>
                <w:szCs w:val="20"/>
              </w:rPr>
            </w:pPr>
            <w:r>
              <w:rPr>
                <w:color w:val="000000"/>
                <w:sz w:val="20"/>
                <w:szCs w:val="20"/>
              </w:rPr>
              <w:t>0.00</w:t>
            </w:r>
          </w:p>
        </w:tc>
        <w:tc>
          <w:tcPr>
            <w:tcW w:w="363" w:type="pct"/>
            <w:tcBorders>
              <w:top w:val="nil"/>
              <w:left w:val="nil"/>
              <w:bottom w:val="nil"/>
              <w:right w:val="nil"/>
            </w:tcBorders>
            <w:shd w:val="clear" w:color="auto" w:fill="auto"/>
            <w:noWrap/>
            <w:vAlign w:val="center"/>
            <w:hideMark/>
          </w:tcPr>
          <w:p w14:paraId="62BF1623" w14:textId="77777777" w:rsidR="004C4362" w:rsidRDefault="004C4362" w:rsidP="00FC1C49">
            <w:pPr>
              <w:jc w:val="right"/>
              <w:rPr>
                <w:color w:val="000000"/>
                <w:sz w:val="20"/>
                <w:szCs w:val="20"/>
              </w:rPr>
            </w:pPr>
            <w:r>
              <w:rPr>
                <w:color w:val="000000"/>
                <w:sz w:val="20"/>
                <w:szCs w:val="20"/>
              </w:rPr>
              <w:t>1.06</w:t>
            </w:r>
          </w:p>
        </w:tc>
        <w:tc>
          <w:tcPr>
            <w:tcW w:w="724" w:type="pct"/>
            <w:tcBorders>
              <w:top w:val="nil"/>
              <w:left w:val="nil"/>
              <w:bottom w:val="nil"/>
              <w:right w:val="single" w:sz="4" w:space="0" w:color="auto"/>
            </w:tcBorders>
            <w:shd w:val="clear" w:color="auto" w:fill="auto"/>
            <w:noWrap/>
            <w:vAlign w:val="center"/>
            <w:hideMark/>
          </w:tcPr>
          <w:p w14:paraId="57C1205E" w14:textId="5A9A77E9" w:rsidR="004C4362" w:rsidRDefault="00FC1C49" w:rsidP="00FC1C49">
            <w:pPr>
              <w:rPr>
                <w:color w:val="000000"/>
                <w:sz w:val="20"/>
                <w:szCs w:val="20"/>
              </w:rPr>
            </w:pPr>
            <w:r>
              <w:rPr>
                <w:color w:val="000000"/>
                <w:sz w:val="20"/>
                <w:szCs w:val="20"/>
              </w:rPr>
              <w:t>(</w:t>
            </w:r>
            <w:r w:rsidR="004C4362">
              <w:rPr>
                <w:color w:val="000000"/>
                <w:sz w:val="20"/>
                <w:szCs w:val="20"/>
              </w:rPr>
              <w:t>1.05 - 1.06</w:t>
            </w:r>
            <w:r>
              <w:rPr>
                <w:color w:val="000000"/>
                <w:sz w:val="20"/>
                <w:szCs w:val="20"/>
              </w:rPr>
              <w:t>)</w:t>
            </w:r>
          </w:p>
        </w:tc>
        <w:tc>
          <w:tcPr>
            <w:tcW w:w="145" w:type="pct"/>
            <w:tcBorders>
              <w:top w:val="nil"/>
              <w:left w:val="nil"/>
              <w:bottom w:val="nil"/>
              <w:right w:val="nil"/>
            </w:tcBorders>
            <w:shd w:val="clear" w:color="auto" w:fill="auto"/>
            <w:noWrap/>
            <w:vAlign w:val="bottom"/>
            <w:hideMark/>
          </w:tcPr>
          <w:p w14:paraId="2703A651"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5210480B" w14:textId="77777777" w:rsidR="004C4362" w:rsidRDefault="004C4362">
            <w:pPr>
              <w:jc w:val="right"/>
              <w:rPr>
                <w:color w:val="000000"/>
                <w:sz w:val="20"/>
                <w:szCs w:val="20"/>
              </w:rPr>
            </w:pPr>
            <w:r>
              <w:rPr>
                <w:color w:val="000000"/>
                <w:sz w:val="20"/>
                <w:szCs w:val="20"/>
              </w:rPr>
              <w:t>0.00</w:t>
            </w:r>
          </w:p>
        </w:tc>
        <w:tc>
          <w:tcPr>
            <w:tcW w:w="446" w:type="pct"/>
            <w:tcBorders>
              <w:top w:val="nil"/>
              <w:left w:val="nil"/>
              <w:bottom w:val="nil"/>
              <w:right w:val="nil"/>
            </w:tcBorders>
            <w:shd w:val="clear" w:color="auto" w:fill="auto"/>
            <w:noWrap/>
            <w:vAlign w:val="center"/>
            <w:hideMark/>
          </w:tcPr>
          <w:p w14:paraId="55A8A6EF" w14:textId="77777777" w:rsidR="004C4362" w:rsidRDefault="004C4362">
            <w:pPr>
              <w:jc w:val="right"/>
              <w:rPr>
                <w:color w:val="000000"/>
                <w:sz w:val="20"/>
                <w:szCs w:val="20"/>
              </w:rPr>
            </w:pPr>
            <w:r>
              <w:rPr>
                <w:color w:val="000000"/>
                <w:sz w:val="20"/>
                <w:szCs w:val="20"/>
              </w:rPr>
              <w:t>1.02</w:t>
            </w:r>
          </w:p>
        </w:tc>
        <w:tc>
          <w:tcPr>
            <w:tcW w:w="815" w:type="pct"/>
            <w:tcBorders>
              <w:top w:val="nil"/>
              <w:left w:val="nil"/>
              <w:bottom w:val="nil"/>
              <w:right w:val="single" w:sz="4" w:space="0" w:color="auto"/>
            </w:tcBorders>
            <w:shd w:val="clear" w:color="auto" w:fill="auto"/>
            <w:noWrap/>
            <w:vAlign w:val="center"/>
            <w:hideMark/>
          </w:tcPr>
          <w:p w14:paraId="42190FF7" w14:textId="04316CA2" w:rsidR="004C4362" w:rsidRDefault="00FC1C49" w:rsidP="00381628">
            <w:pPr>
              <w:rPr>
                <w:color w:val="000000"/>
                <w:sz w:val="20"/>
                <w:szCs w:val="20"/>
              </w:rPr>
            </w:pPr>
            <w:r>
              <w:rPr>
                <w:color w:val="000000"/>
                <w:sz w:val="20"/>
                <w:szCs w:val="20"/>
              </w:rPr>
              <w:t>(</w:t>
            </w:r>
            <w:r w:rsidR="004C4362">
              <w:rPr>
                <w:color w:val="000000"/>
                <w:sz w:val="20"/>
                <w:szCs w:val="20"/>
              </w:rPr>
              <w:t>1.0</w:t>
            </w:r>
            <w:r w:rsidR="00381628">
              <w:rPr>
                <w:color w:val="000000"/>
                <w:sz w:val="20"/>
                <w:szCs w:val="20"/>
              </w:rPr>
              <w:t>2</w:t>
            </w:r>
            <w:r w:rsidR="004C4362">
              <w:rPr>
                <w:color w:val="000000"/>
                <w:sz w:val="20"/>
                <w:szCs w:val="20"/>
              </w:rPr>
              <w:t xml:space="preserve"> - 1.03</w:t>
            </w:r>
            <w:r>
              <w:rPr>
                <w:color w:val="000000"/>
                <w:sz w:val="20"/>
                <w:szCs w:val="20"/>
              </w:rPr>
              <w:t>)</w:t>
            </w:r>
          </w:p>
        </w:tc>
      </w:tr>
      <w:tr w:rsidR="0014440D" w14:paraId="292E5A72" w14:textId="77777777" w:rsidTr="00793682">
        <w:trPr>
          <w:trHeight w:val="315"/>
        </w:trPr>
        <w:tc>
          <w:tcPr>
            <w:tcW w:w="2029" w:type="pct"/>
            <w:gridSpan w:val="2"/>
            <w:tcBorders>
              <w:top w:val="nil"/>
              <w:left w:val="single" w:sz="4" w:space="0" w:color="auto"/>
              <w:bottom w:val="nil"/>
              <w:right w:val="nil"/>
            </w:tcBorders>
            <w:shd w:val="clear" w:color="auto" w:fill="auto"/>
            <w:noWrap/>
            <w:vAlign w:val="center"/>
            <w:hideMark/>
          </w:tcPr>
          <w:p w14:paraId="7B65F058" w14:textId="77777777" w:rsidR="004C4362" w:rsidRDefault="004C4362">
            <w:pPr>
              <w:rPr>
                <w:b/>
                <w:bCs/>
                <w:color w:val="000000"/>
                <w:sz w:val="20"/>
                <w:szCs w:val="20"/>
              </w:rPr>
            </w:pPr>
            <w:r>
              <w:rPr>
                <w:b/>
                <w:bCs/>
                <w:color w:val="000000"/>
                <w:sz w:val="20"/>
                <w:szCs w:val="20"/>
              </w:rPr>
              <w:t>Morphology</w:t>
            </w:r>
          </w:p>
        </w:tc>
        <w:tc>
          <w:tcPr>
            <w:tcW w:w="363" w:type="pct"/>
            <w:tcBorders>
              <w:top w:val="nil"/>
              <w:left w:val="nil"/>
              <w:bottom w:val="nil"/>
              <w:right w:val="nil"/>
            </w:tcBorders>
            <w:shd w:val="clear" w:color="auto" w:fill="auto"/>
            <w:noWrap/>
            <w:vAlign w:val="center"/>
            <w:hideMark/>
          </w:tcPr>
          <w:p w14:paraId="10C255FC" w14:textId="77777777" w:rsidR="004C4362" w:rsidRDefault="004C4362" w:rsidP="00FC1C49">
            <w:pPr>
              <w:rPr>
                <w:b/>
                <w:bCs/>
                <w:color w:val="000000"/>
                <w:sz w:val="20"/>
                <w:szCs w:val="20"/>
              </w:rPr>
            </w:pPr>
          </w:p>
        </w:tc>
        <w:tc>
          <w:tcPr>
            <w:tcW w:w="724" w:type="pct"/>
            <w:tcBorders>
              <w:top w:val="nil"/>
              <w:left w:val="nil"/>
              <w:bottom w:val="nil"/>
              <w:right w:val="single" w:sz="4" w:space="0" w:color="auto"/>
            </w:tcBorders>
            <w:shd w:val="clear" w:color="auto" w:fill="auto"/>
            <w:noWrap/>
            <w:vAlign w:val="center"/>
            <w:hideMark/>
          </w:tcPr>
          <w:p w14:paraId="0A695B53" w14:textId="268C9802"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06E12A2A"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bottom"/>
            <w:hideMark/>
          </w:tcPr>
          <w:p w14:paraId="071B4AC7" w14:textId="77777777" w:rsidR="004C4362" w:rsidRDefault="004C4362">
            <w:pPr>
              <w:rPr>
                <w:color w:val="000000"/>
              </w:rPr>
            </w:pPr>
            <w:r>
              <w:rPr>
                <w:color w:val="000000"/>
              </w:rPr>
              <w:t> </w:t>
            </w:r>
          </w:p>
        </w:tc>
        <w:tc>
          <w:tcPr>
            <w:tcW w:w="446" w:type="pct"/>
            <w:tcBorders>
              <w:top w:val="nil"/>
              <w:left w:val="nil"/>
              <w:bottom w:val="nil"/>
              <w:right w:val="nil"/>
            </w:tcBorders>
            <w:shd w:val="clear" w:color="auto" w:fill="auto"/>
            <w:noWrap/>
            <w:vAlign w:val="center"/>
            <w:hideMark/>
          </w:tcPr>
          <w:p w14:paraId="3D106CA4" w14:textId="77777777" w:rsidR="004C4362" w:rsidRDefault="004C4362">
            <w:pPr>
              <w:rPr>
                <w:color w:val="000000"/>
              </w:rPr>
            </w:pPr>
          </w:p>
        </w:tc>
        <w:tc>
          <w:tcPr>
            <w:tcW w:w="815" w:type="pct"/>
            <w:tcBorders>
              <w:top w:val="nil"/>
              <w:left w:val="nil"/>
              <w:bottom w:val="nil"/>
              <w:right w:val="single" w:sz="4" w:space="0" w:color="auto"/>
            </w:tcBorders>
            <w:shd w:val="clear" w:color="auto" w:fill="auto"/>
            <w:noWrap/>
            <w:vAlign w:val="center"/>
            <w:hideMark/>
          </w:tcPr>
          <w:p w14:paraId="3A2499D5" w14:textId="77777777" w:rsidR="004C4362" w:rsidRDefault="004C4362">
            <w:pPr>
              <w:rPr>
                <w:color w:val="000000"/>
              </w:rPr>
            </w:pPr>
            <w:r>
              <w:rPr>
                <w:color w:val="000000"/>
              </w:rPr>
              <w:t> </w:t>
            </w:r>
          </w:p>
        </w:tc>
      </w:tr>
      <w:tr w:rsidR="0014440D" w14:paraId="3D4D0799"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725087A0" w14:textId="77777777" w:rsidR="004C4362" w:rsidRDefault="004C4362">
            <w:pPr>
              <w:jc w:val="right"/>
              <w:rPr>
                <w:b/>
                <w:bCs/>
                <w:color w:val="000000"/>
                <w:sz w:val="20"/>
                <w:szCs w:val="20"/>
              </w:rPr>
            </w:pPr>
            <w:r>
              <w:rPr>
                <w:b/>
                <w:bCs/>
                <w:color w:val="000000"/>
                <w:sz w:val="20"/>
                <w:szCs w:val="20"/>
              </w:rPr>
              <w:t>Superficial Spreading Melanoma</w:t>
            </w:r>
          </w:p>
        </w:tc>
        <w:tc>
          <w:tcPr>
            <w:tcW w:w="579" w:type="pct"/>
            <w:tcBorders>
              <w:top w:val="nil"/>
              <w:left w:val="nil"/>
              <w:bottom w:val="nil"/>
              <w:right w:val="nil"/>
            </w:tcBorders>
            <w:shd w:val="clear" w:color="auto" w:fill="auto"/>
            <w:noWrap/>
            <w:vAlign w:val="center"/>
            <w:hideMark/>
          </w:tcPr>
          <w:p w14:paraId="166FF884" w14:textId="77777777" w:rsidR="004C4362" w:rsidRDefault="004C4362">
            <w:pPr>
              <w:jc w:val="right"/>
              <w:rPr>
                <w:color w:val="000000"/>
                <w:sz w:val="20"/>
                <w:szCs w:val="20"/>
              </w:rPr>
            </w:pPr>
            <w:r>
              <w:rPr>
                <w:color w:val="000000"/>
                <w:sz w:val="20"/>
                <w:szCs w:val="20"/>
              </w:rPr>
              <w:t>*</w:t>
            </w:r>
          </w:p>
        </w:tc>
        <w:tc>
          <w:tcPr>
            <w:tcW w:w="363" w:type="pct"/>
            <w:tcBorders>
              <w:top w:val="nil"/>
              <w:left w:val="nil"/>
              <w:bottom w:val="nil"/>
              <w:right w:val="nil"/>
            </w:tcBorders>
            <w:shd w:val="clear" w:color="auto" w:fill="auto"/>
            <w:noWrap/>
            <w:vAlign w:val="center"/>
            <w:hideMark/>
          </w:tcPr>
          <w:p w14:paraId="609DAF4D" w14:textId="77777777" w:rsidR="004C4362" w:rsidRDefault="004C4362" w:rsidP="00FC1C49">
            <w:pPr>
              <w:jc w:val="right"/>
              <w:rPr>
                <w:color w:val="000000"/>
                <w:sz w:val="20"/>
                <w:szCs w:val="20"/>
              </w:rPr>
            </w:pPr>
          </w:p>
        </w:tc>
        <w:tc>
          <w:tcPr>
            <w:tcW w:w="724" w:type="pct"/>
            <w:tcBorders>
              <w:top w:val="nil"/>
              <w:left w:val="nil"/>
              <w:bottom w:val="nil"/>
              <w:right w:val="single" w:sz="4" w:space="0" w:color="auto"/>
            </w:tcBorders>
            <w:shd w:val="clear" w:color="auto" w:fill="auto"/>
            <w:noWrap/>
            <w:vAlign w:val="center"/>
            <w:hideMark/>
          </w:tcPr>
          <w:p w14:paraId="1C5B0487" w14:textId="77777777" w:rsidR="004C4362" w:rsidRDefault="004C4362" w:rsidP="00FC1C49">
            <w:pPr>
              <w:rPr>
                <w:color w:val="000000"/>
              </w:rPr>
            </w:pPr>
            <w:r>
              <w:rPr>
                <w:color w:val="000000"/>
              </w:rPr>
              <w:t> </w:t>
            </w:r>
          </w:p>
        </w:tc>
        <w:tc>
          <w:tcPr>
            <w:tcW w:w="145" w:type="pct"/>
            <w:tcBorders>
              <w:top w:val="nil"/>
              <w:left w:val="nil"/>
              <w:bottom w:val="nil"/>
              <w:right w:val="nil"/>
            </w:tcBorders>
            <w:shd w:val="clear" w:color="auto" w:fill="auto"/>
            <w:noWrap/>
            <w:vAlign w:val="bottom"/>
            <w:hideMark/>
          </w:tcPr>
          <w:p w14:paraId="6AC96391" w14:textId="77777777" w:rsidR="004C4362" w:rsidRDefault="004C4362">
            <w:pPr>
              <w:rPr>
                <w:color w:val="000000"/>
              </w:rPr>
            </w:pPr>
          </w:p>
        </w:tc>
        <w:tc>
          <w:tcPr>
            <w:tcW w:w="478" w:type="pct"/>
            <w:tcBorders>
              <w:top w:val="nil"/>
              <w:left w:val="single" w:sz="4" w:space="0" w:color="auto"/>
              <w:bottom w:val="nil"/>
              <w:right w:val="nil"/>
            </w:tcBorders>
            <w:shd w:val="clear" w:color="auto" w:fill="auto"/>
            <w:noWrap/>
            <w:vAlign w:val="center"/>
            <w:hideMark/>
          </w:tcPr>
          <w:p w14:paraId="4AFD982D" w14:textId="77777777" w:rsidR="004C4362" w:rsidRDefault="004C4362">
            <w:pPr>
              <w:jc w:val="right"/>
              <w:rPr>
                <w:color w:val="000000"/>
                <w:sz w:val="20"/>
                <w:szCs w:val="20"/>
              </w:rPr>
            </w:pPr>
            <w:r>
              <w:rPr>
                <w:color w:val="000000"/>
                <w:sz w:val="20"/>
                <w:szCs w:val="20"/>
              </w:rPr>
              <w:t>*</w:t>
            </w:r>
          </w:p>
        </w:tc>
        <w:tc>
          <w:tcPr>
            <w:tcW w:w="446" w:type="pct"/>
            <w:tcBorders>
              <w:top w:val="nil"/>
              <w:left w:val="nil"/>
              <w:bottom w:val="nil"/>
              <w:right w:val="nil"/>
            </w:tcBorders>
            <w:shd w:val="clear" w:color="auto" w:fill="auto"/>
            <w:noWrap/>
            <w:vAlign w:val="center"/>
            <w:hideMark/>
          </w:tcPr>
          <w:p w14:paraId="7DC3E2C4" w14:textId="77777777" w:rsidR="004C4362" w:rsidRDefault="004C4362">
            <w:pPr>
              <w:jc w:val="right"/>
              <w:rPr>
                <w:color w:val="000000"/>
                <w:sz w:val="20"/>
                <w:szCs w:val="20"/>
              </w:rPr>
            </w:pPr>
          </w:p>
        </w:tc>
        <w:tc>
          <w:tcPr>
            <w:tcW w:w="815" w:type="pct"/>
            <w:tcBorders>
              <w:top w:val="nil"/>
              <w:left w:val="nil"/>
              <w:bottom w:val="nil"/>
              <w:right w:val="single" w:sz="4" w:space="0" w:color="auto"/>
            </w:tcBorders>
            <w:shd w:val="clear" w:color="auto" w:fill="auto"/>
            <w:noWrap/>
            <w:vAlign w:val="center"/>
            <w:hideMark/>
          </w:tcPr>
          <w:p w14:paraId="5EDF7309" w14:textId="77777777" w:rsidR="004C4362" w:rsidRDefault="004C4362">
            <w:pPr>
              <w:rPr>
                <w:color w:val="000000"/>
              </w:rPr>
            </w:pPr>
            <w:r>
              <w:rPr>
                <w:color w:val="000000"/>
              </w:rPr>
              <w:t> </w:t>
            </w:r>
          </w:p>
        </w:tc>
      </w:tr>
      <w:tr w:rsidR="0014440D" w14:paraId="1E98912A"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4F293E91" w14:textId="77777777" w:rsidR="004C4362" w:rsidRDefault="004C4362">
            <w:pPr>
              <w:jc w:val="right"/>
              <w:rPr>
                <w:b/>
                <w:bCs/>
                <w:color w:val="000000"/>
                <w:sz w:val="20"/>
                <w:szCs w:val="20"/>
              </w:rPr>
            </w:pPr>
            <w:r>
              <w:rPr>
                <w:b/>
                <w:bCs/>
                <w:color w:val="000000"/>
                <w:sz w:val="20"/>
                <w:szCs w:val="20"/>
              </w:rPr>
              <w:t>Nodular Melanoma</w:t>
            </w:r>
          </w:p>
        </w:tc>
        <w:tc>
          <w:tcPr>
            <w:tcW w:w="579" w:type="pct"/>
            <w:tcBorders>
              <w:top w:val="nil"/>
              <w:left w:val="nil"/>
              <w:bottom w:val="nil"/>
              <w:right w:val="nil"/>
            </w:tcBorders>
            <w:shd w:val="clear" w:color="auto" w:fill="auto"/>
            <w:noWrap/>
            <w:vAlign w:val="center"/>
            <w:hideMark/>
          </w:tcPr>
          <w:p w14:paraId="7C520D2D" w14:textId="77777777" w:rsidR="004C4362" w:rsidRDefault="004C4362">
            <w:pPr>
              <w:jc w:val="right"/>
              <w:rPr>
                <w:color w:val="000000"/>
                <w:sz w:val="20"/>
                <w:szCs w:val="20"/>
              </w:rPr>
            </w:pPr>
            <w:r>
              <w:rPr>
                <w:color w:val="000000"/>
                <w:sz w:val="20"/>
                <w:szCs w:val="20"/>
              </w:rPr>
              <w:t>0.96</w:t>
            </w:r>
          </w:p>
        </w:tc>
        <w:tc>
          <w:tcPr>
            <w:tcW w:w="363" w:type="pct"/>
            <w:tcBorders>
              <w:top w:val="nil"/>
              <w:left w:val="nil"/>
              <w:bottom w:val="nil"/>
              <w:right w:val="nil"/>
            </w:tcBorders>
            <w:shd w:val="clear" w:color="auto" w:fill="auto"/>
            <w:noWrap/>
            <w:vAlign w:val="center"/>
            <w:hideMark/>
          </w:tcPr>
          <w:p w14:paraId="72D062A4" w14:textId="77777777" w:rsidR="004C4362" w:rsidRDefault="004C4362" w:rsidP="00FC1C49">
            <w:pPr>
              <w:jc w:val="right"/>
              <w:rPr>
                <w:color w:val="000000"/>
                <w:sz w:val="20"/>
                <w:szCs w:val="20"/>
              </w:rPr>
            </w:pPr>
            <w:r>
              <w:rPr>
                <w:color w:val="000000"/>
                <w:sz w:val="20"/>
                <w:szCs w:val="20"/>
              </w:rPr>
              <w:t>1.15</w:t>
            </w:r>
          </w:p>
        </w:tc>
        <w:tc>
          <w:tcPr>
            <w:tcW w:w="724" w:type="pct"/>
            <w:tcBorders>
              <w:top w:val="nil"/>
              <w:left w:val="nil"/>
              <w:bottom w:val="nil"/>
              <w:right w:val="single" w:sz="4" w:space="0" w:color="auto"/>
            </w:tcBorders>
            <w:shd w:val="clear" w:color="auto" w:fill="auto"/>
            <w:noWrap/>
            <w:vAlign w:val="center"/>
            <w:hideMark/>
          </w:tcPr>
          <w:p w14:paraId="3F6531FA" w14:textId="3EC7312F" w:rsidR="004C4362" w:rsidRDefault="00FC1C49" w:rsidP="00FC1C49">
            <w:pPr>
              <w:rPr>
                <w:color w:val="000000"/>
                <w:sz w:val="20"/>
                <w:szCs w:val="20"/>
              </w:rPr>
            </w:pPr>
            <w:r>
              <w:rPr>
                <w:color w:val="000000"/>
                <w:sz w:val="20"/>
                <w:szCs w:val="20"/>
              </w:rPr>
              <w:t>(</w:t>
            </w:r>
            <w:r w:rsidR="004C4362">
              <w:rPr>
                <w:color w:val="000000"/>
                <w:sz w:val="20"/>
                <w:szCs w:val="20"/>
              </w:rPr>
              <w:t>0.98 - 1.35</w:t>
            </w:r>
            <w:r>
              <w:rPr>
                <w:color w:val="000000"/>
                <w:sz w:val="20"/>
                <w:szCs w:val="20"/>
              </w:rPr>
              <w:t>)</w:t>
            </w:r>
          </w:p>
        </w:tc>
        <w:tc>
          <w:tcPr>
            <w:tcW w:w="145" w:type="pct"/>
            <w:tcBorders>
              <w:top w:val="nil"/>
              <w:left w:val="nil"/>
              <w:bottom w:val="nil"/>
              <w:right w:val="nil"/>
            </w:tcBorders>
            <w:shd w:val="clear" w:color="auto" w:fill="auto"/>
            <w:noWrap/>
            <w:vAlign w:val="bottom"/>
            <w:hideMark/>
          </w:tcPr>
          <w:p w14:paraId="283B1C2A"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7EB430A6" w14:textId="77777777" w:rsidR="004C4362" w:rsidRDefault="004C4362">
            <w:pPr>
              <w:jc w:val="right"/>
              <w:rPr>
                <w:color w:val="000000"/>
                <w:sz w:val="20"/>
                <w:szCs w:val="20"/>
              </w:rPr>
            </w:pPr>
            <w:r>
              <w:rPr>
                <w:color w:val="000000"/>
                <w:sz w:val="20"/>
                <w:szCs w:val="20"/>
              </w:rPr>
              <w:t>0.08</w:t>
            </w:r>
          </w:p>
        </w:tc>
        <w:tc>
          <w:tcPr>
            <w:tcW w:w="446" w:type="pct"/>
            <w:tcBorders>
              <w:top w:val="nil"/>
              <w:left w:val="nil"/>
              <w:bottom w:val="nil"/>
              <w:right w:val="nil"/>
            </w:tcBorders>
            <w:shd w:val="clear" w:color="auto" w:fill="auto"/>
            <w:noWrap/>
            <w:vAlign w:val="center"/>
            <w:hideMark/>
          </w:tcPr>
          <w:p w14:paraId="61BB55C0" w14:textId="77777777" w:rsidR="004C4362" w:rsidRDefault="004C4362">
            <w:pPr>
              <w:jc w:val="right"/>
              <w:rPr>
                <w:color w:val="000000"/>
                <w:sz w:val="20"/>
                <w:szCs w:val="20"/>
              </w:rPr>
            </w:pPr>
            <w:r>
              <w:rPr>
                <w:color w:val="000000"/>
                <w:sz w:val="20"/>
                <w:szCs w:val="20"/>
              </w:rPr>
              <w:t>1.23</w:t>
            </w:r>
          </w:p>
        </w:tc>
        <w:tc>
          <w:tcPr>
            <w:tcW w:w="815" w:type="pct"/>
            <w:tcBorders>
              <w:top w:val="nil"/>
              <w:left w:val="nil"/>
              <w:bottom w:val="nil"/>
              <w:right w:val="single" w:sz="4" w:space="0" w:color="auto"/>
            </w:tcBorders>
            <w:shd w:val="clear" w:color="auto" w:fill="auto"/>
            <w:noWrap/>
            <w:vAlign w:val="center"/>
            <w:hideMark/>
          </w:tcPr>
          <w:p w14:paraId="6AD593EB" w14:textId="3C685ABA" w:rsidR="004C4362" w:rsidRDefault="00FC1C49">
            <w:pPr>
              <w:rPr>
                <w:color w:val="000000"/>
                <w:sz w:val="20"/>
                <w:szCs w:val="20"/>
              </w:rPr>
            </w:pPr>
            <w:r>
              <w:rPr>
                <w:color w:val="000000"/>
                <w:sz w:val="20"/>
                <w:szCs w:val="20"/>
              </w:rPr>
              <w:t>(</w:t>
            </w:r>
            <w:r w:rsidR="004C4362">
              <w:rPr>
                <w:color w:val="000000"/>
                <w:sz w:val="20"/>
                <w:szCs w:val="20"/>
              </w:rPr>
              <w:t>0.98 - 1.54</w:t>
            </w:r>
            <w:r>
              <w:rPr>
                <w:color w:val="000000"/>
                <w:sz w:val="20"/>
                <w:szCs w:val="20"/>
              </w:rPr>
              <w:t>)</w:t>
            </w:r>
          </w:p>
        </w:tc>
      </w:tr>
      <w:tr w:rsidR="0014440D" w14:paraId="23AC115B"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5E05B639" w14:textId="77777777" w:rsidR="004C4362" w:rsidRDefault="004C4362">
            <w:pPr>
              <w:jc w:val="right"/>
              <w:rPr>
                <w:b/>
                <w:bCs/>
                <w:color w:val="000000"/>
                <w:sz w:val="20"/>
                <w:szCs w:val="20"/>
              </w:rPr>
            </w:pPr>
            <w:r>
              <w:rPr>
                <w:b/>
                <w:bCs/>
                <w:color w:val="000000"/>
                <w:sz w:val="20"/>
                <w:szCs w:val="20"/>
              </w:rPr>
              <w:t xml:space="preserve">MM in lentigo </w:t>
            </w:r>
            <w:proofErr w:type="spellStart"/>
            <w:r>
              <w:rPr>
                <w:b/>
                <w:bCs/>
                <w:color w:val="000000"/>
                <w:sz w:val="20"/>
                <w:szCs w:val="20"/>
              </w:rPr>
              <w:t>maligna</w:t>
            </w:r>
            <w:proofErr w:type="spellEnd"/>
          </w:p>
        </w:tc>
        <w:tc>
          <w:tcPr>
            <w:tcW w:w="579" w:type="pct"/>
            <w:tcBorders>
              <w:top w:val="nil"/>
              <w:left w:val="nil"/>
              <w:bottom w:val="nil"/>
              <w:right w:val="nil"/>
            </w:tcBorders>
            <w:shd w:val="clear" w:color="auto" w:fill="auto"/>
            <w:noWrap/>
            <w:vAlign w:val="center"/>
            <w:hideMark/>
          </w:tcPr>
          <w:p w14:paraId="1C2C8ADE" w14:textId="2A7B88BE" w:rsidR="004C4362" w:rsidRDefault="00D34CDB">
            <w:pPr>
              <w:jc w:val="right"/>
              <w:rPr>
                <w:color w:val="000000"/>
                <w:sz w:val="20"/>
                <w:szCs w:val="20"/>
              </w:rPr>
            </w:pPr>
            <w:r>
              <w:rPr>
                <w:color w:val="000000"/>
                <w:sz w:val="20"/>
                <w:szCs w:val="20"/>
              </w:rPr>
              <w:t>0.70</w:t>
            </w:r>
          </w:p>
        </w:tc>
        <w:tc>
          <w:tcPr>
            <w:tcW w:w="363" w:type="pct"/>
            <w:tcBorders>
              <w:top w:val="nil"/>
              <w:left w:val="nil"/>
              <w:bottom w:val="nil"/>
              <w:right w:val="nil"/>
            </w:tcBorders>
            <w:shd w:val="clear" w:color="auto" w:fill="auto"/>
            <w:noWrap/>
            <w:vAlign w:val="center"/>
            <w:hideMark/>
          </w:tcPr>
          <w:p w14:paraId="73D8182C" w14:textId="77777777" w:rsidR="004C4362" w:rsidRDefault="004C4362" w:rsidP="00FC1C49">
            <w:pPr>
              <w:jc w:val="right"/>
              <w:rPr>
                <w:color w:val="000000"/>
                <w:sz w:val="20"/>
                <w:szCs w:val="20"/>
              </w:rPr>
            </w:pPr>
            <w:r>
              <w:rPr>
                <w:color w:val="000000"/>
                <w:sz w:val="20"/>
                <w:szCs w:val="20"/>
              </w:rPr>
              <w:t>1.05</w:t>
            </w:r>
          </w:p>
        </w:tc>
        <w:tc>
          <w:tcPr>
            <w:tcW w:w="724" w:type="pct"/>
            <w:tcBorders>
              <w:top w:val="nil"/>
              <w:left w:val="nil"/>
              <w:bottom w:val="nil"/>
              <w:right w:val="single" w:sz="4" w:space="0" w:color="auto"/>
            </w:tcBorders>
            <w:shd w:val="clear" w:color="auto" w:fill="auto"/>
            <w:noWrap/>
            <w:vAlign w:val="center"/>
            <w:hideMark/>
          </w:tcPr>
          <w:p w14:paraId="442452A9" w14:textId="35090F74" w:rsidR="004C4362" w:rsidRDefault="00FC1C49" w:rsidP="00FC1C49">
            <w:pPr>
              <w:rPr>
                <w:color w:val="000000"/>
                <w:sz w:val="20"/>
                <w:szCs w:val="20"/>
              </w:rPr>
            </w:pPr>
            <w:r>
              <w:rPr>
                <w:color w:val="000000"/>
                <w:sz w:val="20"/>
                <w:szCs w:val="20"/>
              </w:rPr>
              <w:t>(</w:t>
            </w:r>
            <w:r w:rsidR="004C4362">
              <w:rPr>
                <w:color w:val="000000"/>
                <w:sz w:val="20"/>
                <w:szCs w:val="20"/>
              </w:rPr>
              <w:t>0.81 - 1.37</w:t>
            </w:r>
            <w:r>
              <w:rPr>
                <w:color w:val="000000"/>
                <w:sz w:val="20"/>
                <w:szCs w:val="20"/>
              </w:rPr>
              <w:t>)</w:t>
            </w:r>
          </w:p>
        </w:tc>
        <w:tc>
          <w:tcPr>
            <w:tcW w:w="145" w:type="pct"/>
            <w:tcBorders>
              <w:top w:val="nil"/>
              <w:left w:val="nil"/>
              <w:bottom w:val="nil"/>
              <w:right w:val="nil"/>
            </w:tcBorders>
            <w:shd w:val="clear" w:color="auto" w:fill="auto"/>
            <w:noWrap/>
            <w:vAlign w:val="bottom"/>
            <w:hideMark/>
          </w:tcPr>
          <w:p w14:paraId="4083EED8"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206E98F5" w14:textId="77777777" w:rsidR="004C4362" w:rsidRDefault="004C4362">
            <w:pPr>
              <w:jc w:val="right"/>
              <w:rPr>
                <w:color w:val="000000"/>
                <w:sz w:val="20"/>
                <w:szCs w:val="20"/>
              </w:rPr>
            </w:pPr>
            <w:r>
              <w:rPr>
                <w:color w:val="000000"/>
                <w:sz w:val="20"/>
                <w:szCs w:val="20"/>
              </w:rPr>
              <w:t>0.02</w:t>
            </w:r>
          </w:p>
        </w:tc>
        <w:tc>
          <w:tcPr>
            <w:tcW w:w="446" w:type="pct"/>
            <w:tcBorders>
              <w:top w:val="nil"/>
              <w:left w:val="nil"/>
              <w:bottom w:val="nil"/>
              <w:right w:val="nil"/>
            </w:tcBorders>
            <w:shd w:val="clear" w:color="auto" w:fill="auto"/>
            <w:noWrap/>
            <w:vAlign w:val="center"/>
            <w:hideMark/>
          </w:tcPr>
          <w:p w14:paraId="4DEEA33A" w14:textId="77777777" w:rsidR="004C4362" w:rsidRDefault="004C4362">
            <w:pPr>
              <w:jc w:val="right"/>
              <w:rPr>
                <w:color w:val="000000"/>
                <w:sz w:val="20"/>
                <w:szCs w:val="20"/>
              </w:rPr>
            </w:pPr>
            <w:r>
              <w:rPr>
                <w:color w:val="000000"/>
                <w:sz w:val="20"/>
                <w:szCs w:val="20"/>
              </w:rPr>
              <w:t>0.43</w:t>
            </w:r>
          </w:p>
        </w:tc>
        <w:tc>
          <w:tcPr>
            <w:tcW w:w="815" w:type="pct"/>
            <w:tcBorders>
              <w:top w:val="nil"/>
              <w:left w:val="nil"/>
              <w:bottom w:val="nil"/>
              <w:right w:val="single" w:sz="4" w:space="0" w:color="auto"/>
            </w:tcBorders>
            <w:shd w:val="clear" w:color="auto" w:fill="auto"/>
            <w:noWrap/>
            <w:vAlign w:val="center"/>
            <w:hideMark/>
          </w:tcPr>
          <w:p w14:paraId="56F8D910" w14:textId="08E5C970" w:rsidR="004C4362" w:rsidRDefault="00FC1C49">
            <w:pPr>
              <w:rPr>
                <w:color w:val="000000"/>
                <w:sz w:val="20"/>
                <w:szCs w:val="20"/>
              </w:rPr>
            </w:pPr>
            <w:r>
              <w:rPr>
                <w:color w:val="000000"/>
                <w:sz w:val="20"/>
                <w:szCs w:val="20"/>
              </w:rPr>
              <w:t>(</w:t>
            </w:r>
            <w:r w:rsidR="004C4362">
              <w:rPr>
                <w:color w:val="000000"/>
                <w:sz w:val="20"/>
                <w:szCs w:val="20"/>
              </w:rPr>
              <w:t>0.21 - 0.89</w:t>
            </w:r>
            <w:r>
              <w:rPr>
                <w:color w:val="000000"/>
                <w:sz w:val="20"/>
                <w:szCs w:val="20"/>
              </w:rPr>
              <w:t>)</w:t>
            </w:r>
          </w:p>
        </w:tc>
      </w:tr>
      <w:tr w:rsidR="0014440D" w14:paraId="2B0D6D4D" w14:textId="77777777" w:rsidTr="00793682">
        <w:trPr>
          <w:trHeight w:val="315"/>
        </w:trPr>
        <w:tc>
          <w:tcPr>
            <w:tcW w:w="1450" w:type="pct"/>
            <w:tcBorders>
              <w:top w:val="nil"/>
              <w:left w:val="single" w:sz="4" w:space="0" w:color="auto"/>
              <w:bottom w:val="nil"/>
              <w:right w:val="nil"/>
            </w:tcBorders>
            <w:shd w:val="clear" w:color="auto" w:fill="auto"/>
            <w:noWrap/>
            <w:vAlign w:val="center"/>
            <w:hideMark/>
          </w:tcPr>
          <w:p w14:paraId="1B22A208" w14:textId="77777777" w:rsidR="004C4362" w:rsidRDefault="004C4362">
            <w:pPr>
              <w:jc w:val="right"/>
              <w:rPr>
                <w:b/>
                <w:bCs/>
                <w:color w:val="000000"/>
                <w:sz w:val="20"/>
                <w:szCs w:val="20"/>
              </w:rPr>
            </w:pPr>
            <w:r>
              <w:rPr>
                <w:b/>
                <w:bCs/>
                <w:color w:val="000000"/>
                <w:sz w:val="20"/>
                <w:szCs w:val="20"/>
              </w:rPr>
              <w:t>Other</w:t>
            </w:r>
            <w:r>
              <w:rPr>
                <w:b/>
                <w:bCs/>
                <w:color w:val="000000"/>
                <w:sz w:val="20"/>
                <w:szCs w:val="20"/>
                <w:vertAlign w:val="superscript"/>
              </w:rPr>
              <w:t>+</w:t>
            </w:r>
          </w:p>
        </w:tc>
        <w:tc>
          <w:tcPr>
            <w:tcW w:w="579" w:type="pct"/>
            <w:tcBorders>
              <w:top w:val="nil"/>
              <w:left w:val="nil"/>
              <w:bottom w:val="nil"/>
              <w:right w:val="nil"/>
            </w:tcBorders>
            <w:shd w:val="clear" w:color="auto" w:fill="auto"/>
            <w:noWrap/>
            <w:vAlign w:val="center"/>
            <w:hideMark/>
          </w:tcPr>
          <w:p w14:paraId="1AAEDBCF" w14:textId="77777777" w:rsidR="004C4362" w:rsidRDefault="004C4362">
            <w:pPr>
              <w:jc w:val="right"/>
              <w:rPr>
                <w:color w:val="000000"/>
                <w:sz w:val="20"/>
                <w:szCs w:val="20"/>
              </w:rPr>
            </w:pPr>
            <w:r>
              <w:rPr>
                <w:color w:val="000000"/>
                <w:sz w:val="20"/>
                <w:szCs w:val="20"/>
              </w:rPr>
              <w:t>0.12</w:t>
            </w:r>
          </w:p>
        </w:tc>
        <w:tc>
          <w:tcPr>
            <w:tcW w:w="363" w:type="pct"/>
            <w:tcBorders>
              <w:top w:val="nil"/>
              <w:left w:val="nil"/>
              <w:bottom w:val="nil"/>
              <w:right w:val="nil"/>
            </w:tcBorders>
            <w:shd w:val="clear" w:color="auto" w:fill="auto"/>
            <w:noWrap/>
            <w:vAlign w:val="center"/>
            <w:hideMark/>
          </w:tcPr>
          <w:p w14:paraId="413351F1" w14:textId="77777777" w:rsidR="004C4362" w:rsidRDefault="004C4362" w:rsidP="00FC1C49">
            <w:pPr>
              <w:jc w:val="right"/>
              <w:rPr>
                <w:color w:val="000000"/>
                <w:sz w:val="20"/>
                <w:szCs w:val="20"/>
              </w:rPr>
            </w:pPr>
            <w:r>
              <w:rPr>
                <w:color w:val="000000"/>
                <w:sz w:val="20"/>
                <w:szCs w:val="20"/>
              </w:rPr>
              <w:t>1.25</w:t>
            </w:r>
          </w:p>
        </w:tc>
        <w:tc>
          <w:tcPr>
            <w:tcW w:w="724" w:type="pct"/>
            <w:tcBorders>
              <w:top w:val="nil"/>
              <w:left w:val="nil"/>
              <w:bottom w:val="nil"/>
              <w:right w:val="single" w:sz="4" w:space="0" w:color="auto"/>
            </w:tcBorders>
            <w:shd w:val="clear" w:color="auto" w:fill="auto"/>
            <w:noWrap/>
            <w:vAlign w:val="center"/>
            <w:hideMark/>
          </w:tcPr>
          <w:p w14:paraId="68DB57CD" w14:textId="25A68892" w:rsidR="004C4362" w:rsidRDefault="00FC1C49" w:rsidP="00FC1C49">
            <w:pPr>
              <w:rPr>
                <w:color w:val="000000"/>
                <w:sz w:val="20"/>
                <w:szCs w:val="20"/>
              </w:rPr>
            </w:pPr>
            <w:r>
              <w:rPr>
                <w:color w:val="000000"/>
                <w:sz w:val="20"/>
                <w:szCs w:val="20"/>
              </w:rPr>
              <w:t>(</w:t>
            </w:r>
            <w:r w:rsidR="00D34CDB">
              <w:rPr>
                <w:color w:val="000000"/>
                <w:sz w:val="20"/>
                <w:szCs w:val="20"/>
              </w:rPr>
              <w:t>0.95 - 1.67</w:t>
            </w:r>
            <w:r>
              <w:rPr>
                <w:color w:val="000000"/>
                <w:sz w:val="20"/>
                <w:szCs w:val="20"/>
              </w:rPr>
              <w:t>)</w:t>
            </w:r>
          </w:p>
        </w:tc>
        <w:tc>
          <w:tcPr>
            <w:tcW w:w="145" w:type="pct"/>
            <w:tcBorders>
              <w:top w:val="nil"/>
              <w:left w:val="nil"/>
              <w:bottom w:val="nil"/>
              <w:right w:val="nil"/>
            </w:tcBorders>
            <w:shd w:val="clear" w:color="auto" w:fill="auto"/>
            <w:noWrap/>
            <w:vAlign w:val="bottom"/>
            <w:hideMark/>
          </w:tcPr>
          <w:p w14:paraId="41C437BA"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1F9AB5C3" w14:textId="77777777" w:rsidR="004C4362" w:rsidRDefault="004C4362">
            <w:pPr>
              <w:jc w:val="right"/>
              <w:rPr>
                <w:color w:val="000000"/>
                <w:sz w:val="20"/>
                <w:szCs w:val="20"/>
              </w:rPr>
            </w:pPr>
            <w:r>
              <w:rPr>
                <w:color w:val="000000"/>
                <w:sz w:val="20"/>
                <w:szCs w:val="20"/>
              </w:rPr>
              <w:t>0.50</w:t>
            </w:r>
          </w:p>
        </w:tc>
        <w:tc>
          <w:tcPr>
            <w:tcW w:w="446" w:type="pct"/>
            <w:tcBorders>
              <w:top w:val="nil"/>
              <w:left w:val="nil"/>
              <w:bottom w:val="nil"/>
              <w:right w:val="nil"/>
            </w:tcBorders>
            <w:shd w:val="clear" w:color="auto" w:fill="auto"/>
            <w:noWrap/>
            <w:vAlign w:val="center"/>
            <w:hideMark/>
          </w:tcPr>
          <w:p w14:paraId="0D3BAF7E" w14:textId="4AAB6824" w:rsidR="004C4362" w:rsidRDefault="00793682">
            <w:pPr>
              <w:jc w:val="right"/>
              <w:rPr>
                <w:color w:val="000000"/>
                <w:sz w:val="20"/>
                <w:szCs w:val="20"/>
              </w:rPr>
            </w:pPr>
            <w:r>
              <w:rPr>
                <w:color w:val="000000"/>
                <w:sz w:val="20"/>
                <w:szCs w:val="20"/>
              </w:rPr>
              <w:t>1.16</w:t>
            </w:r>
          </w:p>
        </w:tc>
        <w:tc>
          <w:tcPr>
            <w:tcW w:w="815" w:type="pct"/>
            <w:tcBorders>
              <w:top w:val="nil"/>
              <w:left w:val="nil"/>
              <w:bottom w:val="nil"/>
              <w:right w:val="single" w:sz="4" w:space="0" w:color="auto"/>
            </w:tcBorders>
            <w:shd w:val="clear" w:color="auto" w:fill="auto"/>
            <w:noWrap/>
            <w:vAlign w:val="center"/>
            <w:hideMark/>
          </w:tcPr>
          <w:p w14:paraId="45C82A59" w14:textId="1F590E53" w:rsidR="004C4362" w:rsidRDefault="00FC1C49">
            <w:pPr>
              <w:rPr>
                <w:color w:val="000000"/>
                <w:sz w:val="20"/>
                <w:szCs w:val="20"/>
              </w:rPr>
            </w:pPr>
            <w:r>
              <w:rPr>
                <w:color w:val="000000"/>
                <w:sz w:val="20"/>
                <w:szCs w:val="20"/>
              </w:rPr>
              <w:t>(</w:t>
            </w:r>
            <w:r w:rsidR="00793682">
              <w:rPr>
                <w:color w:val="000000"/>
                <w:sz w:val="20"/>
                <w:szCs w:val="20"/>
              </w:rPr>
              <w:t>0.76 - 1.74</w:t>
            </w:r>
            <w:r>
              <w:rPr>
                <w:color w:val="000000"/>
                <w:sz w:val="20"/>
                <w:szCs w:val="20"/>
              </w:rPr>
              <w:t>)</w:t>
            </w:r>
          </w:p>
        </w:tc>
      </w:tr>
      <w:tr w:rsidR="0014440D" w14:paraId="4C5BC145" w14:textId="77777777" w:rsidTr="00793682">
        <w:trPr>
          <w:trHeight w:val="315"/>
        </w:trPr>
        <w:tc>
          <w:tcPr>
            <w:tcW w:w="1450" w:type="pct"/>
            <w:tcBorders>
              <w:top w:val="nil"/>
              <w:left w:val="single" w:sz="4" w:space="0" w:color="auto"/>
              <w:bottom w:val="single" w:sz="4" w:space="0" w:color="auto"/>
              <w:right w:val="nil"/>
            </w:tcBorders>
            <w:shd w:val="clear" w:color="auto" w:fill="auto"/>
            <w:noWrap/>
            <w:vAlign w:val="center"/>
            <w:hideMark/>
          </w:tcPr>
          <w:p w14:paraId="3D26FC10" w14:textId="77777777" w:rsidR="004C4362" w:rsidRDefault="004C4362">
            <w:pPr>
              <w:jc w:val="right"/>
              <w:rPr>
                <w:b/>
                <w:bCs/>
                <w:color w:val="000000"/>
                <w:sz w:val="20"/>
                <w:szCs w:val="20"/>
              </w:rPr>
            </w:pPr>
            <w:r>
              <w:rPr>
                <w:b/>
                <w:bCs/>
                <w:color w:val="000000"/>
                <w:sz w:val="20"/>
                <w:szCs w:val="20"/>
              </w:rPr>
              <w:t>Unspecified</w:t>
            </w:r>
          </w:p>
        </w:tc>
        <w:tc>
          <w:tcPr>
            <w:tcW w:w="579" w:type="pct"/>
            <w:tcBorders>
              <w:top w:val="nil"/>
              <w:left w:val="nil"/>
              <w:bottom w:val="nil"/>
              <w:right w:val="nil"/>
            </w:tcBorders>
            <w:shd w:val="clear" w:color="auto" w:fill="auto"/>
            <w:noWrap/>
            <w:vAlign w:val="center"/>
            <w:hideMark/>
          </w:tcPr>
          <w:p w14:paraId="1BA0CA88" w14:textId="77777777" w:rsidR="004C4362" w:rsidRDefault="004C4362">
            <w:pPr>
              <w:jc w:val="right"/>
              <w:rPr>
                <w:color w:val="000000"/>
                <w:sz w:val="20"/>
                <w:szCs w:val="20"/>
              </w:rPr>
            </w:pPr>
            <w:r>
              <w:rPr>
                <w:color w:val="000000"/>
                <w:sz w:val="20"/>
                <w:szCs w:val="20"/>
              </w:rPr>
              <w:t>0.01</w:t>
            </w:r>
          </w:p>
        </w:tc>
        <w:tc>
          <w:tcPr>
            <w:tcW w:w="363" w:type="pct"/>
            <w:tcBorders>
              <w:top w:val="nil"/>
              <w:left w:val="nil"/>
              <w:bottom w:val="nil"/>
              <w:right w:val="nil"/>
            </w:tcBorders>
            <w:shd w:val="clear" w:color="auto" w:fill="auto"/>
            <w:noWrap/>
            <w:vAlign w:val="center"/>
            <w:hideMark/>
          </w:tcPr>
          <w:p w14:paraId="02867949" w14:textId="77777777" w:rsidR="004C4362" w:rsidRDefault="004C4362" w:rsidP="00FC1C49">
            <w:pPr>
              <w:jc w:val="right"/>
              <w:rPr>
                <w:color w:val="000000"/>
                <w:sz w:val="20"/>
                <w:szCs w:val="20"/>
              </w:rPr>
            </w:pPr>
            <w:r>
              <w:rPr>
                <w:color w:val="000000"/>
                <w:sz w:val="20"/>
                <w:szCs w:val="20"/>
              </w:rPr>
              <w:t>1.24</w:t>
            </w:r>
          </w:p>
        </w:tc>
        <w:tc>
          <w:tcPr>
            <w:tcW w:w="724" w:type="pct"/>
            <w:tcBorders>
              <w:top w:val="nil"/>
              <w:left w:val="nil"/>
              <w:bottom w:val="nil"/>
              <w:right w:val="single" w:sz="4" w:space="0" w:color="auto"/>
            </w:tcBorders>
            <w:shd w:val="clear" w:color="auto" w:fill="auto"/>
            <w:noWrap/>
            <w:vAlign w:val="center"/>
            <w:hideMark/>
          </w:tcPr>
          <w:p w14:paraId="7BE789A2" w14:textId="2CF47B88" w:rsidR="004C4362" w:rsidRDefault="00FC1C49" w:rsidP="00FC1C49">
            <w:pPr>
              <w:rPr>
                <w:color w:val="000000"/>
                <w:sz w:val="20"/>
                <w:szCs w:val="20"/>
              </w:rPr>
            </w:pPr>
            <w:r>
              <w:rPr>
                <w:color w:val="000000"/>
                <w:sz w:val="20"/>
                <w:szCs w:val="20"/>
              </w:rPr>
              <w:t>(</w:t>
            </w:r>
            <w:r w:rsidR="00D34CDB">
              <w:rPr>
                <w:color w:val="000000"/>
                <w:sz w:val="20"/>
                <w:szCs w:val="20"/>
              </w:rPr>
              <w:t>1.05 - 1.47</w:t>
            </w:r>
            <w:r>
              <w:rPr>
                <w:color w:val="000000"/>
                <w:sz w:val="20"/>
                <w:szCs w:val="20"/>
              </w:rPr>
              <w:t>)</w:t>
            </w:r>
          </w:p>
        </w:tc>
        <w:tc>
          <w:tcPr>
            <w:tcW w:w="145" w:type="pct"/>
            <w:tcBorders>
              <w:top w:val="nil"/>
              <w:left w:val="nil"/>
              <w:bottom w:val="nil"/>
              <w:right w:val="nil"/>
            </w:tcBorders>
            <w:shd w:val="clear" w:color="auto" w:fill="auto"/>
            <w:noWrap/>
            <w:vAlign w:val="bottom"/>
            <w:hideMark/>
          </w:tcPr>
          <w:p w14:paraId="7C97FAD2" w14:textId="77777777" w:rsidR="004C4362" w:rsidRDefault="004C4362">
            <w:pPr>
              <w:jc w:val="right"/>
              <w:rPr>
                <w:color w:val="000000"/>
                <w:sz w:val="20"/>
                <w:szCs w:val="20"/>
              </w:rPr>
            </w:pPr>
          </w:p>
        </w:tc>
        <w:tc>
          <w:tcPr>
            <w:tcW w:w="478" w:type="pct"/>
            <w:tcBorders>
              <w:top w:val="nil"/>
              <w:left w:val="single" w:sz="4" w:space="0" w:color="auto"/>
              <w:bottom w:val="nil"/>
              <w:right w:val="nil"/>
            </w:tcBorders>
            <w:shd w:val="clear" w:color="auto" w:fill="auto"/>
            <w:noWrap/>
            <w:vAlign w:val="center"/>
            <w:hideMark/>
          </w:tcPr>
          <w:p w14:paraId="6D7E3B81" w14:textId="7AB0D659" w:rsidR="004C4362" w:rsidRDefault="00793682">
            <w:pPr>
              <w:jc w:val="right"/>
              <w:rPr>
                <w:color w:val="000000"/>
                <w:sz w:val="20"/>
                <w:szCs w:val="20"/>
              </w:rPr>
            </w:pPr>
            <w:r>
              <w:rPr>
                <w:color w:val="000000"/>
                <w:sz w:val="20"/>
                <w:szCs w:val="20"/>
              </w:rPr>
              <w:t>0.04</w:t>
            </w:r>
          </w:p>
        </w:tc>
        <w:tc>
          <w:tcPr>
            <w:tcW w:w="446" w:type="pct"/>
            <w:tcBorders>
              <w:top w:val="nil"/>
              <w:left w:val="nil"/>
              <w:bottom w:val="nil"/>
              <w:right w:val="nil"/>
            </w:tcBorders>
            <w:shd w:val="clear" w:color="auto" w:fill="auto"/>
            <w:noWrap/>
            <w:vAlign w:val="center"/>
            <w:hideMark/>
          </w:tcPr>
          <w:p w14:paraId="1EBDAF63" w14:textId="7086C3C4" w:rsidR="004C4362" w:rsidRDefault="004C4362" w:rsidP="00793682">
            <w:pPr>
              <w:jc w:val="right"/>
              <w:rPr>
                <w:color w:val="000000"/>
                <w:sz w:val="20"/>
                <w:szCs w:val="20"/>
              </w:rPr>
            </w:pPr>
            <w:r>
              <w:rPr>
                <w:color w:val="000000"/>
                <w:sz w:val="20"/>
                <w:szCs w:val="20"/>
              </w:rPr>
              <w:t>1.2</w:t>
            </w:r>
            <w:r w:rsidR="00793682">
              <w:rPr>
                <w:color w:val="000000"/>
                <w:sz w:val="20"/>
                <w:szCs w:val="20"/>
              </w:rPr>
              <w:t>8</w:t>
            </w:r>
          </w:p>
        </w:tc>
        <w:tc>
          <w:tcPr>
            <w:tcW w:w="815" w:type="pct"/>
            <w:tcBorders>
              <w:top w:val="nil"/>
              <w:left w:val="nil"/>
              <w:bottom w:val="nil"/>
              <w:right w:val="single" w:sz="4" w:space="0" w:color="auto"/>
            </w:tcBorders>
            <w:shd w:val="clear" w:color="auto" w:fill="auto"/>
            <w:noWrap/>
            <w:vAlign w:val="center"/>
            <w:hideMark/>
          </w:tcPr>
          <w:p w14:paraId="6DFE359D" w14:textId="4BDF5A8F" w:rsidR="004C4362" w:rsidRDefault="00FC1C49">
            <w:pPr>
              <w:rPr>
                <w:color w:val="000000"/>
                <w:sz w:val="20"/>
                <w:szCs w:val="20"/>
              </w:rPr>
            </w:pPr>
            <w:r>
              <w:rPr>
                <w:color w:val="000000"/>
                <w:sz w:val="20"/>
                <w:szCs w:val="20"/>
              </w:rPr>
              <w:t>(</w:t>
            </w:r>
            <w:r w:rsidR="00793682">
              <w:rPr>
                <w:color w:val="000000"/>
                <w:sz w:val="20"/>
                <w:szCs w:val="20"/>
              </w:rPr>
              <w:t>1.01 - 1.62</w:t>
            </w:r>
            <w:r>
              <w:rPr>
                <w:color w:val="000000"/>
                <w:sz w:val="20"/>
                <w:szCs w:val="20"/>
              </w:rPr>
              <w:t>)</w:t>
            </w:r>
          </w:p>
        </w:tc>
      </w:tr>
      <w:tr w:rsidR="00FC1C49" w14:paraId="61237654" w14:textId="77777777" w:rsidTr="00793682">
        <w:trPr>
          <w:trHeight w:val="315"/>
        </w:trPr>
        <w:tc>
          <w:tcPr>
            <w:tcW w:w="1450" w:type="pct"/>
            <w:tcBorders>
              <w:top w:val="nil"/>
              <w:left w:val="nil"/>
              <w:bottom w:val="nil"/>
              <w:right w:val="nil"/>
            </w:tcBorders>
            <w:shd w:val="clear" w:color="auto" w:fill="auto"/>
            <w:noWrap/>
            <w:vAlign w:val="bottom"/>
            <w:hideMark/>
          </w:tcPr>
          <w:p w14:paraId="77124A02" w14:textId="77777777" w:rsidR="004C4362" w:rsidRDefault="004C4362">
            <w:pPr>
              <w:rPr>
                <w:color w:val="000000"/>
                <w:sz w:val="20"/>
                <w:szCs w:val="20"/>
              </w:rPr>
            </w:pPr>
          </w:p>
        </w:tc>
        <w:tc>
          <w:tcPr>
            <w:tcW w:w="579" w:type="pct"/>
            <w:tcBorders>
              <w:top w:val="single" w:sz="4" w:space="0" w:color="auto"/>
              <w:left w:val="single" w:sz="4" w:space="0" w:color="auto"/>
              <w:bottom w:val="nil"/>
              <w:right w:val="nil"/>
            </w:tcBorders>
            <w:shd w:val="clear" w:color="auto" w:fill="auto"/>
            <w:vAlign w:val="center"/>
            <w:hideMark/>
          </w:tcPr>
          <w:p w14:paraId="13AE15AE" w14:textId="77777777" w:rsidR="004C4362" w:rsidRDefault="004C4362">
            <w:pPr>
              <w:jc w:val="center"/>
              <w:rPr>
                <w:color w:val="000000"/>
                <w:sz w:val="20"/>
                <w:szCs w:val="20"/>
              </w:rPr>
            </w:pPr>
            <w:r>
              <w:rPr>
                <w:color w:val="000000"/>
                <w:sz w:val="20"/>
                <w:szCs w:val="20"/>
              </w:rPr>
              <w:t> </w:t>
            </w:r>
          </w:p>
        </w:tc>
        <w:tc>
          <w:tcPr>
            <w:tcW w:w="2971" w:type="pct"/>
            <w:gridSpan w:val="6"/>
            <w:tcBorders>
              <w:top w:val="single" w:sz="4" w:space="0" w:color="auto"/>
              <w:left w:val="nil"/>
              <w:bottom w:val="nil"/>
              <w:right w:val="single" w:sz="4" w:space="0" w:color="000000"/>
            </w:tcBorders>
            <w:shd w:val="clear" w:color="auto" w:fill="auto"/>
            <w:noWrap/>
            <w:vAlign w:val="center"/>
            <w:hideMark/>
          </w:tcPr>
          <w:p w14:paraId="18827DDE" w14:textId="77777777" w:rsidR="004C4362" w:rsidRDefault="004C4362">
            <w:pPr>
              <w:jc w:val="center"/>
              <w:rPr>
                <w:color w:val="000000"/>
                <w:sz w:val="20"/>
                <w:szCs w:val="20"/>
              </w:rPr>
            </w:pPr>
            <w:r>
              <w:rPr>
                <w:color w:val="000000"/>
                <w:sz w:val="20"/>
                <w:szCs w:val="20"/>
              </w:rPr>
              <w:t>* = Reference group</w:t>
            </w:r>
          </w:p>
        </w:tc>
      </w:tr>
      <w:tr w:rsidR="00FC1C49" w14:paraId="32188F40" w14:textId="77777777" w:rsidTr="00793682">
        <w:trPr>
          <w:trHeight w:val="315"/>
        </w:trPr>
        <w:tc>
          <w:tcPr>
            <w:tcW w:w="1450" w:type="pct"/>
            <w:tcBorders>
              <w:top w:val="nil"/>
              <w:left w:val="nil"/>
              <w:bottom w:val="nil"/>
              <w:right w:val="nil"/>
            </w:tcBorders>
            <w:shd w:val="clear" w:color="auto" w:fill="auto"/>
            <w:noWrap/>
            <w:vAlign w:val="bottom"/>
            <w:hideMark/>
          </w:tcPr>
          <w:p w14:paraId="287F55B3" w14:textId="77777777" w:rsidR="004C4362" w:rsidRDefault="004C4362">
            <w:pPr>
              <w:jc w:val="center"/>
              <w:rPr>
                <w:color w:val="000000"/>
                <w:sz w:val="20"/>
                <w:szCs w:val="20"/>
              </w:rPr>
            </w:pPr>
          </w:p>
        </w:tc>
        <w:tc>
          <w:tcPr>
            <w:tcW w:w="579" w:type="pct"/>
            <w:tcBorders>
              <w:top w:val="nil"/>
              <w:left w:val="single" w:sz="4" w:space="0" w:color="auto"/>
              <w:bottom w:val="single" w:sz="4" w:space="0" w:color="auto"/>
              <w:right w:val="nil"/>
            </w:tcBorders>
            <w:shd w:val="clear" w:color="auto" w:fill="auto"/>
            <w:vAlign w:val="center"/>
            <w:hideMark/>
          </w:tcPr>
          <w:p w14:paraId="38077E0F" w14:textId="77777777" w:rsidR="004C4362" w:rsidRDefault="004C4362">
            <w:pPr>
              <w:rPr>
                <w:color w:val="000000"/>
                <w:sz w:val="20"/>
                <w:szCs w:val="20"/>
              </w:rPr>
            </w:pPr>
            <w:r>
              <w:rPr>
                <w:color w:val="000000"/>
                <w:sz w:val="20"/>
                <w:szCs w:val="20"/>
              </w:rPr>
              <w:t> </w:t>
            </w:r>
          </w:p>
        </w:tc>
        <w:tc>
          <w:tcPr>
            <w:tcW w:w="2971" w:type="pct"/>
            <w:gridSpan w:val="6"/>
            <w:tcBorders>
              <w:top w:val="nil"/>
              <w:left w:val="nil"/>
              <w:bottom w:val="single" w:sz="4" w:space="0" w:color="auto"/>
              <w:right w:val="single" w:sz="4" w:space="0" w:color="000000"/>
            </w:tcBorders>
            <w:shd w:val="clear" w:color="auto" w:fill="auto"/>
            <w:noWrap/>
            <w:vAlign w:val="center"/>
            <w:hideMark/>
          </w:tcPr>
          <w:p w14:paraId="127BCA9C" w14:textId="77777777" w:rsidR="004C4362" w:rsidRDefault="004C4362">
            <w:pPr>
              <w:rPr>
                <w:color w:val="000000"/>
                <w:sz w:val="20"/>
                <w:szCs w:val="20"/>
              </w:rPr>
            </w:pPr>
            <w:r>
              <w:rPr>
                <w:color w:val="000000"/>
                <w:sz w:val="20"/>
                <w:szCs w:val="20"/>
              </w:rPr>
              <w:t>** = Age was included as a continuous variable in the model</w:t>
            </w:r>
          </w:p>
        </w:tc>
      </w:tr>
    </w:tbl>
    <w:p w14:paraId="205BD27C" w14:textId="5914F6A9" w:rsidR="00D036BF" w:rsidRDefault="00D036BF" w:rsidP="007C7E55">
      <w:pPr>
        <w:spacing w:line="480" w:lineRule="auto"/>
        <w:rPr>
          <w:b/>
        </w:rPr>
      </w:pPr>
    </w:p>
    <w:p w14:paraId="1447A9CF" w14:textId="77777777" w:rsidR="00D036BF" w:rsidRDefault="00D036BF">
      <w:pPr>
        <w:spacing w:after="160" w:line="259" w:lineRule="auto"/>
        <w:rPr>
          <w:b/>
        </w:rPr>
      </w:pPr>
      <w:r>
        <w:rPr>
          <w:b/>
        </w:rPr>
        <w:lastRenderedPageBreak/>
        <w:br w:type="page"/>
      </w:r>
    </w:p>
    <w:p w14:paraId="6F6D5A3F" w14:textId="2831DF05" w:rsidR="00A856E0" w:rsidRPr="00A856E0" w:rsidRDefault="00A856E0" w:rsidP="007C7E55">
      <w:pPr>
        <w:spacing w:line="480" w:lineRule="auto"/>
        <w:rPr>
          <w:b/>
        </w:rPr>
      </w:pPr>
      <w:r w:rsidRPr="00A856E0">
        <w:rPr>
          <w:b/>
        </w:rPr>
        <w:lastRenderedPageBreak/>
        <w:t>Appendix</w:t>
      </w:r>
    </w:p>
    <w:p w14:paraId="512C287C" w14:textId="1A7E0F1C" w:rsidR="00A856E0" w:rsidRPr="00A856E0" w:rsidRDefault="00A856E0" w:rsidP="007C7E55">
      <w:pPr>
        <w:spacing w:line="480" w:lineRule="auto"/>
      </w:pPr>
      <w:r w:rsidRPr="00A856E0">
        <w:t>List of Read codes used for smoking status in this study.</w:t>
      </w:r>
    </w:p>
    <w:p w14:paraId="2619F1CB" w14:textId="77777777" w:rsidR="00A856E0" w:rsidRPr="00A856E0" w:rsidRDefault="00A856E0" w:rsidP="007C7E55">
      <w:pPr>
        <w:spacing w:line="480" w:lineRule="auto"/>
      </w:pPr>
      <w:r w:rsidRPr="00A856E0">
        <w:t>Some codes (suffixed with %) have been presented as a set of codes under a wildcard.</w:t>
      </w:r>
    </w:p>
    <w:p w14:paraId="4C5DBCEE" w14:textId="77777777" w:rsidR="00A856E0" w:rsidRPr="00A856E0" w:rsidRDefault="00A856E0" w:rsidP="007C7E55">
      <w:pPr>
        <w:spacing w:line="480" w:lineRule="auto"/>
      </w:pPr>
      <w:r w:rsidRPr="00A856E0">
        <w:t>Categories are S smoker, E ex-smoker, N never-smoker</w:t>
      </w:r>
    </w:p>
    <w:tbl>
      <w:tblPr>
        <w:tblW w:w="913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5478"/>
        <w:gridCol w:w="1276"/>
        <w:gridCol w:w="1054"/>
      </w:tblGrid>
      <w:tr w:rsidR="00A856E0" w:rsidRPr="00A856E0" w14:paraId="736089E9" w14:textId="77777777" w:rsidTr="00A40FE3">
        <w:trPr>
          <w:trHeight w:val="300"/>
        </w:trPr>
        <w:tc>
          <w:tcPr>
            <w:tcW w:w="1331" w:type="dxa"/>
            <w:shd w:val="clear" w:color="auto" w:fill="auto"/>
            <w:noWrap/>
            <w:hideMark/>
          </w:tcPr>
          <w:p w14:paraId="4325DB8A" w14:textId="77777777" w:rsidR="00A856E0" w:rsidRPr="00A856E0" w:rsidRDefault="00A856E0" w:rsidP="007C7E55">
            <w:pPr>
              <w:spacing w:line="480" w:lineRule="auto"/>
              <w:rPr>
                <w:b/>
                <w:bCs/>
                <w:color w:val="000000"/>
              </w:rPr>
            </w:pPr>
            <w:r w:rsidRPr="00A856E0">
              <w:rPr>
                <w:b/>
                <w:bCs/>
                <w:color w:val="000000"/>
              </w:rPr>
              <w:t>Read codes</w:t>
            </w:r>
          </w:p>
        </w:tc>
        <w:tc>
          <w:tcPr>
            <w:tcW w:w="5478" w:type="dxa"/>
            <w:shd w:val="clear" w:color="auto" w:fill="auto"/>
            <w:noWrap/>
            <w:hideMark/>
          </w:tcPr>
          <w:p w14:paraId="1E64183F" w14:textId="77777777" w:rsidR="00A856E0" w:rsidRPr="00A856E0" w:rsidRDefault="00A856E0" w:rsidP="007C7E55">
            <w:pPr>
              <w:spacing w:line="480" w:lineRule="auto"/>
              <w:rPr>
                <w:b/>
                <w:bCs/>
                <w:color w:val="000000"/>
              </w:rPr>
            </w:pPr>
            <w:r w:rsidRPr="00A856E0">
              <w:rPr>
                <w:b/>
                <w:bCs/>
                <w:color w:val="000000"/>
              </w:rPr>
              <w:t>Description</w:t>
            </w:r>
          </w:p>
        </w:tc>
        <w:tc>
          <w:tcPr>
            <w:tcW w:w="1276" w:type="dxa"/>
          </w:tcPr>
          <w:p w14:paraId="0102FDEF" w14:textId="77777777" w:rsidR="00A856E0" w:rsidRPr="00A856E0" w:rsidRDefault="00A856E0" w:rsidP="007C7E55">
            <w:pPr>
              <w:spacing w:line="480" w:lineRule="auto"/>
              <w:rPr>
                <w:b/>
                <w:bCs/>
                <w:color w:val="000000"/>
              </w:rPr>
            </w:pPr>
            <w:r w:rsidRPr="00A856E0">
              <w:rPr>
                <w:b/>
                <w:bCs/>
                <w:color w:val="000000"/>
              </w:rPr>
              <w:t>Category</w:t>
            </w:r>
          </w:p>
        </w:tc>
        <w:tc>
          <w:tcPr>
            <w:tcW w:w="1054" w:type="dxa"/>
            <w:shd w:val="clear" w:color="auto" w:fill="auto"/>
            <w:noWrap/>
            <w:hideMark/>
          </w:tcPr>
          <w:p w14:paraId="6AD47384" w14:textId="77777777" w:rsidR="00A856E0" w:rsidRPr="00A856E0" w:rsidRDefault="00A856E0" w:rsidP="007C7E55">
            <w:pPr>
              <w:spacing w:line="480" w:lineRule="auto"/>
              <w:rPr>
                <w:b/>
                <w:bCs/>
                <w:color w:val="000000"/>
              </w:rPr>
            </w:pPr>
            <w:r w:rsidRPr="00A856E0">
              <w:rPr>
                <w:b/>
                <w:bCs/>
                <w:color w:val="000000"/>
              </w:rPr>
              <w:t>Notes</w:t>
            </w:r>
          </w:p>
        </w:tc>
      </w:tr>
      <w:tr w:rsidR="00A856E0" w:rsidRPr="00A856E0" w14:paraId="46CA47FB" w14:textId="77777777" w:rsidTr="00A40FE3">
        <w:trPr>
          <w:trHeight w:val="300"/>
        </w:trPr>
        <w:tc>
          <w:tcPr>
            <w:tcW w:w="1331" w:type="dxa"/>
            <w:shd w:val="clear" w:color="auto" w:fill="auto"/>
            <w:noWrap/>
            <w:hideMark/>
          </w:tcPr>
          <w:p w14:paraId="599797DE" w14:textId="77777777" w:rsidR="00A856E0" w:rsidRPr="00A856E0" w:rsidRDefault="00A856E0" w:rsidP="007C7E55">
            <w:pPr>
              <w:spacing w:line="480" w:lineRule="auto"/>
              <w:rPr>
                <w:color w:val="000000"/>
              </w:rPr>
            </w:pPr>
            <w:r w:rsidRPr="00A856E0">
              <w:rPr>
                <w:color w:val="000000"/>
              </w:rPr>
              <w:t>1371.</w:t>
            </w:r>
          </w:p>
        </w:tc>
        <w:tc>
          <w:tcPr>
            <w:tcW w:w="5478" w:type="dxa"/>
            <w:shd w:val="clear" w:color="auto" w:fill="auto"/>
            <w:noWrap/>
            <w:hideMark/>
          </w:tcPr>
          <w:p w14:paraId="27AA12F7" w14:textId="77777777" w:rsidR="00A856E0" w:rsidRPr="00A856E0" w:rsidRDefault="00A856E0" w:rsidP="007C7E55">
            <w:pPr>
              <w:spacing w:line="480" w:lineRule="auto"/>
              <w:rPr>
                <w:color w:val="000000"/>
              </w:rPr>
            </w:pPr>
            <w:r w:rsidRPr="00A856E0">
              <w:rPr>
                <w:color w:val="000000"/>
              </w:rPr>
              <w:t>Never smoked tobacco</w:t>
            </w:r>
          </w:p>
        </w:tc>
        <w:tc>
          <w:tcPr>
            <w:tcW w:w="1276" w:type="dxa"/>
          </w:tcPr>
          <w:p w14:paraId="42A6561D" w14:textId="77777777" w:rsidR="00A856E0" w:rsidRPr="00A856E0" w:rsidRDefault="00A856E0" w:rsidP="007C7E55">
            <w:pPr>
              <w:spacing w:line="480" w:lineRule="auto"/>
              <w:rPr>
                <w:color w:val="000000"/>
              </w:rPr>
            </w:pPr>
            <w:r w:rsidRPr="00A856E0">
              <w:rPr>
                <w:color w:val="000000"/>
              </w:rPr>
              <w:t>N</w:t>
            </w:r>
          </w:p>
        </w:tc>
        <w:tc>
          <w:tcPr>
            <w:tcW w:w="1054" w:type="dxa"/>
            <w:shd w:val="clear" w:color="auto" w:fill="auto"/>
            <w:noWrap/>
            <w:hideMark/>
          </w:tcPr>
          <w:p w14:paraId="02425BD9" w14:textId="77777777" w:rsidR="00A856E0" w:rsidRPr="00A856E0" w:rsidRDefault="00A856E0" w:rsidP="007C7E55">
            <w:pPr>
              <w:spacing w:line="480" w:lineRule="auto"/>
              <w:rPr>
                <w:color w:val="000000"/>
              </w:rPr>
            </w:pPr>
            <w:r w:rsidRPr="00A856E0">
              <w:rPr>
                <w:color w:val="000000"/>
              </w:rPr>
              <w:t> </w:t>
            </w:r>
          </w:p>
        </w:tc>
      </w:tr>
      <w:tr w:rsidR="00A856E0" w:rsidRPr="00A856E0" w14:paraId="79CC858C" w14:textId="77777777" w:rsidTr="00A40FE3">
        <w:trPr>
          <w:trHeight w:val="300"/>
        </w:trPr>
        <w:tc>
          <w:tcPr>
            <w:tcW w:w="1331" w:type="dxa"/>
            <w:shd w:val="clear" w:color="auto" w:fill="auto"/>
            <w:noWrap/>
            <w:hideMark/>
          </w:tcPr>
          <w:p w14:paraId="59385235" w14:textId="77777777" w:rsidR="00A856E0" w:rsidRPr="00A856E0" w:rsidRDefault="00A856E0" w:rsidP="007C7E55">
            <w:pPr>
              <w:spacing w:line="480" w:lineRule="auto"/>
              <w:rPr>
                <w:color w:val="000000"/>
              </w:rPr>
            </w:pPr>
            <w:r w:rsidRPr="00A856E0">
              <w:rPr>
                <w:color w:val="000000"/>
              </w:rPr>
              <w:t>9kn..</w:t>
            </w:r>
          </w:p>
        </w:tc>
        <w:tc>
          <w:tcPr>
            <w:tcW w:w="5478" w:type="dxa"/>
            <w:shd w:val="clear" w:color="auto" w:fill="auto"/>
            <w:noWrap/>
            <w:hideMark/>
          </w:tcPr>
          <w:p w14:paraId="60B6ACEB" w14:textId="77777777" w:rsidR="00A856E0" w:rsidRPr="00A856E0" w:rsidRDefault="00A856E0" w:rsidP="007C7E55">
            <w:pPr>
              <w:spacing w:line="480" w:lineRule="auto"/>
              <w:rPr>
                <w:color w:val="000000"/>
              </w:rPr>
            </w:pPr>
            <w:r w:rsidRPr="00A856E0">
              <w:rPr>
                <w:color w:val="000000"/>
              </w:rPr>
              <w:t>Non-smoker annual review - enhanced services administration</w:t>
            </w:r>
          </w:p>
        </w:tc>
        <w:tc>
          <w:tcPr>
            <w:tcW w:w="1276" w:type="dxa"/>
          </w:tcPr>
          <w:p w14:paraId="5B14A243" w14:textId="77777777" w:rsidR="00A856E0" w:rsidRPr="00A856E0" w:rsidRDefault="00A856E0" w:rsidP="007C7E55">
            <w:pPr>
              <w:spacing w:line="480" w:lineRule="auto"/>
              <w:rPr>
                <w:color w:val="000000"/>
              </w:rPr>
            </w:pPr>
            <w:r w:rsidRPr="00A856E0">
              <w:rPr>
                <w:color w:val="000000"/>
              </w:rPr>
              <w:t>N</w:t>
            </w:r>
          </w:p>
        </w:tc>
        <w:tc>
          <w:tcPr>
            <w:tcW w:w="1054" w:type="dxa"/>
            <w:shd w:val="clear" w:color="auto" w:fill="auto"/>
            <w:noWrap/>
            <w:hideMark/>
          </w:tcPr>
          <w:p w14:paraId="41A1DDF3" w14:textId="77777777" w:rsidR="00A856E0" w:rsidRPr="00A856E0" w:rsidRDefault="00A856E0" w:rsidP="007C7E55">
            <w:pPr>
              <w:spacing w:line="480" w:lineRule="auto"/>
              <w:rPr>
                <w:color w:val="000000"/>
              </w:rPr>
            </w:pPr>
            <w:r w:rsidRPr="00A856E0">
              <w:rPr>
                <w:color w:val="000000"/>
              </w:rPr>
              <w:t> </w:t>
            </w:r>
          </w:p>
        </w:tc>
      </w:tr>
      <w:tr w:rsidR="00A856E0" w:rsidRPr="00A856E0" w14:paraId="52B48C81" w14:textId="77777777" w:rsidTr="00A40FE3">
        <w:trPr>
          <w:trHeight w:val="300"/>
        </w:trPr>
        <w:tc>
          <w:tcPr>
            <w:tcW w:w="1331" w:type="dxa"/>
            <w:shd w:val="clear" w:color="auto" w:fill="auto"/>
            <w:noWrap/>
            <w:hideMark/>
          </w:tcPr>
          <w:p w14:paraId="362C36A2" w14:textId="77777777" w:rsidR="00A856E0" w:rsidRPr="00A856E0" w:rsidRDefault="00A856E0" w:rsidP="007C7E55">
            <w:pPr>
              <w:spacing w:line="480" w:lineRule="auto"/>
              <w:rPr>
                <w:color w:val="000000"/>
              </w:rPr>
            </w:pPr>
            <w:r w:rsidRPr="00A856E0">
              <w:rPr>
                <w:color w:val="000000"/>
              </w:rPr>
              <w:t>137K.</w:t>
            </w:r>
          </w:p>
        </w:tc>
        <w:tc>
          <w:tcPr>
            <w:tcW w:w="5478" w:type="dxa"/>
            <w:shd w:val="clear" w:color="auto" w:fill="auto"/>
            <w:noWrap/>
            <w:hideMark/>
          </w:tcPr>
          <w:p w14:paraId="5938B88C" w14:textId="77777777" w:rsidR="00A856E0" w:rsidRPr="00A856E0" w:rsidRDefault="00A856E0" w:rsidP="007C7E55">
            <w:pPr>
              <w:spacing w:line="480" w:lineRule="auto"/>
              <w:rPr>
                <w:color w:val="000000"/>
              </w:rPr>
            </w:pPr>
            <w:r w:rsidRPr="00A856E0">
              <w:rPr>
                <w:color w:val="000000"/>
              </w:rPr>
              <w:t>Stopped smoking</w:t>
            </w:r>
          </w:p>
        </w:tc>
        <w:tc>
          <w:tcPr>
            <w:tcW w:w="1276" w:type="dxa"/>
          </w:tcPr>
          <w:p w14:paraId="700CA893"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30AC07D0" w14:textId="77777777" w:rsidR="00A856E0" w:rsidRPr="00A856E0" w:rsidRDefault="00A856E0" w:rsidP="007C7E55">
            <w:pPr>
              <w:spacing w:line="480" w:lineRule="auto"/>
              <w:rPr>
                <w:color w:val="000000"/>
              </w:rPr>
            </w:pPr>
            <w:r w:rsidRPr="00A856E0">
              <w:rPr>
                <w:color w:val="000000"/>
              </w:rPr>
              <w:t> </w:t>
            </w:r>
          </w:p>
        </w:tc>
      </w:tr>
      <w:tr w:rsidR="00A856E0" w:rsidRPr="00A856E0" w14:paraId="0F16FAFD" w14:textId="77777777" w:rsidTr="00A40FE3">
        <w:trPr>
          <w:trHeight w:val="300"/>
        </w:trPr>
        <w:tc>
          <w:tcPr>
            <w:tcW w:w="1331" w:type="dxa"/>
            <w:shd w:val="clear" w:color="auto" w:fill="auto"/>
            <w:noWrap/>
            <w:hideMark/>
          </w:tcPr>
          <w:p w14:paraId="737F17D0" w14:textId="77777777" w:rsidR="00A856E0" w:rsidRPr="00A856E0" w:rsidRDefault="00A856E0" w:rsidP="007C7E55">
            <w:pPr>
              <w:spacing w:line="480" w:lineRule="auto"/>
              <w:rPr>
                <w:color w:val="000000"/>
              </w:rPr>
            </w:pPr>
            <w:r w:rsidRPr="00A856E0">
              <w:rPr>
                <w:color w:val="000000"/>
              </w:rPr>
              <w:t>137L.</w:t>
            </w:r>
          </w:p>
        </w:tc>
        <w:tc>
          <w:tcPr>
            <w:tcW w:w="5478" w:type="dxa"/>
            <w:shd w:val="clear" w:color="auto" w:fill="auto"/>
            <w:noWrap/>
            <w:hideMark/>
          </w:tcPr>
          <w:p w14:paraId="6DC1766E" w14:textId="77777777" w:rsidR="00A856E0" w:rsidRPr="00A856E0" w:rsidRDefault="00A856E0" w:rsidP="007C7E55">
            <w:pPr>
              <w:spacing w:line="480" w:lineRule="auto"/>
              <w:rPr>
                <w:color w:val="000000"/>
              </w:rPr>
            </w:pPr>
            <w:r w:rsidRPr="00A856E0">
              <w:rPr>
                <w:color w:val="000000"/>
              </w:rPr>
              <w:t>Current non-smoker</w:t>
            </w:r>
          </w:p>
        </w:tc>
        <w:tc>
          <w:tcPr>
            <w:tcW w:w="1276" w:type="dxa"/>
          </w:tcPr>
          <w:p w14:paraId="31E93B25"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5B8EC48B" w14:textId="77777777" w:rsidR="00A856E0" w:rsidRPr="00A856E0" w:rsidRDefault="00A856E0" w:rsidP="007C7E55">
            <w:pPr>
              <w:spacing w:line="480" w:lineRule="auto"/>
              <w:rPr>
                <w:color w:val="000000"/>
              </w:rPr>
            </w:pPr>
            <w:r w:rsidRPr="00A856E0">
              <w:rPr>
                <w:color w:val="000000"/>
              </w:rPr>
              <w:t> </w:t>
            </w:r>
          </w:p>
        </w:tc>
      </w:tr>
      <w:tr w:rsidR="00A856E0" w:rsidRPr="00A856E0" w14:paraId="382F769F" w14:textId="77777777" w:rsidTr="00A40FE3">
        <w:trPr>
          <w:trHeight w:val="300"/>
        </w:trPr>
        <w:tc>
          <w:tcPr>
            <w:tcW w:w="1331" w:type="dxa"/>
            <w:shd w:val="clear" w:color="auto" w:fill="auto"/>
            <w:noWrap/>
            <w:hideMark/>
          </w:tcPr>
          <w:p w14:paraId="7FA7845D" w14:textId="77777777" w:rsidR="00A856E0" w:rsidRPr="00A856E0" w:rsidRDefault="00A856E0" w:rsidP="007C7E55">
            <w:pPr>
              <w:spacing w:line="480" w:lineRule="auto"/>
              <w:rPr>
                <w:color w:val="000000"/>
              </w:rPr>
            </w:pPr>
            <w:r w:rsidRPr="00A856E0">
              <w:rPr>
                <w:color w:val="000000"/>
              </w:rPr>
              <w:t>137N.</w:t>
            </w:r>
          </w:p>
        </w:tc>
        <w:tc>
          <w:tcPr>
            <w:tcW w:w="5478" w:type="dxa"/>
            <w:shd w:val="clear" w:color="auto" w:fill="auto"/>
            <w:noWrap/>
            <w:hideMark/>
          </w:tcPr>
          <w:p w14:paraId="588DD66D" w14:textId="77777777" w:rsidR="00A856E0" w:rsidRPr="00A856E0" w:rsidRDefault="00A856E0" w:rsidP="007C7E55">
            <w:pPr>
              <w:spacing w:line="480" w:lineRule="auto"/>
              <w:rPr>
                <w:color w:val="000000"/>
              </w:rPr>
            </w:pPr>
            <w:r w:rsidRPr="00A856E0">
              <w:rPr>
                <w:color w:val="000000"/>
              </w:rPr>
              <w:t>Ex pipe smoker</w:t>
            </w:r>
          </w:p>
        </w:tc>
        <w:tc>
          <w:tcPr>
            <w:tcW w:w="1276" w:type="dxa"/>
          </w:tcPr>
          <w:p w14:paraId="5467EA24"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318E390D" w14:textId="77777777" w:rsidR="00A856E0" w:rsidRPr="00A856E0" w:rsidRDefault="00A856E0" w:rsidP="007C7E55">
            <w:pPr>
              <w:spacing w:line="480" w:lineRule="auto"/>
              <w:rPr>
                <w:color w:val="000000"/>
              </w:rPr>
            </w:pPr>
            <w:r w:rsidRPr="00A856E0">
              <w:rPr>
                <w:color w:val="000000"/>
              </w:rPr>
              <w:t> </w:t>
            </w:r>
          </w:p>
        </w:tc>
      </w:tr>
      <w:tr w:rsidR="00A856E0" w:rsidRPr="00A856E0" w14:paraId="1A0A7EFB" w14:textId="77777777" w:rsidTr="00A40FE3">
        <w:trPr>
          <w:trHeight w:val="300"/>
        </w:trPr>
        <w:tc>
          <w:tcPr>
            <w:tcW w:w="1331" w:type="dxa"/>
            <w:shd w:val="clear" w:color="auto" w:fill="auto"/>
            <w:noWrap/>
            <w:hideMark/>
          </w:tcPr>
          <w:p w14:paraId="0FE695DF" w14:textId="77777777" w:rsidR="00A856E0" w:rsidRPr="00A856E0" w:rsidRDefault="00A856E0" w:rsidP="007C7E55">
            <w:pPr>
              <w:spacing w:line="480" w:lineRule="auto"/>
              <w:rPr>
                <w:color w:val="000000"/>
              </w:rPr>
            </w:pPr>
            <w:r w:rsidRPr="00A856E0">
              <w:rPr>
                <w:color w:val="000000"/>
              </w:rPr>
              <w:t>137O.</w:t>
            </w:r>
          </w:p>
        </w:tc>
        <w:tc>
          <w:tcPr>
            <w:tcW w:w="5478" w:type="dxa"/>
            <w:shd w:val="clear" w:color="auto" w:fill="auto"/>
            <w:noWrap/>
            <w:hideMark/>
          </w:tcPr>
          <w:p w14:paraId="1C1032E7" w14:textId="77777777" w:rsidR="00A856E0" w:rsidRPr="00A856E0" w:rsidRDefault="00A856E0" w:rsidP="007C7E55">
            <w:pPr>
              <w:spacing w:line="480" w:lineRule="auto"/>
              <w:rPr>
                <w:color w:val="000000"/>
              </w:rPr>
            </w:pPr>
            <w:r w:rsidRPr="00A856E0">
              <w:rPr>
                <w:color w:val="000000"/>
              </w:rPr>
              <w:t>Ex cigar smoker</w:t>
            </w:r>
          </w:p>
        </w:tc>
        <w:tc>
          <w:tcPr>
            <w:tcW w:w="1276" w:type="dxa"/>
          </w:tcPr>
          <w:p w14:paraId="347D85CF"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4E833163" w14:textId="77777777" w:rsidR="00A856E0" w:rsidRPr="00A856E0" w:rsidRDefault="00A856E0" w:rsidP="007C7E55">
            <w:pPr>
              <w:spacing w:line="480" w:lineRule="auto"/>
              <w:rPr>
                <w:color w:val="000000"/>
              </w:rPr>
            </w:pPr>
            <w:r w:rsidRPr="00A856E0">
              <w:rPr>
                <w:color w:val="000000"/>
              </w:rPr>
              <w:t> </w:t>
            </w:r>
          </w:p>
        </w:tc>
      </w:tr>
      <w:tr w:rsidR="00A856E0" w:rsidRPr="00A856E0" w14:paraId="02525C02" w14:textId="77777777" w:rsidTr="00A40FE3">
        <w:trPr>
          <w:trHeight w:val="300"/>
        </w:trPr>
        <w:tc>
          <w:tcPr>
            <w:tcW w:w="1331" w:type="dxa"/>
            <w:shd w:val="clear" w:color="auto" w:fill="auto"/>
            <w:noWrap/>
            <w:hideMark/>
          </w:tcPr>
          <w:p w14:paraId="1FB618C2" w14:textId="77777777" w:rsidR="00A856E0" w:rsidRPr="00A856E0" w:rsidRDefault="00A856E0" w:rsidP="007C7E55">
            <w:pPr>
              <w:spacing w:line="480" w:lineRule="auto"/>
              <w:rPr>
                <w:color w:val="000000"/>
              </w:rPr>
            </w:pPr>
            <w:r w:rsidRPr="00A856E0">
              <w:rPr>
                <w:color w:val="000000"/>
              </w:rPr>
              <w:t>137S.</w:t>
            </w:r>
          </w:p>
        </w:tc>
        <w:tc>
          <w:tcPr>
            <w:tcW w:w="5478" w:type="dxa"/>
            <w:shd w:val="clear" w:color="auto" w:fill="auto"/>
            <w:noWrap/>
            <w:hideMark/>
          </w:tcPr>
          <w:p w14:paraId="27E09F72" w14:textId="77777777" w:rsidR="00A856E0" w:rsidRPr="00A856E0" w:rsidRDefault="00A856E0" w:rsidP="007C7E55">
            <w:pPr>
              <w:spacing w:line="480" w:lineRule="auto"/>
              <w:rPr>
                <w:color w:val="000000"/>
              </w:rPr>
            </w:pPr>
            <w:proofErr w:type="spellStart"/>
            <w:r w:rsidRPr="00A856E0">
              <w:rPr>
                <w:color w:val="000000"/>
              </w:rPr>
              <w:t>Ex smoker</w:t>
            </w:r>
            <w:proofErr w:type="spellEnd"/>
          </w:p>
        </w:tc>
        <w:tc>
          <w:tcPr>
            <w:tcW w:w="1276" w:type="dxa"/>
          </w:tcPr>
          <w:p w14:paraId="6F51B180"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2C137A94" w14:textId="77777777" w:rsidR="00A856E0" w:rsidRPr="00A856E0" w:rsidRDefault="00A856E0" w:rsidP="007C7E55">
            <w:pPr>
              <w:spacing w:line="480" w:lineRule="auto"/>
              <w:rPr>
                <w:color w:val="000000"/>
              </w:rPr>
            </w:pPr>
            <w:r w:rsidRPr="00A856E0">
              <w:rPr>
                <w:color w:val="000000"/>
              </w:rPr>
              <w:t> </w:t>
            </w:r>
          </w:p>
        </w:tc>
      </w:tr>
      <w:tr w:rsidR="00A856E0" w:rsidRPr="00A856E0" w14:paraId="0AFA16F2" w14:textId="77777777" w:rsidTr="00A40FE3">
        <w:trPr>
          <w:trHeight w:val="300"/>
        </w:trPr>
        <w:tc>
          <w:tcPr>
            <w:tcW w:w="1331" w:type="dxa"/>
            <w:shd w:val="clear" w:color="auto" w:fill="auto"/>
            <w:noWrap/>
            <w:hideMark/>
          </w:tcPr>
          <w:p w14:paraId="2CA05CD8" w14:textId="77777777" w:rsidR="00A856E0" w:rsidRPr="00A856E0" w:rsidRDefault="00A856E0" w:rsidP="007C7E55">
            <w:pPr>
              <w:spacing w:line="480" w:lineRule="auto"/>
              <w:rPr>
                <w:color w:val="000000"/>
              </w:rPr>
            </w:pPr>
            <w:r w:rsidRPr="00A856E0">
              <w:rPr>
                <w:color w:val="000000"/>
              </w:rPr>
              <w:t>137T.</w:t>
            </w:r>
          </w:p>
        </w:tc>
        <w:tc>
          <w:tcPr>
            <w:tcW w:w="5478" w:type="dxa"/>
            <w:shd w:val="clear" w:color="auto" w:fill="auto"/>
            <w:noWrap/>
            <w:hideMark/>
          </w:tcPr>
          <w:p w14:paraId="1F169314" w14:textId="77777777" w:rsidR="00A856E0" w:rsidRPr="00A856E0" w:rsidRDefault="00A856E0" w:rsidP="007C7E55">
            <w:pPr>
              <w:spacing w:line="480" w:lineRule="auto"/>
              <w:rPr>
                <w:color w:val="000000"/>
              </w:rPr>
            </w:pPr>
            <w:r w:rsidRPr="00A856E0">
              <w:rPr>
                <w:color w:val="000000"/>
              </w:rPr>
              <w:t>Date ceased smoking</w:t>
            </w:r>
          </w:p>
        </w:tc>
        <w:tc>
          <w:tcPr>
            <w:tcW w:w="1276" w:type="dxa"/>
          </w:tcPr>
          <w:p w14:paraId="4015311F"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080A3759" w14:textId="77777777" w:rsidR="00A856E0" w:rsidRPr="00A856E0" w:rsidRDefault="00A856E0" w:rsidP="007C7E55">
            <w:pPr>
              <w:spacing w:line="480" w:lineRule="auto"/>
              <w:rPr>
                <w:color w:val="000000"/>
              </w:rPr>
            </w:pPr>
            <w:r w:rsidRPr="00A856E0">
              <w:rPr>
                <w:color w:val="000000"/>
              </w:rPr>
              <w:t> </w:t>
            </w:r>
          </w:p>
        </w:tc>
      </w:tr>
      <w:tr w:rsidR="00A856E0" w:rsidRPr="00A856E0" w14:paraId="66B7ABFF" w14:textId="77777777" w:rsidTr="00A40FE3">
        <w:trPr>
          <w:trHeight w:val="300"/>
        </w:trPr>
        <w:tc>
          <w:tcPr>
            <w:tcW w:w="1331" w:type="dxa"/>
            <w:shd w:val="clear" w:color="auto" w:fill="auto"/>
            <w:noWrap/>
            <w:hideMark/>
          </w:tcPr>
          <w:p w14:paraId="374EEB93" w14:textId="77777777" w:rsidR="00A856E0" w:rsidRPr="00A856E0" w:rsidRDefault="00A856E0" w:rsidP="007C7E55">
            <w:pPr>
              <w:spacing w:line="480" w:lineRule="auto"/>
              <w:rPr>
                <w:color w:val="000000"/>
              </w:rPr>
            </w:pPr>
            <w:r w:rsidRPr="00A856E0">
              <w:rPr>
                <w:color w:val="000000"/>
              </w:rPr>
              <w:t>1377.</w:t>
            </w:r>
          </w:p>
        </w:tc>
        <w:tc>
          <w:tcPr>
            <w:tcW w:w="5478" w:type="dxa"/>
            <w:shd w:val="clear" w:color="auto" w:fill="auto"/>
            <w:noWrap/>
            <w:hideMark/>
          </w:tcPr>
          <w:p w14:paraId="69B03FF0" w14:textId="77777777" w:rsidR="00A856E0" w:rsidRPr="00A856E0" w:rsidRDefault="00A856E0" w:rsidP="007C7E55">
            <w:pPr>
              <w:spacing w:line="480" w:lineRule="auto"/>
              <w:rPr>
                <w:color w:val="000000"/>
              </w:rPr>
            </w:pPr>
            <w:r w:rsidRPr="00A856E0">
              <w:rPr>
                <w:color w:val="000000"/>
              </w:rPr>
              <w:t>Ex-trivial smoker (&lt; 1 per day)</w:t>
            </w:r>
          </w:p>
        </w:tc>
        <w:tc>
          <w:tcPr>
            <w:tcW w:w="1276" w:type="dxa"/>
          </w:tcPr>
          <w:p w14:paraId="2991DCB7"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5BCD1BFD" w14:textId="77777777" w:rsidR="00A856E0" w:rsidRPr="00A856E0" w:rsidRDefault="00A856E0" w:rsidP="007C7E55">
            <w:pPr>
              <w:spacing w:line="480" w:lineRule="auto"/>
              <w:rPr>
                <w:color w:val="000000"/>
              </w:rPr>
            </w:pPr>
            <w:r w:rsidRPr="00A856E0">
              <w:rPr>
                <w:color w:val="000000"/>
              </w:rPr>
              <w:t> </w:t>
            </w:r>
          </w:p>
        </w:tc>
      </w:tr>
      <w:tr w:rsidR="00A856E0" w:rsidRPr="00A856E0" w14:paraId="1234C419" w14:textId="77777777" w:rsidTr="00A40FE3">
        <w:trPr>
          <w:trHeight w:val="300"/>
        </w:trPr>
        <w:tc>
          <w:tcPr>
            <w:tcW w:w="1331" w:type="dxa"/>
            <w:shd w:val="clear" w:color="auto" w:fill="auto"/>
            <w:noWrap/>
            <w:hideMark/>
          </w:tcPr>
          <w:p w14:paraId="2F4E55D7" w14:textId="77777777" w:rsidR="00A856E0" w:rsidRPr="00A856E0" w:rsidRDefault="00A856E0" w:rsidP="007C7E55">
            <w:pPr>
              <w:spacing w:line="480" w:lineRule="auto"/>
              <w:rPr>
                <w:color w:val="000000"/>
              </w:rPr>
            </w:pPr>
            <w:r w:rsidRPr="00A856E0">
              <w:rPr>
                <w:color w:val="000000"/>
              </w:rPr>
              <w:t>1378.</w:t>
            </w:r>
          </w:p>
        </w:tc>
        <w:tc>
          <w:tcPr>
            <w:tcW w:w="5478" w:type="dxa"/>
            <w:shd w:val="clear" w:color="auto" w:fill="auto"/>
            <w:noWrap/>
            <w:hideMark/>
          </w:tcPr>
          <w:p w14:paraId="6B3FEAC6" w14:textId="77777777" w:rsidR="00A856E0" w:rsidRPr="00A856E0" w:rsidRDefault="00A856E0" w:rsidP="007C7E55">
            <w:pPr>
              <w:spacing w:line="480" w:lineRule="auto"/>
              <w:rPr>
                <w:color w:val="000000"/>
              </w:rPr>
            </w:pPr>
            <w:r w:rsidRPr="00A856E0">
              <w:rPr>
                <w:color w:val="000000"/>
              </w:rPr>
              <w:t>Ex-light smoker (1 - 9 per day)</w:t>
            </w:r>
          </w:p>
        </w:tc>
        <w:tc>
          <w:tcPr>
            <w:tcW w:w="1276" w:type="dxa"/>
          </w:tcPr>
          <w:p w14:paraId="0E1EADB0"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49F9E0E0" w14:textId="77777777" w:rsidR="00A856E0" w:rsidRPr="00A856E0" w:rsidRDefault="00A856E0" w:rsidP="007C7E55">
            <w:pPr>
              <w:spacing w:line="480" w:lineRule="auto"/>
              <w:rPr>
                <w:color w:val="000000"/>
              </w:rPr>
            </w:pPr>
            <w:r w:rsidRPr="00A856E0">
              <w:rPr>
                <w:color w:val="000000"/>
              </w:rPr>
              <w:t> </w:t>
            </w:r>
          </w:p>
        </w:tc>
      </w:tr>
      <w:tr w:rsidR="00A856E0" w:rsidRPr="00A856E0" w14:paraId="35E7A6D0" w14:textId="77777777" w:rsidTr="00A40FE3">
        <w:trPr>
          <w:trHeight w:val="300"/>
        </w:trPr>
        <w:tc>
          <w:tcPr>
            <w:tcW w:w="1331" w:type="dxa"/>
            <w:shd w:val="clear" w:color="auto" w:fill="auto"/>
            <w:noWrap/>
            <w:hideMark/>
          </w:tcPr>
          <w:p w14:paraId="0D53BAF1" w14:textId="77777777" w:rsidR="00A856E0" w:rsidRPr="00A856E0" w:rsidRDefault="00A856E0" w:rsidP="007C7E55">
            <w:pPr>
              <w:spacing w:line="480" w:lineRule="auto"/>
              <w:rPr>
                <w:color w:val="000000"/>
              </w:rPr>
            </w:pPr>
            <w:r w:rsidRPr="00A856E0">
              <w:rPr>
                <w:color w:val="000000"/>
              </w:rPr>
              <w:t>1379.</w:t>
            </w:r>
          </w:p>
        </w:tc>
        <w:tc>
          <w:tcPr>
            <w:tcW w:w="5478" w:type="dxa"/>
            <w:shd w:val="clear" w:color="auto" w:fill="auto"/>
            <w:noWrap/>
            <w:hideMark/>
          </w:tcPr>
          <w:p w14:paraId="60376A71" w14:textId="77777777" w:rsidR="00A856E0" w:rsidRPr="00A856E0" w:rsidRDefault="00A856E0" w:rsidP="007C7E55">
            <w:pPr>
              <w:spacing w:line="480" w:lineRule="auto"/>
              <w:rPr>
                <w:color w:val="000000"/>
              </w:rPr>
            </w:pPr>
            <w:r w:rsidRPr="00A856E0">
              <w:rPr>
                <w:color w:val="000000"/>
              </w:rPr>
              <w:t>Ex-moderate smoker (10 - 19 per day)</w:t>
            </w:r>
          </w:p>
        </w:tc>
        <w:tc>
          <w:tcPr>
            <w:tcW w:w="1276" w:type="dxa"/>
          </w:tcPr>
          <w:p w14:paraId="48FB6869"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6FE16B8B" w14:textId="77777777" w:rsidR="00A856E0" w:rsidRPr="00A856E0" w:rsidRDefault="00A856E0" w:rsidP="007C7E55">
            <w:pPr>
              <w:spacing w:line="480" w:lineRule="auto"/>
              <w:rPr>
                <w:color w:val="000000"/>
              </w:rPr>
            </w:pPr>
            <w:r w:rsidRPr="00A856E0">
              <w:rPr>
                <w:color w:val="000000"/>
              </w:rPr>
              <w:t> </w:t>
            </w:r>
          </w:p>
        </w:tc>
      </w:tr>
      <w:tr w:rsidR="00A856E0" w:rsidRPr="00A856E0" w14:paraId="656AA92E" w14:textId="77777777" w:rsidTr="00A40FE3">
        <w:trPr>
          <w:trHeight w:val="300"/>
        </w:trPr>
        <w:tc>
          <w:tcPr>
            <w:tcW w:w="1331" w:type="dxa"/>
            <w:shd w:val="clear" w:color="auto" w:fill="auto"/>
            <w:noWrap/>
            <w:hideMark/>
          </w:tcPr>
          <w:p w14:paraId="12F74205" w14:textId="77777777" w:rsidR="00A856E0" w:rsidRPr="00A856E0" w:rsidRDefault="00A856E0" w:rsidP="007C7E55">
            <w:pPr>
              <w:spacing w:line="480" w:lineRule="auto"/>
              <w:rPr>
                <w:color w:val="000000"/>
              </w:rPr>
            </w:pPr>
            <w:r w:rsidRPr="00A856E0">
              <w:rPr>
                <w:color w:val="000000"/>
              </w:rPr>
              <w:t>137A.</w:t>
            </w:r>
          </w:p>
        </w:tc>
        <w:tc>
          <w:tcPr>
            <w:tcW w:w="5478" w:type="dxa"/>
            <w:shd w:val="clear" w:color="auto" w:fill="auto"/>
            <w:noWrap/>
            <w:hideMark/>
          </w:tcPr>
          <w:p w14:paraId="32AC8618" w14:textId="77777777" w:rsidR="00A856E0" w:rsidRPr="00A856E0" w:rsidRDefault="00A856E0" w:rsidP="007C7E55">
            <w:pPr>
              <w:spacing w:line="480" w:lineRule="auto"/>
              <w:rPr>
                <w:color w:val="000000"/>
              </w:rPr>
            </w:pPr>
            <w:r w:rsidRPr="00A856E0">
              <w:rPr>
                <w:color w:val="000000"/>
              </w:rPr>
              <w:t>Ex-heavy smoker (20 - 39 per day)</w:t>
            </w:r>
          </w:p>
        </w:tc>
        <w:tc>
          <w:tcPr>
            <w:tcW w:w="1276" w:type="dxa"/>
          </w:tcPr>
          <w:p w14:paraId="1FA11D1D"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02E6A593" w14:textId="77777777" w:rsidR="00A856E0" w:rsidRPr="00A856E0" w:rsidRDefault="00A856E0" w:rsidP="007C7E55">
            <w:pPr>
              <w:spacing w:line="480" w:lineRule="auto"/>
              <w:rPr>
                <w:color w:val="000000"/>
              </w:rPr>
            </w:pPr>
            <w:r w:rsidRPr="00A856E0">
              <w:rPr>
                <w:color w:val="000000"/>
              </w:rPr>
              <w:t> </w:t>
            </w:r>
          </w:p>
        </w:tc>
      </w:tr>
      <w:tr w:rsidR="00A856E0" w:rsidRPr="00A856E0" w14:paraId="516715EC" w14:textId="77777777" w:rsidTr="00A40FE3">
        <w:trPr>
          <w:trHeight w:val="300"/>
        </w:trPr>
        <w:tc>
          <w:tcPr>
            <w:tcW w:w="1331" w:type="dxa"/>
            <w:shd w:val="clear" w:color="auto" w:fill="auto"/>
            <w:noWrap/>
            <w:hideMark/>
          </w:tcPr>
          <w:p w14:paraId="47E92D11" w14:textId="77777777" w:rsidR="00A856E0" w:rsidRPr="00A856E0" w:rsidRDefault="00A856E0" w:rsidP="007C7E55">
            <w:pPr>
              <w:spacing w:line="480" w:lineRule="auto"/>
              <w:rPr>
                <w:color w:val="000000"/>
              </w:rPr>
            </w:pPr>
            <w:r w:rsidRPr="00A856E0">
              <w:rPr>
                <w:color w:val="000000"/>
              </w:rPr>
              <w:t>137B.</w:t>
            </w:r>
          </w:p>
        </w:tc>
        <w:tc>
          <w:tcPr>
            <w:tcW w:w="5478" w:type="dxa"/>
            <w:shd w:val="clear" w:color="auto" w:fill="auto"/>
            <w:noWrap/>
            <w:hideMark/>
          </w:tcPr>
          <w:p w14:paraId="5772D079" w14:textId="77777777" w:rsidR="00A856E0" w:rsidRPr="00A856E0" w:rsidRDefault="00A856E0" w:rsidP="007C7E55">
            <w:pPr>
              <w:spacing w:line="480" w:lineRule="auto"/>
              <w:rPr>
                <w:color w:val="000000"/>
              </w:rPr>
            </w:pPr>
            <w:r w:rsidRPr="00A856E0">
              <w:rPr>
                <w:color w:val="000000"/>
              </w:rPr>
              <w:t>Ex-very heavy smoker (40 + per day)</w:t>
            </w:r>
          </w:p>
        </w:tc>
        <w:tc>
          <w:tcPr>
            <w:tcW w:w="1276" w:type="dxa"/>
          </w:tcPr>
          <w:p w14:paraId="6AB48FFD"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2C04DB8A" w14:textId="77777777" w:rsidR="00A856E0" w:rsidRPr="00A856E0" w:rsidRDefault="00A856E0" w:rsidP="007C7E55">
            <w:pPr>
              <w:spacing w:line="480" w:lineRule="auto"/>
              <w:rPr>
                <w:color w:val="000000"/>
              </w:rPr>
            </w:pPr>
            <w:r w:rsidRPr="00A856E0">
              <w:rPr>
                <w:color w:val="000000"/>
              </w:rPr>
              <w:t> </w:t>
            </w:r>
          </w:p>
        </w:tc>
      </w:tr>
      <w:tr w:rsidR="00A856E0" w:rsidRPr="00A856E0" w14:paraId="3D97D6BA" w14:textId="77777777" w:rsidTr="00A40FE3">
        <w:trPr>
          <w:trHeight w:val="300"/>
        </w:trPr>
        <w:tc>
          <w:tcPr>
            <w:tcW w:w="1331" w:type="dxa"/>
            <w:shd w:val="clear" w:color="auto" w:fill="auto"/>
            <w:noWrap/>
            <w:hideMark/>
          </w:tcPr>
          <w:p w14:paraId="7AC0E1F0" w14:textId="77777777" w:rsidR="00A856E0" w:rsidRPr="00A856E0" w:rsidRDefault="00A856E0" w:rsidP="007C7E55">
            <w:pPr>
              <w:spacing w:line="480" w:lineRule="auto"/>
              <w:rPr>
                <w:color w:val="000000"/>
              </w:rPr>
            </w:pPr>
            <w:r w:rsidRPr="00A856E0">
              <w:rPr>
                <w:color w:val="000000"/>
              </w:rPr>
              <w:t>137F.</w:t>
            </w:r>
          </w:p>
        </w:tc>
        <w:tc>
          <w:tcPr>
            <w:tcW w:w="5478" w:type="dxa"/>
            <w:shd w:val="clear" w:color="auto" w:fill="auto"/>
            <w:noWrap/>
            <w:hideMark/>
          </w:tcPr>
          <w:p w14:paraId="54A8A0E8" w14:textId="77777777" w:rsidR="00A856E0" w:rsidRPr="00A856E0" w:rsidRDefault="00A856E0" w:rsidP="007C7E55">
            <w:pPr>
              <w:spacing w:line="480" w:lineRule="auto"/>
              <w:rPr>
                <w:color w:val="000000"/>
              </w:rPr>
            </w:pPr>
            <w:r w:rsidRPr="00A856E0">
              <w:rPr>
                <w:color w:val="000000"/>
              </w:rPr>
              <w:t>Ex-smoker - amount unknown</w:t>
            </w:r>
          </w:p>
        </w:tc>
        <w:tc>
          <w:tcPr>
            <w:tcW w:w="1276" w:type="dxa"/>
          </w:tcPr>
          <w:p w14:paraId="6431D3B3"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669357B0" w14:textId="77777777" w:rsidR="00A856E0" w:rsidRPr="00A856E0" w:rsidRDefault="00A856E0" w:rsidP="007C7E55">
            <w:pPr>
              <w:spacing w:line="480" w:lineRule="auto"/>
              <w:rPr>
                <w:color w:val="000000"/>
              </w:rPr>
            </w:pPr>
            <w:r w:rsidRPr="00A856E0">
              <w:rPr>
                <w:color w:val="000000"/>
              </w:rPr>
              <w:t> </w:t>
            </w:r>
          </w:p>
        </w:tc>
      </w:tr>
      <w:tr w:rsidR="00A856E0" w:rsidRPr="00A856E0" w14:paraId="63D2E0CD" w14:textId="77777777" w:rsidTr="00A40FE3">
        <w:trPr>
          <w:trHeight w:val="300"/>
        </w:trPr>
        <w:tc>
          <w:tcPr>
            <w:tcW w:w="1331" w:type="dxa"/>
            <w:shd w:val="clear" w:color="auto" w:fill="auto"/>
            <w:noWrap/>
            <w:hideMark/>
          </w:tcPr>
          <w:p w14:paraId="0515649B" w14:textId="77777777" w:rsidR="00A856E0" w:rsidRPr="00A856E0" w:rsidRDefault="00A856E0" w:rsidP="007C7E55">
            <w:pPr>
              <w:spacing w:line="480" w:lineRule="auto"/>
              <w:rPr>
                <w:color w:val="000000"/>
              </w:rPr>
            </w:pPr>
            <w:r w:rsidRPr="00A856E0">
              <w:rPr>
                <w:color w:val="000000"/>
              </w:rPr>
              <w:t>137i.</w:t>
            </w:r>
          </w:p>
        </w:tc>
        <w:tc>
          <w:tcPr>
            <w:tcW w:w="5478" w:type="dxa"/>
            <w:shd w:val="clear" w:color="auto" w:fill="auto"/>
            <w:noWrap/>
            <w:hideMark/>
          </w:tcPr>
          <w:p w14:paraId="20C14948" w14:textId="77777777" w:rsidR="00A856E0" w:rsidRPr="00A856E0" w:rsidRDefault="00A856E0" w:rsidP="007C7E55">
            <w:pPr>
              <w:spacing w:line="480" w:lineRule="auto"/>
              <w:rPr>
                <w:color w:val="000000"/>
              </w:rPr>
            </w:pPr>
            <w:r w:rsidRPr="00A856E0">
              <w:rPr>
                <w:color w:val="000000"/>
              </w:rPr>
              <w:t>Ex tobacco chewer</w:t>
            </w:r>
          </w:p>
        </w:tc>
        <w:tc>
          <w:tcPr>
            <w:tcW w:w="1276" w:type="dxa"/>
          </w:tcPr>
          <w:p w14:paraId="322500C3"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509AF5C2" w14:textId="77777777" w:rsidR="00A856E0" w:rsidRPr="00A856E0" w:rsidRDefault="00A856E0" w:rsidP="007C7E55">
            <w:pPr>
              <w:spacing w:line="480" w:lineRule="auto"/>
              <w:rPr>
                <w:color w:val="000000"/>
              </w:rPr>
            </w:pPr>
            <w:r w:rsidRPr="00A856E0">
              <w:rPr>
                <w:color w:val="000000"/>
              </w:rPr>
              <w:t> </w:t>
            </w:r>
          </w:p>
        </w:tc>
      </w:tr>
      <w:tr w:rsidR="00A856E0" w:rsidRPr="00A856E0" w14:paraId="51417F9E" w14:textId="77777777" w:rsidTr="00A40FE3">
        <w:trPr>
          <w:trHeight w:val="300"/>
        </w:trPr>
        <w:tc>
          <w:tcPr>
            <w:tcW w:w="1331" w:type="dxa"/>
            <w:shd w:val="clear" w:color="auto" w:fill="auto"/>
            <w:noWrap/>
            <w:hideMark/>
          </w:tcPr>
          <w:p w14:paraId="2C0703B2" w14:textId="77777777" w:rsidR="00A856E0" w:rsidRPr="00A856E0" w:rsidRDefault="00A856E0" w:rsidP="007C7E55">
            <w:pPr>
              <w:spacing w:line="480" w:lineRule="auto"/>
              <w:rPr>
                <w:color w:val="000000"/>
              </w:rPr>
            </w:pPr>
            <w:r w:rsidRPr="00A856E0">
              <w:rPr>
                <w:color w:val="000000"/>
              </w:rPr>
              <w:t>137j.</w:t>
            </w:r>
          </w:p>
        </w:tc>
        <w:tc>
          <w:tcPr>
            <w:tcW w:w="5478" w:type="dxa"/>
            <w:shd w:val="clear" w:color="auto" w:fill="auto"/>
            <w:noWrap/>
            <w:hideMark/>
          </w:tcPr>
          <w:p w14:paraId="24259ABC" w14:textId="77777777" w:rsidR="00A856E0" w:rsidRPr="00A856E0" w:rsidRDefault="00A856E0" w:rsidP="007C7E55">
            <w:pPr>
              <w:spacing w:line="480" w:lineRule="auto"/>
              <w:rPr>
                <w:color w:val="000000"/>
              </w:rPr>
            </w:pPr>
            <w:r w:rsidRPr="00A856E0">
              <w:rPr>
                <w:color w:val="000000"/>
              </w:rPr>
              <w:t>Ex-cigarette smoker</w:t>
            </w:r>
          </w:p>
        </w:tc>
        <w:tc>
          <w:tcPr>
            <w:tcW w:w="1276" w:type="dxa"/>
          </w:tcPr>
          <w:p w14:paraId="51ADD452"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14B72635" w14:textId="77777777" w:rsidR="00A856E0" w:rsidRPr="00A856E0" w:rsidRDefault="00A856E0" w:rsidP="007C7E55">
            <w:pPr>
              <w:spacing w:line="480" w:lineRule="auto"/>
              <w:rPr>
                <w:color w:val="000000"/>
              </w:rPr>
            </w:pPr>
            <w:r w:rsidRPr="00A856E0">
              <w:rPr>
                <w:color w:val="000000"/>
              </w:rPr>
              <w:t> </w:t>
            </w:r>
          </w:p>
        </w:tc>
      </w:tr>
      <w:tr w:rsidR="00A856E0" w:rsidRPr="00A856E0" w14:paraId="42037409" w14:textId="77777777" w:rsidTr="00A40FE3">
        <w:trPr>
          <w:trHeight w:val="300"/>
        </w:trPr>
        <w:tc>
          <w:tcPr>
            <w:tcW w:w="1331" w:type="dxa"/>
            <w:shd w:val="clear" w:color="auto" w:fill="auto"/>
            <w:noWrap/>
            <w:hideMark/>
          </w:tcPr>
          <w:p w14:paraId="58C9AB5C" w14:textId="77777777" w:rsidR="00A856E0" w:rsidRPr="00A856E0" w:rsidRDefault="00A856E0" w:rsidP="007C7E55">
            <w:pPr>
              <w:spacing w:line="480" w:lineRule="auto"/>
              <w:rPr>
                <w:color w:val="000000"/>
              </w:rPr>
            </w:pPr>
            <w:r w:rsidRPr="00A856E0">
              <w:rPr>
                <w:color w:val="000000"/>
              </w:rPr>
              <w:t>137K0</w:t>
            </w:r>
          </w:p>
        </w:tc>
        <w:tc>
          <w:tcPr>
            <w:tcW w:w="5478" w:type="dxa"/>
            <w:shd w:val="clear" w:color="auto" w:fill="auto"/>
            <w:noWrap/>
            <w:hideMark/>
          </w:tcPr>
          <w:p w14:paraId="4BBFD5E4" w14:textId="77777777" w:rsidR="00A856E0" w:rsidRPr="00A856E0" w:rsidRDefault="00A856E0" w:rsidP="007C7E55">
            <w:pPr>
              <w:spacing w:line="480" w:lineRule="auto"/>
              <w:rPr>
                <w:color w:val="000000"/>
              </w:rPr>
            </w:pPr>
            <w:r w:rsidRPr="00A856E0">
              <w:rPr>
                <w:color w:val="000000"/>
              </w:rPr>
              <w:t>Recently stopped smoking</w:t>
            </w:r>
          </w:p>
        </w:tc>
        <w:tc>
          <w:tcPr>
            <w:tcW w:w="1276" w:type="dxa"/>
          </w:tcPr>
          <w:p w14:paraId="197D7422"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7CDCE9D4" w14:textId="77777777" w:rsidR="00A856E0" w:rsidRPr="00A856E0" w:rsidRDefault="00A856E0" w:rsidP="007C7E55">
            <w:pPr>
              <w:spacing w:line="480" w:lineRule="auto"/>
              <w:rPr>
                <w:color w:val="000000"/>
              </w:rPr>
            </w:pPr>
            <w:r w:rsidRPr="00A856E0">
              <w:rPr>
                <w:color w:val="000000"/>
              </w:rPr>
              <w:t> </w:t>
            </w:r>
          </w:p>
        </w:tc>
      </w:tr>
      <w:tr w:rsidR="00A856E0" w:rsidRPr="00A856E0" w14:paraId="002F3634" w14:textId="77777777" w:rsidTr="00A40FE3">
        <w:trPr>
          <w:trHeight w:val="300"/>
        </w:trPr>
        <w:tc>
          <w:tcPr>
            <w:tcW w:w="1331" w:type="dxa"/>
            <w:shd w:val="clear" w:color="auto" w:fill="auto"/>
            <w:noWrap/>
            <w:hideMark/>
          </w:tcPr>
          <w:p w14:paraId="1987473A" w14:textId="77777777" w:rsidR="00A856E0" w:rsidRPr="00A856E0" w:rsidRDefault="00A856E0" w:rsidP="007C7E55">
            <w:pPr>
              <w:spacing w:line="480" w:lineRule="auto"/>
              <w:rPr>
                <w:color w:val="000000"/>
              </w:rPr>
            </w:pPr>
            <w:r w:rsidRPr="00A856E0">
              <w:rPr>
                <w:color w:val="000000"/>
              </w:rPr>
              <w:lastRenderedPageBreak/>
              <w:t>9km..</w:t>
            </w:r>
          </w:p>
        </w:tc>
        <w:tc>
          <w:tcPr>
            <w:tcW w:w="5478" w:type="dxa"/>
            <w:shd w:val="clear" w:color="auto" w:fill="auto"/>
            <w:noWrap/>
            <w:hideMark/>
          </w:tcPr>
          <w:p w14:paraId="75C43A42" w14:textId="77777777" w:rsidR="00A856E0" w:rsidRPr="00A856E0" w:rsidRDefault="00A856E0" w:rsidP="007C7E55">
            <w:pPr>
              <w:spacing w:line="480" w:lineRule="auto"/>
              <w:rPr>
                <w:color w:val="000000"/>
              </w:rPr>
            </w:pPr>
            <w:r w:rsidRPr="00A856E0">
              <w:rPr>
                <w:color w:val="000000"/>
              </w:rPr>
              <w:t>Ex-smoker annual review - enhanced services administration</w:t>
            </w:r>
          </w:p>
        </w:tc>
        <w:tc>
          <w:tcPr>
            <w:tcW w:w="1276" w:type="dxa"/>
          </w:tcPr>
          <w:p w14:paraId="03FBED0B"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72C1643C" w14:textId="77777777" w:rsidR="00A856E0" w:rsidRPr="00A856E0" w:rsidRDefault="00A856E0" w:rsidP="007C7E55">
            <w:pPr>
              <w:spacing w:line="480" w:lineRule="auto"/>
              <w:rPr>
                <w:color w:val="000000"/>
              </w:rPr>
            </w:pPr>
            <w:r w:rsidRPr="00A856E0">
              <w:rPr>
                <w:color w:val="000000"/>
              </w:rPr>
              <w:t> </w:t>
            </w:r>
          </w:p>
        </w:tc>
      </w:tr>
      <w:tr w:rsidR="00A856E0" w:rsidRPr="00A856E0" w14:paraId="4DFF53B9" w14:textId="77777777" w:rsidTr="00A40FE3">
        <w:trPr>
          <w:trHeight w:val="300"/>
        </w:trPr>
        <w:tc>
          <w:tcPr>
            <w:tcW w:w="1331" w:type="dxa"/>
            <w:shd w:val="clear" w:color="auto" w:fill="auto"/>
            <w:noWrap/>
            <w:hideMark/>
          </w:tcPr>
          <w:p w14:paraId="2E3F2BA7" w14:textId="77777777" w:rsidR="00A856E0" w:rsidRPr="00A856E0" w:rsidRDefault="00A856E0" w:rsidP="007C7E55">
            <w:pPr>
              <w:spacing w:line="480" w:lineRule="auto"/>
              <w:rPr>
                <w:color w:val="000000"/>
              </w:rPr>
            </w:pPr>
            <w:r w:rsidRPr="00A856E0">
              <w:rPr>
                <w:color w:val="000000"/>
              </w:rPr>
              <w:t>13p4.</w:t>
            </w:r>
          </w:p>
        </w:tc>
        <w:tc>
          <w:tcPr>
            <w:tcW w:w="5478" w:type="dxa"/>
            <w:shd w:val="clear" w:color="auto" w:fill="auto"/>
            <w:noWrap/>
            <w:hideMark/>
          </w:tcPr>
          <w:p w14:paraId="487A7970" w14:textId="77777777" w:rsidR="00A856E0" w:rsidRPr="00A856E0" w:rsidRDefault="00A856E0" w:rsidP="007C7E55">
            <w:pPr>
              <w:spacing w:line="480" w:lineRule="auto"/>
              <w:rPr>
                <w:color w:val="000000"/>
              </w:rPr>
            </w:pPr>
            <w:r w:rsidRPr="00A856E0">
              <w:rPr>
                <w:color w:val="000000"/>
              </w:rPr>
              <w:t>Smoking free weeks</w:t>
            </w:r>
          </w:p>
        </w:tc>
        <w:tc>
          <w:tcPr>
            <w:tcW w:w="1276" w:type="dxa"/>
          </w:tcPr>
          <w:p w14:paraId="1D91A8C3"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780409F7" w14:textId="77777777" w:rsidR="00A856E0" w:rsidRPr="00A856E0" w:rsidRDefault="00A856E0" w:rsidP="007C7E55">
            <w:pPr>
              <w:spacing w:line="480" w:lineRule="auto"/>
              <w:rPr>
                <w:color w:val="000000"/>
              </w:rPr>
            </w:pPr>
            <w:r w:rsidRPr="00A856E0">
              <w:rPr>
                <w:color w:val="000000"/>
              </w:rPr>
              <w:t> </w:t>
            </w:r>
          </w:p>
        </w:tc>
      </w:tr>
      <w:tr w:rsidR="00A856E0" w:rsidRPr="00A856E0" w14:paraId="0DDA782B" w14:textId="77777777" w:rsidTr="00A40FE3">
        <w:trPr>
          <w:trHeight w:val="300"/>
        </w:trPr>
        <w:tc>
          <w:tcPr>
            <w:tcW w:w="1331" w:type="dxa"/>
            <w:shd w:val="clear" w:color="auto" w:fill="auto"/>
            <w:noWrap/>
            <w:hideMark/>
          </w:tcPr>
          <w:p w14:paraId="573BB7F2" w14:textId="77777777" w:rsidR="00A856E0" w:rsidRPr="00A856E0" w:rsidRDefault="00A856E0" w:rsidP="007C7E55">
            <w:pPr>
              <w:spacing w:line="480" w:lineRule="auto"/>
              <w:rPr>
                <w:color w:val="000000"/>
              </w:rPr>
            </w:pPr>
            <w:r w:rsidRPr="00A856E0">
              <w:rPr>
                <w:color w:val="000000"/>
              </w:rPr>
              <w:t>137l.</w:t>
            </w:r>
          </w:p>
        </w:tc>
        <w:tc>
          <w:tcPr>
            <w:tcW w:w="5478" w:type="dxa"/>
            <w:shd w:val="clear" w:color="auto" w:fill="auto"/>
            <w:noWrap/>
            <w:hideMark/>
          </w:tcPr>
          <w:p w14:paraId="290CB3A7" w14:textId="77777777" w:rsidR="00A856E0" w:rsidRPr="00A856E0" w:rsidRDefault="00A856E0" w:rsidP="007C7E55">
            <w:pPr>
              <w:spacing w:line="480" w:lineRule="auto"/>
              <w:rPr>
                <w:color w:val="000000"/>
              </w:rPr>
            </w:pPr>
            <w:r w:rsidRPr="00A856E0">
              <w:rPr>
                <w:color w:val="000000"/>
              </w:rPr>
              <w:t>Ex roll-up cigarette smoker</w:t>
            </w:r>
          </w:p>
        </w:tc>
        <w:tc>
          <w:tcPr>
            <w:tcW w:w="1276" w:type="dxa"/>
          </w:tcPr>
          <w:p w14:paraId="6754E75B" w14:textId="77777777" w:rsidR="00A856E0" w:rsidRPr="00A856E0" w:rsidRDefault="00A856E0" w:rsidP="007C7E55">
            <w:pPr>
              <w:spacing w:line="480" w:lineRule="auto"/>
              <w:rPr>
                <w:color w:val="000000"/>
              </w:rPr>
            </w:pPr>
            <w:r w:rsidRPr="00A856E0">
              <w:rPr>
                <w:color w:val="000000"/>
              </w:rPr>
              <w:t>E</w:t>
            </w:r>
          </w:p>
        </w:tc>
        <w:tc>
          <w:tcPr>
            <w:tcW w:w="1054" w:type="dxa"/>
            <w:shd w:val="clear" w:color="auto" w:fill="auto"/>
            <w:noWrap/>
            <w:hideMark/>
          </w:tcPr>
          <w:p w14:paraId="3F3C7828" w14:textId="77777777" w:rsidR="00A856E0" w:rsidRPr="00A856E0" w:rsidRDefault="00A856E0" w:rsidP="007C7E55">
            <w:pPr>
              <w:spacing w:line="480" w:lineRule="auto"/>
              <w:rPr>
                <w:color w:val="000000"/>
              </w:rPr>
            </w:pPr>
            <w:r w:rsidRPr="00A856E0">
              <w:rPr>
                <w:color w:val="000000"/>
              </w:rPr>
              <w:t> </w:t>
            </w:r>
          </w:p>
        </w:tc>
      </w:tr>
      <w:tr w:rsidR="00A856E0" w:rsidRPr="00A856E0" w14:paraId="0438EF3A" w14:textId="77777777" w:rsidTr="00A40FE3">
        <w:trPr>
          <w:trHeight w:val="300"/>
        </w:trPr>
        <w:tc>
          <w:tcPr>
            <w:tcW w:w="1331" w:type="dxa"/>
            <w:shd w:val="clear" w:color="auto" w:fill="auto"/>
            <w:noWrap/>
            <w:hideMark/>
          </w:tcPr>
          <w:p w14:paraId="1140B0BD" w14:textId="77777777" w:rsidR="00A856E0" w:rsidRPr="00A856E0" w:rsidRDefault="00A856E0" w:rsidP="007C7E55">
            <w:pPr>
              <w:spacing w:line="480" w:lineRule="auto"/>
              <w:rPr>
                <w:color w:val="000000"/>
              </w:rPr>
            </w:pPr>
            <w:r w:rsidRPr="00A856E0">
              <w:rPr>
                <w:color w:val="000000"/>
              </w:rPr>
              <w:t>745H%</w:t>
            </w:r>
          </w:p>
        </w:tc>
        <w:tc>
          <w:tcPr>
            <w:tcW w:w="5478" w:type="dxa"/>
            <w:shd w:val="clear" w:color="auto" w:fill="auto"/>
            <w:noWrap/>
            <w:hideMark/>
          </w:tcPr>
          <w:p w14:paraId="79C8EF17" w14:textId="77777777" w:rsidR="00A856E0" w:rsidRPr="00A856E0" w:rsidRDefault="00A856E0" w:rsidP="007C7E55">
            <w:pPr>
              <w:spacing w:line="480" w:lineRule="auto"/>
              <w:rPr>
                <w:color w:val="000000"/>
              </w:rPr>
            </w:pPr>
            <w:r w:rsidRPr="00A856E0">
              <w:rPr>
                <w:color w:val="000000"/>
              </w:rPr>
              <w:t>(Various) Smoking cessation therapy</w:t>
            </w:r>
          </w:p>
        </w:tc>
        <w:tc>
          <w:tcPr>
            <w:tcW w:w="1276" w:type="dxa"/>
          </w:tcPr>
          <w:p w14:paraId="2C893A8B"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797C3A2" w14:textId="77777777" w:rsidR="00A856E0" w:rsidRPr="00A856E0" w:rsidRDefault="00A856E0" w:rsidP="007C7E55">
            <w:pPr>
              <w:spacing w:line="480" w:lineRule="auto"/>
              <w:rPr>
                <w:color w:val="000000"/>
              </w:rPr>
            </w:pPr>
            <w:r w:rsidRPr="00A856E0">
              <w:rPr>
                <w:color w:val="000000"/>
              </w:rPr>
              <w:t> </w:t>
            </w:r>
          </w:p>
        </w:tc>
      </w:tr>
      <w:tr w:rsidR="00A856E0" w:rsidRPr="00A856E0" w14:paraId="7229B796" w14:textId="77777777" w:rsidTr="00A40FE3">
        <w:trPr>
          <w:trHeight w:val="300"/>
        </w:trPr>
        <w:tc>
          <w:tcPr>
            <w:tcW w:w="1331" w:type="dxa"/>
            <w:shd w:val="clear" w:color="auto" w:fill="auto"/>
            <w:noWrap/>
            <w:hideMark/>
          </w:tcPr>
          <w:p w14:paraId="173E4197" w14:textId="77777777" w:rsidR="00A856E0" w:rsidRPr="00A856E0" w:rsidRDefault="00A856E0" w:rsidP="007C7E55">
            <w:pPr>
              <w:spacing w:line="480" w:lineRule="auto"/>
              <w:rPr>
                <w:color w:val="000000"/>
              </w:rPr>
            </w:pPr>
            <w:r w:rsidRPr="00A856E0">
              <w:rPr>
                <w:color w:val="000000"/>
              </w:rPr>
              <w:t>du3%</w:t>
            </w:r>
          </w:p>
        </w:tc>
        <w:tc>
          <w:tcPr>
            <w:tcW w:w="5478" w:type="dxa"/>
            <w:shd w:val="clear" w:color="auto" w:fill="auto"/>
            <w:noWrap/>
            <w:hideMark/>
          </w:tcPr>
          <w:p w14:paraId="4A66F634" w14:textId="77777777" w:rsidR="00A856E0" w:rsidRPr="00A856E0" w:rsidRDefault="00A856E0" w:rsidP="007C7E55">
            <w:pPr>
              <w:spacing w:line="480" w:lineRule="auto"/>
              <w:rPr>
                <w:color w:val="000000"/>
              </w:rPr>
            </w:pPr>
            <w:r w:rsidRPr="00A856E0">
              <w:rPr>
                <w:color w:val="000000"/>
              </w:rPr>
              <w:t>(Various) Nicotine replacement therapy</w:t>
            </w:r>
          </w:p>
        </w:tc>
        <w:tc>
          <w:tcPr>
            <w:tcW w:w="1276" w:type="dxa"/>
          </w:tcPr>
          <w:p w14:paraId="6AFFF324"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781FAC81" w14:textId="77777777" w:rsidR="00A856E0" w:rsidRPr="00A856E0" w:rsidRDefault="00A856E0" w:rsidP="007C7E55">
            <w:pPr>
              <w:spacing w:line="480" w:lineRule="auto"/>
              <w:rPr>
                <w:color w:val="000000"/>
              </w:rPr>
            </w:pPr>
            <w:r w:rsidRPr="00A856E0">
              <w:rPr>
                <w:color w:val="000000"/>
              </w:rPr>
              <w:t> </w:t>
            </w:r>
          </w:p>
        </w:tc>
      </w:tr>
      <w:tr w:rsidR="00A856E0" w:rsidRPr="00A856E0" w14:paraId="10454921" w14:textId="77777777" w:rsidTr="00A40FE3">
        <w:trPr>
          <w:trHeight w:val="300"/>
        </w:trPr>
        <w:tc>
          <w:tcPr>
            <w:tcW w:w="1331" w:type="dxa"/>
            <w:shd w:val="clear" w:color="auto" w:fill="auto"/>
            <w:noWrap/>
            <w:hideMark/>
          </w:tcPr>
          <w:p w14:paraId="4574F6E5" w14:textId="77777777" w:rsidR="00A856E0" w:rsidRPr="00A856E0" w:rsidRDefault="00A856E0" w:rsidP="007C7E55">
            <w:pPr>
              <w:spacing w:line="480" w:lineRule="auto"/>
              <w:rPr>
                <w:color w:val="000000"/>
              </w:rPr>
            </w:pPr>
            <w:r w:rsidRPr="00A856E0">
              <w:rPr>
                <w:color w:val="000000"/>
              </w:rPr>
              <w:t>du6%</w:t>
            </w:r>
          </w:p>
        </w:tc>
        <w:tc>
          <w:tcPr>
            <w:tcW w:w="5478" w:type="dxa"/>
            <w:shd w:val="clear" w:color="auto" w:fill="auto"/>
            <w:noWrap/>
            <w:hideMark/>
          </w:tcPr>
          <w:p w14:paraId="33307D58" w14:textId="77777777" w:rsidR="00A856E0" w:rsidRPr="00A856E0" w:rsidRDefault="00A856E0" w:rsidP="007C7E55">
            <w:pPr>
              <w:spacing w:line="480" w:lineRule="auto"/>
              <w:rPr>
                <w:color w:val="000000"/>
              </w:rPr>
            </w:pPr>
            <w:r w:rsidRPr="00A856E0">
              <w:rPr>
                <w:color w:val="000000"/>
              </w:rPr>
              <w:t>(Various) Bupropion</w:t>
            </w:r>
          </w:p>
        </w:tc>
        <w:tc>
          <w:tcPr>
            <w:tcW w:w="1276" w:type="dxa"/>
          </w:tcPr>
          <w:p w14:paraId="66455DC0"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E2A8537" w14:textId="77777777" w:rsidR="00A856E0" w:rsidRPr="00A856E0" w:rsidRDefault="00A856E0" w:rsidP="007C7E55">
            <w:pPr>
              <w:spacing w:line="480" w:lineRule="auto"/>
              <w:rPr>
                <w:color w:val="000000"/>
              </w:rPr>
            </w:pPr>
            <w:r w:rsidRPr="00A856E0">
              <w:rPr>
                <w:color w:val="000000"/>
              </w:rPr>
              <w:t> </w:t>
            </w:r>
          </w:p>
        </w:tc>
      </w:tr>
      <w:tr w:rsidR="00A856E0" w:rsidRPr="00A856E0" w14:paraId="565E89DD" w14:textId="77777777" w:rsidTr="00A40FE3">
        <w:trPr>
          <w:trHeight w:val="300"/>
        </w:trPr>
        <w:tc>
          <w:tcPr>
            <w:tcW w:w="1331" w:type="dxa"/>
            <w:shd w:val="clear" w:color="auto" w:fill="auto"/>
            <w:noWrap/>
            <w:hideMark/>
          </w:tcPr>
          <w:p w14:paraId="4D1328AA" w14:textId="77777777" w:rsidR="00A856E0" w:rsidRPr="00A856E0" w:rsidRDefault="00A856E0" w:rsidP="007C7E55">
            <w:pPr>
              <w:spacing w:line="480" w:lineRule="auto"/>
              <w:rPr>
                <w:color w:val="000000"/>
              </w:rPr>
            </w:pPr>
            <w:r w:rsidRPr="00A856E0">
              <w:rPr>
                <w:color w:val="000000"/>
              </w:rPr>
              <w:t>du7%</w:t>
            </w:r>
          </w:p>
        </w:tc>
        <w:tc>
          <w:tcPr>
            <w:tcW w:w="5478" w:type="dxa"/>
            <w:shd w:val="clear" w:color="auto" w:fill="auto"/>
            <w:noWrap/>
            <w:hideMark/>
          </w:tcPr>
          <w:p w14:paraId="730BEC01" w14:textId="77777777" w:rsidR="00A856E0" w:rsidRPr="00A856E0" w:rsidRDefault="00A856E0" w:rsidP="007C7E55">
            <w:pPr>
              <w:spacing w:line="480" w:lineRule="auto"/>
              <w:rPr>
                <w:color w:val="000000"/>
              </w:rPr>
            </w:pPr>
            <w:r w:rsidRPr="00A856E0">
              <w:rPr>
                <w:color w:val="000000"/>
              </w:rPr>
              <w:t>(Various) additional nicotine replacement therapy</w:t>
            </w:r>
          </w:p>
        </w:tc>
        <w:tc>
          <w:tcPr>
            <w:tcW w:w="1276" w:type="dxa"/>
          </w:tcPr>
          <w:p w14:paraId="2B69D1E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15A78323" w14:textId="77777777" w:rsidR="00A856E0" w:rsidRPr="00A856E0" w:rsidRDefault="00A856E0" w:rsidP="007C7E55">
            <w:pPr>
              <w:spacing w:line="480" w:lineRule="auto"/>
              <w:rPr>
                <w:color w:val="000000"/>
              </w:rPr>
            </w:pPr>
            <w:r w:rsidRPr="00A856E0">
              <w:rPr>
                <w:color w:val="000000"/>
              </w:rPr>
              <w:t> </w:t>
            </w:r>
          </w:p>
        </w:tc>
      </w:tr>
      <w:tr w:rsidR="00A856E0" w:rsidRPr="00A856E0" w14:paraId="7B874D86" w14:textId="77777777" w:rsidTr="00A40FE3">
        <w:trPr>
          <w:trHeight w:val="300"/>
        </w:trPr>
        <w:tc>
          <w:tcPr>
            <w:tcW w:w="1331" w:type="dxa"/>
            <w:shd w:val="clear" w:color="auto" w:fill="auto"/>
            <w:noWrap/>
            <w:hideMark/>
          </w:tcPr>
          <w:p w14:paraId="03DBCD50" w14:textId="77777777" w:rsidR="00A856E0" w:rsidRPr="00A856E0" w:rsidRDefault="00A856E0" w:rsidP="007C7E55">
            <w:pPr>
              <w:spacing w:line="480" w:lineRule="auto"/>
              <w:rPr>
                <w:color w:val="000000"/>
              </w:rPr>
            </w:pPr>
            <w:r w:rsidRPr="00A856E0">
              <w:rPr>
                <w:color w:val="000000"/>
              </w:rPr>
              <w:t>du8%</w:t>
            </w:r>
          </w:p>
        </w:tc>
        <w:tc>
          <w:tcPr>
            <w:tcW w:w="5478" w:type="dxa"/>
            <w:shd w:val="clear" w:color="auto" w:fill="auto"/>
            <w:noWrap/>
            <w:hideMark/>
          </w:tcPr>
          <w:p w14:paraId="22602A5D" w14:textId="77777777" w:rsidR="00A856E0" w:rsidRPr="00A856E0" w:rsidRDefault="00A856E0" w:rsidP="007C7E55">
            <w:pPr>
              <w:spacing w:line="480" w:lineRule="auto"/>
              <w:rPr>
                <w:color w:val="000000"/>
              </w:rPr>
            </w:pPr>
            <w:r w:rsidRPr="00A856E0">
              <w:rPr>
                <w:color w:val="000000"/>
              </w:rPr>
              <w:t>(Various) Varenicline</w:t>
            </w:r>
          </w:p>
        </w:tc>
        <w:tc>
          <w:tcPr>
            <w:tcW w:w="1276" w:type="dxa"/>
          </w:tcPr>
          <w:p w14:paraId="5E460361"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EFC9906" w14:textId="77777777" w:rsidR="00A856E0" w:rsidRPr="00A856E0" w:rsidRDefault="00A856E0" w:rsidP="007C7E55">
            <w:pPr>
              <w:spacing w:line="480" w:lineRule="auto"/>
              <w:rPr>
                <w:color w:val="000000"/>
              </w:rPr>
            </w:pPr>
            <w:r w:rsidRPr="00A856E0">
              <w:rPr>
                <w:color w:val="000000"/>
              </w:rPr>
              <w:t> </w:t>
            </w:r>
          </w:p>
        </w:tc>
      </w:tr>
      <w:tr w:rsidR="00A856E0" w:rsidRPr="00A856E0" w14:paraId="6921D478" w14:textId="77777777" w:rsidTr="00A40FE3">
        <w:trPr>
          <w:trHeight w:val="300"/>
        </w:trPr>
        <w:tc>
          <w:tcPr>
            <w:tcW w:w="1331" w:type="dxa"/>
            <w:shd w:val="clear" w:color="auto" w:fill="auto"/>
            <w:noWrap/>
            <w:hideMark/>
          </w:tcPr>
          <w:p w14:paraId="10B5FF6D" w14:textId="77777777" w:rsidR="00A856E0" w:rsidRPr="00A856E0" w:rsidRDefault="00A856E0" w:rsidP="007C7E55">
            <w:pPr>
              <w:spacing w:line="480" w:lineRule="auto"/>
              <w:rPr>
                <w:color w:val="000000"/>
              </w:rPr>
            </w:pPr>
            <w:r w:rsidRPr="00A856E0">
              <w:rPr>
                <w:color w:val="000000"/>
              </w:rPr>
              <w:t>du9%</w:t>
            </w:r>
          </w:p>
        </w:tc>
        <w:tc>
          <w:tcPr>
            <w:tcW w:w="5478" w:type="dxa"/>
            <w:shd w:val="clear" w:color="auto" w:fill="auto"/>
            <w:noWrap/>
            <w:hideMark/>
          </w:tcPr>
          <w:p w14:paraId="3114A1E2" w14:textId="77777777" w:rsidR="00A856E0" w:rsidRPr="00A856E0" w:rsidRDefault="00A856E0" w:rsidP="007C7E55">
            <w:pPr>
              <w:spacing w:line="480" w:lineRule="auto"/>
              <w:rPr>
                <w:color w:val="000000"/>
              </w:rPr>
            </w:pPr>
            <w:r w:rsidRPr="00A856E0">
              <w:rPr>
                <w:color w:val="000000"/>
              </w:rPr>
              <w:t>(Various) Nicotine withdrawal products</w:t>
            </w:r>
          </w:p>
        </w:tc>
        <w:tc>
          <w:tcPr>
            <w:tcW w:w="1276" w:type="dxa"/>
          </w:tcPr>
          <w:p w14:paraId="7F933829"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DDE6DA9" w14:textId="77777777" w:rsidR="00A856E0" w:rsidRPr="00A856E0" w:rsidRDefault="00A856E0" w:rsidP="007C7E55">
            <w:pPr>
              <w:spacing w:line="480" w:lineRule="auto"/>
              <w:rPr>
                <w:color w:val="000000"/>
              </w:rPr>
            </w:pPr>
            <w:r w:rsidRPr="00A856E0">
              <w:rPr>
                <w:color w:val="000000"/>
              </w:rPr>
              <w:t> </w:t>
            </w:r>
          </w:p>
        </w:tc>
      </w:tr>
      <w:tr w:rsidR="00A856E0" w:rsidRPr="00A856E0" w14:paraId="33E232DA" w14:textId="77777777" w:rsidTr="00A40FE3">
        <w:trPr>
          <w:trHeight w:val="300"/>
        </w:trPr>
        <w:tc>
          <w:tcPr>
            <w:tcW w:w="1331" w:type="dxa"/>
            <w:shd w:val="clear" w:color="auto" w:fill="auto"/>
            <w:noWrap/>
            <w:hideMark/>
          </w:tcPr>
          <w:p w14:paraId="51E0E4E5" w14:textId="77777777" w:rsidR="00A856E0" w:rsidRPr="00A856E0" w:rsidRDefault="00A856E0" w:rsidP="007C7E55">
            <w:pPr>
              <w:spacing w:line="480" w:lineRule="auto"/>
              <w:rPr>
                <w:color w:val="000000"/>
              </w:rPr>
            </w:pPr>
            <w:r w:rsidRPr="00A856E0">
              <w:rPr>
                <w:color w:val="000000"/>
              </w:rPr>
              <w:t>E251%</w:t>
            </w:r>
          </w:p>
        </w:tc>
        <w:tc>
          <w:tcPr>
            <w:tcW w:w="5478" w:type="dxa"/>
            <w:shd w:val="clear" w:color="auto" w:fill="auto"/>
            <w:noWrap/>
            <w:hideMark/>
          </w:tcPr>
          <w:p w14:paraId="3BBA1536" w14:textId="77777777" w:rsidR="00A856E0" w:rsidRPr="00A856E0" w:rsidRDefault="00A856E0" w:rsidP="007C7E55">
            <w:pPr>
              <w:spacing w:line="480" w:lineRule="auto"/>
              <w:rPr>
                <w:color w:val="000000"/>
              </w:rPr>
            </w:pPr>
            <w:r w:rsidRPr="00A856E0">
              <w:rPr>
                <w:color w:val="000000"/>
              </w:rPr>
              <w:t>(Various) tobacco dependence</w:t>
            </w:r>
          </w:p>
        </w:tc>
        <w:tc>
          <w:tcPr>
            <w:tcW w:w="1276" w:type="dxa"/>
          </w:tcPr>
          <w:p w14:paraId="6CCC814C"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7C8921CA" w14:textId="77777777" w:rsidR="00A856E0" w:rsidRPr="00A856E0" w:rsidRDefault="00A856E0" w:rsidP="007C7E55">
            <w:pPr>
              <w:spacing w:line="480" w:lineRule="auto"/>
              <w:rPr>
                <w:color w:val="000000"/>
              </w:rPr>
            </w:pPr>
            <w:r w:rsidRPr="00A856E0">
              <w:rPr>
                <w:color w:val="000000"/>
              </w:rPr>
              <w:t> </w:t>
            </w:r>
          </w:p>
        </w:tc>
      </w:tr>
      <w:tr w:rsidR="00A856E0" w:rsidRPr="00A856E0" w14:paraId="096BB6E4" w14:textId="77777777" w:rsidTr="00A40FE3">
        <w:trPr>
          <w:trHeight w:val="300"/>
        </w:trPr>
        <w:tc>
          <w:tcPr>
            <w:tcW w:w="1331" w:type="dxa"/>
            <w:shd w:val="clear" w:color="auto" w:fill="auto"/>
            <w:noWrap/>
            <w:hideMark/>
          </w:tcPr>
          <w:p w14:paraId="07C5A167" w14:textId="77777777" w:rsidR="00A856E0" w:rsidRPr="00A856E0" w:rsidRDefault="00A856E0" w:rsidP="007C7E55">
            <w:pPr>
              <w:spacing w:line="480" w:lineRule="auto"/>
              <w:rPr>
                <w:color w:val="000000"/>
              </w:rPr>
            </w:pPr>
            <w:r w:rsidRPr="00A856E0">
              <w:rPr>
                <w:color w:val="000000"/>
              </w:rPr>
              <w:t>137..</w:t>
            </w:r>
          </w:p>
        </w:tc>
        <w:tc>
          <w:tcPr>
            <w:tcW w:w="5478" w:type="dxa"/>
            <w:shd w:val="clear" w:color="auto" w:fill="auto"/>
            <w:noWrap/>
            <w:hideMark/>
          </w:tcPr>
          <w:p w14:paraId="43CD957B" w14:textId="77777777" w:rsidR="00A856E0" w:rsidRPr="00A856E0" w:rsidRDefault="00A856E0" w:rsidP="007C7E55">
            <w:pPr>
              <w:spacing w:line="480" w:lineRule="auto"/>
              <w:rPr>
                <w:color w:val="000000"/>
              </w:rPr>
            </w:pPr>
            <w:r w:rsidRPr="00A856E0">
              <w:rPr>
                <w:color w:val="000000"/>
              </w:rPr>
              <w:t>Tobacco consumption</w:t>
            </w:r>
          </w:p>
        </w:tc>
        <w:tc>
          <w:tcPr>
            <w:tcW w:w="1276" w:type="dxa"/>
          </w:tcPr>
          <w:p w14:paraId="40EC57D7" w14:textId="77777777" w:rsidR="00A856E0" w:rsidRPr="00A856E0" w:rsidRDefault="00A856E0" w:rsidP="007C7E55">
            <w:pPr>
              <w:spacing w:line="480" w:lineRule="auto"/>
              <w:rPr>
                <w:color w:val="000000"/>
              </w:rPr>
            </w:pPr>
            <w:r w:rsidRPr="00A856E0">
              <w:rPr>
                <w:color w:val="000000"/>
              </w:rPr>
              <w:t>S</w:t>
            </w:r>
          </w:p>
        </w:tc>
        <w:tc>
          <w:tcPr>
            <w:tcW w:w="1054" w:type="dxa"/>
            <w:vMerge w:val="restart"/>
            <w:shd w:val="clear" w:color="auto" w:fill="auto"/>
            <w:hideMark/>
          </w:tcPr>
          <w:p w14:paraId="45F2A9DF" w14:textId="77777777" w:rsidR="00A856E0" w:rsidRPr="00A856E0" w:rsidRDefault="00A856E0" w:rsidP="007C7E55">
            <w:pPr>
              <w:spacing w:line="480" w:lineRule="auto"/>
              <w:rPr>
                <w:color w:val="000000"/>
              </w:rPr>
            </w:pPr>
            <w:r w:rsidRPr="00A856E0">
              <w:rPr>
                <w:color w:val="000000"/>
              </w:rPr>
              <w:t>All with EVENT_VAL greater than 0</w:t>
            </w:r>
          </w:p>
        </w:tc>
      </w:tr>
      <w:tr w:rsidR="00A856E0" w:rsidRPr="00A856E0" w14:paraId="2871C58C" w14:textId="77777777" w:rsidTr="00A40FE3">
        <w:trPr>
          <w:trHeight w:val="300"/>
        </w:trPr>
        <w:tc>
          <w:tcPr>
            <w:tcW w:w="1331" w:type="dxa"/>
            <w:shd w:val="clear" w:color="auto" w:fill="auto"/>
            <w:noWrap/>
            <w:hideMark/>
          </w:tcPr>
          <w:p w14:paraId="04540B5E" w14:textId="77777777" w:rsidR="00A856E0" w:rsidRPr="00A856E0" w:rsidRDefault="00A856E0" w:rsidP="007C7E55">
            <w:pPr>
              <w:spacing w:line="480" w:lineRule="auto"/>
              <w:rPr>
                <w:color w:val="000000"/>
              </w:rPr>
            </w:pPr>
            <w:r w:rsidRPr="00A856E0">
              <w:rPr>
                <w:color w:val="000000"/>
              </w:rPr>
              <w:t>137Z</w:t>
            </w:r>
          </w:p>
        </w:tc>
        <w:tc>
          <w:tcPr>
            <w:tcW w:w="5478" w:type="dxa"/>
            <w:shd w:val="clear" w:color="auto" w:fill="auto"/>
            <w:noWrap/>
            <w:hideMark/>
          </w:tcPr>
          <w:p w14:paraId="2744D404" w14:textId="77777777" w:rsidR="00A856E0" w:rsidRPr="00A856E0" w:rsidRDefault="00A856E0" w:rsidP="007C7E55">
            <w:pPr>
              <w:spacing w:line="480" w:lineRule="auto"/>
              <w:rPr>
                <w:color w:val="000000"/>
              </w:rPr>
            </w:pPr>
            <w:r w:rsidRPr="00A856E0">
              <w:rPr>
                <w:color w:val="000000"/>
              </w:rPr>
              <w:t>Tobacco consumption NOS</w:t>
            </w:r>
          </w:p>
        </w:tc>
        <w:tc>
          <w:tcPr>
            <w:tcW w:w="1276" w:type="dxa"/>
          </w:tcPr>
          <w:p w14:paraId="16866024" w14:textId="77777777" w:rsidR="00A856E0" w:rsidRPr="00A856E0" w:rsidRDefault="00A856E0" w:rsidP="007C7E55">
            <w:pPr>
              <w:spacing w:line="480" w:lineRule="auto"/>
              <w:rPr>
                <w:color w:val="000000"/>
              </w:rPr>
            </w:pPr>
            <w:r w:rsidRPr="00A856E0">
              <w:rPr>
                <w:color w:val="000000"/>
              </w:rPr>
              <w:t>S</w:t>
            </w:r>
          </w:p>
        </w:tc>
        <w:tc>
          <w:tcPr>
            <w:tcW w:w="1054" w:type="dxa"/>
            <w:vMerge/>
            <w:hideMark/>
          </w:tcPr>
          <w:p w14:paraId="3C2311E1" w14:textId="77777777" w:rsidR="00A856E0" w:rsidRPr="00A856E0" w:rsidRDefault="00A856E0" w:rsidP="007C7E55">
            <w:pPr>
              <w:spacing w:line="480" w:lineRule="auto"/>
              <w:rPr>
                <w:color w:val="000000"/>
              </w:rPr>
            </w:pPr>
          </w:p>
        </w:tc>
      </w:tr>
      <w:tr w:rsidR="00A856E0" w:rsidRPr="00A856E0" w14:paraId="405C6252" w14:textId="77777777" w:rsidTr="00A40FE3">
        <w:trPr>
          <w:trHeight w:val="300"/>
        </w:trPr>
        <w:tc>
          <w:tcPr>
            <w:tcW w:w="1331" w:type="dxa"/>
            <w:shd w:val="clear" w:color="auto" w:fill="auto"/>
            <w:noWrap/>
            <w:hideMark/>
          </w:tcPr>
          <w:p w14:paraId="2FB45969" w14:textId="77777777" w:rsidR="00A856E0" w:rsidRPr="00A856E0" w:rsidRDefault="00A856E0" w:rsidP="007C7E55">
            <w:pPr>
              <w:spacing w:line="480" w:lineRule="auto"/>
              <w:rPr>
                <w:color w:val="000000"/>
              </w:rPr>
            </w:pPr>
            <w:r w:rsidRPr="00A856E0">
              <w:rPr>
                <w:color w:val="000000"/>
              </w:rPr>
              <w:t>137X.</w:t>
            </w:r>
          </w:p>
        </w:tc>
        <w:tc>
          <w:tcPr>
            <w:tcW w:w="5478" w:type="dxa"/>
            <w:shd w:val="clear" w:color="auto" w:fill="auto"/>
            <w:noWrap/>
            <w:hideMark/>
          </w:tcPr>
          <w:p w14:paraId="34D6EAE9" w14:textId="77777777" w:rsidR="00A856E0" w:rsidRPr="00A856E0" w:rsidRDefault="00A856E0" w:rsidP="007C7E55">
            <w:pPr>
              <w:spacing w:line="480" w:lineRule="auto"/>
              <w:rPr>
                <w:color w:val="000000"/>
              </w:rPr>
            </w:pPr>
            <w:r w:rsidRPr="00A856E0">
              <w:rPr>
                <w:color w:val="000000"/>
              </w:rPr>
              <w:t>Cigarette consumption</w:t>
            </w:r>
          </w:p>
        </w:tc>
        <w:tc>
          <w:tcPr>
            <w:tcW w:w="1276" w:type="dxa"/>
          </w:tcPr>
          <w:p w14:paraId="33FEB759" w14:textId="77777777" w:rsidR="00A856E0" w:rsidRPr="00A856E0" w:rsidRDefault="00A856E0" w:rsidP="007C7E55">
            <w:pPr>
              <w:spacing w:line="480" w:lineRule="auto"/>
              <w:rPr>
                <w:color w:val="000000"/>
              </w:rPr>
            </w:pPr>
            <w:r w:rsidRPr="00A856E0">
              <w:rPr>
                <w:color w:val="000000"/>
              </w:rPr>
              <w:t>S</w:t>
            </w:r>
          </w:p>
        </w:tc>
        <w:tc>
          <w:tcPr>
            <w:tcW w:w="1054" w:type="dxa"/>
            <w:vMerge/>
            <w:hideMark/>
          </w:tcPr>
          <w:p w14:paraId="4DCCAED8" w14:textId="77777777" w:rsidR="00A856E0" w:rsidRPr="00A856E0" w:rsidRDefault="00A856E0" w:rsidP="007C7E55">
            <w:pPr>
              <w:spacing w:line="480" w:lineRule="auto"/>
              <w:rPr>
                <w:color w:val="000000"/>
              </w:rPr>
            </w:pPr>
          </w:p>
        </w:tc>
      </w:tr>
      <w:tr w:rsidR="00A856E0" w:rsidRPr="00A856E0" w14:paraId="1CB8471D" w14:textId="77777777" w:rsidTr="00A40FE3">
        <w:trPr>
          <w:trHeight w:val="300"/>
        </w:trPr>
        <w:tc>
          <w:tcPr>
            <w:tcW w:w="1331" w:type="dxa"/>
            <w:shd w:val="clear" w:color="auto" w:fill="auto"/>
            <w:noWrap/>
            <w:hideMark/>
          </w:tcPr>
          <w:p w14:paraId="3334B310" w14:textId="77777777" w:rsidR="00A856E0" w:rsidRPr="00A856E0" w:rsidRDefault="00A856E0" w:rsidP="007C7E55">
            <w:pPr>
              <w:spacing w:line="480" w:lineRule="auto"/>
              <w:rPr>
                <w:color w:val="000000"/>
              </w:rPr>
            </w:pPr>
            <w:r w:rsidRPr="00A856E0">
              <w:rPr>
                <w:color w:val="000000"/>
              </w:rPr>
              <w:t>137Y.</w:t>
            </w:r>
          </w:p>
        </w:tc>
        <w:tc>
          <w:tcPr>
            <w:tcW w:w="5478" w:type="dxa"/>
            <w:shd w:val="clear" w:color="auto" w:fill="auto"/>
            <w:noWrap/>
            <w:hideMark/>
          </w:tcPr>
          <w:p w14:paraId="07C64D66" w14:textId="77777777" w:rsidR="00A856E0" w:rsidRPr="00A856E0" w:rsidRDefault="00A856E0" w:rsidP="007C7E55">
            <w:pPr>
              <w:spacing w:line="480" w:lineRule="auto"/>
              <w:rPr>
                <w:color w:val="000000"/>
              </w:rPr>
            </w:pPr>
            <w:r w:rsidRPr="00A856E0">
              <w:rPr>
                <w:color w:val="000000"/>
              </w:rPr>
              <w:t>Cigar consumption</w:t>
            </w:r>
          </w:p>
        </w:tc>
        <w:tc>
          <w:tcPr>
            <w:tcW w:w="1276" w:type="dxa"/>
          </w:tcPr>
          <w:p w14:paraId="5D93FAB3" w14:textId="77777777" w:rsidR="00A856E0" w:rsidRPr="00A856E0" w:rsidRDefault="00A856E0" w:rsidP="007C7E55">
            <w:pPr>
              <w:spacing w:line="480" w:lineRule="auto"/>
              <w:rPr>
                <w:color w:val="000000"/>
              </w:rPr>
            </w:pPr>
            <w:r w:rsidRPr="00A856E0">
              <w:rPr>
                <w:color w:val="000000"/>
              </w:rPr>
              <w:t>S</w:t>
            </w:r>
          </w:p>
        </w:tc>
        <w:tc>
          <w:tcPr>
            <w:tcW w:w="1054" w:type="dxa"/>
            <w:vMerge/>
            <w:hideMark/>
          </w:tcPr>
          <w:p w14:paraId="11058B28" w14:textId="77777777" w:rsidR="00A856E0" w:rsidRPr="00A856E0" w:rsidRDefault="00A856E0" w:rsidP="007C7E55">
            <w:pPr>
              <w:spacing w:line="480" w:lineRule="auto"/>
              <w:rPr>
                <w:color w:val="000000"/>
              </w:rPr>
            </w:pPr>
          </w:p>
        </w:tc>
      </w:tr>
      <w:tr w:rsidR="00A856E0" w:rsidRPr="00A856E0" w14:paraId="7711E541" w14:textId="77777777" w:rsidTr="00A40FE3">
        <w:trPr>
          <w:trHeight w:val="300"/>
        </w:trPr>
        <w:tc>
          <w:tcPr>
            <w:tcW w:w="1331" w:type="dxa"/>
            <w:shd w:val="clear" w:color="auto" w:fill="auto"/>
            <w:noWrap/>
            <w:hideMark/>
          </w:tcPr>
          <w:p w14:paraId="648CE53F" w14:textId="77777777" w:rsidR="00A856E0" w:rsidRPr="00A856E0" w:rsidRDefault="00A856E0" w:rsidP="007C7E55">
            <w:pPr>
              <w:spacing w:line="480" w:lineRule="auto"/>
              <w:rPr>
                <w:color w:val="000000"/>
              </w:rPr>
            </w:pPr>
            <w:r w:rsidRPr="00A856E0">
              <w:rPr>
                <w:color w:val="000000"/>
              </w:rPr>
              <w:t>137E.</w:t>
            </w:r>
          </w:p>
        </w:tc>
        <w:tc>
          <w:tcPr>
            <w:tcW w:w="5478" w:type="dxa"/>
            <w:shd w:val="clear" w:color="auto" w:fill="auto"/>
            <w:noWrap/>
            <w:hideMark/>
          </w:tcPr>
          <w:p w14:paraId="0C438731" w14:textId="77777777" w:rsidR="00A856E0" w:rsidRPr="00A856E0" w:rsidRDefault="00A856E0" w:rsidP="007C7E55">
            <w:pPr>
              <w:spacing w:line="480" w:lineRule="auto"/>
              <w:rPr>
                <w:color w:val="000000"/>
              </w:rPr>
            </w:pPr>
            <w:r w:rsidRPr="00A856E0">
              <w:rPr>
                <w:color w:val="000000"/>
              </w:rPr>
              <w:t>Tobacco consumption unknown</w:t>
            </w:r>
          </w:p>
        </w:tc>
        <w:tc>
          <w:tcPr>
            <w:tcW w:w="1276" w:type="dxa"/>
          </w:tcPr>
          <w:p w14:paraId="15A62C75" w14:textId="77777777" w:rsidR="00A856E0" w:rsidRPr="00A856E0" w:rsidRDefault="00A856E0" w:rsidP="007C7E55">
            <w:pPr>
              <w:spacing w:line="480" w:lineRule="auto"/>
              <w:rPr>
                <w:color w:val="000000"/>
              </w:rPr>
            </w:pPr>
            <w:r w:rsidRPr="00A856E0">
              <w:rPr>
                <w:color w:val="000000"/>
              </w:rPr>
              <w:t>S</w:t>
            </w:r>
          </w:p>
        </w:tc>
        <w:tc>
          <w:tcPr>
            <w:tcW w:w="1054" w:type="dxa"/>
            <w:vMerge/>
            <w:hideMark/>
          </w:tcPr>
          <w:p w14:paraId="23044D30" w14:textId="77777777" w:rsidR="00A856E0" w:rsidRPr="00A856E0" w:rsidRDefault="00A856E0" w:rsidP="007C7E55">
            <w:pPr>
              <w:spacing w:line="480" w:lineRule="auto"/>
              <w:rPr>
                <w:color w:val="000000"/>
              </w:rPr>
            </w:pPr>
          </w:p>
        </w:tc>
      </w:tr>
      <w:tr w:rsidR="00A856E0" w:rsidRPr="00A856E0" w14:paraId="2E0FDB78" w14:textId="77777777" w:rsidTr="00A40FE3">
        <w:trPr>
          <w:trHeight w:val="300"/>
        </w:trPr>
        <w:tc>
          <w:tcPr>
            <w:tcW w:w="1331" w:type="dxa"/>
            <w:shd w:val="clear" w:color="auto" w:fill="auto"/>
            <w:noWrap/>
            <w:hideMark/>
          </w:tcPr>
          <w:p w14:paraId="0494DF02" w14:textId="77777777" w:rsidR="00A856E0" w:rsidRPr="00A856E0" w:rsidRDefault="00A856E0" w:rsidP="007C7E55">
            <w:pPr>
              <w:spacing w:line="480" w:lineRule="auto"/>
              <w:rPr>
                <w:color w:val="000000"/>
              </w:rPr>
            </w:pPr>
            <w:r w:rsidRPr="00A856E0">
              <w:rPr>
                <w:color w:val="000000"/>
              </w:rPr>
              <w:t>137g.</w:t>
            </w:r>
          </w:p>
        </w:tc>
        <w:tc>
          <w:tcPr>
            <w:tcW w:w="5478" w:type="dxa"/>
            <w:shd w:val="clear" w:color="auto" w:fill="auto"/>
            <w:noWrap/>
            <w:hideMark/>
          </w:tcPr>
          <w:p w14:paraId="5E3C14E2" w14:textId="77777777" w:rsidR="00A856E0" w:rsidRPr="00A856E0" w:rsidRDefault="00A856E0" w:rsidP="007C7E55">
            <w:pPr>
              <w:spacing w:line="480" w:lineRule="auto"/>
              <w:rPr>
                <w:color w:val="000000"/>
              </w:rPr>
            </w:pPr>
            <w:r w:rsidRPr="00A856E0">
              <w:rPr>
                <w:color w:val="000000"/>
              </w:rPr>
              <w:t>Cigarette pack years</w:t>
            </w:r>
          </w:p>
        </w:tc>
        <w:tc>
          <w:tcPr>
            <w:tcW w:w="1276" w:type="dxa"/>
          </w:tcPr>
          <w:p w14:paraId="41FA150B" w14:textId="77777777" w:rsidR="00A856E0" w:rsidRPr="00A856E0" w:rsidRDefault="00A856E0" w:rsidP="007C7E55">
            <w:pPr>
              <w:spacing w:line="480" w:lineRule="auto"/>
              <w:rPr>
                <w:color w:val="000000"/>
              </w:rPr>
            </w:pPr>
            <w:r w:rsidRPr="00A856E0">
              <w:rPr>
                <w:color w:val="000000"/>
              </w:rPr>
              <w:t>S</w:t>
            </w:r>
          </w:p>
        </w:tc>
        <w:tc>
          <w:tcPr>
            <w:tcW w:w="1054" w:type="dxa"/>
            <w:vMerge/>
            <w:hideMark/>
          </w:tcPr>
          <w:p w14:paraId="320612E6" w14:textId="77777777" w:rsidR="00A856E0" w:rsidRPr="00A856E0" w:rsidRDefault="00A856E0" w:rsidP="007C7E55">
            <w:pPr>
              <w:spacing w:line="480" w:lineRule="auto"/>
              <w:rPr>
                <w:color w:val="000000"/>
              </w:rPr>
            </w:pPr>
          </w:p>
        </w:tc>
      </w:tr>
      <w:tr w:rsidR="00A856E0" w:rsidRPr="00A856E0" w14:paraId="3334806B" w14:textId="77777777" w:rsidTr="00A40FE3">
        <w:trPr>
          <w:trHeight w:val="300"/>
        </w:trPr>
        <w:tc>
          <w:tcPr>
            <w:tcW w:w="1331" w:type="dxa"/>
            <w:shd w:val="clear" w:color="auto" w:fill="auto"/>
            <w:noWrap/>
            <w:hideMark/>
          </w:tcPr>
          <w:p w14:paraId="3163633C" w14:textId="77777777" w:rsidR="00A856E0" w:rsidRPr="00A856E0" w:rsidRDefault="00A856E0" w:rsidP="007C7E55">
            <w:pPr>
              <w:spacing w:line="480" w:lineRule="auto"/>
              <w:rPr>
                <w:color w:val="000000"/>
              </w:rPr>
            </w:pPr>
            <w:r w:rsidRPr="00A856E0">
              <w:rPr>
                <w:color w:val="000000"/>
              </w:rPr>
              <w:t>1372.</w:t>
            </w:r>
          </w:p>
        </w:tc>
        <w:tc>
          <w:tcPr>
            <w:tcW w:w="5478" w:type="dxa"/>
            <w:shd w:val="clear" w:color="auto" w:fill="auto"/>
            <w:noWrap/>
            <w:hideMark/>
          </w:tcPr>
          <w:p w14:paraId="4CE2CA11" w14:textId="77777777" w:rsidR="00A856E0" w:rsidRPr="00A856E0" w:rsidRDefault="00A856E0" w:rsidP="007C7E55">
            <w:pPr>
              <w:spacing w:line="480" w:lineRule="auto"/>
              <w:rPr>
                <w:color w:val="000000"/>
              </w:rPr>
            </w:pPr>
            <w:r w:rsidRPr="00A856E0">
              <w:rPr>
                <w:color w:val="000000"/>
              </w:rPr>
              <w:t>Trivial smoker - &lt; 1 per day</w:t>
            </w:r>
          </w:p>
        </w:tc>
        <w:tc>
          <w:tcPr>
            <w:tcW w:w="1276" w:type="dxa"/>
          </w:tcPr>
          <w:p w14:paraId="336EBCC7"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A4CE686" w14:textId="77777777" w:rsidR="00A856E0" w:rsidRPr="00A856E0" w:rsidRDefault="00A856E0" w:rsidP="007C7E55">
            <w:pPr>
              <w:spacing w:line="480" w:lineRule="auto"/>
              <w:rPr>
                <w:color w:val="000000"/>
              </w:rPr>
            </w:pPr>
            <w:r w:rsidRPr="00A856E0">
              <w:rPr>
                <w:color w:val="000000"/>
              </w:rPr>
              <w:t> </w:t>
            </w:r>
          </w:p>
        </w:tc>
      </w:tr>
      <w:tr w:rsidR="00A856E0" w:rsidRPr="00A856E0" w14:paraId="6EB8666F" w14:textId="77777777" w:rsidTr="00A40FE3">
        <w:trPr>
          <w:trHeight w:val="300"/>
        </w:trPr>
        <w:tc>
          <w:tcPr>
            <w:tcW w:w="1331" w:type="dxa"/>
            <w:shd w:val="clear" w:color="auto" w:fill="auto"/>
            <w:noWrap/>
            <w:hideMark/>
          </w:tcPr>
          <w:p w14:paraId="002F4544" w14:textId="77777777" w:rsidR="00A856E0" w:rsidRPr="00A856E0" w:rsidRDefault="00A856E0" w:rsidP="007C7E55">
            <w:pPr>
              <w:spacing w:line="480" w:lineRule="auto"/>
              <w:rPr>
                <w:color w:val="000000"/>
              </w:rPr>
            </w:pPr>
            <w:r w:rsidRPr="00A856E0">
              <w:rPr>
                <w:color w:val="000000"/>
              </w:rPr>
              <w:t>1373.</w:t>
            </w:r>
          </w:p>
        </w:tc>
        <w:tc>
          <w:tcPr>
            <w:tcW w:w="5478" w:type="dxa"/>
            <w:shd w:val="clear" w:color="auto" w:fill="auto"/>
            <w:noWrap/>
            <w:hideMark/>
          </w:tcPr>
          <w:p w14:paraId="3081049E" w14:textId="77777777" w:rsidR="00A856E0" w:rsidRPr="00A856E0" w:rsidRDefault="00A856E0" w:rsidP="007C7E55">
            <w:pPr>
              <w:spacing w:line="480" w:lineRule="auto"/>
              <w:rPr>
                <w:color w:val="000000"/>
              </w:rPr>
            </w:pPr>
            <w:r w:rsidRPr="00A856E0">
              <w:rPr>
                <w:color w:val="000000"/>
              </w:rPr>
              <w:t>Light smoker - 1-9 per day</w:t>
            </w:r>
          </w:p>
        </w:tc>
        <w:tc>
          <w:tcPr>
            <w:tcW w:w="1276" w:type="dxa"/>
          </w:tcPr>
          <w:p w14:paraId="609ADCBE"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01347DB" w14:textId="77777777" w:rsidR="00A856E0" w:rsidRPr="00A856E0" w:rsidRDefault="00A856E0" w:rsidP="007C7E55">
            <w:pPr>
              <w:spacing w:line="480" w:lineRule="auto"/>
              <w:rPr>
                <w:color w:val="000000"/>
              </w:rPr>
            </w:pPr>
            <w:r w:rsidRPr="00A856E0">
              <w:rPr>
                <w:color w:val="000000"/>
              </w:rPr>
              <w:t> </w:t>
            </w:r>
          </w:p>
        </w:tc>
      </w:tr>
      <w:tr w:rsidR="00A856E0" w:rsidRPr="00A856E0" w14:paraId="7A9F1E90" w14:textId="77777777" w:rsidTr="00A40FE3">
        <w:trPr>
          <w:trHeight w:val="300"/>
        </w:trPr>
        <w:tc>
          <w:tcPr>
            <w:tcW w:w="1331" w:type="dxa"/>
            <w:shd w:val="clear" w:color="auto" w:fill="auto"/>
            <w:noWrap/>
            <w:hideMark/>
          </w:tcPr>
          <w:p w14:paraId="333EB446" w14:textId="77777777" w:rsidR="00A856E0" w:rsidRPr="00A856E0" w:rsidRDefault="00A856E0" w:rsidP="007C7E55">
            <w:pPr>
              <w:spacing w:line="480" w:lineRule="auto"/>
              <w:rPr>
                <w:color w:val="000000"/>
              </w:rPr>
            </w:pPr>
            <w:r w:rsidRPr="00A856E0">
              <w:rPr>
                <w:color w:val="000000"/>
              </w:rPr>
              <w:t>1374.</w:t>
            </w:r>
          </w:p>
        </w:tc>
        <w:tc>
          <w:tcPr>
            <w:tcW w:w="5478" w:type="dxa"/>
            <w:shd w:val="clear" w:color="auto" w:fill="auto"/>
            <w:noWrap/>
            <w:hideMark/>
          </w:tcPr>
          <w:p w14:paraId="0796B654" w14:textId="77777777" w:rsidR="00A856E0" w:rsidRPr="00A856E0" w:rsidRDefault="00A856E0" w:rsidP="007C7E55">
            <w:pPr>
              <w:spacing w:line="480" w:lineRule="auto"/>
              <w:rPr>
                <w:color w:val="000000"/>
              </w:rPr>
            </w:pPr>
            <w:r w:rsidRPr="00A856E0">
              <w:rPr>
                <w:color w:val="000000"/>
              </w:rPr>
              <w:t>Moderate smoker - 10-19 per day</w:t>
            </w:r>
          </w:p>
        </w:tc>
        <w:tc>
          <w:tcPr>
            <w:tcW w:w="1276" w:type="dxa"/>
          </w:tcPr>
          <w:p w14:paraId="3BDD604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6C33A44" w14:textId="77777777" w:rsidR="00A856E0" w:rsidRPr="00A856E0" w:rsidRDefault="00A856E0" w:rsidP="007C7E55">
            <w:pPr>
              <w:spacing w:line="480" w:lineRule="auto"/>
              <w:rPr>
                <w:color w:val="000000"/>
              </w:rPr>
            </w:pPr>
            <w:r w:rsidRPr="00A856E0">
              <w:rPr>
                <w:color w:val="000000"/>
              </w:rPr>
              <w:t> </w:t>
            </w:r>
          </w:p>
        </w:tc>
      </w:tr>
      <w:tr w:rsidR="00A856E0" w:rsidRPr="00A856E0" w14:paraId="132ED471" w14:textId="77777777" w:rsidTr="00A40FE3">
        <w:trPr>
          <w:trHeight w:val="300"/>
        </w:trPr>
        <w:tc>
          <w:tcPr>
            <w:tcW w:w="1331" w:type="dxa"/>
            <w:shd w:val="clear" w:color="auto" w:fill="auto"/>
            <w:noWrap/>
            <w:hideMark/>
          </w:tcPr>
          <w:p w14:paraId="45646EAD" w14:textId="77777777" w:rsidR="00A856E0" w:rsidRPr="00A856E0" w:rsidRDefault="00A856E0" w:rsidP="007C7E55">
            <w:pPr>
              <w:spacing w:line="480" w:lineRule="auto"/>
              <w:rPr>
                <w:color w:val="000000"/>
              </w:rPr>
            </w:pPr>
            <w:r w:rsidRPr="00A856E0">
              <w:rPr>
                <w:color w:val="000000"/>
              </w:rPr>
              <w:t>1375.</w:t>
            </w:r>
          </w:p>
        </w:tc>
        <w:tc>
          <w:tcPr>
            <w:tcW w:w="5478" w:type="dxa"/>
            <w:shd w:val="clear" w:color="auto" w:fill="auto"/>
            <w:noWrap/>
            <w:hideMark/>
          </w:tcPr>
          <w:p w14:paraId="38F6C022" w14:textId="77777777" w:rsidR="00A856E0" w:rsidRPr="00A856E0" w:rsidRDefault="00A856E0" w:rsidP="007C7E55">
            <w:pPr>
              <w:spacing w:line="480" w:lineRule="auto"/>
              <w:rPr>
                <w:color w:val="000000"/>
              </w:rPr>
            </w:pPr>
            <w:r w:rsidRPr="00A856E0">
              <w:rPr>
                <w:color w:val="000000"/>
              </w:rPr>
              <w:t>Heavy smoker - 20-39 per day</w:t>
            </w:r>
          </w:p>
        </w:tc>
        <w:tc>
          <w:tcPr>
            <w:tcW w:w="1276" w:type="dxa"/>
          </w:tcPr>
          <w:p w14:paraId="6D35B7A8"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0D3AA08" w14:textId="77777777" w:rsidR="00A856E0" w:rsidRPr="00A856E0" w:rsidRDefault="00A856E0" w:rsidP="007C7E55">
            <w:pPr>
              <w:spacing w:line="480" w:lineRule="auto"/>
              <w:rPr>
                <w:color w:val="000000"/>
              </w:rPr>
            </w:pPr>
            <w:r w:rsidRPr="00A856E0">
              <w:rPr>
                <w:color w:val="000000"/>
              </w:rPr>
              <w:t> </w:t>
            </w:r>
          </w:p>
        </w:tc>
      </w:tr>
      <w:tr w:rsidR="00A856E0" w:rsidRPr="00A856E0" w14:paraId="02B37CB9" w14:textId="77777777" w:rsidTr="00A40FE3">
        <w:trPr>
          <w:trHeight w:val="300"/>
        </w:trPr>
        <w:tc>
          <w:tcPr>
            <w:tcW w:w="1331" w:type="dxa"/>
            <w:shd w:val="clear" w:color="auto" w:fill="auto"/>
            <w:noWrap/>
            <w:hideMark/>
          </w:tcPr>
          <w:p w14:paraId="0698BD3C" w14:textId="77777777" w:rsidR="00A856E0" w:rsidRPr="00A856E0" w:rsidRDefault="00A856E0" w:rsidP="007C7E55">
            <w:pPr>
              <w:spacing w:line="480" w:lineRule="auto"/>
              <w:rPr>
                <w:color w:val="000000"/>
              </w:rPr>
            </w:pPr>
            <w:r w:rsidRPr="00A856E0">
              <w:rPr>
                <w:color w:val="000000"/>
              </w:rPr>
              <w:t>1376.</w:t>
            </w:r>
          </w:p>
        </w:tc>
        <w:tc>
          <w:tcPr>
            <w:tcW w:w="5478" w:type="dxa"/>
            <w:shd w:val="clear" w:color="auto" w:fill="auto"/>
            <w:noWrap/>
            <w:hideMark/>
          </w:tcPr>
          <w:p w14:paraId="2CA05388" w14:textId="77777777" w:rsidR="00A856E0" w:rsidRPr="00A856E0" w:rsidRDefault="00A856E0" w:rsidP="007C7E55">
            <w:pPr>
              <w:spacing w:line="480" w:lineRule="auto"/>
              <w:rPr>
                <w:color w:val="000000"/>
              </w:rPr>
            </w:pPr>
            <w:r w:rsidRPr="00A856E0">
              <w:rPr>
                <w:color w:val="000000"/>
              </w:rPr>
              <w:t>Very heavy smoker - 20-39 per day</w:t>
            </w:r>
          </w:p>
        </w:tc>
        <w:tc>
          <w:tcPr>
            <w:tcW w:w="1276" w:type="dxa"/>
          </w:tcPr>
          <w:p w14:paraId="1DB14CBE"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5D9E1AD" w14:textId="77777777" w:rsidR="00A856E0" w:rsidRPr="00A856E0" w:rsidRDefault="00A856E0" w:rsidP="007C7E55">
            <w:pPr>
              <w:spacing w:line="480" w:lineRule="auto"/>
              <w:rPr>
                <w:color w:val="000000"/>
              </w:rPr>
            </w:pPr>
            <w:r w:rsidRPr="00A856E0">
              <w:rPr>
                <w:color w:val="000000"/>
              </w:rPr>
              <w:t> </w:t>
            </w:r>
          </w:p>
        </w:tc>
      </w:tr>
      <w:tr w:rsidR="00A856E0" w:rsidRPr="00A856E0" w14:paraId="552CCD13" w14:textId="77777777" w:rsidTr="00A40FE3">
        <w:trPr>
          <w:trHeight w:val="300"/>
        </w:trPr>
        <w:tc>
          <w:tcPr>
            <w:tcW w:w="1331" w:type="dxa"/>
            <w:shd w:val="clear" w:color="auto" w:fill="auto"/>
            <w:noWrap/>
            <w:hideMark/>
          </w:tcPr>
          <w:p w14:paraId="3AC474A3" w14:textId="77777777" w:rsidR="00A856E0" w:rsidRPr="00A856E0" w:rsidRDefault="00A856E0" w:rsidP="007C7E55">
            <w:pPr>
              <w:spacing w:line="480" w:lineRule="auto"/>
              <w:rPr>
                <w:color w:val="000000"/>
              </w:rPr>
            </w:pPr>
            <w:r w:rsidRPr="00A856E0">
              <w:rPr>
                <w:color w:val="000000"/>
              </w:rPr>
              <w:t>137a.</w:t>
            </w:r>
          </w:p>
        </w:tc>
        <w:tc>
          <w:tcPr>
            <w:tcW w:w="5478" w:type="dxa"/>
            <w:shd w:val="clear" w:color="auto" w:fill="auto"/>
            <w:noWrap/>
            <w:hideMark/>
          </w:tcPr>
          <w:p w14:paraId="1DBB6A3C" w14:textId="77777777" w:rsidR="00A856E0" w:rsidRPr="00A856E0" w:rsidRDefault="00A856E0" w:rsidP="007C7E55">
            <w:pPr>
              <w:spacing w:line="480" w:lineRule="auto"/>
              <w:rPr>
                <w:color w:val="000000"/>
              </w:rPr>
            </w:pPr>
            <w:r w:rsidRPr="00A856E0">
              <w:rPr>
                <w:color w:val="000000"/>
              </w:rPr>
              <w:t>Pipe tobacco consumption</w:t>
            </w:r>
          </w:p>
        </w:tc>
        <w:tc>
          <w:tcPr>
            <w:tcW w:w="1276" w:type="dxa"/>
          </w:tcPr>
          <w:p w14:paraId="39E7422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77E2DC5D" w14:textId="77777777" w:rsidR="00A856E0" w:rsidRPr="00A856E0" w:rsidRDefault="00A856E0" w:rsidP="007C7E55">
            <w:pPr>
              <w:spacing w:line="480" w:lineRule="auto"/>
              <w:rPr>
                <w:color w:val="000000"/>
              </w:rPr>
            </w:pPr>
            <w:r w:rsidRPr="00A856E0">
              <w:rPr>
                <w:color w:val="000000"/>
              </w:rPr>
              <w:t> </w:t>
            </w:r>
          </w:p>
        </w:tc>
      </w:tr>
      <w:tr w:rsidR="00A856E0" w:rsidRPr="00A856E0" w14:paraId="24E967D9" w14:textId="77777777" w:rsidTr="00A40FE3">
        <w:trPr>
          <w:trHeight w:val="300"/>
        </w:trPr>
        <w:tc>
          <w:tcPr>
            <w:tcW w:w="1331" w:type="dxa"/>
            <w:shd w:val="clear" w:color="auto" w:fill="auto"/>
            <w:noWrap/>
            <w:hideMark/>
          </w:tcPr>
          <w:p w14:paraId="32C44452" w14:textId="77777777" w:rsidR="00A856E0" w:rsidRPr="00A856E0" w:rsidRDefault="00A856E0" w:rsidP="007C7E55">
            <w:pPr>
              <w:spacing w:line="480" w:lineRule="auto"/>
              <w:rPr>
                <w:color w:val="000000"/>
              </w:rPr>
            </w:pPr>
            <w:r w:rsidRPr="00A856E0">
              <w:rPr>
                <w:color w:val="000000"/>
              </w:rPr>
              <w:t>137b.</w:t>
            </w:r>
          </w:p>
        </w:tc>
        <w:tc>
          <w:tcPr>
            <w:tcW w:w="5478" w:type="dxa"/>
            <w:shd w:val="clear" w:color="auto" w:fill="auto"/>
            <w:noWrap/>
            <w:hideMark/>
          </w:tcPr>
          <w:p w14:paraId="2E7DBF47" w14:textId="77777777" w:rsidR="00A856E0" w:rsidRPr="00A856E0" w:rsidRDefault="00A856E0" w:rsidP="007C7E55">
            <w:pPr>
              <w:spacing w:line="480" w:lineRule="auto"/>
              <w:rPr>
                <w:color w:val="000000"/>
              </w:rPr>
            </w:pPr>
            <w:r w:rsidRPr="00A856E0">
              <w:rPr>
                <w:color w:val="000000"/>
              </w:rPr>
              <w:t>Ready to stop smoking</w:t>
            </w:r>
          </w:p>
        </w:tc>
        <w:tc>
          <w:tcPr>
            <w:tcW w:w="1276" w:type="dxa"/>
          </w:tcPr>
          <w:p w14:paraId="291FD731"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58F48D2" w14:textId="77777777" w:rsidR="00A856E0" w:rsidRPr="00A856E0" w:rsidRDefault="00A856E0" w:rsidP="007C7E55">
            <w:pPr>
              <w:spacing w:line="480" w:lineRule="auto"/>
              <w:rPr>
                <w:color w:val="000000"/>
              </w:rPr>
            </w:pPr>
            <w:r w:rsidRPr="00A856E0">
              <w:rPr>
                <w:color w:val="000000"/>
              </w:rPr>
              <w:t> </w:t>
            </w:r>
          </w:p>
        </w:tc>
      </w:tr>
      <w:tr w:rsidR="00A856E0" w:rsidRPr="00A856E0" w14:paraId="61287C62" w14:textId="77777777" w:rsidTr="00A40FE3">
        <w:trPr>
          <w:trHeight w:val="300"/>
        </w:trPr>
        <w:tc>
          <w:tcPr>
            <w:tcW w:w="1331" w:type="dxa"/>
            <w:shd w:val="clear" w:color="auto" w:fill="auto"/>
            <w:noWrap/>
            <w:hideMark/>
          </w:tcPr>
          <w:p w14:paraId="2941B538" w14:textId="77777777" w:rsidR="00A856E0" w:rsidRPr="00A856E0" w:rsidRDefault="00A856E0" w:rsidP="007C7E55">
            <w:pPr>
              <w:spacing w:line="480" w:lineRule="auto"/>
              <w:rPr>
                <w:color w:val="000000"/>
              </w:rPr>
            </w:pPr>
            <w:r w:rsidRPr="00A856E0">
              <w:rPr>
                <w:color w:val="000000"/>
              </w:rPr>
              <w:lastRenderedPageBreak/>
              <w:t>137C.</w:t>
            </w:r>
          </w:p>
        </w:tc>
        <w:tc>
          <w:tcPr>
            <w:tcW w:w="5478" w:type="dxa"/>
            <w:shd w:val="clear" w:color="auto" w:fill="auto"/>
            <w:noWrap/>
            <w:hideMark/>
          </w:tcPr>
          <w:p w14:paraId="58D1E076" w14:textId="77777777" w:rsidR="00A856E0" w:rsidRPr="00A856E0" w:rsidRDefault="00A856E0" w:rsidP="007C7E55">
            <w:pPr>
              <w:spacing w:line="480" w:lineRule="auto"/>
              <w:rPr>
                <w:color w:val="000000"/>
              </w:rPr>
            </w:pPr>
            <w:r w:rsidRPr="00A856E0">
              <w:rPr>
                <w:color w:val="000000"/>
              </w:rPr>
              <w:t>Keeps trying to stop smoking</w:t>
            </w:r>
          </w:p>
        </w:tc>
        <w:tc>
          <w:tcPr>
            <w:tcW w:w="1276" w:type="dxa"/>
          </w:tcPr>
          <w:p w14:paraId="069CF4C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E67049B" w14:textId="77777777" w:rsidR="00A856E0" w:rsidRPr="00A856E0" w:rsidRDefault="00A856E0" w:rsidP="007C7E55">
            <w:pPr>
              <w:spacing w:line="480" w:lineRule="auto"/>
              <w:rPr>
                <w:color w:val="000000"/>
              </w:rPr>
            </w:pPr>
            <w:r w:rsidRPr="00A856E0">
              <w:rPr>
                <w:color w:val="000000"/>
              </w:rPr>
              <w:t> </w:t>
            </w:r>
          </w:p>
        </w:tc>
      </w:tr>
      <w:tr w:rsidR="00A856E0" w:rsidRPr="00A856E0" w14:paraId="5CFADFDF" w14:textId="77777777" w:rsidTr="00A40FE3">
        <w:trPr>
          <w:trHeight w:val="300"/>
        </w:trPr>
        <w:tc>
          <w:tcPr>
            <w:tcW w:w="1331" w:type="dxa"/>
            <w:shd w:val="clear" w:color="auto" w:fill="auto"/>
            <w:noWrap/>
            <w:hideMark/>
          </w:tcPr>
          <w:p w14:paraId="69389FC7" w14:textId="77777777" w:rsidR="00A856E0" w:rsidRPr="00A856E0" w:rsidRDefault="00A856E0" w:rsidP="007C7E55">
            <w:pPr>
              <w:spacing w:line="480" w:lineRule="auto"/>
              <w:rPr>
                <w:color w:val="000000"/>
              </w:rPr>
            </w:pPr>
            <w:r w:rsidRPr="00A856E0">
              <w:rPr>
                <w:color w:val="000000"/>
              </w:rPr>
              <w:t>137c.</w:t>
            </w:r>
          </w:p>
        </w:tc>
        <w:tc>
          <w:tcPr>
            <w:tcW w:w="5478" w:type="dxa"/>
            <w:shd w:val="clear" w:color="auto" w:fill="auto"/>
            <w:noWrap/>
            <w:hideMark/>
          </w:tcPr>
          <w:p w14:paraId="3C568FE0" w14:textId="77777777" w:rsidR="00A856E0" w:rsidRPr="00A856E0" w:rsidRDefault="00A856E0" w:rsidP="007C7E55">
            <w:pPr>
              <w:spacing w:line="480" w:lineRule="auto"/>
              <w:rPr>
                <w:color w:val="000000"/>
              </w:rPr>
            </w:pPr>
            <w:r w:rsidRPr="00A856E0">
              <w:rPr>
                <w:color w:val="000000"/>
              </w:rPr>
              <w:t>Thinking about stopping smoking</w:t>
            </w:r>
          </w:p>
        </w:tc>
        <w:tc>
          <w:tcPr>
            <w:tcW w:w="1276" w:type="dxa"/>
          </w:tcPr>
          <w:p w14:paraId="5FDA6482"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584EAACA" w14:textId="77777777" w:rsidR="00A856E0" w:rsidRPr="00A856E0" w:rsidRDefault="00A856E0" w:rsidP="007C7E55">
            <w:pPr>
              <w:spacing w:line="480" w:lineRule="auto"/>
              <w:rPr>
                <w:color w:val="000000"/>
              </w:rPr>
            </w:pPr>
            <w:r w:rsidRPr="00A856E0">
              <w:rPr>
                <w:color w:val="000000"/>
              </w:rPr>
              <w:t> </w:t>
            </w:r>
          </w:p>
        </w:tc>
      </w:tr>
      <w:tr w:rsidR="00A856E0" w:rsidRPr="00A856E0" w14:paraId="25975E34" w14:textId="77777777" w:rsidTr="00A40FE3">
        <w:trPr>
          <w:trHeight w:val="300"/>
        </w:trPr>
        <w:tc>
          <w:tcPr>
            <w:tcW w:w="1331" w:type="dxa"/>
            <w:shd w:val="clear" w:color="auto" w:fill="auto"/>
            <w:noWrap/>
            <w:hideMark/>
          </w:tcPr>
          <w:p w14:paraId="1F6B5BB6" w14:textId="77777777" w:rsidR="00A856E0" w:rsidRPr="00A856E0" w:rsidRDefault="00A856E0" w:rsidP="007C7E55">
            <w:pPr>
              <w:spacing w:line="480" w:lineRule="auto"/>
              <w:rPr>
                <w:color w:val="000000"/>
              </w:rPr>
            </w:pPr>
            <w:r w:rsidRPr="00A856E0">
              <w:rPr>
                <w:color w:val="000000"/>
              </w:rPr>
              <w:t>137e.</w:t>
            </w:r>
          </w:p>
        </w:tc>
        <w:tc>
          <w:tcPr>
            <w:tcW w:w="5478" w:type="dxa"/>
            <w:shd w:val="clear" w:color="auto" w:fill="auto"/>
            <w:noWrap/>
            <w:hideMark/>
          </w:tcPr>
          <w:p w14:paraId="74AA0598" w14:textId="77777777" w:rsidR="00A856E0" w:rsidRPr="00A856E0" w:rsidRDefault="00A856E0" w:rsidP="007C7E55">
            <w:pPr>
              <w:spacing w:line="480" w:lineRule="auto"/>
              <w:rPr>
                <w:color w:val="000000"/>
              </w:rPr>
            </w:pPr>
            <w:r w:rsidRPr="00A856E0">
              <w:rPr>
                <w:color w:val="000000"/>
              </w:rPr>
              <w:t>Smoking restarted</w:t>
            </w:r>
          </w:p>
        </w:tc>
        <w:tc>
          <w:tcPr>
            <w:tcW w:w="1276" w:type="dxa"/>
          </w:tcPr>
          <w:p w14:paraId="39A58610"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1E14F8BE" w14:textId="77777777" w:rsidR="00A856E0" w:rsidRPr="00A856E0" w:rsidRDefault="00A856E0" w:rsidP="007C7E55">
            <w:pPr>
              <w:spacing w:line="480" w:lineRule="auto"/>
              <w:rPr>
                <w:color w:val="000000"/>
              </w:rPr>
            </w:pPr>
            <w:r w:rsidRPr="00A856E0">
              <w:rPr>
                <w:color w:val="000000"/>
              </w:rPr>
              <w:t> </w:t>
            </w:r>
          </w:p>
        </w:tc>
      </w:tr>
      <w:tr w:rsidR="00A856E0" w:rsidRPr="00A856E0" w14:paraId="50B8046A" w14:textId="77777777" w:rsidTr="00A40FE3">
        <w:trPr>
          <w:trHeight w:val="300"/>
        </w:trPr>
        <w:tc>
          <w:tcPr>
            <w:tcW w:w="1331" w:type="dxa"/>
            <w:shd w:val="clear" w:color="auto" w:fill="auto"/>
            <w:noWrap/>
            <w:hideMark/>
          </w:tcPr>
          <w:p w14:paraId="3B05A7D0" w14:textId="77777777" w:rsidR="00A856E0" w:rsidRPr="00A856E0" w:rsidRDefault="00A856E0" w:rsidP="007C7E55">
            <w:pPr>
              <w:spacing w:line="480" w:lineRule="auto"/>
              <w:rPr>
                <w:color w:val="000000"/>
              </w:rPr>
            </w:pPr>
            <w:r w:rsidRPr="00A856E0">
              <w:rPr>
                <w:color w:val="000000"/>
              </w:rPr>
              <w:t>137G.</w:t>
            </w:r>
          </w:p>
        </w:tc>
        <w:tc>
          <w:tcPr>
            <w:tcW w:w="5478" w:type="dxa"/>
            <w:shd w:val="clear" w:color="auto" w:fill="auto"/>
            <w:noWrap/>
            <w:hideMark/>
          </w:tcPr>
          <w:p w14:paraId="6303B5DF" w14:textId="77777777" w:rsidR="00A856E0" w:rsidRPr="00A856E0" w:rsidRDefault="00A856E0" w:rsidP="007C7E55">
            <w:pPr>
              <w:spacing w:line="480" w:lineRule="auto"/>
              <w:rPr>
                <w:color w:val="000000"/>
              </w:rPr>
            </w:pPr>
            <w:r w:rsidRPr="00A856E0">
              <w:rPr>
                <w:color w:val="000000"/>
              </w:rPr>
              <w:t>Trying to give up smoking</w:t>
            </w:r>
          </w:p>
        </w:tc>
        <w:tc>
          <w:tcPr>
            <w:tcW w:w="1276" w:type="dxa"/>
          </w:tcPr>
          <w:p w14:paraId="206507A7"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5EE34AC3" w14:textId="77777777" w:rsidR="00A856E0" w:rsidRPr="00A856E0" w:rsidRDefault="00A856E0" w:rsidP="007C7E55">
            <w:pPr>
              <w:spacing w:line="480" w:lineRule="auto"/>
              <w:rPr>
                <w:color w:val="000000"/>
              </w:rPr>
            </w:pPr>
            <w:r w:rsidRPr="00A856E0">
              <w:rPr>
                <w:color w:val="000000"/>
              </w:rPr>
              <w:t> </w:t>
            </w:r>
          </w:p>
        </w:tc>
      </w:tr>
      <w:tr w:rsidR="00A856E0" w:rsidRPr="00A856E0" w14:paraId="0F85E430" w14:textId="77777777" w:rsidTr="00A40FE3">
        <w:trPr>
          <w:trHeight w:val="300"/>
        </w:trPr>
        <w:tc>
          <w:tcPr>
            <w:tcW w:w="1331" w:type="dxa"/>
            <w:shd w:val="clear" w:color="auto" w:fill="auto"/>
            <w:noWrap/>
            <w:hideMark/>
          </w:tcPr>
          <w:p w14:paraId="3E8E2DBA" w14:textId="77777777" w:rsidR="00A856E0" w:rsidRPr="00A856E0" w:rsidRDefault="00A856E0" w:rsidP="007C7E55">
            <w:pPr>
              <w:spacing w:line="480" w:lineRule="auto"/>
              <w:rPr>
                <w:color w:val="000000"/>
              </w:rPr>
            </w:pPr>
            <w:r w:rsidRPr="00A856E0">
              <w:rPr>
                <w:color w:val="000000"/>
              </w:rPr>
              <w:t>137H.</w:t>
            </w:r>
          </w:p>
        </w:tc>
        <w:tc>
          <w:tcPr>
            <w:tcW w:w="5478" w:type="dxa"/>
            <w:shd w:val="clear" w:color="auto" w:fill="auto"/>
            <w:noWrap/>
            <w:hideMark/>
          </w:tcPr>
          <w:p w14:paraId="6F7CFC87" w14:textId="77777777" w:rsidR="00A856E0" w:rsidRPr="00A856E0" w:rsidRDefault="00A856E0" w:rsidP="007C7E55">
            <w:pPr>
              <w:spacing w:line="480" w:lineRule="auto"/>
              <w:rPr>
                <w:color w:val="000000"/>
              </w:rPr>
            </w:pPr>
            <w:r w:rsidRPr="00A856E0">
              <w:rPr>
                <w:color w:val="000000"/>
              </w:rPr>
              <w:t>Pipe smoker</w:t>
            </w:r>
          </w:p>
        </w:tc>
        <w:tc>
          <w:tcPr>
            <w:tcW w:w="1276" w:type="dxa"/>
          </w:tcPr>
          <w:p w14:paraId="28F0BD95"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6A5BE64" w14:textId="77777777" w:rsidR="00A856E0" w:rsidRPr="00A856E0" w:rsidRDefault="00A856E0" w:rsidP="007C7E55">
            <w:pPr>
              <w:spacing w:line="480" w:lineRule="auto"/>
              <w:rPr>
                <w:color w:val="000000"/>
              </w:rPr>
            </w:pPr>
            <w:r w:rsidRPr="00A856E0">
              <w:rPr>
                <w:color w:val="000000"/>
              </w:rPr>
              <w:t> </w:t>
            </w:r>
          </w:p>
        </w:tc>
      </w:tr>
      <w:tr w:rsidR="00A856E0" w:rsidRPr="00A856E0" w14:paraId="5CF053CD" w14:textId="77777777" w:rsidTr="00A40FE3">
        <w:trPr>
          <w:trHeight w:val="300"/>
        </w:trPr>
        <w:tc>
          <w:tcPr>
            <w:tcW w:w="1331" w:type="dxa"/>
            <w:shd w:val="clear" w:color="auto" w:fill="auto"/>
            <w:noWrap/>
            <w:hideMark/>
          </w:tcPr>
          <w:p w14:paraId="1E8FC175" w14:textId="77777777" w:rsidR="00A856E0" w:rsidRPr="00A856E0" w:rsidRDefault="00A856E0" w:rsidP="007C7E55">
            <w:pPr>
              <w:spacing w:line="480" w:lineRule="auto"/>
              <w:rPr>
                <w:color w:val="000000"/>
              </w:rPr>
            </w:pPr>
            <w:r w:rsidRPr="00A856E0">
              <w:rPr>
                <w:color w:val="000000"/>
              </w:rPr>
              <w:t>137J.</w:t>
            </w:r>
          </w:p>
        </w:tc>
        <w:tc>
          <w:tcPr>
            <w:tcW w:w="5478" w:type="dxa"/>
            <w:shd w:val="clear" w:color="auto" w:fill="auto"/>
            <w:noWrap/>
            <w:hideMark/>
          </w:tcPr>
          <w:p w14:paraId="0BFD6BF1" w14:textId="77777777" w:rsidR="00A856E0" w:rsidRPr="00A856E0" w:rsidRDefault="00A856E0" w:rsidP="007C7E55">
            <w:pPr>
              <w:spacing w:line="480" w:lineRule="auto"/>
              <w:rPr>
                <w:color w:val="000000"/>
              </w:rPr>
            </w:pPr>
            <w:r w:rsidRPr="00A856E0">
              <w:rPr>
                <w:color w:val="000000"/>
              </w:rPr>
              <w:t>Cigar smoker</w:t>
            </w:r>
          </w:p>
        </w:tc>
        <w:tc>
          <w:tcPr>
            <w:tcW w:w="1276" w:type="dxa"/>
          </w:tcPr>
          <w:p w14:paraId="1422A624"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104C5F4A" w14:textId="77777777" w:rsidR="00A856E0" w:rsidRPr="00A856E0" w:rsidRDefault="00A856E0" w:rsidP="007C7E55">
            <w:pPr>
              <w:spacing w:line="480" w:lineRule="auto"/>
              <w:rPr>
                <w:color w:val="000000"/>
              </w:rPr>
            </w:pPr>
            <w:r w:rsidRPr="00A856E0">
              <w:rPr>
                <w:color w:val="000000"/>
              </w:rPr>
              <w:t> </w:t>
            </w:r>
          </w:p>
        </w:tc>
      </w:tr>
      <w:tr w:rsidR="00A856E0" w:rsidRPr="00A856E0" w14:paraId="23859D22" w14:textId="77777777" w:rsidTr="00A40FE3">
        <w:trPr>
          <w:trHeight w:val="300"/>
        </w:trPr>
        <w:tc>
          <w:tcPr>
            <w:tcW w:w="1331" w:type="dxa"/>
            <w:shd w:val="clear" w:color="auto" w:fill="auto"/>
            <w:noWrap/>
            <w:hideMark/>
          </w:tcPr>
          <w:p w14:paraId="0ACBC8FA" w14:textId="77777777" w:rsidR="00A856E0" w:rsidRPr="00A856E0" w:rsidRDefault="00A856E0" w:rsidP="007C7E55">
            <w:pPr>
              <w:spacing w:line="480" w:lineRule="auto"/>
              <w:rPr>
                <w:color w:val="000000"/>
              </w:rPr>
            </w:pPr>
            <w:r w:rsidRPr="00A856E0">
              <w:rPr>
                <w:color w:val="000000"/>
              </w:rPr>
              <w:t>137M.</w:t>
            </w:r>
          </w:p>
        </w:tc>
        <w:tc>
          <w:tcPr>
            <w:tcW w:w="5478" w:type="dxa"/>
            <w:shd w:val="clear" w:color="auto" w:fill="auto"/>
            <w:noWrap/>
            <w:hideMark/>
          </w:tcPr>
          <w:p w14:paraId="46E9C8B5" w14:textId="77777777" w:rsidR="00A856E0" w:rsidRPr="00A856E0" w:rsidRDefault="00A856E0" w:rsidP="007C7E55">
            <w:pPr>
              <w:spacing w:line="480" w:lineRule="auto"/>
              <w:rPr>
                <w:color w:val="000000"/>
              </w:rPr>
            </w:pPr>
            <w:r w:rsidRPr="00A856E0">
              <w:rPr>
                <w:color w:val="000000"/>
              </w:rPr>
              <w:t>Rolls own cigarettes</w:t>
            </w:r>
          </w:p>
        </w:tc>
        <w:tc>
          <w:tcPr>
            <w:tcW w:w="1276" w:type="dxa"/>
          </w:tcPr>
          <w:p w14:paraId="11C58FD7"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32BD48A" w14:textId="77777777" w:rsidR="00A856E0" w:rsidRPr="00A856E0" w:rsidRDefault="00A856E0" w:rsidP="007C7E55">
            <w:pPr>
              <w:spacing w:line="480" w:lineRule="auto"/>
              <w:rPr>
                <w:color w:val="000000"/>
              </w:rPr>
            </w:pPr>
            <w:r w:rsidRPr="00A856E0">
              <w:rPr>
                <w:color w:val="000000"/>
              </w:rPr>
              <w:t> </w:t>
            </w:r>
          </w:p>
        </w:tc>
      </w:tr>
      <w:tr w:rsidR="00A856E0" w:rsidRPr="00A856E0" w14:paraId="72814019" w14:textId="77777777" w:rsidTr="00A40FE3">
        <w:trPr>
          <w:trHeight w:val="300"/>
        </w:trPr>
        <w:tc>
          <w:tcPr>
            <w:tcW w:w="1331" w:type="dxa"/>
            <w:shd w:val="clear" w:color="auto" w:fill="auto"/>
            <w:noWrap/>
            <w:hideMark/>
          </w:tcPr>
          <w:p w14:paraId="57E9E383" w14:textId="77777777" w:rsidR="00A856E0" w:rsidRPr="00A856E0" w:rsidRDefault="00A856E0" w:rsidP="007C7E55">
            <w:pPr>
              <w:spacing w:line="480" w:lineRule="auto"/>
              <w:rPr>
                <w:color w:val="000000"/>
              </w:rPr>
            </w:pPr>
            <w:r w:rsidRPr="00A856E0">
              <w:rPr>
                <w:color w:val="000000"/>
              </w:rPr>
              <w:t>137P.</w:t>
            </w:r>
          </w:p>
        </w:tc>
        <w:tc>
          <w:tcPr>
            <w:tcW w:w="5478" w:type="dxa"/>
            <w:shd w:val="clear" w:color="auto" w:fill="auto"/>
            <w:noWrap/>
            <w:hideMark/>
          </w:tcPr>
          <w:p w14:paraId="42CA0157" w14:textId="77777777" w:rsidR="00A856E0" w:rsidRPr="00A856E0" w:rsidRDefault="00A856E0" w:rsidP="007C7E55">
            <w:pPr>
              <w:spacing w:line="480" w:lineRule="auto"/>
              <w:rPr>
                <w:color w:val="000000"/>
              </w:rPr>
            </w:pPr>
            <w:r w:rsidRPr="00A856E0">
              <w:rPr>
                <w:color w:val="000000"/>
              </w:rPr>
              <w:t>Cigarette smoker</w:t>
            </w:r>
          </w:p>
        </w:tc>
        <w:tc>
          <w:tcPr>
            <w:tcW w:w="1276" w:type="dxa"/>
          </w:tcPr>
          <w:p w14:paraId="5AA23DE5"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1D2D6B7C" w14:textId="77777777" w:rsidR="00A856E0" w:rsidRPr="00A856E0" w:rsidRDefault="00A856E0" w:rsidP="007C7E55">
            <w:pPr>
              <w:spacing w:line="480" w:lineRule="auto"/>
              <w:rPr>
                <w:color w:val="000000"/>
              </w:rPr>
            </w:pPr>
            <w:r w:rsidRPr="00A856E0">
              <w:rPr>
                <w:color w:val="000000"/>
              </w:rPr>
              <w:t> </w:t>
            </w:r>
          </w:p>
        </w:tc>
      </w:tr>
      <w:tr w:rsidR="00A856E0" w:rsidRPr="00A856E0" w14:paraId="64AC0D84" w14:textId="77777777" w:rsidTr="00A40FE3">
        <w:trPr>
          <w:trHeight w:val="300"/>
        </w:trPr>
        <w:tc>
          <w:tcPr>
            <w:tcW w:w="1331" w:type="dxa"/>
            <w:shd w:val="clear" w:color="auto" w:fill="auto"/>
            <w:noWrap/>
            <w:hideMark/>
          </w:tcPr>
          <w:p w14:paraId="6384E6EE" w14:textId="77777777" w:rsidR="00A856E0" w:rsidRPr="00A856E0" w:rsidRDefault="00A856E0" w:rsidP="007C7E55">
            <w:pPr>
              <w:spacing w:line="480" w:lineRule="auto"/>
              <w:rPr>
                <w:color w:val="000000"/>
              </w:rPr>
            </w:pPr>
            <w:r w:rsidRPr="00A856E0">
              <w:rPr>
                <w:color w:val="000000"/>
              </w:rPr>
              <w:t>137Q.</w:t>
            </w:r>
          </w:p>
        </w:tc>
        <w:tc>
          <w:tcPr>
            <w:tcW w:w="5478" w:type="dxa"/>
            <w:shd w:val="clear" w:color="auto" w:fill="auto"/>
            <w:noWrap/>
            <w:hideMark/>
          </w:tcPr>
          <w:p w14:paraId="7C9C2F5E" w14:textId="77777777" w:rsidR="00A856E0" w:rsidRPr="00A856E0" w:rsidRDefault="00A856E0" w:rsidP="007C7E55">
            <w:pPr>
              <w:spacing w:line="480" w:lineRule="auto"/>
              <w:rPr>
                <w:color w:val="000000"/>
              </w:rPr>
            </w:pPr>
            <w:r w:rsidRPr="00A856E0">
              <w:rPr>
                <w:color w:val="000000"/>
              </w:rPr>
              <w:t>Smoking started</w:t>
            </w:r>
          </w:p>
        </w:tc>
        <w:tc>
          <w:tcPr>
            <w:tcW w:w="1276" w:type="dxa"/>
          </w:tcPr>
          <w:p w14:paraId="0ED23378"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10D420F" w14:textId="77777777" w:rsidR="00A856E0" w:rsidRPr="00A856E0" w:rsidRDefault="00A856E0" w:rsidP="007C7E55">
            <w:pPr>
              <w:spacing w:line="480" w:lineRule="auto"/>
              <w:rPr>
                <w:color w:val="000000"/>
              </w:rPr>
            </w:pPr>
            <w:r w:rsidRPr="00A856E0">
              <w:rPr>
                <w:color w:val="000000"/>
              </w:rPr>
              <w:t> </w:t>
            </w:r>
          </w:p>
        </w:tc>
      </w:tr>
      <w:tr w:rsidR="00A856E0" w:rsidRPr="00A856E0" w14:paraId="0E5E08B8" w14:textId="77777777" w:rsidTr="00A40FE3">
        <w:trPr>
          <w:trHeight w:val="300"/>
        </w:trPr>
        <w:tc>
          <w:tcPr>
            <w:tcW w:w="1331" w:type="dxa"/>
            <w:shd w:val="clear" w:color="auto" w:fill="auto"/>
            <w:noWrap/>
            <w:hideMark/>
          </w:tcPr>
          <w:p w14:paraId="378F7983" w14:textId="77777777" w:rsidR="00A856E0" w:rsidRPr="00A856E0" w:rsidRDefault="00A856E0" w:rsidP="007C7E55">
            <w:pPr>
              <w:spacing w:line="480" w:lineRule="auto"/>
              <w:rPr>
                <w:color w:val="000000"/>
              </w:rPr>
            </w:pPr>
            <w:r w:rsidRPr="00A856E0">
              <w:rPr>
                <w:color w:val="000000"/>
              </w:rPr>
              <w:t>137R.</w:t>
            </w:r>
          </w:p>
        </w:tc>
        <w:tc>
          <w:tcPr>
            <w:tcW w:w="5478" w:type="dxa"/>
            <w:shd w:val="clear" w:color="auto" w:fill="auto"/>
            <w:noWrap/>
            <w:hideMark/>
          </w:tcPr>
          <w:p w14:paraId="16357A66" w14:textId="77777777" w:rsidR="00A856E0" w:rsidRPr="00A856E0" w:rsidRDefault="00A856E0" w:rsidP="007C7E55">
            <w:pPr>
              <w:spacing w:line="480" w:lineRule="auto"/>
              <w:rPr>
                <w:color w:val="000000"/>
              </w:rPr>
            </w:pPr>
            <w:r w:rsidRPr="00A856E0">
              <w:rPr>
                <w:color w:val="000000"/>
              </w:rPr>
              <w:t>Current smoker</w:t>
            </w:r>
          </w:p>
        </w:tc>
        <w:tc>
          <w:tcPr>
            <w:tcW w:w="1276" w:type="dxa"/>
          </w:tcPr>
          <w:p w14:paraId="1CA54C6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C720CB4" w14:textId="77777777" w:rsidR="00A856E0" w:rsidRPr="00A856E0" w:rsidRDefault="00A856E0" w:rsidP="007C7E55">
            <w:pPr>
              <w:spacing w:line="480" w:lineRule="auto"/>
              <w:rPr>
                <w:color w:val="000000"/>
              </w:rPr>
            </w:pPr>
            <w:r w:rsidRPr="00A856E0">
              <w:rPr>
                <w:color w:val="000000"/>
              </w:rPr>
              <w:t> </w:t>
            </w:r>
          </w:p>
        </w:tc>
      </w:tr>
      <w:tr w:rsidR="00A856E0" w:rsidRPr="00A856E0" w14:paraId="0D04ACB8" w14:textId="77777777" w:rsidTr="00A40FE3">
        <w:trPr>
          <w:trHeight w:val="300"/>
        </w:trPr>
        <w:tc>
          <w:tcPr>
            <w:tcW w:w="1331" w:type="dxa"/>
            <w:shd w:val="clear" w:color="auto" w:fill="auto"/>
            <w:noWrap/>
            <w:hideMark/>
          </w:tcPr>
          <w:p w14:paraId="48813E94" w14:textId="77777777" w:rsidR="00A856E0" w:rsidRPr="00A856E0" w:rsidRDefault="00A856E0" w:rsidP="007C7E55">
            <w:pPr>
              <w:spacing w:line="480" w:lineRule="auto"/>
              <w:rPr>
                <w:color w:val="000000"/>
              </w:rPr>
            </w:pPr>
            <w:r w:rsidRPr="00A856E0">
              <w:rPr>
                <w:color w:val="000000"/>
              </w:rPr>
              <w:t>137V.</w:t>
            </w:r>
          </w:p>
        </w:tc>
        <w:tc>
          <w:tcPr>
            <w:tcW w:w="5478" w:type="dxa"/>
            <w:shd w:val="clear" w:color="auto" w:fill="auto"/>
            <w:noWrap/>
            <w:hideMark/>
          </w:tcPr>
          <w:p w14:paraId="214A9566" w14:textId="77777777" w:rsidR="00A856E0" w:rsidRPr="00A856E0" w:rsidRDefault="00A856E0" w:rsidP="007C7E55">
            <w:pPr>
              <w:spacing w:line="480" w:lineRule="auto"/>
              <w:rPr>
                <w:color w:val="000000"/>
              </w:rPr>
            </w:pPr>
            <w:r w:rsidRPr="00A856E0">
              <w:rPr>
                <w:color w:val="000000"/>
              </w:rPr>
              <w:t>Smoking reduced</w:t>
            </w:r>
          </w:p>
        </w:tc>
        <w:tc>
          <w:tcPr>
            <w:tcW w:w="1276" w:type="dxa"/>
          </w:tcPr>
          <w:p w14:paraId="45523788"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7E292F33" w14:textId="77777777" w:rsidR="00A856E0" w:rsidRPr="00A856E0" w:rsidRDefault="00A856E0" w:rsidP="007C7E55">
            <w:pPr>
              <w:spacing w:line="480" w:lineRule="auto"/>
              <w:rPr>
                <w:color w:val="000000"/>
              </w:rPr>
            </w:pPr>
            <w:r w:rsidRPr="00A856E0">
              <w:rPr>
                <w:color w:val="000000"/>
              </w:rPr>
              <w:t> </w:t>
            </w:r>
          </w:p>
        </w:tc>
      </w:tr>
      <w:tr w:rsidR="00A856E0" w:rsidRPr="00A856E0" w14:paraId="2B0BD5C0" w14:textId="77777777" w:rsidTr="00A40FE3">
        <w:trPr>
          <w:trHeight w:val="300"/>
        </w:trPr>
        <w:tc>
          <w:tcPr>
            <w:tcW w:w="1331" w:type="dxa"/>
            <w:shd w:val="clear" w:color="auto" w:fill="auto"/>
            <w:noWrap/>
            <w:hideMark/>
          </w:tcPr>
          <w:p w14:paraId="0762C59F" w14:textId="77777777" w:rsidR="00A856E0" w:rsidRPr="00A856E0" w:rsidRDefault="00A856E0" w:rsidP="007C7E55">
            <w:pPr>
              <w:spacing w:line="480" w:lineRule="auto"/>
              <w:rPr>
                <w:color w:val="000000"/>
              </w:rPr>
            </w:pPr>
            <w:r w:rsidRPr="00A856E0">
              <w:rPr>
                <w:color w:val="000000"/>
              </w:rPr>
              <w:t>137D.</w:t>
            </w:r>
          </w:p>
        </w:tc>
        <w:tc>
          <w:tcPr>
            <w:tcW w:w="5478" w:type="dxa"/>
            <w:shd w:val="clear" w:color="auto" w:fill="auto"/>
            <w:noWrap/>
            <w:hideMark/>
          </w:tcPr>
          <w:p w14:paraId="73440FC5" w14:textId="1C22838F" w:rsidR="00A856E0" w:rsidRPr="00A856E0" w:rsidRDefault="00A856E0" w:rsidP="007C7E55">
            <w:pPr>
              <w:spacing w:line="480" w:lineRule="auto"/>
              <w:rPr>
                <w:color w:val="000000"/>
              </w:rPr>
            </w:pPr>
            <w:r w:rsidRPr="00A856E0">
              <w:rPr>
                <w:color w:val="000000"/>
              </w:rPr>
              <w:t>Admitted tobacco cons untrue?</w:t>
            </w:r>
          </w:p>
        </w:tc>
        <w:tc>
          <w:tcPr>
            <w:tcW w:w="1276" w:type="dxa"/>
          </w:tcPr>
          <w:p w14:paraId="151DDC73"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59EE033" w14:textId="77777777" w:rsidR="00A856E0" w:rsidRPr="00A856E0" w:rsidRDefault="00A856E0" w:rsidP="007C7E55">
            <w:pPr>
              <w:spacing w:line="480" w:lineRule="auto"/>
              <w:rPr>
                <w:color w:val="000000"/>
              </w:rPr>
            </w:pPr>
            <w:r w:rsidRPr="00A856E0">
              <w:rPr>
                <w:color w:val="000000"/>
              </w:rPr>
              <w:t> </w:t>
            </w:r>
          </w:p>
        </w:tc>
      </w:tr>
      <w:tr w:rsidR="00A856E0" w:rsidRPr="00A856E0" w14:paraId="6CA5AC32" w14:textId="77777777" w:rsidTr="00A40FE3">
        <w:trPr>
          <w:trHeight w:val="300"/>
        </w:trPr>
        <w:tc>
          <w:tcPr>
            <w:tcW w:w="1331" w:type="dxa"/>
            <w:shd w:val="clear" w:color="auto" w:fill="auto"/>
            <w:noWrap/>
            <w:hideMark/>
          </w:tcPr>
          <w:p w14:paraId="0013FCB2" w14:textId="77777777" w:rsidR="00A856E0" w:rsidRPr="00A856E0" w:rsidRDefault="00A856E0" w:rsidP="007C7E55">
            <w:pPr>
              <w:spacing w:line="480" w:lineRule="auto"/>
              <w:rPr>
                <w:color w:val="000000"/>
              </w:rPr>
            </w:pPr>
            <w:r w:rsidRPr="00A856E0">
              <w:rPr>
                <w:color w:val="000000"/>
              </w:rPr>
              <w:t>137d.</w:t>
            </w:r>
          </w:p>
        </w:tc>
        <w:tc>
          <w:tcPr>
            <w:tcW w:w="5478" w:type="dxa"/>
            <w:shd w:val="clear" w:color="auto" w:fill="auto"/>
            <w:noWrap/>
            <w:hideMark/>
          </w:tcPr>
          <w:p w14:paraId="19D1F941" w14:textId="77777777" w:rsidR="00A856E0" w:rsidRPr="00A856E0" w:rsidRDefault="00A856E0" w:rsidP="007C7E55">
            <w:pPr>
              <w:spacing w:line="480" w:lineRule="auto"/>
              <w:rPr>
                <w:color w:val="000000"/>
              </w:rPr>
            </w:pPr>
            <w:r w:rsidRPr="00A856E0">
              <w:rPr>
                <w:color w:val="000000"/>
              </w:rPr>
              <w:t>Not interested in stopping smoking</w:t>
            </w:r>
          </w:p>
        </w:tc>
        <w:tc>
          <w:tcPr>
            <w:tcW w:w="1276" w:type="dxa"/>
          </w:tcPr>
          <w:p w14:paraId="2753FC1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5BFBF9A9" w14:textId="77777777" w:rsidR="00A856E0" w:rsidRPr="00A856E0" w:rsidRDefault="00A856E0" w:rsidP="007C7E55">
            <w:pPr>
              <w:spacing w:line="480" w:lineRule="auto"/>
              <w:rPr>
                <w:color w:val="000000"/>
              </w:rPr>
            </w:pPr>
            <w:r w:rsidRPr="00A856E0">
              <w:rPr>
                <w:color w:val="000000"/>
              </w:rPr>
              <w:t> </w:t>
            </w:r>
          </w:p>
        </w:tc>
      </w:tr>
      <w:tr w:rsidR="00A856E0" w:rsidRPr="00A856E0" w14:paraId="3712090E" w14:textId="77777777" w:rsidTr="00A40FE3">
        <w:trPr>
          <w:trHeight w:val="300"/>
        </w:trPr>
        <w:tc>
          <w:tcPr>
            <w:tcW w:w="1331" w:type="dxa"/>
            <w:shd w:val="clear" w:color="auto" w:fill="auto"/>
            <w:noWrap/>
            <w:hideMark/>
          </w:tcPr>
          <w:p w14:paraId="2ACBF845" w14:textId="77777777" w:rsidR="00A856E0" w:rsidRPr="00A856E0" w:rsidRDefault="00A856E0" w:rsidP="007C7E55">
            <w:pPr>
              <w:spacing w:line="480" w:lineRule="auto"/>
              <w:rPr>
                <w:color w:val="000000"/>
              </w:rPr>
            </w:pPr>
            <w:r w:rsidRPr="00A856E0">
              <w:rPr>
                <w:color w:val="000000"/>
              </w:rPr>
              <w:t>137f.</w:t>
            </w:r>
          </w:p>
        </w:tc>
        <w:tc>
          <w:tcPr>
            <w:tcW w:w="5478" w:type="dxa"/>
            <w:shd w:val="clear" w:color="auto" w:fill="auto"/>
            <w:noWrap/>
            <w:hideMark/>
          </w:tcPr>
          <w:p w14:paraId="6E003D84" w14:textId="77777777" w:rsidR="00A856E0" w:rsidRPr="00A856E0" w:rsidRDefault="00A856E0" w:rsidP="007C7E55">
            <w:pPr>
              <w:spacing w:line="480" w:lineRule="auto"/>
              <w:rPr>
                <w:color w:val="000000"/>
              </w:rPr>
            </w:pPr>
            <w:r w:rsidRPr="00A856E0">
              <w:rPr>
                <w:color w:val="000000"/>
              </w:rPr>
              <w:t>Reason for restarting smoking</w:t>
            </w:r>
          </w:p>
        </w:tc>
        <w:tc>
          <w:tcPr>
            <w:tcW w:w="1276" w:type="dxa"/>
          </w:tcPr>
          <w:p w14:paraId="1A44D19D"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5D2A33CC" w14:textId="77777777" w:rsidR="00A856E0" w:rsidRPr="00A856E0" w:rsidRDefault="00A856E0" w:rsidP="007C7E55">
            <w:pPr>
              <w:spacing w:line="480" w:lineRule="auto"/>
              <w:rPr>
                <w:color w:val="000000"/>
              </w:rPr>
            </w:pPr>
            <w:r w:rsidRPr="00A856E0">
              <w:rPr>
                <w:color w:val="000000"/>
              </w:rPr>
              <w:t> </w:t>
            </w:r>
          </w:p>
        </w:tc>
      </w:tr>
      <w:tr w:rsidR="00A856E0" w:rsidRPr="00A856E0" w14:paraId="49656D5F" w14:textId="77777777" w:rsidTr="00A40FE3">
        <w:trPr>
          <w:trHeight w:val="300"/>
        </w:trPr>
        <w:tc>
          <w:tcPr>
            <w:tcW w:w="1331" w:type="dxa"/>
            <w:shd w:val="clear" w:color="auto" w:fill="auto"/>
            <w:noWrap/>
            <w:hideMark/>
          </w:tcPr>
          <w:p w14:paraId="49F21FCC" w14:textId="77777777" w:rsidR="00A856E0" w:rsidRPr="00A856E0" w:rsidRDefault="00A856E0" w:rsidP="007C7E55">
            <w:pPr>
              <w:spacing w:line="480" w:lineRule="auto"/>
              <w:rPr>
                <w:color w:val="000000"/>
              </w:rPr>
            </w:pPr>
            <w:r w:rsidRPr="00A856E0">
              <w:rPr>
                <w:color w:val="000000"/>
              </w:rPr>
              <w:t>137h.</w:t>
            </w:r>
          </w:p>
        </w:tc>
        <w:tc>
          <w:tcPr>
            <w:tcW w:w="5478" w:type="dxa"/>
            <w:shd w:val="clear" w:color="auto" w:fill="auto"/>
            <w:noWrap/>
            <w:hideMark/>
          </w:tcPr>
          <w:p w14:paraId="68BABA69" w14:textId="77777777" w:rsidR="00A856E0" w:rsidRPr="00A856E0" w:rsidRDefault="00A856E0" w:rsidP="007C7E55">
            <w:pPr>
              <w:spacing w:line="480" w:lineRule="auto"/>
              <w:rPr>
                <w:color w:val="000000"/>
              </w:rPr>
            </w:pPr>
            <w:r w:rsidRPr="00A856E0">
              <w:rPr>
                <w:color w:val="000000"/>
              </w:rPr>
              <w:t>Minutes from waking to first tobacco consumption</w:t>
            </w:r>
          </w:p>
        </w:tc>
        <w:tc>
          <w:tcPr>
            <w:tcW w:w="1276" w:type="dxa"/>
          </w:tcPr>
          <w:p w14:paraId="5E8E3E29"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11F399F1" w14:textId="77777777" w:rsidR="00A856E0" w:rsidRPr="00A856E0" w:rsidRDefault="00A856E0" w:rsidP="007C7E55">
            <w:pPr>
              <w:spacing w:line="480" w:lineRule="auto"/>
              <w:rPr>
                <w:color w:val="000000"/>
              </w:rPr>
            </w:pPr>
            <w:r w:rsidRPr="00A856E0">
              <w:rPr>
                <w:color w:val="000000"/>
              </w:rPr>
              <w:t> </w:t>
            </w:r>
          </w:p>
        </w:tc>
      </w:tr>
      <w:tr w:rsidR="00A856E0" w:rsidRPr="00A856E0" w14:paraId="1E102A52" w14:textId="77777777" w:rsidTr="00A40FE3">
        <w:trPr>
          <w:trHeight w:val="300"/>
        </w:trPr>
        <w:tc>
          <w:tcPr>
            <w:tcW w:w="1331" w:type="dxa"/>
            <w:shd w:val="clear" w:color="auto" w:fill="auto"/>
            <w:noWrap/>
            <w:hideMark/>
          </w:tcPr>
          <w:p w14:paraId="53219F8A" w14:textId="77777777" w:rsidR="00A856E0" w:rsidRPr="00A856E0" w:rsidRDefault="00A856E0" w:rsidP="007C7E55">
            <w:pPr>
              <w:spacing w:line="480" w:lineRule="auto"/>
              <w:rPr>
                <w:color w:val="000000"/>
              </w:rPr>
            </w:pPr>
            <w:r w:rsidRPr="00A856E0">
              <w:rPr>
                <w:color w:val="000000"/>
              </w:rPr>
              <w:t>6791.</w:t>
            </w:r>
          </w:p>
        </w:tc>
        <w:tc>
          <w:tcPr>
            <w:tcW w:w="5478" w:type="dxa"/>
            <w:shd w:val="clear" w:color="auto" w:fill="auto"/>
            <w:noWrap/>
            <w:hideMark/>
          </w:tcPr>
          <w:p w14:paraId="4BF25CA8" w14:textId="77777777" w:rsidR="00A856E0" w:rsidRPr="00A856E0" w:rsidRDefault="00A856E0" w:rsidP="007C7E55">
            <w:pPr>
              <w:spacing w:line="480" w:lineRule="auto"/>
              <w:rPr>
                <w:color w:val="000000"/>
              </w:rPr>
            </w:pPr>
            <w:r w:rsidRPr="00A856E0">
              <w:rPr>
                <w:color w:val="000000"/>
              </w:rPr>
              <w:t>Health ed. - smoking</w:t>
            </w:r>
          </w:p>
        </w:tc>
        <w:tc>
          <w:tcPr>
            <w:tcW w:w="1276" w:type="dxa"/>
          </w:tcPr>
          <w:p w14:paraId="2BD9659C"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E1BDD93" w14:textId="77777777" w:rsidR="00A856E0" w:rsidRPr="00A856E0" w:rsidRDefault="00A856E0" w:rsidP="007C7E55">
            <w:pPr>
              <w:spacing w:line="480" w:lineRule="auto"/>
              <w:rPr>
                <w:color w:val="000000"/>
              </w:rPr>
            </w:pPr>
            <w:r w:rsidRPr="00A856E0">
              <w:rPr>
                <w:color w:val="000000"/>
              </w:rPr>
              <w:t> </w:t>
            </w:r>
          </w:p>
        </w:tc>
      </w:tr>
      <w:tr w:rsidR="00A856E0" w:rsidRPr="00A856E0" w14:paraId="2A6FAF18" w14:textId="77777777" w:rsidTr="00A40FE3">
        <w:trPr>
          <w:trHeight w:val="300"/>
        </w:trPr>
        <w:tc>
          <w:tcPr>
            <w:tcW w:w="1331" w:type="dxa"/>
            <w:shd w:val="clear" w:color="auto" w:fill="auto"/>
            <w:noWrap/>
            <w:hideMark/>
          </w:tcPr>
          <w:p w14:paraId="6D343E10" w14:textId="77777777" w:rsidR="00A856E0" w:rsidRPr="00A856E0" w:rsidRDefault="00A856E0" w:rsidP="007C7E55">
            <w:pPr>
              <w:spacing w:line="480" w:lineRule="auto"/>
              <w:rPr>
                <w:color w:val="000000"/>
              </w:rPr>
            </w:pPr>
            <w:r w:rsidRPr="00A856E0">
              <w:rPr>
                <w:color w:val="000000"/>
              </w:rPr>
              <w:t>67910</w:t>
            </w:r>
          </w:p>
        </w:tc>
        <w:tc>
          <w:tcPr>
            <w:tcW w:w="5478" w:type="dxa"/>
            <w:shd w:val="clear" w:color="auto" w:fill="auto"/>
            <w:noWrap/>
            <w:hideMark/>
          </w:tcPr>
          <w:p w14:paraId="083DE773" w14:textId="77777777" w:rsidR="00A856E0" w:rsidRPr="00A856E0" w:rsidRDefault="00A856E0" w:rsidP="007C7E55">
            <w:pPr>
              <w:spacing w:line="480" w:lineRule="auto"/>
              <w:rPr>
                <w:color w:val="000000"/>
              </w:rPr>
            </w:pPr>
            <w:r w:rsidRPr="00A856E0">
              <w:rPr>
                <w:color w:val="000000"/>
              </w:rPr>
              <w:t>Health education - parental smoking</w:t>
            </w:r>
          </w:p>
        </w:tc>
        <w:tc>
          <w:tcPr>
            <w:tcW w:w="1276" w:type="dxa"/>
          </w:tcPr>
          <w:p w14:paraId="49E4CF2A"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9EC546C" w14:textId="77777777" w:rsidR="00A856E0" w:rsidRPr="00A856E0" w:rsidRDefault="00A856E0" w:rsidP="007C7E55">
            <w:pPr>
              <w:spacing w:line="480" w:lineRule="auto"/>
              <w:rPr>
                <w:color w:val="000000"/>
              </w:rPr>
            </w:pPr>
            <w:r w:rsidRPr="00A856E0">
              <w:rPr>
                <w:color w:val="000000"/>
              </w:rPr>
              <w:t> </w:t>
            </w:r>
          </w:p>
        </w:tc>
      </w:tr>
      <w:tr w:rsidR="00A856E0" w:rsidRPr="00A856E0" w14:paraId="2D802B1F" w14:textId="77777777" w:rsidTr="00A40FE3">
        <w:trPr>
          <w:trHeight w:val="300"/>
        </w:trPr>
        <w:tc>
          <w:tcPr>
            <w:tcW w:w="1331" w:type="dxa"/>
            <w:shd w:val="clear" w:color="auto" w:fill="auto"/>
            <w:noWrap/>
            <w:hideMark/>
          </w:tcPr>
          <w:p w14:paraId="199CE8DD" w14:textId="77777777" w:rsidR="00A856E0" w:rsidRPr="00A856E0" w:rsidRDefault="00A856E0" w:rsidP="007C7E55">
            <w:pPr>
              <w:spacing w:line="480" w:lineRule="auto"/>
              <w:rPr>
                <w:color w:val="000000"/>
              </w:rPr>
            </w:pPr>
            <w:r w:rsidRPr="00A856E0">
              <w:rPr>
                <w:color w:val="000000"/>
              </w:rPr>
              <w:t>137m.</w:t>
            </w:r>
          </w:p>
        </w:tc>
        <w:tc>
          <w:tcPr>
            <w:tcW w:w="5478" w:type="dxa"/>
            <w:shd w:val="clear" w:color="auto" w:fill="auto"/>
            <w:noWrap/>
            <w:hideMark/>
          </w:tcPr>
          <w:p w14:paraId="339E2227" w14:textId="77777777" w:rsidR="00A856E0" w:rsidRPr="00A856E0" w:rsidRDefault="00A856E0" w:rsidP="007C7E55">
            <w:pPr>
              <w:spacing w:line="480" w:lineRule="auto"/>
              <w:rPr>
                <w:color w:val="000000"/>
              </w:rPr>
            </w:pPr>
            <w:r w:rsidRPr="00A856E0">
              <w:rPr>
                <w:color w:val="000000"/>
              </w:rPr>
              <w:t>Failed attempt to stop smoking</w:t>
            </w:r>
          </w:p>
        </w:tc>
        <w:tc>
          <w:tcPr>
            <w:tcW w:w="1276" w:type="dxa"/>
          </w:tcPr>
          <w:p w14:paraId="54911107"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5C4711BB" w14:textId="77777777" w:rsidR="00A856E0" w:rsidRPr="00A856E0" w:rsidRDefault="00A856E0" w:rsidP="007C7E55">
            <w:pPr>
              <w:spacing w:line="480" w:lineRule="auto"/>
              <w:rPr>
                <w:color w:val="000000"/>
              </w:rPr>
            </w:pPr>
            <w:r w:rsidRPr="00A856E0">
              <w:rPr>
                <w:color w:val="000000"/>
              </w:rPr>
              <w:t> </w:t>
            </w:r>
          </w:p>
        </w:tc>
      </w:tr>
      <w:tr w:rsidR="00A856E0" w:rsidRPr="00A856E0" w14:paraId="04A7E94B" w14:textId="77777777" w:rsidTr="00A40FE3">
        <w:trPr>
          <w:trHeight w:val="300"/>
        </w:trPr>
        <w:tc>
          <w:tcPr>
            <w:tcW w:w="1331" w:type="dxa"/>
            <w:shd w:val="clear" w:color="auto" w:fill="auto"/>
            <w:noWrap/>
            <w:hideMark/>
          </w:tcPr>
          <w:p w14:paraId="2903053A" w14:textId="77777777" w:rsidR="00A856E0" w:rsidRPr="00A856E0" w:rsidRDefault="00A856E0" w:rsidP="007C7E55">
            <w:pPr>
              <w:spacing w:line="480" w:lineRule="auto"/>
              <w:rPr>
                <w:color w:val="000000"/>
              </w:rPr>
            </w:pPr>
            <w:r w:rsidRPr="00A856E0">
              <w:rPr>
                <w:color w:val="000000"/>
              </w:rPr>
              <w:t>13p..</w:t>
            </w:r>
          </w:p>
        </w:tc>
        <w:tc>
          <w:tcPr>
            <w:tcW w:w="5478" w:type="dxa"/>
            <w:shd w:val="clear" w:color="auto" w:fill="auto"/>
            <w:noWrap/>
            <w:hideMark/>
          </w:tcPr>
          <w:p w14:paraId="73EC480D" w14:textId="77777777" w:rsidR="00A856E0" w:rsidRPr="00A856E0" w:rsidRDefault="00A856E0" w:rsidP="007C7E55">
            <w:pPr>
              <w:spacing w:line="480" w:lineRule="auto"/>
              <w:rPr>
                <w:color w:val="000000"/>
              </w:rPr>
            </w:pPr>
            <w:r w:rsidRPr="00A856E0">
              <w:rPr>
                <w:color w:val="000000"/>
              </w:rPr>
              <w:t>Smoking cessation milestones</w:t>
            </w:r>
          </w:p>
        </w:tc>
        <w:tc>
          <w:tcPr>
            <w:tcW w:w="1276" w:type="dxa"/>
          </w:tcPr>
          <w:p w14:paraId="4A950D9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53371EDD" w14:textId="77777777" w:rsidR="00A856E0" w:rsidRPr="00A856E0" w:rsidRDefault="00A856E0" w:rsidP="007C7E55">
            <w:pPr>
              <w:spacing w:line="480" w:lineRule="auto"/>
              <w:rPr>
                <w:color w:val="000000"/>
              </w:rPr>
            </w:pPr>
            <w:r w:rsidRPr="00A856E0">
              <w:rPr>
                <w:color w:val="000000"/>
              </w:rPr>
              <w:t> </w:t>
            </w:r>
          </w:p>
        </w:tc>
      </w:tr>
      <w:tr w:rsidR="00A856E0" w:rsidRPr="00A856E0" w14:paraId="312BE990" w14:textId="77777777" w:rsidTr="00A40FE3">
        <w:trPr>
          <w:trHeight w:val="300"/>
        </w:trPr>
        <w:tc>
          <w:tcPr>
            <w:tcW w:w="1331" w:type="dxa"/>
            <w:shd w:val="clear" w:color="auto" w:fill="auto"/>
            <w:noWrap/>
            <w:hideMark/>
          </w:tcPr>
          <w:p w14:paraId="38AD9007" w14:textId="77777777" w:rsidR="00A856E0" w:rsidRPr="00A856E0" w:rsidRDefault="00A856E0" w:rsidP="007C7E55">
            <w:pPr>
              <w:spacing w:line="480" w:lineRule="auto"/>
              <w:rPr>
                <w:color w:val="000000"/>
              </w:rPr>
            </w:pPr>
            <w:r w:rsidRPr="00A856E0">
              <w:rPr>
                <w:color w:val="000000"/>
              </w:rPr>
              <w:t>13p0.</w:t>
            </w:r>
          </w:p>
        </w:tc>
        <w:tc>
          <w:tcPr>
            <w:tcW w:w="5478" w:type="dxa"/>
            <w:shd w:val="clear" w:color="auto" w:fill="auto"/>
            <w:noWrap/>
            <w:hideMark/>
          </w:tcPr>
          <w:p w14:paraId="757B35B4" w14:textId="77777777" w:rsidR="00A856E0" w:rsidRPr="00A856E0" w:rsidRDefault="00A856E0" w:rsidP="007C7E55">
            <w:pPr>
              <w:spacing w:line="480" w:lineRule="auto"/>
              <w:rPr>
                <w:color w:val="000000"/>
              </w:rPr>
            </w:pPr>
            <w:r w:rsidRPr="00A856E0">
              <w:rPr>
                <w:color w:val="000000"/>
              </w:rPr>
              <w:t>Negotiated date for cessation of smoking</w:t>
            </w:r>
          </w:p>
        </w:tc>
        <w:tc>
          <w:tcPr>
            <w:tcW w:w="1276" w:type="dxa"/>
          </w:tcPr>
          <w:p w14:paraId="12C84071"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75CE0E1" w14:textId="77777777" w:rsidR="00A856E0" w:rsidRPr="00A856E0" w:rsidRDefault="00A856E0" w:rsidP="007C7E55">
            <w:pPr>
              <w:spacing w:line="480" w:lineRule="auto"/>
              <w:rPr>
                <w:color w:val="000000"/>
              </w:rPr>
            </w:pPr>
            <w:r w:rsidRPr="00A856E0">
              <w:rPr>
                <w:color w:val="000000"/>
              </w:rPr>
              <w:t> </w:t>
            </w:r>
          </w:p>
        </w:tc>
      </w:tr>
      <w:tr w:rsidR="00A856E0" w:rsidRPr="00A856E0" w14:paraId="08DD07B0" w14:textId="77777777" w:rsidTr="00A40FE3">
        <w:trPr>
          <w:trHeight w:val="300"/>
        </w:trPr>
        <w:tc>
          <w:tcPr>
            <w:tcW w:w="1331" w:type="dxa"/>
            <w:shd w:val="clear" w:color="auto" w:fill="auto"/>
            <w:noWrap/>
            <w:hideMark/>
          </w:tcPr>
          <w:p w14:paraId="7CABFA46" w14:textId="77777777" w:rsidR="00A856E0" w:rsidRPr="00A856E0" w:rsidRDefault="00A856E0" w:rsidP="007C7E55">
            <w:pPr>
              <w:spacing w:line="480" w:lineRule="auto"/>
              <w:rPr>
                <w:color w:val="000000"/>
              </w:rPr>
            </w:pPr>
            <w:r w:rsidRPr="00A856E0">
              <w:rPr>
                <w:color w:val="000000"/>
              </w:rPr>
              <w:t>13p8.</w:t>
            </w:r>
          </w:p>
        </w:tc>
        <w:tc>
          <w:tcPr>
            <w:tcW w:w="5478" w:type="dxa"/>
            <w:shd w:val="clear" w:color="auto" w:fill="auto"/>
            <w:noWrap/>
            <w:hideMark/>
          </w:tcPr>
          <w:p w14:paraId="6CAD3BC6" w14:textId="77777777" w:rsidR="00A856E0" w:rsidRPr="00A856E0" w:rsidRDefault="00A856E0" w:rsidP="007C7E55">
            <w:pPr>
              <w:spacing w:line="480" w:lineRule="auto"/>
              <w:rPr>
                <w:color w:val="000000"/>
              </w:rPr>
            </w:pPr>
            <w:r w:rsidRPr="00A856E0">
              <w:rPr>
                <w:color w:val="000000"/>
              </w:rPr>
              <w:t>Lost to smoking cessation follow-up</w:t>
            </w:r>
          </w:p>
        </w:tc>
        <w:tc>
          <w:tcPr>
            <w:tcW w:w="1276" w:type="dxa"/>
          </w:tcPr>
          <w:p w14:paraId="4CDB0DF2"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AB2CFDD" w14:textId="77777777" w:rsidR="00A856E0" w:rsidRPr="00A856E0" w:rsidRDefault="00A856E0" w:rsidP="007C7E55">
            <w:pPr>
              <w:spacing w:line="480" w:lineRule="auto"/>
              <w:rPr>
                <w:color w:val="000000"/>
              </w:rPr>
            </w:pPr>
            <w:r w:rsidRPr="00A856E0">
              <w:rPr>
                <w:color w:val="000000"/>
              </w:rPr>
              <w:t> </w:t>
            </w:r>
          </w:p>
        </w:tc>
      </w:tr>
      <w:tr w:rsidR="00A856E0" w:rsidRPr="00A856E0" w14:paraId="2896C2E3" w14:textId="77777777" w:rsidTr="00A40FE3">
        <w:trPr>
          <w:trHeight w:val="300"/>
        </w:trPr>
        <w:tc>
          <w:tcPr>
            <w:tcW w:w="1331" w:type="dxa"/>
            <w:shd w:val="clear" w:color="auto" w:fill="auto"/>
            <w:noWrap/>
            <w:hideMark/>
          </w:tcPr>
          <w:p w14:paraId="227C9978" w14:textId="77777777" w:rsidR="00A856E0" w:rsidRPr="00A856E0" w:rsidRDefault="00A856E0" w:rsidP="007C7E55">
            <w:pPr>
              <w:spacing w:line="480" w:lineRule="auto"/>
              <w:rPr>
                <w:color w:val="000000"/>
              </w:rPr>
            </w:pPr>
            <w:r w:rsidRPr="00A856E0">
              <w:rPr>
                <w:color w:val="000000"/>
              </w:rPr>
              <w:t>38DH.</w:t>
            </w:r>
          </w:p>
        </w:tc>
        <w:tc>
          <w:tcPr>
            <w:tcW w:w="5478" w:type="dxa"/>
            <w:shd w:val="clear" w:color="auto" w:fill="auto"/>
            <w:noWrap/>
            <w:hideMark/>
          </w:tcPr>
          <w:p w14:paraId="211862B8" w14:textId="77777777" w:rsidR="00A856E0" w:rsidRPr="00A856E0" w:rsidRDefault="00A856E0" w:rsidP="007C7E55">
            <w:pPr>
              <w:spacing w:line="480" w:lineRule="auto"/>
              <w:rPr>
                <w:color w:val="000000"/>
              </w:rPr>
            </w:pPr>
            <w:proofErr w:type="spellStart"/>
            <w:r w:rsidRPr="00A856E0">
              <w:rPr>
                <w:color w:val="000000"/>
              </w:rPr>
              <w:t>Fagerstrom</w:t>
            </w:r>
            <w:proofErr w:type="spellEnd"/>
            <w:r w:rsidRPr="00A856E0">
              <w:rPr>
                <w:color w:val="000000"/>
              </w:rPr>
              <w:t xml:space="preserve"> test for nicotine dependence</w:t>
            </w:r>
          </w:p>
        </w:tc>
        <w:tc>
          <w:tcPr>
            <w:tcW w:w="1276" w:type="dxa"/>
          </w:tcPr>
          <w:p w14:paraId="3F8FE351"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E10764B" w14:textId="77777777" w:rsidR="00A856E0" w:rsidRPr="00A856E0" w:rsidRDefault="00A856E0" w:rsidP="007C7E55">
            <w:pPr>
              <w:spacing w:line="480" w:lineRule="auto"/>
              <w:rPr>
                <w:color w:val="000000"/>
              </w:rPr>
            </w:pPr>
            <w:r w:rsidRPr="00A856E0">
              <w:rPr>
                <w:color w:val="000000"/>
              </w:rPr>
              <w:t> </w:t>
            </w:r>
          </w:p>
        </w:tc>
      </w:tr>
      <w:tr w:rsidR="00A856E0" w:rsidRPr="00A856E0" w14:paraId="7C69E721" w14:textId="77777777" w:rsidTr="00A40FE3">
        <w:trPr>
          <w:trHeight w:val="300"/>
        </w:trPr>
        <w:tc>
          <w:tcPr>
            <w:tcW w:w="1331" w:type="dxa"/>
            <w:shd w:val="clear" w:color="auto" w:fill="auto"/>
            <w:noWrap/>
            <w:hideMark/>
          </w:tcPr>
          <w:p w14:paraId="3ABF3550" w14:textId="77777777" w:rsidR="00A856E0" w:rsidRPr="00A856E0" w:rsidRDefault="00A856E0" w:rsidP="007C7E55">
            <w:pPr>
              <w:spacing w:line="480" w:lineRule="auto"/>
              <w:rPr>
                <w:color w:val="000000"/>
              </w:rPr>
            </w:pPr>
            <w:r w:rsidRPr="00A856E0">
              <w:rPr>
                <w:color w:val="000000"/>
              </w:rPr>
              <w:t>67A3.</w:t>
            </w:r>
          </w:p>
        </w:tc>
        <w:tc>
          <w:tcPr>
            <w:tcW w:w="5478" w:type="dxa"/>
            <w:shd w:val="clear" w:color="auto" w:fill="auto"/>
            <w:noWrap/>
            <w:hideMark/>
          </w:tcPr>
          <w:p w14:paraId="546D1667" w14:textId="77777777" w:rsidR="00A856E0" w:rsidRPr="00A856E0" w:rsidRDefault="00A856E0" w:rsidP="007C7E55">
            <w:pPr>
              <w:spacing w:line="480" w:lineRule="auto"/>
              <w:rPr>
                <w:color w:val="000000"/>
              </w:rPr>
            </w:pPr>
            <w:r w:rsidRPr="00A856E0">
              <w:rPr>
                <w:color w:val="000000"/>
              </w:rPr>
              <w:t>Pregnancy smoking advice</w:t>
            </w:r>
          </w:p>
        </w:tc>
        <w:tc>
          <w:tcPr>
            <w:tcW w:w="1276" w:type="dxa"/>
          </w:tcPr>
          <w:p w14:paraId="78014D2C"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4FA966E" w14:textId="77777777" w:rsidR="00A856E0" w:rsidRPr="00A856E0" w:rsidRDefault="00A856E0" w:rsidP="007C7E55">
            <w:pPr>
              <w:spacing w:line="480" w:lineRule="auto"/>
              <w:rPr>
                <w:color w:val="000000"/>
              </w:rPr>
            </w:pPr>
            <w:r w:rsidRPr="00A856E0">
              <w:rPr>
                <w:color w:val="000000"/>
              </w:rPr>
              <w:t> </w:t>
            </w:r>
          </w:p>
        </w:tc>
      </w:tr>
      <w:tr w:rsidR="00A856E0" w:rsidRPr="00A856E0" w14:paraId="3C4503BA" w14:textId="77777777" w:rsidTr="00A40FE3">
        <w:trPr>
          <w:trHeight w:val="300"/>
        </w:trPr>
        <w:tc>
          <w:tcPr>
            <w:tcW w:w="1331" w:type="dxa"/>
            <w:shd w:val="clear" w:color="auto" w:fill="auto"/>
            <w:noWrap/>
            <w:hideMark/>
          </w:tcPr>
          <w:p w14:paraId="05D4CFC8" w14:textId="77777777" w:rsidR="00A856E0" w:rsidRPr="00A856E0" w:rsidRDefault="00A856E0" w:rsidP="007C7E55">
            <w:pPr>
              <w:spacing w:line="480" w:lineRule="auto"/>
              <w:rPr>
                <w:color w:val="000000"/>
              </w:rPr>
            </w:pPr>
            <w:r w:rsidRPr="00A856E0">
              <w:rPr>
                <w:color w:val="000000"/>
              </w:rPr>
              <w:t>67H1.</w:t>
            </w:r>
          </w:p>
        </w:tc>
        <w:tc>
          <w:tcPr>
            <w:tcW w:w="5478" w:type="dxa"/>
            <w:shd w:val="clear" w:color="auto" w:fill="auto"/>
            <w:noWrap/>
            <w:hideMark/>
          </w:tcPr>
          <w:p w14:paraId="5033E99F" w14:textId="77777777" w:rsidR="00A856E0" w:rsidRPr="00A856E0" w:rsidRDefault="00A856E0" w:rsidP="007C7E55">
            <w:pPr>
              <w:spacing w:line="480" w:lineRule="auto"/>
              <w:rPr>
                <w:color w:val="000000"/>
              </w:rPr>
            </w:pPr>
            <w:r w:rsidRPr="00A856E0">
              <w:rPr>
                <w:color w:val="000000"/>
              </w:rPr>
              <w:t>Lifestyle advice regarding smoking</w:t>
            </w:r>
          </w:p>
        </w:tc>
        <w:tc>
          <w:tcPr>
            <w:tcW w:w="1276" w:type="dxa"/>
          </w:tcPr>
          <w:p w14:paraId="72965AEA"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D2AC144" w14:textId="77777777" w:rsidR="00A856E0" w:rsidRPr="00A856E0" w:rsidRDefault="00A856E0" w:rsidP="007C7E55">
            <w:pPr>
              <w:spacing w:line="480" w:lineRule="auto"/>
              <w:rPr>
                <w:color w:val="000000"/>
              </w:rPr>
            </w:pPr>
            <w:r w:rsidRPr="00A856E0">
              <w:rPr>
                <w:color w:val="000000"/>
              </w:rPr>
              <w:t> </w:t>
            </w:r>
          </w:p>
        </w:tc>
      </w:tr>
      <w:tr w:rsidR="00A856E0" w:rsidRPr="00A856E0" w14:paraId="6EF4B77B" w14:textId="77777777" w:rsidTr="00A40FE3">
        <w:trPr>
          <w:trHeight w:val="300"/>
        </w:trPr>
        <w:tc>
          <w:tcPr>
            <w:tcW w:w="1331" w:type="dxa"/>
            <w:shd w:val="clear" w:color="auto" w:fill="auto"/>
            <w:noWrap/>
            <w:hideMark/>
          </w:tcPr>
          <w:p w14:paraId="3EACCEFC" w14:textId="77777777" w:rsidR="00A856E0" w:rsidRPr="00A856E0" w:rsidRDefault="00A856E0" w:rsidP="007C7E55">
            <w:pPr>
              <w:spacing w:line="480" w:lineRule="auto"/>
              <w:rPr>
                <w:color w:val="000000"/>
              </w:rPr>
            </w:pPr>
            <w:r w:rsidRPr="00A856E0">
              <w:rPr>
                <w:color w:val="000000"/>
              </w:rPr>
              <w:lastRenderedPageBreak/>
              <w:t>67H6.</w:t>
            </w:r>
          </w:p>
        </w:tc>
        <w:tc>
          <w:tcPr>
            <w:tcW w:w="5478" w:type="dxa"/>
            <w:shd w:val="clear" w:color="auto" w:fill="auto"/>
            <w:noWrap/>
            <w:hideMark/>
          </w:tcPr>
          <w:p w14:paraId="068D8047" w14:textId="77777777" w:rsidR="00A856E0" w:rsidRPr="00A856E0" w:rsidRDefault="00A856E0" w:rsidP="007C7E55">
            <w:pPr>
              <w:spacing w:line="480" w:lineRule="auto"/>
              <w:rPr>
                <w:color w:val="000000"/>
              </w:rPr>
            </w:pPr>
            <w:r w:rsidRPr="00A856E0">
              <w:rPr>
                <w:color w:val="000000"/>
              </w:rPr>
              <w:t>Brief cessation for smoking cessation</w:t>
            </w:r>
          </w:p>
        </w:tc>
        <w:tc>
          <w:tcPr>
            <w:tcW w:w="1276" w:type="dxa"/>
          </w:tcPr>
          <w:p w14:paraId="7D7ED864"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64061CD" w14:textId="77777777" w:rsidR="00A856E0" w:rsidRPr="00A856E0" w:rsidRDefault="00A856E0" w:rsidP="007C7E55">
            <w:pPr>
              <w:spacing w:line="480" w:lineRule="auto"/>
              <w:rPr>
                <w:color w:val="000000"/>
              </w:rPr>
            </w:pPr>
            <w:r w:rsidRPr="00A856E0">
              <w:rPr>
                <w:color w:val="000000"/>
              </w:rPr>
              <w:t> </w:t>
            </w:r>
          </w:p>
        </w:tc>
      </w:tr>
      <w:tr w:rsidR="00A856E0" w:rsidRPr="00A856E0" w14:paraId="279D4590" w14:textId="77777777" w:rsidTr="00A40FE3">
        <w:trPr>
          <w:trHeight w:val="300"/>
        </w:trPr>
        <w:tc>
          <w:tcPr>
            <w:tcW w:w="1331" w:type="dxa"/>
            <w:shd w:val="clear" w:color="auto" w:fill="auto"/>
            <w:noWrap/>
            <w:hideMark/>
          </w:tcPr>
          <w:p w14:paraId="3D2FEADC" w14:textId="77777777" w:rsidR="00A856E0" w:rsidRPr="00A856E0" w:rsidRDefault="00A856E0" w:rsidP="007C7E55">
            <w:pPr>
              <w:spacing w:line="480" w:lineRule="auto"/>
              <w:rPr>
                <w:color w:val="000000"/>
              </w:rPr>
            </w:pPr>
            <w:r w:rsidRPr="00A856E0">
              <w:rPr>
                <w:color w:val="000000"/>
              </w:rPr>
              <w:t>8B2B.</w:t>
            </w:r>
          </w:p>
        </w:tc>
        <w:tc>
          <w:tcPr>
            <w:tcW w:w="5478" w:type="dxa"/>
            <w:shd w:val="clear" w:color="auto" w:fill="auto"/>
            <w:noWrap/>
            <w:hideMark/>
          </w:tcPr>
          <w:p w14:paraId="7251D974" w14:textId="77777777" w:rsidR="00A856E0" w:rsidRPr="00A856E0" w:rsidRDefault="00A856E0" w:rsidP="007C7E55">
            <w:pPr>
              <w:spacing w:line="480" w:lineRule="auto"/>
              <w:rPr>
                <w:color w:val="000000"/>
              </w:rPr>
            </w:pPr>
            <w:r w:rsidRPr="00A856E0">
              <w:rPr>
                <w:color w:val="000000"/>
              </w:rPr>
              <w:t>Nicotine replacement therapy</w:t>
            </w:r>
          </w:p>
        </w:tc>
        <w:tc>
          <w:tcPr>
            <w:tcW w:w="1276" w:type="dxa"/>
          </w:tcPr>
          <w:p w14:paraId="491027A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BCF37D3" w14:textId="77777777" w:rsidR="00A856E0" w:rsidRPr="00A856E0" w:rsidRDefault="00A856E0" w:rsidP="007C7E55">
            <w:pPr>
              <w:spacing w:line="480" w:lineRule="auto"/>
              <w:rPr>
                <w:color w:val="000000"/>
              </w:rPr>
            </w:pPr>
            <w:r w:rsidRPr="00A856E0">
              <w:rPr>
                <w:color w:val="000000"/>
              </w:rPr>
              <w:t> </w:t>
            </w:r>
          </w:p>
        </w:tc>
      </w:tr>
      <w:tr w:rsidR="00A856E0" w:rsidRPr="00A856E0" w14:paraId="4BB63301" w14:textId="77777777" w:rsidTr="00A40FE3">
        <w:trPr>
          <w:trHeight w:val="300"/>
        </w:trPr>
        <w:tc>
          <w:tcPr>
            <w:tcW w:w="1331" w:type="dxa"/>
            <w:shd w:val="clear" w:color="auto" w:fill="auto"/>
            <w:noWrap/>
            <w:hideMark/>
          </w:tcPr>
          <w:p w14:paraId="578269B9" w14:textId="77777777" w:rsidR="00A856E0" w:rsidRPr="00A856E0" w:rsidRDefault="00A856E0" w:rsidP="007C7E55">
            <w:pPr>
              <w:spacing w:line="480" w:lineRule="auto"/>
              <w:rPr>
                <w:color w:val="000000"/>
              </w:rPr>
            </w:pPr>
            <w:r w:rsidRPr="00A856E0">
              <w:rPr>
                <w:color w:val="000000"/>
              </w:rPr>
              <w:t>8B3f.</w:t>
            </w:r>
          </w:p>
        </w:tc>
        <w:tc>
          <w:tcPr>
            <w:tcW w:w="5478" w:type="dxa"/>
            <w:shd w:val="clear" w:color="auto" w:fill="auto"/>
            <w:noWrap/>
            <w:hideMark/>
          </w:tcPr>
          <w:p w14:paraId="411EB1D4" w14:textId="77777777" w:rsidR="00A856E0" w:rsidRPr="00A856E0" w:rsidRDefault="00A856E0" w:rsidP="007C7E55">
            <w:pPr>
              <w:spacing w:line="480" w:lineRule="auto"/>
              <w:rPr>
                <w:color w:val="000000"/>
              </w:rPr>
            </w:pPr>
            <w:r w:rsidRPr="00A856E0">
              <w:rPr>
                <w:color w:val="000000"/>
              </w:rPr>
              <w:t>Nicotine replacement therapy provided free</w:t>
            </w:r>
          </w:p>
        </w:tc>
        <w:tc>
          <w:tcPr>
            <w:tcW w:w="1276" w:type="dxa"/>
          </w:tcPr>
          <w:p w14:paraId="5198E0C4"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70F3955E" w14:textId="77777777" w:rsidR="00A856E0" w:rsidRPr="00A856E0" w:rsidRDefault="00A856E0" w:rsidP="007C7E55">
            <w:pPr>
              <w:spacing w:line="480" w:lineRule="auto"/>
              <w:rPr>
                <w:color w:val="000000"/>
              </w:rPr>
            </w:pPr>
            <w:r w:rsidRPr="00A856E0">
              <w:rPr>
                <w:color w:val="000000"/>
              </w:rPr>
              <w:t> </w:t>
            </w:r>
          </w:p>
        </w:tc>
      </w:tr>
      <w:tr w:rsidR="00A856E0" w:rsidRPr="00A856E0" w14:paraId="5E54FA1E" w14:textId="77777777" w:rsidTr="00A40FE3">
        <w:trPr>
          <w:trHeight w:val="300"/>
        </w:trPr>
        <w:tc>
          <w:tcPr>
            <w:tcW w:w="1331" w:type="dxa"/>
            <w:shd w:val="clear" w:color="auto" w:fill="auto"/>
            <w:noWrap/>
            <w:hideMark/>
          </w:tcPr>
          <w:p w14:paraId="27CF90F2" w14:textId="77777777" w:rsidR="00A856E0" w:rsidRPr="00A856E0" w:rsidRDefault="00A856E0" w:rsidP="007C7E55">
            <w:pPr>
              <w:spacing w:line="480" w:lineRule="auto"/>
              <w:rPr>
                <w:color w:val="000000"/>
              </w:rPr>
            </w:pPr>
            <w:r w:rsidRPr="00A856E0">
              <w:rPr>
                <w:color w:val="000000"/>
              </w:rPr>
              <w:t>8B3Y.</w:t>
            </w:r>
          </w:p>
        </w:tc>
        <w:tc>
          <w:tcPr>
            <w:tcW w:w="5478" w:type="dxa"/>
            <w:shd w:val="clear" w:color="auto" w:fill="auto"/>
            <w:noWrap/>
            <w:hideMark/>
          </w:tcPr>
          <w:p w14:paraId="60F856C0" w14:textId="77777777" w:rsidR="00A856E0" w:rsidRPr="00A856E0" w:rsidRDefault="00A856E0" w:rsidP="007C7E55">
            <w:pPr>
              <w:spacing w:line="480" w:lineRule="auto"/>
              <w:rPr>
                <w:color w:val="000000"/>
              </w:rPr>
            </w:pPr>
            <w:r w:rsidRPr="00A856E0">
              <w:rPr>
                <w:color w:val="000000"/>
              </w:rPr>
              <w:t>Over the counter nicotine replacement therapy</w:t>
            </w:r>
          </w:p>
        </w:tc>
        <w:tc>
          <w:tcPr>
            <w:tcW w:w="1276" w:type="dxa"/>
          </w:tcPr>
          <w:p w14:paraId="3224DE7D"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B7839FA" w14:textId="77777777" w:rsidR="00A856E0" w:rsidRPr="00A856E0" w:rsidRDefault="00A856E0" w:rsidP="007C7E55">
            <w:pPr>
              <w:spacing w:line="480" w:lineRule="auto"/>
              <w:rPr>
                <w:color w:val="000000"/>
              </w:rPr>
            </w:pPr>
            <w:r w:rsidRPr="00A856E0">
              <w:rPr>
                <w:color w:val="000000"/>
              </w:rPr>
              <w:t> </w:t>
            </w:r>
          </w:p>
        </w:tc>
      </w:tr>
      <w:tr w:rsidR="00A856E0" w:rsidRPr="00A856E0" w14:paraId="44DA78C3" w14:textId="77777777" w:rsidTr="00A40FE3">
        <w:trPr>
          <w:trHeight w:val="300"/>
        </w:trPr>
        <w:tc>
          <w:tcPr>
            <w:tcW w:w="1331" w:type="dxa"/>
            <w:shd w:val="clear" w:color="auto" w:fill="auto"/>
            <w:noWrap/>
            <w:hideMark/>
          </w:tcPr>
          <w:p w14:paraId="7D0C49FB" w14:textId="77777777" w:rsidR="00A856E0" w:rsidRPr="00A856E0" w:rsidRDefault="00A856E0" w:rsidP="007C7E55">
            <w:pPr>
              <w:spacing w:line="480" w:lineRule="auto"/>
              <w:rPr>
                <w:color w:val="000000"/>
              </w:rPr>
            </w:pPr>
            <w:r w:rsidRPr="00A856E0">
              <w:rPr>
                <w:color w:val="000000"/>
              </w:rPr>
              <w:t>8BP3.</w:t>
            </w:r>
          </w:p>
        </w:tc>
        <w:tc>
          <w:tcPr>
            <w:tcW w:w="5478" w:type="dxa"/>
            <w:shd w:val="clear" w:color="auto" w:fill="auto"/>
            <w:noWrap/>
            <w:hideMark/>
          </w:tcPr>
          <w:p w14:paraId="5B7F1067" w14:textId="10D95A58" w:rsidR="00A856E0" w:rsidRPr="00A856E0" w:rsidRDefault="00A856E0" w:rsidP="007C7E55">
            <w:pPr>
              <w:spacing w:line="480" w:lineRule="auto"/>
              <w:rPr>
                <w:color w:val="000000"/>
              </w:rPr>
            </w:pPr>
            <w:r w:rsidRPr="00A856E0">
              <w:rPr>
                <w:color w:val="000000"/>
              </w:rPr>
              <w:t>Nicotine replacement therapy provided by community pharmacis</w:t>
            </w:r>
            <w:r w:rsidR="00AE502B">
              <w:rPr>
                <w:color w:val="000000"/>
              </w:rPr>
              <w:t>t</w:t>
            </w:r>
          </w:p>
        </w:tc>
        <w:tc>
          <w:tcPr>
            <w:tcW w:w="1276" w:type="dxa"/>
          </w:tcPr>
          <w:p w14:paraId="34A520C0"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DE63DB7" w14:textId="77777777" w:rsidR="00A856E0" w:rsidRPr="00A856E0" w:rsidRDefault="00A856E0" w:rsidP="007C7E55">
            <w:pPr>
              <w:spacing w:line="480" w:lineRule="auto"/>
              <w:rPr>
                <w:color w:val="000000"/>
              </w:rPr>
            </w:pPr>
            <w:r w:rsidRPr="00A856E0">
              <w:rPr>
                <w:color w:val="000000"/>
              </w:rPr>
              <w:t> </w:t>
            </w:r>
          </w:p>
        </w:tc>
      </w:tr>
      <w:tr w:rsidR="00A856E0" w:rsidRPr="00A856E0" w14:paraId="23662A22" w14:textId="77777777" w:rsidTr="00A40FE3">
        <w:trPr>
          <w:trHeight w:val="300"/>
        </w:trPr>
        <w:tc>
          <w:tcPr>
            <w:tcW w:w="1331" w:type="dxa"/>
            <w:shd w:val="clear" w:color="auto" w:fill="auto"/>
            <w:noWrap/>
            <w:hideMark/>
          </w:tcPr>
          <w:p w14:paraId="0C579E2B" w14:textId="77777777" w:rsidR="00A856E0" w:rsidRPr="00A856E0" w:rsidRDefault="00A856E0" w:rsidP="007C7E55">
            <w:pPr>
              <w:spacing w:line="480" w:lineRule="auto"/>
              <w:rPr>
                <w:color w:val="000000"/>
              </w:rPr>
            </w:pPr>
            <w:r w:rsidRPr="00A856E0">
              <w:rPr>
                <w:color w:val="000000"/>
              </w:rPr>
              <w:t>8CAg.</w:t>
            </w:r>
          </w:p>
        </w:tc>
        <w:tc>
          <w:tcPr>
            <w:tcW w:w="5478" w:type="dxa"/>
            <w:shd w:val="clear" w:color="auto" w:fill="auto"/>
            <w:noWrap/>
            <w:hideMark/>
          </w:tcPr>
          <w:p w14:paraId="185B9C7C" w14:textId="77777777" w:rsidR="00A856E0" w:rsidRPr="00A856E0" w:rsidRDefault="00A856E0" w:rsidP="007C7E55">
            <w:pPr>
              <w:spacing w:line="480" w:lineRule="auto"/>
              <w:rPr>
                <w:color w:val="000000"/>
              </w:rPr>
            </w:pPr>
            <w:r w:rsidRPr="00A856E0">
              <w:rPr>
                <w:color w:val="000000"/>
              </w:rPr>
              <w:t>Smoking cessation advice provided by community pharmacist</w:t>
            </w:r>
          </w:p>
        </w:tc>
        <w:tc>
          <w:tcPr>
            <w:tcW w:w="1276" w:type="dxa"/>
          </w:tcPr>
          <w:p w14:paraId="0D8EF1C1"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FDD2F23" w14:textId="77777777" w:rsidR="00A856E0" w:rsidRPr="00A856E0" w:rsidRDefault="00A856E0" w:rsidP="007C7E55">
            <w:pPr>
              <w:spacing w:line="480" w:lineRule="auto"/>
              <w:rPr>
                <w:color w:val="000000"/>
              </w:rPr>
            </w:pPr>
            <w:r w:rsidRPr="00A856E0">
              <w:rPr>
                <w:color w:val="000000"/>
              </w:rPr>
              <w:t> </w:t>
            </w:r>
          </w:p>
        </w:tc>
      </w:tr>
      <w:tr w:rsidR="00A856E0" w:rsidRPr="00A856E0" w14:paraId="73DB983E" w14:textId="77777777" w:rsidTr="00A40FE3">
        <w:trPr>
          <w:trHeight w:val="300"/>
        </w:trPr>
        <w:tc>
          <w:tcPr>
            <w:tcW w:w="1331" w:type="dxa"/>
            <w:shd w:val="clear" w:color="auto" w:fill="auto"/>
            <w:noWrap/>
            <w:hideMark/>
          </w:tcPr>
          <w:p w14:paraId="216B1AB8" w14:textId="77777777" w:rsidR="00A856E0" w:rsidRPr="00A856E0" w:rsidRDefault="00A856E0" w:rsidP="007C7E55">
            <w:pPr>
              <w:spacing w:line="480" w:lineRule="auto"/>
              <w:rPr>
                <w:color w:val="000000"/>
              </w:rPr>
            </w:pPr>
            <w:r w:rsidRPr="00A856E0">
              <w:rPr>
                <w:color w:val="000000"/>
              </w:rPr>
              <w:t>8CAL.</w:t>
            </w:r>
          </w:p>
        </w:tc>
        <w:tc>
          <w:tcPr>
            <w:tcW w:w="5478" w:type="dxa"/>
            <w:shd w:val="clear" w:color="auto" w:fill="auto"/>
            <w:noWrap/>
            <w:hideMark/>
          </w:tcPr>
          <w:p w14:paraId="24ECB972" w14:textId="77777777" w:rsidR="00A856E0" w:rsidRPr="00A856E0" w:rsidRDefault="00A856E0" w:rsidP="007C7E55">
            <w:pPr>
              <w:spacing w:line="480" w:lineRule="auto"/>
              <w:rPr>
                <w:color w:val="000000"/>
              </w:rPr>
            </w:pPr>
            <w:r w:rsidRPr="00A856E0">
              <w:rPr>
                <w:color w:val="000000"/>
              </w:rPr>
              <w:t>Smoking cessation advice</w:t>
            </w:r>
          </w:p>
        </w:tc>
        <w:tc>
          <w:tcPr>
            <w:tcW w:w="1276" w:type="dxa"/>
          </w:tcPr>
          <w:p w14:paraId="2893118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D14039E" w14:textId="77777777" w:rsidR="00A856E0" w:rsidRPr="00A856E0" w:rsidRDefault="00A856E0" w:rsidP="007C7E55">
            <w:pPr>
              <w:spacing w:line="480" w:lineRule="auto"/>
              <w:rPr>
                <w:color w:val="000000"/>
              </w:rPr>
            </w:pPr>
            <w:r w:rsidRPr="00A856E0">
              <w:rPr>
                <w:color w:val="000000"/>
              </w:rPr>
              <w:t> </w:t>
            </w:r>
          </w:p>
        </w:tc>
      </w:tr>
      <w:tr w:rsidR="00A856E0" w:rsidRPr="00A856E0" w14:paraId="58FBF771" w14:textId="77777777" w:rsidTr="00A40FE3">
        <w:trPr>
          <w:trHeight w:val="300"/>
        </w:trPr>
        <w:tc>
          <w:tcPr>
            <w:tcW w:w="1331" w:type="dxa"/>
            <w:shd w:val="clear" w:color="auto" w:fill="auto"/>
            <w:noWrap/>
            <w:hideMark/>
          </w:tcPr>
          <w:p w14:paraId="4A6C662E" w14:textId="77777777" w:rsidR="00A856E0" w:rsidRPr="00A856E0" w:rsidRDefault="00A856E0" w:rsidP="007C7E55">
            <w:pPr>
              <w:spacing w:line="480" w:lineRule="auto"/>
              <w:rPr>
                <w:color w:val="000000"/>
              </w:rPr>
            </w:pPr>
            <w:r w:rsidRPr="00A856E0">
              <w:rPr>
                <w:color w:val="000000"/>
              </w:rPr>
              <w:t>8CdB.</w:t>
            </w:r>
          </w:p>
        </w:tc>
        <w:tc>
          <w:tcPr>
            <w:tcW w:w="5478" w:type="dxa"/>
            <w:shd w:val="clear" w:color="auto" w:fill="auto"/>
            <w:noWrap/>
            <w:hideMark/>
          </w:tcPr>
          <w:p w14:paraId="3B98BCAA" w14:textId="77777777" w:rsidR="00A856E0" w:rsidRPr="00A856E0" w:rsidRDefault="00A856E0" w:rsidP="007C7E55">
            <w:pPr>
              <w:spacing w:line="480" w:lineRule="auto"/>
              <w:rPr>
                <w:color w:val="000000"/>
              </w:rPr>
            </w:pPr>
            <w:r w:rsidRPr="00A856E0">
              <w:rPr>
                <w:color w:val="000000"/>
              </w:rPr>
              <w:t>Stop smoking service opportunity signposted</w:t>
            </w:r>
          </w:p>
        </w:tc>
        <w:tc>
          <w:tcPr>
            <w:tcW w:w="1276" w:type="dxa"/>
          </w:tcPr>
          <w:p w14:paraId="6D8AAA4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7BB48FC2" w14:textId="77777777" w:rsidR="00A856E0" w:rsidRPr="00A856E0" w:rsidRDefault="00A856E0" w:rsidP="007C7E55">
            <w:pPr>
              <w:spacing w:line="480" w:lineRule="auto"/>
              <w:rPr>
                <w:color w:val="000000"/>
              </w:rPr>
            </w:pPr>
            <w:r w:rsidRPr="00A856E0">
              <w:rPr>
                <w:color w:val="000000"/>
              </w:rPr>
              <w:t> </w:t>
            </w:r>
          </w:p>
        </w:tc>
      </w:tr>
      <w:tr w:rsidR="00A856E0" w:rsidRPr="00A856E0" w14:paraId="27D82E3D" w14:textId="77777777" w:rsidTr="00A40FE3">
        <w:trPr>
          <w:trHeight w:val="300"/>
        </w:trPr>
        <w:tc>
          <w:tcPr>
            <w:tcW w:w="1331" w:type="dxa"/>
            <w:shd w:val="clear" w:color="auto" w:fill="auto"/>
            <w:noWrap/>
            <w:hideMark/>
          </w:tcPr>
          <w:p w14:paraId="55508E87" w14:textId="77777777" w:rsidR="00A856E0" w:rsidRPr="00A856E0" w:rsidRDefault="00A856E0" w:rsidP="007C7E55">
            <w:pPr>
              <w:spacing w:line="480" w:lineRule="auto"/>
              <w:rPr>
                <w:color w:val="000000"/>
              </w:rPr>
            </w:pPr>
            <w:r w:rsidRPr="00A856E0">
              <w:rPr>
                <w:color w:val="000000"/>
              </w:rPr>
              <w:t>8H7i.</w:t>
            </w:r>
          </w:p>
        </w:tc>
        <w:tc>
          <w:tcPr>
            <w:tcW w:w="5478" w:type="dxa"/>
            <w:shd w:val="clear" w:color="auto" w:fill="auto"/>
            <w:noWrap/>
            <w:hideMark/>
          </w:tcPr>
          <w:p w14:paraId="0E78C124" w14:textId="77777777" w:rsidR="00A856E0" w:rsidRPr="00A856E0" w:rsidRDefault="00A856E0" w:rsidP="007C7E55">
            <w:pPr>
              <w:spacing w:line="480" w:lineRule="auto"/>
              <w:rPr>
                <w:color w:val="000000"/>
              </w:rPr>
            </w:pPr>
            <w:r w:rsidRPr="00A856E0">
              <w:rPr>
                <w:color w:val="000000"/>
              </w:rPr>
              <w:t>Referral to smoking cessation advisor</w:t>
            </w:r>
          </w:p>
        </w:tc>
        <w:tc>
          <w:tcPr>
            <w:tcW w:w="1276" w:type="dxa"/>
          </w:tcPr>
          <w:p w14:paraId="49962B5D"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10A6BD9" w14:textId="77777777" w:rsidR="00A856E0" w:rsidRPr="00A856E0" w:rsidRDefault="00A856E0" w:rsidP="007C7E55">
            <w:pPr>
              <w:spacing w:line="480" w:lineRule="auto"/>
              <w:rPr>
                <w:color w:val="000000"/>
              </w:rPr>
            </w:pPr>
            <w:r w:rsidRPr="00A856E0">
              <w:rPr>
                <w:color w:val="000000"/>
              </w:rPr>
              <w:t> </w:t>
            </w:r>
          </w:p>
        </w:tc>
      </w:tr>
      <w:tr w:rsidR="00A856E0" w:rsidRPr="00A856E0" w14:paraId="62758683" w14:textId="77777777" w:rsidTr="00A40FE3">
        <w:trPr>
          <w:trHeight w:val="300"/>
        </w:trPr>
        <w:tc>
          <w:tcPr>
            <w:tcW w:w="1331" w:type="dxa"/>
            <w:shd w:val="clear" w:color="auto" w:fill="auto"/>
            <w:noWrap/>
            <w:hideMark/>
          </w:tcPr>
          <w:p w14:paraId="2B729BCD" w14:textId="77777777" w:rsidR="00A856E0" w:rsidRPr="00A856E0" w:rsidRDefault="00A856E0" w:rsidP="007C7E55">
            <w:pPr>
              <w:spacing w:line="480" w:lineRule="auto"/>
              <w:rPr>
                <w:color w:val="000000"/>
              </w:rPr>
            </w:pPr>
            <w:r w:rsidRPr="00A856E0">
              <w:rPr>
                <w:color w:val="000000"/>
              </w:rPr>
              <w:t>8HBM.</w:t>
            </w:r>
          </w:p>
        </w:tc>
        <w:tc>
          <w:tcPr>
            <w:tcW w:w="5478" w:type="dxa"/>
            <w:shd w:val="clear" w:color="auto" w:fill="auto"/>
            <w:noWrap/>
            <w:hideMark/>
          </w:tcPr>
          <w:p w14:paraId="66CFBF71" w14:textId="77777777" w:rsidR="00A856E0" w:rsidRPr="00A856E0" w:rsidRDefault="00A856E0" w:rsidP="007C7E55">
            <w:pPr>
              <w:spacing w:line="480" w:lineRule="auto"/>
              <w:rPr>
                <w:color w:val="000000"/>
              </w:rPr>
            </w:pPr>
            <w:r w:rsidRPr="00A856E0">
              <w:rPr>
                <w:color w:val="000000"/>
              </w:rPr>
              <w:t>Stop smoking face to face follow-up</w:t>
            </w:r>
          </w:p>
        </w:tc>
        <w:tc>
          <w:tcPr>
            <w:tcW w:w="1276" w:type="dxa"/>
          </w:tcPr>
          <w:p w14:paraId="4AF04630"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7EC18E1A" w14:textId="77777777" w:rsidR="00A856E0" w:rsidRPr="00A856E0" w:rsidRDefault="00A856E0" w:rsidP="007C7E55">
            <w:pPr>
              <w:spacing w:line="480" w:lineRule="auto"/>
              <w:rPr>
                <w:color w:val="000000"/>
              </w:rPr>
            </w:pPr>
            <w:r w:rsidRPr="00A856E0">
              <w:rPr>
                <w:color w:val="000000"/>
              </w:rPr>
              <w:t> </w:t>
            </w:r>
          </w:p>
        </w:tc>
      </w:tr>
      <w:tr w:rsidR="00A856E0" w:rsidRPr="00A856E0" w14:paraId="7DAD3B1D" w14:textId="77777777" w:rsidTr="00A40FE3">
        <w:trPr>
          <w:trHeight w:val="300"/>
        </w:trPr>
        <w:tc>
          <w:tcPr>
            <w:tcW w:w="1331" w:type="dxa"/>
            <w:shd w:val="clear" w:color="auto" w:fill="auto"/>
            <w:noWrap/>
            <w:hideMark/>
          </w:tcPr>
          <w:p w14:paraId="51B62E39" w14:textId="77777777" w:rsidR="00A856E0" w:rsidRPr="00A856E0" w:rsidRDefault="00A856E0" w:rsidP="007C7E55">
            <w:pPr>
              <w:spacing w:line="480" w:lineRule="auto"/>
              <w:rPr>
                <w:color w:val="000000"/>
              </w:rPr>
            </w:pPr>
            <w:r w:rsidRPr="00A856E0">
              <w:rPr>
                <w:color w:val="000000"/>
              </w:rPr>
              <w:t>8HkQ.</w:t>
            </w:r>
          </w:p>
        </w:tc>
        <w:tc>
          <w:tcPr>
            <w:tcW w:w="5478" w:type="dxa"/>
            <w:shd w:val="clear" w:color="auto" w:fill="auto"/>
            <w:noWrap/>
            <w:hideMark/>
          </w:tcPr>
          <w:p w14:paraId="55182A5B" w14:textId="77777777" w:rsidR="00A856E0" w:rsidRPr="00A856E0" w:rsidRDefault="00A856E0" w:rsidP="007C7E55">
            <w:pPr>
              <w:spacing w:line="480" w:lineRule="auto"/>
              <w:rPr>
                <w:color w:val="000000"/>
              </w:rPr>
            </w:pPr>
            <w:r w:rsidRPr="00A856E0">
              <w:rPr>
                <w:color w:val="000000"/>
              </w:rPr>
              <w:t>Referral to NHS stop smoking service</w:t>
            </w:r>
          </w:p>
        </w:tc>
        <w:tc>
          <w:tcPr>
            <w:tcW w:w="1276" w:type="dxa"/>
          </w:tcPr>
          <w:p w14:paraId="1B1DC33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5FD807B9" w14:textId="77777777" w:rsidR="00A856E0" w:rsidRPr="00A856E0" w:rsidRDefault="00A856E0" w:rsidP="007C7E55">
            <w:pPr>
              <w:spacing w:line="480" w:lineRule="auto"/>
              <w:rPr>
                <w:color w:val="000000"/>
              </w:rPr>
            </w:pPr>
            <w:r w:rsidRPr="00A856E0">
              <w:rPr>
                <w:color w:val="000000"/>
              </w:rPr>
              <w:t> </w:t>
            </w:r>
          </w:p>
        </w:tc>
      </w:tr>
      <w:tr w:rsidR="00A856E0" w:rsidRPr="00A856E0" w14:paraId="00B6081D" w14:textId="77777777" w:rsidTr="00A40FE3">
        <w:trPr>
          <w:trHeight w:val="300"/>
        </w:trPr>
        <w:tc>
          <w:tcPr>
            <w:tcW w:w="1331" w:type="dxa"/>
            <w:shd w:val="clear" w:color="auto" w:fill="auto"/>
            <w:noWrap/>
            <w:hideMark/>
          </w:tcPr>
          <w:p w14:paraId="79C1D1D9" w14:textId="77777777" w:rsidR="00A856E0" w:rsidRPr="00A856E0" w:rsidRDefault="00A856E0" w:rsidP="007C7E55">
            <w:pPr>
              <w:spacing w:line="480" w:lineRule="auto"/>
              <w:rPr>
                <w:color w:val="000000"/>
              </w:rPr>
            </w:pPr>
            <w:r w:rsidRPr="00A856E0">
              <w:rPr>
                <w:color w:val="000000"/>
              </w:rPr>
              <w:t>8HTK.</w:t>
            </w:r>
          </w:p>
        </w:tc>
        <w:tc>
          <w:tcPr>
            <w:tcW w:w="5478" w:type="dxa"/>
            <w:shd w:val="clear" w:color="auto" w:fill="auto"/>
            <w:noWrap/>
            <w:hideMark/>
          </w:tcPr>
          <w:p w14:paraId="1B9C7E07" w14:textId="77777777" w:rsidR="00A856E0" w:rsidRPr="00A856E0" w:rsidRDefault="00A856E0" w:rsidP="007C7E55">
            <w:pPr>
              <w:spacing w:line="480" w:lineRule="auto"/>
              <w:rPr>
                <w:color w:val="000000"/>
              </w:rPr>
            </w:pPr>
            <w:r w:rsidRPr="00A856E0">
              <w:rPr>
                <w:color w:val="000000"/>
              </w:rPr>
              <w:t>Referral to stop-smoking clinic</w:t>
            </w:r>
          </w:p>
        </w:tc>
        <w:tc>
          <w:tcPr>
            <w:tcW w:w="1276" w:type="dxa"/>
          </w:tcPr>
          <w:p w14:paraId="5D9B8053"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196C951" w14:textId="77777777" w:rsidR="00A856E0" w:rsidRPr="00A856E0" w:rsidRDefault="00A856E0" w:rsidP="007C7E55">
            <w:pPr>
              <w:spacing w:line="480" w:lineRule="auto"/>
              <w:rPr>
                <w:color w:val="000000"/>
              </w:rPr>
            </w:pPr>
            <w:r w:rsidRPr="00A856E0">
              <w:rPr>
                <w:color w:val="000000"/>
              </w:rPr>
              <w:t> </w:t>
            </w:r>
          </w:p>
        </w:tc>
      </w:tr>
      <w:tr w:rsidR="00A856E0" w:rsidRPr="00A856E0" w14:paraId="74FBA9EE" w14:textId="77777777" w:rsidTr="00A40FE3">
        <w:trPr>
          <w:trHeight w:val="300"/>
        </w:trPr>
        <w:tc>
          <w:tcPr>
            <w:tcW w:w="1331" w:type="dxa"/>
            <w:shd w:val="clear" w:color="auto" w:fill="auto"/>
            <w:noWrap/>
            <w:hideMark/>
          </w:tcPr>
          <w:p w14:paraId="6261F249" w14:textId="77777777" w:rsidR="00A856E0" w:rsidRPr="00A856E0" w:rsidRDefault="00A856E0" w:rsidP="007C7E55">
            <w:pPr>
              <w:spacing w:line="480" w:lineRule="auto"/>
              <w:rPr>
                <w:color w:val="000000"/>
              </w:rPr>
            </w:pPr>
            <w:r w:rsidRPr="00A856E0">
              <w:rPr>
                <w:color w:val="000000"/>
              </w:rPr>
              <w:t>8I2I.</w:t>
            </w:r>
          </w:p>
        </w:tc>
        <w:tc>
          <w:tcPr>
            <w:tcW w:w="5478" w:type="dxa"/>
            <w:shd w:val="clear" w:color="auto" w:fill="auto"/>
            <w:noWrap/>
            <w:hideMark/>
          </w:tcPr>
          <w:p w14:paraId="6298CBBC" w14:textId="77777777" w:rsidR="00A856E0" w:rsidRPr="00A856E0" w:rsidRDefault="00A856E0" w:rsidP="007C7E55">
            <w:pPr>
              <w:spacing w:line="480" w:lineRule="auto"/>
              <w:rPr>
                <w:color w:val="000000"/>
              </w:rPr>
            </w:pPr>
            <w:r w:rsidRPr="00A856E0">
              <w:rPr>
                <w:color w:val="000000"/>
              </w:rPr>
              <w:t>Nicotine replacement therapy contraindicated</w:t>
            </w:r>
          </w:p>
        </w:tc>
        <w:tc>
          <w:tcPr>
            <w:tcW w:w="1276" w:type="dxa"/>
          </w:tcPr>
          <w:p w14:paraId="1ACCE23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10EEF35" w14:textId="77777777" w:rsidR="00A856E0" w:rsidRPr="00A856E0" w:rsidRDefault="00A856E0" w:rsidP="007C7E55">
            <w:pPr>
              <w:spacing w:line="480" w:lineRule="auto"/>
              <w:rPr>
                <w:color w:val="000000"/>
              </w:rPr>
            </w:pPr>
            <w:r w:rsidRPr="00A856E0">
              <w:rPr>
                <w:color w:val="000000"/>
              </w:rPr>
              <w:t> </w:t>
            </w:r>
          </w:p>
        </w:tc>
      </w:tr>
      <w:tr w:rsidR="00A856E0" w:rsidRPr="00A856E0" w14:paraId="1C1D8634" w14:textId="77777777" w:rsidTr="00A40FE3">
        <w:trPr>
          <w:trHeight w:val="300"/>
        </w:trPr>
        <w:tc>
          <w:tcPr>
            <w:tcW w:w="1331" w:type="dxa"/>
            <w:shd w:val="clear" w:color="auto" w:fill="auto"/>
            <w:noWrap/>
            <w:hideMark/>
          </w:tcPr>
          <w:p w14:paraId="75B2FBF4" w14:textId="77777777" w:rsidR="00A856E0" w:rsidRPr="00A856E0" w:rsidRDefault="00A856E0" w:rsidP="007C7E55">
            <w:pPr>
              <w:spacing w:line="480" w:lineRule="auto"/>
              <w:rPr>
                <w:color w:val="000000"/>
              </w:rPr>
            </w:pPr>
            <w:r w:rsidRPr="00A856E0">
              <w:rPr>
                <w:color w:val="000000"/>
              </w:rPr>
              <w:t>8I2J.</w:t>
            </w:r>
          </w:p>
        </w:tc>
        <w:tc>
          <w:tcPr>
            <w:tcW w:w="5478" w:type="dxa"/>
            <w:shd w:val="clear" w:color="auto" w:fill="auto"/>
            <w:noWrap/>
            <w:hideMark/>
          </w:tcPr>
          <w:p w14:paraId="6E78C071" w14:textId="77777777" w:rsidR="00A856E0" w:rsidRPr="00A856E0" w:rsidRDefault="00A856E0" w:rsidP="007C7E55">
            <w:pPr>
              <w:spacing w:line="480" w:lineRule="auto"/>
              <w:rPr>
                <w:color w:val="000000"/>
              </w:rPr>
            </w:pPr>
            <w:r w:rsidRPr="00A856E0">
              <w:rPr>
                <w:color w:val="000000"/>
              </w:rPr>
              <w:t>Bupropion contraindicated</w:t>
            </w:r>
          </w:p>
        </w:tc>
        <w:tc>
          <w:tcPr>
            <w:tcW w:w="1276" w:type="dxa"/>
          </w:tcPr>
          <w:p w14:paraId="297B922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4A3D48B" w14:textId="77777777" w:rsidR="00A856E0" w:rsidRPr="00A856E0" w:rsidRDefault="00A856E0" w:rsidP="007C7E55">
            <w:pPr>
              <w:spacing w:line="480" w:lineRule="auto"/>
              <w:rPr>
                <w:color w:val="000000"/>
              </w:rPr>
            </w:pPr>
            <w:r w:rsidRPr="00A856E0">
              <w:rPr>
                <w:color w:val="000000"/>
              </w:rPr>
              <w:t> </w:t>
            </w:r>
          </w:p>
        </w:tc>
      </w:tr>
      <w:tr w:rsidR="00A856E0" w:rsidRPr="00A856E0" w14:paraId="2CFD46BB" w14:textId="77777777" w:rsidTr="00A40FE3">
        <w:trPr>
          <w:trHeight w:val="300"/>
        </w:trPr>
        <w:tc>
          <w:tcPr>
            <w:tcW w:w="1331" w:type="dxa"/>
            <w:shd w:val="clear" w:color="auto" w:fill="auto"/>
            <w:noWrap/>
            <w:hideMark/>
          </w:tcPr>
          <w:p w14:paraId="33B24B17" w14:textId="77777777" w:rsidR="00A856E0" w:rsidRPr="00A856E0" w:rsidRDefault="00A856E0" w:rsidP="007C7E55">
            <w:pPr>
              <w:spacing w:line="480" w:lineRule="auto"/>
              <w:rPr>
                <w:color w:val="000000"/>
              </w:rPr>
            </w:pPr>
            <w:r w:rsidRPr="00A856E0">
              <w:rPr>
                <w:color w:val="000000"/>
              </w:rPr>
              <w:t>8I39.</w:t>
            </w:r>
          </w:p>
        </w:tc>
        <w:tc>
          <w:tcPr>
            <w:tcW w:w="5478" w:type="dxa"/>
            <w:shd w:val="clear" w:color="auto" w:fill="auto"/>
            <w:noWrap/>
            <w:hideMark/>
          </w:tcPr>
          <w:p w14:paraId="59F76ECC" w14:textId="77777777" w:rsidR="00A856E0" w:rsidRPr="00A856E0" w:rsidRDefault="00A856E0" w:rsidP="007C7E55">
            <w:pPr>
              <w:spacing w:line="480" w:lineRule="auto"/>
              <w:rPr>
                <w:color w:val="000000"/>
              </w:rPr>
            </w:pPr>
            <w:r w:rsidRPr="00A856E0">
              <w:rPr>
                <w:color w:val="000000"/>
              </w:rPr>
              <w:t>Nicotine replacement therapy refused</w:t>
            </w:r>
          </w:p>
        </w:tc>
        <w:tc>
          <w:tcPr>
            <w:tcW w:w="1276" w:type="dxa"/>
          </w:tcPr>
          <w:p w14:paraId="04625FDB"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D03FC92" w14:textId="77777777" w:rsidR="00A856E0" w:rsidRPr="00A856E0" w:rsidRDefault="00A856E0" w:rsidP="007C7E55">
            <w:pPr>
              <w:spacing w:line="480" w:lineRule="auto"/>
              <w:rPr>
                <w:color w:val="000000"/>
              </w:rPr>
            </w:pPr>
            <w:r w:rsidRPr="00A856E0">
              <w:rPr>
                <w:color w:val="000000"/>
              </w:rPr>
              <w:t> </w:t>
            </w:r>
          </w:p>
        </w:tc>
      </w:tr>
      <w:tr w:rsidR="00A856E0" w:rsidRPr="00A856E0" w14:paraId="4105497E" w14:textId="77777777" w:rsidTr="00A40FE3">
        <w:trPr>
          <w:trHeight w:val="300"/>
        </w:trPr>
        <w:tc>
          <w:tcPr>
            <w:tcW w:w="1331" w:type="dxa"/>
            <w:shd w:val="clear" w:color="auto" w:fill="auto"/>
            <w:noWrap/>
            <w:hideMark/>
          </w:tcPr>
          <w:p w14:paraId="0B8F37AC" w14:textId="77777777" w:rsidR="00A856E0" w:rsidRPr="00A856E0" w:rsidRDefault="00A856E0" w:rsidP="007C7E55">
            <w:pPr>
              <w:spacing w:line="480" w:lineRule="auto"/>
              <w:rPr>
                <w:color w:val="000000"/>
              </w:rPr>
            </w:pPr>
            <w:r w:rsidRPr="00A856E0">
              <w:rPr>
                <w:color w:val="000000"/>
              </w:rPr>
              <w:t>8I3M.</w:t>
            </w:r>
          </w:p>
        </w:tc>
        <w:tc>
          <w:tcPr>
            <w:tcW w:w="5478" w:type="dxa"/>
            <w:shd w:val="clear" w:color="auto" w:fill="auto"/>
            <w:noWrap/>
            <w:hideMark/>
          </w:tcPr>
          <w:p w14:paraId="10577CC2" w14:textId="77777777" w:rsidR="00A856E0" w:rsidRPr="00A856E0" w:rsidRDefault="00A856E0" w:rsidP="007C7E55">
            <w:pPr>
              <w:spacing w:line="480" w:lineRule="auto"/>
              <w:rPr>
                <w:color w:val="000000"/>
              </w:rPr>
            </w:pPr>
            <w:r w:rsidRPr="00A856E0">
              <w:rPr>
                <w:color w:val="000000"/>
              </w:rPr>
              <w:t>Bupropion refused</w:t>
            </w:r>
          </w:p>
        </w:tc>
        <w:tc>
          <w:tcPr>
            <w:tcW w:w="1276" w:type="dxa"/>
          </w:tcPr>
          <w:p w14:paraId="0759C598"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19FE04A7" w14:textId="77777777" w:rsidR="00A856E0" w:rsidRPr="00A856E0" w:rsidRDefault="00A856E0" w:rsidP="007C7E55">
            <w:pPr>
              <w:spacing w:line="480" w:lineRule="auto"/>
              <w:rPr>
                <w:color w:val="000000"/>
              </w:rPr>
            </w:pPr>
            <w:r w:rsidRPr="00A856E0">
              <w:rPr>
                <w:color w:val="000000"/>
              </w:rPr>
              <w:t> </w:t>
            </w:r>
          </w:p>
        </w:tc>
      </w:tr>
      <w:tr w:rsidR="00A856E0" w:rsidRPr="00A856E0" w14:paraId="5C70B668" w14:textId="77777777" w:rsidTr="00A40FE3">
        <w:trPr>
          <w:trHeight w:val="300"/>
        </w:trPr>
        <w:tc>
          <w:tcPr>
            <w:tcW w:w="1331" w:type="dxa"/>
            <w:shd w:val="clear" w:color="auto" w:fill="auto"/>
            <w:noWrap/>
            <w:hideMark/>
          </w:tcPr>
          <w:p w14:paraId="02E143EA" w14:textId="77777777" w:rsidR="00A856E0" w:rsidRPr="00A856E0" w:rsidRDefault="00A856E0" w:rsidP="007C7E55">
            <w:pPr>
              <w:spacing w:line="480" w:lineRule="auto"/>
              <w:rPr>
                <w:color w:val="000000"/>
              </w:rPr>
            </w:pPr>
            <w:r w:rsidRPr="00A856E0">
              <w:rPr>
                <w:color w:val="000000"/>
              </w:rPr>
              <w:t>8I6H.</w:t>
            </w:r>
          </w:p>
        </w:tc>
        <w:tc>
          <w:tcPr>
            <w:tcW w:w="5478" w:type="dxa"/>
            <w:shd w:val="clear" w:color="auto" w:fill="auto"/>
            <w:noWrap/>
            <w:hideMark/>
          </w:tcPr>
          <w:p w14:paraId="16F71305" w14:textId="77777777" w:rsidR="00A856E0" w:rsidRPr="00A856E0" w:rsidRDefault="00A856E0" w:rsidP="007C7E55">
            <w:pPr>
              <w:spacing w:line="480" w:lineRule="auto"/>
              <w:rPr>
                <w:color w:val="000000"/>
              </w:rPr>
            </w:pPr>
            <w:r w:rsidRPr="00A856E0">
              <w:rPr>
                <w:color w:val="000000"/>
              </w:rPr>
              <w:t>Smoking review not indicated</w:t>
            </w:r>
          </w:p>
        </w:tc>
        <w:tc>
          <w:tcPr>
            <w:tcW w:w="1276" w:type="dxa"/>
          </w:tcPr>
          <w:p w14:paraId="1FA1645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D930698" w14:textId="77777777" w:rsidR="00A856E0" w:rsidRPr="00A856E0" w:rsidRDefault="00A856E0" w:rsidP="007C7E55">
            <w:pPr>
              <w:spacing w:line="480" w:lineRule="auto"/>
              <w:rPr>
                <w:color w:val="000000"/>
              </w:rPr>
            </w:pPr>
            <w:r w:rsidRPr="00A856E0">
              <w:rPr>
                <w:color w:val="000000"/>
              </w:rPr>
              <w:t> </w:t>
            </w:r>
          </w:p>
        </w:tc>
      </w:tr>
      <w:tr w:rsidR="00A856E0" w:rsidRPr="00A856E0" w14:paraId="49A0ADAC" w14:textId="77777777" w:rsidTr="00A40FE3">
        <w:trPr>
          <w:trHeight w:val="300"/>
        </w:trPr>
        <w:tc>
          <w:tcPr>
            <w:tcW w:w="1331" w:type="dxa"/>
            <w:shd w:val="clear" w:color="auto" w:fill="auto"/>
            <w:noWrap/>
            <w:hideMark/>
          </w:tcPr>
          <w:p w14:paraId="6B128EAB" w14:textId="77777777" w:rsidR="00A856E0" w:rsidRPr="00A856E0" w:rsidRDefault="00A856E0" w:rsidP="007C7E55">
            <w:pPr>
              <w:spacing w:line="480" w:lineRule="auto"/>
              <w:rPr>
                <w:color w:val="000000"/>
              </w:rPr>
            </w:pPr>
            <w:r w:rsidRPr="00A856E0">
              <w:rPr>
                <w:color w:val="000000"/>
              </w:rPr>
              <w:t>8IAj.</w:t>
            </w:r>
          </w:p>
        </w:tc>
        <w:tc>
          <w:tcPr>
            <w:tcW w:w="5478" w:type="dxa"/>
            <w:shd w:val="clear" w:color="auto" w:fill="auto"/>
            <w:noWrap/>
            <w:hideMark/>
          </w:tcPr>
          <w:p w14:paraId="41F81CA0" w14:textId="77777777" w:rsidR="00A856E0" w:rsidRPr="00A856E0" w:rsidRDefault="00A856E0" w:rsidP="007C7E55">
            <w:pPr>
              <w:spacing w:line="480" w:lineRule="auto"/>
              <w:rPr>
                <w:color w:val="000000"/>
              </w:rPr>
            </w:pPr>
            <w:r w:rsidRPr="00A856E0">
              <w:rPr>
                <w:color w:val="000000"/>
              </w:rPr>
              <w:t>Smoking cessation advice declined</w:t>
            </w:r>
          </w:p>
        </w:tc>
        <w:tc>
          <w:tcPr>
            <w:tcW w:w="1276" w:type="dxa"/>
          </w:tcPr>
          <w:p w14:paraId="666EEC2E"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8679A8B" w14:textId="77777777" w:rsidR="00A856E0" w:rsidRPr="00A856E0" w:rsidRDefault="00A856E0" w:rsidP="007C7E55">
            <w:pPr>
              <w:spacing w:line="480" w:lineRule="auto"/>
              <w:rPr>
                <w:color w:val="000000"/>
              </w:rPr>
            </w:pPr>
            <w:r w:rsidRPr="00A856E0">
              <w:rPr>
                <w:color w:val="000000"/>
              </w:rPr>
              <w:t> </w:t>
            </w:r>
          </w:p>
        </w:tc>
      </w:tr>
      <w:tr w:rsidR="00A856E0" w:rsidRPr="00A856E0" w14:paraId="245E11F8" w14:textId="77777777" w:rsidTr="00A40FE3">
        <w:trPr>
          <w:trHeight w:val="300"/>
        </w:trPr>
        <w:tc>
          <w:tcPr>
            <w:tcW w:w="1331" w:type="dxa"/>
            <w:shd w:val="clear" w:color="auto" w:fill="auto"/>
            <w:noWrap/>
            <w:hideMark/>
          </w:tcPr>
          <w:p w14:paraId="34337DE5" w14:textId="77777777" w:rsidR="00A856E0" w:rsidRPr="00A856E0" w:rsidRDefault="00A856E0" w:rsidP="007C7E55">
            <w:pPr>
              <w:spacing w:line="480" w:lineRule="auto"/>
              <w:rPr>
                <w:color w:val="000000"/>
              </w:rPr>
            </w:pPr>
            <w:r w:rsidRPr="00A856E0">
              <w:rPr>
                <w:color w:val="000000"/>
              </w:rPr>
              <w:t>8IEK.</w:t>
            </w:r>
          </w:p>
        </w:tc>
        <w:tc>
          <w:tcPr>
            <w:tcW w:w="5478" w:type="dxa"/>
            <w:shd w:val="clear" w:color="auto" w:fill="auto"/>
            <w:noWrap/>
            <w:hideMark/>
          </w:tcPr>
          <w:p w14:paraId="36718EF0" w14:textId="77777777" w:rsidR="00A856E0" w:rsidRPr="00A856E0" w:rsidRDefault="00A856E0" w:rsidP="007C7E55">
            <w:pPr>
              <w:spacing w:line="480" w:lineRule="auto"/>
              <w:rPr>
                <w:color w:val="000000"/>
              </w:rPr>
            </w:pPr>
            <w:r w:rsidRPr="00A856E0">
              <w:rPr>
                <w:color w:val="000000"/>
              </w:rPr>
              <w:t>Smoking cessation program declined</w:t>
            </w:r>
          </w:p>
        </w:tc>
        <w:tc>
          <w:tcPr>
            <w:tcW w:w="1276" w:type="dxa"/>
          </w:tcPr>
          <w:p w14:paraId="3D85515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E8F8E97" w14:textId="77777777" w:rsidR="00A856E0" w:rsidRPr="00A856E0" w:rsidRDefault="00A856E0" w:rsidP="007C7E55">
            <w:pPr>
              <w:spacing w:line="480" w:lineRule="auto"/>
              <w:rPr>
                <w:color w:val="000000"/>
              </w:rPr>
            </w:pPr>
            <w:r w:rsidRPr="00A856E0">
              <w:rPr>
                <w:color w:val="000000"/>
              </w:rPr>
              <w:t> </w:t>
            </w:r>
          </w:p>
        </w:tc>
      </w:tr>
      <w:tr w:rsidR="00A856E0" w:rsidRPr="00A856E0" w14:paraId="767A9333" w14:textId="77777777" w:rsidTr="00A40FE3">
        <w:trPr>
          <w:trHeight w:val="300"/>
        </w:trPr>
        <w:tc>
          <w:tcPr>
            <w:tcW w:w="1331" w:type="dxa"/>
            <w:shd w:val="clear" w:color="auto" w:fill="auto"/>
            <w:noWrap/>
            <w:hideMark/>
          </w:tcPr>
          <w:p w14:paraId="47E42C23" w14:textId="77777777" w:rsidR="00A856E0" w:rsidRPr="00A856E0" w:rsidRDefault="00A856E0" w:rsidP="007C7E55">
            <w:pPr>
              <w:spacing w:line="480" w:lineRule="auto"/>
              <w:rPr>
                <w:color w:val="000000"/>
              </w:rPr>
            </w:pPr>
            <w:r w:rsidRPr="00A856E0">
              <w:rPr>
                <w:color w:val="000000"/>
              </w:rPr>
              <w:t>8IEM.</w:t>
            </w:r>
          </w:p>
        </w:tc>
        <w:tc>
          <w:tcPr>
            <w:tcW w:w="5478" w:type="dxa"/>
            <w:shd w:val="clear" w:color="auto" w:fill="auto"/>
            <w:noWrap/>
            <w:hideMark/>
          </w:tcPr>
          <w:p w14:paraId="177E1AC7" w14:textId="77777777" w:rsidR="00A856E0" w:rsidRPr="00A856E0" w:rsidRDefault="00A856E0" w:rsidP="007C7E55">
            <w:pPr>
              <w:spacing w:line="480" w:lineRule="auto"/>
              <w:rPr>
                <w:color w:val="000000"/>
              </w:rPr>
            </w:pPr>
            <w:r w:rsidRPr="00A856E0">
              <w:rPr>
                <w:color w:val="000000"/>
              </w:rPr>
              <w:t>Smoking cessation drug therapy declined</w:t>
            </w:r>
          </w:p>
        </w:tc>
        <w:tc>
          <w:tcPr>
            <w:tcW w:w="1276" w:type="dxa"/>
          </w:tcPr>
          <w:p w14:paraId="5BD5F28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9C5DB4B" w14:textId="77777777" w:rsidR="00A856E0" w:rsidRPr="00A856E0" w:rsidRDefault="00A856E0" w:rsidP="007C7E55">
            <w:pPr>
              <w:spacing w:line="480" w:lineRule="auto"/>
              <w:rPr>
                <w:color w:val="000000"/>
              </w:rPr>
            </w:pPr>
            <w:r w:rsidRPr="00A856E0">
              <w:rPr>
                <w:color w:val="000000"/>
              </w:rPr>
              <w:t> </w:t>
            </w:r>
          </w:p>
        </w:tc>
      </w:tr>
      <w:tr w:rsidR="00A856E0" w:rsidRPr="00A856E0" w14:paraId="59C2A35A" w14:textId="77777777" w:rsidTr="00A40FE3">
        <w:trPr>
          <w:trHeight w:val="300"/>
        </w:trPr>
        <w:tc>
          <w:tcPr>
            <w:tcW w:w="1331" w:type="dxa"/>
            <w:shd w:val="clear" w:color="auto" w:fill="auto"/>
            <w:noWrap/>
            <w:hideMark/>
          </w:tcPr>
          <w:p w14:paraId="576E0C41" w14:textId="77777777" w:rsidR="00A856E0" w:rsidRPr="00A856E0" w:rsidRDefault="00A856E0" w:rsidP="007C7E55">
            <w:pPr>
              <w:spacing w:line="480" w:lineRule="auto"/>
              <w:rPr>
                <w:color w:val="000000"/>
              </w:rPr>
            </w:pPr>
            <w:r w:rsidRPr="00A856E0">
              <w:rPr>
                <w:color w:val="000000"/>
              </w:rPr>
              <w:t>9hG..</w:t>
            </w:r>
          </w:p>
        </w:tc>
        <w:tc>
          <w:tcPr>
            <w:tcW w:w="5478" w:type="dxa"/>
            <w:shd w:val="clear" w:color="auto" w:fill="auto"/>
            <w:noWrap/>
            <w:hideMark/>
          </w:tcPr>
          <w:p w14:paraId="33D8F5DA" w14:textId="77777777" w:rsidR="00A856E0" w:rsidRPr="00A856E0" w:rsidRDefault="00A856E0" w:rsidP="007C7E55">
            <w:pPr>
              <w:spacing w:line="480" w:lineRule="auto"/>
              <w:rPr>
                <w:color w:val="000000"/>
              </w:rPr>
            </w:pPr>
            <w:r w:rsidRPr="00A856E0">
              <w:rPr>
                <w:color w:val="000000"/>
              </w:rPr>
              <w:t>Exception reporting: smoking quality indicators</w:t>
            </w:r>
          </w:p>
        </w:tc>
        <w:tc>
          <w:tcPr>
            <w:tcW w:w="1276" w:type="dxa"/>
          </w:tcPr>
          <w:p w14:paraId="255C76AD"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7419373" w14:textId="77777777" w:rsidR="00A856E0" w:rsidRPr="00A856E0" w:rsidRDefault="00A856E0" w:rsidP="007C7E55">
            <w:pPr>
              <w:spacing w:line="480" w:lineRule="auto"/>
              <w:rPr>
                <w:color w:val="000000"/>
              </w:rPr>
            </w:pPr>
            <w:r w:rsidRPr="00A856E0">
              <w:rPr>
                <w:color w:val="000000"/>
              </w:rPr>
              <w:t> </w:t>
            </w:r>
          </w:p>
        </w:tc>
      </w:tr>
      <w:tr w:rsidR="00A856E0" w:rsidRPr="00A856E0" w14:paraId="51D679E8" w14:textId="77777777" w:rsidTr="00A40FE3">
        <w:trPr>
          <w:trHeight w:val="300"/>
        </w:trPr>
        <w:tc>
          <w:tcPr>
            <w:tcW w:w="1331" w:type="dxa"/>
            <w:shd w:val="clear" w:color="auto" w:fill="auto"/>
            <w:noWrap/>
            <w:hideMark/>
          </w:tcPr>
          <w:p w14:paraId="1B01A836" w14:textId="77777777" w:rsidR="00A856E0" w:rsidRPr="00A856E0" w:rsidRDefault="00A856E0" w:rsidP="007C7E55">
            <w:pPr>
              <w:spacing w:line="480" w:lineRule="auto"/>
              <w:rPr>
                <w:color w:val="000000"/>
              </w:rPr>
            </w:pPr>
            <w:r w:rsidRPr="00A856E0">
              <w:rPr>
                <w:color w:val="000000"/>
              </w:rPr>
              <w:lastRenderedPageBreak/>
              <w:t>9hG0.</w:t>
            </w:r>
          </w:p>
        </w:tc>
        <w:tc>
          <w:tcPr>
            <w:tcW w:w="5478" w:type="dxa"/>
            <w:shd w:val="clear" w:color="auto" w:fill="auto"/>
            <w:noWrap/>
            <w:hideMark/>
          </w:tcPr>
          <w:p w14:paraId="299EE467" w14:textId="77777777" w:rsidR="00A856E0" w:rsidRPr="00A856E0" w:rsidRDefault="00A856E0" w:rsidP="007C7E55">
            <w:pPr>
              <w:spacing w:line="480" w:lineRule="auto"/>
              <w:rPr>
                <w:color w:val="000000"/>
              </w:rPr>
            </w:pPr>
            <w:r w:rsidRPr="00A856E0">
              <w:rPr>
                <w:color w:val="000000"/>
              </w:rPr>
              <w:t>Excepted from smoking quality indicators: Patient unsuitable</w:t>
            </w:r>
          </w:p>
        </w:tc>
        <w:tc>
          <w:tcPr>
            <w:tcW w:w="1276" w:type="dxa"/>
          </w:tcPr>
          <w:p w14:paraId="4FAD1384"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DD28F76" w14:textId="77777777" w:rsidR="00A856E0" w:rsidRPr="00A856E0" w:rsidRDefault="00A856E0" w:rsidP="007C7E55">
            <w:pPr>
              <w:spacing w:line="480" w:lineRule="auto"/>
              <w:rPr>
                <w:color w:val="000000"/>
              </w:rPr>
            </w:pPr>
            <w:r w:rsidRPr="00A856E0">
              <w:rPr>
                <w:color w:val="000000"/>
              </w:rPr>
              <w:t> </w:t>
            </w:r>
          </w:p>
        </w:tc>
      </w:tr>
      <w:tr w:rsidR="00A856E0" w:rsidRPr="00A856E0" w14:paraId="643521D1" w14:textId="77777777" w:rsidTr="00A40FE3">
        <w:trPr>
          <w:trHeight w:val="300"/>
        </w:trPr>
        <w:tc>
          <w:tcPr>
            <w:tcW w:w="1331" w:type="dxa"/>
            <w:shd w:val="clear" w:color="auto" w:fill="auto"/>
            <w:noWrap/>
            <w:hideMark/>
          </w:tcPr>
          <w:p w14:paraId="2C0FA388" w14:textId="77777777" w:rsidR="00A856E0" w:rsidRPr="00A856E0" w:rsidRDefault="00A856E0" w:rsidP="007C7E55">
            <w:pPr>
              <w:spacing w:line="480" w:lineRule="auto"/>
              <w:rPr>
                <w:color w:val="000000"/>
              </w:rPr>
            </w:pPr>
            <w:r w:rsidRPr="00A856E0">
              <w:rPr>
                <w:color w:val="000000"/>
              </w:rPr>
              <w:t>9hG1.</w:t>
            </w:r>
          </w:p>
        </w:tc>
        <w:tc>
          <w:tcPr>
            <w:tcW w:w="5478" w:type="dxa"/>
            <w:shd w:val="clear" w:color="auto" w:fill="auto"/>
            <w:noWrap/>
            <w:hideMark/>
          </w:tcPr>
          <w:p w14:paraId="6F01619C" w14:textId="77777777" w:rsidR="00A856E0" w:rsidRPr="00A856E0" w:rsidRDefault="00A856E0" w:rsidP="007C7E55">
            <w:pPr>
              <w:spacing w:line="480" w:lineRule="auto"/>
              <w:rPr>
                <w:color w:val="000000"/>
              </w:rPr>
            </w:pPr>
            <w:r w:rsidRPr="00A856E0">
              <w:rPr>
                <w:color w:val="000000"/>
              </w:rPr>
              <w:t>Excepted from smoking quality indicators: Informed dissent</w:t>
            </w:r>
          </w:p>
        </w:tc>
        <w:tc>
          <w:tcPr>
            <w:tcW w:w="1276" w:type="dxa"/>
          </w:tcPr>
          <w:p w14:paraId="230A8945"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640EF9C" w14:textId="77777777" w:rsidR="00A856E0" w:rsidRPr="00A856E0" w:rsidRDefault="00A856E0" w:rsidP="007C7E55">
            <w:pPr>
              <w:spacing w:line="480" w:lineRule="auto"/>
              <w:rPr>
                <w:color w:val="000000"/>
              </w:rPr>
            </w:pPr>
            <w:r w:rsidRPr="00A856E0">
              <w:rPr>
                <w:color w:val="000000"/>
              </w:rPr>
              <w:t> </w:t>
            </w:r>
          </w:p>
        </w:tc>
      </w:tr>
      <w:tr w:rsidR="00A856E0" w:rsidRPr="00A856E0" w14:paraId="2EB07EEE" w14:textId="77777777" w:rsidTr="00A40FE3">
        <w:trPr>
          <w:trHeight w:val="300"/>
        </w:trPr>
        <w:tc>
          <w:tcPr>
            <w:tcW w:w="1331" w:type="dxa"/>
            <w:shd w:val="clear" w:color="auto" w:fill="auto"/>
            <w:noWrap/>
            <w:hideMark/>
          </w:tcPr>
          <w:p w14:paraId="655F2936" w14:textId="77777777" w:rsidR="00A856E0" w:rsidRPr="00A856E0" w:rsidRDefault="00A856E0" w:rsidP="007C7E55">
            <w:pPr>
              <w:spacing w:line="480" w:lineRule="auto"/>
              <w:rPr>
                <w:color w:val="000000"/>
              </w:rPr>
            </w:pPr>
            <w:r w:rsidRPr="00A856E0">
              <w:rPr>
                <w:color w:val="000000"/>
              </w:rPr>
              <w:t>9kc..</w:t>
            </w:r>
          </w:p>
        </w:tc>
        <w:tc>
          <w:tcPr>
            <w:tcW w:w="5478" w:type="dxa"/>
            <w:shd w:val="clear" w:color="auto" w:fill="auto"/>
            <w:noWrap/>
            <w:hideMark/>
          </w:tcPr>
          <w:p w14:paraId="0EBCF81A" w14:textId="77777777" w:rsidR="00A856E0" w:rsidRPr="00A856E0" w:rsidRDefault="00A856E0" w:rsidP="007C7E55">
            <w:pPr>
              <w:spacing w:line="480" w:lineRule="auto"/>
              <w:rPr>
                <w:color w:val="000000"/>
              </w:rPr>
            </w:pPr>
            <w:r w:rsidRPr="00A856E0">
              <w:rPr>
                <w:color w:val="000000"/>
              </w:rPr>
              <w:t>Smoking cessation - enhanced services administration</w:t>
            </w:r>
          </w:p>
        </w:tc>
        <w:tc>
          <w:tcPr>
            <w:tcW w:w="1276" w:type="dxa"/>
          </w:tcPr>
          <w:p w14:paraId="0286BE1D"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63808A6" w14:textId="77777777" w:rsidR="00A856E0" w:rsidRPr="00A856E0" w:rsidRDefault="00A856E0" w:rsidP="007C7E55">
            <w:pPr>
              <w:spacing w:line="480" w:lineRule="auto"/>
              <w:rPr>
                <w:color w:val="000000"/>
              </w:rPr>
            </w:pPr>
            <w:r w:rsidRPr="00A856E0">
              <w:rPr>
                <w:color w:val="000000"/>
              </w:rPr>
              <w:t> </w:t>
            </w:r>
          </w:p>
        </w:tc>
      </w:tr>
      <w:tr w:rsidR="00A856E0" w:rsidRPr="00A856E0" w14:paraId="15F75191" w14:textId="77777777" w:rsidTr="00A40FE3">
        <w:trPr>
          <w:trHeight w:val="300"/>
        </w:trPr>
        <w:tc>
          <w:tcPr>
            <w:tcW w:w="1331" w:type="dxa"/>
            <w:shd w:val="clear" w:color="auto" w:fill="auto"/>
            <w:noWrap/>
            <w:hideMark/>
          </w:tcPr>
          <w:p w14:paraId="44024AE4" w14:textId="77777777" w:rsidR="00A856E0" w:rsidRPr="00A856E0" w:rsidRDefault="00A856E0" w:rsidP="007C7E55">
            <w:pPr>
              <w:spacing w:line="480" w:lineRule="auto"/>
              <w:rPr>
                <w:color w:val="000000"/>
              </w:rPr>
            </w:pPr>
            <w:r w:rsidRPr="00A856E0">
              <w:rPr>
                <w:color w:val="000000"/>
              </w:rPr>
              <w:t>9kc0.</w:t>
            </w:r>
          </w:p>
        </w:tc>
        <w:tc>
          <w:tcPr>
            <w:tcW w:w="5478" w:type="dxa"/>
            <w:shd w:val="clear" w:color="auto" w:fill="auto"/>
            <w:noWrap/>
            <w:hideMark/>
          </w:tcPr>
          <w:p w14:paraId="26FFE0A3" w14:textId="77777777" w:rsidR="00A856E0" w:rsidRPr="00A856E0" w:rsidRDefault="00A856E0" w:rsidP="007C7E55">
            <w:pPr>
              <w:spacing w:line="480" w:lineRule="auto"/>
              <w:rPr>
                <w:color w:val="000000"/>
              </w:rPr>
            </w:pPr>
            <w:r w:rsidRPr="00A856E0">
              <w:rPr>
                <w:color w:val="000000"/>
              </w:rPr>
              <w:t xml:space="preserve">Smoking </w:t>
            </w:r>
            <w:proofErr w:type="spellStart"/>
            <w:r w:rsidRPr="00A856E0">
              <w:rPr>
                <w:color w:val="000000"/>
              </w:rPr>
              <w:t>cessatn</w:t>
            </w:r>
            <w:proofErr w:type="spellEnd"/>
            <w:r w:rsidRPr="00A856E0">
              <w:rPr>
                <w:color w:val="000000"/>
              </w:rPr>
              <w:t xml:space="preserve"> monitor template </w:t>
            </w:r>
            <w:proofErr w:type="spellStart"/>
            <w:r w:rsidRPr="00A856E0">
              <w:rPr>
                <w:color w:val="000000"/>
              </w:rPr>
              <w:t>complet</w:t>
            </w:r>
            <w:proofErr w:type="spellEnd"/>
            <w:r w:rsidRPr="00A856E0">
              <w:rPr>
                <w:color w:val="000000"/>
              </w:rPr>
              <w:t xml:space="preserve"> - </w:t>
            </w:r>
            <w:proofErr w:type="spellStart"/>
            <w:r w:rsidRPr="00A856E0">
              <w:rPr>
                <w:color w:val="000000"/>
              </w:rPr>
              <w:t>enhanc</w:t>
            </w:r>
            <w:proofErr w:type="spellEnd"/>
            <w:r w:rsidRPr="00A856E0">
              <w:rPr>
                <w:color w:val="000000"/>
              </w:rPr>
              <w:t xml:space="preserve"> </w:t>
            </w:r>
            <w:proofErr w:type="spellStart"/>
            <w:r w:rsidRPr="00A856E0">
              <w:rPr>
                <w:color w:val="000000"/>
              </w:rPr>
              <w:t>serv</w:t>
            </w:r>
            <w:proofErr w:type="spellEnd"/>
            <w:r w:rsidRPr="00A856E0">
              <w:rPr>
                <w:color w:val="000000"/>
              </w:rPr>
              <w:t xml:space="preserve"> admin</w:t>
            </w:r>
          </w:p>
        </w:tc>
        <w:tc>
          <w:tcPr>
            <w:tcW w:w="1276" w:type="dxa"/>
          </w:tcPr>
          <w:p w14:paraId="41599A3E"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57F0BE0" w14:textId="77777777" w:rsidR="00A856E0" w:rsidRPr="00A856E0" w:rsidRDefault="00A856E0" w:rsidP="007C7E55">
            <w:pPr>
              <w:spacing w:line="480" w:lineRule="auto"/>
              <w:rPr>
                <w:color w:val="000000"/>
              </w:rPr>
            </w:pPr>
            <w:r w:rsidRPr="00A856E0">
              <w:rPr>
                <w:color w:val="000000"/>
              </w:rPr>
              <w:t> </w:t>
            </w:r>
          </w:p>
        </w:tc>
      </w:tr>
      <w:tr w:rsidR="00A856E0" w:rsidRPr="00A856E0" w14:paraId="025FB1DC" w14:textId="77777777" w:rsidTr="00A40FE3">
        <w:trPr>
          <w:trHeight w:val="300"/>
        </w:trPr>
        <w:tc>
          <w:tcPr>
            <w:tcW w:w="1331" w:type="dxa"/>
            <w:shd w:val="clear" w:color="auto" w:fill="auto"/>
            <w:noWrap/>
            <w:hideMark/>
          </w:tcPr>
          <w:p w14:paraId="4C00DC33" w14:textId="77777777" w:rsidR="00A856E0" w:rsidRPr="00A856E0" w:rsidRDefault="00A856E0" w:rsidP="007C7E55">
            <w:pPr>
              <w:spacing w:line="480" w:lineRule="auto"/>
              <w:rPr>
                <w:color w:val="000000"/>
              </w:rPr>
            </w:pPr>
            <w:r w:rsidRPr="00A856E0">
              <w:rPr>
                <w:color w:val="000000"/>
              </w:rPr>
              <w:t>9ko..</w:t>
            </w:r>
          </w:p>
        </w:tc>
        <w:tc>
          <w:tcPr>
            <w:tcW w:w="5478" w:type="dxa"/>
            <w:shd w:val="clear" w:color="auto" w:fill="auto"/>
            <w:noWrap/>
            <w:hideMark/>
          </w:tcPr>
          <w:p w14:paraId="580C7707" w14:textId="77777777" w:rsidR="00A856E0" w:rsidRPr="00A856E0" w:rsidRDefault="00A856E0" w:rsidP="007C7E55">
            <w:pPr>
              <w:spacing w:line="480" w:lineRule="auto"/>
              <w:rPr>
                <w:color w:val="000000"/>
              </w:rPr>
            </w:pPr>
            <w:r w:rsidRPr="00A856E0">
              <w:rPr>
                <w:color w:val="000000"/>
              </w:rPr>
              <w:t>Current smoker annual review - enhanced service admin</w:t>
            </w:r>
          </w:p>
        </w:tc>
        <w:tc>
          <w:tcPr>
            <w:tcW w:w="1276" w:type="dxa"/>
          </w:tcPr>
          <w:p w14:paraId="713F33F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0B95E34" w14:textId="77777777" w:rsidR="00A856E0" w:rsidRPr="00A856E0" w:rsidRDefault="00A856E0" w:rsidP="007C7E55">
            <w:pPr>
              <w:spacing w:line="480" w:lineRule="auto"/>
              <w:rPr>
                <w:color w:val="000000"/>
              </w:rPr>
            </w:pPr>
            <w:r w:rsidRPr="00A856E0">
              <w:rPr>
                <w:color w:val="000000"/>
              </w:rPr>
              <w:t> </w:t>
            </w:r>
          </w:p>
        </w:tc>
      </w:tr>
      <w:tr w:rsidR="00A856E0" w:rsidRPr="00A856E0" w14:paraId="08D82FA0" w14:textId="77777777" w:rsidTr="00A40FE3">
        <w:trPr>
          <w:trHeight w:val="300"/>
        </w:trPr>
        <w:tc>
          <w:tcPr>
            <w:tcW w:w="1331" w:type="dxa"/>
            <w:shd w:val="clear" w:color="auto" w:fill="auto"/>
            <w:noWrap/>
            <w:hideMark/>
          </w:tcPr>
          <w:p w14:paraId="2C36E48B" w14:textId="77777777" w:rsidR="00A856E0" w:rsidRPr="00A856E0" w:rsidRDefault="00A856E0" w:rsidP="007C7E55">
            <w:pPr>
              <w:spacing w:line="480" w:lineRule="auto"/>
              <w:rPr>
                <w:color w:val="000000"/>
              </w:rPr>
            </w:pPr>
            <w:r w:rsidRPr="00A856E0">
              <w:rPr>
                <w:color w:val="000000"/>
              </w:rPr>
              <w:t>9N2k.</w:t>
            </w:r>
          </w:p>
        </w:tc>
        <w:tc>
          <w:tcPr>
            <w:tcW w:w="5478" w:type="dxa"/>
            <w:shd w:val="clear" w:color="auto" w:fill="auto"/>
            <w:noWrap/>
            <w:hideMark/>
          </w:tcPr>
          <w:p w14:paraId="50EA7500" w14:textId="77777777" w:rsidR="00A856E0" w:rsidRPr="00A856E0" w:rsidRDefault="00A856E0" w:rsidP="007C7E55">
            <w:pPr>
              <w:spacing w:line="480" w:lineRule="auto"/>
              <w:rPr>
                <w:color w:val="000000"/>
              </w:rPr>
            </w:pPr>
            <w:r w:rsidRPr="00A856E0">
              <w:rPr>
                <w:color w:val="000000"/>
              </w:rPr>
              <w:t>Seen by smoking cessation advisor</w:t>
            </w:r>
          </w:p>
        </w:tc>
        <w:tc>
          <w:tcPr>
            <w:tcW w:w="1276" w:type="dxa"/>
          </w:tcPr>
          <w:p w14:paraId="4D975CF0"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2D53828" w14:textId="77777777" w:rsidR="00A856E0" w:rsidRPr="00A856E0" w:rsidRDefault="00A856E0" w:rsidP="007C7E55">
            <w:pPr>
              <w:spacing w:line="480" w:lineRule="auto"/>
              <w:rPr>
                <w:color w:val="000000"/>
              </w:rPr>
            </w:pPr>
            <w:r w:rsidRPr="00A856E0">
              <w:rPr>
                <w:color w:val="000000"/>
              </w:rPr>
              <w:t> </w:t>
            </w:r>
          </w:p>
        </w:tc>
      </w:tr>
      <w:tr w:rsidR="00A856E0" w:rsidRPr="00A856E0" w14:paraId="7C99E3E3" w14:textId="77777777" w:rsidTr="00A40FE3">
        <w:trPr>
          <w:trHeight w:val="300"/>
        </w:trPr>
        <w:tc>
          <w:tcPr>
            <w:tcW w:w="1331" w:type="dxa"/>
            <w:shd w:val="clear" w:color="auto" w:fill="auto"/>
            <w:noWrap/>
            <w:hideMark/>
          </w:tcPr>
          <w:p w14:paraId="68A7BF7A" w14:textId="77777777" w:rsidR="00A856E0" w:rsidRPr="00A856E0" w:rsidRDefault="00A856E0" w:rsidP="007C7E55">
            <w:pPr>
              <w:spacing w:line="480" w:lineRule="auto"/>
              <w:rPr>
                <w:color w:val="000000"/>
              </w:rPr>
            </w:pPr>
            <w:r w:rsidRPr="00A856E0">
              <w:rPr>
                <w:color w:val="000000"/>
              </w:rPr>
              <w:t>9N4M.</w:t>
            </w:r>
          </w:p>
        </w:tc>
        <w:tc>
          <w:tcPr>
            <w:tcW w:w="5478" w:type="dxa"/>
            <w:shd w:val="clear" w:color="auto" w:fill="auto"/>
            <w:noWrap/>
            <w:hideMark/>
          </w:tcPr>
          <w:p w14:paraId="06698790" w14:textId="77777777" w:rsidR="00A856E0" w:rsidRPr="00A856E0" w:rsidRDefault="00A856E0" w:rsidP="007C7E55">
            <w:pPr>
              <w:spacing w:line="480" w:lineRule="auto"/>
              <w:rPr>
                <w:color w:val="000000"/>
              </w:rPr>
            </w:pPr>
            <w:r w:rsidRPr="00A856E0">
              <w:rPr>
                <w:color w:val="000000"/>
              </w:rPr>
              <w:t>DNA - did not attend smoking cessation clinic</w:t>
            </w:r>
          </w:p>
        </w:tc>
        <w:tc>
          <w:tcPr>
            <w:tcW w:w="1276" w:type="dxa"/>
          </w:tcPr>
          <w:p w14:paraId="1982436E"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5619B91" w14:textId="77777777" w:rsidR="00A856E0" w:rsidRPr="00A856E0" w:rsidRDefault="00A856E0" w:rsidP="007C7E55">
            <w:pPr>
              <w:spacing w:line="480" w:lineRule="auto"/>
              <w:rPr>
                <w:color w:val="000000"/>
              </w:rPr>
            </w:pPr>
            <w:r w:rsidRPr="00A856E0">
              <w:rPr>
                <w:color w:val="000000"/>
              </w:rPr>
              <w:t> </w:t>
            </w:r>
          </w:p>
        </w:tc>
      </w:tr>
      <w:tr w:rsidR="00A856E0" w:rsidRPr="00A856E0" w14:paraId="4FEC24F1" w14:textId="77777777" w:rsidTr="00A40FE3">
        <w:trPr>
          <w:trHeight w:val="300"/>
        </w:trPr>
        <w:tc>
          <w:tcPr>
            <w:tcW w:w="1331" w:type="dxa"/>
            <w:shd w:val="clear" w:color="auto" w:fill="auto"/>
            <w:noWrap/>
            <w:hideMark/>
          </w:tcPr>
          <w:p w14:paraId="36C86FFB" w14:textId="77777777" w:rsidR="00A856E0" w:rsidRPr="00A856E0" w:rsidRDefault="00A856E0" w:rsidP="007C7E55">
            <w:pPr>
              <w:spacing w:line="480" w:lineRule="auto"/>
              <w:rPr>
                <w:color w:val="000000"/>
              </w:rPr>
            </w:pPr>
            <w:r w:rsidRPr="00A856E0">
              <w:rPr>
                <w:color w:val="000000"/>
              </w:rPr>
              <w:t>9Ndg.</w:t>
            </w:r>
          </w:p>
        </w:tc>
        <w:tc>
          <w:tcPr>
            <w:tcW w:w="5478" w:type="dxa"/>
            <w:shd w:val="clear" w:color="auto" w:fill="auto"/>
            <w:noWrap/>
            <w:hideMark/>
          </w:tcPr>
          <w:p w14:paraId="427CB50B" w14:textId="77777777" w:rsidR="00A856E0" w:rsidRPr="00A856E0" w:rsidRDefault="00A856E0" w:rsidP="007C7E55">
            <w:pPr>
              <w:spacing w:line="480" w:lineRule="auto"/>
              <w:rPr>
                <w:color w:val="000000"/>
              </w:rPr>
            </w:pPr>
            <w:r w:rsidRPr="00A856E0">
              <w:rPr>
                <w:color w:val="000000"/>
              </w:rPr>
              <w:t>Declined consent for follow-up by smoking cessation team</w:t>
            </w:r>
          </w:p>
        </w:tc>
        <w:tc>
          <w:tcPr>
            <w:tcW w:w="1276" w:type="dxa"/>
          </w:tcPr>
          <w:p w14:paraId="453A3E10"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66BC832" w14:textId="77777777" w:rsidR="00A856E0" w:rsidRPr="00A856E0" w:rsidRDefault="00A856E0" w:rsidP="007C7E55">
            <w:pPr>
              <w:spacing w:line="480" w:lineRule="auto"/>
              <w:rPr>
                <w:color w:val="000000"/>
              </w:rPr>
            </w:pPr>
            <w:r w:rsidRPr="00A856E0">
              <w:rPr>
                <w:color w:val="000000"/>
              </w:rPr>
              <w:t> </w:t>
            </w:r>
          </w:p>
        </w:tc>
      </w:tr>
      <w:tr w:rsidR="00A856E0" w:rsidRPr="00A856E0" w14:paraId="59758ACE" w14:textId="77777777" w:rsidTr="00A40FE3">
        <w:trPr>
          <w:trHeight w:val="300"/>
        </w:trPr>
        <w:tc>
          <w:tcPr>
            <w:tcW w:w="1331" w:type="dxa"/>
            <w:shd w:val="clear" w:color="auto" w:fill="auto"/>
            <w:noWrap/>
            <w:hideMark/>
          </w:tcPr>
          <w:p w14:paraId="31521847" w14:textId="77777777" w:rsidR="00A856E0" w:rsidRPr="00A856E0" w:rsidRDefault="00A856E0" w:rsidP="007C7E55">
            <w:pPr>
              <w:spacing w:line="480" w:lineRule="auto"/>
              <w:rPr>
                <w:color w:val="000000"/>
              </w:rPr>
            </w:pPr>
            <w:r w:rsidRPr="00A856E0">
              <w:rPr>
                <w:color w:val="000000"/>
              </w:rPr>
              <w:t>9NdV.</w:t>
            </w:r>
          </w:p>
        </w:tc>
        <w:tc>
          <w:tcPr>
            <w:tcW w:w="5478" w:type="dxa"/>
            <w:shd w:val="clear" w:color="auto" w:fill="auto"/>
            <w:noWrap/>
            <w:hideMark/>
          </w:tcPr>
          <w:p w14:paraId="357A36C2" w14:textId="77777777" w:rsidR="00A856E0" w:rsidRPr="00A856E0" w:rsidRDefault="00A856E0" w:rsidP="007C7E55">
            <w:pPr>
              <w:spacing w:line="480" w:lineRule="auto"/>
              <w:rPr>
                <w:color w:val="000000"/>
              </w:rPr>
            </w:pPr>
            <w:r w:rsidRPr="00A856E0">
              <w:rPr>
                <w:color w:val="000000"/>
              </w:rPr>
              <w:t>Consent given follow-up after smoking cessation intervention</w:t>
            </w:r>
          </w:p>
        </w:tc>
        <w:tc>
          <w:tcPr>
            <w:tcW w:w="1276" w:type="dxa"/>
          </w:tcPr>
          <w:p w14:paraId="2C93779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05F776E" w14:textId="77777777" w:rsidR="00A856E0" w:rsidRPr="00A856E0" w:rsidRDefault="00A856E0" w:rsidP="007C7E55">
            <w:pPr>
              <w:spacing w:line="480" w:lineRule="auto"/>
              <w:rPr>
                <w:color w:val="000000"/>
              </w:rPr>
            </w:pPr>
            <w:r w:rsidRPr="00A856E0">
              <w:rPr>
                <w:color w:val="000000"/>
              </w:rPr>
              <w:t> </w:t>
            </w:r>
          </w:p>
        </w:tc>
      </w:tr>
      <w:tr w:rsidR="00A856E0" w:rsidRPr="00A856E0" w14:paraId="5DEAA646" w14:textId="77777777" w:rsidTr="00A40FE3">
        <w:trPr>
          <w:trHeight w:val="300"/>
        </w:trPr>
        <w:tc>
          <w:tcPr>
            <w:tcW w:w="1331" w:type="dxa"/>
            <w:shd w:val="clear" w:color="auto" w:fill="auto"/>
            <w:noWrap/>
            <w:hideMark/>
          </w:tcPr>
          <w:p w14:paraId="0D5AE47E" w14:textId="77777777" w:rsidR="00A856E0" w:rsidRPr="00A856E0" w:rsidRDefault="00A856E0" w:rsidP="007C7E55">
            <w:pPr>
              <w:spacing w:line="480" w:lineRule="auto"/>
              <w:rPr>
                <w:color w:val="000000"/>
              </w:rPr>
            </w:pPr>
            <w:r w:rsidRPr="00A856E0">
              <w:rPr>
                <w:color w:val="000000"/>
              </w:rPr>
              <w:t>9NdW.</w:t>
            </w:r>
          </w:p>
        </w:tc>
        <w:tc>
          <w:tcPr>
            <w:tcW w:w="5478" w:type="dxa"/>
            <w:shd w:val="clear" w:color="auto" w:fill="auto"/>
            <w:noWrap/>
            <w:hideMark/>
          </w:tcPr>
          <w:p w14:paraId="72FC7F93" w14:textId="77777777" w:rsidR="00A856E0" w:rsidRPr="00A856E0" w:rsidRDefault="00A856E0" w:rsidP="007C7E55">
            <w:pPr>
              <w:spacing w:line="480" w:lineRule="auto"/>
              <w:rPr>
                <w:color w:val="000000"/>
              </w:rPr>
            </w:pPr>
            <w:r w:rsidRPr="00A856E0">
              <w:rPr>
                <w:color w:val="000000"/>
              </w:rPr>
              <w:t>Consent given for smoking cessation data sharing</w:t>
            </w:r>
          </w:p>
        </w:tc>
        <w:tc>
          <w:tcPr>
            <w:tcW w:w="1276" w:type="dxa"/>
          </w:tcPr>
          <w:p w14:paraId="5BB72762"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1C6EB38B" w14:textId="77777777" w:rsidR="00A856E0" w:rsidRPr="00A856E0" w:rsidRDefault="00A856E0" w:rsidP="007C7E55">
            <w:pPr>
              <w:spacing w:line="480" w:lineRule="auto"/>
              <w:rPr>
                <w:color w:val="000000"/>
              </w:rPr>
            </w:pPr>
            <w:r w:rsidRPr="00A856E0">
              <w:rPr>
                <w:color w:val="000000"/>
              </w:rPr>
              <w:t> </w:t>
            </w:r>
          </w:p>
        </w:tc>
      </w:tr>
      <w:tr w:rsidR="00A856E0" w:rsidRPr="00A856E0" w14:paraId="6AFA7593" w14:textId="77777777" w:rsidTr="00A40FE3">
        <w:trPr>
          <w:trHeight w:val="300"/>
        </w:trPr>
        <w:tc>
          <w:tcPr>
            <w:tcW w:w="1331" w:type="dxa"/>
            <w:shd w:val="clear" w:color="auto" w:fill="auto"/>
            <w:noWrap/>
            <w:hideMark/>
          </w:tcPr>
          <w:p w14:paraId="0DF9AFE9" w14:textId="77777777" w:rsidR="00A856E0" w:rsidRPr="00A856E0" w:rsidRDefault="00A856E0" w:rsidP="007C7E55">
            <w:pPr>
              <w:spacing w:line="480" w:lineRule="auto"/>
              <w:rPr>
                <w:color w:val="000000"/>
              </w:rPr>
            </w:pPr>
            <w:r w:rsidRPr="00A856E0">
              <w:rPr>
                <w:color w:val="000000"/>
              </w:rPr>
              <w:t>9NdY.</w:t>
            </w:r>
          </w:p>
        </w:tc>
        <w:tc>
          <w:tcPr>
            <w:tcW w:w="5478" w:type="dxa"/>
            <w:shd w:val="clear" w:color="auto" w:fill="auto"/>
            <w:noWrap/>
            <w:hideMark/>
          </w:tcPr>
          <w:p w14:paraId="3EDE4760" w14:textId="77777777" w:rsidR="00A856E0" w:rsidRPr="00A856E0" w:rsidRDefault="00A856E0" w:rsidP="007C7E55">
            <w:pPr>
              <w:spacing w:line="480" w:lineRule="auto"/>
              <w:rPr>
                <w:color w:val="000000"/>
              </w:rPr>
            </w:pPr>
            <w:proofErr w:type="spellStart"/>
            <w:r w:rsidRPr="00A856E0">
              <w:rPr>
                <w:color w:val="000000"/>
              </w:rPr>
              <w:t>Declin</w:t>
            </w:r>
            <w:proofErr w:type="spellEnd"/>
            <w:r w:rsidRPr="00A856E0">
              <w:rPr>
                <w:color w:val="000000"/>
              </w:rPr>
              <w:t xml:space="preserve"> cons follow-up evaluation after smoking cess </w:t>
            </w:r>
            <w:proofErr w:type="spellStart"/>
            <w:r w:rsidRPr="00A856E0">
              <w:rPr>
                <w:color w:val="000000"/>
              </w:rPr>
              <w:t>interven</w:t>
            </w:r>
            <w:proofErr w:type="spellEnd"/>
          </w:p>
        </w:tc>
        <w:tc>
          <w:tcPr>
            <w:tcW w:w="1276" w:type="dxa"/>
          </w:tcPr>
          <w:p w14:paraId="7064FD85"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D5EDABD" w14:textId="77777777" w:rsidR="00A856E0" w:rsidRPr="00A856E0" w:rsidRDefault="00A856E0" w:rsidP="007C7E55">
            <w:pPr>
              <w:spacing w:line="480" w:lineRule="auto"/>
              <w:rPr>
                <w:color w:val="000000"/>
              </w:rPr>
            </w:pPr>
            <w:r w:rsidRPr="00A856E0">
              <w:rPr>
                <w:color w:val="000000"/>
              </w:rPr>
              <w:t> </w:t>
            </w:r>
          </w:p>
        </w:tc>
      </w:tr>
      <w:tr w:rsidR="00A856E0" w:rsidRPr="00A856E0" w14:paraId="24811843" w14:textId="77777777" w:rsidTr="00A40FE3">
        <w:trPr>
          <w:trHeight w:val="300"/>
        </w:trPr>
        <w:tc>
          <w:tcPr>
            <w:tcW w:w="1331" w:type="dxa"/>
            <w:shd w:val="clear" w:color="auto" w:fill="auto"/>
            <w:noWrap/>
            <w:hideMark/>
          </w:tcPr>
          <w:p w14:paraId="257D7E6B" w14:textId="77777777" w:rsidR="00A856E0" w:rsidRPr="00A856E0" w:rsidRDefault="00A856E0" w:rsidP="007C7E55">
            <w:pPr>
              <w:spacing w:line="480" w:lineRule="auto"/>
              <w:rPr>
                <w:color w:val="000000"/>
              </w:rPr>
            </w:pPr>
            <w:r w:rsidRPr="00A856E0">
              <w:rPr>
                <w:color w:val="000000"/>
              </w:rPr>
              <w:t>9NdZ.</w:t>
            </w:r>
          </w:p>
        </w:tc>
        <w:tc>
          <w:tcPr>
            <w:tcW w:w="5478" w:type="dxa"/>
            <w:shd w:val="clear" w:color="auto" w:fill="auto"/>
            <w:noWrap/>
            <w:hideMark/>
          </w:tcPr>
          <w:p w14:paraId="5A6785A4" w14:textId="77777777" w:rsidR="00A856E0" w:rsidRPr="00A856E0" w:rsidRDefault="00A856E0" w:rsidP="007C7E55">
            <w:pPr>
              <w:spacing w:line="480" w:lineRule="auto"/>
              <w:rPr>
                <w:color w:val="000000"/>
              </w:rPr>
            </w:pPr>
            <w:r w:rsidRPr="00A856E0">
              <w:rPr>
                <w:color w:val="000000"/>
              </w:rPr>
              <w:t>Declined consent for smoking cessation data sharing</w:t>
            </w:r>
          </w:p>
        </w:tc>
        <w:tc>
          <w:tcPr>
            <w:tcW w:w="1276" w:type="dxa"/>
          </w:tcPr>
          <w:p w14:paraId="507EDC50"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DD6CCF1" w14:textId="77777777" w:rsidR="00A856E0" w:rsidRPr="00A856E0" w:rsidRDefault="00A856E0" w:rsidP="007C7E55">
            <w:pPr>
              <w:spacing w:line="480" w:lineRule="auto"/>
              <w:rPr>
                <w:color w:val="000000"/>
              </w:rPr>
            </w:pPr>
            <w:r w:rsidRPr="00A856E0">
              <w:rPr>
                <w:color w:val="000000"/>
              </w:rPr>
              <w:t> </w:t>
            </w:r>
          </w:p>
        </w:tc>
      </w:tr>
      <w:tr w:rsidR="00A856E0" w:rsidRPr="00A856E0" w14:paraId="67075580" w14:textId="77777777" w:rsidTr="00A40FE3">
        <w:trPr>
          <w:trHeight w:val="300"/>
        </w:trPr>
        <w:tc>
          <w:tcPr>
            <w:tcW w:w="1331" w:type="dxa"/>
            <w:shd w:val="clear" w:color="auto" w:fill="auto"/>
            <w:noWrap/>
            <w:hideMark/>
          </w:tcPr>
          <w:p w14:paraId="078C8C99" w14:textId="77777777" w:rsidR="00A856E0" w:rsidRPr="00A856E0" w:rsidRDefault="00A856E0" w:rsidP="007C7E55">
            <w:pPr>
              <w:spacing w:line="480" w:lineRule="auto"/>
              <w:rPr>
                <w:color w:val="000000"/>
              </w:rPr>
            </w:pPr>
            <w:r w:rsidRPr="00A856E0">
              <w:rPr>
                <w:color w:val="000000"/>
              </w:rPr>
              <w:t>9NS02</w:t>
            </w:r>
          </w:p>
        </w:tc>
        <w:tc>
          <w:tcPr>
            <w:tcW w:w="5478" w:type="dxa"/>
            <w:shd w:val="clear" w:color="auto" w:fill="auto"/>
            <w:noWrap/>
            <w:hideMark/>
          </w:tcPr>
          <w:p w14:paraId="35FA7D49" w14:textId="77777777" w:rsidR="00A856E0" w:rsidRPr="00A856E0" w:rsidRDefault="00A856E0" w:rsidP="007C7E55">
            <w:pPr>
              <w:spacing w:line="480" w:lineRule="auto"/>
              <w:rPr>
                <w:color w:val="000000"/>
              </w:rPr>
            </w:pPr>
            <w:r w:rsidRPr="00A856E0">
              <w:rPr>
                <w:color w:val="000000"/>
              </w:rPr>
              <w:t>Referral for smoking cessation service offered</w:t>
            </w:r>
          </w:p>
        </w:tc>
        <w:tc>
          <w:tcPr>
            <w:tcW w:w="1276" w:type="dxa"/>
          </w:tcPr>
          <w:p w14:paraId="65A519BB"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9D90E54" w14:textId="77777777" w:rsidR="00A856E0" w:rsidRPr="00A856E0" w:rsidRDefault="00A856E0" w:rsidP="007C7E55">
            <w:pPr>
              <w:spacing w:line="480" w:lineRule="auto"/>
              <w:rPr>
                <w:color w:val="000000"/>
              </w:rPr>
            </w:pPr>
            <w:r w:rsidRPr="00A856E0">
              <w:rPr>
                <w:color w:val="000000"/>
              </w:rPr>
              <w:t> </w:t>
            </w:r>
          </w:p>
        </w:tc>
      </w:tr>
      <w:tr w:rsidR="00A856E0" w:rsidRPr="00A856E0" w14:paraId="4E65C440" w14:textId="77777777" w:rsidTr="00A40FE3">
        <w:trPr>
          <w:trHeight w:val="300"/>
        </w:trPr>
        <w:tc>
          <w:tcPr>
            <w:tcW w:w="1331" w:type="dxa"/>
            <w:shd w:val="clear" w:color="auto" w:fill="auto"/>
            <w:noWrap/>
            <w:hideMark/>
          </w:tcPr>
          <w:p w14:paraId="1F67F70E" w14:textId="77777777" w:rsidR="00A856E0" w:rsidRPr="00A856E0" w:rsidRDefault="00A856E0" w:rsidP="007C7E55">
            <w:pPr>
              <w:spacing w:line="480" w:lineRule="auto"/>
              <w:rPr>
                <w:color w:val="000000"/>
              </w:rPr>
            </w:pPr>
            <w:r w:rsidRPr="00A856E0">
              <w:rPr>
                <w:color w:val="000000"/>
              </w:rPr>
              <w:t>9OO..</w:t>
            </w:r>
          </w:p>
        </w:tc>
        <w:tc>
          <w:tcPr>
            <w:tcW w:w="5478" w:type="dxa"/>
            <w:shd w:val="clear" w:color="auto" w:fill="auto"/>
            <w:noWrap/>
            <w:hideMark/>
          </w:tcPr>
          <w:p w14:paraId="727D889C" w14:textId="77777777" w:rsidR="00A856E0" w:rsidRPr="00A856E0" w:rsidRDefault="00A856E0" w:rsidP="007C7E55">
            <w:pPr>
              <w:spacing w:line="480" w:lineRule="auto"/>
              <w:rPr>
                <w:color w:val="000000"/>
              </w:rPr>
            </w:pPr>
            <w:r w:rsidRPr="00A856E0">
              <w:rPr>
                <w:color w:val="000000"/>
              </w:rPr>
              <w:t>Attends stop smoking monitor admin</w:t>
            </w:r>
          </w:p>
        </w:tc>
        <w:tc>
          <w:tcPr>
            <w:tcW w:w="1276" w:type="dxa"/>
          </w:tcPr>
          <w:p w14:paraId="54EEAF2C"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3C31767" w14:textId="77777777" w:rsidR="00A856E0" w:rsidRPr="00A856E0" w:rsidRDefault="00A856E0" w:rsidP="007C7E55">
            <w:pPr>
              <w:spacing w:line="480" w:lineRule="auto"/>
              <w:rPr>
                <w:color w:val="000000"/>
              </w:rPr>
            </w:pPr>
            <w:r w:rsidRPr="00A856E0">
              <w:rPr>
                <w:color w:val="000000"/>
              </w:rPr>
              <w:t> </w:t>
            </w:r>
          </w:p>
        </w:tc>
      </w:tr>
      <w:tr w:rsidR="00A856E0" w:rsidRPr="00A856E0" w14:paraId="3F831728" w14:textId="77777777" w:rsidTr="00A40FE3">
        <w:trPr>
          <w:trHeight w:val="300"/>
        </w:trPr>
        <w:tc>
          <w:tcPr>
            <w:tcW w:w="1331" w:type="dxa"/>
            <w:shd w:val="clear" w:color="auto" w:fill="auto"/>
            <w:noWrap/>
            <w:hideMark/>
          </w:tcPr>
          <w:p w14:paraId="3126B26D" w14:textId="77777777" w:rsidR="00A856E0" w:rsidRPr="00A856E0" w:rsidRDefault="00A856E0" w:rsidP="007C7E55">
            <w:pPr>
              <w:spacing w:line="480" w:lineRule="auto"/>
              <w:rPr>
                <w:color w:val="000000"/>
              </w:rPr>
            </w:pPr>
            <w:r w:rsidRPr="00A856E0">
              <w:rPr>
                <w:color w:val="000000"/>
              </w:rPr>
              <w:t>9OO1.</w:t>
            </w:r>
          </w:p>
        </w:tc>
        <w:tc>
          <w:tcPr>
            <w:tcW w:w="5478" w:type="dxa"/>
            <w:shd w:val="clear" w:color="auto" w:fill="auto"/>
            <w:noWrap/>
            <w:hideMark/>
          </w:tcPr>
          <w:p w14:paraId="3497DE02" w14:textId="77777777" w:rsidR="00A856E0" w:rsidRPr="00A856E0" w:rsidRDefault="00A856E0" w:rsidP="007C7E55">
            <w:pPr>
              <w:spacing w:line="480" w:lineRule="auto"/>
              <w:rPr>
                <w:color w:val="000000"/>
              </w:rPr>
            </w:pPr>
            <w:r w:rsidRPr="00A856E0">
              <w:rPr>
                <w:color w:val="000000"/>
              </w:rPr>
              <w:t>Attends stop smoking monitor</w:t>
            </w:r>
          </w:p>
        </w:tc>
        <w:tc>
          <w:tcPr>
            <w:tcW w:w="1276" w:type="dxa"/>
          </w:tcPr>
          <w:p w14:paraId="412CC779"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DED3124" w14:textId="77777777" w:rsidR="00A856E0" w:rsidRPr="00A856E0" w:rsidRDefault="00A856E0" w:rsidP="007C7E55">
            <w:pPr>
              <w:spacing w:line="480" w:lineRule="auto"/>
              <w:rPr>
                <w:color w:val="000000"/>
              </w:rPr>
            </w:pPr>
            <w:r w:rsidRPr="00A856E0">
              <w:rPr>
                <w:color w:val="000000"/>
              </w:rPr>
              <w:t> </w:t>
            </w:r>
          </w:p>
        </w:tc>
      </w:tr>
      <w:tr w:rsidR="00A856E0" w:rsidRPr="00A856E0" w14:paraId="1DB49CE7" w14:textId="77777777" w:rsidTr="00A40FE3">
        <w:trPr>
          <w:trHeight w:val="300"/>
        </w:trPr>
        <w:tc>
          <w:tcPr>
            <w:tcW w:w="1331" w:type="dxa"/>
            <w:shd w:val="clear" w:color="auto" w:fill="auto"/>
            <w:noWrap/>
            <w:hideMark/>
          </w:tcPr>
          <w:p w14:paraId="231C34B9" w14:textId="77777777" w:rsidR="00A856E0" w:rsidRPr="00A856E0" w:rsidRDefault="00A856E0" w:rsidP="007C7E55">
            <w:pPr>
              <w:spacing w:line="480" w:lineRule="auto"/>
              <w:rPr>
                <w:color w:val="000000"/>
              </w:rPr>
            </w:pPr>
            <w:r w:rsidRPr="00A856E0">
              <w:rPr>
                <w:color w:val="000000"/>
              </w:rPr>
              <w:t>9OO2.</w:t>
            </w:r>
          </w:p>
        </w:tc>
        <w:tc>
          <w:tcPr>
            <w:tcW w:w="5478" w:type="dxa"/>
            <w:shd w:val="clear" w:color="auto" w:fill="auto"/>
            <w:noWrap/>
            <w:hideMark/>
          </w:tcPr>
          <w:p w14:paraId="0C1F52DC" w14:textId="77777777" w:rsidR="00A856E0" w:rsidRPr="00A856E0" w:rsidRDefault="00A856E0" w:rsidP="007C7E55">
            <w:pPr>
              <w:spacing w:line="480" w:lineRule="auto"/>
              <w:rPr>
                <w:color w:val="000000"/>
              </w:rPr>
            </w:pPr>
            <w:r w:rsidRPr="00A856E0">
              <w:rPr>
                <w:color w:val="000000"/>
              </w:rPr>
              <w:t>Refuses stop smoking monitor</w:t>
            </w:r>
          </w:p>
        </w:tc>
        <w:tc>
          <w:tcPr>
            <w:tcW w:w="1276" w:type="dxa"/>
          </w:tcPr>
          <w:p w14:paraId="28BA777F"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1487181C" w14:textId="77777777" w:rsidR="00A856E0" w:rsidRPr="00A856E0" w:rsidRDefault="00A856E0" w:rsidP="007C7E55">
            <w:pPr>
              <w:spacing w:line="480" w:lineRule="auto"/>
              <w:rPr>
                <w:color w:val="000000"/>
              </w:rPr>
            </w:pPr>
            <w:r w:rsidRPr="00A856E0">
              <w:rPr>
                <w:color w:val="000000"/>
              </w:rPr>
              <w:t> </w:t>
            </w:r>
          </w:p>
        </w:tc>
      </w:tr>
      <w:tr w:rsidR="00A856E0" w:rsidRPr="00A856E0" w14:paraId="7A2D329E" w14:textId="77777777" w:rsidTr="00A40FE3">
        <w:trPr>
          <w:trHeight w:val="300"/>
        </w:trPr>
        <w:tc>
          <w:tcPr>
            <w:tcW w:w="1331" w:type="dxa"/>
            <w:shd w:val="clear" w:color="auto" w:fill="auto"/>
            <w:noWrap/>
            <w:hideMark/>
          </w:tcPr>
          <w:p w14:paraId="34F3FC45" w14:textId="77777777" w:rsidR="00A856E0" w:rsidRPr="00A856E0" w:rsidRDefault="00A856E0" w:rsidP="007C7E55">
            <w:pPr>
              <w:spacing w:line="480" w:lineRule="auto"/>
              <w:rPr>
                <w:color w:val="000000"/>
              </w:rPr>
            </w:pPr>
            <w:r w:rsidRPr="00A856E0">
              <w:rPr>
                <w:color w:val="000000"/>
              </w:rPr>
              <w:t>9OO3.</w:t>
            </w:r>
          </w:p>
        </w:tc>
        <w:tc>
          <w:tcPr>
            <w:tcW w:w="5478" w:type="dxa"/>
            <w:shd w:val="clear" w:color="auto" w:fill="auto"/>
            <w:noWrap/>
            <w:hideMark/>
          </w:tcPr>
          <w:p w14:paraId="0F21BF4E" w14:textId="77777777" w:rsidR="00A856E0" w:rsidRPr="00A856E0" w:rsidRDefault="00A856E0" w:rsidP="007C7E55">
            <w:pPr>
              <w:spacing w:line="480" w:lineRule="auto"/>
              <w:rPr>
                <w:color w:val="000000"/>
              </w:rPr>
            </w:pPr>
            <w:r w:rsidRPr="00A856E0">
              <w:rPr>
                <w:color w:val="000000"/>
              </w:rPr>
              <w:t>Stop smoking monitor default</w:t>
            </w:r>
          </w:p>
        </w:tc>
        <w:tc>
          <w:tcPr>
            <w:tcW w:w="1276" w:type="dxa"/>
          </w:tcPr>
          <w:p w14:paraId="1CB4DDD1"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1AE6388" w14:textId="77777777" w:rsidR="00A856E0" w:rsidRPr="00A856E0" w:rsidRDefault="00A856E0" w:rsidP="007C7E55">
            <w:pPr>
              <w:spacing w:line="480" w:lineRule="auto"/>
              <w:rPr>
                <w:color w:val="000000"/>
              </w:rPr>
            </w:pPr>
            <w:r w:rsidRPr="00A856E0">
              <w:rPr>
                <w:color w:val="000000"/>
              </w:rPr>
              <w:t> </w:t>
            </w:r>
          </w:p>
        </w:tc>
      </w:tr>
      <w:tr w:rsidR="00A856E0" w:rsidRPr="00A856E0" w14:paraId="3D3767AE" w14:textId="77777777" w:rsidTr="00A40FE3">
        <w:trPr>
          <w:trHeight w:val="300"/>
        </w:trPr>
        <w:tc>
          <w:tcPr>
            <w:tcW w:w="1331" w:type="dxa"/>
            <w:shd w:val="clear" w:color="auto" w:fill="auto"/>
            <w:noWrap/>
            <w:hideMark/>
          </w:tcPr>
          <w:p w14:paraId="32FBCBEA" w14:textId="77777777" w:rsidR="00A856E0" w:rsidRPr="00A856E0" w:rsidRDefault="00A856E0" w:rsidP="007C7E55">
            <w:pPr>
              <w:spacing w:line="480" w:lineRule="auto"/>
              <w:rPr>
                <w:color w:val="000000"/>
              </w:rPr>
            </w:pPr>
            <w:r w:rsidRPr="00A856E0">
              <w:rPr>
                <w:color w:val="000000"/>
              </w:rPr>
              <w:lastRenderedPageBreak/>
              <w:t>9OO4.</w:t>
            </w:r>
          </w:p>
        </w:tc>
        <w:tc>
          <w:tcPr>
            <w:tcW w:w="5478" w:type="dxa"/>
            <w:shd w:val="clear" w:color="auto" w:fill="auto"/>
            <w:noWrap/>
            <w:hideMark/>
          </w:tcPr>
          <w:p w14:paraId="00CA94DF" w14:textId="77777777" w:rsidR="00A856E0" w:rsidRPr="00A856E0" w:rsidRDefault="00A856E0" w:rsidP="007C7E55">
            <w:pPr>
              <w:spacing w:line="480" w:lineRule="auto"/>
              <w:rPr>
                <w:color w:val="000000"/>
              </w:rPr>
            </w:pPr>
            <w:r w:rsidRPr="00A856E0">
              <w:rPr>
                <w:color w:val="000000"/>
              </w:rPr>
              <w:t xml:space="preserve">Stop smoking monitor 1st </w:t>
            </w:r>
            <w:proofErr w:type="spellStart"/>
            <w:r w:rsidRPr="00A856E0">
              <w:rPr>
                <w:color w:val="000000"/>
              </w:rPr>
              <w:t>lettr</w:t>
            </w:r>
            <w:proofErr w:type="spellEnd"/>
          </w:p>
        </w:tc>
        <w:tc>
          <w:tcPr>
            <w:tcW w:w="1276" w:type="dxa"/>
          </w:tcPr>
          <w:p w14:paraId="76BDDFB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D3C4BDE" w14:textId="77777777" w:rsidR="00A856E0" w:rsidRPr="00A856E0" w:rsidRDefault="00A856E0" w:rsidP="007C7E55">
            <w:pPr>
              <w:spacing w:line="480" w:lineRule="auto"/>
              <w:rPr>
                <w:color w:val="000000"/>
              </w:rPr>
            </w:pPr>
            <w:r w:rsidRPr="00A856E0">
              <w:rPr>
                <w:color w:val="000000"/>
              </w:rPr>
              <w:t> </w:t>
            </w:r>
          </w:p>
        </w:tc>
      </w:tr>
      <w:tr w:rsidR="00A856E0" w:rsidRPr="00A856E0" w14:paraId="772FB05F" w14:textId="77777777" w:rsidTr="00A40FE3">
        <w:trPr>
          <w:trHeight w:val="300"/>
        </w:trPr>
        <w:tc>
          <w:tcPr>
            <w:tcW w:w="1331" w:type="dxa"/>
            <w:shd w:val="clear" w:color="auto" w:fill="auto"/>
            <w:noWrap/>
            <w:hideMark/>
          </w:tcPr>
          <w:p w14:paraId="11914492" w14:textId="77777777" w:rsidR="00A856E0" w:rsidRPr="00A856E0" w:rsidRDefault="00A856E0" w:rsidP="007C7E55">
            <w:pPr>
              <w:spacing w:line="480" w:lineRule="auto"/>
              <w:rPr>
                <w:color w:val="000000"/>
              </w:rPr>
            </w:pPr>
            <w:r w:rsidRPr="00A856E0">
              <w:rPr>
                <w:color w:val="000000"/>
              </w:rPr>
              <w:t>9OO5.</w:t>
            </w:r>
          </w:p>
        </w:tc>
        <w:tc>
          <w:tcPr>
            <w:tcW w:w="5478" w:type="dxa"/>
            <w:shd w:val="clear" w:color="auto" w:fill="auto"/>
            <w:noWrap/>
            <w:hideMark/>
          </w:tcPr>
          <w:p w14:paraId="0D005E06" w14:textId="77777777" w:rsidR="00A856E0" w:rsidRPr="00A856E0" w:rsidRDefault="00A856E0" w:rsidP="007C7E55">
            <w:pPr>
              <w:spacing w:line="480" w:lineRule="auto"/>
              <w:rPr>
                <w:color w:val="000000"/>
              </w:rPr>
            </w:pPr>
            <w:r w:rsidRPr="00A856E0">
              <w:rPr>
                <w:color w:val="000000"/>
              </w:rPr>
              <w:t xml:space="preserve">Stop smoking monitor 2nd </w:t>
            </w:r>
            <w:proofErr w:type="spellStart"/>
            <w:r w:rsidRPr="00A856E0">
              <w:rPr>
                <w:color w:val="000000"/>
              </w:rPr>
              <w:t>lettr</w:t>
            </w:r>
            <w:proofErr w:type="spellEnd"/>
          </w:p>
        </w:tc>
        <w:tc>
          <w:tcPr>
            <w:tcW w:w="1276" w:type="dxa"/>
          </w:tcPr>
          <w:p w14:paraId="6223BC82"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1003A723" w14:textId="77777777" w:rsidR="00A856E0" w:rsidRPr="00A856E0" w:rsidRDefault="00A856E0" w:rsidP="007C7E55">
            <w:pPr>
              <w:spacing w:line="480" w:lineRule="auto"/>
              <w:rPr>
                <w:color w:val="000000"/>
              </w:rPr>
            </w:pPr>
            <w:r w:rsidRPr="00A856E0">
              <w:rPr>
                <w:color w:val="000000"/>
              </w:rPr>
              <w:t> </w:t>
            </w:r>
          </w:p>
        </w:tc>
      </w:tr>
      <w:tr w:rsidR="00A856E0" w:rsidRPr="00A856E0" w14:paraId="4F5069B6" w14:textId="77777777" w:rsidTr="00A40FE3">
        <w:trPr>
          <w:trHeight w:val="300"/>
        </w:trPr>
        <w:tc>
          <w:tcPr>
            <w:tcW w:w="1331" w:type="dxa"/>
            <w:shd w:val="clear" w:color="auto" w:fill="auto"/>
            <w:noWrap/>
            <w:hideMark/>
          </w:tcPr>
          <w:p w14:paraId="7B8E115D" w14:textId="77777777" w:rsidR="00A856E0" w:rsidRPr="00A856E0" w:rsidRDefault="00A856E0" w:rsidP="007C7E55">
            <w:pPr>
              <w:spacing w:line="480" w:lineRule="auto"/>
              <w:rPr>
                <w:color w:val="000000"/>
              </w:rPr>
            </w:pPr>
            <w:r w:rsidRPr="00A856E0">
              <w:rPr>
                <w:color w:val="000000"/>
              </w:rPr>
              <w:t>9OO6.</w:t>
            </w:r>
          </w:p>
        </w:tc>
        <w:tc>
          <w:tcPr>
            <w:tcW w:w="5478" w:type="dxa"/>
            <w:shd w:val="clear" w:color="auto" w:fill="auto"/>
            <w:noWrap/>
            <w:hideMark/>
          </w:tcPr>
          <w:p w14:paraId="143D0982" w14:textId="77777777" w:rsidR="00A856E0" w:rsidRPr="00A856E0" w:rsidRDefault="00A856E0" w:rsidP="007C7E55">
            <w:pPr>
              <w:spacing w:line="480" w:lineRule="auto"/>
              <w:rPr>
                <w:color w:val="000000"/>
              </w:rPr>
            </w:pPr>
            <w:r w:rsidRPr="00A856E0">
              <w:rPr>
                <w:color w:val="000000"/>
              </w:rPr>
              <w:t xml:space="preserve">Stop smoking monitor 3rd </w:t>
            </w:r>
            <w:proofErr w:type="spellStart"/>
            <w:r w:rsidRPr="00A856E0">
              <w:rPr>
                <w:color w:val="000000"/>
              </w:rPr>
              <w:t>lettr</w:t>
            </w:r>
            <w:proofErr w:type="spellEnd"/>
          </w:p>
        </w:tc>
        <w:tc>
          <w:tcPr>
            <w:tcW w:w="1276" w:type="dxa"/>
          </w:tcPr>
          <w:p w14:paraId="04A28949"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A796CD0" w14:textId="77777777" w:rsidR="00A856E0" w:rsidRPr="00A856E0" w:rsidRDefault="00A856E0" w:rsidP="007C7E55">
            <w:pPr>
              <w:spacing w:line="480" w:lineRule="auto"/>
              <w:rPr>
                <w:color w:val="000000"/>
              </w:rPr>
            </w:pPr>
            <w:r w:rsidRPr="00A856E0">
              <w:rPr>
                <w:color w:val="000000"/>
              </w:rPr>
              <w:t> </w:t>
            </w:r>
          </w:p>
        </w:tc>
      </w:tr>
      <w:tr w:rsidR="00A856E0" w:rsidRPr="00A856E0" w14:paraId="7CA080C3" w14:textId="77777777" w:rsidTr="00A40FE3">
        <w:trPr>
          <w:trHeight w:val="300"/>
        </w:trPr>
        <w:tc>
          <w:tcPr>
            <w:tcW w:w="1331" w:type="dxa"/>
            <w:shd w:val="clear" w:color="auto" w:fill="auto"/>
            <w:noWrap/>
            <w:hideMark/>
          </w:tcPr>
          <w:p w14:paraId="5AF45883" w14:textId="77777777" w:rsidR="00A856E0" w:rsidRPr="00A856E0" w:rsidRDefault="00A856E0" w:rsidP="007C7E55">
            <w:pPr>
              <w:spacing w:line="480" w:lineRule="auto"/>
              <w:rPr>
                <w:color w:val="000000"/>
              </w:rPr>
            </w:pPr>
            <w:r w:rsidRPr="00A856E0">
              <w:rPr>
                <w:color w:val="000000"/>
              </w:rPr>
              <w:t>9OO7.</w:t>
            </w:r>
          </w:p>
        </w:tc>
        <w:tc>
          <w:tcPr>
            <w:tcW w:w="5478" w:type="dxa"/>
            <w:shd w:val="clear" w:color="auto" w:fill="auto"/>
            <w:noWrap/>
            <w:hideMark/>
          </w:tcPr>
          <w:p w14:paraId="6AF47AEB" w14:textId="77777777" w:rsidR="00A856E0" w:rsidRPr="00A856E0" w:rsidRDefault="00A856E0" w:rsidP="007C7E55">
            <w:pPr>
              <w:spacing w:line="480" w:lineRule="auto"/>
              <w:rPr>
                <w:color w:val="000000"/>
              </w:rPr>
            </w:pPr>
            <w:r w:rsidRPr="00A856E0">
              <w:rPr>
                <w:color w:val="000000"/>
              </w:rPr>
              <w:t xml:space="preserve">Stop smoking monitor </w:t>
            </w:r>
            <w:proofErr w:type="spellStart"/>
            <w:r w:rsidRPr="00A856E0">
              <w:rPr>
                <w:color w:val="000000"/>
              </w:rPr>
              <w:t>verb.inv</w:t>
            </w:r>
            <w:proofErr w:type="spellEnd"/>
            <w:r w:rsidRPr="00A856E0">
              <w:rPr>
                <w:color w:val="000000"/>
              </w:rPr>
              <w:t>.</w:t>
            </w:r>
          </w:p>
        </w:tc>
        <w:tc>
          <w:tcPr>
            <w:tcW w:w="1276" w:type="dxa"/>
          </w:tcPr>
          <w:p w14:paraId="401C87B3"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18EC176" w14:textId="77777777" w:rsidR="00A856E0" w:rsidRPr="00A856E0" w:rsidRDefault="00A856E0" w:rsidP="007C7E55">
            <w:pPr>
              <w:spacing w:line="480" w:lineRule="auto"/>
              <w:rPr>
                <w:color w:val="000000"/>
              </w:rPr>
            </w:pPr>
            <w:r w:rsidRPr="00A856E0">
              <w:rPr>
                <w:color w:val="000000"/>
              </w:rPr>
              <w:t> </w:t>
            </w:r>
          </w:p>
        </w:tc>
      </w:tr>
      <w:tr w:rsidR="00A856E0" w:rsidRPr="00A856E0" w14:paraId="6429C0F9" w14:textId="77777777" w:rsidTr="00A40FE3">
        <w:trPr>
          <w:trHeight w:val="300"/>
        </w:trPr>
        <w:tc>
          <w:tcPr>
            <w:tcW w:w="1331" w:type="dxa"/>
            <w:shd w:val="clear" w:color="auto" w:fill="auto"/>
            <w:noWrap/>
            <w:hideMark/>
          </w:tcPr>
          <w:p w14:paraId="3478C22F" w14:textId="77777777" w:rsidR="00A856E0" w:rsidRPr="00A856E0" w:rsidRDefault="00A856E0" w:rsidP="007C7E55">
            <w:pPr>
              <w:spacing w:line="480" w:lineRule="auto"/>
              <w:rPr>
                <w:color w:val="000000"/>
              </w:rPr>
            </w:pPr>
            <w:r w:rsidRPr="00A856E0">
              <w:rPr>
                <w:color w:val="000000"/>
              </w:rPr>
              <w:t>9OO8.</w:t>
            </w:r>
          </w:p>
        </w:tc>
        <w:tc>
          <w:tcPr>
            <w:tcW w:w="5478" w:type="dxa"/>
            <w:shd w:val="clear" w:color="auto" w:fill="auto"/>
            <w:noWrap/>
            <w:hideMark/>
          </w:tcPr>
          <w:p w14:paraId="17BE5CF8" w14:textId="77777777" w:rsidR="00A856E0" w:rsidRPr="00A856E0" w:rsidRDefault="00A856E0" w:rsidP="007C7E55">
            <w:pPr>
              <w:spacing w:line="480" w:lineRule="auto"/>
              <w:rPr>
                <w:color w:val="000000"/>
              </w:rPr>
            </w:pPr>
            <w:r w:rsidRPr="00A856E0">
              <w:rPr>
                <w:color w:val="000000"/>
              </w:rPr>
              <w:t xml:space="preserve">Stop smoking monitor phone </w:t>
            </w:r>
            <w:proofErr w:type="spellStart"/>
            <w:r w:rsidRPr="00A856E0">
              <w:rPr>
                <w:color w:val="000000"/>
              </w:rPr>
              <w:t>inv</w:t>
            </w:r>
            <w:proofErr w:type="spellEnd"/>
          </w:p>
        </w:tc>
        <w:tc>
          <w:tcPr>
            <w:tcW w:w="1276" w:type="dxa"/>
          </w:tcPr>
          <w:p w14:paraId="7D014C0A"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5CF1372" w14:textId="77777777" w:rsidR="00A856E0" w:rsidRPr="00A856E0" w:rsidRDefault="00A856E0" w:rsidP="007C7E55">
            <w:pPr>
              <w:spacing w:line="480" w:lineRule="auto"/>
              <w:rPr>
                <w:color w:val="000000"/>
              </w:rPr>
            </w:pPr>
            <w:r w:rsidRPr="00A856E0">
              <w:rPr>
                <w:color w:val="000000"/>
              </w:rPr>
              <w:t> </w:t>
            </w:r>
          </w:p>
        </w:tc>
      </w:tr>
      <w:tr w:rsidR="00A856E0" w:rsidRPr="00A856E0" w14:paraId="212AD1D4" w14:textId="77777777" w:rsidTr="00A40FE3">
        <w:trPr>
          <w:trHeight w:val="300"/>
        </w:trPr>
        <w:tc>
          <w:tcPr>
            <w:tcW w:w="1331" w:type="dxa"/>
            <w:shd w:val="clear" w:color="auto" w:fill="auto"/>
            <w:noWrap/>
            <w:hideMark/>
          </w:tcPr>
          <w:p w14:paraId="30DCF204" w14:textId="77777777" w:rsidR="00A856E0" w:rsidRPr="00A856E0" w:rsidRDefault="00A856E0" w:rsidP="007C7E55">
            <w:pPr>
              <w:spacing w:line="480" w:lineRule="auto"/>
              <w:rPr>
                <w:color w:val="000000"/>
              </w:rPr>
            </w:pPr>
            <w:r w:rsidRPr="00A856E0">
              <w:rPr>
                <w:color w:val="000000"/>
              </w:rPr>
              <w:t>9OO9.</w:t>
            </w:r>
          </w:p>
        </w:tc>
        <w:tc>
          <w:tcPr>
            <w:tcW w:w="5478" w:type="dxa"/>
            <w:shd w:val="clear" w:color="auto" w:fill="auto"/>
            <w:noWrap/>
            <w:hideMark/>
          </w:tcPr>
          <w:p w14:paraId="273D49F6" w14:textId="77777777" w:rsidR="00A856E0" w:rsidRPr="00A856E0" w:rsidRDefault="00A856E0" w:rsidP="007C7E55">
            <w:pPr>
              <w:spacing w:line="480" w:lineRule="auto"/>
              <w:rPr>
                <w:color w:val="000000"/>
              </w:rPr>
            </w:pPr>
            <w:r w:rsidRPr="00A856E0">
              <w:rPr>
                <w:color w:val="000000"/>
              </w:rPr>
              <w:t>Stop smoking monitoring delete</w:t>
            </w:r>
          </w:p>
        </w:tc>
        <w:tc>
          <w:tcPr>
            <w:tcW w:w="1276" w:type="dxa"/>
          </w:tcPr>
          <w:p w14:paraId="754B3948"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1E173F8" w14:textId="77777777" w:rsidR="00A856E0" w:rsidRPr="00A856E0" w:rsidRDefault="00A856E0" w:rsidP="007C7E55">
            <w:pPr>
              <w:spacing w:line="480" w:lineRule="auto"/>
              <w:rPr>
                <w:color w:val="000000"/>
              </w:rPr>
            </w:pPr>
            <w:r w:rsidRPr="00A856E0">
              <w:rPr>
                <w:color w:val="000000"/>
              </w:rPr>
              <w:t> </w:t>
            </w:r>
          </w:p>
        </w:tc>
      </w:tr>
      <w:tr w:rsidR="00A856E0" w:rsidRPr="00A856E0" w14:paraId="24A5DBF5" w14:textId="77777777" w:rsidTr="00A40FE3">
        <w:trPr>
          <w:trHeight w:val="300"/>
        </w:trPr>
        <w:tc>
          <w:tcPr>
            <w:tcW w:w="1331" w:type="dxa"/>
            <w:shd w:val="clear" w:color="auto" w:fill="auto"/>
            <w:noWrap/>
            <w:hideMark/>
          </w:tcPr>
          <w:p w14:paraId="02C0789A" w14:textId="77777777" w:rsidR="00A856E0" w:rsidRPr="00A856E0" w:rsidRDefault="00A856E0" w:rsidP="007C7E55">
            <w:pPr>
              <w:spacing w:line="480" w:lineRule="auto"/>
              <w:rPr>
                <w:color w:val="000000"/>
              </w:rPr>
            </w:pPr>
            <w:r w:rsidRPr="00A856E0">
              <w:rPr>
                <w:color w:val="000000"/>
              </w:rPr>
              <w:t>9OOA.</w:t>
            </w:r>
          </w:p>
        </w:tc>
        <w:tc>
          <w:tcPr>
            <w:tcW w:w="5478" w:type="dxa"/>
            <w:shd w:val="clear" w:color="auto" w:fill="auto"/>
            <w:noWrap/>
            <w:hideMark/>
          </w:tcPr>
          <w:p w14:paraId="2CDF6378" w14:textId="77777777" w:rsidR="00A856E0" w:rsidRPr="00A856E0" w:rsidRDefault="00A856E0" w:rsidP="007C7E55">
            <w:pPr>
              <w:spacing w:line="480" w:lineRule="auto"/>
              <w:rPr>
                <w:color w:val="000000"/>
              </w:rPr>
            </w:pPr>
            <w:r w:rsidRPr="00A856E0">
              <w:rPr>
                <w:color w:val="000000"/>
              </w:rPr>
              <w:t xml:space="preserve">Stop smoking monitor </w:t>
            </w:r>
            <w:proofErr w:type="spellStart"/>
            <w:r w:rsidRPr="00A856E0">
              <w:rPr>
                <w:color w:val="000000"/>
              </w:rPr>
              <w:t>check.done</w:t>
            </w:r>
            <w:proofErr w:type="spellEnd"/>
          </w:p>
        </w:tc>
        <w:tc>
          <w:tcPr>
            <w:tcW w:w="1276" w:type="dxa"/>
          </w:tcPr>
          <w:p w14:paraId="10F7BCEE"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B17A1C6" w14:textId="77777777" w:rsidR="00A856E0" w:rsidRPr="00A856E0" w:rsidRDefault="00A856E0" w:rsidP="007C7E55">
            <w:pPr>
              <w:spacing w:line="480" w:lineRule="auto"/>
              <w:rPr>
                <w:color w:val="000000"/>
              </w:rPr>
            </w:pPr>
            <w:r w:rsidRPr="00A856E0">
              <w:rPr>
                <w:color w:val="000000"/>
              </w:rPr>
              <w:t> </w:t>
            </w:r>
          </w:p>
        </w:tc>
      </w:tr>
      <w:tr w:rsidR="00A856E0" w:rsidRPr="00A856E0" w14:paraId="1D158F97" w14:textId="77777777" w:rsidTr="00A40FE3">
        <w:trPr>
          <w:trHeight w:val="300"/>
        </w:trPr>
        <w:tc>
          <w:tcPr>
            <w:tcW w:w="1331" w:type="dxa"/>
            <w:shd w:val="clear" w:color="auto" w:fill="auto"/>
            <w:noWrap/>
            <w:hideMark/>
          </w:tcPr>
          <w:p w14:paraId="09F4143C" w14:textId="77777777" w:rsidR="00A856E0" w:rsidRPr="00A856E0" w:rsidRDefault="00A856E0" w:rsidP="007C7E55">
            <w:pPr>
              <w:spacing w:line="480" w:lineRule="auto"/>
              <w:rPr>
                <w:color w:val="000000"/>
              </w:rPr>
            </w:pPr>
            <w:r w:rsidRPr="00A856E0">
              <w:rPr>
                <w:color w:val="000000"/>
              </w:rPr>
              <w:t>9OOB.</w:t>
            </w:r>
          </w:p>
        </w:tc>
        <w:tc>
          <w:tcPr>
            <w:tcW w:w="5478" w:type="dxa"/>
            <w:shd w:val="clear" w:color="auto" w:fill="auto"/>
            <w:noWrap/>
            <w:hideMark/>
          </w:tcPr>
          <w:p w14:paraId="73B8E72F" w14:textId="77777777" w:rsidR="00A856E0" w:rsidRPr="00A856E0" w:rsidRDefault="00A856E0" w:rsidP="007C7E55">
            <w:pPr>
              <w:spacing w:line="480" w:lineRule="auto"/>
              <w:rPr>
                <w:color w:val="000000"/>
              </w:rPr>
            </w:pPr>
            <w:r w:rsidRPr="00A856E0">
              <w:rPr>
                <w:color w:val="000000"/>
              </w:rPr>
              <w:t>Stop smoking invitation short message service text message</w:t>
            </w:r>
          </w:p>
        </w:tc>
        <w:tc>
          <w:tcPr>
            <w:tcW w:w="1276" w:type="dxa"/>
          </w:tcPr>
          <w:p w14:paraId="1789E86B"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0A60B8B" w14:textId="77777777" w:rsidR="00A856E0" w:rsidRPr="00A856E0" w:rsidRDefault="00A856E0" w:rsidP="007C7E55">
            <w:pPr>
              <w:spacing w:line="480" w:lineRule="auto"/>
              <w:rPr>
                <w:color w:val="000000"/>
              </w:rPr>
            </w:pPr>
            <w:r w:rsidRPr="00A856E0">
              <w:rPr>
                <w:color w:val="000000"/>
              </w:rPr>
              <w:t> </w:t>
            </w:r>
          </w:p>
        </w:tc>
      </w:tr>
      <w:tr w:rsidR="00A856E0" w:rsidRPr="00A856E0" w14:paraId="1596D3C5" w14:textId="77777777" w:rsidTr="00A40FE3">
        <w:trPr>
          <w:trHeight w:val="300"/>
        </w:trPr>
        <w:tc>
          <w:tcPr>
            <w:tcW w:w="1331" w:type="dxa"/>
            <w:shd w:val="clear" w:color="auto" w:fill="auto"/>
            <w:noWrap/>
            <w:hideMark/>
          </w:tcPr>
          <w:p w14:paraId="5F326141" w14:textId="77777777" w:rsidR="00A856E0" w:rsidRPr="00A856E0" w:rsidRDefault="00A856E0" w:rsidP="007C7E55">
            <w:pPr>
              <w:spacing w:line="480" w:lineRule="auto"/>
              <w:rPr>
                <w:color w:val="000000"/>
              </w:rPr>
            </w:pPr>
            <w:r w:rsidRPr="00A856E0">
              <w:rPr>
                <w:color w:val="000000"/>
              </w:rPr>
              <w:t>9OOB0</w:t>
            </w:r>
          </w:p>
        </w:tc>
        <w:tc>
          <w:tcPr>
            <w:tcW w:w="5478" w:type="dxa"/>
            <w:shd w:val="clear" w:color="auto" w:fill="auto"/>
            <w:noWrap/>
            <w:hideMark/>
          </w:tcPr>
          <w:p w14:paraId="2AC9ECCE" w14:textId="77777777" w:rsidR="00A856E0" w:rsidRPr="00A856E0" w:rsidRDefault="00A856E0" w:rsidP="007C7E55">
            <w:pPr>
              <w:spacing w:line="480" w:lineRule="auto"/>
              <w:rPr>
                <w:color w:val="000000"/>
              </w:rPr>
            </w:pPr>
            <w:r w:rsidRPr="00A856E0">
              <w:rPr>
                <w:color w:val="000000"/>
              </w:rPr>
              <w:t>Stop smoking invitation first SMS text message</w:t>
            </w:r>
          </w:p>
        </w:tc>
        <w:tc>
          <w:tcPr>
            <w:tcW w:w="1276" w:type="dxa"/>
          </w:tcPr>
          <w:p w14:paraId="1F8E6DC9"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6166E6B" w14:textId="77777777" w:rsidR="00A856E0" w:rsidRPr="00A856E0" w:rsidRDefault="00A856E0" w:rsidP="007C7E55">
            <w:pPr>
              <w:spacing w:line="480" w:lineRule="auto"/>
              <w:rPr>
                <w:color w:val="000000"/>
              </w:rPr>
            </w:pPr>
            <w:r w:rsidRPr="00A856E0">
              <w:rPr>
                <w:color w:val="000000"/>
              </w:rPr>
              <w:t> </w:t>
            </w:r>
          </w:p>
        </w:tc>
      </w:tr>
      <w:tr w:rsidR="00A856E0" w:rsidRPr="00A856E0" w14:paraId="7884BD69" w14:textId="77777777" w:rsidTr="00A40FE3">
        <w:trPr>
          <w:trHeight w:val="300"/>
        </w:trPr>
        <w:tc>
          <w:tcPr>
            <w:tcW w:w="1331" w:type="dxa"/>
            <w:shd w:val="clear" w:color="auto" w:fill="auto"/>
            <w:noWrap/>
            <w:hideMark/>
          </w:tcPr>
          <w:p w14:paraId="5646D853" w14:textId="77777777" w:rsidR="00A856E0" w:rsidRPr="00A856E0" w:rsidRDefault="00A856E0" w:rsidP="007C7E55">
            <w:pPr>
              <w:spacing w:line="480" w:lineRule="auto"/>
              <w:rPr>
                <w:color w:val="000000"/>
              </w:rPr>
            </w:pPr>
            <w:r w:rsidRPr="00A856E0">
              <w:rPr>
                <w:color w:val="000000"/>
              </w:rPr>
              <w:t>9OOB1</w:t>
            </w:r>
          </w:p>
        </w:tc>
        <w:tc>
          <w:tcPr>
            <w:tcW w:w="5478" w:type="dxa"/>
            <w:shd w:val="clear" w:color="auto" w:fill="auto"/>
            <w:noWrap/>
            <w:hideMark/>
          </w:tcPr>
          <w:p w14:paraId="76E5C4FC" w14:textId="77777777" w:rsidR="00A856E0" w:rsidRPr="00A856E0" w:rsidRDefault="00A856E0" w:rsidP="007C7E55">
            <w:pPr>
              <w:spacing w:line="480" w:lineRule="auto"/>
              <w:rPr>
                <w:color w:val="000000"/>
              </w:rPr>
            </w:pPr>
            <w:r w:rsidRPr="00A856E0">
              <w:rPr>
                <w:color w:val="000000"/>
              </w:rPr>
              <w:t>Stop smoking invitation second SMS text message</w:t>
            </w:r>
          </w:p>
        </w:tc>
        <w:tc>
          <w:tcPr>
            <w:tcW w:w="1276" w:type="dxa"/>
          </w:tcPr>
          <w:p w14:paraId="67C2F9C5"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DF4EF15" w14:textId="77777777" w:rsidR="00A856E0" w:rsidRPr="00A856E0" w:rsidRDefault="00A856E0" w:rsidP="007C7E55">
            <w:pPr>
              <w:spacing w:line="480" w:lineRule="auto"/>
              <w:rPr>
                <w:color w:val="000000"/>
              </w:rPr>
            </w:pPr>
            <w:r w:rsidRPr="00A856E0">
              <w:rPr>
                <w:color w:val="000000"/>
              </w:rPr>
              <w:t> </w:t>
            </w:r>
          </w:p>
        </w:tc>
      </w:tr>
      <w:tr w:rsidR="00A856E0" w:rsidRPr="00A856E0" w14:paraId="0B7FCDAB" w14:textId="77777777" w:rsidTr="00A40FE3">
        <w:trPr>
          <w:trHeight w:val="300"/>
        </w:trPr>
        <w:tc>
          <w:tcPr>
            <w:tcW w:w="1331" w:type="dxa"/>
            <w:shd w:val="clear" w:color="auto" w:fill="auto"/>
            <w:noWrap/>
            <w:hideMark/>
          </w:tcPr>
          <w:p w14:paraId="17635B9C" w14:textId="77777777" w:rsidR="00A856E0" w:rsidRPr="00A856E0" w:rsidRDefault="00A856E0" w:rsidP="007C7E55">
            <w:pPr>
              <w:spacing w:line="480" w:lineRule="auto"/>
              <w:rPr>
                <w:color w:val="000000"/>
              </w:rPr>
            </w:pPr>
            <w:r w:rsidRPr="00A856E0">
              <w:rPr>
                <w:color w:val="000000"/>
              </w:rPr>
              <w:t>9OOB2</w:t>
            </w:r>
          </w:p>
        </w:tc>
        <w:tc>
          <w:tcPr>
            <w:tcW w:w="5478" w:type="dxa"/>
            <w:shd w:val="clear" w:color="auto" w:fill="auto"/>
            <w:noWrap/>
            <w:hideMark/>
          </w:tcPr>
          <w:p w14:paraId="59BE29E4" w14:textId="77777777" w:rsidR="00A856E0" w:rsidRPr="00A856E0" w:rsidRDefault="00A856E0" w:rsidP="007C7E55">
            <w:pPr>
              <w:spacing w:line="480" w:lineRule="auto"/>
              <w:rPr>
                <w:color w:val="000000"/>
              </w:rPr>
            </w:pPr>
            <w:r w:rsidRPr="00A856E0">
              <w:rPr>
                <w:color w:val="000000"/>
              </w:rPr>
              <w:t>Stop smoking invitation third SMS text message</w:t>
            </w:r>
          </w:p>
        </w:tc>
        <w:tc>
          <w:tcPr>
            <w:tcW w:w="1276" w:type="dxa"/>
          </w:tcPr>
          <w:p w14:paraId="6F59EED6"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82C6DDE" w14:textId="77777777" w:rsidR="00A856E0" w:rsidRPr="00A856E0" w:rsidRDefault="00A856E0" w:rsidP="007C7E55">
            <w:pPr>
              <w:spacing w:line="480" w:lineRule="auto"/>
              <w:rPr>
                <w:color w:val="000000"/>
              </w:rPr>
            </w:pPr>
            <w:r w:rsidRPr="00A856E0">
              <w:rPr>
                <w:color w:val="000000"/>
              </w:rPr>
              <w:t> </w:t>
            </w:r>
          </w:p>
        </w:tc>
      </w:tr>
      <w:tr w:rsidR="00A856E0" w:rsidRPr="00A856E0" w14:paraId="778C0A6B" w14:textId="77777777" w:rsidTr="00A40FE3">
        <w:trPr>
          <w:trHeight w:val="300"/>
        </w:trPr>
        <w:tc>
          <w:tcPr>
            <w:tcW w:w="1331" w:type="dxa"/>
            <w:shd w:val="clear" w:color="auto" w:fill="auto"/>
            <w:noWrap/>
            <w:hideMark/>
          </w:tcPr>
          <w:p w14:paraId="4101E1CD" w14:textId="77777777" w:rsidR="00A856E0" w:rsidRPr="00A856E0" w:rsidRDefault="00A856E0" w:rsidP="007C7E55">
            <w:pPr>
              <w:spacing w:line="480" w:lineRule="auto"/>
              <w:rPr>
                <w:color w:val="000000"/>
              </w:rPr>
            </w:pPr>
            <w:r w:rsidRPr="00A856E0">
              <w:rPr>
                <w:color w:val="000000"/>
              </w:rPr>
              <w:t>9OOZ.</w:t>
            </w:r>
          </w:p>
        </w:tc>
        <w:tc>
          <w:tcPr>
            <w:tcW w:w="5478" w:type="dxa"/>
            <w:shd w:val="clear" w:color="auto" w:fill="auto"/>
            <w:noWrap/>
            <w:hideMark/>
          </w:tcPr>
          <w:p w14:paraId="004056A9" w14:textId="77777777" w:rsidR="00A856E0" w:rsidRPr="00A856E0" w:rsidRDefault="00A856E0" w:rsidP="007C7E55">
            <w:pPr>
              <w:spacing w:line="480" w:lineRule="auto"/>
              <w:rPr>
                <w:color w:val="000000"/>
              </w:rPr>
            </w:pPr>
            <w:r w:rsidRPr="00A856E0">
              <w:rPr>
                <w:color w:val="000000"/>
              </w:rPr>
              <w:t xml:space="preserve">Stop smoking monitor </w:t>
            </w:r>
            <w:proofErr w:type="spellStart"/>
            <w:r w:rsidRPr="00A856E0">
              <w:rPr>
                <w:color w:val="000000"/>
              </w:rPr>
              <w:t>admin.NOS</w:t>
            </w:r>
            <w:proofErr w:type="spellEnd"/>
          </w:p>
        </w:tc>
        <w:tc>
          <w:tcPr>
            <w:tcW w:w="1276" w:type="dxa"/>
          </w:tcPr>
          <w:p w14:paraId="3F493510"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76856BF8" w14:textId="77777777" w:rsidR="00A856E0" w:rsidRPr="00A856E0" w:rsidRDefault="00A856E0" w:rsidP="007C7E55">
            <w:pPr>
              <w:spacing w:line="480" w:lineRule="auto"/>
              <w:rPr>
                <w:color w:val="000000"/>
              </w:rPr>
            </w:pPr>
            <w:r w:rsidRPr="00A856E0">
              <w:rPr>
                <w:color w:val="000000"/>
              </w:rPr>
              <w:t> </w:t>
            </w:r>
          </w:p>
        </w:tc>
      </w:tr>
      <w:tr w:rsidR="00A856E0" w:rsidRPr="00A856E0" w14:paraId="4D0E0AA4" w14:textId="77777777" w:rsidTr="00A40FE3">
        <w:trPr>
          <w:trHeight w:val="300"/>
        </w:trPr>
        <w:tc>
          <w:tcPr>
            <w:tcW w:w="1331" w:type="dxa"/>
            <w:shd w:val="clear" w:color="auto" w:fill="auto"/>
            <w:noWrap/>
            <w:hideMark/>
          </w:tcPr>
          <w:p w14:paraId="5278987E" w14:textId="77777777" w:rsidR="00A856E0" w:rsidRPr="00A856E0" w:rsidRDefault="00A856E0" w:rsidP="007C7E55">
            <w:pPr>
              <w:spacing w:line="480" w:lineRule="auto"/>
              <w:rPr>
                <w:color w:val="000000"/>
              </w:rPr>
            </w:pPr>
            <w:r w:rsidRPr="00A856E0">
              <w:rPr>
                <w:color w:val="000000"/>
              </w:rPr>
              <w:t>E023.</w:t>
            </w:r>
          </w:p>
        </w:tc>
        <w:tc>
          <w:tcPr>
            <w:tcW w:w="5478" w:type="dxa"/>
            <w:shd w:val="clear" w:color="auto" w:fill="auto"/>
            <w:noWrap/>
            <w:hideMark/>
          </w:tcPr>
          <w:p w14:paraId="777EE9B8" w14:textId="77777777" w:rsidR="00A856E0" w:rsidRPr="00A856E0" w:rsidRDefault="00A856E0" w:rsidP="007C7E55">
            <w:pPr>
              <w:spacing w:line="480" w:lineRule="auto"/>
              <w:rPr>
                <w:color w:val="000000"/>
              </w:rPr>
            </w:pPr>
            <w:r w:rsidRPr="00A856E0">
              <w:rPr>
                <w:color w:val="000000"/>
              </w:rPr>
              <w:t>Nicotine withdrawal</w:t>
            </w:r>
          </w:p>
        </w:tc>
        <w:tc>
          <w:tcPr>
            <w:tcW w:w="1276" w:type="dxa"/>
          </w:tcPr>
          <w:p w14:paraId="5AD930C7"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593122B9" w14:textId="77777777" w:rsidR="00A856E0" w:rsidRPr="00A856E0" w:rsidRDefault="00A856E0" w:rsidP="007C7E55">
            <w:pPr>
              <w:spacing w:line="480" w:lineRule="auto"/>
              <w:rPr>
                <w:color w:val="000000"/>
              </w:rPr>
            </w:pPr>
            <w:r w:rsidRPr="00A856E0">
              <w:rPr>
                <w:color w:val="000000"/>
              </w:rPr>
              <w:t> </w:t>
            </w:r>
          </w:p>
        </w:tc>
      </w:tr>
      <w:tr w:rsidR="00A856E0" w:rsidRPr="00A856E0" w14:paraId="4D467528" w14:textId="77777777" w:rsidTr="00A40FE3">
        <w:trPr>
          <w:trHeight w:val="300"/>
        </w:trPr>
        <w:tc>
          <w:tcPr>
            <w:tcW w:w="1331" w:type="dxa"/>
            <w:shd w:val="clear" w:color="auto" w:fill="auto"/>
            <w:noWrap/>
            <w:hideMark/>
          </w:tcPr>
          <w:p w14:paraId="2EBB23F3" w14:textId="77777777" w:rsidR="00A856E0" w:rsidRPr="00A856E0" w:rsidRDefault="00A856E0" w:rsidP="007C7E55">
            <w:pPr>
              <w:spacing w:line="480" w:lineRule="auto"/>
              <w:rPr>
                <w:color w:val="000000"/>
              </w:rPr>
            </w:pPr>
            <w:r w:rsidRPr="00A856E0">
              <w:rPr>
                <w:color w:val="000000"/>
              </w:rPr>
              <w:t>J0364</w:t>
            </w:r>
          </w:p>
        </w:tc>
        <w:tc>
          <w:tcPr>
            <w:tcW w:w="5478" w:type="dxa"/>
            <w:shd w:val="clear" w:color="auto" w:fill="auto"/>
            <w:noWrap/>
            <w:hideMark/>
          </w:tcPr>
          <w:p w14:paraId="5C5EEA1B" w14:textId="77777777" w:rsidR="00A856E0" w:rsidRPr="00A856E0" w:rsidRDefault="00A856E0" w:rsidP="007C7E55">
            <w:pPr>
              <w:spacing w:line="480" w:lineRule="auto"/>
              <w:rPr>
                <w:color w:val="000000"/>
              </w:rPr>
            </w:pPr>
            <w:r w:rsidRPr="00A856E0">
              <w:rPr>
                <w:color w:val="000000"/>
              </w:rPr>
              <w:t>Tobacco deposit on teeth</w:t>
            </w:r>
          </w:p>
        </w:tc>
        <w:tc>
          <w:tcPr>
            <w:tcW w:w="1276" w:type="dxa"/>
          </w:tcPr>
          <w:p w14:paraId="4047FCED"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24BEF840" w14:textId="77777777" w:rsidR="00A856E0" w:rsidRPr="00A856E0" w:rsidRDefault="00A856E0" w:rsidP="007C7E55">
            <w:pPr>
              <w:spacing w:line="480" w:lineRule="auto"/>
              <w:rPr>
                <w:color w:val="000000"/>
              </w:rPr>
            </w:pPr>
            <w:r w:rsidRPr="00A856E0">
              <w:rPr>
                <w:color w:val="000000"/>
              </w:rPr>
              <w:t> </w:t>
            </w:r>
          </w:p>
        </w:tc>
      </w:tr>
      <w:tr w:rsidR="00A856E0" w:rsidRPr="00A856E0" w14:paraId="7EB63E2E" w14:textId="77777777" w:rsidTr="00A40FE3">
        <w:trPr>
          <w:trHeight w:val="300"/>
        </w:trPr>
        <w:tc>
          <w:tcPr>
            <w:tcW w:w="1331" w:type="dxa"/>
            <w:shd w:val="clear" w:color="auto" w:fill="auto"/>
            <w:noWrap/>
            <w:hideMark/>
          </w:tcPr>
          <w:p w14:paraId="23096B6E" w14:textId="731DD139" w:rsidR="00A856E0" w:rsidRPr="00A856E0" w:rsidRDefault="00A856E0" w:rsidP="007C7E55">
            <w:pPr>
              <w:spacing w:line="480" w:lineRule="auto"/>
              <w:rPr>
                <w:color w:val="000000"/>
              </w:rPr>
            </w:pPr>
            <w:r w:rsidRPr="00A856E0">
              <w:rPr>
                <w:color w:val="000000"/>
              </w:rPr>
              <w:t>SMC.</w:t>
            </w:r>
          </w:p>
        </w:tc>
        <w:tc>
          <w:tcPr>
            <w:tcW w:w="5478" w:type="dxa"/>
            <w:shd w:val="clear" w:color="auto" w:fill="auto"/>
            <w:noWrap/>
            <w:hideMark/>
          </w:tcPr>
          <w:p w14:paraId="3B6B2404" w14:textId="77777777" w:rsidR="00A856E0" w:rsidRPr="00A856E0" w:rsidRDefault="00A856E0" w:rsidP="007C7E55">
            <w:pPr>
              <w:spacing w:line="480" w:lineRule="auto"/>
              <w:rPr>
                <w:color w:val="000000"/>
              </w:rPr>
            </w:pPr>
            <w:r w:rsidRPr="00A856E0">
              <w:rPr>
                <w:color w:val="000000"/>
              </w:rPr>
              <w:t>Toxic effect of tobacco and nicotine</w:t>
            </w:r>
          </w:p>
        </w:tc>
        <w:tc>
          <w:tcPr>
            <w:tcW w:w="1276" w:type="dxa"/>
          </w:tcPr>
          <w:p w14:paraId="18518B1E"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0B52B353" w14:textId="77777777" w:rsidR="00A856E0" w:rsidRPr="00A856E0" w:rsidRDefault="00A856E0" w:rsidP="007C7E55">
            <w:pPr>
              <w:spacing w:line="480" w:lineRule="auto"/>
              <w:rPr>
                <w:color w:val="000000"/>
              </w:rPr>
            </w:pPr>
            <w:r w:rsidRPr="00A856E0">
              <w:rPr>
                <w:color w:val="000000"/>
              </w:rPr>
              <w:t> </w:t>
            </w:r>
          </w:p>
        </w:tc>
      </w:tr>
      <w:tr w:rsidR="00A856E0" w:rsidRPr="00A856E0" w14:paraId="214C2ED7" w14:textId="77777777" w:rsidTr="00A40FE3">
        <w:trPr>
          <w:trHeight w:val="300"/>
        </w:trPr>
        <w:tc>
          <w:tcPr>
            <w:tcW w:w="1331" w:type="dxa"/>
            <w:shd w:val="clear" w:color="auto" w:fill="auto"/>
            <w:noWrap/>
            <w:hideMark/>
          </w:tcPr>
          <w:p w14:paraId="307C7268" w14:textId="77777777" w:rsidR="00A856E0" w:rsidRPr="00A856E0" w:rsidRDefault="00A856E0" w:rsidP="007C7E55">
            <w:pPr>
              <w:spacing w:line="480" w:lineRule="auto"/>
              <w:rPr>
                <w:color w:val="000000"/>
              </w:rPr>
            </w:pPr>
            <w:r w:rsidRPr="00A856E0">
              <w:rPr>
                <w:color w:val="000000"/>
              </w:rPr>
              <w:t>TJHy2</w:t>
            </w:r>
          </w:p>
        </w:tc>
        <w:tc>
          <w:tcPr>
            <w:tcW w:w="5478" w:type="dxa"/>
            <w:shd w:val="clear" w:color="auto" w:fill="auto"/>
            <w:noWrap/>
            <w:hideMark/>
          </w:tcPr>
          <w:p w14:paraId="313DD7D3" w14:textId="77777777" w:rsidR="00A856E0" w:rsidRPr="00A856E0" w:rsidRDefault="00A856E0" w:rsidP="007C7E55">
            <w:pPr>
              <w:spacing w:line="480" w:lineRule="auto"/>
              <w:rPr>
                <w:color w:val="000000"/>
              </w:rPr>
            </w:pPr>
            <w:r w:rsidRPr="00A856E0">
              <w:rPr>
                <w:color w:val="000000"/>
              </w:rPr>
              <w:t>Adverse reaction to nicotine</w:t>
            </w:r>
          </w:p>
        </w:tc>
        <w:tc>
          <w:tcPr>
            <w:tcW w:w="1276" w:type="dxa"/>
          </w:tcPr>
          <w:p w14:paraId="2C8D7D8A"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B15E056" w14:textId="77777777" w:rsidR="00A856E0" w:rsidRPr="00A856E0" w:rsidRDefault="00A856E0" w:rsidP="007C7E55">
            <w:pPr>
              <w:spacing w:line="480" w:lineRule="auto"/>
              <w:rPr>
                <w:color w:val="000000"/>
              </w:rPr>
            </w:pPr>
            <w:r w:rsidRPr="00A856E0">
              <w:rPr>
                <w:color w:val="000000"/>
              </w:rPr>
              <w:t> </w:t>
            </w:r>
          </w:p>
        </w:tc>
      </w:tr>
      <w:tr w:rsidR="00A856E0" w:rsidRPr="00A856E0" w14:paraId="3992B6A5" w14:textId="77777777" w:rsidTr="00A40FE3">
        <w:trPr>
          <w:trHeight w:val="300"/>
        </w:trPr>
        <w:tc>
          <w:tcPr>
            <w:tcW w:w="1331" w:type="dxa"/>
            <w:shd w:val="clear" w:color="auto" w:fill="auto"/>
            <w:noWrap/>
            <w:hideMark/>
          </w:tcPr>
          <w:p w14:paraId="02ADC1A8" w14:textId="77777777" w:rsidR="00A856E0" w:rsidRPr="00A856E0" w:rsidRDefault="00A856E0" w:rsidP="007C7E55">
            <w:pPr>
              <w:spacing w:line="480" w:lineRule="auto"/>
              <w:rPr>
                <w:color w:val="000000"/>
              </w:rPr>
            </w:pPr>
            <w:r w:rsidRPr="00A856E0">
              <w:rPr>
                <w:color w:val="000000"/>
              </w:rPr>
              <w:t>U6099</w:t>
            </w:r>
          </w:p>
        </w:tc>
        <w:tc>
          <w:tcPr>
            <w:tcW w:w="5478" w:type="dxa"/>
            <w:shd w:val="clear" w:color="auto" w:fill="auto"/>
            <w:noWrap/>
            <w:hideMark/>
          </w:tcPr>
          <w:p w14:paraId="5EEAEB73" w14:textId="77777777" w:rsidR="00A856E0" w:rsidRPr="00A856E0" w:rsidRDefault="00A856E0" w:rsidP="007C7E55">
            <w:pPr>
              <w:spacing w:line="480" w:lineRule="auto"/>
              <w:rPr>
                <w:color w:val="000000"/>
              </w:rPr>
            </w:pPr>
            <w:r w:rsidRPr="00A856E0">
              <w:rPr>
                <w:color w:val="000000"/>
              </w:rPr>
              <w:t>[X] Bupropion causing adverse effects in therapeutic use</w:t>
            </w:r>
          </w:p>
        </w:tc>
        <w:tc>
          <w:tcPr>
            <w:tcW w:w="1276" w:type="dxa"/>
          </w:tcPr>
          <w:p w14:paraId="75577511"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3732F94C" w14:textId="77777777" w:rsidR="00A856E0" w:rsidRPr="00A856E0" w:rsidRDefault="00A856E0" w:rsidP="007C7E55">
            <w:pPr>
              <w:spacing w:line="480" w:lineRule="auto"/>
              <w:rPr>
                <w:color w:val="000000"/>
              </w:rPr>
            </w:pPr>
            <w:r w:rsidRPr="00A856E0">
              <w:rPr>
                <w:color w:val="000000"/>
              </w:rPr>
              <w:t> </w:t>
            </w:r>
          </w:p>
        </w:tc>
      </w:tr>
      <w:tr w:rsidR="00A856E0" w:rsidRPr="00A856E0" w14:paraId="38C0403B" w14:textId="77777777" w:rsidTr="00A40FE3">
        <w:trPr>
          <w:trHeight w:val="300"/>
        </w:trPr>
        <w:tc>
          <w:tcPr>
            <w:tcW w:w="1331" w:type="dxa"/>
            <w:shd w:val="clear" w:color="auto" w:fill="auto"/>
            <w:noWrap/>
            <w:hideMark/>
          </w:tcPr>
          <w:p w14:paraId="4C75B035" w14:textId="77777777" w:rsidR="00A856E0" w:rsidRPr="00A856E0" w:rsidRDefault="00A856E0" w:rsidP="007C7E55">
            <w:pPr>
              <w:spacing w:line="480" w:lineRule="auto"/>
              <w:rPr>
                <w:color w:val="000000"/>
              </w:rPr>
            </w:pPr>
            <w:r w:rsidRPr="00A856E0">
              <w:rPr>
                <w:color w:val="000000"/>
              </w:rPr>
              <w:t>ZV4K0</w:t>
            </w:r>
          </w:p>
        </w:tc>
        <w:tc>
          <w:tcPr>
            <w:tcW w:w="5478" w:type="dxa"/>
            <w:shd w:val="clear" w:color="auto" w:fill="auto"/>
            <w:noWrap/>
            <w:hideMark/>
          </w:tcPr>
          <w:p w14:paraId="59F5BA0B" w14:textId="77777777" w:rsidR="00A856E0" w:rsidRPr="00A856E0" w:rsidRDefault="00A856E0" w:rsidP="007C7E55">
            <w:pPr>
              <w:spacing w:line="480" w:lineRule="auto"/>
              <w:rPr>
                <w:color w:val="000000"/>
              </w:rPr>
            </w:pPr>
            <w:r w:rsidRPr="00A856E0">
              <w:rPr>
                <w:color w:val="000000"/>
              </w:rPr>
              <w:t>[V] Tobacco use</w:t>
            </w:r>
          </w:p>
        </w:tc>
        <w:tc>
          <w:tcPr>
            <w:tcW w:w="1276" w:type="dxa"/>
          </w:tcPr>
          <w:p w14:paraId="42EF1B34"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69F3603F" w14:textId="77777777" w:rsidR="00A856E0" w:rsidRPr="00A856E0" w:rsidRDefault="00A856E0" w:rsidP="007C7E55">
            <w:pPr>
              <w:spacing w:line="480" w:lineRule="auto"/>
              <w:rPr>
                <w:color w:val="000000"/>
              </w:rPr>
            </w:pPr>
            <w:r w:rsidRPr="00A856E0">
              <w:rPr>
                <w:color w:val="000000"/>
              </w:rPr>
              <w:t> </w:t>
            </w:r>
          </w:p>
        </w:tc>
      </w:tr>
      <w:tr w:rsidR="00A856E0" w:rsidRPr="00A856E0" w14:paraId="75B51D58" w14:textId="77777777" w:rsidTr="00A40FE3">
        <w:trPr>
          <w:trHeight w:val="300"/>
        </w:trPr>
        <w:tc>
          <w:tcPr>
            <w:tcW w:w="1331" w:type="dxa"/>
            <w:shd w:val="clear" w:color="auto" w:fill="auto"/>
            <w:noWrap/>
            <w:hideMark/>
          </w:tcPr>
          <w:p w14:paraId="426CEE20" w14:textId="77777777" w:rsidR="00A856E0" w:rsidRPr="00A856E0" w:rsidRDefault="00A856E0" w:rsidP="007C7E55">
            <w:pPr>
              <w:spacing w:line="480" w:lineRule="auto"/>
              <w:rPr>
                <w:color w:val="000000"/>
              </w:rPr>
            </w:pPr>
            <w:r w:rsidRPr="00A856E0">
              <w:rPr>
                <w:color w:val="000000"/>
              </w:rPr>
              <w:t>ZV6D8</w:t>
            </w:r>
          </w:p>
        </w:tc>
        <w:tc>
          <w:tcPr>
            <w:tcW w:w="5478" w:type="dxa"/>
            <w:shd w:val="clear" w:color="auto" w:fill="auto"/>
            <w:noWrap/>
            <w:hideMark/>
          </w:tcPr>
          <w:p w14:paraId="67F82188" w14:textId="77777777" w:rsidR="00A856E0" w:rsidRPr="00A856E0" w:rsidRDefault="00A856E0" w:rsidP="007C7E55">
            <w:pPr>
              <w:spacing w:line="480" w:lineRule="auto"/>
              <w:rPr>
                <w:color w:val="000000"/>
              </w:rPr>
            </w:pPr>
            <w:r w:rsidRPr="00A856E0">
              <w:rPr>
                <w:color w:val="000000"/>
              </w:rPr>
              <w:t>[V] Tobacco abuse counselling</w:t>
            </w:r>
          </w:p>
        </w:tc>
        <w:tc>
          <w:tcPr>
            <w:tcW w:w="1276" w:type="dxa"/>
          </w:tcPr>
          <w:p w14:paraId="352B4B6E"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58F97973" w14:textId="77777777" w:rsidR="00A856E0" w:rsidRPr="00A856E0" w:rsidRDefault="00A856E0" w:rsidP="007C7E55">
            <w:pPr>
              <w:spacing w:line="480" w:lineRule="auto"/>
              <w:rPr>
                <w:color w:val="000000"/>
              </w:rPr>
            </w:pPr>
            <w:r w:rsidRPr="00A856E0">
              <w:rPr>
                <w:color w:val="000000"/>
              </w:rPr>
              <w:t> </w:t>
            </w:r>
          </w:p>
        </w:tc>
      </w:tr>
      <w:tr w:rsidR="00A856E0" w:rsidRPr="00A856E0" w14:paraId="530427F6" w14:textId="77777777" w:rsidTr="00A40FE3">
        <w:trPr>
          <w:trHeight w:val="300"/>
        </w:trPr>
        <w:tc>
          <w:tcPr>
            <w:tcW w:w="1331" w:type="dxa"/>
            <w:shd w:val="clear" w:color="auto" w:fill="auto"/>
            <w:noWrap/>
            <w:hideMark/>
          </w:tcPr>
          <w:p w14:paraId="4033C0BD" w14:textId="77777777" w:rsidR="00A856E0" w:rsidRPr="00A856E0" w:rsidRDefault="00A856E0" w:rsidP="007C7E55">
            <w:pPr>
              <w:spacing w:line="480" w:lineRule="auto"/>
              <w:rPr>
                <w:color w:val="000000"/>
              </w:rPr>
            </w:pPr>
            <w:r w:rsidRPr="00A856E0">
              <w:rPr>
                <w:color w:val="000000"/>
              </w:rPr>
              <w:t>13p5.</w:t>
            </w:r>
          </w:p>
        </w:tc>
        <w:tc>
          <w:tcPr>
            <w:tcW w:w="5478" w:type="dxa"/>
            <w:shd w:val="clear" w:color="auto" w:fill="auto"/>
            <w:noWrap/>
            <w:hideMark/>
          </w:tcPr>
          <w:p w14:paraId="1C75F199" w14:textId="77777777" w:rsidR="00A856E0" w:rsidRPr="00A856E0" w:rsidRDefault="00A856E0" w:rsidP="007C7E55">
            <w:pPr>
              <w:spacing w:line="480" w:lineRule="auto"/>
              <w:rPr>
                <w:color w:val="000000"/>
              </w:rPr>
            </w:pPr>
            <w:r w:rsidRPr="00A856E0">
              <w:rPr>
                <w:color w:val="000000"/>
              </w:rPr>
              <w:t>Smoking cessation programme start date</w:t>
            </w:r>
          </w:p>
        </w:tc>
        <w:tc>
          <w:tcPr>
            <w:tcW w:w="1276" w:type="dxa"/>
          </w:tcPr>
          <w:p w14:paraId="73C23360"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7C39DDF0" w14:textId="77777777" w:rsidR="00A856E0" w:rsidRPr="00A856E0" w:rsidRDefault="00A856E0" w:rsidP="007C7E55">
            <w:pPr>
              <w:spacing w:line="480" w:lineRule="auto"/>
              <w:rPr>
                <w:color w:val="000000"/>
              </w:rPr>
            </w:pPr>
            <w:r w:rsidRPr="00A856E0">
              <w:rPr>
                <w:color w:val="000000"/>
              </w:rPr>
              <w:t> </w:t>
            </w:r>
          </w:p>
        </w:tc>
      </w:tr>
      <w:tr w:rsidR="00A856E0" w:rsidRPr="00A856E0" w14:paraId="53F4A574" w14:textId="77777777" w:rsidTr="00A40FE3">
        <w:trPr>
          <w:trHeight w:val="300"/>
        </w:trPr>
        <w:tc>
          <w:tcPr>
            <w:tcW w:w="1331" w:type="dxa"/>
            <w:shd w:val="clear" w:color="auto" w:fill="auto"/>
            <w:noWrap/>
            <w:hideMark/>
          </w:tcPr>
          <w:p w14:paraId="617DF83C" w14:textId="59F07476" w:rsidR="00A856E0" w:rsidRPr="00A856E0" w:rsidRDefault="00A856E0" w:rsidP="007C7E55">
            <w:pPr>
              <w:spacing w:line="480" w:lineRule="auto"/>
              <w:rPr>
                <w:color w:val="000000"/>
              </w:rPr>
            </w:pPr>
            <w:r w:rsidRPr="00A856E0">
              <w:rPr>
                <w:color w:val="000000"/>
              </w:rPr>
              <w:t>9ko.</w:t>
            </w:r>
          </w:p>
        </w:tc>
        <w:tc>
          <w:tcPr>
            <w:tcW w:w="5478" w:type="dxa"/>
            <w:shd w:val="clear" w:color="auto" w:fill="auto"/>
            <w:noWrap/>
            <w:hideMark/>
          </w:tcPr>
          <w:p w14:paraId="38A8F6E8" w14:textId="77777777" w:rsidR="00A856E0" w:rsidRPr="00A856E0" w:rsidRDefault="00A856E0" w:rsidP="007C7E55">
            <w:pPr>
              <w:spacing w:line="480" w:lineRule="auto"/>
              <w:rPr>
                <w:color w:val="000000"/>
              </w:rPr>
            </w:pPr>
            <w:r w:rsidRPr="00A856E0">
              <w:rPr>
                <w:color w:val="000000"/>
              </w:rPr>
              <w:t>Current smoker annual review - enhanced service admin</w:t>
            </w:r>
          </w:p>
        </w:tc>
        <w:tc>
          <w:tcPr>
            <w:tcW w:w="1276" w:type="dxa"/>
          </w:tcPr>
          <w:p w14:paraId="4514E558" w14:textId="77777777" w:rsidR="00A856E0" w:rsidRPr="00A856E0" w:rsidRDefault="00A856E0" w:rsidP="007C7E55">
            <w:pPr>
              <w:spacing w:line="480" w:lineRule="auto"/>
              <w:rPr>
                <w:color w:val="000000"/>
              </w:rPr>
            </w:pPr>
            <w:r w:rsidRPr="00A856E0">
              <w:rPr>
                <w:color w:val="000000"/>
              </w:rPr>
              <w:t>S</w:t>
            </w:r>
          </w:p>
        </w:tc>
        <w:tc>
          <w:tcPr>
            <w:tcW w:w="1054" w:type="dxa"/>
            <w:shd w:val="clear" w:color="auto" w:fill="auto"/>
            <w:noWrap/>
            <w:hideMark/>
          </w:tcPr>
          <w:p w14:paraId="4DAF2A40" w14:textId="77777777" w:rsidR="00A856E0" w:rsidRPr="00A856E0" w:rsidRDefault="00A856E0" w:rsidP="007C7E55">
            <w:pPr>
              <w:spacing w:line="480" w:lineRule="auto"/>
              <w:rPr>
                <w:color w:val="000000"/>
              </w:rPr>
            </w:pPr>
            <w:r w:rsidRPr="00A856E0">
              <w:rPr>
                <w:color w:val="000000"/>
              </w:rPr>
              <w:t> </w:t>
            </w:r>
          </w:p>
        </w:tc>
      </w:tr>
    </w:tbl>
    <w:p w14:paraId="5CEE1514" w14:textId="0871B5F3" w:rsidR="005A7FD1" w:rsidRDefault="005A7FD1" w:rsidP="007C7E55">
      <w:pPr>
        <w:spacing w:line="480" w:lineRule="auto"/>
      </w:pPr>
      <w:r>
        <w:br w:type="page"/>
      </w:r>
    </w:p>
    <w:p w14:paraId="08B479EF" w14:textId="77777777" w:rsidR="005A7FD1" w:rsidRDefault="005A7FD1" w:rsidP="007C7E55">
      <w:pPr>
        <w:spacing w:line="480" w:lineRule="auto"/>
        <w:sectPr w:rsidR="005A7FD1">
          <w:pgSz w:w="11906" w:h="16838"/>
          <w:pgMar w:top="1440" w:right="1440" w:bottom="1440" w:left="1440" w:header="708" w:footer="708" w:gutter="0"/>
          <w:cols w:space="708"/>
          <w:docGrid w:linePitch="360"/>
        </w:sectPr>
      </w:pPr>
    </w:p>
    <w:p w14:paraId="4801E75B" w14:textId="77777777" w:rsidR="005A7FD1" w:rsidRDefault="005A7FD1" w:rsidP="005A7FD1">
      <w:pPr>
        <w:autoSpaceDE w:val="0"/>
        <w:autoSpaceDN w:val="0"/>
        <w:adjustRightInd w:val="0"/>
        <w:rPr>
          <w:b/>
        </w:rPr>
      </w:pPr>
      <w:r>
        <w:rPr>
          <w:b/>
        </w:rPr>
        <w:lastRenderedPageBreak/>
        <w:t>Appendix 2</w:t>
      </w:r>
    </w:p>
    <w:p w14:paraId="79976DCF" w14:textId="77777777" w:rsidR="005A7FD1" w:rsidRDefault="005A7FD1" w:rsidP="005A7FD1">
      <w:pPr>
        <w:autoSpaceDE w:val="0"/>
        <w:autoSpaceDN w:val="0"/>
        <w:adjustRightInd w:val="0"/>
        <w:rPr>
          <w:b/>
        </w:rPr>
      </w:pPr>
    </w:p>
    <w:p w14:paraId="175D79A9" w14:textId="6395818A" w:rsidR="005A7FD1" w:rsidRDefault="005A7FD1" w:rsidP="005A7FD1">
      <w:pPr>
        <w:autoSpaceDE w:val="0"/>
        <w:autoSpaceDN w:val="0"/>
        <w:adjustRightInd w:val="0"/>
        <w:rPr>
          <w:b/>
        </w:rPr>
      </w:pPr>
      <w:r w:rsidRPr="006B79AD">
        <w:rPr>
          <w:b/>
        </w:rPr>
        <w:t>The RECORD statement – checklist of items, extended from the STROBE statement, that should be reported in observational studies using routinely collected health data.</w:t>
      </w:r>
    </w:p>
    <w:p w14:paraId="78110D07" w14:textId="77777777" w:rsidR="005A7FD1" w:rsidRPr="006B79AD" w:rsidRDefault="005A7FD1" w:rsidP="005A7FD1">
      <w:pPr>
        <w:autoSpaceDE w:val="0"/>
        <w:autoSpaceDN w:val="0"/>
        <w:adjustRightInd w:val="0"/>
        <w:rPr>
          <w:b/>
        </w:rPr>
      </w:pPr>
    </w:p>
    <w:tbl>
      <w:tblPr>
        <w:tblStyle w:val="TableGrid"/>
        <w:tblW w:w="5000" w:type="pct"/>
        <w:tblLayout w:type="fixed"/>
        <w:tblLook w:val="04A0" w:firstRow="1" w:lastRow="0" w:firstColumn="1" w:lastColumn="0" w:noHBand="0" w:noVBand="1"/>
      </w:tblPr>
      <w:tblGrid>
        <w:gridCol w:w="1867"/>
        <w:gridCol w:w="748"/>
        <w:gridCol w:w="3314"/>
        <w:gridCol w:w="2181"/>
        <w:gridCol w:w="3908"/>
        <w:gridCol w:w="1930"/>
      </w:tblGrid>
      <w:tr w:rsidR="005A7FD1" w:rsidRPr="00B71B11" w14:paraId="734103E2" w14:textId="77777777" w:rsidTr="002E6424">
        <w:tc>
          <w:tcPr>
            <w:tcW w:w="669" w:type="pct"/>
          </w:tcPr>
          <w:p w14:paraId="412DAE11" w14:textId="77777777" w:rsidR="005A7FD1" w:rsidRPr="00B71B11" w:rsidRDefault="005A7FD1" w:rsidP="002E6424"/>
        </w:tc>
        <w:tc>
          <w:tcPr>
            <w:tcW w:w="268" w:type="pct"/>
          </w:tcPr>
          <w:p w14:paraId="107BAB01" w14:textId="77777777" w:rsidR="005A7FD1" w:rsidRPr="00AF439B" w:rsidRDefault="005A7FD1" w:rsidP="002E6424">
            <w:pPr>
              <w:rPr>
                <w:b/>
              </w:rPr>
            </w:pPr>
            <w:r w:rsidRPr="00AF439B">
              <w:rPr>
                <w:b/>
              </w:rPr>
              <w:t>Item No.</w:t>
            </w:r>
          </w:p>
        </w:tc>
        <w:tc>
          <w:tcPr>
            <w:tcW w:w="1188" w:type="pct"/>
          </w:tcPr>
          <w:p w14:paraId="735BFD42" w14:textId="77777777" w:rsidR="005A7FD1" w:rsidRPr="001C1D5D" w:rsidRDefault="005A7FD1" w:rsidP="002E6424">
            <w:pPr>
              <w:rPr>
                <w:b/>
              </w:rPr>
            </w:pPr>
            <w:r w:rsidRPr="001C1D5D">
              <w:rPr>
                <w:b/>
              </w:rPr>
              <w:t>STROBE items</w:t>
            </w:r>
          </w:p>
        </w:tc>
        <w:tc>
          <w:tcPr>
            <w:tcW w:w="782" w:type="pct"/>
          </w:tcPr>
          <w:p w14:paraId="2B0FBA26" w14:textId="77777777" w:rsidR="005A7FD1" w:rsidRPr="001C1D5D" w:rsidRDefault="005A7FD1" w:rsidP="002E6424">
            <w:pPr>
              <w:rPr>
                <w:b/>
              </w:rPr>
            </w:pPr>
            <w:r>
              <w:rPr>
                <w:b/>
              </w:rPr>
              <w:t>Location in manuscript where items are reported</w:t>
            </w:r>
          </w:p>
        </w:tc>
        <w:tc>
          <w:tcPr>
            <w:tcW w:w="1401" w:type="pct"/>
          </w:tcPr>
          <w:p w14:paraId="1565104F" w14:textId="77777777" w:rsidR="005A7FD1" w:rsidRPr="001C1D5D" w:rsidRDefault="005A7FD1" w:rsidP="002E6424">
            <w:pPr>
              <w:rPr>
                <w:b/>
              </w:rPr>
            </w:pPr>
            <w:r w:rsidRPr="001C1D5D">
              <w:rPr>
                <w:b/>
              </w:rPr>
              <w:t>RECORD items</w:t>
            </w:r>
          </w:p>
        </w:tc>
        <w:tc>
          <w:tcPr>
            <w:tcW w:w="692" w:type="pct"/>
          </w:tcPr>
          <w:p w14:paraId="612F6BA2" w14:textId="77777777" w:rsidR="005A7FD1" w:rsidRPr="001C1D5D" w:rsidRDefault="005A7FD1" w:rsidP="002E6424">
            <w:pPr>
              <w:rPr>
                <w:b/>
              </w:rPr>
            </w:pPr>
            <w:r>
              <w:rPr>
                <w:b/>
              </w:rPr>
              <w:t>Location in manuscript where items are reported</w:t>
            </w:r>
          </w:p>
        </w:tc>
      </w:tr>
      <w:tr w:rsidR="005A7FD1" w:rsidRPr="00B71B11" w14:paraId="2A1925E0" w14:textId="77777777" w:rsidTr="002E6424">
        <w:tc>
          <w:tcPr>
            <w:tcW w:w="5000" w:type="pct"/>
            <w:gridSpan w:val="6"/>
            <w:shd w:val="clear" w:color="auto" w:fill="BFBFBF" w:themeFill="background1" w:themeFillShade="BF"/>
          </w:tcPr>
          <w:p w14:paraId="203EF3BC" w14:textId="77777777" w:rsidR="005A7FD1" w:rsidRPr="00B71B11" w:rsidRDefault="005A7FD1" w:rsidP="002E6424">
            <w:r w:rsidRPr="00B71B11">
              <w:rPr>
                <w:b/>
              </w:rPr>
              <w:t>Title and abstract</w:t>
            </w:r>
            <w:r>
              <w:rPr>
                <w:b/>
              </w:rPr>
              <w:tab/>
            </w:r>
          </w:p>
        </w:tc>
      </w:tr>
      <w:tr w:rsidR="005A7FD1" w:rsidRPr="00B71B11" w14:paraId="5FE0AFE6" w14:textId="77777777" w:rsidTr="00B0429E">
        <w:tc>
          <w:tcPr>
            <w:tcW w:w="669" w:type="pct"/>
          </w:tcPr>
          <w:p w14:paraId="21CECD28" w14:textId="77777777" w:rsidR="005A7FD1" w:rsidRPr="00BC4DF1" w:rsidRDefault="005A7FD1" w:rsidP="002E6424"/>
        </w:tc>
        <w:tc>
          <w:tcPr>
            <w:tcW w:w="268" w:type="pct"/>
          </w:tcPr>
          <w:p w14:paraId="15A135A6" w14:textId="77777777" w:rsidR="005A7FD1" w:rsidRPr="00B71B11" w:rsidRDefault="005A7FD1" w:rsidP="002E6424">
            <w:r w:rsidRPr="00B71B11">
              <w:t>1</w:t>
            </w:r>
          </w:p>
        </w:tc>
        <w:tc>
          <w:tcPr>
            <w:tcW w:w="1188" w:type="pct"/>
          </w:tcPr>
          <w:p w14:paraId="6493EB08" w14:textId="77777777" w:rsidR="005A7FD1" w:rsidRPr="00B71B11" w:rsidRDefault="005A7FD1" w:rsidP="002E6424">
            <w:r>
              <w:t>(a) Indicate the study’s design with a commonly used term in the title or the abstract (b) Provide in the abstract an informative and balanced summary of what was done and what was found</w:t>
            </w:r>
          </w:p>
        </w:tc>
        <w:tc>
          <w:tcPr>
            <w:tcW w:w="782" w:type="pct"/>
          </w:tcPr>
          <w:p w14:paraId="19AC87EC" w14:textId="77777777" w:rsidR="005A7FD1" w:rsidRDefault="005A7FD1" w:rsidP="002E6424"/>
        </w:tc>
        <w:tc>
          <w:tcPr>
            <w:tcW w:w="1401" w:type="pct"/>
          </w:tcPr>
          <w:p w14:paraId="0AE71F70" w14:textId="77777777" w:rsidR="005A7FD1" w:rsidRDefault="005A7FD1" w:rsidP="002E6424">
            <w:r>
              <w:t xml:space="preserve">RECORD 1.1: </w:t>
            </w:r>
            <w:r w:rsidRPr="00B71B11">
              <w:t>The t</w:t>
            </w:r>
            <w:r>
              <w:t>ype of data used should be specified in the title or abstract. When</w:t>
            </w:r>
            <w:r w:rsidRPr="00B71B11">
              <w:t xml:space="preserve"> possible, the name of the databases used should be included.</w:t>
            </w:r>
          </w:p>
          <w:p w14:paraId="5FADAFBA" w14:textId="77777777" w:rsidR="005A7FD1" w:rsidRDefault="005A7FD1" w:rsidP="002E6424"/>
          <w:p w14:paraId="253B5A93" w14:textId="77777777" w:rsidR="005A7FD1" w:rsidRDefault="005A7FD1" w:rsidP="002E6424">
            <w:r>
              <w:t xml:space="preserve">RECORD 1.2: </w:t>
            </w:r>
            <w:r w:rsidRPr="00B71B11">
              <w:t>If applicable, the geographic region and timeframe within which the study took place should be reported in the title or abstract.</w:t>
            </w:r>
          </w:p>
          <w:p w14:paraId="710E715F" w14:textId="77777777" w:rsidR="005A7FD1" w:rsidRDefault="005A7FD1" w:rsidP="002E6424"/>
          <w:p w14:paraId="52203DA6" w14:textId="77777777" w:rsidR="005A7FD1" w:rsidRPr="00B71B11" w:rsidRDefault="005A7FD1" w:rsidP="002E6424">
            <w:r>
              <w:t xml:space="preserve">RECORD 1.3: </w:t>
            </w:r>
            <w:r w:rsidRPr="00B71B11">
              <w:t xml:space="preserve">If linkage between </w:t>
            </w:r>
            <w:r>
              <w:t xml:space="preserve">databases </w:t>
            </w:r>
            <w:r w:rsidRPr="00B71B11">
              <w:t>was conducted for</w:t>
            </w:r>
            <w:r>
              <w:t xml:space="preserve"> </w:t>
            </w:r>
            <w:r w:rsidRPr="00B71B11">
              <w:t>the study, this should be clearly stated in the title or abstract.</w:t>
            </w:r>
          </w:p>
        </w:tc>
        <w:tc>
          <w:tcPr>
            <w:tcW w:w="692" w:type="pct"/>
            <w:vAlign w:val="center"/>
          </w:tcPr>
          <w:p w14:paraId="6B5A02C4" w14:textId="77777777" w:rsidR="005A7FD1" w:rsidRDefault="005A7FD1" w:rsidP="00B0429E">
            <w:pPr>
              <w:jc w:val="right"/>
            </w:pPr>
            <w:r>
              <w:t>Abstract</w:t>
            </w:r>
          </w:p>
          <w:p w14:paraId="22F397C3" w14:textId="77777777" w:rsidR="005A7FD1" w:rsidRDefault="005A7FD1" w:rsidP="00B0429E">
            <w:pPr>
              <w:jc w:val="right"/>
              <w:rPr>
                <w:bCs/>
              </w:rPr>
            </w:pPr>
          </w:p>
          <w:p w14:paraId="7421E995" w14:textId="77777777" w:rsidR="005A7FD1" w:rsidRDefault="005A7FD1" w:rsidP="00B0429E">
            <w:pPr>
              <w:jc w:val="right"/>
              <w:rPr>
                <w:bCs/>
              </w:rPr>
            </w:pPr>
          </w:p>
          <w:p w14:paraId="6BA86BE1" w14:textId="77777777" w:rsidR="005A7FD1" w:rsidRDefault="005A7FD1" w:rsidP="00B0429E">
            <w:pPr>
              <w:jc w:val="right"/>
              <w:rPr>
                <w:bCs/>
              </w:rPr>
            </w:pPr>
          </w:p>
          <w:p w14:paraId="081CD7FB" w14:textId="77777777" w:rsidR="005A7FD1" w:rsidRDefault="005A7FD1" w:rsidP="00B0429E">
            <w:pPr>
              <w:jc w:val="right"/>
              <w:rPr>
                <w:bCs/>
              </w:rPr>
            </w:pPr>
          </w:p>
          <w:p w14:paraId="1DF5F0A8" w14:textId="77777777" w:rsidR="005A7FD1" w:rsidRDefault="005A7FD1" w:rsidP="00B0429E">
            <w:pPr>
              <w:jc w:val="right"/>
              <w:rPr>
                <w:bCs/>
              </w:rPr>
            </w:pPr>
          </w:p>
          <w:p w14:paraId="3F0004FB" w14:textId="77777777" w:rsidR="005A7FD1" w:rsidRDefault="005A7FD1" w:rsidP="00B0429E">
            <w:pPr>
              <w:jc w:val="right"/>
              <w:rPr>
                <w:bCs/>
              </w:rPr>
            </w:pPr>
            <w:r>
              <w:t>Abstract</w:t>
            </w:r>
          </w:p>
          <w:p w14:paraId="2BCDC635" w14:textId="77777777" w:rsidR="005A7FD1" w:rsidRDefault="005A7FD1" w:rsidP="00B0429E">
            <w:pPr>
              <w:jc w:val="right"/>
              <w:rPr>
                <w:bCs/>
              </w:rPr>
            </w:pPr>
          </w:p>
          <w:p w14:paraId="11246A40" w14:textId="77777777" w:rsidR="005A7FD1" w:rsidRDefault="005A7FD1" w:rsidP="00B0429E">
            <w:pPr>
              <w:jc w:val="right"/>
              <w:rPr>
                <w:bCs/>
              </w:rPr>
            </w:pPr>
          </w:p>
          <w:p w14:paraId="73B09E48" w14:textId="77777777" w:rsidR="005A7FD1" w:rsidRDefault="005A7FD1" w:rsidP="00B0429E">
            <w:pPr>
              <w:jc w:val="right"/>
              <w:rPr>
                <w:bCs/>
              </w:rPr>
            </w:pPr>
          </w:p>
          <w:p w14:paraId="57F25462" w14:textId="77777777" w:rsidR="005A7FD1" w:rsidRDefault="005A7FD1" w:rsidP="00B0429E">
            <w:pPr>
              <w:jc w:val="right"/>
              <w:rPr>
                <w:bCs/>
              </w:rPr>
            </w:pPr>
          </w:p>
          <w:p w14:paraId="29BDD3DF" w14:textId="77777777" w:rsidR="005A7FD1" w:rsidRDefault="005A7FD1" w:rsidP="00B0429E">
            <w:pPr>
              <w:jc w:val="right"/>
              <w:rPr>
                <w:bCs/>
              </w:rPr>
            </w:pPr>
          </w:p>
          <w:p w14:paraId="02760882" w14:textId="77777777" w:rsidR="005A7FD1" w:rsidRDefault="005A7FD1" w:rsidP="00B0429E">
            <w:pPr>
              <w:jc w:val="right"/>
              <w:rPr>
                <w:bCs/>
              </w:rPr>
            </w:pPr>
          </w:p>
          <w:p w14:paraId="39E9F820" w14:textId="58985A04" w:rsidR="005A7FD1" w:rsidRDefault="005A7FD1" w:rsidP="00B0429E">
            <w:pPr>
              <w:jc w:val="right"/>
              <w:rPr>
                <w:bCs/>
              </w:rPr>
            </w:pPr>
            <w:r>
              <w:t>Abstract</w:t>
            </w:r>
          </w:p>
        </w:tc>
      </w:tr>
      <w:tr w:rsidR="005A7FD1" w:rsidRPr="00B71B11" w14:paraId="402A4C19" w14:textId="77777777" w:rsidTr="00B0429E">
        <w:tc>
          <w:tcPr>
            <w:tcW w:w="5000" w:type="pct"/>
            <w:gridSpan w:val="6"/>
            <w:shd w:val="clear" w:color="auto" w:fill="BFBFBF" w:themeFill="background1" w:themeFillShade="BF"/>
            <w:vAlign w:val="center"/>
          </w:tcPr>
          <w:p w14:paraId="49C9074F" w14:textId="77777777" w:rsidR="005A7FD1" w:rsidRPr="00B71B11" w:rsidRDefault="005A7FD1" w:rsidP="00D036BF">
            <w:r w:rsidRPr="00BC4DF1">
              <w:rPr>
                <w:b/>
              </w:rPr>
              <w:t>Introduction</w:t>
            </w:r>
          </w:p>
        </w:tc>
      </w:tr>
      <w:tr w:rsidR="005A7FD1" w:rsidRPr="00B71B11" w14:paraId="514EEDBB" w14:textId="77777777" w:rsidTr="00B0429E">
        <w:tc>
          <w:tcPr>
            <w:tcW w:w="669" w:type="pct"/>
          </w:tcPr>
          <w:p w14:paraId="31B6323A" w14:textId="77777777" w:rsidR="005A7FD1" w:rsidRPr="00B71B11" w:rsidRDefault="005A7FD1" w:rsidP="002E6424">
            <w:r>
              <w:t>Background rationale</w:t>
            </w:r>
          </w:p>
        </w:tc>
        <w:tc>
          <w:tcPr>
            <w:tcW w:w="268" w:type="pct"/>
          </w:tcPr>
          <w:p w14:paraId="35B19810" w14:textId="77777777" w:rsidR="005A7FD1" w:rsidRPr="00B71B11" w:rsidRDefault="005A7FD1" w:rsidP="002E6424">
            <w:r w:rsidRPr="00B71B11">
              <w:t>2</w:t>
            </w:r>
          </w:p>
        </w:tc>
        <w:tc>
          <w:tcPr>
            <w:tcW w:w="1188" w:type="pct"/>
          </w:tcPr>
          <w:p w14:paraId="7923721B" w14:textId="77777777" w:rsidR="005A7FD1" w:rsidRPr="00B71B11" w:rsidRDefault="005A7FD1" w:rsidP="002E6424">
            <w:r>
              <w:t>Explain the scientific background and rationale for the investigation being reported</w:t>
            </w:r>
          </w:p>
        </w:tc>
        <w:tc>
          <w:tcPr>
            <w:tcW w:w="782" w:type="pct"/>
          </w:tcPr>
          <w:p w14:paraId="5FDD5CE9" w14:textId="77777777" w:rsidR="005A7FD1" w:rsidRPr="00B71B11" w:rsidRDefault="005A7FD1" w:rsidP="002E6424"/>
        </w:tc>
        <w:tc>
          <w:tcPr>
            <w:tcW w:w="1401" w:type="pct"/>
          </w:tcPr>
          <w:p w14:paraId="4A422E16" w14:textId="77777777" w:rsidR="005A7FD1" w:rsidRPr="00B71B11" w:rsidRDefault="005A7FD1" w:rsidP="002E6424"/>
        </w:tc>
        <w:tc>
          <w:tcPr>
            <w:tcW w:w="692" w:type="pct"/>
            <w:vAlign w:val="center"/>
          </w:tcPr>
          <w:p w14:paraId="67EEDADB" w14:textId="1C68309E" w:rsidR="005A7FD1" w:rsidRPr="00B71B11" w:rsidRDefault="005A7FD1" w:rsidP="00B0429E">
            <w:pPr>
              <w:jc w:val="right"/>
            </w:pPr>
            <w:r>
              <w:t>Background</w:t>
            </w:r>
          </w:p>
        </w:tc>
      </w:tr>
      <w:tr w:rsidR="005A7FD1" w:rsidRPr="00B71B11" w14:paraId="56ACB26A" w14:textId="77777777" w:rsidTr="00B0429E">
        <w:tc>
          <w:tcPr>
            <w:tcW w:w="669" w:type="pct"/>
          </w:tcPr>
          <w:p w14:paraId="5C030788" w14:textId="77777777" w:rsidR="005A7FD1" w:rsidRPr="00B71B11" w:rsidRDefault="005A7FD1" w:rsidP="002E6424">
            <w:r>
              <w:lastRenderedPageBreak/>
              <w:t>Objectives</w:t>
            </w:r>
          </w:p>
        </w:tc>
        <w:tc>
          <w:tcPr>
            <w:tcW w:w="268" w:type="pct"/>
          </w:tcPr>
          <w:p w14:paraId="7B44DC1F" w14:textId="77777777" w:rsidR="005A7FD1" w:rsidRPr="00B71B11" w:rsidRDefault="005A7FD1" w:rsidP="002E6424">
            <w:r w:rsidRPr="00B71B11">
              <w:t>3</w:t>
            </w:r>
          </w:p>
        </w:tc>
        <w:tc>
          <w:tcPr>
            <w:tcW w:w="1188" w:type="pct"/>
          </w:tcPr>
          <w:p w14:paraId="1BBD8ACC" w14:textId="77777777" w:rsidR="005A7FD1" w:rsidRPr="00B71B11" w:rsidRDefault="005A7FD1" w:rsidP="002E6424">
            <w:r>
              <w:t>State specific objectives, including any prespecified hypotheses</w:t>
            </w:r>
          </w:p>
        </w:tc>
        <w:tc>
          <w:tcPr>
            <w:tcW w:w="782" w:type="pct"/>
          </w:tcPr>
          <w:p w14:paraId="51827F90" w14:textId="77777777" w:rsidR="005A7FD1" w:rsidRPr="00B71B11" w:rsidRDefault="005A7FD1" w:rsidP="002E6424"/>
        </w:tc>
        <w:tc>
          <w:tcPr>
            <w:tcW w:w="1401" w:type="pct"/>
          </w:tcPr>
          <w:p w14:paraId="16648DC8" w14:textId="77777777" w:rsidR="005A7FD1" w:rsidRPr="00B71B11" w:rsidRDefault="005A7FD1" w:rsidP="002E6424"/>
        </w:tc>
        <w:tc>
          <w:tcPr>
            <w:tcW w:w="692" w:type="pct"/>
            <w:vAlign w:val="center"/>
          </w:tcPr>
          <w:p w14:paraId="2A9FFCA9" w14:textId="7C8CF86D" w:rsidR="005A7FD1" w:rsidRPr="00B71B11" w:rsidRDefault="005A7FD1" w:rsidP="00B0429E">
            <w:pPr>
              <w:jc w:val="right"/>
            </w:pPr>
            <w:r>
              <w:t>Background</w:t>
            </w:r>
          </w:p>
        </w:tc>
      </w:tr>
      <w:tr w:rsidR="005A7FD1" w:rsidRPr="00B71B11" w14:paraId="14EFA4F0" w14:textId="77777777" w:rsidTr="00B0429E">
        <w:tc>
          <w:tcPr>
            <w:tcW w:w="5000" w:type="pct"/>
            <w:gridSpan w:val="6"/>
            <w:shd w:val="clear" w:color="auto" w:fill="BFBFBF" w:themeFill="background1" w:themeFillShade="BF"/>
            <w:vAlign w:val="center"/>
          </w:tcPr>
          <w:p w14:paraId="3A45703D" w14:textId="77777777" w:rsidR="005A7FD1" w:rsidRPr="00B71B11" w:rsidRDefault="005A7FD1" w:rsidP="00D036BF">
            <w:r w:rsidRPr="00B71B11">
              <w:rPr>
                <w:b/>
              </w:rPr>
              <w:t>Methods</w:t>
            </w:r>
          </w:p>
        </w:tc>
      </w:tr>
      <w:tr w:rsidR="005A7FD1" w:rsidRPr="00B71B11" w14:paraId="112F07EB" w14:textId="77777777" w:rsidTr="00B0429E">
        <w:tc>
          <w:tcPr>
            <w:tcW w:w="669" w:type="pct"/>
          </w:tcPr>
          <w:p w14:paraId="48973752" w14:textId="77777777" w:rsidR="005A7FD1" w:rsidRPr="00B71B11" w:rsidRDefault="005A7FD1" w:rsidP="002E6424">
            <w:r>
              <w:t>Study Design</w:t>
            </w:r>
          </w:p>
        </w:tc>
        <w:tc>
          <w:tcPr>
            <w:tcW w:w="268" w:type="pct"/>
          </w:tcPr>
          <w:p w14:paraId="6C321E1A" w14:textId="77777777" w:rsidR="005A7FD1" w:rsidRPr="00B71B11" w:rsidRDefault="005A7FD1" w:rsidP="002E6424">
            <w:r>
              <w:t>4</w:t>
            </w:r>
          </w:p>
        </w:tc>
        <w:tc>
          <w:tcPr>
            <w:tcW w:w="1188" w:type="pct"/>
          </w:tcPr>
          <w:p w14:paraId="59B9B910" w14:textId="77777777" w:rsidR="005A7FD1" w:rsidRPr="00BC4DF1" w:rsidRDefault="005A7FD1" w:rsidP="002E6424">
            <w:r w:rsidRPr="00BC4DF1">
              <w:t>Present key elements of study design early in the paper</w:t>
            </w:r>
          </w:p>
        </w:tc>
        <w:tc>
          <w:tcPr>
            <w:tcW w:w="782" w:type="pct"/>
          </w:tcPr>
          <w:p w14:paraId="44FD9120" w14:textId="77777777" w:rsidR="005A7FD1" w:rsidRPr="00B71B11" w:rsidRDefault="005A7FD1" w:rsidP="002E6424">
            <w:pPr>
              <w:pStyle w:val="ListParagraph"/>
              <w:ind w:left="342"/>
            </w:pPr>
          </w:p>
        </w:tc>
        <w:tc>
          <w:tcPr>
            <w:tcW w:w="1401" w:type="pct"/>
          </w:tcPr>
          <w:p w14:paraId="4EB54B32" w14:textId="77777777" w:rsidR="005A7FD1" w:rsidRPr="00B71B11" w:rsidRDefault="005A7FD1" w:rsidP="002E6424">
            <w:pPr>
              <w:pStyle w:val="ListParagraph"/>
              <w:ind w:left="342"/>
            </w:pPr>
          </w:p>
        </w:tc>
        <w:tc>
          <w:tcPr>
            <w:tcW w:w="692" w:type="pct"/>
            <w:vAlign w:val="center"/>
          </w:tcPr>
          <w:p w14:paraId="1C129D73" w14:textId="4921BD3F" w:rsidR="005A7FD1" w:rsidRPr="00B71B11" w:rsidRDefault="005A7FD1" w:rsidP="00B0429E">
            <w:pPr>
              <w:pStyle w:val="ListParagraph"/>
              <w:ind w:left="342"/>
              <w:jc w:val="right"/>
              <w:rPr>
                <w:rFonts w:asciiTheme="majorHAnsi" w:hAnsiTheme="majorHAnsi" w:cstheme="majorBidi"/>
                <w:bCs/>
                <w:color w:val="2E74B5" w:themeColor="accent1" w:themeShade="BF"/>
                <w:sz w:val="26"/>
                <w:szCs w:val="26"/>
              </w:rPr>
            </w:pPr>
            <w:r>
              <w:t>Methods</w:t>
            </w:r>
          </w:p>
        </w:tc>
      </w:tr>
      <w:tr w:rsidR="005A7FD1" w:rsidRPr="00B71B11" w14:paraId="12B2C6AB" w14:textId="77777777" w:rsidTr="00B0429E">
        <w:tc>
          <w:tcPr>
            <w:tcW w:w="669" w:type="pct"/>
          </w:tcPr>
          <w:p w14:paraId="544F6C41" w14:textId="77777777" w:rsidR="005A7FD1" w:rsidRPr="00B71B11" w:rsidRDefault="005A7FD1" w:rsidP="002E6424">
            <w:r>
              <w:t>Setting</w:t>
            </w:r>
          </w:p>
        </w:tc>
        <w:tc>
          <w:tcPr>
            <w:tcW w:w="268" w:type="pct"/>
          </w:tcPr>
          <w:p w14:paraId="05F8E810" w14:textId="77777777" w:rsidR="005A7FD1" w:rsidRPr="00B71B11" w:rsidRDefault="005A7FD1" w:rsidP="002E6424">
            <w:r>
              <w:t>5</w:t>
            </w:r>
          </w:p>
        </w:tc>
        <w:tc>
          <w:tcPr>
            <w:tcW w:w="1188" w:type="pct"/>
          </w:tcPr>
          <w:p w14:paraId="38EB5740" w14:textId="77777777" w:rsidR="005A7FD1" w:rsidRPr="00BC4DF1" w:rsidRDefault="005A7FD1" w:rsidP="002E6424">
            <w:r w:rsidRPr="00BC4DF1">
              <w:t>Describe the setting, locations, and relevant dates, including periods of recruitment, exposure, follow-up, and data collection</w:t>
            </w:r>
          </w:p>
        </w:tc>
        <w:tc>
          <w:tcPr>
            <w:tcW w:w="782" w:type="pct"/>
          </w:tcPr>
          <w:p w14:paraId="377EF6E3" w14:textId="77777777" w:rsidR="005A7FD1" w:rsidRPr="00BC4DF1" w:rsidRDefault="005A7FD1" w:rsidP="002E6424"/>
        </w:tc>
        <w:tc>
          <w:tcPr>
            <w:tcW w:w="1401" w:type="pct"/>
          </w:tcPr>
          <w:p w14:paraId="1CD224A1" w14:textId="77777777" w:rsidR="005A7FD1" w:rsidRPr="00BC4DF1" w:rsidRDefault="005A7FD1" w:rsidP="002E6424"/>
        </w:tc>
        <w:tc>
          <w:tcPr>
            <w:tcW w:w="692" w:type="pct"/>
            <w:vAlign w:val="center"/>
          </w:tcPr>
          <w:p w14:paraId="44D3F6E0" w14:textId="61A2A05E" w:rsidR="005A7FD1" w:rsidRPr="00BC4DF1" w:rsidRDefault="005A7FD1" w:rsidP="00B0429E">
            <w:pPr>
              <w:jc w:val="right"/>
            </w:pPr>
            <w:r>
              <w:t>Methods</w:t>
            </w:r>
          </w:p>
        </w:tc>
      </w:tr>
      <w:tr w:rsidR="005A7FD1" w:rsidRPr="00B71B11" w14:paraId="32CB657C" w14:textId="77777777" w:rsidTr="00B0429E">
        <w:tc>
          <w:tcPr>
            <w:tcW w:w="669" w:type="pct"/>
          </w:tcPr>
          <w:p w14:paraId="6F7C590C" w14:textId="77777777" w:rsidR="005A7FD1" w:rsidRPr="00B71B11" w:rsidRDefault="005A7FD1" w:rsidP="002E6424">
            <w:r w:rsidRPr="00B71B11">
              <w:t>Participants</w:t>
            </w:r>
          </w:p>
        </w:tc>
        <w:tc>
          <w:tcPr>
            <w:tcW w:w="268" w:type="pct"/>
          </w:tcPr>
          <w:p w14:paraId="107113C7" w14:textId="77777777" w:rsidR="005A7FD1" w:rsidRPr="00B71B11" w:rsidRDefault="005A7FD1" w:rsidP="002E6424">
            <w:r>
              <w:t>6</w:t>
            </w:r>
          </w:p>
        </w:tc>
        <w:tc>
          <w:tcPr>
            <w:tcW w:w="1188" w:type="pct"/>
          </w:tcPr>
          <w:p w14:paraId="5D107ADB" w14:textId="77777777" w:rsidR="005A7FD1" w:rsidRPr="00BC4DF1" w:rsidRDefault="005A7FD1" w:rsidP="002E6424">
            <w:pPr>
              <w:autoSpaceDE w:val="0"/>
              <w:autoSpaceDN w:val="0"/>
              <w:adjustRightInd w:val="0"/>
            </w:pPr>
            <w:r w:rsidRPr="00FF3AB7">
              <w:rPr>
                <w:i/>
              </w:rPr>
              <w:t>(a) Cohort study</w:t>
            </w:r>
            <w:r>
              <w:t xml:space="preserve"> - </w:t>
            </w:r>
            <w:r w:rsidRPr="00BC4DF1">
              <w:t>Give the eligibility criteria, and the sources and methods of selection of participants. Describe methods of</w:t>
            </w:r>
            <w:r>
              <w:t xml:space="preserve"> </w:t>
            </w:r>
            <w:r w:rsidRPr="00BC4DF1">
              <w:t>follow-up</w:t>
            </w:r>
          </w:p>
          <w:p w14:paraId="5C45FAEC" w14:textId="77777777" w:rsidR="005A7FD1" w:rsidRPr="00BC4DF1" w:rsidRDefault="005A7FD1" w:rsidP="002E6424">
            <w:pPr>
              <w:autoSpaceDE w:val="0"/>
              <w:autoSpaceDN w:val="0"/>
              <w:adjustRightInd w:val="0"/>
            </w:pPr>
            <w:r w:rsidRPr="00FF3AB7">
              <w:rPr>
                <w:i/>
              </w:rPr>
              <w:t>Case-control study</w:t>
            </w:r>
            <w:r>
              <w:t xml:space="preserve"> - </w:t>
            </w:r>
            <w:r w:rsidRPr="00BC4DF1">
              <w:t>Give the eligibility criteria, and the sources and methods of case ascertainment and control selection. Give</w:t>
            </w:r>
            <w:r>
              <w:t xml:space="preserve"> </w:t>
            </w:r>
            <w:r w:rsidRPr="00BC4DF1">
              <w:t>the rationale for the choice of cases and controls</w:t>
            </w:r>
          </w:p>
          <w:p w14:paraId="03B82800" w14:textId="77777777" w:rsidR="005A7FD1" w:rsidRPr="00BC4DF1" w:rsidRDefault="005A7FD1" w:rsidP="002E6424">
            <w:pPr>
              <w:autoSpaceDE w:val="0"/>
              <w:autoSpaceDN w:val="0"/>
              <w:adjustRightInd w:val="0"/>
            </w:pPr>
            <w:r w:rsidRPr="00FF3AB7">
              <w:rPr>
                <w:i/>
              </w:rPr>
              <w:t>Cross-sectional study</w:t>
            </w:r>
            <w:r>
              <w:t xml:space="preserve"> - </w:t>
            </w:r>
            <w:r w:rsidRPr="00BC4DF1">
              <w:t>Give the eligibility criteria, and the sources and methods of selection of participants</w:t>
            </w:r>
          </w:p>
          <w:p w14:paraId="4AE32991" w14:textId="77777777" w:rsidR="005A7FD1" w:rsidRDefault="005A7FD1" w:rsidP="002E6424">
            <w:pPr>
              <w:autoSpaceDE w:val="0"/>
              <w:autoSpaceDN w:val="0"/>
              <w:adjustRightInd w:val="0"/>
            </w:pPr>
          </w:p>
          <w:p w14:paraId="07BE87E8" w14:textId="77777777" w:rsidR="005A7FD1" w:rsidRPr="00BC4DF1" w:rsidRDefault="005A7FD1" w:rsidP="002E6424">
            <w:pPr>
              <w:autoSpaceDE w:val="0"/>
              <w:autoSpaceDN w:val="0"/>
              <w:adjustRightInd w:val="0"/>
            </w:pPr>
            <w:r w:rsidRPr="00FF3AB7">
              <w:rPr>
                <w:i/>
              </w:rPr>
              <w:t>(b) Cohort study</w:t>
            </w:r>
            <w:r>
              <w:t xml:space="preserve"> - </w:t>
            </w:r>
            <w:r w:rsidRPr="00BC4DF1">
              <w:t>For matched studies, give matching criteria and number of exposed and unexposed</w:t>
            </w:r>
          </w:p>
          <w:p w14:paraId="337075CC" w14:textId="77777777" w:rsidR="005A7FD1" w:rsidRPr="00BC4DF1" w:rsidRDefault="005A7FD1" w:rsidP="002E6424">
            <w:r w:rsidRPr="00FF3AB7">
              <w:rPr>
                <w:i/>
              </w:rPr>
              <w:lastRenderedPageBreak/>
              <w:t>Case-control study</w:t>
            </w:r>
            <w:r>
              <w:t xml:space="preserve"> - </w:t>
            </w:r>
            <w:r w:rsidRPr="00BC4DF1">
              <w:t>For matched studies, give matching criteria and the number of controls per case</w:t>
            </w:r>
          </w:p>
        </w:tc>
        <w:tc>
          <w:tcPr>
            <w:tcW w:w="782" w:type="pct"/>
          </w:tcPr>
          <w:p w14:paraId="7C63D485" w14:textId="77777777" w:rsidR="005A7FD1" w:rsidRDefault="005A7FD1" w:rsidP="002E6424"/>
        </w:tc>
        <w:tc>
          <w:tcPr>
            <w:tcW w:w="1401" w:type="pct"/>
          </w:tcPr>
          <w:p w14:paraId="1CDCE21D" w14:textId="77777777" w:rsidR="005A7FD1" w:rsidRPr="00FF3AB7" w:rsidRDefault="005A7FD1" w:rsidP="002E6424">
            <w:r>
              <w:t xml:space="preserve">RECORD 6.1: </w:t>
            </w:r>
            <w:r w:rsidRPr="00FF3AB7">
              <w:t>The methods of study population selection (such as codes or algorithms used to identify subjects) should be listed in detail. If</w:t>
            </w:r>
            <w:r>
              <w:t xml:space="preserve"> this is not possible</w:t>
            </w:r>
            <w:r w:rsidRPr="00FF3AB7">
              <w:t xml:space="preserve">, an explanation should be provided. </w:t>
            </w:r>
          </w:p>
          <w:p w14:paraId="60DB264F" w14:textId="77777777" w:rsidR="005A7FD1" w:rsidRDefault="005A7FD1" w:rsidP="002E6424"/>
          <w:p w14:paraId="5259923E" w14:textId="77777777" w:rsidR="005A7FD1" w:rsidRDefault="005A7FD1" w:rsidP="002E6424">
            <w:r>
              <w:t xml:space="preserve">RECORD 6.2: </w:t>
            </w:r>
            <w:r w:rsidRPr="00FF3AB7">
              <w:t>Any validation studies of the codes or algorithms used to select the population should be referenced. If validation was conducted for this study and not published elsewhere, detailed methods and results should be provided.</w:t>
            </w:r>
          </w:p>
          <w:p w14:paraId="514C43CB" w14:textId="77777777" w:rsidR="005A7FD1" w:rsidRDefault="005A7FD1" w:rsidP="002E6424"/>
          <w:p w14:paraId="75D19278" w14:textId="77777777" w:rsidR="005A7FD1" w:rsidRPr="00FF3AB7" w:rsidRDefault="005A7FD1" w:rsidP="002E6424">
            <w:r>
              <w:t>RECORD 6.3: If the study involved linkage of databases, c</w:t>
            </w:r>
            <w:r w:rsidRPr="00B71B11">
              <w:t xml:space="preserve">onsider use of a flow diagram or other graphical display to demonstrate the data linkage process, including the number </w:t>
            </w:r>
            <w:r w:rsidRPr="00B71B11">
              <w:lastRenderedPageBreak/>
              <w:t>of individuals with linked data at each stage.</w:t>
            </w:r>
          </w:p>
        </w:tc>
        <w:tc>
          <w:tcPr>
            <w:tcW w:w="692" w:type="pct"/>
            <w:vAlign w:val="center"/>
          </w:tcPr>
          <w:p w14:paraId="4EADD8E7" w14:textId="77777777" w:rsidR="005A7FD1" w:rsidRDefault="005A7FD1" w:rsidP="00B0429E">
            <w:pPr>
              <w:jc w:val="right"/>
            </w:pPr>
            <w:r>
              <w:lastRenderedPageBreak/>
              <w:t>Methods</w:t>
            </w:r>
          </w:p>
          <w:p w14:paraId="748970A5" w14:textId="77777777" w:rsidR="005A7FD1" w:rsidRDefault="005A7FD1" w:rsidP="00B0429E">
            <w:pPr>
              <w:jc w:val="right"/>
              <w:rPr>
                <w:bCs/>
              </w:rPr>
            </w:pPr>
          </w:p>
          <w:p w14:paraId="28E6BFD1" w14:textId="77777777" w:rsidR="005A7FD1" w:rsidRDefault="005A7FD1" w:rsidP="00B0429E">
            <w:pPr>
              <w:jc w:val="right"/>
              <w:rPr>
                <w:bCs/>
              </w:rPr>
            </w:pPr>
          </w:p>
          <w:p w14:paraId="320CDF51" w14:textId="77777777" w:rsidR="005A7FD1" w:rsidRDefault="005A7FD1" w:rsidP="00B0429E">
            <w:pPr>
              <w:jc w:val="right"/>
              <w:rPr>
                <w:bCs/>
              </w:rPr>
            </w:pPr>
          </w:p>
          <w:p w14:paraId="0ABF19ED" w14:textId="77777777" w:rsidR="005A7FD1" w:rsidRDefault="005A7FD1" w:rsidP="00B0429E">
            <w:pPr>
              <w:jc w:val="right"/>
              <w:rPr>
                <w:bCs/>
              </w:rPr>
            </w:pPr>
          </w:p>
          <w:p w14:paraId="69980B8A" w14:textId="77777777" w:rsidR="005A7FD1" w:rsidRDefault="005A7FD1" w:rsidP="00B0429E">
            <w:pPr>
              <w:jc w:val="right"/>
              <w:rPr>
                <w:bCs/>
              </w:rPr>
            </w:pPr>
          </w:p>
          <w:p w14:paraId="2D7EA53C" w14:textId="77777777" w:rsidR="005A7FD1" w:rsidRDefault="005A7FD1" w:rsidP="00B0429E">
            <w:pPr>
              <w:jc w:val="right"/>
              <w:rPr>
                <w:bCs/>
              </w:rPr>
            </w:pPr>
          </w:p>
          <w:p w14:paraId="5B90DCF2" w14:textId="77777777" w:rsidR="005A7FD1" w:rsidRDefault="005A7FD1" w:rsidP="00B0429E">
            <w:pPr>
              <w:jc w:val="right"/>
              <w:rPr>
                <w:bCs/>
              </w:rPr>
            </w:pPr>
            <w:r>
              <w:t>Methods</w:t>
            </w:r>
          </w:p>
          <w:p w14:paraId="2EEDA6F8" w14:textId="77777777" w:rsidR="005A7FD1" w:rsidRDefault="005A7FD1" w:rsidP="00B0429E">
            <w:pPr>
              <w:jc w:val="right"/>
              <w:rPr>
                <w:bCs/>
              </w:rPr>
            </w:pPr>
          </w:p>
          <w:p w14:paraId="456E369B" w14:textId="77777777" w:rsidR="005A7FD1" w:rsidRDefault="005A7FD1" w:rsidP="00B0429E">
            <w:pPr>
              <w:jc w:val="right"/>
              <w:rPr>
                <w:bCs/>
              </w:rPr>
            </w:pPr>
          </w:p>
          <w:p w14:paraId="43C8CFDE" w14:textId="77777777" w:rsidR="005A7FD1" w:rsidRDefault="005A7FD1" w:rsidP="00B0429E">
            <w:pPr>
              <w:jc w:val="right"/>
              <w:rPr>
                <w:bCs/>
              </w:rPr>
            </w:pPr>
          </w:p>
          <w:p w14:paraId="17B01954" w14:textId="77777777" w:rsidR="005A7FD1" w:rsidRDefault="005A7FD1" w:rsidP="00B0429E">
            <w:pPr>
              <w:jc w:val="right"/>
              <w:rPr>
                <w:bCs/>
              </w:rPr>
            </w:pPr>
          </w:p>
          <w:p w14:paraId="74B91B8C" w14:textId="77777777" w:rsidR="005A7FD1" w:rsidRDefault="005A7FD1" w:rsidP="00B0429E">
            <w:pPr>
              <w:jc w:val="right"/>
              <w:rPr>
                <w:bCs/>
              </w:rPr>
            </w:pPr>
          </w:p>
          <w:p w14:paraId="3989C328" w14:textId="77777777" w:rsidR="005A7FD1" w:rsidRDefault="005A7FD1" w:rsidP="00B0429E">
            <w:pPr>
              <w:jc w:val="right"/>
              <w:rPr>
                <w:bCs/>
              </w:rPr>
            </w:pPr>
          </w:p>
          <w:p w14:paraId="4C4F6315" w14:textId="77777777" w:rsidR="005A7FD1" w:rsidRDefault="005A7FD1" w:rsidP="00B0429E">
            <w:pPr>
              <w:jc w:val="right"/>
              <w:rPr>
                <w:bCs/>
              </w:rPr>
            </w:pPr>
          </w:p>
          <w:p w14:paraId="2DB6BE8D" w14:textId="77777777" w:rsidR="005A7FD1" w:rsidRDefault="005A7FD1" w:rsidP="00B0429E">
            <w:pPr>
              <w:jc w:val="right"/>
              <w:rPr>
                <w:bCs/>
              </w:rPr>
            </w:pPr>
          </w:p>
          <w:p w14:paraId="03ECE9A1" w14:textId="203C43F8" w:rsidR="005A7FD1" w:rsidRDefault="005A7FD1" w:rsidP="00B0429E">
            <w:pPr>
              <w:jc w:val="right"/>
              <w:rPr>
                <w:bCs/>
              </w:rPr>
            </w:pPr>
            <w:r>
              <w:t>Methods</w:t>
            </w:r>
          </w:p>
        </w:tc>
      </w:tr>
      <w:tr w:rsidR="005A7FD1" w:rsidRPr="00B71B11" w14:paraId="1D8F7268" w14:textId="77777777" w:rsidTr="00B0429E">
        <w:tc>
          <w:tcPr>
            <w:tcW w:w="669" w:type="pct"/>
          </w:tcPr>
          <w:p w14:paraId="40010F07" w14:textId="77777777" w:rsidR="005A7FD1" w:rsidRPr="00B71B11" w:rsidRDefault="005A7FD1" w:rsidP="002E6424">
            <w:r w:rsidRPr="00B71B11">
              <w:t>Variables</w:t>
            </w:r>
          </w:p>
        </w:tc>
        <w:tc>
          <w:tcPr>
            <w:tcW w:w="268" w:type="pct"/>
          </w:tcPr>
          <w:p w14:paraId="03AA563D" w14:textId="77777777" w:rsidR="005A7FD1" w:rsidRPr="00B71B11" w:rsidRDefault="005A7FD1" w:rsidP="002E6424">
            <w:r w:rsidRPr="00B71B11">
              <w:t>7</w:t>
            </w:r>
          </w:p>
        </w:tc>
        <w:tc>
          <w:tcPr>
            <w:tcW w:w="1188" w:type="pct"/>
          </w:tcPr>
          <w:p w14:paraId="38BB1BB5" w14:textId="77777777" w:rsidR="005A7FD1" w:rsidRPr="00FF3AB7" w:rsidRDefault="005A7FD1" w:rsidP="002E6424">
            <w:r w:rsidRPr="00FF3AB7">
              <w:t>Clearly define all outcomes, exposures, predictors, potential confounders, and effect modifiers. Give diagnostic criteria, if applicable</w:t>
            </w:r>
            <w:r>
              <w:t>.</w:t>
            </w:r>
          </w:p>
        </w:tc>
        <w:tc>
          <w:tcPr>
            <w:tcW w:w="782" w:type="pct"/>
          </w:tcPr>
          <w:p w14:paraId="7D22B568" w14:textId="77777777" w:rsidR="005A7FD1" w:rsidRDefault="005A7FD1" w:rsidP="002E6424"/>
        </w:tc>
        <w:tc>
          <w:tcPr>
            <w:tcW w:w="1401" w:type="pct"/>
          </w:tcPr>
          <w:p w14:paraId="37966200" w14:textId="77777777" w:rsidR="005A7FD1" w:rsidRPr="00B71B11" w:rsidRDefault="005A7FD1" w:rsidP="002E6424">
            <w:r>
              <w:t xml:space="preserve">RECORD 7.1: </w:t>
            </w:r>
            <w:r w:rsidRPr="00B71B11">
              <w:t>A complete list of codes and algorithms used to classify exposures, outcomes, confounders, and effect modifiers should be provided. If these cannot be reported, an explanation should be provided.</w:t>
            </w:r>
          </w:p>
        </w:tc>
        <w:tc>
          <w:tcPr>
            <w:tcW w:w="692" w:type="pct"/>
            <w:vAlign w:val="center"/>
          </w:tcPr>
          <w:p w14:paraId="1F3A605C" w14:textId="6C2AE28A" w:rsidR="005A7FD1" w:rsidRDefault="005A7FD1" w:rsidP="00B0429E">
            <w:pPr>
              <w:jc w:val="right"/>
            </w:pPr>
            <w:r>
              <w:t>Methods</w:t>
            </w:r>
          </w:p>
        </w:tc>
      </w:tr>
      <w:tr w:rsidR="005A7FD1" w:rsidRPr="00B71B11" w14:paraId="6690EB58" w14:textId="77777777" w:rsidTr="00B0429E">
        <w:tc>
          <w:tcPr>
            <w:tcW w:w="669" w:type="pct"/>
          </w:tcPr>
          <w:p w14:paraId="2324B01D" w14:textId="77777777" w:rsidR="005A7FD1" w:rsidRPr="00B71B11" w:rsidRDefault="005A7FD1" w:rsidP="002E6424">
            <w:r>
              <w:t>Data sources/ measurement</w:t>
            </w:r>
          </w:p>
        </w:tc>
        <w:tc>
          <w:tcPr>
            <w:tcW w:w="268" w:type="pct"/>
          </w:tcPr>
          <w:p w14:paraId="51850214" w14:textId="77777777" w:rsidR="005A7FD1" w:rsidRPr="00B71B11" w:rsidRDefault="005A7FD1" w:rsidP="002E6424">
            <w:r>
              <w:t>8</w:t>
            </w:r>
          </w:p>
        </w:tc>
        <w:tc>
          <w:tcPr>
            <w:tcW w:w="1188" w:type="pct"/>
          </w:tcPr>
          <w:p w14:paraId="76ADA649" w14:textId="77777777" w:rsidR="005A7FD1" w:rsidRPr="00FF3AB7" w:rsidRDefault="005A7FD1" w:rsidP="002E6424">
            <w:pPr>
              <w:autoSpaceDE w:val="0"/>
              <w:autoSpaceDN w:val="0"/>
              <w:adjustRightInd w:val="0"/>
            </w:pPr>
            <w:r w:rsidRPr="00FF3AB7">
              <w:t>For each variable of interest, give sources of data and details of methods of assessment (measurement).</w:t>
            </w:r>
          </w:p>
          <w:p w14:paraId="7ED1235F" w14:textId="77777777" w:rsidR="005A7FD1" w:rsidRPr="00B71B11" w:rsidRDefault="005A7FD1" w:rsidP="002E6424">
            <w:r w:rsidRPr="00FF3AB7">
              <w:t>Describe comparability of assessment methods if there is more than one group</w:t>
            </w:r>
          </w:p>
        </w:tc>
        <w:tc>
          <w:tcPr>
            <w:tcW w:w="782" w:type="pct"/>
          </w:tcPr>
          <w:p w14:paraId="3846E03C" w14:textId="77777777" w:rsidR="005A7FD1" w:rsidRPr="00B71B11" w:rsidRDefault="005A7FD1" w:rsidP="002E6424"/>
        </w:tc>
        <w:tc>
          <w:tcPr>
            <w:tcW w:w="1401" w:type="pct"/>
          </w:tcPr>
          <w:p w14:paraId="121526DB" w14:textId="77777777" w:rsidR="005A7FD1" w:rsidRPr="00B71B11" w:rsidRDefault="005A7FD1" w:rsidP="002E6424"/>
        </w:tc>
        <w:tc>
          <w:tcPr>
            <w:tcW w:w="692" w:type="pct"/>
            <w:vAlign w:val="center"/>
          </w:tcPr>
          <w:p w14:paraId="508056DB" w14:textId="6590FB35" w:rsidR="005A7FD1" w:rsidRPr="00B71B11" w:rsidRDefault="005A7FD1" w:rsidP="00B0429E">
            <w:pPr>
              <w:jc w:val="right"/>
            </w:pPr>
            <w:r>
              <w:t>Methods</w:t>
            </w:r>
          </w:p>
        </w:tc>
      </w:tr>
      <w:tr w:rsidR="005A7FD1" w:rsidRPr="00B71B11" w14:paraId="24715CC7" w14:textId="77777777" w:rsidTr="00B0429E">
        <w:tc>
          <w:tcPr>
            <w:tcW w:w="669" w:type="pct"/>
          </w:tcPr>
          <w:p w14:paraId="60A17C5D" w14:textId="77777777" w:rsidR="005A7FD1" w:rsidRPr="00B71B11" w:rsidRDefault="005A7FD1" w:rsidP="002E6424">
            <w:r>
              <w:t>Bias</w:t>
            </w:r>
          </w:p>
        </w:tc>
        <w:tc>
          <w:tcPr>
            <w:tcW w:w="268" w:type="pct"/>
          </w:tcPr>
          <w:p w14:paraId="2E2CDD1E" w14:textId="77777777" w:rsidR="005A7FD1" w:rsidRPr="00B71B11" w:rsidRDefault="005A7FD1" w:rsidP="002E6424">
            <w:r>
              <w:t>9</w:t>
            </w:r>
          </w:p>
        </w:tc>
        <w:tc>
          <w:tcPr>
            <w:tcW w:w="1188" w:type="pct"/>
          </w:tcPr>
          <w:p w14:paraId="0A2B9FDE" w14:textId="77777777" w:rsidR="005A7FD1" w:rsidRPr="003C0373" w:rsidRDefault="005A7FD1" w:rsidP="002E6424">
            <w:r w:rsidRPr="003C0373">
              <w:t>Describe any efforts to address potential sources of bias</w:t>
            </w:r>
          </w:p>
        </w:tc>
        <w:tc>
          <w:tcPr>
            <w:tcW w:w="782" w:type="pct"/>
          </w:tcPr>
          <w:p w14:paraId="46A0C491" w14:textId="77777777" w:rsidR="005A7FD1" w:rsidRPr="00B71B11" w:rsidRDefault="005A7FD1" w:rsidP="002E6424"/>
        </w:tc>
        <w:tc>
          <w:tcPr>
            <w:tcW w:w="1401" w:type="pct"/>
          </w:tcPr>
          <w:p w14:paraId="20A1BC01" w14:textId="77777777" w:rsidR="005A7FD1" w:rsidRPr="00B71B11" w:rsidRDefault="005A7FD1" w:rsidP="002E6424"/>
        </w:tc>
        <w:tc>
          <w:tcPr>
            <w:tcW w:w="692" w:type="pct"/>
            <w:vAlign w:val="center"/>
          </w:tcPr>
          <w:p w14:paraId="77B63738" w14:textId="417CA686" w:rsidR="005A7FD1" w:rsidRPr="00B71B11" w:rsidRDefault="005A7FD1" w:rsidP="00B0429E">
            <w:pPr>
              <w:jc w:val="right"/>
            </w:pPr>
            <w:r>
              <w:t>Methods</w:t>
            </w:r>
          </w:p>
        </w:tc>
      </w:tr>
      <w:tr w:rsidR="005A7FD1" w:rsidRPr="00B71B11" w14:paraId="229EBA32" w14:textId="77777777" w:rsidTr="00B0429E">
        <w:tc>
          <w:tcPr>
            <w:tcW w:w="669" w:type="pct"/>
          </w:tcPr>
          <w:p w14:paraId="2C00F478" w14:textId="77777777" w:rsidR="005A7FD1" w:rsidRPr="00B71B11" w:rsidRDefault="005A7FD1" w:rsidP="002E6424">
            <w:r>
              <w:t>Study size</w:t>
            </w:r>
          </w:p>
        </w:tc>
        <w:tc>
          <w:tcPr>
            <w:tcW w:w="268" w:type="pct"/>
          </w:tcPr>
          <w:p w14:paraId="3BAF5F95" w14:textId="77777777" w:rsidR="005A7FD1" w:rsidRPr="00B71B11" w:rsidRDefault="005A7FD1" w:rsidP="002E6424">
            <w:r>
              <w:t>10</w:t>
            </w:r>
          </w:p>
        </w:tc>
        <w:tc>
          <w:tcPr>
            <w:tcW w:w="1188" w:type="pct"/>
          </w:tcPr>
          <w:p w14:paraId="51F2B59D" w14:textId="77777777" w:rsidR="005A7FD1" w:rsidRPr="003C0373" w:rsidRDefault="005A7FD1" w:rsidP="002E6424">
            <w:r w:rsidRPr="003C0373">
              <w:t>Explain how the study size was arrived at</w:t>
            </w:r>
          </w:p>
        </w:tc>
        <w:tc>
          <w:tcPr>
            <w:tcW w:w="782" w:type="pct"/>
          </w:tcPr>
          <w:p w14:paraId="672E23BF" w14:textId="77777777" w:rsidR="005A7FD1" w:rsidRPr="00B71B11" w:rsidRDefault="005A7FD1" w:rsidP="002E6424"/>
        </w:tc>
        <w:tc>
          <w:tcPr>
            <w:tcW w:w="1401" w:type="pct"/>
          </w:tcPr>
          <w:p w14:paraId="701E3CD0" w14:textId="77777777" w:rsidR="005A7FD1" w:rsidRPr="00B71B11" w:rsidRDefault="005A7FD1" w:rsidP="002E6424"/>
        </w:tc>
        <w:tc>
          <w:tcPr>
            <w:tcW w:w="692" w:type="pct"/>
            <w:vAlign w:val="center"/>
          </w:tcPr>
          <w:p w14:paraId="530FDD04" w14:textId="7ACE5EDA" w:rsidR="005A7FD1" w:rsidRPr="00B71B11" w:rsidRDefault="005A7FD1" w:rsidP="00B0429E">
            <w:pPr>
              <w:jc w:val="right"/>
              <w:rPr>
                <w:bCs/>
              </w:rPr>
            </w:pPr>
            <w:r>
              <w:t>N/A</w:t>
            </w:r>
          </w:p>
        </w:tc>
      </w:tr>
      <w:tr w:rsidR="005A7FD1" w:rsidRPr="00B71B11" w14:paraId="1FD9DAB7" w14:textId="77777777" w:rsidTr="00B0429E">
        <w:tc>
          <w:tcPr>
            <w:tcW w:w="669" w:type="pct"/>
          </w:tcPr>
          <w:p w14:paraId="3E59DE8A" w14:textId="77777777" w:rsidR="005A7FD1" w:rsidRDefault="005A7FD1" w:rsidP="002E6424">
            <w:r>
              <w:t>Quantitative variables</w:t>
            </w:r>
          </w:p>
        </w:tc>
        <w:tc>
          <w:tcPr>
            <w:tcW w:w="268" w:type="pct"/>
          </w:tcPr>
          <w:p w14:paraId="18BB2DD3" w14:textId="77777777" w:rsidR="005A7FD1" w:rsidRDefault="005A7FD1" w:rsidP="002E6424">
            <w:r>
              <w:t>11</w:t>
            </w:r>
          </w:p>
        </w:tc>
        <w:tc>
          <w:tcPr>
            <w:tcW w:w="1188" w:type="pct"/>
          </w:tcPr>
          <w:p w14:paraId="5FD9BB63" w14:textId="77777777" w:rsidR="005A7FD1" w:rsidRPr="003C0373" w:rsidRDefault="005A7FD1" w:rsidP="002E6424">
            <w:r w:rsidRPr="003C0373">
              <w:t>Explain how quantitative variables were handled in the analyses. If applicable, describe which groupings were chosen, and why</w:t>
            </w:r>
          </w:p>
        </w:tc>
        <w:tc>
          <w:tcPr>
            <w:tcW w:w="782" w:type="pct"/>
          </w:tcPr>
          <w:p w14:paraId="3EF6A699" w14:textId="77777777" w:rsidR="005A7FD1" w:rsidRPr="00B71B11" w:rsidRDefault="005A7FD1" w:rsidP="002E6424"/>
        </w:tc>
        <w:tc>
          <w:tcPr>
            <w:tcW w:w="1401" w:type="pct"/>
          </w:tcPr>
          <w:p w14:paraId="17620910" w14:textId="77777777" w:rsidR="005A7FD1" w:rsidRPr="00B71B11" w:rsidRDefault="005A7FD1" w:rsidP="002E6424"/>
        </w:tc>
        <w:tc>
          <w:tcPr>
            <w:tcW w:w="692" w:type="pct"/>
            <w:vAlign w:val="center"/>
          </w:tcPr>
          <w:p w14:paraId="2702573F" w14:textId="6EEBA40F" w:rsidR="005A7FD1" w:rsidRPr="00B71B11" w:rsidRDefault="005A7FD1" w:rsidP="00B0429E">
            <w:pPr>
              <w:jc w:val="right"/>
            </w:pPr>
            <w:r>
              <w:t>Methods</w:t>
            </w:r>
          </w:p>
        </w:tc>
      </w:tr>
      <w:tr w:rsidR="005A7FD1" w:rsidRPr="00B71B11" w14:paraId="6135AF28" w14:textId="77777777" w:rsidTr="00B0429E">
        <w:tc>
          <w:tcPr>
            <w:tcW w:w="669" w:type="pct"/>
          </w:tcPr>
          <w:p w14:paraId="03A85542" w14:textId="77777777" w:rsidR="005A7FD1" w:rsidRPr="00B71B11" w:rsidRDefault="005A7FD1" w:rsidP="002E6424">
            <w:r w:rsidRPr="00B71B11">
              <w:t xml:space="preserve">Statistical </w:t>
            </w:r>
            <w:r>
              <w:t>methods</w:t>
            </w:r>
          </w:p>
        </w:tc>
        <w:tc>
          <w:tcPr>
            <w:tcW w:w="268" w:type="pct"/>
          </w:tcPr>
          <w:p w14:paraId="6BDB6FFC" w14:textId="77777777" w:rsidR="005A7FD1" w:rsidRPr="00B71B11" w:rsidRDefault="005A7FD1" w:rsidP="002E6424">
            <w:r>
              <w:t>12</w:t>
            </w:r>
          </w:p>
        </w:tc>
        <w:tc>
          <w:tcPr>
            <w:tcW w:w="1188" w:type="pct"/>
          </w:tcPr>
          <w:p w14:paraId="5C63FA6D" w14:textId="77777777" w:rsidR="005A7FD1" w:rsidRPr="003C0373" w:rsidRDefault="005A7FD1" w:rsidP="002E6424">
            <w:pPr>
              <w:autoSpaceDE w:val="0"/>
              <w:autoSpaceDN w:val="0"/>
              <w:adjustRightInd w:val="0"/>
            </w:pPr>
            <w:r w:rsidRPr="003C0373">
              <w:t>(a) Describe all statistical methods, including those used to control for confounding</w:t>
            </w:r>
          </w:p>
          <w:p w14:paraId="028B0663" w14:textId="77777777" w:rsidR="005A7FD1" w:rsidRPr="003C0373" w:rsidRDefault="005A7FD1" w:rsidP="002E6424">
            <w:pPr>
              <w:autoSpaceDE w:val="0"/>
              <w:autoSpaceDN w:val="0"/>
              <w:adjustRightInd w:val="0"/>
            </w:pPr>
            <w:r w:rsidRPr="003C0373">
              <w:t>(b) Describe any methods used to examine subgroups and interactions</w:t>
            </w:r>
          </w:p>
          <w:p w14:paraId="2A80AED3" w14:textId="77777777" w:rsidR="005A7FD1" w:rsidRPr="003C0373" w:rsidRDefault="005A7FD1" w:rsidP="002E6424">
            <w:pPr>
              <w:autoSpaceDE w:val="0"/>
              <w:autoSpaceDN w:val="0"/>
              <w:adjustRightInd w:val="0"/>
            </w:pPr>
            <w:r w:rsidRPr="003C0373">
              <w:lastRenderedPageBreak/>
              <w:t>(c) Explain how missing data were addressed</w:t>
            </w:r>
          </w:p>
          <w:p w14:paraId="25BFAA99" w14:textId="77777777" w:rsidR="005A7FD1" w:rsidRPr="003C0373" w:rsidRDefault="005A7FD1" w:rsidP="002E6424">
            <w:pPr>
              <w:autoSpaceDE w:val="0"/>
              <w:autoSpaceDN w:val="0"/>
              <w:adjustRightInd w:val="0"/>
            </w:pPr>
            <w:r w:rsidRPr="003C0373">
              <w:t xml:space="preserve">(d) </w:t>
            </w:r>
            <w:r w:rsidRPr="001C1D5D">
              <w:rPr>
                <w:i/>
              </w:rPr>
              <w:t>Cohort study</w:t>
            </w:r>
            <w:r>
              <w:t xml:space="preserve"> - </w:t>
            </w:r>
            <w:r w:rsidRPr="003C0373">
              <w:t>If applicable, explain how loss to follow-up was addressed</w:t>
            </w:r>
          </w:p>
          <w:p w14:paraId="4500872C" w14:textId="77777777" w:rsidR="005A7FD1" w:rsidRPr="003C0373" w:rsidRDefault="005A7FD1" w:rsidP="002E6424">
            <w:pPr>
              <w:autoSpaceDE w:val="0"/>
              <w:autoSpaceDN w:val="0"/>
              <w:adjustRightInd w:val="0"/>
            </w:pPr>
            <w:r w:rsidRPr="001C1D5D">
              <w:rPr>
                <w:i/>
              </w:rPr>
              <w:t>Case-control study</w:t>
            </w:r>
            <w:r>
              <w:t xml:space="preserve"> - </w:t>
            </w:r>
            <w:r w:rsidRPr="003C0373">
              <w:t>If applicable, explain how matching of cases and controls was addressed</w:t>
            </w:r>
          </w:p>
          <w:p w14:paraId="404E89C9" w14:textId="77777777" w:rsidR="005A7FD1" w:rsidRPr="003C0373" w:rsidRDefault="005A7FD1" w:rsidP="002E6424">
            <w:pPr>
              <w:autoSpaceDE w:val="0"/>
              <w:autoSpaceDN w:val="0"/>
              <w:adjustRightInd w:val="0"/>
            </w:pPr>
            <w:r w:rsidRPr="001C1D5D">
              <w:rPr>
                <w:i/>
              </w:rPr>
              <w:t>Cross-sectional study</w:t>
            </w:r>
            <w:r>
              <w:t xml:space="preserve"> - </w:t>
            </w:r>
            <w:r w:rsidRPr="003C0373">
              <w:t>If applicable, describe analytical methods taking account of sampling strategy</w:t>
            </w:r>
          </w:p>
          <w:p w14:paraId="2008C5F4" w14:textId="77777777" w:rsidR="005A7FD1" w:rsidRPr="003C0373" w:rsidRDefault="005A7FD1" w:rsidP="002E6424">
            <w:r w:rsidRPr="003C0373">
              <w:t>(e) Describe any sensitivity analyses</w:t>
            </w:r>
          </w:p>
        </w:tc>
        <w:tc>
          <w:tcPr>
            <w:tcW w:w="782" w:type="pct"/>
          </w:tcPr>
          <w:p w14:paraId="0B9EE4A1" w14:textId="77777777" w:rsidR="005A7FD1" w:rsidRPr="003C0373" w:rsidRDefault="005A7FD1" w:rsidP="002E6424"/>
        </w:tc>
        <w:tc>
          <w:tcPr>
            <w:tcW w:w="1401" w:type="pct"/>
          </w:tcPr>
          <w:p w14:paraId="69B5B6CC" w14:textId="77777777" w:rsidR="005A7FD1" w:rsidRPr="003C0373" w:rsidRDefault="005A7FD1" w:rsidP="002E6424">
            <w:r w:rsidRPr="003C0373">
              <w:t xml:space="preserve"> </w:t>
            </w:r>
          </w:p>
        </w:tc>
        <w:tc>
          <w:tcPr>
            <w:tcW w:w="692" w:type="pct"/>
            <w:vAlign w:val="center"/>
          </w:tcPr>
          <w:p w14:paraId="3CE44F08" w14:textId="77777777" w:rsidR="005A7FD1" w:rsidRDefault="005A7FD1" w:rsidP="00B0429E">
            <w:pPr>
              <w:jc w:val="right"/>
            </w:pPr>
            <w:r>
              <w:t>Methods</w:t>
            </w:r>
          </w:p>
          <w:p w14:paraId="6BB244F2" w14:textId="77777777" w:rsidR="005A7FD1" w:rsidRDefault="005A7FD1" w:rsidP="00B0429E">
            <w:pPr>
              <w:jc w:val="right"/>
              <w:rPr>
                <w:bCs/>
              </w:rPr>
            </w:pPr>
          </w:p>
          <w:p w14:paraId="1B923973" w14:textId="77777777" w:rsidR="005A7FD1" w:rsidRDefault="005A7FD1" w:rsidP="00B0429E">
            <w:pPr>
              <w:jc w:val="right"/>
              <w:rPr>
                <w:bCs/>
              </w:rPr>
            </w:pPr>
          </w:p>
          <w:p w14:paraId="2830ED9C" w14:textId="77777777" w:rsidR="005A7FD1" w:rsidRDefault="005A7FD1" w:rsidP="00B0429E">
            <w:pPr>
              <w:jc w:val="right"/>
              <w:rPr>
                <w:bCs/>
              </w:rPr>
            </w:pPr>
          </w:p>
          <w:p w14:paraId="548A79BF" w14:textId="77777777" w:rsidR="005A7FD1" w:rsidRDefault="005A7FD1" w:rsidP="00B0429E">
            <w:pPr>
              <w:jc w:val="right"/>
              <w:rPr>
                <w:bCs/>
              </w:rPr>
            </w:pPr>
          </w:p>
          <w:p w14:paraId="01949EF9" w14:textId="77777777" w:rsidR="005A7FD1" w:rsidRDefault="005A7FD1" w:rsidP="00B0429E">
            <w:pPr>
              <w:jc w:val="right"/>
              <w:rPr>
                <w:bCs/>
              </w:rPr>
            </w:pPr>
          </w:p>
          <w:p w14:paraId="255D33B7" w14:textId="77777777" w:rsidR="005A7FD1" w:rsidRDefault="005A7FD1" w:rsidP="00B0429E">
            <w:pPr>
              <w:jc w:val="right"/>
              <w:rPr>
                <w:bCs/>
              </w:rPr>
            </w:pPr>
          </w:p>
          <w:p w14:paraId="043B0541" w14:textId="77777777" w:rsidR="005A7FD1" w:rsidRDefault="005A7FD1" w:rsidP="00B0429E">
            <w:pPr>
              <w:jc w:val="right"/>
              <w:rPr>
                <w:bCs/>
              </w:rPr>
            </w:pPr>
          </w:p>
          <w:p w14:paraId="25F1C51C" w14:textId="77777777" w:rsidR="005A7FD1" w:rsidRDefault="005A7FD1" w:rsidP="00B0429E">
            <w:pPr>
              <w:jc w:val="right"/>
              <w:rPr>
                <w:bCs/>
              </w:rPr>
            </w:pPr>
          </w:p>
          <w:p w14:paraId="356EE4C5" w14:textId="77777777" w:rsidR="005A7FD1" w:rsidRDefault="005A7FD1" w:rsidP="00B0429E">
            <w:pPr>
              <w:jc w:val="right"/>
              <w:rPr>
                <w:bCs/>
              </w:rPr>
            </w:pPr>
          </w:p>
          <w:p w14:paraId="303646BA" w14:textId="77777777" w:rsidR="005A7FD1" w:rsidRDefault="005A7FD1" w:rsidP="00B0429E">
            <w:pPr>
              <w:jc w:val="right"/>
              <w:rPr>
                <w:bCs/>
              </w:rPr>
            </w:pPr>
          </w:p>
          <w:p w14:paraId="046477FB" w14:textId="77777777" w:rsidR="005A7FD1" w:rsidRDefault="005A7FD1" w:rsidP="00B0429E">
            <w:pPr>
              <w:jc w:val="right"/>
              <w:rPr>
                <w:bCs/>
              </w:rPr>
            </w:pPr>
          </w:p>
          <w:p w14:paraId="122EF6E5" w14:textId="77777777" w:rsidR="005A7FD1" w:rsidRDefault="005A7FD1" w:rsidP="00B0429E">
            <w:pPr>
              <w:jc w:val="right"/>
              <w:rPr>
                <w:bCs/>
              </w:rPr>
            </w:pPr>
          </w:p>
          <w:p w14:paraId="316CFB7B" w14:textId="77777777" w:rsidR="005A7FD1" w:rsidRDefault="005A7FD1" w:rsidP="00B0429E">
            <w:pPr>
              <w:jc w:val="right"/>
              <w:rPr>
                <w:bCs/>
              </w:rPr>
            </w:pPr>
          </w:p>
          <w:p w14:paraId="7B32A6CB" w14:textId="1FD60E5F" w:rsidR="005A7FD1" w:rsidRPr="003C0373" w:rsidRDefault="005A7FD1" w:rsidP="00B0429E">
            <w:pPr>
              <w:jc w:val="right"/>
              <w:rPr>
                <w:bCs/>
              </w:rPr>
            </w:pPr>
            <w:r>
              <w:t>Methods</w:t>
            </w:r>
          </w:p>
        </w:tc>
      </w:tr>
      <w:tr w:rsidR="005A7FD1" w:rsidRPr="00B71B11" w14:paraId="072D49AC" w14:textId="77777777" w:rsidTr="00B0429E">
        <w:tc>
          <w:tcPr>
            <w:tcW w:w="669" w:type="pct"/>
          </w:tcPr>
          <w:p w14:paraId="638D83A5" w14:textId="77777777" w:rsidR="005A7FD1" w:rsidRDefault="005A7FD1" w:rsidP="002E6424">
            <w:r>
              <w:lastRenderedPageBreak/>
              <w:t>Data access and cleaning methods</w:t>
            </w:r>
          </w:p>
        </w:tc>
        <w:tc>
          <w:tcPr>
            <w:tcW w:w="268" w:type="pct"/>
          </w:tcPr>
          <w:p w14:paraId="47004348" w14:textId="77777777" w:rsidR="005A7FD1" w:rsidRPr="00B71B11" w:rsidRDefault="005A7FD1" w:rsidP="002E6424"/>
        </w:tc>
        <w:tc>
          <w:tcPr>
            <w:tcW w:w="1188" w:type="pct"/>
          </w:tcPr>
          <w:p w14:paraId="70220209" w14:textId="77777777" w:rsidR="005A7FD1" w:rsidRDefault="005A7FD1" w:rsidP="002E6424">
            <w:r>
              <w:t>..</w:t>
            </w:r>
          </w:p>
        </w:tc>
        <w:tc>
          <w:tcPr>
            <w:tcW w:w="782" w:type="pct"/>
          </w:tcPr>
          <w:p w14:paraId="63B50E26" w14:textId="77777777" w:rsidR="005A7FD1" w:rsidRDefault="005A7FD1" w:rsidP="002E6424"/>
        </w:tc>
        <w:tc>
          <w:tcPr>
            <w:tcW w:w="1401" w:type="pct"/>
          </w:tcPr>
          <w:p w14:paraId="33ECC3D0" w14:textId="77777777" w:rsidR="005A7FD1" w:rsidRPr="003C0373" w:rsidRDefault="005A7FD1" w:rsidP="002E6424">
            <w:r>
              <w:t xml:space="preserve">RECORD 12.1: </w:t>
            </w:r>
            <w:r w:rsidRPr="003C0373">
              <w:t xml:space="preserve">Authors should describe the extent to which the investigators had access to the database population </w:t>
            </w:r>
            <w:r>
              <w:t>used</w:t>
            </w:r>
            <w:r w:rsidRPr="003C0373">
              <w:t xml:space="preserve"> to create the study population.</w:t>
            </w:r>
          </w:p>
          <w:p w14:paraId="1D20CDA5" w14:textId="77777777" w:rsidR="005A7FD1" w:rsidRDefault="005A7FD1" w:rsidP="002E6424"/>
          <w:p w14:paraId="0E7DE692" w14:textId="77777777" w:rsidR="005A7FD1" w:rsidRDefault="005A7FD1" w:rsidP="002E6424">
            <w:r>
              <w:t xml:space="preserve">RECORD 12.2: </w:t>
            </w:r>
            <w:r w:rsidRPr="00B71B11">
              <w:t>Authors should provide information on the data cleaning methods used in the study.</w:t>
            </w:r>
          </w:p>
        </w:tc>
        <w:tc>
          <w:tcPr>
            <w:tcW w:w="692" w:type="pct"/>
            <w:vAlign w:val="center"/>
          </w:tcPr>
          <w:p w14:paraId="0F03284A" w14:textId="557FE45C" w:rsidR="005A7FD1" w:rsidRDefault="005A7FD1" w:rsidP="00B0429E">
            <w:pPr>
              <w:jc w:val="right"/>
            </w:pPr>
            <w:r>
              <w:t>Methods</w:t>
            </w:r>
          </w:p>
        </w:tc>
      </w:tr>
      <w:tr w:rsidR="005A7FD1" w:rsidRPr="00B71B11" w14:paraId="5A98CF3E" w14:textId="77777777" w:rsidTr="00B0429E">
        <w:tc>
          <w:tcPr>
            <w:tcW w:w="669" w:type="pct"/>
          </w:tcPr>
          <w:p w14:paraId="6F6FF418" w14:textId="77777777" w:rsidR="005A7FD1" w:rsidRPr="00B71B11" w:rsidRDefault="005A7FD1" w:rsidP="002E6424">
            <w:r>
              <w:t>Linkage</w:t>
            </w:r>
          </w:p>
        </w:tc>
        <w:tc>
          <w:tcPr>
            <w:tcW w:w="268" w:type="pct"/>
          </w:tcPr>
          <w:p w14:paraId="34F427CB" w14:textId="77777777" w:rsidR="005A7FD1" w:rsidRPr="00B71B11" w:rsidRDefault="005A7FD1" w:rsidP="002E6424"/>
        </w:tc>
        <w:tc>
          <w:tcPr>
            <w:tcW w:w="1188" w:type="pct"/>
          </w:tcPr>
          <w:p w14:paraId="15A75FF4" w14:textId="77777777" w:rsidR="005A7FD1" w:rsidRPr="00B71B11" w:rsidRDefault="005A7FD1" w:rsidP="002E6424">
            <w:r>
              <w:t>..</w:t>
            </w:r>
          </w:p>
        </w:tc>
        <w:tc>
          <w:tcPr>
            <w:tcW w:w="782" w:type="pct"/>
          </w:tcPr>
          <w:p w14:paraId="5118D8E0" w14:textId="77777777" w:rsidR="005A7FD1" w:rsidRDefault="005A7FD1" w:rsidP="002E6424"/>
        </w:tc>
        <w:tc>
          <w:tcPr>
            <w:tcW w:w="1401" w:type="pct"/>
          </w:tcPr>
          <w:p w14:paraId="4144DCEC" w14:textId="77777777" w:rsidR="005A7FD1" w:rsidRPr="00B71B11" w:rsidRDefault="005A7FD1" w:rsidP="002E6424">
            <w:r>
              <w:t xml:space="preserve">RECORD 12.3: </w:t>
            </w:r>
            <w:r w:rsidRPr="00B71B11">
              <w:t>State whether the study included person-level, institutional-level, or other data linkage across two or more databases. The methods of linkage and methods of linkage quality evaluation should be provided.</w:t>
            </w:r>
          </w:p>
        </w:tc>
        <w:tc>
          <w:tcPr>
            <w:tcW w:w="692" w:type="pct"/>
            <w:vAlign w:val="center"/>
          </w:tcPr>
          <w:p w14:paraId="09DC1185" w14:textId="69213EB1" w:rsidR="005A7FD1" w:rsidRDefault="005A7FD1" w:rsidP="00B0429E">
            <w:pPr>
              <w:jc w:val="right"/>
            </w:pPr>
            <w:r>
              <w:t>Methods</w:t>
            </w:r>
          </w:p>
        </w:tc>
      </w:tr>
      <w:tr w:rsidR="005A7FD1" w:rsidRPr="00B71B11" w14:paraId="1E96449B" w14:textId="77777777" w:rsidTr="00B0429E">
        <w:tc>
          <w:tcPr>
            <w:tcW w:w="5000" w:type="pct"/>
            <w:gridSpan w:val="6"/>
            <w:shd w:val="clear" w:color="auto" w:fill="BFBFBF" w:themeFill="background1" w:themeFillShade="BF"/>
            <w:vAlign w:val="center"/>
          </w:tcPr>
          <w:p w14:paraId="335352A5" w14:textId="77777777" w:rsidR="005A7FD1" w:rsidRPr="00B71B11" w:rsidRDefault="005A7FD1" w:rsidP="00D036BF">
            <w:r w:rsidRPr="00B71B11">
              <w:rPr>
                <w:b/>
              </w:rPr>
              <w:t>Results</w:t>
            </w:r>
          </w:p>
        </w:tc>
      </w:tr>
      <w:tr w:rsidR="005A7FD1" w:rsidRPr="00B71B11" w14:paraId="3075370D" w14:textId="77777777" w:rsidTr="00B0429E">
        <w:tc>
          <w:tcPr>
            <w:tcW w:w="669" w:type="pct"/>
          </w:tcPr>
          <w:p w14:paraId="05D2BEC9" w14:textId="77777777" w:rsidR="005A7FD1" w:rsidRPr="00B71B11" w:rsidRDefault="005A7FD1" w:rsidP="002E6424">
            <w:r w:rsidRPr="00B71B11">
              <w:lastRenderedPageBreak/>
              <w:t>Participants</w:t>
            </w:r>
          </w:p>
        </w:tc>
        <w:tc>
          <w:tcPr>
            <w:tcW w:w="268" w:type="pct"/>
          </w:tcPr>
          <w:p w14:paraId="00EDDBA5" w14:textId="77777777" w:rsidR="005A7FD1" w:rsidRPr="00B71B11" w:rsidRDefault="005A7FD1" w:rsidP="002E6424">
            <w:r>
              <w:t>13</w:t>
            </w:r>
          </w:p>
        </w:tc>
        <w:tc>
          <w:tcPr>
            <w:tcW w:w="1188" w:type="pct"/>
          </w:tcPr>
          <w:p w14:paraId="40100C61" w14:textId="77777777" w:rsidR="005A7FD1" w:rsidRDefault="005A7FD1" w:rsidP="002E6424">
            <w:r>
              <w:t>(a) Report the numbers of individuals at each stage of the study (</w:t>
            </w:r>
            <w:r w:rsidRPr="00484509">
              <w:rPr>
                <w:i/>
              </w:rPr>
              <w:t>e.g.</w:t>
            </w:r>
            <w:r>
              <w:t>, numbers potentially eligible, examined for eligibility, confirmed eligible, included in the study, completing follow-up, and analysed)</w:t>
            </w:r>
          </w:p>
          <w:p w14:paraId="42B7AAFF" w14:textId="77777777" w:rsidR="005A7FD1" w:rsidRDefault="005A7FD1" w:rsidP="002E6424">
            <w:r>
              <w:t>(b) Give reasons for non-participation at each stage.</w:t>
            </w:r>
          </w:p>
          <w:p w14:paraId="1B27E210" w14:textId="77777777" w:rsidR="005A7FD1" w:rsidRPr="00B71B11" w:rsidRDefault="005A7FD1" w:rsidP="002E6424">
            <w:r>
              <w:t>(c) Consider use of a flow diagram</w:t>
            </w:r>
          </w:p>
        </w:tc>
        <w:tc>
          <w:tcPr>
            <w:tcW w:w="782" w:type="pct"/>
          </w:tcPr>
          <w:p w14:paraId="64184917" w14:textId="77777777" w:rsidR="005A7FD1" w:rsidRDefault="005A7FD1" w:rsidP="002E6424"/>
        </w:tc>
        <w:tc>
          <w:tcPr>
            <w:tcW w:w="1401" w:type="pct"/>
          </w:tcPr>
          <w:p w14:paraId="12B8E9ED" w14:textId="77777777" w:rsidR="005A7FD1" w:rsidRPr="00A1576B" w:rsidRDefault="005A7FD1" w:rsidP="002E6424">
            <w:r>
              <w:t xml:space="preserve">RECORD 13.1: </w:t>
            </w:r>
            <w:r w:rsidRPr="00652533">
              <w:t>Describe in detail the selection of the persons included in the study (</w:t>
            </w:r>
            <w:r w:rsidRPr="00652533">
              <w:rPr>
                <w:i/>
              </w:rPr>
              <w:t>i.e.,</w:t>
            </w:r>
            <w:r w:rsidRPr="00652533">
              <w:t xml:space="preserve"> study population selection) including filtering based on data quality, dat</w:t>
            </w:r>
            <w:r>
              <w:t>a availability and linkage. The selection of included persons c</w:t>
            </w:r>
            <w:r w:rsidRPr="00652533">
              <w:t>an be described in the text and/or by means of the study flow diagram.</w:t>
            </w:r>
          </w:p>
        </w:tc>
        <w:tc>
          <w:tcPr>
            <w:tcW w:w="692" w:type="pct"/>
            <w:vAlign w:val="center"/>
          </w:tcPr>
          <w:p w14:paraId="5AF2D228" w14:textId="298B9852" w:rsidR="005A7FD1" w:rsidRDefault="005A7FD1" w:rsidP="00B0429E">
            <w:pPr>
              <w:jc w:val="right"/>
            </w:pPr>
            <w:r>
              <w:t>Results</w:t>
            </w:r>
          </w:p>
        </w:tc>
      </w:tr>
      <w:tr w:rsidR="005A7FD1" w:rsidRPr="00B71B11" w14:paraId="7505F846" w14:textId="77777777" w:rsidTr="00B0429E">
        <w:tc>
          <w:tcPr>
            <w:tcW w:w="669" w:type="pct"/>
          </w:tcPr>
          <w:p w14:paraId="1BCDC47E" w14:textId="77777777" w:rsidR="005A7FD1" w:rsidRPr="00B71B11" w:rsidRDefault="005A7FD1" w:rsidP="002E6424">
            <w:r>
              <w:t>Descriptive data</w:t>
            </w:r>
          </w:p>
        </w:tc>
        <w:tc>
          <w:tcPr>
            <w:tcW w:w="268" w:type="pct"/>
          </w:tcPr>
          <w:p w14:paraId="3FF7D649" w14:textId="77777777" w:rsidR="005A7FD1" w:rsidRDefault="005A7FD1" w:rsidP="002E6424">
            <w:r>
              <w:t>14</w:t>
            </w:r>
          </w:p>
        </w:tc>
        <w:tc>
          <w:tcPr>
            <w:tcW w:w="1188" w:type="pct"/>
          </w:tcPr>
          <w:p w14:paraId="21E4976C" w14:textId="77777777" w:rsidR="005A7FD1" w:rsidRDefault="005A7FD1" w:rsidP="002E6424">
            <w:r>
              <w:t>(a) Give characteristics of study participants (</w:t>
            </w:r>
            <w:r w:rsidRPr="00484509">
              <w:rPr>
                <w:i/>
              </w:rPr>
              <w:t>e.g.</w:t>
            </w:r>
            <w:r>
              <w:t>, demographic, clinical, social) and information on exposures and potential confounders</w:t>
            </w:r>
          </w:p>
          <w:p w14:paraId="5991C919" w14:textId="77777777" w:rsidR="005A7FD1" w:rsidRDefault="005A7FD1" w:rsidP="002E6424">
            <w:r>
              <w:t>(b) Indicate the number of participants with missing data for each variable of interest</w:t>
            </w:r>
          </w:p>
          <w:p w14:paraId="48DCAD22" w14:textId="77777777" w:rsidR="005A7FD1" w:rsidRDefault="005A7FD1" w:rsidP="002E6424">
            <w:r>
              <w:t xml:space="preserve">(c) </w:t>
            </w:r>
            <w:r w:rsidRPr="001C1D5D">
              <w:rPr>
                <w:i/>
              </w:rPr>
              <w:t>Cohort study</w:t>
            </w:r>
            <w:r>
              <w:t xml:space="preserve"> - summarise follow-up time (</w:t>
            </w:r>
            <w:r w:rsidRPr="00484509">
              <w:rPr>
                <w:i/>
              </w:rPr>
              <w:t>e.g.</w:t>
            </w:r>
            <w:r>
              <w:t>, average and total amount)</w:t>
            </w:r>
          </w:p>
        </w:tc>
        <w:tc>
          <w:tcPr>
            <w:tcW w:w="782" w:type="pct"/>
          </w:tcPr>
          <w:p w14:paraId="54EABE27" w14:textId="77777777" w:rsidR="005A7FD1" w:rsidRDefault="005A7FD1" w:rsidP="002E6424"/>
        </w:tc>
        <w:tc>
          <w:tcPr>
            <w:tcW w:w="1401" w:type="pct"/>
          </w:tcPr>
          <w:p w14:paraId="4C8DBEFA" w14:textId="77777777" w:rsidR="005A7FD1" w:rsidRDefault="005A7FD1" w:rsidP="002E6424"/>
        </w:tc>
        <w:tc>
          <w:tcPr>
            <w:tcW w:w="692" w:type="pct"/>
            <w:vAlign w:val="center"/>
          </w:tcPr>
          <w:p w14:paraId="74E44A5E" w14:textId="753C2AE5" w:rsidR="005A7FD1" w:rsidRDefault="005A7FD1" w:rsidP="00B0429E">
            <w:pPr>
              <w:jc w:val="right"/>
            </w:pPr>
            <w:r>
              <w:t>Results</w:t>
            </w:r>
          </w:p>
        </w:tc>
      </w:tr>
      <w:tr w:rsidR="005A7FD1" w:rsidRPr="00B71B11" w14:paraId="73E7B159" w14:textId="77777777" w:rsidTr="00B0429E">
        <w:tc>
          <w:tcPr>
            <w:tcW w:w="669" w:type="pct"/>
          </w:tcPr>
          <w:p w14:paraId="011286A7" w14:textId="77777777" w:rsidR="005A7FD1" w:rsidRPr="00B71B11" w:rsidRDefault="005A7FD1" w:rsidP="002E6424">
            <w:r>
              <w:t>Outcome data</w:t>
            </w:r>
          </w:p>
        </w:tc>
        <w:tc>
          <w:tcPr>
            <w:tcW w:w="268" w:type="pct"/>
          </w:tcPr>
          <w:p w14:paraId="3EC45377" w14:textId="77777777" w:rsidR="005A7FD1" w:rsidRDefault="005A7FD1" w:rsidP="002E6424">
            <w:r>
              <w:t>15</w:t>
            </w:r>
          </w:p>
        </w:tc>
        <w:tc>
          <w:tcPr>
            <w:tcW w:w="1188" w:type="pct"/>
          </w:tcPr>
          <w:p w14:paraId="0CC2C8D0" w14:textId="77777777" w:rsidR="005A7FD1" w:rsidRPr="001C1D5D" w:rsidRDefault="005A7FD1" w:rsidP="002E6424">
            <w:pPr>
              <w:autoSpaceDE w:val="0"/>
              <w:autoSpaceDN w:val="0"/>
              <w:adjustRightInd w:val="0"/>
            </w:pPr>
            <w:r w:rsidRPr="001C1D5D">
              <w:rPr>
                <w:i/>
              </w:rPr>
              <w:t>Cohort study</w:t>
            </w:r>
            <w:r>
              <w:t xml:space="preserve"> - </w:t>
            </w:r>
            <w:r w:rsidRPr="001C1D5D">
              <w:t>Report numbers of outcome events or summary measures over time</w:t>
            </w:r>
          </w:p>
          <w:p w14:paraId="279E8491" w14:textId="77777777" w:rsidR="005A7FD1" w:rsidRPr="001C1D5D" w:rsidRDefault="005A7FD1" w:rsidP="002E6424">
            <w:pPr>
              <w:autoSpaceDE w:val="0"/>
              <w:autoSpaceDN w:val="0"/>
              <w:adjustRightInd w:val="0"/>
            </w:pPr>
            <w:r w:rsidRPr="001C1D5D">
              <w:rPr>
                <w:i/>
              </w:rPr>
              <w:t>Case-control study</w:t>
            </w:r>
            <w:r>
              <w:t xml:space="preserve"> - </w:t>
            </w:r>
            <w:r w:rsidRPr="001C1D5D">
              <w:t>Report numbers in each exposure category, or summary measures of exposure</w:t>
            </w:r>
          </w:p>
          <w:p w14:paraId="07508094" w14:textId="77777777" w:rsidR="005A7FD1" w:rsidRPr="001C1D5D" w:rsidRDefault="005A7FD1" w:rsidP="002E6424">
            <w:r w:rsidRPr="001C1D5D">
              <w:rPr>
                <w:i/>
              </w:rPr>
              <w:lastRenderedPageBreak/>
              <w:t>Cross-sectional study</w:t>
            </w:r>
            <w:r>
              <w:t xml:space="preserve"> - </w:t>
            </w:r>
            <w:r w:rsidRPr="001C1D5D">
              <w:t>Report numbers of outcome events or summary measures</w:t>
            </w:r>
          </w:p>
        </w:tc>
        <w:tc>
          <w:tcPr>
            <w:tcW w:w="782" w:type="pct"/>
          </w:tcPr>
          <w:p w14:paraId="36614F56" w14:textId="77777777" w:rsidR="005A7FD1" w:rsidRDefault="005A7FD1" w:rsidP="002E6424"/>
        </w:tc>
        <w:tc>
          <w:tcPr>
            <w:tcW w:w="1401" w:type="pct"/>
          </w:tcPr>
          <w:p w14:paraId="4E2D581B" w14:textId="77777777" w:rsidR="005A7FD1" w:rsidRDefault="005A7FD1" w:rsidP="002E6424"/>
        </w:tc>
        <w:tc>
          <w:tcPr>
            <w:tcW w:w="692" w:type="pct"/>
            <w:vAlign w:val="center"/>
          </w:tcPr>
          <w:p w14:paraId="3C99D0B0" w14:textId="46C70D83" w:rsidR="005A7FD1" w:rsidRDefault="005A7FD1" w:rsidP="00B0429E">
            <w:pPr>
              <w:jc w:val="right"/>
            </w:pPr>
            <w:r>
              <w:t>Results</w:t>
            </w:r>
          </w:p>
        </w:tc>
      </w:tr>
      <w:tr w:rsidR="005A7FD1" w:rsidRPr="00B71B11" w14:paraId="1CCD25AD" w14:textId="77777777" w:rsidTr="00B0429E">
        <w:tc>
          <w:tcPr>
            <w:tcW w:w="669" w:type="pct"/>
          </w:tcPr>
          <w:p w14:paraId="1A8B9321" w14:textId="77777777" w:rsidR="005A7FD1" w:rsidRPr="00B71B11" w:rsidRDefault="005A7FD1" w:rsidP="002E6424">
            <w:r>
              <w:t>Main results</w:t>
            </w:r>
          </w:p>
        </w:tc>
        <w:tc>
          <w:tcPr>
            <w:tcW w:w="268" w:type="pct"/>
          </w:tcPr>
          <w:p w14:paraId="77980CC3" w14:textId="77777777" w:rsidR="005A7FD1" w:rsidRDefault="005A7FD1" w:rsidP="002E6424">
            <w:r>
              <w:t>16</w:t>
            </w:r>
          </w:p>
        </w:tc>
        <w:tc>
          <w:tcPr>
            <w:tcW w:w="1188" w:type="pct"/>
          </w:tcPr>
          <w:p w14:paraId="1F2E8263" w14:textId="77777777" w:rsidR="005A7FD1" w:rsidRPr="001C1D5D" w:rsidRDefault="005A7FD1" w:rsidP="002E6424">
            <w:pPr>
              <w:autoSpaceDE w:val="0"/>
              <w:autoSpaceDN w:val="0"/>
              <w:adjustRightInd w:val="0"/>
            </w:pPr>
            <w:r w:rsidRPr="001C1D5D">
              <w:t>(a) Give unadjusted estimates and, if applicable, confounder-adjusted estimates and their precision (e.g., 95% confidence interval).</w:t>
            </w:r>
            <w:r>
              <w:t xml:space="preserve"> </w:t>
            </w:r>
            <w:r w:rsidRPr="001C1D5D">
              <w:t>Make clear which confounders were adjusted for and why they were included</w:t>
            </w:r>
          </w:p>
          <w:p w14:paraId="564CD905" w14:textId="77777777" w:rsidR="005A7FD1" w:rsidRPr="001C1D5D" w:rsidRDefault="005A7FD1" w:rsidP="002E6424">
            <w:pPr>
              <w:autoSpaceDE w:val="0"/>
              <w:autoSpaceDN w:val="0"/>
              <w:adjustRightInd w:val="0"/>
            </w:pPr>
            <w:r w:rsidRPr="001C1D5D">
              <w:t>(b) Report category boundaries when continuous variables were categorized</w:t>
            </w:r>
          </w:p>
          <w:p w14:paraId="5D2E727A" w14:textId="77777777" w:rsidR="005A7FD1" w:rsidRPr="001C1D5D" w:rsidRDefault="005A7FD1" w:rsidP="002E6424">
            <w:r w:rsidRPr="001C1D5D">
              <w:t>(c) If relevant, consider translating estimates of relative risk into absolute risk for a meaningful time period</w:t>
            </w:r>
          </w:p>
        </w:tc>
        <w:tc>
          <w:tcPr>
            <w:tcW w:w="782" w:type="pct"/>
          </w:tcPr>
          <w:p w14:paraId="59EA8E1B" w14:textId="77777777" w:rsidR="005A7FD1" w:rsidRDefault="005A7FD1" w:rsidP="002E6424"/>
        </w:tc>
        <w:tc>
          <w:tcPr>
            <w:tcW w:w="1401" w:type="pct"/>
          </w:tcPr>
          <w:p w14:paraId="165A8F35" w14:textId="77777777" w:rsidR="005A7FD1" w:rsidRDefault="005A7FD1" w:rsidP="002E6424"/>
        </w:tc>
        <w:tc>
          <w:tcPr>
            <w:tcW w:w="692" w:type="pct"/>
            <w:vAlign w:val="center"/>
          </w:tcPr>
          <w:p w14:paraId="2B349F39" w14:textId="14D6E489" w:rsidR="005A7FD1" w:rsidRDefault="005A7FD1" w:rsidP="00B0429E">
            <w:pPr>
              <w:jc w:val="right"/>
            </w:pPr>
            <w:r>
              <w:t>Results</w:t>
            </w:r>
          </w:p>
        </w:tc>
      </w:tr>
      <w:tr w:rsidR="005A7FD1" w:rsidRPr="00B71B11" w14:paraId="66E3351C" w14:textId="77777777" w:rsidTr="00B0429E">
        <w:tc>
          <w:tcPr>
            <w:tcW w:w="669" w:type="pct"/>
          </w:tcPr>
          <w:p w14:paraId="052B1AC5" w14:textId="77777777" w:rsidR="005A7FD1" w:rsidRPr="00B71B11" w:rsidRDefault="005A7FD1" w:rsidP="002E6424">
            <w:r>
              <w:t>Other analyses</w:t>
            </w:r>
          </w:p>
        </w:tc>
        <w:tc>
          <w:tcPr>
            <w:tcW w:w="268" w:type="pct"/>
          </w:tcPr>
          <w:p w14:paraId="61AE9E87" w14:textId="77777777" w:rsidR="005A7FD1" w:rsidRDefault="005A7FD1" w:rsidP="002E6424">
            <w:r>
              <w:t>17</w:t>
            </w:r>
          </w:p>
        </w:tc>
        <w:tc>
          <w:tcPr>
            <w:tcW w:w="1188" w:type="pct"/>
          </w:tcPr>
          <w:p w14:paraId="03048C45" w14:textId="77777777" w:rsidR="005A7FD1" w:rsidRPr="001C1D5D" w:rsidRDefault="005A7FD1" w:rsidP="002E6424">
            <w:r w:rsidRPr="001C1D5D">
              <w:t>Report other analyses done—e.g., analyses of subgroups and interactions, and sensitivity analyses</w:t>
            </w:r>
          </w:p>
        </w:tc>
        <w:tc>
          <w:tcPr>
            <w:tcW w:w="782" w:type="pct"/>
          </w:tcPr>
          <w:p w14:paraId="6085E3C5" w14:textId="77777777" w:rsidR="005A7FD1" w:rsidRDefault="005A7FD1" w:rsidP="002E6424"/>
        </w:tc>
        <w:tc>
          <w:tcPr>
            <w:tcW w:w="1401" w:type="pct"/>
          </w:tcPr>
          <w:p w14:paraId="0B7FD8F5" w14:textId="77777777" w:rsidR="005A7FD1" w:rsidRDefault="005A7FD1" w:rsidP="002E6424"/>
        </w:tc>
        <w:tc>
          <w:tcPr>
            <w:tcW w:w="692" w:type="pct"/>
            <w:vAlign w:val="center"/>
          </w:tcPr>
          <w:p w14:paraId="42B2F80F" w14:textId="456A7F93" w:rsidR="005A7FD1" w:rsidRDefault="005A7FD1" w:rsidP="00B0429E">
            <w:pPr>
              <w:jc w:val="right"/>
            </w:pPr>
            <w:r>
              <w:t>Results</w:t>
            </w:r>
          </w:p>
        </w:tc>
      </w:tr>
      <w:tr w:rsidR="005A7FD1" w:rsidRPr="00B71B11" w14:paraId="09D6FA67" w14:textId="77777777" w:rsidTr="00B0429E">
        <w:tc>
          <w:tcPr>
            <w:tcW w:w="5000" w:type="pct"/>
            <w:gridSpan w:val="6"/>
            <w:shd w:val="clear" w:color="auto" w:fill="BFBFBF" w:themeFill="background1" w:themeFillShade="BF"/>
            <w:vAlign w:val="center"/>
          </w:tcPr>
          <w:p w14:paraId="35794EF6" w14:textId="77777777" w:rsidR="005A7FD1" w:rsidRPr="00B71B11" w:rsidRDefault="005A7FD1" w:rsidP="00D036BF">
            <w:r w:rsidRPr="00B71B11">
              <w:rPr>
                <w:b/>
              </w:rPr>
              <w:t>Discussion</w:t>
            </w:r>
          </w:p>
        </w:tc>
      </w:tr>
      <w:tr w:rsidR="005A7FD1" w:rsidRPr="00B71B11" w14:paraId="04C9120F" w14:textId="77777777" w:rsidTr="00B0429E">
        <w:tc>
          <w:tcPr>
            <w:tcW w:w="669" w:type="pct"/>
          </w:tcPr>
          <w:p w14:paraId="1750FC64" w14:textId="77777777" w:rsidR="005A7FD1" w:rsidRPr="00B71B11" w:rsidRDefault="005A7FD1" w:rsidP="002E6424">
            <w:r>
              <w:t>Key results</w:t>
            </w:r>
          </w:p>
        </w:tc>
        <w:tc>
          <w:tcPr>
            <w:tcW w:w="268" w:type="pct"/>
          </w:tcPr>
          <w:p w14:paraId="18EF39EF" w14:textId="77777777" w:rsidR="005A7FD1" w:rsidRPr="00B71B11" w:rsidRDefault="005A7FD1" w:rsidP="002E6424">
            <w:r>
              <w:t>18</w:t>
            </w:r>
          </w:p>
        </w:tc>
        <w:tc>
          <w:tcPr>
            <w:tcW w:w="1188" w:type="pct"/>
          </w:tcPr>
          <w:p w14:paraId="2C8E42BE" w14:textId="77777777" w:rsidR="005A7FD1" w:rsidRPr="001C1D5D" w:rsidRDefault="005A7FD1" w:rsidP="002E6424">
            <w:r w:rsidRPr="001C1D5D">
              <w:t>Summarise key results with reference to study objectives</w:t>
            </w:r>
          </w:p>
        </w:tc>
        <w:tc>
          <w:tcPr>
            <w:tcW w:w="782" w:type="pct"/>
          </w:tcPr>
          <w:p w14:paraId="68A34059" w14:textId="77777777" w:rsidR="005A7FD1" w:rsidRPr="00B71B11" w:rsidRDefault="005A7FD1" w:rsidP="002E6424"/>
        </w:tc>
        <w:tc>
          <w:tcPr>
            <w:tcW w:w="1401" w:type="pct"/>
          </w:tcPr>
          <w:p w14:paraId="59E8818E" w14:textId="77777777" w:rsidR="005A7FD1" w:rsidRPr="00B71B11" w:rsidRDefault="005A7FD1" w:rsidP="002E6424"/>
        </w:tc>
        <w:tc>
          <w:tcPr>
            <w:tcW w:w="692" w:type="pct"/>
            <w:vAlign w:val="center"/>
          </w:tcPr>
          <w:p w14:paraId="47BEFBA7" w14:textId="41044140" w:rsidR="005A7FD1" w:rsidRPr="00B71B11" w:rsidRDefault="005A7FD1" w:rsidP="00B0429E">
            <w:pPr>
              <w:jc w:val="right"/>
            </w:pPr>
            <w:r>
              <w:t>Discussion</w:t>
            </w:r>
          </w:p>
        </w:tc>
      </w:tr>
      <w:tr w:rsidR="005A7FD1" w:rsidRPr="00B71B11" w14:paraId="554C8874" w14:textId="77777777" w:rsidTr="00B0429E">
        <w:tc>
          <w:tcPr>
            <w:tcW w:w="669" w:type="pct"/>
          </w:tcPr>
          <w:p w14:paraId="30C67B81" w14:textId="77777777" w:rsidR="005A7FD1" w:rsidRPr="00B71B11" w:rsidRDefault="005A7FD1" w:rsidP="002E6424">
            <w:r w:rsidRPr="00B71B11">
              <w:t>Limitations</w:t>
            </w:r>
          </w:p>
        </w:tc>
        <w:tc>
          <w:tcPr>
            <w:tcW w:w="268" w:type="pct"/>
          </w:tcPr>
          <w:p w14:paraId="497CC43A" w14:textId="77777777" w:rsidR="005A7FD1" w:rsidRPr="00B71B11" w:rsidRDefault="005A7FD1" w:rsidP="002E6424">
            <w:r>
              <w:t>19</w:t>
            </w:r>
          </w:p>
        </w:tc>
        <w:tc>
          <w:tcPr>
            <w:tcW w:w="1188" w:type="pct"/>
          </w:tcPr>
          <w:p w14:paraId="5280C008" w14:textId="77777777" w:rsidR="005A7FD1" w:rsidRPr="001C1D5D" w:rsidRDefault="005A7FD1" w:rsidP="002E6424">
            <w:pPr>
              <w:autoSpaceDE w:val="0"/>
              <w:autoSpaceDN w:val="0"/>
              <w:adjustRightInd w:val="0"/>
            </w:pPr>
            <w:r w:rsidRPr="001C1D5D">
              <w:t>Discuss limitations of the study, taking into account sources of potential bias or imprecision. Discuss both direction and magnitude of any potential bias</w:t>
            </w:r>
          </w:p>
        </w:tc>
        <w:tc>
          <w:tcPr>
            <w:tcW w:w="782" w:type="pct"/>
          </w:tcPr>
          <w:p w14:paraId="3053E061" w14:textId="77777777" w:rsidR="005A7FD1" w:rsidRDefault="005A7FD1" w:rsidP="002E6424"/>
        </w:tc>
        <w:tc>
          <w:tcPr>
            <w:tcW w:w="1401" w:type="pct"/>
          </w:tcPr>
          <w:p w14:paraId="1CD3AB2D" w14:textId="77777777" w:rsidR="005A7FD1" w:rsidRPr="00B71B11" w:rsidRDefault="005A7FD1" w:rsidP="002E6424">
            <w:r>
              <w:t xml:space="preserve">RECORD 19.1: </w:t>
            </w:r>
            <w:r w:rsidRPr="00B71B11">
              <w:t xml:space="preserve">Discuss the implications of using data that were not created or collected to answer the specific research question(s). Include discussion of misclassification bias, unmeasured confounding, missing data, and changing eligibility over </w:t>
            </w:r>
            <w:r w:rsidRPr="00B71B11">
              <w:lastRenderedPageBreak/>
              <w:t>time</w:t>
            </w:r>
            <w:r>
              <w:t>, as they pertain to the study being reported.</w:t>
            </w:r>
          </w:p>
        </w:tc>
        <w:tc>
          <w:tcPr>
            <w:tcW w:w="692" w:type="pct"/>
            <w:vAlign w:val="center"/>
          </w:tcPr>
          <w:p w14:paraId="7F5AB130" w14:textId="373B36EF" w:rsidR="005A7FD1" w:rsidRDefault="005A7FD1" w:rsidP="00B0429E">
            <w:pPr>
              <w:jc w:val="right"/>
            </w:pPr>
            <w:r>
              <w:lastRenderedPageBreak/>
              <w:t>Discussion</w:t>
            </w:r>
          </w:p>
        </w:tc>
      </w:tr>
      <w:tr w:rsidR="005A7FD1" w:rsidRPr="00B71B11" w14:paraId="76BEB8B3" w14:textId="77777777" w:rsidTr="00B0429E">
        <w:tc>
          <w:tcPr>
            <w:tcW w:w="669" w:type="pct"/>
          </w:tcPr>
          <w:p w14:paraId="741BBA75" w14:textId="77777777" w:rsidR="005A7FD1" w:rsidRPr="00B71B11" w:rsidRDefault="005A7FD1" w:rsidP="002E6424">
            <w:r>
              <w:t>Interpretation</w:t>
            </w:r>
          </w:p>
        </w:tc>
        <w:tc>
          <w:tcPr>
            <w:tcW w:w="268" w:type="pct"/>
          </w:tcPr>
          <w:p w14:paraId="66CCFF0E" w14:textId="77777777" w:rsidR="005A7FD1" w:rsidRDefault="005A7FD1" w:rsidP="002E6424">
            <w:r>
              <w:t>20</w:t>
            </w:r>
          </w:p>
        </w:tc>
        <w:tc>
          <w:tcPr>
            <w:tcW w:w="1188" w:type="pct"/>
          </w:tcPr>
          <w:p w14:paraId="6161B34C" w14:textId="77777777" w:rsidR="005A7FD1" w:rsidRPr="001C1D5D" w:rsidRDefault="005A7FD1" w:rsidP="002E6424">
            <w:pPr>
              <w:autoSpaceDE w:val="0"/>
              <w:autoSpaceDN w:val="0"/>
              <w:adjustRightInd w:val="0"/>
            </w:pPr>
            <w:r w:rsidRPr="001C1D5D">
              <w:t>Give a cautious overall interpretation of results considering objectives, limitations, multiplicity of analyses, results from similar studies,</w:t>
            </w:r>
            <w:r>
              <w:t xml:space="preserve"> </w:t>
            </w:r>
            <w:r w:rsidRPr="001C1D5D">
              <w:t>and other relevant evidence</w:t>
            </w:r>
          </w:p>
        </w:tc>
        <w:tc>
          <w:tcPr>
            <w:tcW w:w="782" w:type="pct"/>
          </w:tcPr>
          <w:p w14:paraId="7C284412" w14:textId="77777777" w:rsidR="005A7FD1" w:rsidRDefault="005A7FD1" w:rsidP="002E6424"/>
        </w:tc>
        <w:tc>
          <w:tcPr>
            <w:tcW w:w="1401" w:type="pct"/>
          </w:tcPr>
          <w:p w14:paraId="2FC86219" w14:textId="77777777" w:rsidR="005A7FD1" w:rsidRDefault="005A7FD1" w:rsidP="002E6424"/>
        </w:tc>
        <w:tc>
          <w:tcPr>
            <w:tcW w:w="692" w:type="pct"/>
            <w:vAlign w:val="center"/>
          </w:tcPr>
          <w:p w14:paraId="356820CA" w14:textId="3653C941" w:rsidR="005A7FD1" w:rsidRDefault="005A7FD1" w:rsidP="00B0429E">
            <w:pPr>
              <w:jc w:val="right"/>
              <w:rPr>
                <w:bCs/>
              </w:rPr>
            </w:pPr>
            <w:r>
              <w:t>Discussion</w:t>
            </w:r>
          </w:p>
        </w:tc>
      </w:tr>
      <w:tr w:rsidR="005A7FD1" w:rsidRPr="00B71B11" w14:paraId="782AF2AD" w14:textId="77777777" w:rsidTr="00B0429E">
        <w:tc>
          <w:tcPr>
            <w:tcW w:w="669" w:type="pct"/>
          </w:tcPr>
          <w:p w14:paraId="0DC0AAA2" w14:textId="77777777" w:rsidR="005A7FD1" w:rsidRPr="00B71B11" w:rsidRDefault="005A7FD1" w:rsidP="002E6424">
            <w:r>
              <w:t>Generalisability</w:t>
            </w:r>
          </w:p>
        </w:tc>
        <w:tc>
          <w:tcPr>
            <w:tcW w:w="268" w:type="pct"/>
          </w:tcPr>
          <w:p w14:paraId="335EC937" w14:textId="77777777" w:rsidR="005A7FD1" w:rsidRDefault="005A7FD1" w:rsidP="002E6424">
            <w:r>
              <w:t>21</w:t>
            </w:r>
          </w:p>
        </w:tc>
        <w:tc>
          <w:tcPr>
            <w:tcW w:w="1188" w:type="pct"/>
          </w:tcPr>
          <w:p w14:paraId="565A1DF1" w14:textId="77777777" w:rsidR="005A7FD1" w:rsidRPr="001C1D5D" w:rsidRDefault="005A7FD1" w:rsidP="002E6424">
            <w:pPr>
              <w:autoSpaceDE w:val="0"/>
              <w:autoSpaceDN w:val="0"/>
              <w:adjustRightInd w:val="0"/>
            </w:pPr>
            <w:r w:rsidRPr="001C1D5D">
              <w:t>Discuss the generalisability (external validity) of the study results</w:t>
            </w:r>
          </w:p>
        </w:tc>
        <w:tc>
          <w:tcPr>
            <w:tcW w:w="782" w:type="pct"/>
          </w:tcPr>
          <w:p w14:paraId="5A3B9405" w14:textId="77777777" w:rsidR="005A7FD1" w:rsidRDefault="005A7FD1" w:rsidP="002E6424"/>
        </w:tc>
        <w:tc>
          <w:tcPr>
            <w:tcW w:w="1401" w:type="pct"/>
          </w:tcPr>
          <w:p w14:paraId="3AAA6C1E" w14:textId="77777777" w:rsidR="005A7FD1" w:rsidRDefault="005A7FD1" w:rsidP="002E6424"/>
        </w:tc>
        <w:tc>
          <w:tcPr>
            <w:tcW w:w="692" w:type="pct"/>
            <w:vAlign w:val="center"/>
          </w:tcPr>
          <w:p w14:paraId="37028EBE" w14:textId="7B048846" w:rsidR="005A7FD1" w:rsidRDefault="005A7FD1" w:rsidP="00B0429E">
            <w:pPr>
              <w:jc w:val="right"/>
            </w:pPr>
            <w:r>
              <w:t>Discussion</w:t>
            </w:r>
          </w:p>
        </w:tc>
      </w:tr>
      <w:tr w:rsidR="005A7FD1" w:rsidRPr="00B71B11" w14:paraId="595BBB25" w14:textId="77777777" w:rsidTr="00B0429E">
        <w:tc>
          <w:tcPr>
            <w:tcW w:w="5000" w:type="pct"/>
            <w:gridSpan w:val="6"/>
            <w:shd w:val="clear" w:color="auto" w:fill="BFBFBF" w:themeFill="background1" w:themeFillShade="BF"/>
            <w:vAlign w:val="center"/>
          </w:tcPr>
          <w:p w14:paraId="22ACC704" w14:textId="77777777" w:rsidR="005A7FD1" w:rsidRPr="00B71B11" w:rsidRDefault="005A7FD1" w:rsidP="00D036BF">
            <w:pPr>
              <w:rPr>
                <w:bCs/>
              </w:rPr>
            </w:pPr>
            <w:r>
              <w:rPr>
                <w:b/>
              </w:rPr>
              <w:t>Other Information</w:t>
            </w:r>
          </w:p>
        </w:tc>
      </w:tr>
      <w:tr w:rsidR="005A7FD1" w:rsidRPr="00B71B11" w14:paraId="561D8FDD" w14:textId="77777777" w:rsidTr="00B0429E">
        <w:tc>
          <w:tcPr>
            <w:tcW w:w="669" w:type="pct"/>
          </w:tcPr>
          <w:p w14:paraId="2F275A5A" w14:textId="77777777" w:rsidR="005A7FD1" w:rsidRDefault="005A7FD1" w:rsidP="002E6424">
            <w:r>
              <w:t>Funding</w:t>
            </w:r>
          </w:p>
        </w:tc>
        <w:tc>
          <w:tcPr>
            <w:tcW w:w="268" w:type="pct"/>
          </w:tcPr>
          <w:p w14:paraId="13C1F55B" w14:textId="77777777" w:rsidR="005A7FD1" w:rsidRDefault="005A7FD1" w:rsidP="002E6424">
            <w:r>
              <w:t>22</w:t>
            </w:r>
          </w:p>
        </w:tc>
        <w:tc>
          <w:tcPr>
            <w:tcW w:w="1188" w:type="pct"/>
          </w:tcPr>
          <w:p w14:paraId="12EE628D" w14:textId="77777777" w:rsidR="005A7FD1" w:rsidRPr="00B71B11" w:rsidRDefault="005A7FD1" w:rsidP="002E6424">
            <w:pPr>
              <w:autoSpaceDE w:val="0"/>
              <w:autoSpaceDN w:val="0"/>
              <w:adjustRightInd w:val="0"/>
              <w:rPr>
                <w:bCs/>
              </w:rPr>
            </w:pPr>
            <w:r w:rsidRPr="001C1D5D">
              <w:t>Give the source of funding and the role of the funders for the present study and, if applicable, for the original study on which the</w:t>
            </w:r>
            <w:r>
              <w:t xml:space="preserve"> </w:t>
            </w:r>
            <w:r w:rsidRPr="001C1D5D">
              <w:t>present article is based</w:t>
            </w:r>
          </w:p>
        </w:tc>
        <w:tc>
          <w:tcPr>
            <w:tcW w:w="782" w:type="pct"/>
          </w:tcPr>
          <w:p w14:paraId="5E47816E" w14:textId="77777777" w:rsidR="005A7FD1" w:rsidRPr="00B71B11" w:rsidRDefault="005A7FD1" w:rsidP="002E6424">
            <w:pPr>
              <w:rPr>
                <w:bCs/>
              </w:rPr>
            </w:pPr>
          </w:p>
        </w:tc>
        <w:tc>
          <w:tcPr>
            <w:tcW w:w="1401" w:type="pct"/>
          </w:tcPr>
          <w:p w14:paraId="783D3A5D" w14:textId="77777777" w:rsidR="005A7FD1" w:rsidRPr="00B71B11" w:rsidRDefault="005A7FD1" w:rsidP="002E6424">
            <w:pPr>
              <w:rPr>
                <w:bCs/>
              </w:rPr>
            </w:pPr>
          </w:p>
        </w:tc>
        <w:tc>
          <w:tcPr>
            <w:tcW w:w="692" w:type="pct"/>
            <w:vAlign w:val="center"/>
          </w:tcPr>
          <w:p w14:paraId="5FF50715" w14:textId="77777777" w:rsidR="005A7FD1" w:rsidRPr="00B71B11" w:rsidRDefault="005A7FD1" w:rsidP="00B0429E">
            <w:pPr>
              <w:jc w:val="right"/>
              <w:rPr>
                <w:bCs/>
              </w:rPr>
            </w:pPr>
          </w:p>
        </w:tc>
      </w:tr>
      <w:tr w:rsidR="005A7FD1" w:rsidRPr="00B71B11" w14:paraId="1885F375" w14:textId="77777777" w:rsidTr="00B0429E">
        <w:tc>
          <w:tcPr>
            <w:tcW w:w="669" w:type="pct"/>
          </w:tcPr>
          <w:p w14:paraId="4724E5F4" w14:textId="77777777" w:rsidR="005A7FD1" w:rsidRPr="001C1D5D" w:rsidRDefault="005A7FD1" w:rsidP="002E6424">
            <w:r>
              <w:t>Accessibility of protocol, raw data, and programming code</w:t>
            </w:r>
          </w:p>
        </w:tc>
        <w:tc>
          <w:tcPr>
            <w:tcW w:w="268" w:type="pct"/>
          </w:tcPr>
          <w:p w14:paraId="6D96A538" w14:textId="77777777" w:rsidR="005A7FD1" w:rsidRPr="00B71B11" w:rsidRDefault="005A7FD1" w:rsidP="002E6424"/>
        </w:tc>
        <w:tc>
          <w:tcPr>
            <w:tcW w:w="1188" w:type="pct"/>
          </w:tcPr>
          <w:p w14:paraId="474D3E8B" w14:textId="77777777" w:rsidR="005A7FD1" w:rsidRPr="00B71B11" w:rsidRDefault="005A7FD1" w:rsidP="002E6424">
            <w:pPr>
              <w:rPr>
                <w:bCs/>
              </w:rPr>
            </w:pPr>
            <w:r>
              <w:rPr>
                <w:bCs/>
              </w:rPr>
              <w:t>..</w:t>
            </w:r>
          </w:p>
        </w:tc>
        <w:tc>
          <w:tcPr>
            <w:tcW w:w="782" w:type="pct"/>
          </w:tcPr>
          <w:p w14:paraId="7965353B" w14:textId="77777777" w:rsidR="005A7FD1" w:rsidRDefault="005A7FD1" w:rsidP="002E6424">
            <w:pPr>
              <w:rPr>
                <w:bCs/>
              </w:rPr>
            </w:pPr>
          </w:p>
        </w:tc>
        <w:tc>
          <w:tcPr>
            <w:tcW w:w="1401" w:type="pct"/>
          </w:tcPr>
          <w:p w14:paraId="3AB8175D" w14:textId="77777777" w:rsidR="005A7FD1" w:rsidRPr="00B71B11" w:rsidRDefault="005A7FD1" w:rsidP="002E6424">
            <w:r>
              <w:rPr>
                <w:bCs/>
              </w:rPr>
              <w:t xml:space="preserve">RECORD 22.1: </w:t>
            </w:r>
            <w:r w:rsidRPr="00B71B11">
              <w:rPr>
                <w:bCs/>
              </w:rPr>
              <w:t>Authors should provide information on</w:t>
            </w:r>
            <w:r>
              <w:rPr>
                <w:bCs/>
              </w:rPr>
              <w:t xml:space="preserve"> </w:t>
            </w:r>
            <w:r w:rsidRPr="00B71B11">
              <w:rPr>
                <w:bCs/>
              </w:rPr>
              <w:t>how to access any supplemental information such as the study protocol, raw data, or programming code.</w:t>
            </w:r>
          </w:p>
        </w:tc>
        <w:tc>
          <w:tcPr>
            <w:tcW w:w="692" w:type="pct"/>
            <w:vAlign w:val="center"/>
          </w:tcPr>
          <w:p w14:paraId="4365193C" w14:textId="5582FDEF" w:rsidR="005A7FD1" w:rsidRDefault="005A7FD1" w:rsidP="00B0429E">
            <w:pPr>
              <w:jc w:val="right"/>
              <w:rPr>
                <w:bCs/>
              </w:rPr>
            </w:pPr>
            <w:r>
              <w:t>Discussion</w:t>
            </w:r>
          </w:p>
        </w:tc>
      </w:tr>
    </w:tbl>
    <w:p w14:paraId="65D98F1E" w14:textId="77777777" w:rsidR="005A7FD1" w:rsidRDefault="005A7FD1" w:rsidP="005A7FD1"/>
    <w:p w14:paraId="5E83F1EA" w14:textId="5D5EF602" w:rsidR="005A7FD1" w:rsidRDefault="005A7FD1" w:rsidP="007C7E55">
      <w:pPr>
        <w:spacing w:line="480" w:lineRule="auto"/>
      </w:pPr>
    </w:p>
    <w:p w14:paraId="1F109E32" w14:textId="4F6EEC0A" w:rsidR="00D05641" w:rsidRDefault="00D05641" w:rsidP="007C7E55">
      <w:pPr>
        <w:spacing w:line="480" w:lineRule="auto"/>
      </w:pPr>
    </w:p>
    <w:p w14:paraId="6D622A73" w14:textId="5F0DEF9D" w:rsidR="00D05641" w:rsidRDefault="00D05641" w:rsidP="007C7E55">
      <w:pPr>
        <w:spacing w:line="480" w:lineRule="auto"/>
      </w:pPr>
    </w:p>
    <w:p w14:paraId="06538189" w14:textId="77777777" w:rsidR="00D05641" w:rsidRDefault="00D05641" w:rsidP="007C7E55">
      <w:pPr>
        <w:spacing w:line="480" w:lineRule="auto"/>
        <w:sectPr w:rsidR="00D05641" w:rsidSect="005A7FD1">
          <w:pgSz w:w="16838" w:h="11906" w:orient="landscape"/>
          <w:pgMar w:top="1440" w:right="1440" w:bottom="1440" w:left="1440" w:header="709" w:footer="709" w:gutter="0"/>
          <w:cols w:space="708"/>
          <w:docGrid w:linePitch="360"/>
        </w:sectPr>
      </w:pPr>
    </w:p>
    <w:p w14:paraId="408F7071" w14:textId="5829E559" w:rsidR="00D05641" w:rsidRDefault="00D05641" w:rsidP="00D05641">
      <w:pPr>
        <w:pStyle w:val="Caption"/>
        <w:keepNext/>
        <w:spacing w:line="480" w:lineRule="auto"/>
        <w:jc w:val="both"/>
      </w:pPr>
      <w:r>
        <w:lastRenderedPageBreak/>
        <w:t xml:space="preserve">Table </w:t>
      </w:r>
      <w:r w:rsidR="00D73A84">
        <w:rPr>
          <w:noProof/>
        </w:rPr>
        <w:t xml:space="preserve">6 </w:t>
      </w:r>
      <w:r w:rsidRPr="000421A1">
        <w:t>Overall</w:t>
      </w:r>
      <w:r>
        <w:t xml:space="preserve"> and disease specific</w:t>
      </w:r>
      <w:r w:rsidRPr="000421A1">
        <w:t xml:space="preserve"> survival rates by smoking status</w:t>
      </w:r>
    </w:p>
    <w:p w14:paraId="34AE3539" w14:textId="6E95DD31" w:rsidR="00D05641" w:rsidRDefault="00D05641" w:rsidP="007C7E55">
      <w:pPr>
        <w:spacing w:line="480" w:lineRule="auto"/>
      </w:pPr>
    </w:p>
    <w:tbl>
      <w:tblPr>
        <w:tblpPr w:leftFromText="180" w:rightFromText="180" w:tblpY="711"/>
        <w:tblW w:w="0" w:type="auto"/>
        <w:tblLook w:val="04A0" w:firstRow="1" w:lastRow="0" w:firstColumn="1" w:lastColumn="0" w:noHBand="0" w:noVBand="1"/>
      </w:tblPr>
      <w:tblGrid>
        <w:gridCol w:w="1451"/>
        <w:gridCol w:w="1144"/>
        <w:gridCol w:w="1198"/>
        <w:gridCol w:w="1130"/>
        <w:gridCol w:w="222"/>
        <w:gridCol w:w="1232"/>
        <w:gridCol w:w="1362"/>
        <w:gridCol w:w="1264"/>
      </w:tblGrid>
      <w:tr w:rsidR="00D05641" w14:paraId="2407468D" w14:textId="77777777" w:rsidTr="00D05641">
        <w:trPr>
          <w:trHeight w:val="330"/>
        </w:trPr>
        <w:tc>
          <w:tcPr>
            <w:tcW w:w="0" w:type="auto"/>
            <w:tcBorders>
              <w:top w:val="nil"/>
              <w:left w:val="nil"/>
              <w:bottom w:val="nil"/>
              <w:right w:val="nil"/>
            </w:tcBorders>
            <w:shd w:val="clear" w:color="auto" w:fill="auto"/>
            <w:noWrap/>
            <w:vAlign w:val="bottom"/>
            <w:hideMark/>
          </w:tcPr>
          <w:p w14:paraId="0EF27BE5" w14:textId="77777777" w:rsidR="00D05641" w:rsidRDefault="00D05641" w:rsidP="00D05641">
            <w:pPr>
              <w:pStyle w:val="Caption"/>
              <w:keepNext/>
              <w:spacing w:line="480" w:lineRule="auto"/>
              <w:jc w:val="both"/>
              <w:rPr>
                <w:bCs/>
              </w:rPr>
            </w:pPr>
          </w:p>
        </w:tc>
        <w:tc>
          <w:tcPr>
            <w:tcW w:w="0" w:type="auto"/>
            <w:gridSpan w:val="3"/>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0787B3E5" w14:textId="77777777" w:rsidR="00D05641" w:rsidRDefault="00D05641" w:rsidP="00D05641">
            <w:pPr>
              <w:jc w:val="center"/>
              <w:rPr>
                <w:b/>
                <w:bCs/>
                <w:color w:val="FFFFFF"/>
                <w:sz w:val="22"/>
                <w:szCs w:val="22"/>
              </w:rPr>
            </w:pPr>
            <w:r>
              <w:rPr>
                <w:b/>
                <w:bCs/>
                <w:color w:val="FFFFFF"/>
                <w:sz w:val="22"/>
                <w:szCs w:val="22"/>
              </w:rPr>
              <w:t>Overall Survival</w:t>
            </w:r>
          </w:p>
        </w:tc>
        <w:tc>
          <w:tcPr>
            <w:tcW w:w="0" w:type="auto"/>
            <w:tcBorders>
              <w:top w:val="nil"/>
              <w:left w:val="nil"/>
              <w:bottom w:val="nil"/>
              <w:right w:val="nil"/>
            </w:tcBorders>
            <w:shd w:val="clear" w:color="auto" w:fill="auto"/>
            <w:noWrap/>
            <w:vAlign w:val="bottom"/>
            <w:hideMark/>
          </w:tcPr>
          <w:p w14:paraId="7C0D1867" w14:textId="77777777" w:rsidR="00D05641" w:rsidRDefault="00D05641" w:rsidP="00D05641">
            <w:pPr>
              <w:jc w:val="center"/>
              <w:rPr>
                <w:b/>
                <w:bCs/>
                <w:color w:val="FFFFFF"/>
                <w:sz w:val="22"/>
                <w:szCs w:val="22"/>
              </w:rPr>
            </w:pPr>
          </w:p>
        </w:tc>
        <w:tc>
          <w:tcPr>
            <w:tcW w:w="0" w:type="auto"/>
            <w:gridSpan w:val="3"/>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1D6E1ACF" w14:textId="77777777" w:rsidR="00D05641" w:rsidRDefault="00D05641" w:rsidP="00D05641">
            <w:pPr>
              <w:jc w:val="center"/>
              <w:rPr>
                <w:b/>
                <w:bCs/>
                <w:color w:val="FFFFFF"/>
                <w:sz w:val="22"/>
                <w:szCs w:val="22"/>
              </w:rPr>
            </w:pPr>
            <w:r>
              <w:rPr>
                <w:b/>
                <w:bCs/>
                <w:color w:val="FFFFFF"/>
                <w:sz w:val="22"/>
                <w:szCs w:val="22"/>
              </w:rPr>
              <w:t>Disease Specific Survival</w:t>
            </w:r>
          </w:p>
        </w:tc>
      </w:tr>
      <w:tr w:rsidR="00D05641" w14:paraId="0521A469" w14:textId="77777777" w:rsidTr="00D05641">
        <w:trPr>
          <w:trHeight w:val="975"/>
        </w:trPr>
        <w:tc>
          <w:tcPr>
            <w:tcW w:w="0" w:type="auto"/>
            <w:tcBorders>
              <w:top w:val="double" w:sz="6" w:space="0" w:color="3F3F3F"/>
              <w:left w:val="double" w:sz="6" w:space="0" w:color="3F3F3F"/>
              <w:bottom w:val="double" w:sz="6" w:space="0" w:color="3F3F3F"/>
              <w:right w:val="double" w:sz="6" w:space="0" w:color="3F3F3F"/>
            </w:tcBorders>
            <w:shd w:val="clear" w:color="000000" w:fill="A5A5A5"/>
            <w:vAlign w:val="center"/>
            <w:hideMark/>
          </w:tcPr>
          <w:p w14:paraId="462A5069" w14:textId="77777777" w:rsidR="00D05641" w:rsidRDefault="00D05641" w:rsidP="00D05641">
            <w:pPr>
              <w:rPr>
                <w:b/>
                <w:bCs/>
                <w:color w:val="FFFFFF"/>
                <w:sz w:val="22"/>
                <w:szCs w:val="22"/>
              </w:rPr>
            </w:pPr>
            <w:r>
              <w:rPr>
                <w:b/>
                <w:bCs/>
                <w:color w:val="FFFFFF"/>
                <w:sz w:val="22"/>
                <w:szCs w:val="22"/>
              </w:rPr>
              <w:t> </w:t>
            </w:r>
          </w:p>
        </w:tc>
        <w:tc>
          <w:tcPr>
            <w:tcW w:w="0" w:type="auto"/>
            <w:tcBorders>
              <w:top w:val="nil"/>
              <w:left w:val="nil"/>
              <w:bottom w:val="double" w:sz="6" w:space="0" w:color="3F3F3F"/>
              <w:right w:val="double" w:sz="6" w:space="0" w:color="3F3F3F"/>
            </w:tcBorders>
            <w:shd w:val="clear" w:color="000000" w:fill="A5A5A5"/>
            <w:vAlign w:val="center"/>
            <w:hideMark/>
          </w:tcPr>
          <w:p w14:paraId="605BA708" w14:textId="77777777" w:rsidR="00D05641" w:rsidRDefault="00D05641" w:rsidP="00D05641">
            <w:pPr>
              <w:rPr>
                <w:b/>
                <w:bCs/>
                <w:color w:val="FFFFFF"/>
                <w:sz w:val="22"/>
                <w:szCs w:val="22"/>
              </w:rPr>
            </w:pPr>
            <w:r>
              <w:rPr>
                <w:b/>
                <w:bCs/>
                <w:color w:val="FFFFFF"/>
                <w:sz w:val="22"/>
                <w:szCs w:val="22"/>
              </w:rPr>
              <w:t>One year (%)</w:t>
            </w:r>
          </w:p>
        </w:tc>
        <w:tc>
          <w:tcPr>
            <w:tcW w:w="0" w:type="auto"/>
            <w:tcBorders>
              <w:top w:val="nil"/>
              <w:left w:val="nil"/>
              <w:bottom w:val="double" w:sz="6" w:space="0" w:color="3F3F3F"/>
              <w:right w:val="double" w:sz="6" w:space="0" w:color="3F3F3F"/>
            </w:tcBorders>
            <w:shd w:val="clear" w:color="000000" w:fill="A5A5A5"/>
            <w:vAlign w:val="center"/>
            <w:hideMark/>
          </w:tcPr>
          <w:p w14:paraId="3723C469" w14:textId="77777777" w:rsidR="00D05641" w:rsidRDefault="00D05641" w:rsidP="00D05641">
            <w:pPr>
              <w:rPr>
                <w:b/>
                <w:bCs/>
                <w:color w:val="FFFFFF"/>
                <w:sz w:val="22"/>
                <w:szCs w:val="22"/>
              </w:rPr>
            </w:pPr>
            <w:r>
              <w:rPr>
                <w:b/>
                <w:bCs/>
                <w:color w:val="FFFFFF"/>
                <w:sz w:val="22"/>
                <w:szCs w:val="22"/>
              </w:rPr>
              <w:t>Five Year (%)</w:t>
            </w:r>
          </w:p>
        </w:tc>
        <w:tc>
          <w:tcPr>
            <w:tcW w:w="0" w:type="auto"/>
            <w:tcBorders>
              <w:top w:val="nil"/>
              <w:left w:val="nil"/>
              <w:bottom w:val="double" w:sz="6" w:space="0" w:color="3F3F3F"/>
              <w:right w:val="double" w:sz="6" w:space="0" w:color="3F3F3F"/>
            </w:tcBorders>
            <w:shd w:val="clear" w:color="000000" w:fill="A5A5A5"/>
            <w:vAlign w:val="center"/>
            <w:hideMark/>
          </w:tcPr>
          <w:p w14:paraId="7232B633" w14:textId="77777777" w:rsidR="00D05641" w:rsidRDefault="00D05641" w:rsidP="00D05641">
            <w:pPr>
              <w:rPr>
                <w:b/>
                <w:bCs/>
                <w:color w:val="FFFFFF"/>
                <w:sz w:val="22"/>
                <w:szCs w:val="22"/>
              </w:rPr>
            </w:pPr>
            <w:r>
              <w:rPr>
                <w:b/>
                <w:bCs/>
                <w:color w:val="FFFFFF"/>
                <w:sz w:val="22"/>
                <w:szCs w:val="22"/>
              </w:rPr>
              <w:t>Ten year (%)</w:t>
            </w:r>
          </w:p>
        </w:tc>
        <w:tc>
          <w:tcPr>
            <w:tcW w:w="0" w:type="auto"/>
            <w:tcBorders>
              <w:top w:val="nil"/>
              <w:left w:val="nil"/>
              <w:bottom w:val="nil"/>
              <w:right w:val="nil"/>
            </w:tcBorders>
            <w:shd w:val="clear" w:color="auto" w:fill="auto"/>
            <w:noWrap/>
            <w:vAlign w:val="bottom"/>
            <w:hideMark/>
          </w:tcPr>
          <w:p w14:paraId="1E84BC5D" w14:textId="77777777" w:rsidR="00D05641" w:rsidRDefault="00D05641" w:rsidP="00D05641">
            <w:pPr>
              <w:rPr>
                <w:b/>
                <w:bCs/>
                <w:color w:val="FFFFFF"/>
                <w:sz w:val="22"/>
                <w:szCs w:val="22"/>
              </w:rPr>
            </w:pPr>
          </w:p>
        </w:tc>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653AFCBF" w14:textId="77777777" w:rsidR="00D05641" w:rsidRDefault="00D05641" w:rsidP="00D05641">
            <w:pPr>
              <w:rPr>
                <w:b/>
                <w:bCs/>
                <w:color w:val="FFFFFF"/>
                <w:sz w:val="22"/>
                <w:szCs w:val="22"/>
              </w:rPr>
            </w:pPr>
            <w:r>
              <w:rPr>
                <w:b/>
                <w:bCs/>
                <w:color w:val="FFFFFF"/>
                <w:sz w:val="22"/>
                <w:szCs w:val="22"/>
              </w:rPr>
              <w:t>One year (%)</w:t>
            </w:r>
          </w:p>
        </w:tc>
        <w:tc>
          <w:tcPr>
            <w:tcW w:w="0" w:type="auto"/>
            <w:tcBorders>
              <w:top w:val="nil"/>
              <w:left w:val="nil"/>
              <w:bottom w:val="double" w:sz="6" w:space="0" w:color="3F3F3F"/>
              <w:right w:val="double" w:sz="6" w:space="0" w:color="3F3F3F"/>
            </w:tcBorders>
            <w:shd w:val="clear" w:color="000000" w:fill="A5A5A5"/>
            <w:vAlign w:val="center"/>
            <w:hideMark/>
          </w:tcPr>
          <w:p w14:paraId="22FF17BC" w14:textId="77777777" w:rsidR="00D05641" w:rsidRDefault="00D05641" w:rsidP="00D05641">
            <w:pPr>
              <w:rPr>
                <w:b/>
                <w:bCs/>
                <w:color w:val="FFFFFF"/>
              </w:rPr>
            </w:pPr>
            <w:r>
              <w:rPr>
                <w:b/>
                <w:bCs/>
                <w:color w:val="FFFFFF"/>
              </w:rPr>
              <w:t>Five Year (%)</w:t>
            </w:r>
          </w:p>
        </w:tc>
        <w:tc>
          <w:tcPr>
            <w:tcW w:w="0" w:type="auto"/>
            <w:tcBorders>
              <w:top w:val="nil"/>
              <w:left w:val="nil"/>
              <w:bottom w:val="double" w:sz="6" w:space="0" w:color="3F3F3F"/>
              <w:right w:val="double" w:sz="6" w:space="0" w:color="3F3F3F"/>
            </w:tcBorders>
            <w:shd w:val="clear" w:color="000000" w:fill="A5A5A5"/>
            <w:vAlign w:val="center"/>
            <w:hideMark/>
          </w:tcPr>
          <w:p w14:paraId="2F3E53CD" w14:textId="77777777" w:rsidR="00D05641" w:rsidRDefault="00D05641" w:rsidP="00D05641">
            <w:pPr>
              <w:rPr>
                <w:b/>
                <w:bCs/>
                <w:color w:val="FFFFFF"/>
              </w:rPr>
            </w:pPr>
            <w:r>
              <w:rPr>
                <w:b/>
                <w:bCs/>
                <w:color w:val="FFFFFF"/>
              </w:rPr>
              <w:t>Ten year (%)</w:t>
            </w:r>
          </w:p>
        </w:tc>
      </w:tr>
      <w:tr w:rsidR="00D05641" w14:paraId="5CF7489C" w14:textId="77777777" w:rsidTr="00D05641">
        <w:trPr>
          <w:trHeight w:val="600"/>
        </w:trPr>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76AD07D0" w14:textId="77777777" w:rsidR="00D05641" w:rsidRDefault="00D05641" w:rsidP="00D05641">
            <w:pPr>
              <w:rPr>
                <w:b/>
                <w:bCs/>
                <w:color w:val="FFFFFF"/>
                <w:sz w:val="22"/>
                <w:szCs w:val="22"/>
              </w:rPr>
            </w:pPr>
            <w:r>
              <w:rPr>
                <w:b/>
                <w:bCs/>
                <w:color w:val="FFFFFF"/>
                <w:sz w:val="22"/>
                <w:szCs w:val="22"/>
              </w:rPr>
              <w:t>Non Smoker</w:t>
            </w:r>
          </w:p>
        </w:tc>
        <w:tc>
          <w:tcPr>
            <w:tcW w:w="0" w:type="auto"/>
            <w:tcBorders>
              <w:top w:val="nil"/>
              <w:left w:val="nil"/>
              <w:bottom w:val="single" w:sz="8" w:space="0" w:color="auto"/>
              <w:right w:val="single" w:sz="8" w:space="0" w:color="auto"/>
            </w:tcBorders>
            <w:shd w:val="clear" w:color="auto" w:fill="auto"/>
            <w:vAlign w:val="center"/>
            <w:hideMark/>
          </w:tcPr>
          <w:p w14:paraId="6711B530" w14:textId="77777777" w:rsidR="00D05641" w:rsidRDefault="00D05641" w:rsidP="00D05641">
            <w:pPr>
              <w:jc w:val="right"/>
              <w:rPr>
                <w:color w:val="000000"/>
              </w:rPr>
            </w:pPr>
            <w:r>
              <w:rPr>
                <w:color w:val="000000"/>
              </w:rPr>
              <w:t>94.1</w:t>
            </w:r>
          </w:p>
        </w:tc>
        <w:tc>
          <w:tcPr>
            <w:tcW w:w="0" w:type="auto"/>
            <w:tcBorders>
              <w:top w:val="nil"/>
              <w:left w:val="nil"/>
              <w:bottom w:val="single" w:sz="8" w:space="0" w:color="auto"/>
              <w:right w:val="single" w:sz="8" w:space="0" w:color="auto"/>
            </w:tcBorders>
            <w:shd w:val="clear" w:color="auto" w:fill="auto"/>
            <w:vAlign w:val="center"/>
            <w:hideMark/>
          </w:tcPr>
          <w:p w14:paraId="2D60F1BE" w14:textId="77777777" w:rsidR="00D05641" w:rsidRDefault="00D05641" w:rsidP="00D05641">
            <w:pPr>
              <w:jc w:val="right"/>
              <w:rPr>
                <w:color w:val="000000"/>
              </w:rPr>
            </w:pPr>
            <w:r>
              <w:rPr>
                <w:color w:val="000000"/>
              </w:rPr>
              <w:t>79.8</w:t>
            </w:r>
          </w:p>
        </w:tc>
        <w:tc>
          <w:tcPr>
            <w:tcW w:w="0" w:type="auto"/>
            <w:tcBorders>
              <w:top w:val="nil"/>
              <w:left w:val="nil"/>
              <w:bottom w:val="single" w:sz="8" w:space="0" w:color="auto"/>
              <w:right w:val="single" w:sz="8" w:space="0" w:color="auto"/>
            </w:tcBorders>
            <w:shd w:val="clear" w:color="auto" w:fill="auto"/>
            <w:vAlign w:val="center"/>
            <w:hideMark/>
          </w:tcPr>
          <w:p w14:paraId="7B26D0CC" w14:textId="77777777" w:rsidR="00D05641" w:rsidRDefault="00D05641" w:rsidP="00D05641">
            <w:pPr>
              <w:jc w:val="right"/>
              <w:rPr>
                <w:color w:val="000000"/>
              </w:rPr>
            </w:pPr>
            <w:r>
              <w:rPr>
                <w:color w:val="000000"/>
              </w:rPr>
              <w:t>70.5</w:t>
            </w:r>
          </w:p>
        </w:tc>
        <w:tc>
          <w:tcPr>
            <w:tcW w:w="0" w:type="auto"/>
            <w:tcBorders>
              <w:top w:val="nil"/>
              <w:left w:val="nil"/>
              <w:bottom w:val="nil"/>
              <w:right w:val="nil"/>
            </w:tcBorders>
            <w:shd w:val="clear" w:color="auto" w:fill="auto"/>
            <w:noWrap/>
            <w:vAlign w:val="bottom"/>
            <w:hideMark/>
          </w:tcPr>
          <w:p w14:paraId="1B252CF4" w14:textId="77777777" w:rsidR="00D05641" w:rsidRDefault="00D05641" w:rsidP="00D05641">
            <w:pPr>
              <w:jc w:val="right"/>
              <w:rPr>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C3A5671" w14:textId="77777777" w:rsidR="00D05641" w:rsidRDefault="00D05641" w:rsidP="00D05641">
            <w:pPr>
              <w:jc w:val="right"/>
              <w:rPr>
                <w:color w:val="000000"/>
              </w:rPr>
            </w:pPr>
            <w:r>
              <w:rPr>
                <w:color w:val="000000"/>
              </w:rPr>
              <w:t>95.6</w:t>
            </w:r>
          </w:p>
        </w:tc>
        <w:tc>
          <w:tcPr>
            <w:tcW w:w="0" w:type="auto"/>
            <w:tcBorders>
              <w:top w:val="nil"/>
              <w:left w:val="nil"/>
              <w:bottom w:val="single" w:sz="8" w:space="0" w:color="auto"/>
              <w:right w:val="single" w:sz="8" w:space="0" w:color="auto"/>
            </w:tcBorders>
            <w:shd w:val="clear" w:color="auto" w:fill="auto"/>
            <w:vAlign w:val="center"/>
            <w:hideMark/>
          </w:tcPr>
          <w:p w14:paraId="65132A07" w14:textId="77777777" w:rsidR="00D05641" w:rsidRDefault="00D05641" w:rsidP="00D05641">
            <w:pPr>
              <w:jc w:val="right"/>
              <w:rPr>
                <w:color w:val="000000"/>
              </w:rPr>
            </w:pPr>
            <w:r>
              <w:rPr>
                <w:color w:val="000000"/>
              </w:rPr>
              <w:t>86.3</w:t>
            </w:r>
          </w:p>
        </w:tc>
        <w:tc>
          <w:tcPr>
            <w:tcW w:w="0" w:type="auto"/>
            <w:tcBorders>
              <w:top w:val="nil"/>
              <w:left w:val="nil"/>
              <w:bottom w:val="single" w:sz="8" w:space="0" w:color="auto"/>
              <w:right w:val="single" w:sz="8" w:space="0" w:color="auto"/>
            </w:tcBorders>
            <w:shd w:val="clear" w:color="auto" w:fill="auto"/>
            <w:vAlign w:val="center"/>
            <w:hideMark/>
          </w:tcPr>
          <w:p w14:paraId="2B404DD9" w14:textId="77777777" w:rsidR="00D05641" w:rsidRDefault="00D05641" w:rsidP="00D05641">
            <w:pPr>
              <w:jc w:val="right"/>
              <w:rPr>
                <w:color w:val="000000"/>
              </w:rPr>
            </w:pPr>
            <w:r>
              <w:rPr>
                <w:color w:val="000000"/>
              </w:rPr>
              <w:t>85.9</w:t>
            </w:r>
          </w:p>
        </w:tc>
      </w:tr>
      <w:tr w:rsidR="00D05641" w14:paraId="18C2B81B" w14:textId="77777777" w:rsidTr="00D05641">
        <w:trPr>
          <w:trHeight w:val="600"/>
        </w:trPr>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15A96D27" w14:textId="77777777" w:rsidR="00D05641" w:rsidRDefault="00D05641" w:rsidP="00D05641">
            <w:pPr>
              <w:rPr>
                <w:b/>
                <w:bCs/>
                <w:color w:val="FFFFFF"/>
                <w:sz w:val="22"/>
                <w:szCs w:val="22"/>
              </w:rPr>
            </w:pPr>
            <w:r>
              <w:rPr>
                <w:b/>
                <w:bCs/>
                <w:color w:val="FFFFFF"/>
                <w:sz w:val="22"/>
                <w:szCs w:val="22"/>
              </w:rPr>
              <w:t>Ex-Smoker</w:t>
            </w:r>
          </w:p>
        </w:tc>
        <w:tc>
          <w:tcPr>
            <w:tcW w:w="0" w:type="auto"/>
            <w:tcBorders>
              <w:top w:val="nil"/>
              <w:left w:val="nil"/>
              <w:bottom w:val="single" w:sz="8" w:space="0" w:color="auto"/>
              <w:right w:val="single" w:sz="8" w:space="0" w:color="auto"/>
            </w:tcBorders>
            <w:shd w:val="clear" w:color="auto" w:fill="auto"/>
            <w:vAlign w:val="center"/>
            <w:hideMark/>
          </w:tcPr>
          <w:p w14:paraId="1FCD3AE6" w14:textId="77777777" w:rsidR="00D05641" w:rsidRDefault="00D05641" w:rsidP="00D05641">
            <w:pPr>
              <w:jc w:val="right"/>
              <w:rPr>
                <w:color w:val="000000"/>
              </w:rPr>
            </w:pPr>
            <w:r>
              <w:rPr>
                <w:color w:val="000000"/>
              </w:rPr>
              <w:t>93.7</w:t>
            </w:r>
          </w:p>
        </w:tc>
        <w:tc>
          <w:tcPr>
            <w:tcW w:w="0" w:type="auto"/>
            <w:tcBorders>
              <w:top w:val="nil"/>
              <w:left w:val="nil"/>
              <w:bottom w:val="single" w:sz="8" w:space="0" w:color="auto"/>
              <w:right w:val="single" w:sz="8" w:space="0" w:color="auto"/>
            </w:tcBorders>
            <w:shd w:val="clear" w:color="auto" w:fill="auto"/>
            <w:vAlign w:val="center"/>
            <w:hideMark/>
          </w:tcPr>
          <w:p w14:paraId="1F595935" w14:textId="77777777" w:rsidR="00D05641" w:rsidRDefault="00D05641" w:rsidP="00D05641">
            <w:pPr>
              <w:jc w:val="right"/>
              <w:rPr>
                <w:color w:val="000000"/>
              </w:rPr>
            </w:pPr>
            <w:r>
              <w:rPr>
                <w:color w:val="000000"/>
              </w:rPr>
              <w:t>75.3</w:t>
            </w:r>
          </w:p>
        </w:tc>
        <w:tc>
          <w:tcPr>
            <w:tcW w:w="0" w:type="auto"/>
            <w:tcBorders>
              <w:top w:val="nil"/>
              <w:left w:val="nil"/>
              <w:bottom w:val="single" w:sz="8" w:space="0" w:color="auto"/>
              <w:right w:val="single" w:sz="8" w:space="0" w:color="auto"/>
            </w:tcBorders>
            <w:shd w:val="clear" w:color="auto" w:fill="auto"/>
            <w:vAlign w:val="center"/>
            <w:hideMark/>
          </w:tcPr>
          <w:p w14:paraId="41BFFCF4" w14:textId="77777777" w:rsidR="00D05641" w:rsidRDefault="00D05641" w:rsidP="00D05641">
            <w:pPr>
              <w:jc w:val="right"/>
              <w:rPr>
                <w:color w:val="000000"/>
              </w:rPr>
            </w:pPr>
            <w:r>
              <w:rPr>
                <w:color w:val="000000"/>
              </w:rPr>
              <w:t>61.7</w:t>
            </w:r>
          </w:p>
        </w:tc>
        <w:tc>
          <w:tcPr>
            <w:tcW w:w="0" w:type="auto"/>
            <w:tcBorders>
              <w:top w:val="nil"/>
              <w:left w:val="nil"/>
              <w:bottom w:val="nil"/>
              <w:right w:val="nil"/>
            </w:tcBorders>
            <w:shd w:val="clear" w:color="auto" w:fill="auto"/>
            <w:noWrap/>
            <w:vAlign w:val="bottom"/>
            <w:hideMark/>
          </w:tcPr>
          <w:p w14:paraId="7D57E70A" w14:textId="77777777" w:rsidR="00D05641" w:rsidRDefault="00D05641" w:rsidP="00D05641">
            <w:pPr>
              <w:jc w:val="right"/>
              <w:rPr>
                <w:color w:val="000000"/>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304778FF" w14:textId="77777777" w:rsidR="00D05641" w:rsidRDefault="00D05641" w:rsidP="00D05641">
            <w:pPr>
              <w:jc w:val="right"/>
              <w:rPr>
                <w:color w:val="000000"/>
              </w:rPr>
            </w:pPr>
            <w:r>
              <w:rPr>
                <w:color w:val="000000"/>
              </w:rPr>
              <w:t>96.3</w:t>
            </w:r>
          </w:p>
        </w:tc>
        <w:tc>
          <w:tcPr>
            <w:tcW w:w="0" w:type="auto"/>
            <w:tcBorders>
              <w:top w:val="nil"/>
              <w:left w:val="nil"/>
              <w:bottom w:val="single" w:sz="8" w:space="0" w:color="auto"/>
              <w:right w:val="single" w:sz="8" w:space="0" w:color="auto"/>
            </w:tcBorders>
            <w:shd w:val="clear" w:color="auto" w:fill="auto"/>
            <w:vAlign w:val="center"/>
            <w:hideMark/>
          </w:tcPr>
          <w:p w14:paraId="40F9ACF9" w14:textId="77777777" w:rsidR="00D05641" w:rsidRDefault="00D05641" w:rsidP="00D05641">
            <w:pPr>
              <w:jc w:val="right"/>
              <w:rPr>
                <w:color w:val="000000"/>
              </w:rPr>
            </w:pPr>
            <w:r>
              <w:rPr>
                <w:color w:val="000000"/>
              </w:rPr>
              <w:t>86.5</w:t>
            </w:r>
          </w:p>
        </w:tc>
        <w:tc>
          <w:tcPr>
            <w:tcW w:w="0" w:type="auto"/>
            <w:tcBorders>
              <w:top w:val="nil"/>
              <w:left w:val="nil"/>
              <w:bottom w:val="single" w:sz="8" w:space="0" w:color="auto"/>
              <w:right w:val="single" w:sz="8" w:space="0" w:color="auto"/>
            </w:tcBorders>
            <w:shd w:val="clear" w:color="auto" w:fill="auto"/>
            <w:vAlign w:val="center"/>
            <w:hideMark/>
          </w:tcPr>
          <w:p w14:paraId="456D9A3C" w14:textId="77777777" w:rsidR="00D05641" w:rsidRDefault="00D05641" w:rsidP="00D05641">
            <w:pPr>
              <w:jc w:val="right"/>
              <w:rPr>
                <w:color w:val="000000"/>
              </w:rPr>
            </w:pPr>
            <w:r>
              <w:rPr>
                <w:color w:val="000000"/>
              </w:rPr>
              <w:t>82.5</w:t>
            </w:r>
          </w:p>
        </w:tc>
      </w:tr>
      <w:tr w:rsidR="00D05641" w14:paraId="1DB5F6E9" w14:textId="77777777" w:rsidTr="00D05641">
        <w:trPr>
          <w:trHeight w:val="600"/>
        </w:trPr>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011DA227" w14:textId="77777777" w:rsidR="00D05641" w:rsidRDefault="00D05641" w:rsidP="00D05641">
            <w:pPr>
              <w:rPr>
                <w:b/>
                <w:bCs/>
                <w:color w:val="FFFFFF"/>
                <w:sz w:val="22"/>
                <w:szCs w:val="22"/>
              </w:rPr>
            </w:pPr>
            <w:r>
              <w:rPr>
                <w:b/>
                <w:bCs/>
                <w:color w:val="FFFFFF"/>
                <w:sz w:val="22"/>
                <w:szCs w:val="22"/>
              </w:rPr>
              <w:t>Current Smoker</w:t>
            </w:r>
          </w:p>
        </w:tc>
        <w:tc>
          <w:tcPr>
            <w:tcW w:w="0" w:type="auto"/>
            <w:tcBorders>
              <w:top w:val="nil"/>
              <w:left w:val="nil"/>
              <w:bottom w:val="single" w:sz="8" w:space="0" w:color="auto"/>
              <w:right w:val="single" w:sz="8" w:space="0" w:color="auto"/>
            </w:tcBorders>
            <w:shd w:val="clear" w:color="auto" w:fill="auto"/>
            <w:vAlign w:val="center"/>
            <w:hideMark/>
          </w:tcPr>
          <w:p w14:paraId="68E26A70" w14:textId="77777777" w:rsidR="00D05641" w:rsidRDefault="00D05641" w:rsidP="00D05641">
            <w:pPr>
              <w:jc w:val="right"/>
              <w:rPr>
                <w:color w:val="000000"/>
              </w:rPr>
            </w:pPr>
            <w:r>
              <w:rPr>
                <w:color w:val="000000"/>
              </w:rPr>
              <w:t>95.5</w:t>
            </w:r>
          </w:p>
        </w:tc>
        <w:tc>
          <w:tcPr>
            <w:tcW w:w="0" w:type="auto"/>
            <w:tcBorders>
              <w:top w:val="nil"/>
              <w:left w:val="nil"/>
              <w:bottom w:val="single" w:sz="8" w:space="0" w:color="auto"/>
              <w:right w:val="single" w:sz="8" w:space="0" w:color="auto"/>
            </w:tcBorders>
            <w:shd w:val="clear" w:color="auto" w:fill="auto"/>
            <w:vAlign w:val="center"/>
            <w:hideMark/>
          </w:tcPr>
          <w:p w14:paraId="511A3456" w14:textId="77777777" w:rsidR="00D05641" w:rsidRDefault="00D05641" w:rsidP="00D05641">
            <w:pPr>
              <w:jc w:val="right"/>
              <w:rPr>
                <w:color w:val="000000"/>
              </w:rPr>
            </w:pPr>
            <w:r>
              <w:rPr>
                <w:color w:val="000000"/>
              </w:rPr>
              <w:t>80.7</w:t>
            </w:r>
          </w:p>
        </w:tc>
        <w:tc>
          <w:tcPr>
            <w:tcW w:w="0" w:type="auto"/>
            <w:tcBorders>
              <w:top w:val="nil"/>
              <w:left w:val="nil"/>
              <w:bottom w:val="single" w:sz="8" w:space="0" w:color="auto"/>
              <w:right w:val="single" w:sz="8" w:space="0" w:color="auto"/>
            </w:tcBorders>
            <w:shd w:val="clear" w:color="auto" w:fill="auto"/>
            <w:vAlign w:val="center"/>
            <w:hideMark/>
          </w:tcPr>
          <w:p w14:paraId="7556B0E3" w14:textId="77777777" w:rsidR="00D05641" w:rsidRDefault="00D05641" w:rsidP="00D05641">
            <w:pPr>
              <w:jc w:val="right"/>
              <w:rPr>
                <w:color w:val="000000"/>
              </w:rPr>
            </w:pPr>
            <w:r>
              <w:rPr>
                <w:color w:val="000000"/>
              </w:rPr>
              <w:t>70.7</w:t>
            </w:r>
          </w:p>
        </w:tc>
        <w:tc>
          <w:tcPr>
            <w:tcW w:w="0" w:type="auto"/>
            <w:tcBorders>
              <w:top w:val="nil"/>
              <w:left w:val="nil"/>
              <w:bottom w:val="nil"/>
              <w:right w:val="nil"/>
            </w:tcBorders>
            <w:shd w:val="clear" w:color="auto" w:fill="auto"/>
            <w:noWrap/>
            <w:vAlign w:val="bottom"/>
            <w:hideMark/>
          </w:tcPr>
          <w:p w14:paraId="19CCF904" w14:textId="77777777" w:rsidR="00D05641" w:rsidRDefault="00D05641" w:rsidP="00D05641">
            <w:pPr>
              <w:jc w:val="right"/>
              <w:rPr>
                <w:color w:val="000000"/>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779CE5D" w14:textId="77777777" w:rsidR="00D05641" w:rsidRDefault="00D05641" w:rsidP="00D05641">
            <w:pPr>
              <w:jc w:val="right"/>
              <w:rPr>
                <w:color w:val="000000"/>
              </w:rPr>
            </w:pPr>
            <w:r>
              <w:rPr>
                <w:color w:val="000000"/>
              </w:rPr>
              <w:t>96.4</w:t>
            </w:r>
          </w:p>
        </w:tc>
        <w:tc>
          <w:tcPr>
            <w:tcW w:w="0" w:type="auto"/>
            <w:tcBorders>
              <w:top w:val="nil"/>
              <w:left w:val="nil"/>
              <w:bottom w:val="single" w:sz="8" w:space="0" w:color="auto"/>
              <w:right w:val="single" w:sz="8" w:space="0" w:color="auto"/>
            </w:tcBorders>
            <w:shd w:val="clear" w:color="auto" w:fill="auto"/>
            <w:vAlign w:val="center"/>
            <w:hideMark/>
          </w:tcPr>
          <w:p w14:paraId="46EEC3AA" w14:textId="77777777" w:rsidR="00D05641" w:rsidRDefault="00D05641" w:rsidP="00D05641">
            <w:pPr>
              <w:jc w:val="right"/>
              <w:rPr>
                <w:color w:val="000000"/>
              </w:rPr>
            </w:pPr>
            <w:r>
              <w:rPr>
                <w:color w:val="000000"/>
              </w:rPr>
              <w:t>86.9</w:t>
            </w:r>
          </w:p>
        </w:tc>
        <w:tc>
          <w:tcPr>
            <w:tcW w:w="0" w:type="auto"/>
            <w:tcBorders>
              <w:top w:val="nil"/>
              <w:left w:val="nil"/>
              <w:bottom w:val="single" w:sz="8" w:space="0" w:color="auto"/>
              <w:right w:val="single" w:sz="8" w:space="0" w:color="auto"/>
            </w:tcBorders>
            <w:shd w:val="clear" w:color="auto" w:fill="auto"/>
            <w:vAlign w:val="center"/>
            <w:hideMark/>
          </w:tcPr>
          <w:p w14:paraId="50D53097" w14:textId="77777777" w:rsidR="00D05641" w:rsidRDefault="00D05641" w:rsidP="00D05641">
            <w:pPr>
              <w:jc w:val="right"/>
              <w:rPr>
                <w:color w:val="000000"/>
              </w:rPr>
            </w:pPr>
            <w:r>
              <w:rPr>
                <w:color w:val="000000"/>
              </w:rPr>
              <w:t>82.9</w:t>
            </w:r>
          </w:p>
        </w:tc>
      </w:tr>
    </w:tbl>
    <w:p w14:paraId="108B0451" w14:textId="641A1202" w:rsidR="00D05641" w:rsidRDefault="00D05641" w:rsidP="00D05641">
      <w:pPr>
        <w:pStyle w:val="Caption"/>
        <w:keepNext/>
        <w:spacing w:before="100" w:line="480" w:lineRule="auto"/>
        <w:jc w:val="both"/>
      </w:pPr>
      <w:r>
        <w:t xml:space="preserve">Table </w:t>
      </w:r>
      <w:r w:rsidR="00D73A84">
        <w:rPr>
          <w:noProof/>
        </w:rPr>
        <w:t xml:space="preserve">7 </w:t>
      </w:r>
      <w:r>
        <w:t xml:space="preserve"> </w:t>
      </w:r>
      <w:r w:rsidRPr="000421A1">
        <w:t>Overall</w:t>
      </w:r>
      <w:r>
        <w:t xml:space="preserve"> and disease specific</w:t>
      </w:r>
      <w:r w:rsidRPr="000421A1">
        <w:t xml:space="preserve"> survival rates by</w:t>
      </w:r>
      <w:r>
        <w:t xml:space="preserve"> </w:t>
      </w:r>
      <w:r w:rsidR="00693BE5">
        <w:t xml:space="preserve">socioeconomic </w:t>
      </w:r>
      <w:r>
        <w:t>status.</w:t>
      </w:r>
    </w:p>
    <w:tbl>
      <w:tblPr>
        <w:tblW w:w="0" w:type="auto"/>
        <w:tblLook w:val="04A0" w:firstRow="1" w:lastRow="0" w:firstColumn="1" w:lastColumn="0" w:noHBand="0" w:noVBand="1"/>
      </w:tblPr>
      <w:tblGrid>
        <w:gridCol w:w="2711"/>
        <w:gridCol w:w="949"/>
        <w:gridCol w:w="1006"/>
        <w:gridCol w:w="941"/>
        <w:gridCol w:w="222"/>
        <w:gridCol w:w="1007"/>
        <w:gridCol w:w="1134"/>
        <w:gridCol w:w="1033"/>
      </w:tblGrid>
      <w:tr w:rsidR="00D05641" w14:paraId="00CC0D4C" w14:textId="77777777" w:rsidTr="00007327">
        <w:trPr>
          <w:trHeight w:val="330"/>
        </w:trPr>
        <w:tc>
          <w:tcPr>
            <w:tcW w:w="0" w:type="auto"/>
            <w:tcBorders>
              <w:top w:val="nil"/>
              <w:left w:val="nil"/>
              <w:bottom w:val="nil"/>
              <w:right w:val="nil"/>
            </w:tcBorders>
            <w:shd w:val="clear" w:color="auto" w:fill="auto"/>
            <w:noWrap/>
            <w:vAlign w:val="bottom"/>
            <w:hideMark/>
          </w:tcPr>
          <w:p w14:paraId="4031529F" w14:textId="77777777" w:rsidR="00D05641" w:rsidRDefault="00D05641" w:rsidP="00007327">
            <w:pPr>
              <w:rPr>
                <w:bCs/>
              </w:rPr>
            </w:pPr>
          </w:p>
        </w:tc>
        <w:tc>
          <w:tcPr>
            <w:tcW w:w="0" w:type="auto"/>
            <w:gridSpan w:val="3"/>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3F3B6445" w14:textId="77777777" w:rsidR="00D05641" w:rsidRDefault="00D05641" w:rsidP="00007327">
            <w:pPr>
              <w:jc w:val="center"/>
              <w:rPr>
                <w:b/>
                <w:bCs/>
                <w:color w:val="FFFFFF"/>
                <w:sz w:val="22"/>
                <w:szCs w:val="22"/>
              </w:rPr>
            </w:pPr>
            <w:r>
              <w:rPr>
                <w:b/>
                <w:bCs/>
                <w:color w:val="FFFFFF"/>
                <w:sz w:val="22"/>
                <w:szCs w:val="22"/>
              </w:rPr>
              <w:t>Overall Survival</w:t>
            </w:r>
          </w:p>
        </w:tc>
        <w:tc>
          <w:tcPr>
            <w:tcW w:w="0" w:type="auto"/>
            <w:tcBorders>
              <w:top w:val="nil"/>
              <w:left w:val="nil"/>
              <w:bottom w:val="nil"/>
              <w:right w:val="nil"/>
            </w:tcBorders>
            <w:shd w:val="clear" w:color="auto" w:fill="auto"/>
            <w:noWrap/>
            <w:vAlign w:val="bottom"/>
            <w:hideMark/>
          </w:tcPr>
          <w:p w14:paraId="648281FB" w14:textId="77777777" w:rsidR="00D05641" w:rsidRDefault="00D05641" w:rsidP="00007327">
            <w:pPr>
              <w:jc w:val="center"/>
              <w:rPr>
                <w:b/>
                <w:bCs/>
                <w:color w:val="FFFFFF"/>
                <w:sz w:val="22"/>
                <w:szCs w:val="22"/>
              </w:rPr>
            </w:pPr>
          </w:p>
        </w:tc>
        <w:tc>
          <w:tcPr>
            <w:tcW w:w="0" w:type="auto"/>
            <w:gridSpan w:val="3"/>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7DC16EFE" w14:textId="77777777" w:rsidR="00D05641" w:rsidRDefault="00D05641" w:rsidP="00007327">
            <w:pPr>
              <w:jc w:val="center"/>
              <w:rPr>
                <w:b/>
                <w:bCs/>
                <w:color w:val="FFFFFF"/>
                <w:sz w:val="22"/>
                <w:szCs w:val="22"/>
              </w:rPr>
            </w:pPr>
            <w:r>
              <w:rPr>
                <w:b/>
                <w:bCs/>
                <w:color w:val="FFFFFF"/>
                <w:sz w:val="22"/>
                <w:szCs w:val="22"/>
              </w:rPr>
              <w:t>Disease Specific Survival</w:t>
            </w:r>
          </w:p>
        </w:tc>
      </w:tr>
      <w:tr w:rsidR="00693BE5" w14:paraId="3891C3F4" w14:textId="77777777" w:rsidTr="00007327">
        <w:trPr>
          <w:trHeight w:val="975"/>
        </w:trPr>
        <w:tc>
          <w:tcPr>
            <w:tcW w:w="0" w:type="auto"/>
            <w:tcBorders>
              <w:top w:val="double" w:sz="6" w:space="0" w:color="3F3F3F"/>
              <w:left w:val="double" w:sz="6" w:space="0" w:color="3F3F3F"/>
              <w:bottom w:val="double" w:sz="6" w:space="0" w:color="3F3F3F"/>
              <w:right w:val="double" w:sz="6" w:space="0" w:color="3F3F3F"/>
            </w:tcBorders>
            <w:shd w:val="clear" w:color="000000" w:fill="A5A5A5"/>
            <w:vAlign w:val="center"/>
            <w:hideMark/>
          </w:tcPr>
          <w:p w14:paraId="2F26DC60" w14:textId="77777777" w:rsidR="00D05641" w:rsidRDefault="00D05641" w:rsidP="00007327">
            <w:pPr>
              <w:rPr>
                <w:b/>
                <w:bCs/>
                <w:color w:val="FFFFFF"/>
              </w:rPr>
            </w:pPr>
            <w:r>
              <w:rPr>
                <w:b/>
                <w:bCs/>
                <w:color w:val="FFFFFF"/>
              </w:rPr>
              <w:t> </w:t>
            </w:r>
          </w:p>
        </w:tc>
        <w:tc>
          <w:tcPr>
            <w:tcW w:w="0" w:type="auto"/>
            <w:tcBorders>
              <w:top w:val="nil"/>
              <w:left w:val="nil"/>
              <w:bottom w:val="double" w:sz="6" w:space="0" w:color="3F3F3F"/>
              <w:right w:val="double" w:sz="6" w:space="0" w:color="3F3F3F"/>
            </w:tcBorders>
            <w:shd w:val="clear" w:color="000000" w:fill="A5A5A5"/>
            <w:vAlign w:val="center"/>
            <w:hideMark/>
          </w:tcPr>
          <w:p w14:paraId="00E11876" w14:textId="77777777" w:rsidR="00D05641" w:rsidRDefault="00D05641" w:rsidP="00007327">
            <w:pPr>
              <w:rPr>
                <w:b/>
                <w:bCs/>
                <w:color w:val="FFFFFF"/>
              </w:rPr>
            </w:pPr>
            <w:r>
              <w:rPr>
                <w:b/>
                <w:bCs/>
                <w:color w:val="FFFFFF"/>
              </w:rPr>
              <w:t>One year (%)</w:t>
            </w:r>
          </w:p>
        </w:tc>
        <w:tc>
          <w:tcPr>
            <w:tcW w:w="0" w:type="auto"/>
            <w:tcBorders>
              <w:top w:val="nil"/>
              <w:left w:val="nil"/>
              <w:bottom w:val="double" w:sz="6" w:space="0" w:color="3F3F3F"/>
              <w:right w:val="double" w:sz="6" w:space="0" w:color="3F3F3F"/>
            </w:tcBorders>
            <w:shd w:val="clear" w:color="000000" w:fill="A5A5A5"/>
            <w:vAlign w:val="center"/>
            <w:hideMark/>
          </w:tcPr>
          <w:p w14:paraId="56740DB7" w14:textId="77777777" w:rsidR="00D05641" w:rsidRDefault="00D05641" w:rsidP="00007327">
            <w:pPr>
              <w:rPr>
                <w:b/>
                <w:bCs/>
                <w:color w:val="FFFFFF"/>
              </w:rPr>
            </w:pPr>
            <w:r>
              <w:rPr>
                <w:b/>
                <w:bCs/>
                <w:color w:val="FFFFFF"/>
              </w:rPr>
              <w:t>Five Year (%)</w:t>
            </w:r>
          </w:p>
        </w:tc>
        <w:tc>
          <w:tcPr>
            <w:tcW w:w="0" w:type="auto"/>
            <w:tcBorders>
              <w:top w:val="nil"/>
              <w:left w:val="nil"/>
              <w:bottom w:val="double" w:sz="6" w:space="0" w:color="3F3F3F"/>
              <w:right w:val="double" w:sz="6" w:space="0" w:color="3F3F3F"/>
            </w:tcBorders>
            <w:shd w:val="clear" w:color="000000" w:fill="A5A5A5"/>
            <w:vAlign w:val="center"/>
            <w:hideMark/>
          </w:tcPr>
          <w:p w14:paraId="3D3F196F" w14:textId="77777777" w:rsidR="00D05641" w:rsidRDefault="00D05641" w:rsidP="00007327">
            <w:pPr>
              <w:rPr>
                <w:b/>
                <w:bCs/>
                <w:color w:val="FFFFFF"/>
              </w:rPr>
            </w:pPr>
            <w:r>
              <w:rPr>
                <w:b/>
                <w:bCs/>
                <w:color w:val="FFFFFF"/>
              </w:rPr>
              <w:t>Ten year (%)</w:t>
            </w:r>
          </w:p>
        </w:tc>
        <w:tc>
          <w:tcPr>
            <w:tcW w:w="0" w:type="auto"/>
            <w:tcBorders>
              <w:top w:val="nil"/>
              <w:left w:val="nil"/>
              <w:bottom w:val="nil"/>
              <w:right w:val="nil"/>
            </w:tcBorders>
            <w:shd w:val="clear" w:color="auto" w:fill="auto"/>
            <w:noWrap/>
            <w:vAlign w:val="bottom"/>
            <w:hideMark/>
          </w:tcPr>
          <w:p w14:paraId="38BF8CE5" w14:textId="77777777" w:rsidR="00D05641" w:rsidRDefault="00D05641" w:rsidP="00007327">
            <w:pPr>
              <w:rPr>
                <w:b/>
                <w:bCs/>
                <w:color w:val="FFFFFF"/>
              </w:rPr>
            </w:pPr>
          </w:p>
        </w:tc>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278CF14E" w14:textId="77777777" w:rsidR="00D05641" w:rsidRDefault="00D05641" w:rsidP="00007327">
            <w:pPr>
              <w:rPr>
                <w:rFonts w:ascii="Calibri" w:hAnsi="Calibri"/>
                <w:b/>
                <w:bCs/>
                <w:color w:val="FFFFFF"/>
                <w:sz w:val="22"/>
                <w:szCs w:val="22"/>
              </w:rPr>
            </w:pPr>
            <w:r>
              <w:rPr>
                <w:rFonts w:ascii="Calibri" w:hAnsi="Calibri"/>
                <w:b/>
                <w:bCs/>
                <w:color w:val="FFFFFF"/>
                <w:sz w:val="22"/>
                <w:szCs w:val="22"/>
              </w:rPr>
              <w:t>One year (%)</w:t>
            </w:r>
          </w:p>
        </w:tc>
        <w:tc>
          <w:tcPr>
            <w:tcW w:w="0" w:type="auto"/>
            <w:tcBorders>
              <w:top w:val="nil"/>
              <w:left w:val="nil"/>
              <w:bottom w:val="double" w:sz="6" w:space="0" w:color="3F3F3F"/>
              <w:right w:val="double" w:sz="6" w:space="0" w:color="3F3F3F"/>
            </w:tcBorders>
            <w:shd w:val="clear" w:color="000000" w:fill="A5A5A5"/>
            <w:vAlign w:val="center"/>
            <w:hideMark/>
          </w:tcPr>
          <w:p w14:paraId="6511F515" w14:textId="77777777" w:rsidR="00D05641" w:rsidRDefault="00D05641" w:rsidP="00007327">
            <w:pPr>
              <w:rPr>
                <w:b/>
                <w:bCs/>
                <w:color w:val="FFFFFF"/>
              </w:rPr>
            </w:pPr>
            <w:r>
              <w:rPr>
                <w:b/>
                <w:bCs/>
                <w:color w:val="FFFFFF"/>
              </w:rPr>
              <w:t>Five Year (%)</w:t>
            </w:r>
          </w:p>
        </w:tc>
        <w:tc>
          <w:tcPr>
            <w:tcW w:w="0" w:type="auto"/>
            <w:tcBorders>
              <w:top w:val="nil"/>
              <w:left w:val="nil"/>
              <w:bottom w:val="double" w:sz="6" w:space="0" w:color="3F3F3F"/>
              <w:right w:val="double" w:sz="6" w:space="0" w:color="3F3F3F"/>
            </w:tcBorders>
            <w:shd w:val="clear" w:color="000000" w:fill="A5A5A5"/>
            <w:vAlign w:val="center"/>
            <w:hideMark/>
          </w:tcPr>
          <w:p w14:paraId="7CF405DC" w14:textId="77777777" w:rsidR="00D05641" w:rsidRDefault="00D05641" w:rsidP="00007327">
            <w:pPr>
              <w:rPr>
                <w:b/>
                <w:bCs/>
                <w:color w:val="FFFFFF"/>
              </w:rPr>
            </w:pPr>
            <w:r>
              <w:rPr>
                <w:b/>
                <w:bCs/>
                <w:color w:val="FFFFFF"/>
              </w:rPr>
              <w:t>Ten year (%)</w:t>
            </w:r>
          </w:p>
        </w:tc>
      </w:tr>
      <w:tr w:rsidR="00693BE5" w14:paraId="7F943817" w14:textId="77777777" w:rsidTr="00007327">
        <w:trPr>
          <w:trHeight w:val="1605"/>
        </w:trPr>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4B174B5F" w14:textId="76D7E396" w:rsidR="00D05641" w:rsidRDefault="00D05641" w:rsidP="00693BE5">
            <w:pPr>
              <w:rPr>
                <w:b/>
                <w:bCs/>
                <w:color w:val="FFFFFF"/>
              </w:rPr>
            </w:pPr>
            <w:r>
              <w:rPr>
                <w:b/>
                <w:bCs/>
                <w:color w:val="FFFFFF"/>
              </w:rPr>
              <w:t>WIMD Quintile 1 (</w:t>
            </w:r>
            <w:r w:rsidR="00693BE5">
              <w:rPr>
                <w:b/>
                <w:bCs/>
                <w:color w:val="FFFFFF"/>
              </w:rPr>
              <w:t>Lowest socioeco</w:t>
            </w:r>
            <w:r w:rsidR="00D036BF">
              <w:rPr>
                <w:b/>
                <w:bCs/>
                <w:color w:val="FFFFFF"/>
              </w:rPr>
              <w:t>no</w:t>
            </w:r>
            <w:r w:rsidR="00693BE5">
              <w:rPr>
                <w:b/>
                <w:bCs/>
                <w:color w:val="FFFFFF"/>
              </w:rPr>
              <w:t>mic status</w:t>
            </w:r>
            <w:r>
              <w:rPr>
                <w:b/>
                <w:bCs/>
                <w:color w:val="FFFFFF"/>
              </w:rPr>
              <w:t>)</w:t>
            </w:r>
          </w:p>
        </w:tc>
        <w:tc>
          <w:tcPr>
            <w:tcW w:w="0" w:type="auto"/>
            <w:tcBorders>
              <w:top w:val="nil"/>
              <w:left w:val="nil"/>
              <w:bottom w:val="single" w:sz="8" w:space="0" w:color="auto"/>
              <w:right w:val="single" w:sz="8" w:space="0" w:color="auto"/>
            </w:tcBorders>
            <w:shd w:val="clear" w:color="auto" w:fill="auto"/>
            <w:vAlign w:val="center"/>
            <w:hideMark/>
          </w:tcPr>
          <w:p w14:paraId="57B34C49" w14:textId="77777777" w:rsidR="00D05641" w:rsidRDefault="00D05641" w:rsidP="00007327">
            <w:pPr>
              <w:jc w:val="right"/>
              <w:rPr>
                <w:color w:val="000000"/>
              </w:rPr>
            </w:pPr>
            <w:r>
              <w:rPr>
                <w:color w:val="000000"/>
              </w:rPr>
              <w:t>90.5</w:t>
            </w:r>
          </w:p>
        </w:tc>
        <w:tc>
          <w:tcPr>
            <w:tcW w:w="0" w:type="auto"/>
            <w:tcBorders>
              <w:top w:val="nil"/>
              <w:left w:val="nil"/>
              <w:bottom w:val="single" w:sz="8" w:space="0" w:color="auto"/>
              <w:right w:val="single" w:sz="8" w:space="0" w:color="auto"/>
            </w:tcBorders>
            <w:shd w:val="clear" w:color="auto" w:fill="auto"/>
            <w:vAlign w:val="center"/>
            <w:hideMark/>
          </w:tcPr>
          <w:p w14:paraId="14825F05" w14:textId="77777777" w:rsidR="00D05641" w:rsidRDefault="00D05641" w:rsidP="00007327">
            <w:pPr>
              <w:jc w:val="right"/>
              <w:rPr>
                <w:color w:val="000000"/>
              </w:rPr>
            </w:pPr>
            <w:r>
              <w:rPr>
                <w:color w:val="000000"/>
              </w:rPr>
              <w:t>68.3</w:t>
            </w:r>
          </w:p>
        </w:tc>
        <w:tc>
          <w:tcPr>
            <w:tcW w:w="0" w:type="auto"/>
            <w:tcBorders>
              <w:top w:val="nil"/>
              <w:left w:val="nil"/>
              <w:bottom w:val="single" w:sz="8" w:space="0" w:color="auto"/>
              <w:right w:val="single" w:sz="8" w:space="0" w:color="auto"/>
            </w:tcBorders>
            <w:shd w:val="clear" w:color="auto" w:fill="auto"/>
            <w:vAlign w:val="center"/>
            <w:hideMark/>
          </w:tcPr>
          <w:p w14:paraId="6883F5C4" w14:textId="77777777" w:rsidR="00D05641" w:rsidRDefault="00D05641" w:rsidP="00007327">
            <w:pPr>
              <w:jc w:val="right"/>
              <w:rPr>
                <w:color w:val="000000"/>
              </w:rPr>
            </w:pPr>
            <w:r>
              <w:rPr>
                <w:color w:val="000000"/>
              </w:rPr>
              <w:t>56.1</w:t>
            </w:r>
          </w:p>
        </w:tc>
        <w:tc>
          <w:tcPr>
            <w:tcW w:w="0" w:type="auto"/>
            <w:tcBorders>
              <w:top w:val="nil"/>
              <w:left w:val="nil"/>
              <w:bottom w:val="nil"/>
              <w:right w:val="nil"/>
            </w:tcBorders>
            <w:shd w:val="clear" w:color="auto" w:fill="auto"/>
            <w:noWrap/>
            <w:vAlign w:val="bottom"/>
            <w:hideMark/>
          </w:tcPr>
          <w:p w14:paraId="29784DD3" w14:textId="77777777" w:rsidR="00D05641" w:rsidRDefault="00D05641" w:rsidP="00007327">
            <w:pPr>
              <w:jc w:val="right"/>
              <w:rPr>
                <w:color w:val="000000"/>
              </w:rPr>
            </w:pP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74E6788" w14:textId="77777777" w:rsidR="00D05641" w:rsidRDefault="00D05641" w:rsidP="00007327">
            <w:pPr>
              <w:jc w:val="right"/>
              <w:rPr>
                <w:color w:val="000000"/>
              </w:rPr>
            </w:pPr>
            <w:r>
              <w:rPr>
                <w:color w:val="000000"/>
              </w:rPr>
              <w:t>93.2</w:t>
            </w:r>
          </w:p>
        </w:tc>
        <w:tc>
          <w:tcPr>
            <w:tcW w:w="0" w:type="auto"/>
            <w:tcBorders>
              <w:top w:val="nil"/>
              <w:left w:val="nil"/>
              <w:bottom w:val="single" w:sz="8" w:space="0" w:color="auto"/>
              <w:right w:val="single" w:sz="8" w:space="0" w:color="auto"/>
            </w:tcBorders>
            <w:shd w:val="clear" w:color="auto" w:fill="auto"/>
            <w:vAlign w:val="center"/>
            <w:hideMark/>
          </w:tcPr>
          <w:p w14:paraId="65E671A5" w14:textId="77777777" w:rsidR="00D05641" w:rsidRDefault="00D05641" w:rsidP="00007327">
            <w:pPr>
              <w:jc w:val="right"/>
              <w:rPr>
                <w:color w:val="000000"/>
              </w:rPr>
            </w:pPr>
            <w:r>
              <w:rPr>
                <w:color w:val="000000"/>
              </w:rPr>
              <w:t>78.3</w:t>
            </w:r>
          </w:p>
        </w:tc>
        <w:tc>
          <w:tcPr>
            <w:tcW w:w="0" w:type="auto"/>
            <w:tcBorders>
              <w:top w:val="nil"/>
              <w:left w:val="nil"/>
              <w:bottom w:val="single" w:sz="8" w:space="0" w:color="auto"/>
              <w:right w:val="single" w:sz="8" w:space="0" w:color="auto"/>
            </w:tcBorders>
            <w:shd w:val="clear" w:color="auto" w:fill="auto"/>
            <w:vAlign w:val="center"/>
            <w:hideMark/>
          </w:tcPr>
          <w:p w14:paraId="54A2AB58" w14:textId="77777777" w:rsidR="00D05641" w:rsidRDefault="00D05641" w:rsidP="00007327">
            <w:pPr>
              <w:jc w:val="right"/>
              <w:rPr>
                <w:color w:val="000000"/>
              </w:rPr>
            </w:pPr>
            <w:r>
              <w:rPr>
                <w:color w:val="000000"/>
              </w:rPr>
              <w:t>73.9</w:t>
            </w:r>
          </w:p>
        </w:tc>
      </w:tr>
      <w:tr w:rsidR="00693BE5" w14:paraId="0C7D84F1" w14:textId="77777777" w:rsidTr="00007327">
        <w:trPr>
          <w:trHeight w:val="975"/>
        </w:trPr>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7438C47C" w14:textId="77777777" w:rsidR="00D05641" w:rsidRDefault="00D05641" w:rsidP="00007327">
            <w:pPr>
              <w:rPr>
                <w:b/>
                <w:bCs/>
                <w:color w:val="FFFFFF"/>
              </w:rPr>
            </w:pPr>
            <w:r>
              <w:rPr>
                <w:b/>
                <w:bCs/>
                <w:color w:val="FFFFFF"/>
              </w:rPr>
              <w:t>WIMD Quintile 2</w:t>
            </w:r>
          </w:p>
        </w:tc>
        <w:tc>
          <w:tcPr>
            <w:tcW w:w="0" w:type="auto"/>
            <w:tcBorders>
              <w:top w:val="nil"/>
              <w:left w:val="nil"/>
              <w:bottom w:val="single" w:sz="8" w:space="0" w:color="auto"/>
              <w:right w:val="single" w:sz="8" w:space="0" w:color="auto"/>
            </w:tcBorders>
            <w:shd w:val="clear" w:color="auto" w:fill="auto"/>
            <w:vAlign w:val="center"/>
            <w:hideMark/>
          </w:tcPr>
          <w:p w14:paraId="40D6CC3F" w14:textId="77777777" w:rsidR="00D05641" w:rsidRDefault="00D05641" w:rsidP="00007327">
            <w:pPr>
              <w:jc w:val="right"/>
              <w:rPr>
                <w:color w:val="000000"/>
              </w:rPr>
            </w:pPr>
            <w:r>
              <w:rPr>
                <w:color w:val="000000"/>
              </w:rPr>
              <w:t>90.6</w:t>
            </w:r>
          </w:p>
        </w:tc>
        <w:tc>
          <w:tcPr>
            <w:tcW w:w="0" w:type="auto"/>
            <w:tcBorders>
              <w:top w:val="nil"/>
              <w:left w:val="nil"/>
              <w:bottom w:val="single" w:sz="8" w:space="0" w:color="auto"/>
              <w:right w:val="single" w:sz="8" w:space="0" w:color="auto"/>
            </w:tcBorders>
            <w:shd w:val="clear" w:color="auto" w:fill="auto"/>
            <w:vAlign w:val="center"/>
            <w:hideMark/>
          </w:tcPr>
          <w:p w14:paraId="0B6668D4" w14:textId="77777777" w:rsidR="00D05641" w:rsidRDefault="00D05641" w:rsidP="00007327">
            <w:pPr>
              <w:jc w:val="right"/>
              <w:rPr>
                <w:color w:val="000000"/>
              </w:rPr>
            </w:pPr>
            <w:r>
              <w:rPr>
                <w:color w:val="000000"/>
              </w:rPr>
              <w:t>70</w:t>
            </w:r>
          </w:p>
        </w:tc>
        <w:tc>
          <w:tcPr>
            <w:tcW w:w="0" w:type="auto"/>
            <w:tcBorders>
              <w:top w:val="nil"/>
              <w:left w:val="nil"/>
              <w:bottom w:val="single" w:sz="8" w:space="0" w:color="auto"/>
              <w:right w:val="single" w:sz="8" w:space="0" w:color="auto"/>
            </w:tcBorders>
            <w:shd w:val="clear" w:color="auto" w:fill="auto"/>
            <w:vAlign w:val="center"/>
            <w:hideMark/>
          </w:tcPr>
          <w:p w14:paraId="72D03B9E" w14:textId="77777777" w:rsidR="00D05641" w:rsidRDefault="00D05641" w:rsidP="00007327">
            <w:pPr>
              <w:jc w:val="right"/>
              <w:rPr>
                <w:color w:val="000000"/>
              </w:rPr>
            </w:pPr>
            <w:r>
              <w:rPr>
                <w:color w:val="000000"/>
              </w:rPr>
              <w:t>58.6</w:t>
            </w:r>
          </w:p>
        </w:tc>
        <w:tc>
          <w:tcPr>
            <w:tcW w:w="0" w:type="auto"/>
            <w:tcBorders>
              <w:top w:val="nil"/>
              <w:left w:val="nil"/>
              <w:bottom w:val="nil"/>
              <w:right w:val="nil"/>
            </w:tcBorders>
            <w:shd w:val="clear" w:color="auto" w:fill="auto"/>
            <w:noWrap/>
            <w:vAlign w:val="bottom"/>
            <w:hideMark/>
          </w:tcPr>
          <w:p w14:paraId="398C1BDA" w14:textId="77777777" w:rsidR="00D05641" w:rsidRDefault="00D05641" w:rsidP="00007327">
            <w:pPr>
              <w:jc w:val="right"/>
              <w:rPr>
                <w:color w:val="000000"/>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4F1552FC" w14:textId="77777777" w:rsidR="00D05641" w:rsidRDefault="00D05641" w:rsidP="00007327">
            <w:pPr>
              <w:jc w:val="right"/>
              <w:rPr>
                <w:color w:val="000000"/>
              </w:rPr>
            </w:pPr>
            <w:r>
              <w:rPr>
                <w:color w:val="000000"/>
              </w:rPr>
              <w:t>94.1</w:t>
            </w:r>
          </w:p>
        </w:tc>
        <w:tc>
          <w:tcPr>
            <w:tcW w:w="0" w:type="auto"/>
            <w:tcBorders>
              <w:top w:val="nil"/>
              <w:left w:val="nil"/>
              <w:bottom w:val="single" w:sz="8" w:space="0" w:color="auto"/>
              <w:right w:val="single" w:sz="8" w:space="0" w:color="auto"/>
            </w:tcBorders>
            <w:shd w:val="clear" w:color="auto" w:fill="auto"/>
            <w:vAlign w:val="center"/>
            <w:hideMark/>
          </w:tcPr>
          <w:p w14:paraId="001D70C2" w14:textId="77777777" w:rsidR="00D05641" w:rsidRDefault="00D05641" w:rsidP="00007327">
            <w:pPr>
              <w:jc w:val="right"/>
              <w:rPr>
                <w:color w:val="000000"/>
              </w:rPr>
            </w:pPr>
            <w:r>
              <w:rPr>
                <w:color w:val="000000"/>
              </w:rPr>
              <w:t>81.3</w:t>
            </w:r>
          </w:p>
        </w:tc>
        <w:tc>
          <w:tcPr>
            <w:tcW w:w="0" w:type="auto"/>
            <w:tcBorders>
              <w:top w:val="nil"/>
              <w:left w:val="nil"/>
              <w:bottom w:val="single" w:sz="8" w:space="0" w:color="auto"/>
              <w:right w:val="single" w:sz="8" w:space="0" w:color="auto"/>
            </w:tcBorders>
            <w:shd w:val="clear" w:color="auto" w:fill="auto"/>
            <w:vAlign w:val="center"/>
            <w:hideMark/>
          </w:tcPr>
          <w:p w14:paraId="047B627A" w14:textId="77777777" w:rsidR="00D05641" w:rsidRDefault="00D05641" w:rsidP="00007327">
            <w:pPr>
              <w:jc w:val="right"/>
              <w:rPr>
                <w:color w:val="000000"/>
              </w:rPr>
            </w:pPr>
            <w:r>
              <w:rPr>
                <w:color w:val="000000"/>
              </w:rPr>
              <w:t>76.9</w:t>
            </w:r>
          </w:p>
        </w:tc>
      </w:tr>
      <w:tr w:rsidR="00693BE5" w14:paraId="64D85D41" w14:textId="77777777" w:rsidTr="00007327">
        <w:trPr>
          <w:trHeight w:val="975"/>
        </w:trPr>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4661D040" w14:textId="77777777" w:rsidR="00D05641" w:rsidRDefault="00D05641" w:rsidP="00007327">
            <w:pPr>
              <w:rPr>
                <w:b/>
                <w:bCs/>
                <w:color w:val="FFFFFF"/>
              </w:rPr>
            </w:pPr>
            <w:r>
              <w:rPr>
                <w:b/>
                <w:bCs/>
                <w:color w:val="FFFFFF"/>
              </w:rPr>
              <w:t>WIMD Quintile 3</w:t>
            </w:r>
          </w:p>
        </w:tc>
        <w:tc>
          <w:tcPr>
            <w:tcW w:w="0" w:type="auto"/>
            <w:tcBorders>
              <w:top w:val="nil"/>
              <w:left w:val="nil"/>
              <w:bottom w:val="single" w:sz="8" w:space="0" w:color="auto"/>
              <w:right w:val="single" w:sz="8" w:space="0" w:color="auto"/>
            </w:tcBorders>
            <w:shd w:val="clear" w:color="auto" w:fill="auto"/>
            <w:vAlign w:val="center"/>
            <w:hideMark/>
          </w:tcPr>
          <w:p w14:paraId="317F11D6" w14:textId="77777777" w:rsidR="00D05641" w:rsidRDefault="00D05641" w:rsidP="00007327">
            <w:pPr>
              <w:jc w:val="right"/>
              <w:rPr>
                <w:color w:val="000000"/>
              </w:rPr>
            </w:pPr>
            <w:r>
              <w:rPr>
                <w:color w:val="000000"/>
              </w:rPr>
              <w:t>91.1</w:t>
            </w:r>
          </w:p>
        </w:tc>
        <w:tc>
          <w:tcPr>
            <w:tcW w:w="0" w:type="auto"/>
            <w:tcBorders>
              <w:top w:val="nil"/>
              <w:left w:val="nil"/>
              <w:bottom w:val="single" w:sz="8" w:space="0" w:color="auto"/>
              <w:right w:val="single" w:sz="8" w:space="0" w:color="auto"/>
            </w:tcBorders>
            <w:shd w:val="clear" w:color="auto" w:fill="auto"/>
            <w:vAlign w:val="center"/>
            <w:hideMark/>
          </w:tcPr>
          <w:p w14:paraId="72DC1428" w14:textId="77777777" w:rsidR="00D05641" w:rsidRDefault="00D05641" w:rsidP="00007327">
            <w:pPr>
              <w:jc w:val="right"/>
              <w:rPr>
                <w:color w:val="000000"/>
              </w:rPr>
            </w:pPr>
            <w:r>
              <w:rPr>
                <w:color w:val="000000"/>
              </w:rPr>
              <w:t>73.2</w:t>
            </w:r>
          </w:p>
        </w:tc>
        <w:tc>
          <w:tcPr>
            <w:tcW w:w="0" w:type="auto"/>
            <w:tcBorders>
              <w:top w:val="nil"/>
              <w:left w:val="nil"/>
              <w:bottom w:val="single" w:sz="8" w:space="0" w:color="auto"/>
              <w:right w:val="single" w:sz="8" w:space="0" w:color="auto"/>
            </w:tcBorders>
            <w:shd w:val="clear" w:color="auto" w:fill="auto"/>
            <w:vAlign w:val="center"/>
            <w:hideMark/>
          </w:tcPr>
          <w:p w14:paraId="7FFE456D" w14:textId="77777777" w:rsidR="00D05641" w:rsidRDefault="00D05641" w:rsidP="00007327">
            <w:pPr>
              <w:jc w:val="right"/>
              <w:rPr>
                <w:color w:val="000000"/>
              </w:rPr>
            </w:pPr>
            <w:r>
              <w:rPr>
                <w:color w:val="000000"/>
              </w:rPr>
              <w:t>62.9</w:t>
            </w:r>
          </w:p>
        </w:tc>
        <w:tc>
          <w:tcPr>
            <w:tcW w:w="0" w:type="auto"/>
            <w:tcBorders>
              <w:top w:val="nil"/>
              <w:left w:val="nil"/>
              <w:bottom w:val="nil"/>
              <w:right w:val="nil"/>
            </w:tcBorders>
            <w:shd w:val="clear" w:color="auto" w:fill="auto"/>
            <w:noWrap/>
            <w:vAlign w:val="bottom"/>
            <w:hideMark/>
          </w:tcPr>
          <w:p w14:paraId="58BA7363" w14:textId="77777777" w:rsidR="00D05641" w:rsidRDefault="00D05641" w:rsidP="00007327">
            <w:pPr>
              <w:jc w:val="right"/>
              <w:rPr>
                <w:color w:val="000000"/>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3E9827F" w14:textId="77777777" w:rsidR="00D05641" w:rsidRDefault="00D05641" w:rsidP="00007327">
            <w:pPr>
              <w:jc w:val="right"/>
              <w:rPr>
                <w:color w:val="000000"/>
              </w:rPr>
            </w:pPr>
            <w:r>
              <w:rPr>
                <w:color w:val="000000"/>
              </w:rPr>
              <w:t>94.2</w:t>
            </w:r>
          </w:p>
        </w:tc>
        <w:tc>
          <w:tcPr>
            <w:tcW w:w="0" w:type="auto"/>
            <w:tcBorders>
              <w:top w:val="nil"/>
              <w:left w:val="nil"/>
              <w:bottom w:val="single" w:sz="8" w:space="0" w:color="auto"/>
              <w:right w:val="single" w:sz="8" w:space="0" w:color="auto"/>
            </w:tcBorders>
            <w:shd w:val="clear" w:color="auto" w:fill="auto"/>
            <w:vAlign w:val="center"/>
            <w:hideMark/>
          </w:tcPr>
          <w:p w14:paraId="303FFA56" w14:textId="77777777" w:rsidR="00D05641" w:rsidRDefault="00D05641" w:rsidP="00007327">
            <w:pPr>
              <w:jc w:val="right"/>
              <w:rPr>
                <w:color w:val="000000"/>
              </w:rPr>
            </w:pPr>
            <w:r>
              <w:rPr>
                <w:color w:val="000000"/>
              </w:rPr>
              <w:t>83.3</w:t>
            </w:r>
          </w:p>
        </w:tc>
        <w:tc>
          <w:tcPr>
            <w:tcW w:w="0" w:type="auto"/>
            <w:tcBorders>
              <w:top w:val="nil"/>
              <w:left w:val="nil"/>
              <w:bottom w:val="single" w:sz="8" w:space="0" w:color="auto"/>
              <w:right w:val="single" w:sz="8" w:space="0" w:color="auto"/>
            </w:tcBorders>
            <w:shd w:val="clear" w:color="auto" w:fill="auto"/>
            <w:vAlign w:val="center"/>
            <w:hideMark/>
          </w:tcPr>
          <w:p w14:paraId="21737190" w14:textId="77777777" w:rsidR="00D05641" w:rsidRDefault="00D05641" w:rsidP="00007327">
            <w:pPr>
              <w:jc w:val="right"/>
              <w:rPr>
                <w:color w:val="000000"/>
              </w:rPr>
            </w:pPr>
            <w:r>
              <w:rPr>
                <w:color w:val="000000"/>
              </w:rPr>
              <w:t>78.3</w:t>
            </w:r>
          </w:p>
        </w:tc>
      </w:tr>
      <w:tr w:rsidR="00693BE5" w14:paraId="44D7C0D0" w14:textId="77777777" w:rsidTr="00007327">
        <w:trPr>
          <w:trHeight w:val="975"/>
        </w:trPr>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5B7E6C71" w14:textId="77777777" w:rsidR="00D05641" w:rsidRDefault="00D05641" w:rsidP="00007327">
            <w:pPr>
              <w:rPr>
                <w:b/>
                <w:bCs/>
                <w:color w:val="FFFFFF"/>
              </w:rPr>
            </w:pPr>
            <w:r>
              <w:rPr>
                <w:b/>
                <w:bCs/>
                <w:color w:val="FFFFFF"/>
              </w:rPr>
              <w:t>WIMD Quintile 4</w:t>
            </w:r>
          </w:p>
        </w:tc>
        <w:tc>
          <w:tcPr>
            <w:tcW w:w="0" w:type="auto"/>
            <w:tcBorders>
              <w:top w:val="nil"/>
              <w:left w:val="nil"/>
              <w:bottom w:val="single" w:sz="8" w:space="0" w:color="auto"/>
              <w:right w:val="single" w:sz="8" w:space="0" w:color="auto"/>
            </w:tcBorders>
            <w:shd w:val="clear" w:color="auto" w:fill="auto"/>
            <w:vAlign w:val="center"/>
            <w:hideMark/>
          </w:tcPr>
          <w:p w14:paraId="1C12FF1F" w14:textId="77777777" w:rsidR="00D05641" w:rsidRDefault="00D05641" w:rsidP="00007327">
            <w:pPr>
              <w:jc w:val="right"/>
              <w:rPr>
                <w:color w:val="000000"/>
              </w:rPr>
            </w:pPr>
            <w:r>
              <w:rPr>
                <w:color w:val="000000"/>
              </w:rPr>
              <w:t>92.2</w:t>
            </w:r>
          </w:p>
        </w:tc>
        <w:tc>
          <w:tcPr>
            <w:tcW w:w="0" w:type="auto"/>
            <w:tcBorders>
              <w:top w:val="nil"/>
              <w:left w:val="nil"/>
              <w:bottom w:val="single" w:sz="8" w:space="0" w:color="auto"/>
              <w:right w:val="single" w:sz="8" w:space="0" w:color="auto"/>
            </w:tcBorders>
            <w:shd w:val="clear" w:color="auto" w:fill="auto"/>
            <w:vAlign w:val="center"/>
            <w:hideMark/>
          </w:tcPr>
          <w:p w14:paraId="1FD21A76" w14:textId="77777777" w:rsidR="00D05641" w:rsidRDefault="00D05641" w:rsidP="00007327">
            <w:pPr>
              <w:jc w:val="right"/>
              <w:rPr>
                <w:color w:val="000000"/>
              </w:rPr>
            </w:pPr>
            <w:r>
              <w:rPr>
                <w:color w:val="000000"/>
              </w:rPr>
              <w:t>74.6</w:t>
            </w:r>
          </w:p>
        </w:tc>
        <w:tc>
          <w:tcPr>
            <w:tcW w:w="0" w:type="auto"/>
            <w:tcBorders>
              <w:top w:val="nil"/>
              <w:left w:val="nil"/>
              <w:bottom w:val="single" w:sz="8" w:space="0" w:color="auto"/>
              <w:right w:val="single" w:sz="8" w:space="0" w:color="auto"/>
            </w:tcBorders>
            <w:shd w:val="clear" w:color="auto" w:fill="auto"/>
            <w:vAlign w:val="center"/>
            <w:hideMark/>
          </w:tcPr>
          <w:p w14:paraId="5A4DDE4F" w14:textId="77777777" w:rsidR="00D05641" w:rsidRDefault="00D05641" w:rsidP="00007327">
            <w:pPr>
              <w:jc w:val="right"/>
              <w:rPr>
                <w:color w:val="000000"/>
              </w:rPr>
            </w:pPr>
            <w:r>
              <w:rPr>
                <w:color w:val="000000"/>
              </w:rPr>
              <w:t>64.2</w:t>
            </w:r>
          </w:p>
        </w:tc>
        <w:tc>
          <w:tcPr>
            <w:tcW w:w="0" w:type="auto"/>
            <w:tcBorders>
              <w:top w:val="nil"/>
              <w:left w:val="nil"/>
              <w:bottom w:val="nil"/>
              <w:right w:val="nil"/>
            </w:tcBorders>
            <w:shd w:val="clear" w:color="auto" w:fill="auto"/>
            <w:noWrap/>
            <w:vAlign w:val="bottom"/>
            <w:hideMark/>
          </w:tcPr>
          <w:p w14:paraId="78565470" w14:textId="77777777" w:rsidR="00D05641" w:rsidRDefault="00D05641" w:rsidP="00007327">
            <w:pPr>
              <w:jc w:val="right"/>
              <w:rPr>
                <w:color w:val="000000"/>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2F2416E" w14:textId="77777777" w:rsidR="00D05641" w:rsidRDefault="00D05641" w:rsidP="00007327">
            <w:pPr>
              <w:jc w:val="right"/>
              <w:rPr>
                <w:color w:val="000000"/>
              </w:rPr>
            </w:pPr>
            <w:r>
              <w:rPr>
                <w:color w:val="000000"/>
              </w:rPr>
              <w:t>94.2</w:t>
            </w:r>
          </w:p>
        </w:tc>
        <w:tc>
          <w:tcPr>
            <w:tcW w:w="0" w:type="auto"/>
            <w:tcBorders>
              <w:top w:val="nil"/>
              <w:left w:val="nil"/>
              <w:bottom w:val="single" w:sz="8" w:space="0" w:color="auto"/>
              <w:right w:val="single" w:sz="8" w:space="0" w:color="auto"/>
            </w:tcBorders>
            <w:shd w:val="clear" w:color="auto" w:fill="auto"/>
            <w:vAlign w:val="center"/>
            <w:hideMark/>
          </w:tcPr>
          <w:p w14:paraId="42C4CC70" w14:textId="77777777" w:rsidR="00D05641" w:rsidRDefault="00D05641" w:rsidP="00007327">
            <w:pPr>
              <w:jc w:val="right"/>
              <w:rPr>
                <w:color w:val="000000"/>
              </w:rPr>
            </w:pPr>
            <w:r>
              <w:rPr>
                <w:color w:val="000000"/>
              </w:rPr>
              <w:t>83.7</w:t>
            </w:r>
          </w:p>
        </w:tc>
        <w:tc>
          <w:tcPr>
            <w:tcW w:w="0" w:type="auto"/>
            <w:tcBorders>
              <w:top w:val="nil"/>
              <w:left w:val="nil"/>
              <w:bottom w:val="single" w:sz="8" w:space="0" w:color="auto"/>
              <w:right w:val="single" w:sz="8" w:space="0" w:color="auto"/>
            </w:tcBorders>
            <w:shd w:val="clear" w:color="auto" w:fill="auto"/>
            <w:vAlign w:val="center"/>
            <w:hideMark/>
          </w:tcPr>
          <w:p w14:paraId="12E3B65D" w14:textId="77777777" w:rsidR="00D05641" w:rsidRDefault="00D05641" w:rsidP="00007327">
            <w:pPr>
              <w:jc w:val="right"/>
              <w:rPr>
                <w:color w:val="000000"/>
              </w:rPr>
            </w:pPr>
            <w:r>
              <w:rPr>
                <w:color w:val="000000"/>
              </w:rPr>
              <w:t>79.9</w:t>
            </w:r>
          </w:p>
        </w:tc>
      </w:tr>
      <w:tr w:rsidR="00693BE5" w14:paraId="3A31AF8A" w14:textId="77777777" w:rsidTr="00007327">
        <w:trPr>
          <w:trHeight w:val="1290"/>
        </w:trPr>
        <w:tc>
          <w:tcPr>
            <w:tcW w:w="0" w:type="auto"/>
            <w:tcBorders>
              <w:top w:val="nil"/>
              <w:left w:val="double" w:sz="6" w:space="0" w:color="3F3F3F"/>
              <w:bottom w:val="double" w:sz="6" w:space="0" w:color="3F3F3F"/>
              <w:right w:val="double" w:sz="6" w:space="0" w:color="3F3F3F"/>
            </w:tcBorders>
            <w:shd w:val="clear" w:color="000000" w:fill="A5A5A5"/>
            <w:vAlign w:val="center"/>
            <w:hideMark/>
          </w:tcPr>
          <w:p w14:paraId="240CB9CA" w14:textId="600CE918" w:rsidR="00D05641" w:rsidRDefault="00D05641" w:rsidP="00693BE5">
            <w:pPr>
              <w:rPr>
                <w:b/>
                <w:bCs/>
                <w:color w:val="FFFFFF"/>
              </w:rPr>
            </w:pPr>
            <w:r>
              <w:rPr>
                <w:b/>
                <w:bCs/>
                <w:color w:val="FFFFFF"/>
              </w:rPr>
              <w:t>WIMD Quintile 5 (</w:t>
            </w:r>
            <w:r w:rsidR="00693BE5">
              <w:rPr>
                <w:b/>
                <w:bCs/>
                <w:color w:val="FFFFFF"/>
              </w:rPr>
              <w:t>highest socioeconomic status</w:t>
            </w:r>
            <w:r>
              <w:rPr>
                <w:b/>
                <w:bCs/>
                <w:color w:val="FFFFFF"/>
              </w:rPr>
              <w:t>)</w:t>
            </w:r>
          </w:p>
        </w:tc>
        <w:tc>
          <w:tcPr>
            <w:tcW w:w="0" w:type="auto"/>
            <w:tcBorders>
              <w:top w:val="nil"/>
              <w:left w:val="nil"/>
              <w:bottom w:val="single" w:sz="8" w:space="0" w:color="auto"/>
              <w:right w:val="single" w:sz="8" w:space="0" w:color="auto"/>
            </w:tcBorders>
            <w:shd w:val="clear" w:color="auto" w:fill="auto"/>
            <w:vAlign w:val="center"/>
            <w:hideMark/>
          </w:tcPr>
          <w:p w14:paraId="17404623" w14:textId="77777777" w:rsidR="00D05641" w:rsidRDefault="00D05641" w:rsidP="00007327">
            <w:pPr>
              <w:jc w:val="right"/>
              <w:rPr>
                <w:color w:val="000000"/>
              </w:rPr>
            </w:pPr>
            <w:r>
              <w:rPr>
                <w:color w:val="000000"/>
              </w:rPr>
              <w:t>93.4</w:t>
            </w:r>
          </w:p>
        </w:tc>
        <w:tc>
          <w:tcPr>
            <w:tcW w:w="0" w:type="auto"/>
            <w:tcBorders>
              <w:top w:val="nil"/>
              <w:left w:val="nil"/>
              <w:bottom w:val="single" w:sz="8" w:space="0" w:color="auto"/>
              <w:right w:val="single" w:sz="8" w:space="0" w:color="auto"/>
            </w:tcBorders>
            <w:shd w:val="clear" w:color="auto" w:fill="auto"/>
            <w:vAlign w:val="center"/>
            <w:hideMark/>
          </w:tcPr>
          <w:p w14:paraId="17CF78B2" w14:textId="77777777" w:rsidR="00D05641" w:rsidRDefault="00D05641" w:rsidP="00007327">
            <w:pPr>
              <w:jc w:val="right"/>
              <w:rPr>
                <w:color w:val="000000"/>
              </w:rPr>
            </w:pPr>
            <w:r>
              <w:rPr>
                <w:color w:val="000000"/>
              </w:rPr>
              <w:t>77.2</w:t>
            </w:r>
          </w:p>
        </w:tc>
        <w:tc>
          <w:tcPr>
            <w:tcW w:w="0" w:type="auto"/>
            <w:tcBorders>
              <w:top w:val="nil"/>
              <w:left w:val="nil"/>
              <w:bottom w:val="single" w:sz="8" w:space="0" w:color="auto"/>
              <w:right w:val="single" w:sz="8" w:space="0" w:color="auto"/>
            </w:tcBorders>
            <w:shd w:val="clear" w:color="auto" w:fill="auto"/>
            <w:vAlign w:val="center"/>
            <w:hideMark/>
          </w:tcPr>
          <w:p w14:paraId="0D55FF30" w14:textId="77777777" w:rsidR="00D05641" w:rsidRDefault="00D05641" w:rsidP="00007327">
            <w:pPr>
              <w:jc w:val="right"/>
              <w:rPr>
                <w:color w:val="000000"/>
              </w:rPr>
            </w:pPr>
            <w:r>
              <w:rPr>
                <w:color w:val="000000"/>
              </w:rPr>
              <w:t>66.6</w:t>
            </w:r>
          </w:p>
        </w:tc>
        <w:tc>
          <w:tcPr>
            <w:tcW w:w="0" w:type="auto"/>
            <w:tcBorders>
              <w:top w:val="nil"/>
              <w:left w:val="nil"/>
              <w:bottom w:val="nil"/>
              <w:right w:val="nil"/>
            </w:tcBorders>
            <w:shd w:val="clear" w:color="auto" w:fill="auto"/>
            <w:noWrap/>
            <w:vAlign w:val="bottom"/>
            <w:hideMark/>
          </w:tcPr>
          <w:p w14:paraId="372B8298" w14:textId="77777777" w:rsidR="00D05641" w:rsidRDefault="00D05641" w:rsidP="00007327">
            <w:pPr>
              <w:jc w:val="right"/>
              <w:rPr>
                <w:color w:val="000000"/>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B3DD6DD" w14:textId="77777777" w:rsidR="00D05641" w:rsidRDefault="00D05641" w:rsidP="00007327">
            <w:pPr>
              <w:jc w:val="right"/>
              <w:rPr>
                <w:color w:val="000000"/>
              </w:rPr>
            </w:pPr>
            <w:r>
              <w:rPr>
                <w:color w:val="000000"/>
              </w:rPr>
              <w:t>95.5</w:t>
            </w:r>
          </w:p>
        </w:tc>
        <w:tc>
          <w:tcPr>
            <w:tcW w:w="0" w:type="auto"/>
            <w:tcBorders>
              <w:top w:val="nil"/>
              <w:left w:val="nil"/>
              <w:bottom w:val="single" w:sz="8" w:space="0" w:color="auto"/>
              <w:right w:val="single" w:sz="8" w:space="0" w:color="auto"/>
            </w:tcBorders>
            <w:shd w:val="clear" w:color="auto" w:fill="auto"/>
            <w:vAlign w:val="center"/>
            <w:hideMark/>
          </w:tcPr>
          <w:p w14:paraId="2E68A75D" w14:textId="77777777" w:rsidR="00D05641" w:rsidRDefault="00D05641" w:rsidP="00007327">
            <w:pPr>
              <w:jc w:val="right"/>
              <w:rPr>
                <w:color w:val="000000"/>
              </w:rPr>
            </w:pPr>
            <w:r>
              <w:rPr>
                <w:color w:val="000000"/>
              </w:rPr>
              <w:t>85</w:t>
            </w:r>
          </w:p>
        </w:tc>
        <w:tc>
          <w:tcPr>
            <w:tcW w:w="0" w:type="auto"/>
            <w:tcBorders>
              <w:top w:val="nil"/>
              <w:left w:val="nil"/>
              <w:bottom w:val="single" w:sz="8" w:space="0" w:color="auto"/>
              <w:right w:val="single" w:sz="8" w:space="0" w:color="auto"/>
            </w:tcBorders>
            <w:shd w:val="clear" w:color="auto" w:fill="auto"/>
            <w:vAlign w:val="center"/>
            <w:hideMark/>
          </w:tcPr>
          <w:p w14:paraId="7FE974C5" w14:textId="77777777" w:rsidR="00D05641" w:rsidRDefault="00D05641" w:rsidP="00007327">
            <w:pPr>
              <w:jc w:val="right"/>
              <w:rPr>
                <w:color w:val="000000"/>
              </w:rPr>
            </w:pPr>
            <w:r>
              <w:rPr>
                <w:color w:val="000000"/>
              </w:rPr>
              <w:t>81.1</w:t>
            </w:r>
          </w:p>
        </w:tc>
      </w:tr>
    </w:tbl>
    <w:p w14:paraId="01E76A03" w14:textId="49F16B15" w:rsidR="00D05641" w:rsidRPr="00A856E0" w:rsidRDefault="00D05641" w:rsidP="00B0429E">
      <w:pPr>
        <w:spacing w:after="160" w:line="480" w:lineRule="auto"/>
      </w:pPr>
    </w:p>
    <w:sectPr w:rsidR="00D05641" w:rsidRPr="00A856E0" w:rsidSect="00D0564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01EFB" w14:textId="77777777" w:rsidR="0097719A" w:rsidRDefault="0097719A" w:rsidP="007C7E55">
      <w:r>
        <w:separator/>
      </w:r>
    </w:p>
  </w:endnote>
  <w:endnote w:type="continuationSeparator" w:id="0">
    <w:p w14:paraId="1A92DBE6" w14:textId="77777777" w:rsidR="0097719A" w:rsidRDefault="0097719A" w:rsidP="007C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calaLancetPro-Bold">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840287"/>
      <w:docPartObj>
        <w:docPartGallery w:val="Page Numbers (Bottom of Page)"/>
        <w:docPartUnique/>
      </w:docPartObj>
    </w:sdtPr>
    <w:sdtEndPr>
      <w:rPr>
        <w:noProof/>
      </w:rPr>
    </w:sdtEndPr>
    <w:sdtContent>
      <w:p w14:paraId="3C34C016" w14:textId="41DAFBBF" w:rsidR="00194577" w:rsidRDefault="00194577">
        <w:pPr>
          <w:pStyle w:val="Footer"/>
        </w:pPr>
        <w:r>
          <w:fldChar w:fldCharType="begin"/>
        </w:r>
        <w:r>
          <w:instrText xml:space="preserve"> PAGE   \* MERGEFORMAT </w:instrText>
        </w:r>
        <w:r>
          <w:fldChar w:fldCharType="separate"/>
        </w:r>
        <w:r w:rsidR="00D3153B">
          <w:rPr>
            <w:noProof/>
          </w:rPr>
          <w:t>2</w:t>
        </w:r>
        <w:r>
          <w:rPr>
            <w:noProof/>
          </w:rPr>
          <w:fldChar w:fldCharType="end"/>
        </w:r>
      </w:p>
    </w:sdtContent>
  </w:sdt>
  <w:p w14:paraId="72E7CBBC" w14:textId="77777777" w:rsidR="00194577" w:rsidRDefault="0019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C8FA" w14:textId="77777777" w:rsidR="0097719A" w:rsidRDefault="0097719A" w:rsidP="007C7E55">
      <w:r>
        <w:separator/>
      </w:r>
    </w:p>
  </w:footnote>
  <w:footnote w:type="continuationSeparator" w:id="0">
    <w:p w14:paraId="08B89434" w14:textId="77777777" w:rsidR="0097719A" w:rsidRDefault="0097719A" w:rsidP="007C7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C1B"/>
    <w:multiLevelType w:val="hybridMultilevel"/>
    <w:tmpl w:val="F3164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167C1"/>
    <w:multiLevelType w:val="multilevel"/>
    <w:tmpl w:val="360A7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4915C2"/>
    <w:multiLevelType w:val="hybridMultilevel"/>
    <w:tmpl w:val="F08E3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B0258"/>
    <w:multiLevelType w:val="multilevel"/>
    <w:tmpl w:val="C56A2EF4"/>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0536B63"/>
    <w:multiLevelType w:val="multilevel"/>
    <w:tmpl w:val="0934646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455E37"/>
    <w:multiLevelType w:val="hybridMultilevel"/>
    <w:tmpl w:val="D4E621DE"/>
    <w:lvl w:ilvl="0" w:tplc="84065C4E">
      <w:start w:val="1"/>
      <w:numFmt w:val="decimal"/>
      <w:lvlText w:val="%1."/>
      <w:lvlJc w:val="left"/>
      <w:pPr>
        <w:ind w:left="927" w:hanging="360"/>
      </w:pPr>
      <w:rPr>
        <w:rFonts w:hint="default"/>
        <w:color w:val="7F7F7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AF24732"/>
    <w:multiLevelType w:val="hybridMultilevel"/>
    <w:tmpl w:val="06EC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4509E"/>
    <w:multiLevelType w:val="hybridMultilevel"/>
    <w:tmpl w:val="1E28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Dermatolog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vwwva2q9ptf7e0rpbvf5zm5frtssrr5afw&quot;&gt;My EndNote Library&lt;record-ids&gt;&lt;item&gt;4691&lt;/item&gt;&lt;item&gt;4692&lt;/item&gt;&lt;item&gt;4693&lt;/item&gt;&lt;item&gt;5202&lt;/item&gt;&lt;item&gt;5217&lt;/item&gt;&lt;item&gt;5219&lt;/item&gt;&lt;item&gt;5222&lt;/item&gt;&lt;item&gt;5223&lt;/item&gt;&lt;item&gt;5249&lt;/item&gt;&lt;item&gt;5251&lt;/item&gt;&lt;item&gt;5262&lt;/item&gt;&lt;item&gt;5263&lt;/item&gt;&lt;item&gt;5264&lt;/item&gt;&lt;item&gt;5265&lt;/item&gt;&lt;item&gt;5266&lt;/item&gt;&lt;item&gt;5267&lt;/item&gt;&lt;item&gt;5269&lt;/item&gt;&lt;item&gt;5270&lt;/item&gt;&lt;item&gt;5271&lt;/item&gt;&lt;item&gt;5272&lt;/item&gt;&lt;item&gt;5273&lt;/item&gt;&lt;item&gt;5326&lt;/item&gt;&lt;item&gt;5327&lt;/item&gt;&lt;item&gt;5328&lt;/item&gt;&lt;item&gt;5329&lt;/item&gt;&lt;item&gt;5330&lt;/item&gt;&lt;item&gt;5331&lt;/item&gt;&lt;item&gt;5397&lt;/item&gt;&lt;item&gt;5399&lt;/item&gt;&lt;item&gt;5400&lt;/item&gt;&lt;item&gt;5408&lt;/item&gt;&lt;item&gt;5409&lt;/item&gt;&lt;item&gt;5410&lt;/item&gt;&lt;item&gt;5437&lt;/item&gt;&lt;item&gt;5443&lt;/item&gt;&lt;/record-ids&gt;&lt;/item&gt;&lt;/Libraries&gt;"/>
  </w:docVars>
  <w:rsids>
    <w:rsidRoot w:val="00172707"/>
    <w:rsid w:val="00000679"/>
    <w:rsid w:val="00003DC5"/>
    <w:rsid w:val="00007327"/>
    <w:rsid w:val="0002122F"/>
    <w:rsid w:val="0002295B"/>
    <w:rsid w:val="00033154"/>
    <w:rsid w:val="0003753B"/>
    <w:rsid w:val="00044889"/>
    <w:rsid w:val="00047152"/>
    <w:rsid w:val="00051164"/>
    <w:rsid w:val="00054EE0"/>
    <w:rsid w:val="0006025C"/>
    <w:rsid w:val="00063293"/>
    <w:rsid w:val="000657E7"/>
    <w:rsid w:val="00070F90"/>
    <w:rsid w:val="00076154"/>
    <w:rsid w:val="00081695"/>
    <w:rsid w:val="0008356E"/>
    <w:rsid w:val="00085C1C"/>
    <w:rsid w:val="0009229D"/>
    <w:rsid w:val="000B1C7B"/>
    <w:rsid w:val="000C0125"/>
    <w:rsid w:val="000C0997"/>
    <w:rsid w:val="000C306A"/>
    <w:rsid w:val="000C68E1"/>
    <w:rsid w:val="000C7A66"/>
    <w:rsid w:val="000E4053"/>
    <w:rsid w:val="000E418F"/>
    <w:rsid w:val="000F241C"/>
    <w:rsid w:val="000F35FD"/>
    <w:rsid w:val="000F5B32"/>
    <w:rsid w:val="000F6883"/>
    <w:rsid w:val="00103261"/>
    <w:rsid w:val="00103813"/>
    <w:rsid w:val="001042B2"/>
    <w:rsid w:val="00110804"/>
    <w:rsid w:val="00114A55"/>
    <w:rsid w:val="00115974"/>
    <w:rsid w:val="001161A6"/>
    <w:rsid w:val="00121C5F"/>
    <w:rsid w:val="00124767"/>
    <w:rsid w:val="00125AD6"/>
    <w:rsid w:val="00126F6A"/>
    <w:rsid w:val="001408AA"/>
    <w:rsid w:val="00143B91"/>
    <w:rsid w:val="00143C67"/>
    <w:rsid w:val="0014440D"/>
    <w:rsid w:val="00150860"/>
    <w:rsid w:val="00151907"/>
    <w:rsid w:val="00154FDD"/>
    <w:rsid w:val="00156B4A"/>
    <w:rsid w:val="00160910"/>
    <w:rsid w:val="00163953"/>
    <w:rsid w:val="00172707"/>
    <w:rsid w:val="001773A8"/>
    <w:rsid w:val="00181191"/>
    <w:rsid w:val="00186119"/>
    <w:rsid w:val="00191919"/>
    <w:rsid w:val="00192655"/>
    <w:rsid w:val="00194577"/>
    <w:rsid w:val="001A31DD"/>
    <w:rsid w:val="001A5F45"/>
    <w:rsid w:val="001B4BAC"/>
    <w:rsid w:val="001B6904"/>
    <w:rsid w:val="001B7E22"/>
    <w:rsid w:val="001C1BA0"/>
    <w:rsid w:val="001C3150"/>
    <w:rsid w:val="001C6CDE"/>
    <w:rsid w:val="001D2F81"/>
    <w:rsid w:val="001D53D6"/>
    <w:rsid w:val="001D7752"/>
    <w:rsid w:val="001E1F14"/>
    <w:rsid w:val="001E35FE"/>
    <w:rsid w:val="001E767F"/>
    <w:rsid w:val="001F2339"/>
    <w:rsid w:val="001F52A5"/>
    <w:rsid w:val="00204E68"/>
    <w:rsid w:val="00205C1D"/>
    <w:rsid w:val="00207339"/>
    <w:rsid w:val="00224FE7"/>
    <w:rsid w:val="00226E1B"/>
    <w:rsid w:val="002307EA"/>
    <w:rsid w:val="002310DB"/>
    <w:rsid w:val="0023229F"/>
    <w:rsid w:val="00237536"/>
    <w:rsid w:val="002404C7"/>
    <w:rsid w:val="0024052A"/>
    <w:rsid w:val="00240B27"/>
    <w:rsid w:val="002413F7"/>
    <w:rsid w:val="00252C74"/>
    <w:rsid w:val="00253A08"/>
    <w:rsid w:val="00253C0D"/>
    <w:rsid w:val="00255F16"/>
    <w:rsid w:val="0025716C"/>
    <w:rsid w:val="002606F0"/>
    <w:rsid w:val="00264851"/>
    <w:rsid w:val="00265649"/>
    <w:rsid w:val="002674C6"/>
    <w:rsid w:val="00270DAE"/>
    <w:rsid w:val="00275AB1"/>
    <w:rsid w:val="002806A3"/>
    <w:rsid w:val="00280E8B"/>
    <w:rsid w:val="002863D6"/>
    <w:rsid w:val="00290102"/>
    <w:rsid w:val="00290D8A"/>
    <w:rsid w:val="00294A7C"/>
    <w:rsid w:val="00294AD6"/>
    <w:rsid w:val="002975E5"/>
    <w:rsid w:val="002A138B"/>
    <w:rsid w:val="002B19BA"/>
    <w:rsid w:val="002B1CC0"/>
    <w:rsid w:val="002B1E3E"/>
    <w:rsid w:val="002B5640"/>
    <w:rsid w:val="002D3F8B"/>
    <w:rsid w:val="002D513E"/>
    <w:rsid w:val="002D5334"/>
    <w:rsid w:val="002D6ED5"/>
    <w:rsid w:val="002D7CCE"/>
    <w:rsid w:val="002E6424"/>
    <w:rsid w:val="002E68DB"/>
    <w:rsid w:val="002F1ECD"/>
    <w:rsid w:val="002F53FA"/>
    <w:rsid w:val="00303ED9"/>
    <w:rsid w:val="0031405B"/>
    <w:rsid w:val="00315EF8"/>
    <w:rsid w:val="00320075"/>
    <w:rsid w:val="003228D8"/>
    <w:rsid w:val="00331F6F"/>
    <w:rsid w:val="003339D1"/>
    <w:rsid w:val="00340ABA"/>
    <w:rsid w:val="00341BAA"/>
    <w:rsid w:val="00341F25"/>
    <w:rsid w:val="003573C6"/>
    <w:rsid w:val="00360584"/>
    <w:rsid w:val="00361977"/>
    <w:rsid w:val="00362433"/>
    <w:rsid w:val="00363997"/>
    <w:rsid w:val="00364242"/>
    <w:rsid w:val="00376804"/>
    <w:rsid w:val="00376E70"/>
    <w:rsid w:val="00380BEB"/>
    <w:rsid w:val="00381628"/>
    <w:rsid w:val="00385EEE"/>
    <w:rsid w:val="00394DAF"/>
    <w:rsid w:val="003950F4"/>
    <w:rsid w:val="00395C94"/>
    <w:rsid w:val="003A2977"/>
    <w:rsid w:val="003A5256"/>
    <w:rsid w:val="003B1A12"/>
    <w:rsid w:val="003B4DA9"/>
    <w:rsid w:val="003B6ABB"/>
    <w:rsid w:val="003C24E8"/>
    <w:rsid w:val="003C49CC"/>
    <w:rsid w:val="003C7154"/>
    <w:rsid w:val="003D2FFE"/>
    <w:rsid w:val="003D443F"/>
    <w:rsid w:val="003D7597"/>
    <w:rsid w:val="003E0083"/>
    <w:rsid w:val="003E2723"/>
    <w:rsid w:val="003F1A12"/>
    <w:rsid w:val="003F4ED8"/>
    <w:rsid w:val="003F5765"/>
    <w:rsid w:val="0040050C"/>
    <w:rsid w:val="00404546"/>
    <w:rsid w:val="004167D1"/>
    <w:rsid w:val="00424343"/>
    <w:rsid w:val="0043498B"/>
    <w:rsid w:val="0044306C"/>
    <w:rsid w:val="00443B1D"/>
    <w:rsid w:val="004467B3"/>
    <w:rsid w:val="004572DA"/>
    <w:rsid w:val="004618BF"/>
    <w:rsid w:val="00463688"/>
    <w:rsid w:val="00474371"/>
    <w:rsid w:val="0047698F"/>
    <w:rsid w:val="00477BD7"/>
    <w:rsid w:val="0049279D"/>
    <w:rsid w:val="00492F66"/>
    <w:rsid w:val="004A5576"/>
    <w:rsid w:val="004B23B8"/>
    <w:rsid w:val="004B5B4C"/>
    <w:rsid w:val="004C4362"/>
    <w:rsid w:val="004D4089"/>
    <w:rsid w:val="004E148D"/>
    <w:rsid w:val="004E3622"/>
    <w:rsid w:val="004E4A43"/>
    <w:rsid w:val="004F0E38"/>
    <w:rsid w:val="004F4C79"/>
    <w:rsid w:val="004F732E"/>
    <w:rsid w:val="00510E59"/>
    <w:rsid w:val="00512354"/>
    <w:rsid w:val="0051319C"/>
    <w:rsid w:val="005173A9"/>
    <w:rsid w:val="0052018E"/>
    <w:rsid w:val="00520D59"/>
    <w:rsid w:val="005261B2"/>
    <w:rsid w:val="00526797"/>
    <w:rsid w:val="00530319"/>
    <w:rsid w:val="00531679"/>
    <w:rsid w:val="00532FD5"/>
    <w:rsid w:val="005330CB"/>
    <w:rsid w:val="0053450E"/>
    <w:rsid w:val="00535856"/>
    <w:rsid w:val="005360A5"/>
    <w:rsid w:val="00540751"/>
    <w:rsid w:val="005411AD"/>
    <w:rsid w:val="0054636C"/>
    <w:rsid w:val="00547F52"/>
    <w:rsid w:val="00547F66"/>
    <w:rsid w:val="00553933"/>
    <w:rsid w:val="00553984"/>
    <w:rsid w:val="005559AA"/>
    <w:rsid w:val="00555DA2"/>
    <w:rsid w:val="00557FF3"/>
    <w:rsid w:val="00566F8C"/>
    <w:rsid w:val="00573D80"/>
    <w:rsid w:val="00576C3A"/>
    <w:rsid w:val="00577998"/>
    <w:rsid w:val="00581FDB"/>
    <w:rsid w:val="00585618"/>
    <w:rsid w:val="00587465"/>
    <w:rsid w:val="0059147B"/>
    <w:rsid w:val="00594B2B"/>
    <w:rsid w:val="0059793B"/>
    <w:rsid w:val="005A3E18"/>
    <w:rsid w:val="005A4837"/>
    <w:rsid w:val="005A56C5"/>
    <w:rsid w:val="005A5DF3"/>
    <w:rsid w:val="005A7FD1"/>
    <w:rsid w:val="005B1EA9"/>
    <w:rsid w:val="005B546A"/>
    <w:rsid w:val="005B5543"/>
    <w:rsid w:val="005C1AFF"/>
    <w:rsid w:val="005C4A0C"/>
    <w:rsid w:val="005C6EC0"/>
    <w:rsid w:val="005D3A21"/>
    <w:rsid w:val="005D3CB9"/>
    <w:rsid w:val="005D6FFA"/>
    <w:rsid w:val="005E1CD3"/>
    <w:rsid w:val="005F6CAA"/>
    <w:rsid w:val="005F70DA"/>
    <w:rsid w:val="00601C8A"/>
    <w:rsid w:val="0060397D"/>
    <w:rsid w:val="00607659"/>
    <w:rsid w:val="006079CF"/>
    <w:rsid w:val="006179BB"/>
    <w:rsid w:val="0062060F"/>
    <w:rsid w:val="00621A33"/>
    <w:rsid w:val="0062551B"/>
    <w:rsid w:val="00633042"/>
    <w:rsid w:val="006354D8"/>
    <w:rsid w:val="006522FD"/>
    <w:rsid w:val="0065552F"/>
    <w:rsid w:val="00656FB9"/>
    <w:rsid w:val="00660880"/>
    <w:rsid w:val="0066313F"/>
    <w:rsid w:val="00663395"/>
    <w:rsid w:val="00663FF9"/>
    <w:rsid w:val="00670202"/>
    <w:rsid w:val="006725C2"/>
    <w:rsid w:val="00682C6D"/>
    <w:rsid w:val="00682F66"/>
    <w:rsid w:val="006905C1"/>
    <w:rsid w:val="0069274C"/>
    <w:rsid w:val="00693BE5"/>
    <w:rsid w:val="00696F92"/>
    <w:rsid w:val="006971C6"/>
    <w:rsid w:val="006A11BF"/>
    <w:rsid w:val="006B074B"/>
    <w:rsid w:val="006B42B9"/>
    <w:rsid w:val="006B6416"/>
    <w:rsid w:val="006B69E7"/>
    <w:rsid w:val="006C132F"/>
    <w:rsid w:val="006C54EA"/>
    <w:rsid w:val="006C5AB8"/>
    <w:rsid w:val="006C74E3"/>
    <w:rsid w:val="006C76FF"/>
    <w:rsid w:val="006C7B41"/>
    <w:rsid w:val="006D13F6"/>
    <w:rsid w:val="006D6062"/>
    <w:rsid w:val="006F3F58"/>
    <w:rsid w:val="0070000A"/>
    <w:rsid w:val="007043E9"/>
    <w:rsid w:val="0071623B"/>
    <w:rsid w:val="00716F38"/>
    <w:rsid w:val="0072331D"/>
    <w:rsid w:val="0072653A"/>
    <w:rsid w:val="0073189C"/>
    <w:rsid w:val="007324C1"/>
    <w:rsid w:val="00732AFC"/>
    <w:rsid w:val="00733BFA"/>
    <w:rsid w:val="0074298C"/>
    <w:rsid w:val="007447ED"/>
    <w:rsid w:val="0074495F"/>
    <w:rsid w:val="00746A47"/>
    <w:rsid w:val="0075455D"/>
    <w:rsid w:val="007563A9"/>
    <w:rsid w:val="007564AC"/>
    <w:rsid w:val="00760C57"/>
    <w:rsid w:val="0077222C"/>
    <w:rsid w:val="0077441F"/>
    <w:rsid w:val="00782701"/>
    <w:rsid w:val="007849BB"/>
    <w:rsid w:val="00792324"/>
    <w:rsid w:val="00793682"/>
    <w:rsid w:val="00795047"/>
    <w:rsid w:val="0079614F"/>
    <w:rsid w:val="007A221F"/>
    <w:rsid w:val="007A3C98"/>
    <w:rsid w:val="007A4069"/>
    <w:rsid w:val="007A69BE"/>
    <w:rsid w:val="007A7619"/>
    <w:rsid w:val="007B3861"/>
    <w:rsid w:val="007B6FC6"/>
    <w:rsid w:val="007C5662"/>
    <w:rsid w:val="007C7AB3"/>
    <w:rsid w:val="007C7E55"/>
    <w:rsid w:val="007D608A"/>
    <w:rsid w:val="007D7C27"/>
    <w:rsid w:val="007E0F6A"/>
    <w:rsid w:val="007E21B4"/>
    <w:rsid w:val="007F4DCD"/>
    <w:rsid w:val="007F78AB"/>
    <w:rsid w:val="007F7D4B"/>
    <w:rsid w:val="007F7DDA"/>
    <w:rsid w:val="00802A72"/>
    <w:rsid w:val="0081145D"/>
    <w:rsid w:val="008135B2"/>
    <w:rsid w:val="00820711"/>
    <w:rsid w:val="008211BB"/>
    <w:rsid w:val="008232B3"/>
    <w:rsid w:val="00823F43"/>
    <w:rsid w:val="00827562"/>
    <w:rsid w:val="008428A4"/>
    <w:rsid w:val="00845654"/>
    <w:rsid w:val="008527F4"/>
    <w:rsid w:val="00853C41"/>
    <w:rsid w:val="00857606"/>
    <w:rsid w:val="00863203"/>
    <w:rsid w:val="008633FF"/>
    <w:rsid w:val="00863C1D"/>
    <w:rsid w:val="00864233"/>
    <w:rsid w:val="00866B55"/>
    <w:rsid w:val="008716FD"/>
    <w:rsid w:val="008717E0"/>
    <w:rsid w:val="008827E1"/>
    <w:rsid w:val="00882C89"/>
    <w:rsid w:val="0088488F"/>
    <w:rsid w:val="008911DE"/>
    <w:rsid w:val="00891B2E"/>
    <w:rsid w:val="008973CD"/>
    <w:rsid w:val="008A3D81"/>
    <w:rsid w:val="008A471C"/>
    <w:rsid w:val="008B06FE"/>
    <w:rsid w:val="008B526A"/>
    <w:rsid w:val="008B7452"/>
    <w:rsid w:val="008C1502"/>
    <w:rsid w:val="008C4E62"/>
    <w:rsid w:val="008D6327"/>
    <w:rsid w:val="008E79FE"/>
    <w:rsid w:val="008F0639"/>
    <w:rsid w:val="008F2E5C"/>
    <w:rsid w:val="008F35F4"/>
    <w:rsid w:val="0090077D"/>
    <w:rsid w:val="00905B3C"/>
    <w:rsid w:val="0091285F"/>
    <w:rsid w:val="00914F75"/>
    <w:rsid w:val="0091576F"/>
    <w:rsid w:val="009217A8"/>
    <w:rsid w:val="009237BC"/>
    <w:rsid w:val="00932981"/>
    <w:rsid w:val="009505DC"/>
    <w:rsid w:val="00950734"/>
    <w:rsid w:val="00950F74"/>
    <w:rsid w:val="009527EC"/>
    <w:rsid w:val="00952EA6"/>
    <w:rsid w:val="009539C4"/>
    <w:rsid w:val="00957FB9"/>
    <w:rsid w:val="00960BFB"/>
    <w:rsid w:val="00964F1E"/>
    <w:rsid w:val="00965796"/>
    <w:rsid w:val="00967D56"/>
    <w:rsid w:val="0097057A"/>
    <w:rsid w:val="009707BF"/>
    <w:rsid w:val="00975CDD"/>
    <w:rsid w:val="00976752"/>
    <w:rsid w:val="0097719A"/>
    <w:rsid w:val="009820EB"/>
    <w:rsid w:val="0098308A"/>
    <w:rsid w:val="009837A9"/>
    <w:rsid w:val="00987F52"/>
    <w:rsid w:val="00990819"/>
    <w:rsid w:val="0099217A"/>
    <w:rsid w:val="00997A82"/>
    <w:rsid w:val="00997B71"/>
    <w:rsid w:val="009A2E20"/>
    <w:rsid w:val="009A3ED5"/>
    <w:rsid w:val="009A5404"/>
    <w:rsid w:val="009B0BB2"/>
    <w:rsid w:val="009C12A5"/>
    <w:rsid w:val="009C73AD"/>
    <w:rsid w:val="009D524F"/>
    <w:rsid w:val="009D7DC5"/>
    <w:rsid w:val="009E069E"/>
    <w:rsid w:val="009E0E52"/>
    <w:rsid w:val="009E151F"/>
    <w:rsid w:val="009E57ED"/>
    <w:rsid w:val="009F08CD"/>
    <w:rsid w:val="009F7F2E"/>
    <w:rsid w:val="00A023A6"/>
    <w:rsid w:val="00A105ED"/>
    <w:rsid w:val="00A13220"/>
    <w:rsid w:val="00A206C5"/>
    <w:rsid w:val="00A3035B"/>
    <w:rsid w:val="00A339DB"/>
    <w:rsid w:val="00A37835"/>
    <w:rsid w:val="00A40212"/>
    <w:rsid w:val="00A404D4"/>
    <w:rsid w:val="00A40FE3"/>
    <w:rsid w:val="00A5073A"/>
    <w:rsid w:val="00A53603"/>
    <w:rsid w:val="00A648EA"/>
    <w:rsid w:val="00A659E3"/>
    <w:rsid w:val="00A65F31"/>
    <w:rsid w:val="00A66EE5"/>
    <w:rsid w:val="00A76083"/>
    <w:rsid w:val="00A814D5"/>
    <w:rsid w:val="00A84C95"/>
    <w:rsid w:val="00A856E0"/>
    <w:rsid w:val="00A93AD6"/>
    <w:rsid w:val="00A962A4"/>
    <w:rsid w:val="00A96878"/>
    <w:rsid w:val="00AA2333"/>
    <w:rsid w:val="00AA23C6"/>
    <w:rsid w:val="00AB1A69"/>
    <w:rsid w:val="00AB4588"/>
    <w:rsid w:val="00AB61C6"/>
    <w:rsid w:val="00AB7FE1"/>
    <w:rsid w:val="00AC4071"/>
    <w:rsid w:val="00AC7200"/>
    <w:rsid w:val="00AC73FC"/>
    <w:rsid w:val="00AD1900"/>
    <w:rsid w:val="00AD7214"/>
    <w:rsid w:val="00AD7B51"/>
    <w:rsid w:val="00AE502B"/>
    <w:rsid w:val="00AF0EE9"/>
    <w:rsid w:val="00AF160B"/>
    <w:rsid w:val="00AF29BB"/>
    <w:rsid w:val="00AF65FF"/>
    <w:rsid w:val="00AF72F3"/>
    <w:rsid w:val="00B017BF"/>
    <w:rsid w:val="00B02EEF"/>
    <w:rsid w:val="00B0429E"/>
    <w:rsid w:val="00B062AA"/>
    <w:rsid w:val="00B06436"/>
    <w:rsid w:val="00B105C1"/>
    <w:rsid w:val="00B14239"/>
    <w:rsid w:val="00B23E82"/>
    <w:rsid w:val="00B272C2"/>
    <w:rsid w:val="00B30E64"/>
    <w:rsid w:val="00B330CA"/>
    <w:rsid w:val="00B3330A"/>
    <w:rsid w:val="00B45984"/>
    <w:rsid w:val="00B46053"/>
    <w:rsid w:val="00B53410"/>
    <w:rsid w:val="00B55FC5"/>
    <w:rsid w:val="00B61F6E"/>
    <w:rsid w:val="00B62FE1"/>
    <w:rsid w:val="00B71AF6"/>
    <w:rsid w:val="00B770C6"/>
    <w:rsid w:val="00B77882"/>
    <w:rsid w:val="00B84EBC"/>
    <w:rsid w:val="00B91DF8"/>
    <w:rsid w:val="00B9266C"/>
    <w:rsid w:val="00BA13EA"/>
    <w:rsid w:val="00BA5E06"/>
    <w:rsid w:val="00BA6187"/>
    <w:rsid w:val="00BB2593"/>
    <w:rsid w:val="00BB274A"/>
    <w:rsid w:val="00BC0468"/>
    <w:rsid w:val="00BC60B9"/>
    <w:rsid w:val="00BD042C"/>
    <w:rsid w:val="00BD2DB4"/>
    <w:rsid w:val="00BE395A"/>
    <w:rsid w:val="00BE39CE"/>
    <w:rsid w:val="00BF3ACA"/>
    <w:rsid w:val="00BF738C"/>
    <w:rsid w:val="00BF7A35"/>
    <w:rsid w:val="00C03FEA"/>
    <w:rsid w:val="00C07331"/>
    <w:rsid w:val="00C0751C"/>
    <w:rsid w:val="00C112A7"/>
    <w:rsid w:val="00C11C83"/>
    <w:rsid w:val="00C161AD"/>
    <w:rsid w:val="00C2342F"/>
    <w:rsid w:val="00C2425C"/>
    <w:rsid w:val="00C3399E"/>
    <w:rsid w:val="00C3478A"/>
    <w:rsid w:val="00C36884"/>
    <w:rsid w:val="00C36932"/>
    <w:rsid w:val="00C37373"/>
    <w:rsid w:val="00C42918"/>
    <w:rsid w:val="00C578D7"/>
    <w:rsid w:val="00C75640"/>
    <w:rsid w:val="00C807C7"/>
    <w:rsid w:val="00C90D97"/>
    <w:rsid w:val="00C90F35"/>
    <w:rsid w:val="00C96D7C"/>
    <w:rsid w:val="00CA1A73"/>
    <w:rsid w:val="00CB2C67"/>
    <w:rsid w:val="00CC28D3"/>
    <w:rsid w:val="00CD246C"/>
    <w:rsid w:val="00CD272C"/>
    <w:rsid w:val="00CE1F87"/>
    <w:rsid w:val="00CE6DD4"/>
    <w:rsid w:val="00CF02B6"/>
    <w:rsid w:val="00D036BF"/>
    <w:rsid w:val="00D05641"/>
    <w:rsid w:val="00D10325"/>
    <w:rsid w:val="00D13AFA"/>
    <w:rsid w:val="00D14074"/>
    <w:rsid w:val="00D1636D"/>
    <w:rsid w:val="00D213B6"/>
    <w:rsid w:val="00D215C0"/>
    <w:rsid w:val="00D242F2"/>
    <w:rsid w:val="00D3153B"/>
    <w:rsid w:val="00D31CC8"/>
    <w:rsid w:val="00D349B6"/>
    <w:rsid w:val="00D34CDB"/>
    <w:rsid w:val="00D35C27"/>
    <w:rsid w:val="00D37C15"/>
    <w:rsid w:val="00D42BCC"/>
    <w:rsid w:val="00D47335"/>
    <w:rsid w:val="00D5325A"/>
    <w:rsid w:val="00D55A25"/>
    <w:rsid w:val="00D61354"/>
    <w:rsid w:val="00D6512E"/>
    <w:rsid w:val="00D67ABB"/>
    <w:rsid w:val="00D67F3A"/>
    <w:rsid w:val="00D73A84"/>
    <w:rsid w:val="00D7502D"/>
    <w:rsid w:val="00D7577D"/>
    <w:rsid w:val="00D76DE6"/>
    <w:rsid w:val="00D7727E"/>
    <w:rsid w:val="00D84166"/>
    <w:rsid w:val="00D8732A"/>
    <w:rsid w:val="00DA3F34"/>
    <w:rsid w:val="00DB0C85"/>
    <w:rsid w:val="00DC5FD0"/>
    <w:rsid w:val="00DC7F14"/>
    <w:rsid w:val="00DD5967"/>
    <w:rsid w:val="00DD729C"/>
    <w:rsid w:val="00DE3A42"/>
    <w:rsid w:val="00DE3D42"/>
    <w:rsid w:val="00DE483B"/>
    <w:rsid w:val="00DE64A2"/>
    <w:rsid w:val="00DE79A7"/>
    <w:rsid w:val="00DE7B33"/>
    <w:rsid w:val="00DF07DB"/>
    <w:rsid w:val="00DF72D3"/>
    <w:rsid w:val="00E15EEB"/>
    <w:rsid w:val="00E164E3"/>
    <w:rsid w:val="00E22AD5"/>
    <w:rsid w:val="00E36C8E"/>
    <w:rsid w:val="00E40BDB"/>
    <w:rsid w:val="00E51804"/>
    <w:rsid w:val="00E5385E"/>
    <w:rsid w:val="00E5431B"/>
    <w:rsid w:val="00E54775"/>
    <w:rsid w:val="00E563A2"/>
    <w:rsid w:val="00E63AAB"/>
    <w:rsid w:val="00E6737D"/>
    <w:rsid w:val="00E702DA"/>
    <w:rsid w:val="00E80492"/>
    <w:rsid w:val="00E834BD"/>
    <w:rsid w:val="00E83872"/>
    <w:rsid w:val="00E84B99"/>
    <w:rsid w:val="00E91AA1"/>
    <w:rsid w:val="00EA2DA3"/>
    <w:rsid w:val="00EA3BE1"/>
    <w:rsid w:val="00EA7F01"/>
    <w:rsid w:val="00EB0F2D"/>
    <w:rsid w:val="00EB4859"/>
    <w:rsid w:val="00EB4C39"/>
    <w:rsid w:val="00EB7798"/>
    <w:rsid w:val="00EC4D21"/>
    <w:rsid w:val="00EC699F"/>
    <w:rsid w:val="00ED1318"/>
    <w:rsid w:val="00ED7A66"/>
    <w:rsid w:val="00EE1D56"/>
    <w:rsid w:val="00EF72DF"/>
    <w:rsid w:val="00F021D2"/>
    <w:rsid w:val="00F05CED"/>
    <w:rsid w:val="00F1117D"/>
    <w:rsid w:val="00F21F9F"/>
    <w:rsid w:val="00F229EC"/>
    <w:rsid w:val="00F22B37"/>
    <w:rsid w:val="00F24C5F"/>
    <w:rsid w:val="00F25FD3"/>
    <w:rsid w:val="00F35892"/>
    <w:rsid w:val="00F435C0"/>
    <w:rsid w:val="00F43D53"/>
    <w:rsid w:val="00F54EB5"/>
    <w:rsid w:val="00F61A2F"/>
    <w:rsid w:val="00F62565"/>
    <w:rsid w:val="00F6296C"/>
    <w:rsid w:val="00F63948"/>
    <w:rsid w:val="00F66A89"/>
    <w:rsid w:val="00F72E4D"/>
    <w:rsid w:val="00F73A75"/>
    <w:rsid w:val="00F7486F"/>
    <w:rsid w:val="00F75A08"/>
    <w:rsid w:val="00F86855"/>
    <w:rsid w:val="00F96DDE"/>
    <w:rsid w:val="00F97B02"/>
    <w:rsid w:val="00FA175E"/>
    <w:rsid w:val="00FA6E32"/>
    <w:rsid w:val="00FB79C6"/>
    <w:rsid w:val="00FB7C19"/>
    <w:rsid w:val="00FC066D"/>
    <w:rsid w:val="00FC1C49"/>
    <w:rsid w:val="00FC31F9"/>
    <w:rsid w:val="00FC5493"/>
    <w:rsid w:val="00FC5F46"/>
    <w:rsid w:val="00FD44E1"/>
    <w:rsid w:val="00FD6EBE"/>
    <w:rsid w:val="00FD7E37"/>
    <w:rsid w:val="00FE11F3"/>
    <w:rsid w:val="00FE6988"/>
    <w:rsid w:val="00FF2354"/>
    <w:rsid w:val="00FF78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227E9"/>
  <w15:docId w15:val="{2D259148-8357-4370-AC11-C3102C9C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kern w:val="32"/>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64"/>
    <w:pPr>
      <w:spacing w:after="0" w:line="240" w:lineRule="auto"/>
    </w:pPr>
    <w:rPr>
      <w:rFonts w:eastAsia="Times New Roman"/>
      <w:bCs w:val="0"/>
      <w:kern w:val="0"/>
      <w:lang w:eastAsia="en-GB"/>
    </w:rPr>
  </w:style>
  <w:style w:type="paragraph" w:styleId="Heading1">
    <w:name w:val="heading 1"/>
    <w:basedOn w:val="Normal"/>
    <w:next w:val="Normal"/>
    <w:link w:val="Heading1Char"/>
    <w:uiPriority w:val="9"/>
    <w:qFormat/>
    <w:rsid w:val="00424343"/>
    <w:pPr>
      <w:keepNext/>
      <w:keepLines/>
      <w:spacing w:after="200" w:line="360" w:lineRule="auto"/>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47F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164"/>
    <w:pPr>
      <w:ind w:left="720"/>
      <w:contextualSpacing/>
    </w:pPr>
  </w:style>
  <w:style w:type="paragraph" w:customStyle="1" w:styleId="EndNoteBibliographyTitle">
    <w:name w:val="EndNote Bibliography Title"/>
    <w:basedOn w:val="Normal"/>
    <w:link w:val="EndNoteBibliographyTitleChar"/>
    <w:rsid w:val="003F5765"/>
    <w:pPr>
      <w:jc w:val="center"/>
    </w:pPr>
    <w:rPr>
      <w:noProof/>
    </w:rPr>
  </w:style>
  <w:style w:type="character" w:customStyle="1" w:styleId="EndNoteBibliographyTitleChar">
    <w:name w:val="EndNote Bibliography Title Char"/>
    <w:basedOn w:val="DefaultParagraphFont"/>
    <w:link w:val="EndNoteBibliographyTitle"/>
    <w:rsid w:val="003F5765"/>
    <w:rPr>
      <w:rFonts w:eastAsia="Times New Roman"/>
      <w:bCs w:val="0"/>
      <w:noProof/>
      <w:kern w:val="0"/>
      <w:lang w:eastAsia="en-GB"/>
    </w:rPr>
  </w:style>
  <w:style w:type="paragraph" w:customStyle="1" w:styleId="EndNoteBibliography">
    <w:name w:val="EndNote Bibliography"/>
    <w:basedOn w:val="Normal"/>
    <w:link w:val="EndNoteBibliographyChar"/>
    <w:rsid w:val="003F5765"/>
    <w:rPr>
      <w:noProof/>
    </w:rPr>
  </w:style>
  <w:style w:type="character" w:customStyle="1" w:styleId="EndNoteBibliographyChar">
    <w:name w:val="EndNote Bibliography Char"/>
    <w:basedOn w:val="DefaultParagraphFont"/>
    <w:link w:val="EndNoteBibliography"/>
    <w:rsid w:val="003F5765"/>
    <w:rPr>
      <w:rFonts w:eastAsia="Times New Roman"/>
      <w:bCs w:val="0"/>
      <w:noProof/>
      <w:kern w:val="0"/>
      <w:lang w:eastAsia="en-GB"/>
    </w:rPr>
  </w:style>
  <w:style w:type="character" w:styleId="Hyperlink">
    <w:name w:val="Hyperlink"/>
    <w:basedOn w:val="DefaultParagraphFont"/>
    <w:uiPriority w:val="99"/>
    <w:unhideWhenUsed/>
    <w:rsid w:val="003F5765"/>
    <w:rPr>
      <w:color w:val="0563C1" w:themeColor="hyperlink"/>
      <w:u w:val="single"/>
    </w:rPr>
  </w:style>
  <w:style w:type="character" w:customStyle="1" w:styleId="citationref">
    <w:name w:val="citationref"/>
    <w:basedOn w:val="DefaultParagraphFont"/>
    <w:rsid w:val="009539C4"/>
  </w:style>
  <w:style w:type="character" w:styleId="FollowedHyperlink">
    <w:name w:val="FollowedHyperlink"/>
    <w:basedOn w:val="DefaultParagraphFont"/>
    <w:uiPriority w:val="99"/>
    <w:semiHidden/>
    <w:unhideWhenUsed/>
    <w:rsid w:val="009539C4"/>
    <w:rPr>
      <w:color w:val="954F72" w:themeColor="followedHyperlink"/>
      <w:u w:val="single"/>
    </w:rPr>
  </w:style>
  <w:style w:type="table" w:styleId="TableGrid">
    <w:name w:val="Table Grid"/>
    <w:basedOn w:val="TableNormal"/>
    <w:uiPriority w:val="39"/>
    <w:rsid w:val="0029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B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4BAC"/>
    <w:rPr>
      <w:rFonts w:ascii="Lucida Grande" w:eastAsia="Times New Roman" w:hAnsi="Lucida Grande" w:cs="Lucida Grande"/>
      <w:bCs w:val="0"/>
      <w:kern w:val="0"/>
      <w:sz w:val="18"/>
      <w:szCs w:val="18"/>
      <w:lang w:eastAsia="en-GB"/>
    </w:rPr>
  </w:style>
  <w:style w:type="character" w:styleId="CommentReference">
    <w:name w:val="annotation reference"/>
    <w:basedOn w:val="DefaultParagraphFont"/>
    <w:uiPriority w:val="99"/>
    <w:semiHidden/>
    <w:unhideWhenUsed/>
    <w:rsid w:val="001B4BAC"/>
    <w:rPr>
      <w:sz w:val="18"/>
      <w:szCs w:val="18"/>
    </w:rPr>
  </w:style>
  <w:style w:type="paragraph" w:styleId="CommentText">
    <w:name w:val="annotation text"/>
    <w:basedOn w:val="Normal"/>
    <w:link w:val="CommentTextChar"/>
    <w:uiPriority w:val="99"/>
    <w:unhideWhenUsed/>
    <w:rsid w:val="001B4BAC"/>
  </w:style>
  <w:style w:type="character" w:customStyle="1" w:styleId="CommentTextChar">
    <w:name w:val="Comment Text Char"/>
    <w:basedOn w:val="DefaultParagraphFont"/>
    <w:link w:val="CommentText"/>
    <w:uiPriority w:val="99"/>
    <w:rsid w:val="001B4BAC"/>
    <w:rPr>
      <w:rFonts w:eastAsia="Times New Roman"/>
      <w:bCs w:val="0"/>
      <w:kern w:val="0"/>
      <w:lang w:eastAsia="en-GB"/>
    </w:rPr>
  </w:style>
  <w:style w:type="paragraph" w:styleId="CommentSubject">
    <w:name w:val="annotation subject"/>
    <w:basedOn w:val="CommentText"/>
    <w:next w:val="CommentText"/>
    <w:link w:val="CommentSubjectChar"/>
    <w:uiPriority w:val="99"/>
    <w:semiHidden/>
    <w:unhideWhenUsed/>
    <w:rsid w:val="001B4BAC"/>
    <w:rPr>
      <w:b/>
      <w:bCs/>
      <w:sz w:val="20"/>
      <w:szCs w:val="20"/>
    </w:rPr>
  </w:style>
  <w:style w:type="character" w:customStyle="1" w:styleId="CommentSubjectChar">
    <w:name w:val="Comment Subject Char"/>
    <w:basedOn w:val="CommentTextChar"/>
    <w:link w:val="CommentSubject"/>
    <w:uiPriority w:val="99"/>
    <w:semiHidden/>
    <w:rsid w:val="001B4BAC"/>
    <w:rPr>
      <w:rFonts w:eastAsia="Times New Roman"/>
      <w:b/>
      <w:bCs/>
      <w:kern w:val="0"/>
      <w:sz w:val="20"/>
      <w:szCs w:val="20"/>
      <w:lang w:eastAsia="en-GB"/>
    </w:rPr>
  </w:style>
  <w:style w:type="paragraph" w:styleId="Revision">
    <w:name w:val="Revision"/>
    <w:hidden/>
    <w:uiPriority w:val="99"/>
    <w:semiHidden/>
    <w:rsid w:val="00FC066D"/>
    <w:pPr>
      <w:spacing w:after="0" w:line="240" w:lineRule="auto"/>
    </w:pPr>
    <w:rPr>
      <w:rFonts w:eastAsia="Times New Roman"/>
      <w:bCs w:val="0"/>
      <w:kern w:val="0"/>
      <w:lang w:eastAsia="en-GB"/>
    </w:rPr>
  </w:style>
  <w:style w:type="character" w:customStyle="1" w:styleId="Heading1Char">
    <w:name w:val="Heading 1 Char"/>
    <w:basedOn w:val="DefaultParagraphFont"/>
    <w:link w:val="Heading1"/>
    <w:uiPriority w:val="9"/>
    <w:rsid w:val="00424343"/>
    <w:rPr>
      <w:rFonts w:eastAsiaTheme="majorEastAsia" w:cstheme="majorBidi"/>
      <w:b/>
      <w:bCs w:val="0"/>
      <w:kern w:val="0"/>
      <w:szCs w:val="32"/>
      <w:lang w:eastAsia="en-GB"/>
    </w:rPr>
  </w:style>
  <w:style w:type="paragraph" w:styleId="Caption">
    <w:name w:val="caption"/>
    <w:basedOn w:val="Normal"/>
    <w:next w:val="Normal"/>
    <w:uiPriority w:val="35"/>
    <w:unhideWhenUsed/>
    <w:qFormat/>
    <w:rsid w:val="00070F90"/>
    <w:pPr>
      <w:spacing w:after="200"/>
    </w:pPr>
    <w:rPr>
      <w:b/>
      <w:iCs/>
      <w:szCs w:val="18"/>
    </w:rPr>
  </w:style>
  <w:style w:type="character" w:styleId="Strong">
    <w:name w:val="Strong"/>
    <w:basedOn w:val="DefaultParagraphFont"/>
    <w:uiPriority w:val="22"/>
    <w:qFormat/>
    <w:rsid w:val="001F52A5"/>
    <w:rPr>
      <w:b/>
      <w:bCs w:val="0"/>
    </w:rPr>
  </w:style>
  <w:style w:type="character" w:styleId="Emphasis">
    <w:name w:val="Emphasis"/>
    <w:basedOn w:val="DefaultParagraphFont"/>
    <w:uiPriority w:val="20"/>
    <w:qFormat/>
    <w:rsid w:val="00BE39CE"/>
    <w:rPr>
      <w:i/>
      <w:iCs/>
    </w:rPr>
  </w:style>
  <w:style w:type="character" w:customStyle="1" w:styleId="UnresolvedMention1">
    <w:name w:val="Unresolved Mention1"/>
    <w:basedOn w:val="DefaultParagraphFont"/>
    <w:uiPriority w:val="99"/>
    <w:semiHidden/>
    <w:unhideWhenUsed/>
    <w:rsid w:val="00A856E0"/>
    <w:rPr>
      <w:color w:val="808080"/>
      <w:shd w:val="clear" w:color="auto" w:fill="E6E6E6"/>
    </w:rPr>
  </w:style>
  <w:style w:type="paragraph" w:styleId="Header">
    <w:name w:val="header"/>
    <w:basedOn w:val="Normal"/>
    <w:link w:val="HeaderChar"/>
    <w:uiPriority w:val="99"/>
    <w:unhideWhenUsed/>
    <w:rsid w:val="007C7E55"/>
    <w:pPr>
      <w:tabs>
        <w:tab w:val="center" w:pos="4513"/>
        <w:tab w:val="right" w:pos="9026"/>
      </w:tabs>
    </w:pPr>
  </w:style>
  <w:style w:type="character" w:customStyle="1" w:styleId="HeaderChar">
    <w:name w:val="Header Char"/>
    <w:basedOn w:val="DefaultParagraphFont"/>
    <w:link w:val="Header"/>
    <w:uiPriority w:val="99"/>
    <w:rsid w:val="007C7E55"/>
    <w:rPr>
      <w:rFonts w:eastAsia="Times New Roman"/>
      <w:bCs w:val="0"/>
      <w:kern w:val="0"/>
      <w:lang w:eastAsia="en-GB"/>
    </w:rPr>
  </w:style>
  <w:style w:type="paragraph" w:styleId="Footer">
    <w:name w:val="footer"/>
    <w:basedOn w:val="Normal"/>
    <w:link w:val="FooterChar"/>
    <w:uiPriority w:val="99"/>
    <w:unhideWhenUsed/>
    <w:rsid w:val="007C7E55"/>
    <w:pPr>
      <w:tabs>
        <w:tab w:val="center" w:pos="4513"/>
        <w:tab w:val="right" w:pos="9026"/>
      </w:tabs>
    </w:pPr>
  </w:style>
  <w:style w:type="character" w:customStyle="1" w:styleId="FooterChar">
    <w:name w:val="Footer Char"/>
    <w:basedOn w:val="DefaultParagraphFont"/>
    <w:link w:val="Footer"/>
    <w:uiPriority w:val="99"/>
    <w:rsid w:val="007C7E55"/>
    <w:rPr>
      <w:rFonts w:eastAsia="Times New Roman"/>
      <w:bCs w:val="0"/>
      <w:kern w:val="0"/>
      <w:lang w:eastAsia="en-GB"/>
    </w:rPr>
  </w:style>
  <w:style w:type="character" w:customStyle="1" w:styleId="UnresolvedMention2">
    <w:name w:val="Unresolved Mention2"/>
    <w:basedOn w:val="DefaultParagraphFont"/>
    <w:uiPriority w:val="99"/>
    <w:semiHidden/>
    <w:unhideWhenUsed/>
    <w:rsid w:val="006C132F"/>
    <w:rPr>
      <w:color w:val="605E5C"/>
      <w:shd w:val="clear" w:color="auto" w:fill="E1DFDD"/>
    </w:rPr>
  </w:style>
  <w:style w:type="paragraph" w:styleId="NormalWeb">
    <w:name w:val="Normal (Web)"/>
    <w:basedOn w:val="Normal"/>
    <w:uiPriority w:val="99"/>
    <w:semiHidden/>
    <w:unhideWhenUsed/>
    <w:rsid w:val="007B6FC6"/>
    <w:pPr>
      <w:spacing w:before="100" w:beforeAutospacing="1" w:after="100" w:afterAutospacing="1"/>
    </w:pPr>
    <w:rPr>
      <w:rFonts w:eastAsiaTheme="minorEastAsia"/>
    </w:rPr>
  </w:style>
  <w:style w:type="paragraph" w:customStyle="1" w:styleId="qt-msonormal">
    <w:name w:val="qt-msonormal"/>
    <w:basedOn w:val="Normal"/>
    <w:rsid w:val="003950F4"/>
    <w:pPr>
      <w:spacing w:before="100" w:beforeAutospacing="1" w:after="100" w:afterAutospacing="1"/>
    </w:pPr>
    <w:rPr>
      <w:rFonts w:eastAsiaTheme="minorHAnsi"/>
    </w:rPr>
  </w:style>
  <w:style w:type="character" w:customStyle="1" w:styleId="Heading2Char">
    <w:name w:val="Heading 2 Char"/>
    <w:basedOn w:val="DefaultParagraphFont"/>
    <w:link w:val="Heading2"/>
    <w:uiPriority w:val="9"/>
    <w:semiHidden/>
    <w:rsid w:val="00547F66"/>
    <w:rPr>
      <w:rFonts w:asciiTheme="majorHAnsi" w:eastAsiaTheme="majorEastAsia" w:hAnsiTheme="majorHAnsi" w:cstheme="majorBidi"/>
      <w:bCs w:val="0"/>
      <w:color w:val="2E74B5" w:themeColor="accent1" w:themeShade="BF"/>
      <w:kern w:val="0"/>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6288">
      <w:bodyDiv w:val="1"/>
      <w:marLeft w:val="0"/>
      <w:marRight w:val="0"/>
      <w:marTop w:val="0"/>
      <w:marBottom w:val="0"/>
      <w:divBdr>
        <w:top w:val="none" w:sz="0" w:space="0" w:color="auto"/>
        <w:left w:val="none" w:sz="0" w:space="0" w:color="auto"/>
        <w:bottom w:val="none" w:sz="0" w:space="0" w:color="auto"/>
        <w:right w:val="none" w:sz="0" w:space="0" w:color="auto"/>
      </w:divBdr>
    </w:div>
    <w:div w:id="95561452">
      <w:bodyDiv w:val="1"/>
      <w:marLeft w:val="0"/>
      <w:marRight w:val="0"/>
      <w:marTop w:val="0"/>
      <w:marBottom w:val="0"/>
      <w:divBdr>
        <w:top w:val="none" w:sz="0" w:space="0" w:color="auto"/>
        <w:left w:val="none" w:sz="0" w:space="0" w:color="auto"/>
        <w:bottom w:val="none" w:sz="0" w:space="0" w:color="auto"/>
        <w:right w:val="none" w:sz="0" w:space="0" w:color="auto"/>
      </w:divBdr>
    </w:div>
    <w:div w:id="108664371">
      <w:bodyDiv w:val="1"/>
      <w:marLeft w:val="0"/>
      <w:marRight w:val="0"/>
      <w:marTop w:val="0"/>
      <w:marBottom w:val="0"/>
      <w:divBdr>
        <w:top w:val="none" w:sz="0" w:space="0" w:color="auto"/>
        <w:left w:val="none" w:sz="0" w:space="0" w:color="auto"/>
        <w:bottom w:val="none" w:sz="0" w:space="0" w:color="auto"/>
        <w:right w:val="none" w:sz="0" w:space="0" w:color="auto"/>
      </w:divBdr>
    </w:div>
    <w:div w:id="129827926">
      <w:bodyDiv w:val="1"/>
      <w:marLeft w:val="0"/>
      <w:marRight w:val="0"/>
      <w:marTop w:val="0"/>
      <w:marBottom w:val="0"/>
      <w:divBdr>
        <w:top w:val="none" w:sz="0" w:space="0" w:color="auto"/>
        <w:left w:val="none" w:sz="0" w:space="0" w:color="auto"/>
        <w:bottom w:val="none" w:sz="0" w:space="0" w:color="auto"/>
        <w:right w:val="none" w:sz="0" w:space="0" w:color="auto"/>
      </w:divBdr>
    </w:div>
    <w:div w:id="148443301">
      <w:bodyDiv w:val="1"/>
      <w:marLeft w:val="0"/>
      <w:marRight w:val="0"/>
      <w:marTop w:val="0"/>
      <w:marBottom w:val="0"/>
      <w:divBdr>
        <w:top w:val="none" w:sz="0" w:space="0" w:color="auto"/>
        <w:left w:val="none" w:sz="0" w:space="0" w:color="auto"/>
        <w:bottom w:val="none" w:sz="0" w:space="0" w:color="auto"/>
        <w:right w:val="none" w:sz="0" w:space="0" w:color="auto"/>
      </w:divBdr>
      <w:divsChild>
        <w:div w:id="60955751">
          <w:marLeft w:val="0"/>
          <w:marRight w:val="0"/>
          <w:marTop w:val="150"/>
          <w:marBottom w:val="270"/>
          <w:divBdr>
            <w:top w:val="none" w:sz="0" w:space="0" w:color="auto"/>
            <w:left w:val="none" w:sz="0" w:space="0" w:color="auto"/>
            <w:bottom w:val="none" w:sz="0" w:space="0" w:color="auto"/>
            <w:right w:val="none" w:sz="0" w:space="0" w:color="auto"/>
          </w:divBdr>
        </w:div>
        <w:div w:id="475729473">
          <w:marLeft w:val="0"/>
          <w:marRight w:val="0"/>
          <w:marTop w:val="150"/>
          <w:marBottom w:val="270"/>
          <w:divBdr>
            <w:top w:val="none" w:sz="0" w:space="0" w:color="auto"/>
            <w:left w:val="none" w:sz="0" w:space="0" w:color="auto"/>
            <w:bottom w:val="none" w:sz="0" w:space="0" w:color="auto"/>
            <w:right w:val="none" w:sz="0" w:space="0" w:color="auto"/>
          </w:divBdr>
        </w:div>
        <w:div w:id="1786071231">
          <w:marLeft w:val="0"/>
          <w:marRight w:val="0"/>
          <w:marTop w:val="150"/>
          <w:marBottom w:val="270"/>
          <w:divBdr>
            <w:top w:val="none" w:sz="0" w:space="0" w:color="auto"/>
            <w:left w:val="none" w:sz="0" w:space="0" w:color="auto"/>
            <w:bottom w:val="none" w:sz="0" w:space="0" w:color="auto"/>
            <w:right w:val="none" w:sz="0" w:space="0" w:color="auto"/>
          </w:divBdr>
        </w:div>
        <w:div w:id="1845508935">
          <w:marLeft w:val="0"/>
          <w:marRight w:val="0"/>
          <w:marTop w:val="150"/>
          <w:marBottom w:val="270"/>
          <w:divBdr>
            <w:top w:val="none" w:sz="0" w:space="0" w:color="auto"/>
            <w:left w:val="none" w:sz="0" w:space="0" w:color="auto"/>
            <w:bottom w:val="none" w:sz="0" w:space="0" w:color="auto"/>
            <w:right w:val="none" w:sz="0" w:space="0" w:color="auto"/>
          </w:divBdr>
        </w:div>
        <w:div w:id="699552927">
          <w:marLeft w:val="0"/>
          <w:marRight w:val="0"/>
          <w:marTop w:val="150"/>
          <w:marBottom w:val="270"/>
          <w:divBdr>
            <w:top w:val="none" w:sz="0" w:space="0" w:color="auto"/>
            <w:left w:val="none" w:sz="0" w:space="0" w:color="auto"/>
            <w:bottom w:val="none" w:sz="0" w:space="0" w:color="auto"/>
            <w:right w:val="none" w:sz="0" w:space="0" w:color="auto"/>
          </w:divBdr>
        </w:div>
      </w:divsChild>
    </w:div>
    <w:div w:id="164439281">
      <w:bodyDiv w:val="1"/>
      <w:marLeft w:val="0"/>
      <w:marRight w:val="0"/>
      <w:marTop w:val="0"/>
      <w:marBottom w:val="0"/>
      <w:divBdr>
        <w:top w:val="none" w:sz="0" w:space="0" w:color="auto"/>
        <w:left w:val="none" w:sz="0" w:space="0" w:color="auto"/>
        <w:bottom w:val="none" w:sz="0" w:space="0" w:color="auto"/>
        <w:right w:val="none" w:sz="0" w:space="0" w:color="auto"/>
      </w:divBdr>
    </w:div>
    <w:div w:id="283540193">
      <w:bodyDiv w:val="1"/>
      <w:marLeft w:val="0"/>
      <w:marRight w:val="0"/>
      <w:marTop w:val="0"/>
      <w:marBottom w:val="0"/>
      <w:divBdr>
        <w:top w:val="none" w:sz="0" w:space="0" w:color="auto"/>
        <w:left w:val="none" w:sz="0" w:space="0" w:color="auto"/>
        <w:bottom w:val="none" w:sz="0" w:space="0" w:color="auto"/>
        <w:right w:val="none" w:sz="0" w:space="0" w:color="auto"/>
      </w:divBdr>
    </w:div>
    <w:div w:id="327173735">
      <w:bodyDiv w:val="1"/>
      <w:marLeft w:val="0"/>
      <w:marRight w:val="0"/>
      <w:marTop w:val="0"/>
      <w:marBottom w:val="0"/>
      <w:divBdr>
        <w:top w:val="none" w:sz="0" w:space="0" w:color="auto"/>
        <w:left w:val="none" w:sz="0" w:space="0" w:color="auto"/>
        <w:bottom w:val="none" w:sz="0" w:space="0" w:color="auto"/>
        <w:right w:val="none" w:sz="0" w:space="0" w:color="auto"/>
      </w:divBdr>
    </w:div>
    <w:div w:id="500967620">
      <w:bodyDiv w:val="1"/>
      <w:marLeft w:val="0"/>
      <w:marRight w:val="0"/>
      <w:marTop w:val="0"/>
      <w:marBottom w:val="0"/>
      <w:divBdr>
        <w:top w:val="none" w:sz="0" w:space="0" w:color="auto"/>
        <w:left w:val="none" w:sz="0" w:space="0" w:color="auto"/>
        <w:bottom w:val="none" w:sz="0" w:space="0" w:color="auto"/>
        <w:right w:val="none" w:sz="0" w:space="0" w:color="auto"/>
      </w:divBdr>
    </w:div>
    <w:div w:id="546843289">
      <w:bodyDiv w:val="1"/>
      <w:marLeft w:val="0"/>
      <w:marRight w:val="0"/>
      <w:marTop w:val="0"/>
      <w:marBottom w:val="0"/>
      <w:divBdr>
        <w:top w:val="none" w:sz="0" w:space="0" w:color="auto"/>
        <w:left w:val="none" w:sz="0" w:space="0" w:color="auto"/>
        <w:bottom w:val="none" w:sz="0" w:space="0" w:color="auto"/>
        <w:right w:val="none" w:sz="0" w:space="0" w:color="auto"/>
      </w:divBdr>
    </w:div>
    <w:div w:id="846092088">
      <w:bodyDiv w:val="1"/>
      <w:marLeft w:val="0"/>
      <w:marRight w:val="0"/>
      <w:marTop w:val="0"/>
      <w:marBottom w:val="0"/>
      <w:divBdr>
        <w:top w:val="none" w:sz="0" w:space="0" w:color="auto"/>
        <w:left w:val="none" w:sz="0" w:space="0" w:color="auto"/>
        <w:bottom w:val="none" w:sz="0" w:space="0" w:color="auto"/>
        <w:right w:val="none" w:sz="0" w:space="0" w:color="auto"/>
      </w:divBdr>
    </w:div>
    <w:div w:id="851799877">
      <w:bodyDiv w:val="1"/>
      <w:marLeft w:val="0"/>
      <w:marRight w:val="0"/>
      <w:marTop w:val="0"/>
      <w:marBottom w:val="0"/>
      <w:divBdr>
        <w:top w:val="none" w:sz="0" w:space="0" w:color="auto"/>
        <w:left w:val="none" w:sz="0" w:space="0" w:color="auto"/>
        <w:bottom w:val="none" w:sz="0" w:space="0" w:color="auto"/>
        <w:right w:val="none" w:sz="0" w:space="0" w:color="auto"/>
      </w:divBdr>
    </w:div>
    <w:div w:id="983195894">
      <w:bodyDiv w:val="1"/>
      <w:marLeft w:val="0"/>
      <w:marRight w:val="0"/>
      <w:marTop w:val="0"/>
      <w:marBottom w:val="0"/>
      <w:divBdr>
        <w:top w:val="none" w:sz="0" w:space="0" w:color="auto"/>
        <w:left w:val="none" w:sz="0" w:space="0" w:color="auto"/>
        <w:bottom w:val="none" w:sz="0" w:space="0" w:color="auto"/>
        <w:right w:val="none" w:sz="0" w:space="0" w:color="auto"/>
      </w:divBdr>
    </w:div>
    <w:div w:id="1015031907">
      <w:bodyDiv w:val="1"/>
      <w:marLeft w:val="0"/>
      <w:marRight w:val="0"/>
      <w:marTop w:val="0"/>
      <w:marBottom w:val="0"/>
      <w:divBdr>
        <w:top w:val="none" w:sz="0" w:space="0" w:color="auto"/>
        <w:left w:val="none" w:sz="0" w:space="0" w:color="auto"/>
        <w:bottom w:val="none" w:sz="0" w:space="0" w:color="auto"/>
        <w:right w:val="none" w:sz="0" w:space="0" w:color="auto"/>
      </w:divBdr>
    </w:div>
    <w:div w:id="1234508890">
      <w:bodyDiv w:val="1"/>
      <w:marLeft w:val="0"/>
      <w:marRight w:val="0"/>
      <w:marTop w:val="0"/>
      <w:marBottom w:val="0"/>
      <w:divBdr>
        <w:top w:val="none" w:sz="0" w:space="0" w:color="auto"/>
        <w:left w:val="none" w:sz="0" w:space="0" w:color="auto"/>
        <w:bottom w:val="none" w:sz="0" w:space="0" w:color="auto"/>
        <w:right w:val="none" w:sz="0" w:space="0" w:color="auto"/>
      </w:divBdr>
    </w:div>
    <w:div w:id="1242721312">
      <w:bodyDiv w:val="1"/>
      <w:marLeft w:val="0"/>
      <w:marRight w:val="0"/>
      <w:marTop w:val="0"/>
      <w:marBottom w:val="0"/>
      <w:divBdr>
        <w:top w:val="none" w:sz="0" w:space="0" w:color="auto"/>
        <w:left w:val="none" w:sz="0" w:space="0" w:color="auto"/>
        <w:bottom w:val="none" w:sz="0" w:space="0" w:color="auto"/>
        <w:right w:val="none" w:sz="0" w:space="0" w:color="auto"/>
      </w:divBdr>
    </w:div>
    <w:div w:id="1290086005">
      <w:bodyDiv w:val="1"/>
      <w:marLeft w:val="0"/>
      <w:marRight w:val="0"/>
      <w:marTop w:val="0"/>
      <w:marBottom w:val="0"/>
      <w:divBdr>
        <w:top w:val="none" w:sz="0" w:space="0" w:color="auto"/>
        <w:left w:val="none" w:sz="0" w:space="0" w:color="auto"/>
        <w:bottom w:val="none" w:sz="0" w:space="0" w:color="auto"/>
        <w:right w:val="none" w:sz="0" w:space="0" w:color="auto"/>
      </w:divBdr>
    </w:div>
    <w:div w:id="1461266771">
      <w:bodyDiv w:val="1"/>
      <w:marLeft w:val="0"/>
      <w:marRight w:val="0"/>
      <w:marTop w:val="0"/>
      <w:marBottom w:val="0"/>
      <w:divBdr>
        <w:top w:val="none" w:sz="0" w:space="0" w:color="auto"/>
        <w:left w:val="none" w:sz="0" w:space="0" w:color="auto"/>
        <w:bottom w:val="none" w:sz="0" w:space="0" w:color="auto"/>
        <w:right w:val="none" w:sz="0" w:space="0" w:color="auto"/>
      </w:divBdr>
    </w:div>
    <w:div w:id="1615597729">
      <w:bodyDiv w:val="1"/>
      <w:marLeft w:val="0"/>
      <w:marRight w:val="0"/>
      <w:marTop w:val="0"/>
      <w:marBottom w:val="0"/>
      <w:divBdr>
        <w:top w:val="none" w:sz="0" w:space="0" w:color="auto"/>
        <w:left w:val="none" w:sz="0" w:space="0" w:color="auto"/>
        <w:bottom w:val="none" w:sz="0" w:space="0" w:color="auto"/>
        <w:right w:val="none" w:sz="0" w:space="0" w:color="auto"/>
      </w:divBdr>
    </w:div>
    <w:div w:id="1619526543">
      <w:bodyDiv w:val="1"/>
      <w:marLeft w:val="0"/>
      <w:marRight w:val="0"/>
      <w:marTop w:val="0"/>
      <w:marBottom w:val="0"/>
      <w:divBdr>
        <w:top w:val="none" w:sz="0" w:space="0" w:color="auto"/>
        <w:left w:val="none" w:sz="0" w:space="0" w:color="auto"/>
        <w:bottom w:val="none" w:sz="0" w:space="0" w:color="auto"/>
        <w:right w:val="none" w:sz="0" w:space="0" w:color="auto"/>
      </w:divBdr>
    </w:div>
    <w:div w:id="1629779377">
      <w:bodyDiv w:val="1"/>
      <w:marLeft w:val="0"/>
      <w:marRight w:val="0"/>
      <w:marTop w:val="0"/>
      <w:marBottom w:val="0"/>
      <w:divBdr>
        <w:top w:val="none" w:sz="0" w:space="0" w:color="auto"/>
        <w:left w:val="none" w:sz="0" w:space="0" w:color="auto"/>
        <w:bottom w:val="none" w:sz="0" w:space="0" w:color="auto"/>
        <w:right w:val="none" w:sz="0" w:space="0" w:color="auto"/>
      </w:divBdr>
    </w:div>
    <w:div w:id="1687639051">
      <w:bodyDiv w:val="1"/>
      <w:marLeft w:val="0"/>
      <w:marRight w:val="0"/>
      <w:marTop w:val="0"/>
      <w:marBottom w:val="0"/>
      <w:divBdr>
        <w:top w:val="none" w:sz="0" w:space="0" w:color="auto"/>
        <w:left w:val="none" w:sz="0" w:space="0" w:color="auto"/>
        <w:bottom w:val="none" w:sz="0" w:space="0" w:color="auto"/>
        <w:right w:val="none" w:sz="0" w:space="0" w:color="auto"/>
      </w:divBdr>
    </w:div>
    <w:div w:id="1747535474">
      <w:bodyDiv w:val="1"/>
      <w:marLeft w:val="0"/>
      <w:marRight w:val="0"/>
      <w:marTop w:val="0"/>
      <w:marBottom w:val="0"/>
      <w:divBdr>
        <w:top w:val="none" w:sz="0" w:space="0" w:color="auto"/>
        <w:left w:val="none" w:sz="0" w:space="0" w:color="auto"/>
        <w:bottom w:val="none" w:sz="0" w:space="0" w:color="auto"/>
        <w:right w:val="none" w:sz="0" w:space="0" w:color="auto"/>
      </w:divBdr>
    </w:div>
    <w:div w:id="1800803595">
      <w:bodyDiv w:val="1"/>
      <w:marLeft w:val="0"/>
      <w:marRight w:val="0"/>
      <w:marTop w:val="0"/>
      <w:marBottom w:val="0"/>
      <w:divBdr>
        <w:top w:val="none" w:sz="0" w:space="0" w:color="auto"/>
        <w:left w:val="none" w:sz="0" w:space="0" w:color="auto"/>
        <w:bottom w:val="none" w:sz="0" w:space="0" w:color="auto"/>
        <w:right w:val="none" w:sz="0" w:space="0" w:color="auto"/>
      </w:divBdr>
    </w:div>
    <w:div w:id="1825731165">
      <w:bodyDiv w:val="1"/>
      <w:marLeft w:val="0"/>
      <w:marRight w:val="0"/>
      <w:marTop w:val="0"/>
      <w:marBottom w:val="0"/>
      <w:divBdr>
        <w:top w:val="none" w:sz="0" w:space="0" w:color="auto"/>
        <w:left w:val="none" w:sz="0" w:space="0" w:color="auto"/>
        <w:bottom w:val="none" w:sz="0" w:space="0" w:color="auto"/>
        <w:right w:val="none" w:sz="0" w:space="0" w:color="auto"/>
      </w:divBdr>
    </w:div>
    <w:div w:id="1870297798">
      <w:bodyDiv w:val="1"/>
      <w:marLeft w:val="0"/>
      <w:marRight w:val="0"/>
      <w:marTop w:val="0"/>
      <w:marBottom w:val="0"/>
      <w:divBdr>
        <w:top w:val="none" w:sz="0" w:space="0" w:color="auto"/>
        <w:left w:val="none" w:sz="0" w:space="0" w:color="auto"/>
        <w:bottom w:val="none" w:sz="0" w:space="0" w:color="auto"/>
        <w:right w:val="none" w:sz="0" w:space="0" w:color="auto"/>
      </w:divBdr>
    </w:div>
    <w:div w:id="1871455246">
      <w:bodyDiv w:val="1"/>
      <w:marLeft w:val="0"/>
      <w:marRight w:val="0"/>
      <w:marTop w:val="0"/>
      <w:marBottom w:val="0"/>
      <w:divBdr>
        <w:top w:val="none" w:sz="0" w:space="0" w:color="auto"/>
        <w:left w:val="none" w:sz="0" w:space="0" w:color="auto"/>
        <w:bottom w:val="none" w:sz="0" w:space="0" w:color="auto"/>
        <w:right w:val="none" w:sz="0" w:space="0" w:color="auto"/>
      </w:divBdr>
    </w:div>
    <w:div w:id="1886603024">
      <w:bodyDiv w:val="1"/>
      <w:marLeft w:val="0"/>
      <w:marRight w:val="0"/>
      <w:marTop w:val="0"/>
      <w:marBottom w:val="0"/>
      <w:divBdr>
        <w:top w:val="none" w:sz="0" w:space="0" w:color="auto"/>
        <w:left w:val="none" w:sz="0" w:space="0" w:color="auto"/>
        <w:bottom w:val="none" w:sz="0" w:space="0" w:color="auto"/>
        <w:right w:val="none" w:sz="0" w:space="0" w:color="auto"/>
      </w:divBdr>
    </w:div>
    <w:div w:id="2047484652">
      <w:bodyDiv w:val="1"/>
      <w:marLeft w:val="0"/>
      <w:marRight w:val="0"/>
      <w:marTop w:val="0"/>
      <w:marBottom w:val="0"/>
      <w:divBdr>
        <w:top w:val="none" w:sz="0" w:space="0" w:color="auto"/>
        <w:left w:val="none" w:sz="0" w:space="0" w:color="auto"/>
        <w:bottom w:val="none" w:sz="0" w:space="0" w:color="auto"/>
        <w:right w:val="none" w:sz="0" w:space="0" w:color="auto"/>
      </w:divBdr>
    </w:div>
    <w:div w:id="20832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saildatabank.com/application-proces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CADA-9F27-4879-B261-E056B6DD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12655</Words>
  <Characters>72140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J.A.G.</dc:creator>
  <cp:keywords/>
  <dc:description/>
  <cp:lastModifiedBy>Sinead Langan</cp:lastModifiedBy>
  <cp:revision>2</cp:revision>
  <cp:lastPrinted>2019-02-08T09:58:00Z</cp:lastPrinted>
  <dcterms:created xsi:type="dcterms:W3CDTF">2021-01-24T14:22:00Z</dcterms:created>
  <dcterms:modified xsi:type="dcterms:W3CDTF">2021-01-24T14:22:00Z</dcterms:modified>
</cp:coreProperties>
</file>