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D6509" w14:textId="5348AAA7" w:rsidR="00064512" w:rsidRPr="0057572F" w:rsidRDefault="000920E7" w:rsidP="001E6A15">
      <w:pPr>
        <w:pStyle w:val="Heading1"/>
        <w:spacing w:line="480" w:lineRule="auto"/>
        <w:rPr>
          <w:b/>
          <w:color w:val="1F4E79" w:themeColor="accent1" w:themeShade="80"/>
          <w:sz w:val="28"/>
          <w:szCs w:val="28"/>
        </w:rPr>
      </w:pPr>
      <w:bookmarkStart w:id="0" w:name="_Hlk49896369"/>
      <w:r w:rsidRPr="0057572F">
        <w:rPr>
          <w:b/>
          <w:color w:val="1F4E79" w:themeColor="accent1" w:themeShade="80"/>
          <w:sz w:val="28"/>
          <w:szCs w:val="28"/>
        </w:rPr>
        <w:t xml:space="preserve">UK’s fruit and vegetable supply </w:t>
      </w:r>
      <w:r w:rsidR="00385E46" w:rsidRPr="0057572F">
        <w:rPr>
          <w:b/>
          <w:color w:val="1F4E79" w:themeColor="accent1" w:themeShade="80"/>
          <w:sz w:val="28"/>
          <w:szCs w:val="28"/>
        </w:rPr>
        <w:t>i</w:t>
      </w:r>
      <w:r w:rsidRPr="0057572F">
        <w:rPr>
          <w:b/>
          <w:color w:val="1F4E79" w:themeColor="accent1" w:themeShade="80"/>
          <w:sz w:val="28"/>
          <w:szCs w:val="28"/>
        </w:rPr>
        <w:t>ncreasingly depend</w:t>
      </w:r>
      <w:r w:rsidR="006D2017" w:rsidRPr="0057572F">
        <w:rPr>
          <w:b/>
          <w:color w:val="1F4E79" w:themeColor="accent1" w:themeShade="80"/>
          <w:sz w:val="28"/>
          <w:szCs w:val="28"/>
        </w:rPr>
        <w:t>ent</w:t>
      </w:r>
      <w:r w:rsidRPr="0057572F">
        <w:rPr>
          <w:b/>
          <w:color w:val="1F4E79" w:themeColor="accent1" w:themeShade="80"/>
          <w:sz w:val="28"/>
          <w:szCs w:val="28"/>
        </w:rPr>
        <w:t xml:space="preserve"> on imports from climate vulnerable producing countries. </w:t>
      </w:r>
    </w:p>
    <w:bookmarkEnd w:id="0"/>
    <w:p w14:paraId="7DC9B5CD" w14:textId="77777777" w:rsidR="00A639B3" w:rsidRPr="0057572F" w:rsidRDefault="00A639B3" w:rsidP="00125D53"/>
    <w:p w14:paraId="3E5067C4" w14:textId="77777777" w:rsidR="004F2624" w:rsidRPr="0057572F" w:rsidRDefault="004F2624" w:rsidP="001E6A15">
      <w:pPr>
        <w:spacing w:line="480" w:lineRule="auto"/>
        <w:rPr>
          <w:b/>
          <w:bCs/>
        </w:rPr>
      </w:pPr>
      <w:bookmarkStart w:id="1" w:name="_Hlk49896390"/>
      <w:r w:rsidRPr="0057572F">
        <w:rPr>
          <w:b/>
          <w:bCs/>
        </w:rPr>
        <w:t>Pauline FD Schee</w:t>
      </w:r>
      <w:r w:rsidR="002B0F7A" w:rsidRPr="0057572F">
        <w:rPr>
          <w:b/>
          <w:bCs/>
        </w:rPr>
        <w:t>lbeek</w:t>
      </w:r>
      <w:r w:rsidR="00D46C11" w:rsidRPr="0057572F">
        <w:rPr>
          <w:b/>
          <w:bCs/>
        </w:rPr>
        <w:t>*</w:t>
      </w:r>
      <w:r w:rsidR="00710503" w:rsidRPr="0057572F">
        <w:rPr>
          <w:b/>
          <w:bCs/>
          <w:vertAlign w:val="superscript"/>
        </w:rPr>
        <w:t>1,2</w:t>
      </w:r>
      <w:r w:rsidR="002B0F7A" w:rsidRPr="0057572F">
        <w:rPr>
          <w:b/>
          <w:bCs/>
        </w:rPr>
        <w:t>, Cami Moss</w:t>
      </w:r>
      <w:r w:rsidR="00710503" w:rsidRPr="0057572F">
        <w:rPr>
          <w:b/>
          <w:bCs/>
          <w:vertAlign w:val="superscript"/>
        </w:rPr>
        <w:t>1,2</w:t>
      </w:r>
      <w:r w:rsidR="002B0F7A" w:rsidRPr="0057572F">
        <w:rPr>
          <w:b/>
          <w:bCs/>
        </w:rPr>
        <w:t xml:space="preserve">, </w:t>
      </w:r>
      <w:r w:rsidR="00C55035" w:rsidRPr="0057572F">
        <w:rPr>
          <w:b/>
          <w:bCs/>
        </w:rPr>
        <w:t>Thomas Kastner</w:t>
      </w:r>
      <w:r w:rsidR="00C55035" w:rsidRPr="0057572F">
        <w:rPr>
          <w:b/>
          <w:bCs/>
          <w:vertAlign w:val="superscript"/>
        </w:rPr>
        <w:t>3</w:t>
      </w:r>
      <w:r w:rsidR="00C55035" w:rsidRPr="0057572F">
        <w:rPr>
          <w:b/>
          <w:bCs/>
        </w:rPr>
        <w:t xml:space="preserve">, </w:t>
      </w:r>
      <w:r w:rsidR="002B0F7A" w:rsidRPr="0057572F">
        <w:rPr>
          <w:b/>
          <w:bCs/>
        </w:rPr>
        <w:t>Carmelia Alae-</w:t>
      </w:r>
      <w:r w:rsidRPr="0057572F">
        <w:rPr>
          <w:b/>
          <w:bCs/>
        </w:rPr>
        <w:t>Carew</w:t>
      </w:r>
      <w:r w:rsidR="00710503" w:rsidRPr="0057572F">
        <w:rPr>
          <w:b/>
          <w:bCs/>
          <w:vertAlign w:val="superscript"/>
        </w:rPr>
        <w:t>1,2</w:t>
      </w:r>
      <w:r w:rsidRPr="0057572F">
        <w:rPr>
          <w:b/>
          <w:bCs/>
        </w:rPr>
        <w:t xml:space="preserve">, </w:t>
      </w:r>
      <w:r w:rsidR="00752C67" w:rsidRPr="0057572F">
        <w:rPr>
          <w:b/>
          <w:bCs/>
        </w:rPr>
        <w:t>Stephanie Jarmul</w:t>
      </w:r>
      <w:r w:rsidR="00752C67" w:rsidRPr="0057572F">
        <w:rPr>
          <w:b/>
          <w:bCs/>
          <w:vertAlign w:val="superscript"/>
        </w:rPr>
        <w:t>1,2</w:t>
      </w:r>
      <w:r w:rsidR="00752C67" w:rsidRPr="0057572F">
        <w:rPr>
          <w:b/>
          <w:bCs/>
        </w:rPr>
        <w:t xml:space="preserve">, </w:t>
      </w:r>
      <w:r w:rsidR="002B0F7A" w:rsidRPr="0057572F">
        <w:rPr>
          <w:b/>
          <w:bCs/>
        </w:rPr>
        <w:t>Rosemary Green</w:t>
      </w:r>
      <w:r w:rsidR="00C55035" w:rsidRPr="0057572F">
        <w:rPr>
          <w:b/>
          <w:bCs/>
          <w:vertAlign w:val="superscript"/>
        </w:rPr>
        <w:t>1,2,4</w:t>
      </w:r>
      <w:r w:rsidR="002B0F7A" w:rsidRPr="0057572F">
        <w:rPr>
          <w:b/>
          <w:bCs/>
        </w:rPr>
        <w:t>, Anna Taylor</w:t>
      </w:r>
      <w:r w:rsidR="00C55035" w:rsidRPr="0057572F">
        <w:rPr>
          <w:b/>
          <w:bCs/>
          <w:vertAlign w:val="superscript"/>
        </w:rPr>
        <w:t>5</w:t>
      </w:r>
      <w:r w:rsidR="002B0F7A" w:rsidRPr="0057572F">
        <w:rPr>
          <w:b/>
          <w:bCs/>
        </w:rPr>
        <w:t xml:space="preserve">, </w:t>
      </w:r>
      <w:r w:rsidRPr="0057572F">
        <w:rPr>
          <w:b/>
          <w:bCs/>
        </w:rPr>
        <w:t>Andy Haines</w:t>
      </w:r>
      <w:r w:rsidR="00C55035" w:rsidRPr="0057572F">
        <w:rPr>
          <w:b/>
          <w:bCs/>
          <w:vertAlign w:val="superscript"/>
        </w:rPr>
        <w:t>1,2,6</w:t>
      </w:r>
      <w:r w:rsidR="00C55035" w:rsidRPr="0057572F">
        <w:rPr>
          <w:b/>
          <w:bCs/>
        </w:rPr>
        <w:t>,</w:t>
      </w:r>
      <w:r w:rsidRPr="0057572F">
        <w:rPr>
          <w:b/>
          <w:bCs/>
        </w:rPr>
        <w:t xml:space="preserve"> Alan </w:t>
      </w:r>
      <w:r w:rsidR="00C55035" w:rsidRPr="0057572F">
        <w:rPr>
          <w:b/>
          <w:bCs/>
        </w:rPr>
        <w:t xml:space="preserve">D </w:t>
      </w:r>
      <w:r w:rsidRPr="0057572F">
        <w:rPr>
          <w:b/>
          <w:bCs/>
        </w:rPr>
        <w:t>Dangour</w:t>
      </w:r>
      <w:r w:rsidR="009211F5" w:rsidRPr="0057572F">
        <w:rPr>
          <w:b/>
          <w:bCs/>
          <w:vertAlign w:val="superscript"/>
        </w:rPr>
        <w:t>1,2</w:t>
      </w:r>
      <w:r w:rsidR="00C55035" w:rsidRPr="0057572F">
        <w:rPr>
          <w:b/>
          <w:bCs/>
          <w:vertAlign w:val="superscript"/>
        </w:rPr>
        <w:t>,4</w:t>
      </w:r>
      <w:r w:rsidR="00107201" w:rsidRPr="0057572F">
        <w:rPr>
          <w:b/>
          <w:bCs/>
        </w:rPr>
        <w:t xml:space="preserve"> </w:t>
      </w:r>
    </w:p>
    <w:bookmarkEnd w:id="1"/>
    <w:p w14:paraId="2DA9B26E" w14:textId="77777777" w:rsidR="00851ADB" w:rsidRPr="0057572F" w:rsidRDefault="00710503" w:rsidP="001E6A15">
      <w:pPr>
        <w:pStyle w:val="ListParagraph"/>
        <w:numPr>
          <w:ilvl w:val="0"/>
          <w:numId w:val="13"/>
        </w:numPr>
        <w:spacing w:after="0" w:line="480" w:lineRule="auto"/>
        <w:rPr>
          <w:i/>
          <w:iCs/>
          <w:sz w:val="20"/>
        </w:rPr>
      </w:pPr>
      <w:r w:rsidRPr="0057572F">
        <w:rPr>
          <w:i/>
          <w:iCs/>
          <w:sz w:val="20"/>
        </w:rPr>
        <w:t>Department of Population Health – London School of Hygiene &amp; Tropical Medicine</w:t>
      </w:r>
      <w:r w:rsidR="00851ADB" w:rsidRPr="0057572F">
        <w:rPr>
          <w:i/>
          <w:iCs/>
          <w:sz w:val="20"/>
        </w:rPr>
        <w:t xml:space="preserve"> – London, UK</w:t>
      </w:r>
    </w:p>
    <w:p w14:paraId="622EF2D6" w14:textId="77777777" w:rsidR="00851ADB" w:rsidRPr="0057572F" w:rsidRDefault="00710503" w:rsidP="001E6A15">
      <w:pPr>
        <w:pStyle w:val="ListParagraph"/>
        <w:numPr>
          <w:ilvl w:val="0"/>
          <w:numId w:val="13"/>
        </w:numPr>
        <w:spacing w:after="0" w:line="480" w:lineRule="auto"/>
        <w:rPr>
          <w:i/>
          <w:iCs/>
          <w:sz w:val="20"/>
        </w:rPr>
      </w:pPr>
      <w:r w:rsidRPr="0057572F">
        <w:rPr>
          <w:i/>
          <w:iCs/>
          <w:sz w:val="20"/>
        </w:rPr>
        <w:t>Centre on Climate Change and Planetary Health – London School of Hygiene &amp; Tropical Medicine</w:t>
      </w:r>
      <w:r w:rsidR="00851ADB" w:rsidRPr="0057572F">
        <w:rPr>
          <w:i/>
          <w:iCs/>
          <w:sz w:val="20"/>
        </w:rPr>
        <w:t xml:space="preserve"> – London, UK</w:t>
      </w:r>
    </w:p>
    <w:p w14:paraId="3E26E385" w14:textId="77777777" w:rsidR="00C55035" w:rsidRPr="0057572F" w:rsidRDefault="00CC25E2" w:rsidP="001E6A15">
      <w:pPr>
        <w:pStyle w:val="ListParagraph"/>
        <w:numPr>
          <w:ilvl w:val="0"/>
          <w:numId w:val="13"/>
        </w:numPr>
        <w:spacing w:after="0" w:line="480" w:lineRule="auto"/>
        <w:rPr>
          <w:i/>
          <w:sz w:val="20"/>
        </w:rPr>
      </w:pPr>
      <w:proofErr w:type="spellStart"/>
      <w:r w:rsidRPr="0057572F">
        <w:rPr>
          <w:i/>
          <w:sz w:val="20"/>
        </w:rPr>
        <w:t>Senckenberg</w:t>
      </w:r>
      <w:proofErr w:type="spellEnd"/>
      <w:r w:rsidRPr="0057572F">
        <w:rPr>
          <w:i/>
          <w:sz w:val="20"/>
        </w:rPr>
        <w:t xml:space="preserve"> </w:t>
      </w:r>
      <w:r w:rsidRPr="0057572F">
        <w:rPr>
          <w:i/>
          <w:iCs/>
          <w:sz w:val="20"/>
        </w:rPr>
        <w:t xml:space="preserve">Biodiversity and Climate Research Centre </w:t>
      </w:r>
      <w:proofErr w:type="spellStart"/>
      <w:r w:rsidR="00C55035" w:rsidRPr="0057572F">
        <w:rPr>
          <w:i/>
          <w:iCs/>
          <w:sz w:val="20"/>
        </w:rPr>
        <w:t>Senckenberg</w:t>
      </w:r>
      <w:proofErr w:type="spellEnd"/>
      <w:r w:rsidR="00C55035" w:rsidRPr="0057572F">
        <w:rPr>
          <w:i/>
          <w:iCs/>
          <w:sz w:val="20"/>
        </w:rPr>
        <w:t xml:space="preserve"> </w:t>
      </w:r>
      <w:r w:rsidR="00562808" w:rsidRPr="0057572F">
        <w:rPr>
          <w:i/>
          <w:sz w:val="20"/>
        </w:rPr>
        <w:t xml:space="preserve">– </w:t>
      </w:r>
      <w:r w:rsidR="00C55035" w:rsidRPr="0057572F">
        <w:rPr>
          <w:i/>
          <w:sz w:val="20"/>
        </w:rPr>
        <w:t xml:space="preserve">Frankfurt am Main, Germany </w:t>
      </w:r>
    </w:p>
    <w:p w14:paraId="74F32EBE" w14:textId="77777777" w:rsidR="00851ADB" w:rsidRPr="0057572F" w:rsidRDefault="00710503" w:rsidP="001E6A15">
      <w:pPr>
        <w:pStyle w:val="ListParagraph"/>
        <w:numPr>
          <w:ilvl w:val="0"/>
          <w:numId w:val="13"/>
        </w:numPr>
        <w:spacing w:after="0" w:line="480" w:lineRule="auto"/>
        <w:rPr>
          <w:i/>
          <w:iCs/>
          <w:sz w:val="20"/>
        </w:rPr>
      </w:pPr>
      <w:r w:rsidRPr="0057572F">
        <w:rPr>
          <w:i/>
          <w:iCs/>
          <w:sz w:val="20"/>
        </w:rPr>
        <w:t>L</w:t>
      </w:r>
      <w:r w:rsidR="00851ADB" w:rsidRPr="0057572F">
        <w:rPr>
          <w:i/>
          <w:iCs/>
          <w:sz w:val="20"/>
        </w:rPr>
        <w:t>ondon</w:t>
      </w:r>
      <w:r w:rsidRPr="0057572F">
        <w:rPr>
          <w:i/>
          <w:iCs/>
          <w:sz w:val="20"/>
        </w:rPr>
        <w:t xml:space="preserve"> Centre for Inte</w:t>
      </w:r>
      <w:r w:rsidR="00851ADB" w:rsidRPr="0057572F">
        <w:rPr>
          <w:i/>
          <w:iCs/>
          <w:sz w:val="20"/>
        </w:rPr>
        <w:t>grative</w:t>
      </w:r>
      <w:r w:rsidRPr="0057572F">
        <w:rPr>
          <w:i/>
          <w:iCs/>
          <w:sz w:val="20"/>
        </w:rPr>
        <w:t xml:space="preserve"> Research on Agriculture and Health</w:t>
      </w:r>
      <w:r w:rsidR="00851ADB" w:rsidRPr="0057572F">
        <w:rPr>
          <w:i/>
          <w:iCs/>
          <w:sz w:val="20"/>
        </w:rPr>
        <w:t xml:space="preserve"> – London UK</w:t>
      </w:r>
    </w:p>
    <w:p w14:paraId="30552F87" w14:textId="77777777" w:rsidR="00851ADB" w:rsidRPr="0057572F" w:rsidRDefault="00851ADB" w:rsidP="001E6A15">
      <w:pPr>
        <w:pStyle w:val="ListParagraph"/>
        <w:numPr>
          <w:ilvl w:val="0"/>
          <w:numId w:val="13"/>
        </w:numPr>
        <w:spacing w:after="0" w:line="480" w:lineRule="auto"/>
        <w:rPr>
          <w:i/>
          <w:iCs/>
          <w:sz w:val="20"/>
        </w:rPr>
      </w:pPr>
      <w:r w:rsidRPr="0057572F">
        <w:rPr>
          <w:i/>
          <w:iCs/>
          <w:sz w:val="20"/>
        </w:rPr>
        <w:t>The Food Foundation – London, UK</w:t>
      </w:r>
    </w:p>
    <w:p w14:paraId="4F0D154D" w14:textId="77777777" w:rsidR="00851ADB" w:rsidRPr="0057572F" w:rsidRDefault="00851ADB" w:rsidP="001E6A15">
      <w:pPr>
        <w:pStyle w:val="ListParagraph"/>
        <w:numPr>
          <w:ilvl w:val="0"/>
          <w:numId w:val="13"/>
        </w:numPr>
        <w:spacing w:after="0" w:line="480" w:lineRule="auto"/>
        <w:rPr>
          <w:i/>
          <w:iCs/>
          <w:sz w:val="20"/>
        </w:rPr>
      </w:pPr>
      <w:r w:rsidRPr="0057572F">
        <w:rPr>
          <w:i/>
          <w:iCs/>
          <w:sz w:val="20"/>
        </w:rPr>
        <w:t>Department of Public Health</w:t>
      </w:r>
      <w:r w:rsidR="001A2E67" w:rsidRPr="0057572F">
        <w:rPr>
          <w:i/>
          <w:iCs/>
          <w:sz w:val="20"/>
        </w:rPr>
        <w:t>,</w:t>
      </w:r>
      <w:r w:rsidRPr="0057572F">
        <w:rPr>
          <w:i/>
          <w:iCs/>
          <w:sz w:val="20"/>
        </w:rPr>
        <w:t xml:space="preserve"> </w:t>
      </w:r>
      <w:r w:rsidR="001A2E67" w:rsidRPr="0057572F">
        <w:rPr>
          <w:i/>
          <w:iCs/>
          <w:sz w:val="20"/>
        </w:rPr>
        <w:t>Environments and Society</w:t>
      </w:r>
      <w:r w:rsidRPr="0057572F">
        <w:rPr>
          <w:i/>
          <w:iCs/>
          <w:sz w:val="20"/>
        </w:rPr>
        <w:t xml:space="preserve"> – London School of Hygiene &amp; Tropical Medicine – London, UK</w:t>
      </w:r>
    </w:p>
    <w:p w14:paraId="43F6FAD9" w14:textId="77777777" w:rsidR="00D46C11" w:rsidRPr="0057572F" w:rsidRDefault="00D46C11" w:rsidP="001E6A15">
      <w:pPr>
        <w:spacing w:after="0" w:line="480" w:lineRule="auto"/>
        <w:rPr>
          <w:i/>
          <w:iCs/>
          <w:sz w:val="20"/>
        </w:rPr>
      </w:pPr>
      <w:r w:rsidRPr="0057572F">
        <w:rPr>
          <w:i/>
          <w:iCs/>
          <w:sz w:val="20"/>
        </w:rPr>
        <w:t>* Corresponding Author</w:t>
      </w:r>
    </w:p>
    <w:p w14:paraId="7502226F" w14:textId="77777777" w:rsidR="00851ADB" w:rsidRPr="0057572F" w:rsidRDefault="00851ADB" w:rsidP="001E6A15">
      <w:pPr>
        <w:pBdr>
          <w:bottom w:val="single" w:sz="6" w:space="1" w:color="auto"/>
        </w:pBdr>
        <w:spacing w:line="480" w:lineRule="auto"/>
        <w:rPr>
          <w:rFonts w:asciiTheme="majorHAnsi" w:eastAsiaTheme="majorEastAsia" w:hAnsiTheme="majorHAnsi" w:cstheme="majorBidi"/>
          <w:b/>
          <w:color w:val="1F4E79" w:themeColor="accent1" w:themeShade="80"/>
          <w:sz w:val="28"/>
          <w:szCs w:val="28"/>
        </w:rPr>
      </w:pPr>
    </w:p>
    <w:p w14:paraId="6DEFE0BA" w14:textId="768E863C" w:rsidR="00A35751" w:rsidRPr="0057572F" w:rsidRDefault="005C07DC" w:rsidP="001E6A15">
      <w:pPr>
        <w:spacing w:line="480" w:lineRule="auto"/>
        <w:rPr>
          <w:rFonts w:asciiTheme="majorHAnsi" w:eastAsiaTheme="majorEastAsia" w:hAnsiTheme="majorHAnsi" w:cstheme="majorBidi"/>
          <w:b/>
          <w:color w:val="1F4E79" w:themeColor="accent1" w:themeShade="80"/>
          <w:sz w:val="28"/>
          <w:szCs w:val="28"/>
        </w:rPr>
      </w:pPr>
      <w:r w:rsidRPr="0057572F">
        <w:rPr>
          <w:rFonts w:asciiTheme="majorHAnsi" w:eastAsiaTheme="majorEastAsia" w:hAnsiTheme="majorHAnsi" w:cstheme="majorBidi"/>
          <w:b/>
          <w:color w:val="1F4E79" w:themeColor="accent1" w:themeShade="80"/>
          <w:sz w:val="28"/>
          <w:szCs w:val="28"/>
        </w:rPr>
        <w:t>Abstract</w:t>
      </w:r>
    </w:p>
    <w:p w14:paraId="28D646E2" w14:textId="13F0A7FD" w:rsidR="00B91498" w:rsidRPr="0057572F" w:rsidRDefault="008408C9" w:rsidP="00270168">
      <w:pPr>
        <w:spacing w:line="480" w:lineRule="auto"/>
        <w:jc w:val="both"/>
        <w:rPr>
          <w:b/>
          <w:bCs/>
        </w:rPr>
      </w:pPr>
      <w:bookmarkStart w:id="2" w:name="_Hlk50547587"/>
      <w:r w:rsidRPr="0057572F">
        <w:rPr>
          <w:bCs/>
        </w:rPr>
        <w:t>Do</w:t>
      </w:r>
      <w:r w:rsidR="00E064D0" w:rsidRPr="0057572F">
        <w:rPr>
          <w:bCs/>
        </w:rPr>
        <w:t xml:space="preserve">mestic contribution to total </w:t>
      </w:r>
      <w:r w:rsidRPr="0057572F">
        <w:rPr>
          <w:bCs/>
        </w:rPr>
        <w:t xml:space="preserve">fruit and vegetable supply </w:t>
      </w:r>
      <w:r w:rsidR="00E064D0" w:rsidRPr="0057572F">
        <w:rPr>
          <w:bCs/>
        </w:rPr>
        <w:t xml:space="preserve">in the UK </w:t>
      </w:r>
      <w:r w:rsidRPr="0057572F">
        <w:rPr>
          <w:bCs/>
        </w:rPr>
        <w:t xml:space="preserve">decreased from 42% in 1987 to 22% in 2013. </w:t>
      </w:r>
      <w:r w:rsidR="00DA1DE3" w:rsidRPr="0057572F">
        <w:rPr>
          <w:bCs/>
        </w:rPr>
        <w:t xml:space="preserve"> </w:t>
      </w:r>
      <w:r w:rsidR="002F2235" w:rsidRPr="0057572F">
        <w:rPr>
          <w:bCs/>
        </w:rPr>
        <w:t xml:space="preserve">The impact of </w:t>
      </w:r>
      <w:r w:rsidRPr="0057572F">
        <w:rPr>
          <w:bCs/>
        </w:rPr>
        <w:t xml:space="preserve">this </w:t>
      </w:r>
      <w:r w:rsidR="002F2235" w:rsidRPr="0057572F">
        <w:rPr>
          <w:bCs/>
        </w:rPr>
        <w:t>changing pattern of UK fruit and vegetable imports, from countries with different vulnerabilities to projected climate change, on the resilience of the UK food system is currently unknown.</w:t>
      </w:r>
      <w:r w:rsidR="00A639B3" w:rsidRPr="0057572F">
        <w:rPr>
          <w:bCs/>
        </w:rPr>
        <w:t xml:space="preserve"> Here, w</w:t>
      </w:r>
      <w:r w:rsidR="00B91498" w:rsidRPr="0057572F">
        <w:rPr>
          <w:bCs/>
        </w:rPr>
        <w:t xml:space="preserve">e used the UN FAO </w:t>
      </w:r>
      <w:r w:rsidR="006D2017" w:rsidRPr="0057572F">
        <w:rPr>
          <w:bCs/>
        </w:rPr>
        <w:t xml:space="preserve">bilateral trade </w:t>
      </w:r>
      <w:r w:rsidR="00B91498" w:rsidRPr="0057572F">
        <w:rPr>
          <w:bCs/>
        </w:rPr>
        <w:t>data</w:t>
      </w:r>
      <w:r w:rsidR="006D2017" w:rsidRPr="0057572F">
        <w:rPr>
          <w:bCs/>
        </w:rPr>
        <w:t>base</w:t>
      </w:r>
      <w:r w:rsidR="00DA1DE3" w:rsidRPr="0057572F">
        <w:rPr>
          <w:bCs/>
        </w:rPr>
        <w:t xml:space="preserve"> over a period of 2</w:t>
      </w:r>
      <w:r w:rsidR="006D2017" w:rsidRPr="0057572F">
        <w:rPr>
          <w:bCs/>
        </w:rPr>
        <w:t>7</w:t>
      </w:r>
      <w:r w:rsidR="00DA1DE3" w:rsidRPr="0057572F">
        <w:rPr>
          <w:bCs/>
        </w:rPr>
        <w:t xml:space="preserve"> years</w:t>
      </w:r>
      <w:r w:rsidR="00B91498" w:rsidRPr="0057572F">
        <w:rPr>
          <w:bCs/>
        </w:rPr>
        <w:t xml:space="preserve"> to estimate changes in fruit and vegetable supply </w:t>
      </w:r>
      <w:r w:rsidR="00F33F34" w:rsidRPr="0057572F">
        <w:rPr>
          <w:bCs/>
        </w:rPr>
        <w:t>in</w:t>
      </w:r>
      <w:r w:rsidR="00B91498" w:rsidRPr="0057572F">
        <w:rPr>
          <w:bCs/>
        </w:rPr>
        <w:t xml:space="preserve"> the UK</w:t>
      </w:r>
      <w:r w:rsidR="00DA1DE3" w:rsidRPr="0057572F">
        <w:rPr>
          <w:bCs/>
        </w:rPr>
        <w:t>, and the NDGAIN climate vulnerability categories to assess the</w:t>
      </w:r>
      <w:r w:rsidR="00ED1961" w:rsidRPr="0057572F">
        <w:rPr>
          <w:bCs/>
        </w:rPr>
        <w:t xml:space="preserve"> climate vulnerability of </w:t>
      </w:r>
      <w:r w:rsidR="00F33F34" w:rsidRPr="0057572F">
        <w:rPr>
          <w:bCs/>
        </w:rPr>
        <w:t xml:space="preserve">countries supplying </w:t>
      </w:r>
      <w:r w:rsidR="00ED1961" w:rsidRPr="0057572F">
        <w:rPr>
          <w:bCs/>
        </w:rPr>
        <w:t>fruit and vegetable</w:t>
      </w:r>
      <w:r w:rsidR="00F33F34" w:rsidRPr="0057572F">
        <w:rPr>
          <w:bCs/>
        </w:rPr>
        <w:t>s</w:t>
      </w:r>
      <w:r w:rsidR="00ED1961" w:rsidRPr="0057572F">
        <w:rPr>
          <w:bCs/>
        </w:rPr>
        <w:t xml:space="preserve"> </w:t>
      </w:r>
      <w:r w:rsidR="00F33F34" w:rsidRPr="0057572F">
        <w:rPr>
          <w:bCs/>
        </w:rPr>
        <w:t>to the UK</w:t>
      </w:r>
      <w:r w:rsidR="00FC4B45" w:rsidRPr="0057572F">
        <w:rPr>
          <w:bCs/>
        </w:rPr>
        <w:t>.</w:t>
      </w:r>
      <w:r w:rsidR="00B91498" w:rsidRPr="0057572F">
        <w:rPr>
          <w:bCs/>
        </w:rPr>
        <w:t xml:space="preserve"> </w:t>
      </w:r>
      <w:r w:rsidR="00E064D0" w:rsidRPr="0057572F">
        <w:rPr>
          <w:bCs/>
        </w:rPr>
        <w:t xml:space="preserve">The diversity of fruit and vegetable supply has increased from 21 crops, comprising the top 80% of all fruit and vegetables supplied to the UK in 1987, to 34 crops in 2013. The contribution of tropical fruits </w:t>
      </w:r>
      <w:r w:rsidR="00E064D0" w:rsidRPr="0057572F">
        <w:rPr>
          <w:bCs/>
        </w:rPr>
        <w:lastRenderedPageBreak/>
        <w:t>has rapidly increased while that of more traditional vegetables, such as cabbages and carrots, has declined. The proportion of fruit and vegetables supplied to the UK market from climate vulnerable countries  increased from 20% in 1987 to 32% in 2013. Sensitivity analyses - using climatic and freshwater availability indicators - supported these findings.</w:t>
      </w:r>
      <w:r w:rsidR="00B91498" w:rsidRPr="0057572F">
        <w:rPr>
          <w:b/>
          <w:bCs/>
          <w:i/>
        </w:rPr>
        <w:t xml:space="preserve">  </w:t>
      </w:r>
    </w:p>
    <w:p w14:paraId="63D73BE6" w14:textId="63F19794" w:rsidR="00831E2A" w:rsidRPr="0057572F" w:rsidRDefault="00F51722" w:rsidP="00270168">
      <w:pPr>
        <w:spacing w:line="480" w:lineRule="auto"/>
        <w:jc w:val="both"/>
        <w:rPr>
          <w:bCs/>
        </w:rPr>
      </w:pPr>
      <w:bookmarkStart w:id="3" w:name="_Hlk50548927"/>
      <w:bookmarkEnd w:id="2"/>
      <w:r w:rsidRPr="0057572F">
        <w:rPr>
          <w:bCs/>
        </w:rPr>
        <w:t>I</w:t>
      </w:r>
      <w:r w:rsidR="00B91498" w:rsidRPr="0057572F">
        <w:rPr>
          <w:bCs/>
        </w:rPr>
        <w:t>ncreased reliance on fruit and vegetable imports from climate vulnerable countries could negatively affect the availability, price and consumption of fruit and vegetables in the UK</w:t>
      </w:r>
      <w:r w:rsidR="00E064D0" w:rsidRPr="0057572F">
        <w:rPr>
          <w:bCs/>
        </w:rPr>
        <w:t xml:space="preserve">, affecting </w:t>
      </w:r>
      <w:r w:rsidR="00B91498" w:rsidRPr="0057572F">
        <w:rPr>
          <w:bCs/>
        </w:rPr>
        <w:t xml:space="preserve">dietary intake and health </w:t>
      </w:r>
      <w:r w:rsidR="00E064D0" w:rsidRPr="0057572F">
        <w:rPr>
          <w:bCs/>
        </w:rPr>
        <w:t xml:space="preserve">particularly </w:t>
      </w:r>
      <w:r w:rsidR="00B91498" w:rsidRPr="0057572F">
        <w:rPr>
          <w:bCs/>
        </w:rPr>
        <w:t>of older people and low-income households. Inter-sectoral action</w:t>
      </w:r>
      <w:r w:rsidR="00D97650" w:rsidRPr="0057572F">
        <w:rPr>
          <w:bCs/>
        </w:rPr>
        <w:t>s</w:t>
      </w:r>
      <w:r w:rsidR="00B91498" w:rsidRPr="0057572F">
        <w:rPr>
          <w:bCs/>
        </w:rPr>
        <w:t xml:space="preserve"> across agriculture, health, environment, and trade </w:t>
      </w:r>
      <w:r w:rsidR="00D97650" w:rsidRPr="0057572F">
        <w:rPr>
          <w:bCs/>
        </w:rPr>
        <w:t xml:space="preserve">are </w:t>
      </w:r>
      <w:r w:rsidR="00B91498" w:rsidRPr="0057572F">
        <w:rPr>
          <w:bCs/>
        </w:rPr>
        <w:t>critical</w:t>
      </w:r>
      <w:r w:rsidR="00D97650" w:rsidRPr="0057572F">
        <w:rPr>
          <w:bCs/>
        </w:rPr>
        <w:t xml:space="preserve"> in both the UK and countries </w:t>
      </w:r>
      <w:r w:rsidR="003A1269" w:rsidRPr="0057572F">
        <w:rPr>
          <w:bCs/>
        </w:rPr>
        <w:t>that</w:t>
      </w:r>
      <w:r w:rsidR="00D97650" w:rsidRPr="0057572F">
        <w:rPr>
          <w:bCs/>
        </w:rPr>
        <w:t xml:space="preserve"> export to the UK</w:t>
      </w:r>
      <w:r w:rsidR="00B91498" w:rsidRPr="0057572F">
        <w:rPr>
          <w:bCs/>
        </w:rPr>
        <w:t xml:space="preserve"> to increase the resilience of the food system</w:t>
      </w:r>
      <w:r w:rsidR="00E064D0" w:rsidRPr="0057572F">
        <w:rPr>
          <w:bCs/>
        </w:rPr>
        <w:t>,</w:t>
      </w:r>
      <w:r w:rsidR="00B91498" w:rsidRPr="0057572F">
        <w:rPr>
          <w:bCs/>
        </w:rPr>
        <w:t xml:space="preserve"> and </w:t>
      </w:r>
      <w:r w:rsidR="00F31D12" w:rsidRPr="0057572F">
        <w:rPr>
          <w:bCs/>
        </w:rPr>
        <w:t xml:space="preserve">support </w:t>
      </w:r>
      <w:r w:rsidR="00B91498" w:rsidRPr="0057572F">
        <w:rPr>
          <w:bCs/>
        </w:rPr>
        <w:t>population health</w:t>
      </w:r>
      <w:r w:rsidR="00FC4B45" w:rsidRPr="0057572F">
        <w:rPr>
          <w:bCs/>
        </w:rPr>
        <w:t>.</w:t>
      </w:r>
    </w:p>
    <w:bookmarkEnd w:id="3"/>
    <w:p w14:paraId="50BC35EA" w14:textId="7788D0F4" w:rsidR="009C2738" w:rsidRPr="0057572F" w:rsidRDefault="009C2738" w:rsidP="003D5AE7">
      <w:pPr>
        <w:spacing w:line="480" w:lineRule="auto"/>
        <w:jc w:val="both"/>
        <w:rPr>
          <w:bCs/>
        </w:rPr>
      </w:pPr>
      <w:r w:rsidRPr="0057572F">
        <w:rPr>
          <w:b/>
          <w:bCs/>
        </w:rPr>
        <w:t xml:space="preserve">Funding: </w:t>
      </w:r>
      <w:r w:rsidRPr="0057572F">
        <w:rPr>
          <w:bCs/>
        </w:rPr>
        <w:t xml:space="preserve">This study was funded by The </w:t>
      </w:r>
      <w:proofErr w:type="spellStart"/>
      <w:r w:rsidRPr="0057572F">
        <w:rPr>
          <w:bCs/>
        </w:rPr>
        <w:t>Wellcome</w:t>
      </w:r>
      <w:proofErr w:type="spellEnd"/>
      <w:r w:rsidRPr="0057572F">
        <w:rPr>
          <w:bCs/>
        </w:rPr>
        <w:t xml:space="preserve"> Trust [Grant: 205200/Z/16/Z &amp; </w:t>
      </w:r>
      <w:r w:rsidRPr="0057572F">
        <w:t>210794/Z/18/Z</w:t>
      </w:r>
      <w:r w:rsidRPr="0057572F">
        <w:rPr>
          <w:bCs/>
        </w:rPr>
        <w:t>]</w:t>
      </w:r>
      <w:r w:rsidRPr="0057572F">
        <w:rPr>
          <w:rFonts w:asciiTheme="majorHAnsi" w:eastAsiaTheme="majorEastAsia" w:hAnsiTheme="majorHAnsi" w:cstheme="majorBidi"/>
          <w:color w:val="2E74B5" w:themeColor="accent1" w:themeShade="BF"/>
          <w:sz w:val="32"/>
          <w:szCs w:val="32"/>
        </w:rPr>
        <w:br w:type="page"/>
      </w:r>
    </w:p>
    <w:p w14:paraId="5F6D367C" w14:textId="77777777" w:rsidR="00A35751" w:rsidRPr="0057572F" w:rsidRDefault="00A35751" w:rsidP="001E6A15">
      <w:pPr>
        <w:spacing w:line="480" w:lineRule="auto"/>
        <w:rPr>
          <w:rFonts w:asciiTheme="majorHAnsi" w:eastAsiaTheme="majorEastAsia" w:hAnsiTheme="majorHAnsi" w:cstheme="majorBidi"/>
          <w:color w:val="2E74B5" w:themeColor="accent1" w:themeShade="BF"/>
          <w:sz w:val="32"/>
          <w:szCs w:val="32"/>
        </w:rPr>
      </w:pPr>
      <w:r w:rsidRPr="0057572F">
        <w:rPr>
          <w:rFonts w:asciiTheme="majorHAnsi" w:eastAsiaTheme="majorEastAsia" w:hAnsiTheme="majorHAnsi" w:cstheme="majorBidi"/>
          <w:color w:val="2E74B5" w:themeColor="accent1" w:themeShade="BF"/>
          <w:sz w:val="32"/>
          <w:szCs w:val="32"/>
        </w:rPr>
        <w:lastRenderedPageBreak/>
        <w:t>Introduction</w:t>
      </w:r>
    </w:p>
    <w:p w14:paraId="7BD02323" w14:textId="0085A80E" w:rsidR="00E11868" w:rsidRPr="0057572F" w:rsidRDefault="003E6D5D" w:rsidP="00691A03">
      <w:pPr>
        <w:spacing w:line="480" w:lineRule="auto"/>
        <w:jc w:val="both"/>
      </w:pPr>
      <w:r w:rsidRPr="0057572F">
        <w:t>F</w:t>
      </w:r>
      <w:r w:rsidR="00941DBE" w:rsidRPr="0057572F">
        <w:t>ruit and vegetable</w:t>
      </w:r>
      <w:r w:rsidRPr="0057572F">
        <w:t>s</w:t>
      </w:r>
      <w:r w:rsidR="000B7149" w:rsidRPr="0057572F">
        <w:rPr>
          <w:b/>
          <w:i/>
        </w:rPr>
        <w:t xml:space="preserve"> </w:t>
      </w:r>
      <w:r w:rsidRPr="0057572F">
        <w:t>are key components of health</w:t>
      </w:r>
      <w:r w:rsidR="00BF0C87" w:rsidRPr="0057572F">
        <w:t>y</w:t>
      </w:r>
      <w:r w:rsidRPr="0057572F">
        <w:t xml:space="preserve"> diets, </w:t>
      </w:r>
      <w:r w:rsidR="005C07DC" w:rsidRPr="0057572F">
        <w:t xml:space="preserve">but globally their </w:t>
      </w:r>
      <w:r w:rsidR="00941DBE" w:rsidRPr="0057572F">
        <w:t xml:space="preserve">consumption is well </w:t>
      </w:r>
      <w:r w:rsidR="005C07DC" w:rsidRPr="0057572F">
        <w:t xml:space="preserve">below </w:t>
      </w:r>
      <w:r w:rsidR="00941DBE" w:rsidRPr="0057572F">
        <w:t xml:space="preserve">current international </w:t>
      </w:r>
      <w:r w:rsidR="005C07DC" w:rsidRPr="0057572F">
        <w:t>dietary recommendations</w:t>
      </w:r>
      <w:r w:rsidRPr="0057572F">
        <w:t xml:space="preserve">. </w:t>
      </w:r>
      <w:r w:rsidR="00831E2A" w:rsidRPr="0057572F">
        <w:t xml:space="preserve">Just </w:t>
      </w:r>
      <w:r w:rsidR="00941DBE" w:rsidRPr="0057572F">
        <w:t>30% of adults and 18% of children eat the recommended five</w:t>
      </w:r>
      <w:r w:rsidR="00831E2A" w:rsidRPr="0057572F">
        <w:t xml:space="preserve"> </w:t>
      </w:r>
      <w:r w:rsidR="00941DBE" w:rsidRPr="0057572F">
        <w:t>portions of fruit and</w:t>
      </w:r>
      <w:r w:rsidR="00620595" w:rsidRPr="0057572F">
        <w:t>/or</w:t>
      </w:r>
      <w:r w:rsidR="00941DBE" w:rsidRPr="0057572F">
        <w:t xml:space="preserve"> vegetable</w:t>
      </w:r>
      <w:r w:rsidR="000B7149" w:rsidRPr="0057572F">
        <w:t>s</w:t>
      </w:r>
      <w:r w:rsidR="0061192F" w:rsidRPr="0057572F">
        <w:t xml:space="preserve"> </w:t>
      </w:r>
      <w:r w:rsidR="00941DBE" w:rsidRPr="0057572F">
        <w:t xml:space="preserve"> per day</w:t>
      </w:r>
      <w:r w:rsidR="00AE4E25" w:rsidRPr="0057572F">
        <w:t xml:space="preserve"> in England</w:t>
      </w:r>
      <w:r w:rsidR="00941DBE" w:rsidRPr="0057572F">
        <w:t xml:space="preserve"> </w:t>
      </w:r>
      <w:r w:rsidR="00D85517" w:rsidRPr="0057572F">
        <w:fldChar w:fldCharType="begin"/>
      </w:r>
      <w:r w:rsidR="005D3FE4" w:rsidRPr="0057572F">
        <w:instrText xml:space="preserve"> ADDIN EN.CITE &lt;EndNote&gt;&lt;Cite&gt;&lt;Author&gt;National Health Service&lt;/Author&gt;&lt;Year&gt;2018&lt;/Year&gt;&lt;RecNum&gt;15&lt;/RecNum&gt;&lt;DisplayText&gt;(1)&lt;/DisplayText&gt;&lt;record&gt;&lt;rec-number&gt;15&lt;/rec-number&gt;&lt;foreign-keys&gt;&lt;key app="EN" db-id="a209rsfx2ssx5dexde55v099sxs9xvvr5z0a" timestamp="1565880603"&gt;15&lt;/key&gt;&lt;/foreign-keys&gt;&lt;ref-type name="Report"&gt;27&lt;/ref-type&gt;&lt;contributors&gt;&lt;authors&gt;&lt;author&gt;National Health Service, &lt;/author&gt;&lt;/authors&gt;&lt;secondary-authors&gt;&lt;author&gt;National Statistics, &lt;/author&gt;&lt;/secondary-authors&gt;&lt;tertiary-authors&gt;&lt;author&gt;NHS Gigital&lt;/author&gt;&lt;/tertiary-authors&gt;&lt;/contributors&gt;&lt;titles&gt;&lt;title&gt;Health Survey for England 2017&lt;/title&gt;&lt;/titles&gt;&lt;dates&gt;&lt;year&gt;2018&lt;/year&gt;&lt;/dates&gt;&lt;pub-location&gt;London, UK&lt;/pub-location&gt;&lt;urls&gt;&lt;/urls&gt;&lt;/record&gt;&lt;/Cite&gt;&lt;/EndNote&gt;</w:instrText>
      </w:r>
      <w:r w:rsidR="00D85517" w:rsidRPr="0057572F">
        <w:fldChar w:fldCharType="separate"/>
      </w:r>
      <w:r w:rsidR="00D85517" w:rsidRPr="0057572F">
        <w:rPr>
          <w:noProof/>
        </w:rPr>
        <w:t>(1)</w:t>
      </w:r>
      <w:r w:rsidR="00D85517" w:rsidRPr="0057572F">
        <w:fldChar w:fldCharType="end"/>
      </w:r>
      <w:r w:rsidR="00D85517" w:rsidRPr="0057572F">
        <w:t xml:space="preserve">, </w:t>
      </w:r>
      <w:r w:rsidR="00AE4E25" w:rsidRPr="0057572F">
        <w:t>with similar</w:t>
      </w:r>
      <w:r w:rsidR="00D71028" w:rsidRPr="0057572F">
        <w:t xml:space="preserve"> or </w:t>
      </w:r>
      <w:r w:rsidR="004019F6" w:rsidRPr="0057572F">
        <w:t>lower</w:t>
      </w:r>
      <w:r w:rsidR="00AE4E25" w:rsidRPr="0057572F">
        <w:t xml:space="preserve"> levels reported for Scotland, Northern Ireland and Wales</w:t>
      </w:r>
      <w:r w:rsidR="00D71028" w:rsidRPr="0057572F">
        <w:t xml:space="preserve"> </w:t>
      </w:r>
      <w:r w:rsidR="00D71028" w:rsidRPr="0057572F">
        <w:fldChar w:fldCharType="begin">
          <w:fldData xml:space="preserve">PEVuZE5vdGU+PENpdGU+PEF1dGhvcj5CYXRlczwvQXV0aG9yPjxZZWFyPjIwMTk8L1llYXI+PFJl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==
</w:fldData>
        </w:fldChar>
      </w:r>
      <w:r w:rsidR="005D3FE4" w:rsidRPr="0057572F">
        <w:instrText xml:space="preserve"> ADDIN EN.CITE </w:instrText>
      </w:r>
      <w:r w:rsidR="005D3FE4" w:rsidRPr="0057572F">
        <w:fldChar w:fldCharType="begin">
          <w:fldData xml:space="preserve">PEVuZE5vdGU+PENpdGU+PEF1dGhvcj5CYXRlczwvQXV0aG9yPjxZZWFyPjIwMTk8L1llYXI+PFJl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==
</w:fldData>
        </w:fldChar>
      </w:r>
      <w:r w:rsidR="005D3FE4" w:rsidRPr="0057572F">
        <w:instrText xml:space="preserve"> ADDIN EN.CITE.DATA </w:instrText>
      </w:r>
      <w:r w:rsidR="005D3FE4" w:rsidRPr="0057572F">
        <w:fldChar w:fldCharType="end"/>
      </w:r>
      <w:r w:rsidR="00D71028" w:rsidRPr="0057572F">
        <w:fldChar w:fldCharType="separate"/>
      </w:r>
      <w:r w:rsidR="00E34EE1" w:rsidRPr="0057572F">
        <w:rPr>
          <w:noProof/>
        </w:rPr>
        <w:t>(2-4)</w:t>
      </w:r>
      <w:r w:rsidR="00D71028" w:rsidRPr="0057572F">
        <w:fldChar w:fldCharType="end"/>
      </w:r>
      <w:r w:rsidR="00D71028" w:rsidRPr="0057572F">
        <w:t xml:space="preserve">. </w:t>
      </w:r>
      <w:r w:rsidR="00941DBE" w:rsidRPr="0057572F">
        <w:t>Low fruit and vegetable consumption</w:t>
      </w:r>
      <w:r w:rsidR="00831E2A" w:rsidRPr="0057572F">
        <w:t>,</w:t>
      </w:r>
      <w:r w:rsidR="00941DBE" w:rsidRPr="0057572F">
        <w:t xml:space="preserve"> together with low consumption of whole grains, low intake of nuts and seeds, and excessive salt intake</w:t>
      </w:r>
      <w:r w:rsidR="00831E2A" w:rsidRPr="0057572F">
        <w:t>,</w:t>
      </w:r>
      <w:r w:rsidR="00941DBE" w:rsidRPr="0057572F">
        <w:t xml:space="preserve"> make up the top five dietary risk factors for morbidity and </w:t>
      </w:r>
      <w:r w:rsidR="004019F6" w:rsidRPr="0057572F">
        <w:t xml:space="preserve">premature </w:t>
      </w:r>
      <w:r w:rsidR="00941DBE" w:rsidRPr="0057572F">
        <w:t xml:space="preserve">mortality in the UK </w:t>
      </w:r>
      <w:r w:rsidR="00DA1350" w:rsidRPr="0057572F">
        <w:fldChar w:fldCharType="begin"/>
      </w:r>
      <w:r w:rsidR="00DA1350" w:rsidRPr="0057572F">
        <w:instrText xml:space="preserve"> ADDIN EN.CITE &lt;EndNote&gt;&lt;Cite&gt;&lt;Author&gt;Institute for Health Metrics and Evaluation (IHME)&lt;/Author&gt;&lt;Year&gt;2019&lt;/Year&gt;&lt;RecNum&gt;19&lt;/RecNum&gt;&lt;DisplayText&gt;(5)&lt;/DisplayText&gt;&lt;record&gt;&lt;rec-number&gt;19&lt;/rec-number&gt;&lt;foreign-keys&gt;&lt;key app="EN" db-id="a209rsfx2ssx5dexde55v099sxs9xvvr5z0a" timestamp="1565883662"&gt;19&lt;/key&gt;&lt;/foreign-keys&gt;&lt;ref-type name="Web Page"&gt;12&lt;/ref-type&gt;&lt;contributors&gt;&lt;authors&gt;&lt;author&gt;Institute for Health Metrics and Evaluation (IHME), &lt;/author&gt;&lt;/authors&gt;&lt;/contributors&gt;&lt;titles&gt;&lt;title&gt;GBD Compare&lt;/title&gt;&lt;/titles&gt;&lt;volume&gt;2019&lt;/volume&gt;&lt;number&gt;14 August&lt;/number&gt;&lt;dates&gt;&lt;year&gt;2019&lt;/year&gt;&lt;/dates&gt;&lt;pub-location&gt;Seattle, WA&lt;/pub-location&gt;&lt;publisher&gt;University of Washington&lt;/publisher&gt;&lt;urls&gt;&lt;related-urls&gt;&lt;url&gt;http://vizhub.healthdata.org/gbd-compare&lt;/url&gt;&lt;/related-urls&gt;&lt;/urls&gt;&lt;/record&gt;&lt;/Cite&gt;&lt;/EndNote&gt;</w:instrText>
      </w:r>
      <w:r w:rsidR="00DA1350" w:rsidRPr="0057572F">
        <w:fldChar w:fldCharType="separate"/>
      </w:r>
      <w:r w:rsidR="00DA1350" w:rsidRPr="0057572F">
        <w:rPr>
          <w:noProof/>
        </w:rPr>
        <w:t>(5)</w:t>
      </w:r>
      <w:r w:rsidR="00DA1350" w:rsidRPr="0057572F">
        <w:fldChar w:fldCharType="end"/>
      </w:r>
      <w:r w:rsidR="007532CC" w:rsidRPr="0057572F">
        <w:t xml:space="preserve"> </w:t>
      </w:r>
      <w:r w:rsidR="00941DBE" w:rsidRPr="0057572F">
        <w:t xml:space="preserve">and </w:t>
      </w:r>
      <w:r w:rsidR="00504D53" w:rsidRPr="0057572F">
        <w:t xml:space="preserve">in combination </w:t>
      </w:r>
      <w:r w:rsidR="00941DBE" w:rsidRPr="0057572F">
        <w:t xml:space="preserve">are a leading </w:t>
      </w:r>
      <w:r w:rsidR="000B7149" w:rsidRPr="0057572F">
        <w:t>risk factor for</w:t>
      </w:r>
      <w:r w:rsidR="00941DBE" w:rsidRPr="0057572F">
        <w:t xml:space="preserve"> diabetes, cardiovascular disease and </w:t>
      </w:r>
      <w:r w:rsidR="005C07DC" w:rsidRPr="0057572F">
        <w:t xml:space="preserve">several </w:t>
      </w:r>
      <w:r w:rsidR="00941DBE" w:rsidRPr="0057572F">
        <w:t>types of cancer</w:t>
      </w:r>
      <w:r w:rsidR="001E136E" w:rsidRPr="0057572F">
        <w:t xml:space="preserve"> </w:t>
      </w:r>
      <w:r w:rsidR="001E136E" w:rsidRPr="0057572F">
        <w:fldChar w:fldCharType="begin">
          <w:fldData xml:space="preserve">PEVuZE5vdGU+PENpdGU+PEF1dGhvcj5XYW5nPC9BdXRob3I+PFllYXI+MjAxNjwvWWVhcj48UmVj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</w:fldData>
        </w:fldChar>
      </w:r>
      <w:r w:rsidR="00B87D12" w:rsidRPr="0057572F">
        <w:instrText xml:space="preserve"> ADDIN EN.CITE </w:instrText>
      </w:r>
      <w:r w:rsidR="00B87D12" w:rsidRPr="0057572F">
        <w:fldChar w:fldCharType="begin">
          <w:fldData xml:space="preserve">PEVuZE5vdGU+PENpdGU+PEF1dGhvcj5XYW5nPC9BdXRob3I+PFllYXI+MjAxNjwvWWVhcj48UmVj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</w:fldData>
        </w:fldChar>
      </w:r>
      <w:r w:rsidR="00B87D12" w:rsidRPr="0057572F">
        <w:instrText xml:space="preserve"> ADDIN EN.CITE.DATA </w:instrText>
      </w:r>
      <w:r w:rsidR="00B87D12" w:rsidRPr="0057572F">
        <w:fldChar w:fldCharType="end"/>
      </w:r>
      <w:r w:rsidR="001E136E" w:rsidRPr="0057572F">
        <w:fldChar w:fldCharType="separate"/>
      </w:r>
      <w:r w:rsidR="00DA1350" w:rsidRPr="0057572F">
        <w:rPr>
          <w:noProof/>
        </w:rPr>
        <w:t>(6-8)</w:t>
      </w:r>
      <w:r w:rsidR="001E136E" w:rsidRPr="0057572F">
        <w:fldChar w:fldCharType="end"/>
      </w:r>
      <w:r w:rsidR="00941DBE" w:rsidRPr="0057572F">
        <w:t xml:space="preserve">. </w:t>
      </w:r>
      <w:r w:rsidR="001E136E" w:rsidRPr="0057572F">
        <w:t>In the UK, f</w:t>
      </w:r>
      <w:r w:rsidR="00941DBE" w:rsidRPr="0057572F">
        <w:t xml:space="preserve">ruit and vegetable consumption is </w:t>
      </w:r>
      <w:r w:rsidR="005C07DC" w:rsidRPr="0057572F">
        <w:t xml:space="preserve">directly </w:t>
      </w:r>
      <w:r w:rsidR="00941DBE" w:rsidRPr="0057572F">
        <w:t>associated with income and has a parabolic association with age</w:t>
      </w:r>
      <w:r w:rsidR="00831E2A" w:rsidRPr="0057572F">
        <w:t xml:space="preserve">; </w:t>
      </w:r>
      <w:r w:rsidR="00941DBE" w:rsidRPr="0057572F">
        <w:t xml:space="preserve">adults under 25 and over 65 years of age consuming the </w:t>
      </w:r>
      <w:r w:rsidR="005C07DC" w:rsidRPr="0057572F">
        <w:t>l</w:t>
      </w:r>
      <w:r w:rsidR="00F51722" w:rsidRPr="0057572F">
        <w:t xml:space="preserve">owest quantities </w:t>
      </w:r>
      <w:r w:rsidR="001E136E" w:rsidRPr="0057572F">
        <w:t>(</w:t>
      </w:r>
      <w:r w:rsidR="001E136E" w:rsidRPr="0057572F">
        <w:fldChar w:fldCharType="begin">
          <w:fldData xml:space="preserve">PEVuZE5vdGU+PENpdGU+PEF1dGhvcj5CYXRlczwvQXV0aG9yPjxZZWFyPjIwMTk8L1llYXI+PFJl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</w:fldData>
        </w:fldChar>
      </w:r>
      <w:r w:rsidR="00DA1350" w:rsidRPr="0057572F">
        <w:instrText xml:space="preserve"> ADDIN EN.CITE </w:instrText>
      </w:r>
      <w:r w:rsidR="00DA1350" w:rsidRPr="0057572F">
        <w:fldChar w:fldCharType="begin">
          <w:fldData xml:space="preserve">PEVuZE5vdGU+PENpdGU+PEF1dGhvcj5CYXRlczwvQXV0aG9yPjxZZWFyPjIwMTk8L1llYXI+PFJl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</w:fldData>
        </w:fldChar>
      </w:r>
      <w:r w:rsidR="00DA1350" w:rsidRPr="0057572F">
        <w:instrText xml:space="preserve"> ADDIN EN.CITE.DATA </w:instrText>
      </w:r>
      <w:r w:rsidR="00DA1350" w:rsidRPr="0057572F">
        <w:fldChar w:fldCharType="end"/>
      </w:r>
      <w:r w:rsidR="001E136E" w:rsidRPr="0057572F">
        <w:fldChar w:fldCharType="separate"/>
      </w:r>
      <w:r w:rsidR="00DA1350" w:rsidRPr="0057572F">
        <w:rPr>
          <w:noProof/>
        </w:rPr>
        <w:t>(1-4, 9)</w:t>
      </w:r>
      <w:r w:rsidR="001E136E" w:rsidRPr="0057572F">
        <w:fldChar w:fldCharType="end"/>
      </w:r>
      <w:r w:rsidR="005678D3" w:rsidRPr="0057572F">
        <w:t>)</w:t>
      </w:r>
      <w:r w:rsidR="00941DBE" w:rsidRPr="0057572F">
        <w:t xml:space="preserve">. </w:t>
      </w:r>
      <w:r w:rsidR="00054732" w:rsidRPr="0057572F">
        <w:t>F</w:t>
      </w:r>
      <w:r w:rsidR="005C07DC" w:rsidRPr="0057572F">
        <w:t xml:space="preserve">ruit and vegetables </w:t>
      </w:r>
      <w:r w:rsidR="00054732" w:rsidRPr="0057572F">
        <w:t>typically have lower environmental footprints than animal sourced foods, and the</w:t>
      </w:r>
      <w:r w:rsidR="000464B2" w:rsidRPr="0057572F">
        <w:t>ir increased consumption may the</w:t>
      </w:r>
      <w:r w:rsidR="00054732" w:rsidRPr="0057572F">
        <w:t xml:space="preserve">refore be important </w:t>
      </w:r>
      <w:r w:rsidR="007532CC" w:rsidRPr="0057572F">
        <w:t>in improving</w:t>
      </w:r>
      <w:r w:rsidRPr="0057572F">
        <w:t xml:space="preserve"> </w:t>
      </w:r>
      <w:r w:rsidR="00054732" w:rsidRPr="0057572F">
        <w:t xml:space="preserve">food system </w:t>
      </w:r>
      <w:r w:rsidRPr="0057572F">
        <w:t>sustainability</w:t>
      </w:r>
      <w:r w:rsidR="00F60AC0" w:rsidRPr="0057572F">
        <w:t xml:space="preserve">. The dual contribution of fruit and vegetables to </w:t>
      </w:r>
      <w:r w:rsidR="00F31D12" w:rsidRPr="0057572F">
        <w:t xml:space="preserve">both </w:t>
      </w:r>
      <w:r w:rsidR="00F60AC0" w:rsidRPr="0057572F">
        <w:t xml:space="preserve">health and sustainability </w:t>
      </w:r>
      <w:r w:rsidR="00AB4BD2" w:rsidRPr="0057572F">
        <w:t xml:space="preserve">is </w:t>
      </w:r>
      <w:r w:rsidR="00E56B1B" w:rsidRPr="0057572F">
        <w:t xml:space="preserve">increasingly </w:t>
      </w:r>
      <w:r w:rsidR="00E11868" w:rsidRPr="0057572F">
        <w:t xml:space="preserve">recognised in </w:t>
      </w:r>
      <w:r w:rsidR="00AB4BD2" w:rsidRPr="0057572F">
        <w:t xml:space="preserve">national </w:t>
      </w:r>
      <w:r w:rsidR="00E11868" w:rsidRPr="0057572F">
        <w:t>dietary guidelines</w:t>
      </w:r>
      <w:r w:rsidR="00AB4BD2" w:rsidRPr="0057572F">
        <w:t xml:space="preserve"> and other reports</w:t>
      </w:r>
      <w:r w:rsidR="00FF7BD0" w:rsidRPr="0057572F">
        <w:t xml:space="preserve"> </w:t>
      </w:r>
      <w:r w:rsidR="00FF7BD0" w:rsidRPr="0057572F">
        <w:fldChar w:fldCharType="begin">
          <w:fldData xml:space="preserve">PEVuZE5vdGU+PENpdGU+PEF1dGhvcj5NaW5pc3RyeSBvZiBIZWFsdGggb2YgQnJhemlsPC9BdXRo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==
</w:fldData>
        </w:fldChar>
      </w:r>
      <w:r w:rsidR="00127384" w:rsidRPr="0057572F">
        <w:instrText xml:space="preserve"> ADDIN EN.CITE </w:instrText>
      </w:r>
      <w:r w:rsidR="00127384" w:rsidRPr="0057572F">
        <w:fldChar w:fldCharType="begin">
          <w:fldData xml:space="preserve">PEVuZE5vdGU+PENpdGU+PEF1dGhvcj5NaW5pc3RyeSBvZiBIZWFsdGggb2YgQnJhemlsPC9BdXRo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==
</w:fldData>
        </w:fldChar>
      </w:r>
      <w:r w:rsidR="00127384" w:rsidRPr="0057572F">
        <w:instrText xml:space="preserve"> ADDIN EN.CITE.DATA </w:instrText>
      </w:r>
      <w:r w:rsidR="00127384" w:rsidRPr="0057572F">
        <w:fldChar w:fldCharType="end"/>
      </w:r>
      <w:r w:rsidR="00FF7BD0" w:rsidRPr="0057572F">
        <w:fldChar w:fldCharType="separate"/>
      </w:r>
      <w:r w:rsidR="00DA1350" w:rsidRPr="0057572F">
        <w:rPr>
          <w:noProof/>
        </w:rPr>
        <w:t>(10-13)</w:t>
      </w:r>
      <w:r w:rsidR="00FF7BD0" w:rsidRPr="0057572F">
        <w:fldChar w:fldCharType="end"/>
      </w:r>
      <w:r w:rsidR="00276F85" w:rsidRPr="0057572F">
        <w:t>.</w:t>
      </w:r>
      <w:r w:rsidR="008B5C58" w:rsidRPr="0057572F">
        <w:t xml:space="preserve"> </w:t>
      </w:r>
    </w:p>
    <w:p w14:paraId="7AE0EBB9" w14:textId="55CDF782" w:rsidR="003A063B" w:rsidRPr="0057572F" w:rsidRDefault="00436DAA" w:rsidP="00691A03">
      <w:pPr>
        <w:spacing w:line="480" w:lineRule="auto"/>
        <w:jc w:val="both"/>
      </w:pPr>
      <w:r w:rsidRPr="0057572F">
        <w:t xml:space="preserve">A rise in international trade and imports has increased the availability and diversity of </w:t>
      </w:r>
      <w:r w:rsidR="000165E2" w:rsidRPr="0057572F">
        <w:t>f</w:t>
      </w:r>
      <w:r w:rsidR="000F236F" w:rsidRPr="0057572F">
        <w:t xml:space="preserve">ruit </w:t>
      </w:r>
      <w:r w:rsidR="00F5101F" w:rsidRPr="0057572F">
        <w:t xml:space="preserve">and vegetables </w:t>
      </w:r>
      <w:r w:rsidR="000165E2" w:rsidRPr="0057572F">
        <w:t xml:space="preserve">in the UK </w:t>
      </w:r>
      <w:r w:rsidR="00C6123D" w:rsidRPr="0057572F">
        <w:t xml:space="preserve">in </w:t>
      </w:r>
      <w:r w:rsidR="00056EBF" w:rsidRPr="0057572F">
        <w:t xml:space="preserve">recent </w:t>
      </w:r>
      <w:r w:rsidR="00C6123D" w:rsidRPr="0057572F">
        <w:t>decades</w:t>
      </w:r>
      <w:r w:rsidR="00056EBF" w:rsidRPr="0057572F">
        <w:t xml:space="preserve"> </w:t>
      </w:r>
      <w:r w:rsidR="009E6839" w:rsidRPr="0057572F">
        <w:fldChar w:fldCharType="begin"/>
      </w:r>
      <w:r w:rsidR="00DA1350" w:rsidRPr="0057572F">
        <w:instrText xml:space="preserve"> ADDIN EN.CITE &lt;EndNote&gt;&lt;Cite&gt;&lt;Author&gt;Department for Environment&lt;/Author&gt;&lt;Year&gt;2019&lt;/Year&gt;&lt;RecNum&gt;5&lt;/RecNum&gt;&lt;DisplayText&gt;(14)&lt;/DisplayText&gt;&lt;record&gt;&lt;rec-number&gt;5&lt;/rec-number&gt;&lt;foreign-keys&gt;&lt;key app="EN" db-id="a209rsfx2ssx5dexde55v099sxs9xvvr5z0a" timestamp="1562777647"&gt;5&lt;/key&gt;&lt;/foreign-keys&gt;&lt;ref-type name="Dataset"&gt;59&lt;/ref-type&gt;&lt;contributors&gt;&lt;authors&gt;&lt;author&gt;Department for Environment, Food &amp;amp; Rural Affairs - UK Government,&lt;/author&gt;&lt;/authors&gt;&lt;/contributors&gt;&lt;titles&gt;&lt;title&gt;Statistical data set: Agriculture in the United Kingdom 2018&lt;/title&gt;&lt;/titles&gt;&lt;dates&gt;&lt;year&gt;2019&lt;/year&gt;&lt;/dates&gt;&lt;pub-location&gt;London&lt;/pub-location&gt;&lt;urls&gt;&lt;/urls&gt;&lt;/record&gt;&lt;/Cite&gt;&lt;/EndNote&gt;</w:instrText>
      </w:r>
      <w:r w:rsidR="009E6839" w:rsidRPr="0057572F">
        <w:fldChar w:fldCharType="separate"/>
      </w:r>
      <w:r w:rsidR="00DA1350" w:rsidRPr="0057572F">
        <w:rPr>
          <w:noProof/>
        </w:rPr>
        <w:t>(14)</w:t>
      </w:r>
      <w:r w:rsidR="009E6839" w:rsidRPr="0057572F">
        <w:fldChar w:fldCharType="end"/>
      </w:r>
      <w:r w:rsidR="009E6839" w:rsidRPr="0057572F">
        <w:t xml:space="preserve">. </w:t>
      </w:r>
      <w:r w:rsidRPr="0057572F">
        <w:t>The cost of e</w:t>
      </w:r>
      <w:r w:rsidR="00F43D7F" w:rsidRPr="0057572F">
        <w:t xml:space="preserve">nsuring </w:t>
      </w:r>
      <w:r w:rsidR="00991A50" w:rsidRPr="0057572F">
        <w:t>year</w:t>
      </w:r>
      <w:r w:rsidR="00635E5C" w:rsidRPr="0057572F">
        <w:t>-</w:t>
      </w:r>
      <w:r w:rsidR="00991A50" w:rsidRPr="0057572F">
        <w:t xml:space="preserve">round access </w:t>
      </w:r>
      <w:r w:rsidR="00F43D7F" w:rsidRPr="0057572F">
        <w:t xml:space="preserve">to </w:t>
      </w:r>
      <w:r w:rsidR="00991A50" w:rsidRPr="0057572F">
        <w:t xml:space="preserve">out-of-season crops and </w:t>
      </w:r>
      <w:r w:rsidRPr="0057572F">
        <w:t xml:space="preserve">their </w:t>
      </w:r>
      <w:r w:rsidR="00991A50" w:rsidRPr="0057572F">
        <w:t xml:space="preserve">increased processing </w:t>
      </w:r>
      <w:r w:rsidRPr="0057572F">
        <w:t>requirements</w:t>
      </w:r>
      <w:r w:rsidR="00186F40" w:rsidRPr="0057572F">
        <w:t xml:space="preserve">, such as </w:t>
      </w:r>
      <w:r w:rsidR="00991A50" w:rsidRPr="0057572F">
        <w:t xml:space="preserve"> washing, cutting</w:t>
      </w:r>
      <w:r w:rsidRPr="0057572F">
        <w:t>, cold-chain</w:t>
      </w:r>
      <w:r w:rsidR="00186F40" w:rsidRPr="0057572F">
        <w:t xml:space="preserve">, </w:t>
      </w:r>
      <w:r w:rsidR="00991A50" w:rsidRPr="0057572F">
        <w:t xml:space="preserve"> </w:t>
      </w:r>
      <w:r w:rsidR="00635E5C" w:rsidRPr="0057572F">
        <w:t>ha</w:t>
      </w:r>
      <w:r w:rsidR="00F43D7F" w:rsidRPr="0057572F">
        <w:t>ve</w:t>
      </w:r>
      <w:r w:rsidR="00635E5C" w:rsidRPr="0057572F">
        <w:t xml:space="preserve"> </w:t>
      </w:r>
      <w:r w:rsidR="00F43D7F" w:rsidRPr="0057572F">
        <w:t xml:space="preserve">kept </w:t>
      </w:r>
      <w:r w:rsidR="00635E5C" w:rsidRPr="0057572F">
        <w:t>fruit and vegetable</w:t>
      </w:r>
      <w:r w:rsidR="00F43D7F" w:rsidRPr="0057572F">
        <w:t xml:space="preserve"> price</w:t>
      </w:r>
      <w:r w:rsidR="00635E5C" w:rsidRPr="0057572F">
        <w:t>s</w:t>
      </w:r>
      <w:r w:rsidR="00F43D7F" w:rsidRPr="0057572F">
        <w:t xml:space="preserve"> high</w:t>
      </w:r>
      <w:r w:rsidR="00635E5C" w:rsidRPr="0057572F">
        <w:t xml:space="preserve"> </w:t>
      </w:r>
      <w:r w:rsidR="002F49B6" w:rsidRPr="0057572F">
        <w:fldChar w:fldCharType="begin"/>
      </w:r>
      <w:r w:rsidR="00DA1350" w:rsidRPr="0057572F">
        <w:instrText xml:space="preserve"> ADDIN EN.CITE &lt;EndNote&gt;&lt;Cite&gt;&lt;Author&gt;Wiggins&lt;/Author&gt;&lt;Year&gt;2015&lt;/Year&gt;&lt;RecNum&gt;7&lt;/RecNum&gt;&lt;DisplayText&gt;(15)&lt;/DisplayText&gt;&lt;record&gt;&lt;rec-number&gt;7&lt;/rec-number&gt;&lt;foreign-keys&gt;&lt;key app="EN" db-id="a209rsfx2ssx5dexde55v099sxs9xvvr5z0a" timestamp="1563817512"&gt;7&lt;/key&gt;&lt;/foreign-keys&gt;&lt;ref-type name="Journal Article"&gt;17&lt;/ref-type&gt;&lt;contributors&gt;&lt;authors&gt;&lt;author&gt;Wiggins, Steve&lt;/author&gt;&lt;author&gt;Keats, Sharada&lt;/author&gt;&lt;author&gt;Han, E&lt;/author&gt;&lt;author&gt;Shimokawa, S&lt;/author&gt;&lt;author&gt;Hernández, JA Vargas&lt;/author&gt;&lt;author&gt;Claro, R Moreira&lt;/author&gt;&lt;/authors&gt;&lt;/contributors&gt;&lt;titles&gt;&lt;title&gt;The rising cost of a healthy diet: changing relative prices of foods in high-income and emerging economies&lt;/title&gt;&lt;secondary-title&gt;Overseas Development Institute, London&lt;/secondary-title&gt;&lt;/titles&gt;&lt;periodical&gt;&lt;full-title&gt;Overseas Development Institute, London&lt;/full-title&gt;&lt;/periodical&gt;&lt;dates&gt;&lt;year&gt;2015&lt;/year&gt;&lt;/dates&gt;&lt;urls&gt;&lt;/urls&gt;&lt;/record&gt;&lt;/Cite&gt;&lt;/EndNote&gt;</w:instrText>
      </w:r>
      <w:r w:rsidR="002F49B6" w:rsidRPr="0057572F">
        <w:fldChar w:fldCharType="separate"/>
      </w:r>
      <w:r w:rsidR="00DA1350" w:rsidRPr="0057572F">
        <w:rPr>
          <w:noProof/>
        </w:rPr>
        <w:t>(15)</w:t>
      </w:r>
      <w:r w:rsidR="002F49B6" w:rsidRPr="0057572F">
        <w:fldChar w:fldCharType="end"/>
      </w:r>
      <w:r w:rsidR="002F49B6" w:rsidRPr="0057572F">
        <w:t xml:space="preserve">. </w:t>
      </w:r>
      <w:r w:rsidR="00482DD6" w:rsidRPr="0057572F">
        <w:t>T</w:t>
      </w:r>
      <w:r w:rsidR="005D3FE4" w:rsidRPr="0057572F">
        <w:t xml:space="preserve">here is </w:t>
      </w:r>
      <w:r w:rsidR="00482DD6" w:rsidRPr="0057572F">
        <w:t xml:space="preserve">also growing </w:t>
      </w:r>
      <w:r w:rsidR="005D3FE4" w:rsidRPr="0057572F">
        <w:t xml:space="preserve">evidence </w:t>
      </w:r>
      <w:r w:rsidR="00482DD6" w:rsidRPr="0057572F">
        <w:t xml:space="preserve">that </w:t>
      </w:r>
      <w:r w:rsidR="00B117AF" w:rsidRPr="0057572F">
        <w:t xml:space="preserve">increasing </w:t>
      </w:r>
      <w:r w:rsidR="00056EBF" w:rsidRPr="0057572F">
        <w:t>c</w:t>
      </w:r>
      <w:r w:rsidR="00277F1E" w:rsidRPr="0057572F">
        <w:t>limate</w:t>
      </w:r>
      <w:r w:rsidR="00276F85" w:rsidRPr="0057572F">
        <w:t xml:space="preserve"> </w:t>
      </w:r>
      <w:r w:rsidR="00056EBF" w:rsidRPr="0057572F">
        <w:t xml:space="preserve">and </w:t>
      </w:r>
      <w:r w:rsidR="00D97650" w:rsidRPr="0057572F">
        <w:t xml:space="preserve">other </w:t>
      </w:r>
      <w:r w:rsidR="00056EBF" w:rsidRPr="0057572F">
        <w:t xml:space="preserve">environmental </w:t>
      </w:r>
      <w:r w:rsidR="00276F85" w:rsidRPr="0057572F">
        <w:t>change</w:t>
      </w:r>
      <w:r w:rsidR="00F51722" w:rsidRPr="0057572F">
        <w:t>s</w:t>
      </w:r>
      <w:r w:rsidR="0085327A" w:rsidRPr="0057572F">
        <w:t xml:space="preserve"> </w:t>
      </w:r>
      <w:r w:rsidR="00504D53" w:rsidRPr="0057572F">
        <w:t>are</w:t>
      </w:r>
      <w:r w:rsidR="00482DD6" w:rsidRPr="0057572F">
        <w:t xml:space="preserve"> affecting </w:t>
      </w:r>
      <w:r w:rsidR="00276F85" w:rsidRPr="0057572F">
        <w:t>agricultur</w:t>
      </w:r>
      <w:r w:rsidR="00056EBF" w:rsidRPr="0057572F">
        <w:t>al production</w:t>
      </w:r>
      <w:r w:rsidR="00482DD6" w:rsidRPr="0057572F">
        <w:t xml:space="preserve"> </w:t>
      </w:r>
      <w:r w:rsidR="005D3FE4" w:rsidRPr="0057572F">
        <w:fldChar w:fldCharType="begin">
          <w:fldData xml:space="preserve">PEVuZE5vdGU+PENpdGU+PEF1dGhvcj5Mb2JlbGw8L0F1dGhvcj48WWVhcj4yMDExPC9ZZWFyPjxS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</w:fldData>
        </w:fldChar>
      </w:r>
      <w:r w:rsidR="00DA1350" w:rsidRPr="0057572F">
        <w:instrText xml:space="preserve"> ADDIN EN.CITE </w:instrText>
      </w:r>
      <w:r w:rsidR="00DA1350" w:rsidRPr="0057572F">
        <w:fldChar w:fldCharType="begin">
          <w:fldData xml:space="preserve">PEVuZE5vdGU+PENpdGU+PEF1dGhvcj5Mb2JlbGw8L0F1dGhvcj48WWVhcj4yMDExPC9ZZWFyPjxS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</w:fldData>
        </w:fldChar>
      </w:r>
      <w:r w:rsidR="00DA1350" w:rsidRPr="0057572F">
        <w:instrText xml:space="preserve"> ADDIN EN.CITE.DATA </w:instrText>
      </w:r>
      <w:r w:rsidR="00DA1350" w:rsidRPr="0057572F">
        <w:fldChar w:fldCharType="end"/>
      </w:r>
      <w:r w:rsidR="005D3FE4" w:rsidRPr="0057572F">
        <w:fldChar w:fldCharType="separate"/>
      </w:r>
      <w:r w:rsidR="00DA1350" w:rsidRPr="0057572F">
        <w:rPr>
          <w:noProof/>
        </w:rPr>
        <w:t>(16-22)</w:t>
      </w:r>
      <w:r w:rsidR="005D3FE4" w:rsidRPr="0057572F">
        <w:fldChar w:fldCharType="end"/>
      </w:r>
      <w:r w:rsidR="00504D53" w:rsidRPr="0057572F">
        <w:t>.</w:t>
      </w:r>
      <w:r w:rsidR="00482DD6" w:rsidRPr="0057572F">
        <w:t xml:space="preserve"> </w:t>
      </w:r>
      <w:r w:rsidR="006963BE" w:rsidRPr="0057572F">
        <w:t xml:space="preserve"> </w:t>
      </w:r>
      <w:r w:rsidR="00504D53" w:rsidRPr="0057572F">
        <w:t>F</w:t>
      </w:r>
      <w:r w:rsidR="0044155B" w:rsidRPr="0057572F">
        <w:t>ood crop</w:t>
      </w:r>
      <w:r w:rsidR="00482DD6" w:rsidRPr="0057572F">
        <w:t>ping</w:t>
      </w:r>
      <w:r w:rsidR="0044155B" w:rsidRPr="0057572F">
        <w:t xml:space="preserve"> systems </w:t>
      </w:r>
      <w:r w:rsidR="0044155B" w:rsidRPr="0057572F">
        <w:fldChar w:fldCharType="begin"/>
      </w:r>
      <w:r w:rsidR="00DA1350" w:rsidRPr="0057572F">
        <w:instrText xml:space="preserve"> ADDIN EN.CITE &lt;EndNote&gt;&lt;Cite&gt;&lt;Author&gt;Challinor&lt;/Author&gt;&lt;Year&gt;2007&lt;/Year&gt;&lt;RecNum&gt;62&lt;/RecNum&gt;&lt;DisplayText&gt;(23)&lt;/DisplayText&gt;&lt;record&gt;&lt;rec-number&gt;62&lt;/rec-number&gt;&lt;foreign-keys&gt;&lt;key app="EN" db-id="a209rsfx2ssx5dexde55v099sxs9xvvr5z0a" timestamp="1592921118"&gt;62&lt;/key&gt;&lt;/foreign-keys&gt;&lt;ref-type name="Journal Article"&gt;17&lt;/ref-type&gt;&lt;contributors&gt;&lt;authors&gt;&lt;author&gt;Challinor, Andrew&lt;/author&gt;&lt;author&gt;Wheeler, Tim&lt;/author&gt;&lt;author&gt;Garforth, Chris&lt;/author&gt;&lt;author&gt;Craufurd, Peter&lt;/author&gt;&lt;author&gt;Kassam, Amir&lt;/author&gt;&lt;/authors&gt;&lt;/contributors&gt;&lt;titles&gt;&lt;title&gt;Assessing the vulnerability of food crop systems in Africa to climate change&lt;/title&gt;&lt;secondary-title&gt;Climatic change&lt;/secondary-title&gt;&lt;/titles&gt;&lt;periodical&gt;&lt;full-title&gt;Climatic change&lt;/full-title&gt;&lt;/periodical&gt;&lt;pages&gt;381-399&lt;/pages&gt;&lt;volume&gt;83&lt;/volume&gt;&lt;number&gt;3&lt;/number&gt;&lt;dates&gt;&lt;year&gt;2007&lt;/year&gt;&lt;/dates&gt;&lt;isbn&gt;0165-0009&lt;/isbn&gt;&lt;urls&gt;&lt;/urls&gt;&lt;/record&gt;&lt;/Cite&gt;&lt;/EndNote&gt;</w:instrText>
      </w:r>
      <w:r w:rsidR="0044155B" w:rsidRPr="0057572F">
        <w:fldChar w:fldCharType="separate"/>
      </w:r>
      <w:r w:rsidR="00DA1350" w:rsidRPr="0057572F">
        <w:rPr>
          <w:noProof/>
        </w:rPr>
        <w:t>(23)</w:t>
      </w:r>
      <w:r w:rsidR="0044155B" w:rsidRPr="0057572F">
        <w:fldChar w:fldCharType="end"/>
      </w:r>
      <w:r w:rsidR="00B117AF" w:rsidRPr="0057572F">
        <w:t xml:space="preserve"> </w:t>
      </w:r>
      <w:r w:rsidR="00504D53" w:rsidRPr="0057572F">
        <w:t>are particularly vulnerable to adverse effects in hot</w:t>
      </w:r>
      <w:r w:rsidR="00277F1E" w:rsidRPr="0057572F">
        <w:t xml:space="preserve"> climates</w:t>
      </w:r>
      <w:r w:rsidR="005D3FE4" w:rsidRPr="0057572F">
        <w:t xml:space="preserve"> </w:t>
      </w:r>
      <w:r w:rsidR="005D3FE4" w:rsidRPr="0057572F">
        <w:fldChar w:fldCharType="begin">
          <w:fldData xml:space="preserve">PEVuZE5vdGU+PENpdGU+PEF1dGhvcj5CaXRhPC9BdXRob3I+PFllYXI+MjAxMzwvWWVhcj48UmVj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</w:fldData>
        </w:fldChar>
      </w:r>
      <w:r w:rsidR="00DA1350" w:rsidRPr="0057572F">
        <w:instrText xml:space="preserve"> ADDIN EN.CITE </w:instrText>
      </w:r>
      <w:r w:rsidR="00DA1350" w:rsidRPr="0057572F">
        <w:fldChar w:fldCharType="begin">
          <w:fldData xml:space="preserve">PEVuZE5vdGU+PENpdGU+PEF1dGhvcj5CaXRhPC9BdXRob3I+PFllYXI+MjAxMzwvWWVhcj48UmVj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</w:fldData>
        </w:fldChar>
      </w:r>
      <w:r w:rsidR="00DA1350" w:rsidRPr="0057572F">
        <w:instrText xml:space="preserve"> ADDIN EN.CITE.DATA </w:instrText>
      </w:r>
      <w:r w:rsidR="00DA1350" w:rsidRPr="0057572F">
        <w:fldChar w:fldCharType="end"/>
      </w:r>
      <w:r w:rsidR="005D3FE4" w:rsidRPr="0057572F">
        <w:fldChar w:fldCharType="separate"/>
      </w:r>
      <w:r w:rsidR="00DA1350" w:rsidRPr="0057572F">
        <w:rPr>
          <w:noProof/>
        </w:rPr>
        <w:t>(21, 24, 25)</w:t>
      </w:r>
      <w:r w:rsidR="005D3FE4" w:rsidRPr="0057572F">
        <w:fldChar w:fldCharType="end"/>
      </w:r>
      <w:r w:rsidR="00056EBF" w:rsidRPr="0057572F">
        <w:t xml:space="preserve">, </w:t>
      </w:r>
      <w:r w:rsidR="00F51722" w:rsidRPr="0057572F">
        <w:t xml:space="preserve">and </w:t>
      </w:r>
      <w:r w:rsidR="00504D53" w:rsidRPr="0057572F">
        <w:t>in locations</w:t>
      </w:r>
      <w:r w:rsidR="00482DD6" w:rsidRPr="0057572F">
        <w:t xml:space="preserve"> </w:t>
      </w:r>
      <w:r w:rsidR="0044155B" w:rsidRPr="0057572F">
        <w:t xml:space="preserve">with lower institutional and/or farmer-initiated adaptive capacity </w:t>
      </w:r>
      <w:r w:rsidR="0044155B" w:rsidRPr="0057572F">
        <w:fldChar w:fldCharType="begin"/>
      </w:r>
      <w:r w:rsidR="00DA1350" w:rsidRPr="0057572F">
        <w:instrText xml:space="preserve"> ADDIN EN.CITE &lt;EndNote&gt;&lt;Cite&gt;&lt;Author&gt;Challinor&lt;/Author&gt;&lt;Year&gt;2007&lt;/Year&gt;&lt;RecNum&gt;62&lt;/RecNum&gt;&lt;DisplayText&gt;(23, 26)&lt;/DisplayText&gt;&lt;record&gt;&lt;rec-number&gt;62&lt;/rec-number&gt;&lt;foreign-keys&gt;&lt;key app="EN" db-id="a209rsfx2ssx5dexde55v099sxs9xvvr5z0a" timestamp="1592921118"&gt;62&lt;/key&gt;&lt;/foreign-keys&gt;&lt;ref-type name="Journal Article"&gt;17&lt;/ref-type&gt;&lt;contributors&gt;&lt;authors&gt;&lt;author&gt;Challinor, Andrew&lt;/author&gt;&lt;author&gt;Wheeler, Tim&lt;/author&gt;&lt;author&gt;Garforth, Chris&lt;/author&gt;&lt;author&gt;Craufurd, Peter&lt;/author&gt;&lt;author&gt;Kassam, Amir&lt;/author&gt;&lt;/authors&gt;&lt;/contributors&gt;&lt;titles&gt;&lt;title&gt;Assessing the vulnerability of food crop systems in Africa to climate change&lt;/title&gt;&lt;secondary-title&gt;Climatic change&lt;/secondary-title&gt;&lt;/titles&gt;&lt;periodical&gt;&lt;full-title&gt;Climatic change&lt;/full-title&gt;&lt;/periodical&gt;&lt;pages&gt;381-399&lt;/pages&gt;&lt;volume&gt;83&lt;/volume&gt;&lt;number&gt;3&lt;/number&gt;&lt;dates&gt;&lt;year&gt;2007&lt;/year&gt;&lt;/dates&gt;&lt;isbn&gt;0165-0009&lt;/isbn&gt;&lt;urls&gt;&lt;/urls&gt;&lt;/record&gt;&lt;/Cite&gt;&lt;Cite&gt;&lt;Author&gt;Lipper&lt;/Author&gt;&lt;Year&gt;2014&lt;/Year&gt;&lt;RecNum&gt;63&lt;/RecNum&gt;&lt;record&gt;&lt;rec-number&gt;63&lt;/rec-number&gt;&lt;foreign-keys&gt;&lt;key app="EN" db-id="a209rsfx2ssx5dexde55v099sxs9xvvr5z0a" timestamp="1592921685"&gt;63&lt;/key&gt;&lt;/foreign-keys&gt;&lt;ref-type name="Journal Article"&gt;17&lt;/ref-type&gt;&lt;contributors&gt;&lt;authors&gt;&lt;author&gt;Lipper, Leslie&lt;/author&gt;&lt;author&gt;Thornton, Philip&lt;/author&gt;&lt;author&gt;Campbell, Bruce M&lt;/author&gt;&lt;author&gt;Baedeker, Tobias&lt;/author&gt;&lt;author&gt;Braimoh, Ademola&lt;/author&gt;&lt;author&gt;Bwalya, Martin&lt;/author&gt;&lt;author&gt;Caron, Patrick&lt;/author&gt;&lt;author&gt;Cattaneo, Andrea&lt;/author&gt;&lt;author&gt;Garrity, Dennis&lt;/author&gt;&lt;author&gt;Henry, Kevin&lt;/author&gt;&lt;/authors&gt;&lt;/contributors&gt;&lt;titles&gt;&lt;title&gt;Climate-smart agriculture for food security&lt;/title&gt;&lt;secondary-title&gt;Nature climate change&lt;/secondary-title&gt;&lt;/titles&gt;&lt;periodical&gt;&lt;full-title&gt;Nature Climate Change&lt;/full-title&gt;&lt;/periodical&gt;&lt;pages&gt;1068-1072&lt;/pages&gt;&lt;volume&gt;4&lt;/volume&gt;&lt;number&gt;12&lt;/number&gt;&lt;dates&gt;&lt;year&gt;2014&lt;/year&gt;&lt;/dates&gt;&lt;isbn&gt;1758-6798&lt;/isbn&gt;&lt;urls&gt;&lt;/urls&gt;&lt;/record&gt;&lt;/Cite&gt;&lt;/EndNote&gt;</w:instrText>
      </w:r>
      <w:r w:rsidR="0044155B" w:rsidRPr="0057572F">
        <w:fldChar w:fldCharType="separate"/>
      </w:r>
      <w:r w:rsidR="00DA1350" w:rsidRPr="0057572F">
        <w:rPr>
          <w:noProof/>
        </w:rPr>
        <w:t>(23, 26)</w:t>
      </w:r>
      <w:r w:rsidR="0044155B" w:rsidRPr="0057572F">
        <w:fldChar w:fldCharType="end"/>
      </w:r>
      <w:r w:rsidR="0044155B" w:rsidRPr="0057572F">
        <w:t>.</w:t>
      </w:r>
      <w:r w:rsidR="00F51722" w:rsidRPr="0057572F">
        <w:t xml:space="preserve"> </w:t>
      </w:r>
      <w:r w:rsidR="009411C1" w:rsidRPr="0057572F">
        <w:t xml:space="preserve">These climate-mediated impacts on food supply are evident in both </w:t>
      </w:r>
      <w:r w:rsidR="00470D4A" w:rsidRPr="0057572F">
        <w:t xml:space="preserve">the country of </w:t>
      </w:r>
      <w:r w:rsidR="009411C1" w:rsidRPr="0057572F">
        <w:t xml:space="preserve">food </w:t>
      </w:r>
      <w:r w:rsidR="00470D4A" w:rsidRPr="0057572F">
        <w:t xml:space="preserve">production, and </w:t>
      </w:r>
      <w:r w:rsidR="00056EBF" w:rsidRPr="0057572F">
        <w:t xml:space="preserve">in those </w:t>
      </w:r>
      <w:r w:rsidR="00470D4A" w:rsidRPr="0057572F">
        <w:t xml:space="preserve">countries </w:t>
      </w:r>
      <w:r w:rsidR="00056EBF" w:rsidRPr="0057572F">
        <w:t xml:space="preserve">dependent on </w:t>
      </w:r>
      <w:r w:rsidR="009411C1" w:rsidRPr="0057572F">
        <w:t xml:space="preserve">food </w:t>
      </w:r>
      <w:r w:rsidR="0085327A" w:rsidRPr="0057572F">
        <w:t>imports</w:t>
      </w:r>
      <w:r w:rsidR="00EE2CBB" w:rsidRPr="0057572F">
        <w:t xml:space="preserve"> </w:t>
      </w:r>
      <w:r w:rsidR="00A775D3" w:rsidRPr="0057572F">
        <w:fldChar w:fldCharType="begin"/>
      </w:r>
      <w:r w:rsidR="00DA1350" w:rsidRPr="0057572F">
        <w:instrText xml:space="preserve"> ADDIN EN.CITE &lt;EndNote&gt;&lt;Cite&gt;&lt;Author&gt;Moore&lt;/Author&gt;&lt;Year&gt;2017&lt;/Year&gt;&lt;RecNum&gt;61&lt;/RecNum&gt;&lt;DisplayText&gt;(27)&lt;/DisplayText&gt;&lt;record&gt;&lt;rec-number&gt;61&lt;/rec-number&gt;&lt;foreign-keys&gt;&lt;key app="EN" db-id="a209rsfx2ssx5dexde55v099sxs9xvvr5z0a" timestamp="1592915258"&gt;61&lt;/key&gt;&lt;/foreign-keys&gt;&lt;ref-type name="Journal Article"&gt;17&lt;/ref-type&gt;&lt;contributors&gt;&lt;authors&gt;&lt;author&gt;Moore, Frances C&lt;/author&gt;&lt;author&gt;Baldos, Uris&lt;/author&gt;&lt;author&gt;Hertel, Thomas&lt;/author&gt;&lt;author&gt;Diaz, Delavane&lt;/author&gt;&lt;/authors&gt;&lt;/contributors&gt;&lt;titles&gt;&lt;title&gt;New science of climate change impacts on agriculture implies higher social cost of carbon&lt;/title&gt;&lt;secondary-title&gt;Nature communications&lt;/secondary-title&gt;&lt;/titles&gt;&lt;periodical&gt;&lt;full-title&gt;Nature communications&lt;/full-title&gt;&lt;/periodical&gt;&lt;pages&gt;1-9&lt;/pages&gt;&lt;volume&gt;8&lt;/volume&gt;&lt;number&gt;1&lt;/number&gt;&lt;dates&gt;&lt;year&gt;2017&lt;/year&gt;&lt;/dates&gt;&lt;isbn&gt;2041-1723&lt;/isbn&gt;&lt;urls&gt;&lt;/urls&gt;&lt;/record&gt;&lt;/Cite&gt;&lt;/EndNote&gt;</w:instrText>
      </w:r>
      <w:r w:rsidR="00A775D3" w:rsidRPr="0057572F">
        <w:fldChar w:fldCharType="separate"/>
      </w:r>
      <w:r w:rsidR="00DA1350" w:rsidRPr="0057572F">
        <w:rPr>
          <w:noProof/>
        </w:rPr>
        <w:t>(27)</w:t>
      </w:r>
      <w:r w:rsidR="00A775D3" w:rsidRPr="0057572F">
        <w:fldChar w:fldCharType="end"/>
      </w:r>
      <w:r w:rsidR="00EE2CBB" w:rsidRPr="0057572F">
        <w:t xml:space="preserve">. </w:t>
      </w:r>
      <w:r w:rsidR="00B117AF" w:rsidRPr="0057572F">
        <w:t>T</w:t>
      </w:r>
      <w:r w:rsidR="00837BA5" w:rsidRPr="0057572F">
        <w:t xml:space="preserve">he impacts of </w:t>
      </w:r>
      <w:r w:rsidR="00AB447B" w:rsidRPr="0057572F">
        <w:t>droughts in California</w:t>
      </w:r>
      <w:r w:rsidR="00837BA5" w:rsidRPr="0057572F">
        <w:t>,</w:t>
      </w:r>
      <w:r w:rsidR="00AB447B" w:rsidRPr="0057572F">
        <w:t xml:space="preserve"> floods in Latin America</w:t>
      </w:r>
      <w:r w:rsidR="00837BA5" w:rsidRPr="0057572F">
        <w:t>, and extreme</w:t>
      </w:r>
      <w:r w:rsidR="00F60AC0" w:rsidRPr="0057572F">
        <w:t>ly</w:t>
      </w:r>
      <w:r w:rsidR="00837BA5" w:rsidRPr="0057572F">
        <w:t xml:space="preserve"> cold winters in Italy and Spain</w:t>
      </w:r>
      <w:r w:rsidR="00AB447B" w:rsidRPr="0057572F">
        <w:t xml:space="preserve"> </w:t>
      </w:r>
      <w:r w:rsidR="00837BA5" w:rsidRPr="0057572F">
        <w:t xml:space="preserve">on fruit and vegetable supplies in the UK </w:t>
      </w:r>
      <w:r w:rsidR="00B37904" w:rsidRPr="0057572F">
        <w:fldChar w:fldCharType="begin"/>
      </w:r>
      <w:r w:rsidR="00DA1350" w:rsidRPr="0057572F">
        <w:instrText xml:space="preserve"> ADDIN EN.CITE &lt;EndNote&gt;&lt;Cite&gt;&lt;Author&gt;Butler&lt;/Author&gt;&lt;Year&gt;2017&lt;/Year&gt;&lt;RecNum&gt;10&lt;/RecNum&gt;&lt;DisplayText&gt;(28)&lt;/DisplayText&gt;&lt;record&gt;&lt;rec-number&gt;10&lt;/rec-number&gt;&lt;foreign-keys&gt;&lt;key app="EN" db-id="a209rsfx2ssx5dexde55v099sxs9xvvr5z0a" timestamp="1563818972"&gt;10&lt;/key&gt;&lt;/foreign-keys&gt;&lt;ref-type name="Newspaper Article"&gt;23&lt;/ref-type&gt;&lt;contributors&gt;&lt;authors&gt;&lt;author&gt;Butler, Sarah&lt;/author&gt;&lt;author&gt;Jones, Sam&lt;/author&gt;&lt;/authors&gt;&lt;/contributors&gt;&lt;titles&gt;&lt;title&gt;Holy guacamole! Avocado fans in UK face further price rises. Demand from China and harvest problems in Mexico, Peru and US has led to wholesale prices of fruit surging by more than 50%&lt;/title&gt;&lt;secondary-title&gt;The Guardian&lt;/secondary-title&gt;&lt;/titles&gt;&lt;dates&gt;&lt;year&gt;2017&lt;/year&gt;&lt;/dates&gt;&lt;urls&gt;&lt;related-urls&gt;&lt;url&gt;https://www.theguardian.com/lifeandstyle/2017/may/12/avocado-uk-further-price-rises-demand-china-harvest-mexico-peru-us&lt;/url&gt;&lt;/related-urls&gt;&lt;/urls&gt;&lt;/record&gt;&lt;/Cite&gt;&lt;/EndNote&gt;</w:instrText>
      </w:r>
      <w:r w:rsidR="00B37904" w:rsidRPr="0057572F">
        <w:fldChar w:fldCharType="separate"/>
      </w:r>
      <w:r w:rsidR="00DA1350" w:rsidRPr="0057572F">
        <w:rPr>
          <w:noProof/>
        </w:rPr>
        <w:t>(28)</w:t>
      </w:r>
      <w:r w:rsidR="00B37904" w:rsidRPr="0057572F">
        <w:fldChar w:fldCharType="end"/>
      </w:r>
      <w:r w:rsidR="00056EBF" w:rsidRPr="0057572F">
        <w:t xml:space="preserve"> </w:t>
      </w:r>
      <w:r w:rsidR="00B37904" w:rsidRPr="0057572F">
        <w:fldChar w:fldCharType="begin"/>
      </w:r>
      <w:r w:rsidR="00DA1350" w:rsidRPr="0057572F">
        <w:instrText xml:space="preserve"> ADDIN EN.CITE &lt;EndNote&gt;&lt;Cite&gt;&lt;Year&gt;2017&lt;/Year&gt;&lt;RecNum&gt;11&lt;/RecNum&gt;&lt;DisplayText&gt;(29)&lt;/DisplayText&gt;&lt;record&gt;&lt;rec-number&gt;11&lt;/rec-number&gt;&lt;foreign-keys&gt;&lt;key app="EN" db-id="a209rsfx2ssx5dexde55v099sxs9xvvr5z0a" timestamp="1563819135"&gt;11&lt;/key&gt;&lt;/foreign-keys&gt;&lt;ref-type name="Web Page"&gt;12&lt;/ref-type&gt;&lt;contributors&gt;&lt;/contributors&gt;&lt;titles&gt;&lt;title&gt;Why is there a vegetable shortage?&lt;/title&gt;&lt;/titles&gt;&lt;volume&gt;2019&lt;/volume&gt;&lt;number&gt;22 July&lt;/number&gt;&lt;dates&gt;&lt;year&gt;2017&lt;/year&gt;&lt;/dates&gt;&lt;pub-location&gt;London&lt;/pub-location&gt;&lt;publisher&gt;BBC News&lt;/publisher&gt;&lt;urls&gt;&lt;related-urls&gt;&lt;url&gt;https://www.bbc.co.uk/news/uk-38666752&lt;/url&gt;&lt;/related-urls&gt;&lt;/urls&gt;&lt;/record&gt;&lt;/Cite&gt;&lt;/EndNote&gt;</w:instrText>
      </w:r>
      <w:r w:rsidR="00B37904" w:rsidRPr="0057572F">
        <w:fldChar w:fldCharType="separate"/>
      </w:r>
      <w:r w:rsidR="00DA1350" w:rsidRPr="0057572F">
        <w:rPr>
          <w:noProof/>
        </w:rPr>
        <w:t>(29)</w:t>
      </w:r>
      <w:r w:rsidR="00B37904" w:rsidRPr="0057572F">
        <w:fldChar w:fldCharType="end"/>
      </w:r>
      <w:r w:rsidR="006D5AE2" w:rsidRPr="0057572F">
        <w:t xml:space="preserve"> </w:t>
      </w:r>
      <w:r w:rsidR="0051456B" w:rsidRPr="0057572F">
        <w:t>i</w:t>
      </w:r>
      <w:r w:rsidR="00F60AC0" w:rsidRPr="0057572F">
        <w:t>llustrate</w:t>
      </w:r>
      <w:r w:rsidR="0051456B" w:rsidRPr="0057572F">
        <w:t xml:space="preserve"> </w:t>
      </w:r>
      <w:r w:rsidR="00D97650" w:rsidRPr="0057572F">
        <w:t>the vulnerability</w:t>
      </w:r>
      <w:r w:rsidR="00F42FB8" w:rsidRPr="0057572F">
        <w:t xml:space="preserve"> of</w:t>
      </w:r>
      <w:r w:rsidR="00AB447B" w:rsidRPr="0057572F">
        <w:t xml:space="preserve"> </w:t>
      </w:r>
      <w:r w:rsidR="009411C1" w:rsidRPr="0057572F">
        <w:t xml:space="preserve">national </w:t>
      </w:r>
      <w:r w:rsidR="00AB447B" w:rsidRPr="0057572F">
        <w:t>food system</w:t>
      </w:r>
      <w:r w:rsidR="009411C1" w:rsidRPr="0057572F">
        <w:t>s</w:t>
      </w:r>
      <w:r w:rsidR="00F42FB8" w:rsidRPr="0057572F">
        <w:t xml:space="preserve"> </w:t>
      </w:r>
      <w:r w:rsidR="0051456B" w:rsidRPr="0057572F">
        <w:t xml:space="preserve">to </w:t>
      </w:r>
      <w:r w:rsidR="0085327A" w:rsidRPr="0057572F">
        <w:t xml:space="preserve">distant </w:t>
      </w:r>
      <w:r w:rsidR="0051456B" w:rsidRPr="0057572F">
        <w:t xml:space="preserve">climate </w:t>
      </w:r>
      <w:r w:rsidR="00F42FB8" w:rsidRPr="0057572F">
        <w:t>events</w:t>
      </w:r>
      <w:r w:rsidR="002F2235" w:rsidRPr="0057572F">
        <w:fldChar w:fldCharType="begin"/>
      </w:r>
      <w:r w:rsidR="002F2235" w:rsidRPr="0057572F">
        <w:instrText xml:space="preserve"> ADDIN EN.CITE &lt;EndNote&gt;&lt;Cite&gt;&lt;Author&gt;Qureshi&lt;/Author&gt;&lt;Year&gt;2013&lt;/Year&gt;&lt;RecNum&gt;64&lt;/RecNum&gt;&lt;DisplayText&gt;(30)&lt;/DisplayText&gt;&lt;record&gt;&lt;rec-number&gt;64&lt;/rec-number&gt;&lt;foreign-keys&gt;&lt;key app="EN" db-id="a209rsfx2ssx5dexde55v099sxs9xvvr5z0a" timestamp="1595160551"&gt;64&lt;/key&gt;&lt;/foreign-keys&gt;&lt;ref-type name="Journal Article"&gt;17&lt;/ref-type&gt;&lt;contributors&gt;&lt;authors&gt;&lt;author&gt;Qureshi, M Ejaz&lt;/author&gt;&lt;author&gt;Hanjra, Munir A&lt;/author&gt;&lt;author&gt;Ward, John&lt;/author&gt;&lt;/authors&gt;&lt;/contributors&gt;&lt;titles&gt;&lt;title&gt;Impact of water scarcity in Australia on global food security in an era of climate change&lt;/title&gt;&lt;secondary-title&gt;Food Policy&lt;/secondary-title&gt;&lt;/titles&gt;&lt;periodical&gt;&lt;full-title&gt;Food Policy&lt;/full-title&gt;&lt;/periodical&gt;&lt;pages&gt;136-145&lt;/pages&gt;&lt;volume&gt;38&lt;/volume&gt;&lt;dates&gt;&lt;year&gt;2013&lt;/year&gt;&lt;/dates&gt;&lt;isbn&gt;0306-9192&lt;/isbn&gt;&lt;urls&gt;&lt;/urls&gt;&lt;/record&gt;&lt;/Cite&gt;&lt;/EndNote&gt;</w:instrText>
      </w:r>
      <w:r w:rsidR="002F2235" w:rsidRPr="0057572F">
        <w:fldChar w:fldCharType="separate"/>
      </w:r>
      <w:r w:rsidR="002F2235" w:rsidRPr="0057572F">
        <w:rPr>
          <w:noProof/>
        </w:rPr>
        <w:t>(30)</w:t>
      </w:r>
      <w:r w:rsidR="002F2235" w:rsidRPr="0057572F">
        <w:fldChar w:fldCharType="end"/>
      </w:r>
      <w:r w:rsidR="006D5AE2" w:rsidRPr="0057572F">
        <w:t>.</w:t>
      </w:r>
      <w:r w:rsidR="00AB447B" w:rsidRPr="0057572F">
        <w:t xml:space="preserve"> </w:t>
      </w:r>
      <w:r w:rsidR="0051456B" w:rsidRPr="0057572F">
        <w:t xml:space="preserve">Temporary </w:t>
      </w:r>
      <w:r w:rsidR="0085327A" w:rsidRPr="0057572F">
        <w:t xml:space="preserve">food </w:t>
      </w:r>
      <w:r w:rsidR="0051456B" w:rsidRPr="0057572F">
        <w:t xml:space="preserve">shortages </w:t>
      </w:r>
      <w:r w:rsidR="00837BA5" w:rsidRPr="0057572F">
        <w:t xml:space="preserve">can </w:t>
      </w:r>
      <w:r w:rsidR="0051456B" w:rsidRPr="0057572F">
        <w:t xml:space="preserve">significantly </w:t>
      </w:r>
      <w:r w:rsidR="0051456B" w:rsidRPr="0057572F">
        <w:lastRenderedPageBreak/>
        <w:t xml:space="preserve">raise </w:t>
      </w:r>
      <w:r w:rsidR="00837BA5" w:rsidRPr="0057572F">
        <w:t xml:space="preserve">food </w:t>
      </w:r>
      <w:r w:rsidR="00727331" w:rsidRPr="0057572F">
        <w:t>prices and</w:t>
      </w:r>
      <w:r w:rsidR="0051456B" w:rsidRPr="0057572F">
        <w:t xml:space="preserve"> may negatively affect </w:t>
      </w:r>
      <w:r w:rsidR="00837BA5" w:rsidRPr="0057572F">
        <w:t xml:space="preserve">food </w:t>
      </w:r>
      <w:r w:rsidR="00513BE5" w:rsidRPr="0057572F">
        <w:t>consumption</w:t>
      </w:r>
      <w:r w:rsidR="00B117AF" w:rsidRPr="0057572F">
        <w:t>,</w:t>
      </w:r>
      <w:r w:rsidR="00E56B1B" w:rsidRPr="0057572F">
        <w:t xml:space="preserve"> </w:t>
      </w:r>
      <w:r w:rsidR="0051456B" w:rsidRPr="0057572F">
        <w:t xml:space="preserve">especially among </w:t>
      </w:r>
      <w:r w:rsidR="007E1B01" w:rsidRPr="0057572F">
        <w:t>low-income</w:t>
      </w:r>
      <w:r w:rsidR="0051456B" w:rsidRPr="0057572F">
        <w:t xml:space="preserve"> groups</w:t>
      </w:r>
      <w:r w:rsidR="002F2235" w:rsidRPr="0057572F">
        <w:fldChar w:fldCharType="begin"/>
      </w:r>
      <w:r w:rsidR="002F2235" w:rsidRPr="0057572F">
        <w:instrText xml:space="preserve"> ADDIN EN.CITE &lt;EndNote&gt;&lt;Cite&gt;&lt;Author&gt;Trostle&lt;/Author&gt;&lt;Year&gt;2010&lt;/Year&gt;&lt;RecNum&gt;65&lt;/RecNum&gt;&lt;DisplayText&gt;(31)&lt;/DisplayText&gt;&lt;record&gt;&lt;rec-number&gt;65&lt;/rec-number&gt;&lt;foreign-keys&gt;&lt;key app="EN" db-id="a209rsfx2ssx5dexde55v099sxs9xvvr5z0a" timestamp="1595160632"&gt;65&lt;/key&gt;&lt;/foreign-keys&gt;&lt;ref-type name="Book"&gt;6&lt;/ref-type&gt;&lt;contributors&gt;&lt;authors&gt;&lt;author&gt;Trostle, Ronald&lt;/author&gt;&lt;/authors&gt;&lt;/contributors&gt;&lt;titles&gt;&lt;title&gt;Global agricultural supply and demand: factors contributing to the recent increase in food commodity prices (rev&lt;/title&gt;&lt;/titles&gt;&lt;dates&gt;&lt;year&gt;2010&lt;/year&gt;&lt;/dates&gt;&lt;publisher&gt;Diane Publishing&lt;/publisher&gt;&lt;isbn&gt;1437921094&lt;/isbn&gt;&lt;urls&gt;&lt;/urls&gt;&lt;/record&gt;&lt;/Cite&gt;&lt;/EndNote&gt;</w:instrText>
      </w:r>
      <w:r w:rsidR="002F2235" w:rsidRPr="0057572F">
        <w:fldChar w:fldCharType="separate"/>
      </w:r>
      <w:r w:rsidR="002F2235" w:rsidRPr="0057572F">
        <w:rPr>
          <w:noProof/>
        </w:rPr>
        <w:t>(31)</w:t>
      </w:r>
      <w:r w:rsidR="002F2235" w:rsidRPr="0057572F">
        <w:fldChar w:fldCharType="end"/>
      </w:r>
      <w:r w:rsidR="0051456B" w:rsidRPr="0057572F">
        <w:t>.</w:t>
      </w:r>
      <w:r w:rsidR="003A063B" w:rsidRPr="0057572F">
        <w:t xml:space="preserve"> </w:t>
      </w:r>
      <w:r w:rsidR="008828E4" w:rsidRPr="0057572F">
        <w:t xml:space="preserve">There are several </w:t>
      </w:r>
      <w:r w:rsidR="009411C1" w:rsidRPr="0057572F">
        <w:t xml:space="preserve">potential </w:t>
      </w:r>
      <w:r w:rsidR="008828E4" w:rsidRPr="0057572F">
        <w:t>leverage-</w:t>
      </w:r>
      <w:r w:rsidR="00091AE0" w:rsidRPr="0057572F">
        <w:t xml:space="preserve">points in the food system to increase resilience and ensure </w:t>
      </w:r>
      <w:r w:rsidR="0085327A" w:rsidRPr="0057572F">
        <w:t xml:space="preserve">the </w:t>
      </w:r>
      <w:r w:rsidR="00596C43" w:rsidRPr="0057572F">
        <w:t xml:space="preserve">future </w:t>
      </w:r>
      <w:r w:rsidR="00091AE0" w:rsidRPr="0057572F">
        <w:t>supply of fruit and vegetables</w:t>
      </w:r>
      <w:r w:rsidR="003A063B" w:rsidRPr="0057572F">
        <w:t xml:space="preserve">, including </w:t>
      </w:r>
      <w:r w:rsidR="00091AE0" w:rsidRPr="0057572F">
        <w:t xml:space="preserve">shifts </w:t>
      </w:r>
      <w:r w:rsidR="00130216" w:rsidRPr="0057572F">
        <w:t xml:space="preserve">in trade strategy to reduce </w:t>
      </w:r>
      <w:r w:rsidR="00091AE0" w:rsidRPr="0057572F">
        <w:t xml:space="preserve">dependency on </w:t>
      </w:r>
      <w:r w:rsidR="009411C1" w:rsidRPr="0057572F">
        <w:t xml:space="preserve">countries and food cropping systems vulnerable to climate change </w:t>
      </w:r>
      <w:r w:rsidR="00130216" w:rsidRPr="0057572F">
        <w:t xml:space="preserve">and </w:t>
      </w:r>
      <w:r w:rsidR="0085327A" w:rsidRPr="0057572F">
        <w:t xml:space="preserve">support for the </w:t>
      </w:r>
      <w:r w:rsidR="00130216" w:rsidRPr="0057572F">
        <w:t xml:space="preserve">consumption of </w:t>
      </w:r>
      <w:r w:rsidR="00091AE0" w:rsidRPr="0057572F">
        <w:t>domestically</w:t>
      </w:r>
      <w:r w:rsidR="0085327A" w:rsidRPr="0057572F">
        <w:t>-</w:t>
      </w:r>
      <w:r w:rsidR="00091AE0" w:rsidRPr="0057572F">
        <w:t xml:space="preserve">grown </w:t>
      </w:r>
      <w:r w:rsidR="00C23B3E" w:rsidRPr="0057572F">
        <w:t>fruit and vegetables.</w:t>
      </w:r>
    </w:p>
    <w:p w14:paraId="21C01BB5" w14:textId="4C853E05" w:rsidR="00AD28F9" w:rsidRPr="0057572F" w:rsidRDefault="00AD28F9" w:rsidP="00691A03">
      <w:pPr>
        <w:spacing w:line="480" w:lineRule="auto"/>
        <w:jc w:val="both"/>
      </w:pPr>
      <w:r w:rsidRPr="0057572F">
        <w:t xml:space="preserve">To understand resilience of food systems and </w:t>
      </w:r>
      <w:r w:rsidR="00B117AF" w:rsidRPr="0057572F">
        <w:t xml:space="preserve">to </w:t>
      </w:r>
      <w:r w:rsidR="00F60AC0" w:rsidRPr="0057572F">
        <w:t>inform policy options</w:t>
      </w:r>
      <w:r w:rsidRPr="0057572F">
        <w:t xml:space="preserve"> around future food production and trade strategies</w:t>
      </w:r>
      <w:r w:rsidR="009411C1" w:rsidRPr="0057572F">
        <w:t xml:space="preserve"> requires </w:t>
      </w:r>
      <w:r w:rsidRPr="0057572F">
        <w:t>detailed analysis of agricultural product</w:t>
      </w:r>
      <w:r w:rsidR="009411C1" w:rsidRPr="0057572F">
        <w:t xml:space="preserve"> flow</w:t>
      </w:r>
      <w:r w:rsidRPr="0057572F">
        <w:t>s. Using openly available data for the UK on the international flow of primary and processed agricultural products</w:t>
      </w:r>
      <w:r w:rsidR="00C67B3D" w:rsidRPr="0057572F">
        <w:t xml:space="preserve"> (combining FAOSTAT </w:t>
      </w:r>
      <w:r w:rsidR="00E36CCC" w:rsidRPr="0057572F">
        <w:fldChar w:fldCharType="begin"/>
      </w:r>
      <w:r w:rsidR="002F2235" w:rsidRPr="0057572F">
        <w:instrText xml:space="preserve"> ADDIN EN.CITE &lt;EndNote&gt;&lt;Cite&gt;&lt;Author&gt;Food and Agriculture Organization of the United Nations&lt;/Author&gt;&lt;Year&gt;2013&lt;/Year&gt;&lt;RecNum&gt;27&lt;/RecNum&gt;&lt;DisplayText&gt;(32)&lt;/DisplayText&gt;&lt;record&gt;&lt;rec-number&gt;27&lt;/rec-number&gt;&lt;foreign-keys&gt;&lt;key app="EN" db-id="a209rsfx2ssx5dexde55v099sxs9xvvr5z0a" timestamp="1565887165"&gt;27&lt;/key&gt;&lt;/foreign-keys&gt;&lt;ref-type name="Dataset"&gt;59&lt;/ref-type&gt;&lt;contributors&gt;&lt;authors&gt;&lt;author&gt;Food and Agriculture Organization of the United Nations,&lt;/author&gt;&lt;/authors&gt;&lt;/contributors&gt;&lt;titles&gt;&lt;title&gt;FAOSTAT database&lt;/title&gt;&lt;secondary-title&gt;Food and Agriculture Organization of the United Nations, Rome, Italy&lt;/secondary-title&gt;&lt;/titles&gt;&lt;periodical&gt;&lt;full-title&gt;Food and Agriculture Organization of the United Nations, Rome, Italy&lt;/full-title&gt;&lt;/periodical&gt;&lt;volume&gt;1&lt;/volume&gt;&lt;dates&gt;&lt;year&gt;2013&lt;/year&gt;&lt;/dates&gt;&lt;urls&gt;&lt;/urls&gt;&lt;/record&gt;&lt;/Cite&gt;&lt;/EndNote&gt;</w:instrText>
      </w:r>
      <w:r w:rsidR="00E36CCC" w:rsidRPr="0057572F">
        <w:fldChar w:fldCharType="separate"/>
      </w:r>
      <w:r w:rsidR="002F2235" w:rsidRPr="0057572F">
        <w:rPr>
          <w:noProof/>
        </w:rPr>
        <w:t>(32)</w:t>
      </w:r>
      <w:r w:rsidR="00E36CCC" w:rsidRPr="0057572F">
        <w:fldChar w:fldCharType="end"/>
      </w:r>
      <w:r w:rsidR="00E36CCC" w:rsidRPr="0057572F">
        <w:t xml:space="preserve"> </w:t>
      </w:r>
      <w:r w:rsidR="00C67B3D" w:rsidRPr="0057572F">
        <w:t xml:space="preserve">data and published algorithms </w:t>
      </w:r>
      <w:r w:rsidR="00E36CCC" w:rsidRPr="0057572F">
        <w:fldChar w:fldCharType="begin"/>
      </w:r>
      <w:r w:rsidR="002F2235" w:rsidRPr="0057572F">
        <w:instrText xml:space="preserve"> ADDIN EN.CITE &lt;EndNote&gt;&lt;Cite&gt;&lt;Author&gt;Kastner&lt;/Author&gt;&lt;Year&gt;2011&lt;/Year&gt;&lt;RecNum&gt;3&lt;/RecNum&gt;&lt;DisplayText&gt;(33)&lt;/DisplayText&gt;&lt;record&gt;&lt;rec-number&gt;3&lt;/rec-number&gt;&lt;foreign-keys&gt;&lt;key app="EN" db-id="a209rsfx2ssx5dexde55v099sxs9xvvr5z0a" timestamp="1537980891"&gt;3&lt;/key&gt;&lt;/foreign-keys&gt;&lt;ref-type name="Journal Article"&gt;17&lt;/ref-type&gt;&lt;contributors&gt;&lt;authors&gt;&lt;author&gt;Kastner, Thomas&lt;/author&gt;&lt;author&gt;Kastner, Michael&lt;/author&gt;&lt;author&gt;Nonhebel, Sanderine %J Ecological Economics&lt;/author&gt;&lt;/authors&gt;&lt;/contributors&gt;&lt;titles&gt;&lt;title&gt;Tracing distant environmental impacts of agricultural products from a consumer perspective&lt;/title&gt;&lt;/titles&gt;&lt;pages&gt;1032-1040&lt;/pages&gt;&lt;volume&gt;70&lt;/volume&gt;&lt;number&gt;6&lt;/number&gt;&lt;dates&gt;&lt;year&gt;2011&lt;/year&gt;&lt;/dates&gt;&lt;isbn&gt;0921-8009&lt;/isbn&gt;&lt;urls&gt;&lt;/urls&gt;&lt;/record&gt;&lt;/Cite&gt;&lt;/EndNote&gt;</w:instrText>
      </w:r>
      <w:r w:rsidR="00E36CCC" w:rsidRPr="0057572F">
        <w:fldChar w:fldCharType="separate"/>
      </w:r>
      <w:r w:rsidR="002F2235" w:rsidRPr="0057572F">
        <w:rPr>
          <w:noProof/>
        </w:rPr>
        <w:t>(33)</w:t>
      </w:r>
      <w:r w:rsidR="00E36CCC" w:rsidRPr="0057572F">
        <w:fldChar w:fldCharType="end"/>
      </w:r>
      <w:r w:rsidR="00E36CCC" w:rsidRPr="0057572F">
        <w:t>)</w:t>
      </w:r>
      <w:r w:rsidRPr="0057572F">
        <w:t>, we describe an approach to quantify climate-associated risks to national fruit and vegetable supply. The study aims to define a method to understand the resilience of food systems</w:t>
      </w:r>
      <w:r w:rsidR="00B117AF" w:rsidRPr="0057572F">
        <w:t>,</w:t>
      </w:r>
      <w:r w:rsidR="004A0726" w:rsidRPr="0057572F">
        <w:t xml:space="preserve"> defined as the robustness of supply </w:t>
      </w:r>
      <w:r w:rsidR="00F60AC0" w:rsidRPr="0057572F">
        <w:t>in the face of</w:t>
      </w:r>
      <w:r w:rsidR="004A0726" w:rsidRPr="0057572F">
        <w:t xml:space="preserve"> </w:t>
      </w:r>
      <w:r w:rsidR="00163FC1" w:rsidRPr="0057572F">
        <w:t xml:space="preserve">projected </w:t>
      </w:r>
      <w:r w:rsidR="004A0726" w:rsidRPr="0057572F">
        <w:t>climate change</w:t>
      </w:r>
      <w:r w:rsidR="00B117AF" w:rsidRPr="0057572F">
        <w:t>,</w:t>
      </w:r>
      <w:r w:rsidR="004A0726" w:rsidRPr="0057572F">
        <w:t xml:space="preserve"> </w:t>
      </w:r>
      <w:r w:rsidRPr="0057572F">
        <w:t>with a focus on fruit and vegetables</w:t>
      </w:r>
      <w:r w:rsidR="004A0726" w:rsidRPr="0057572F">
        <w:t>.</w:t>
      </w:r>
      <w:r w:rsidRPr="0057572F">
        <w:t xml:space="preserve"> </w:t>
      </w:r>
      <w:bookmarkStart w:id="4" w:name="_Hlk50546348"/>
      <w:r w:rsidR="004A0726" w:rsidRPr="0057572F">
        <w:t xml:space="preserve">This method will enable </w:t>
      </w:r>
      <w:r w:rsidR="00F60AC0" w:rsidRPr="0057572F">
        <w:t>the</w:t>
      </w:r>
      <w:r w:rsidRPr="0057572F">
        <w:t xml:space="preserve"> identif</w:t>
      </w:r>
      <w:r w:rsidR="00F60AC0" w:rsidRPr="0057572F">
        <w:t>ication of</w:t>
      </w:r>
      <w:r w:rsidRPr="0057572F">
        <w:t xml:space="preserve"> challenges and leverage points to improve </w:t>
      </w:r>
      <w:r w:rsidR="00163FC1" w:rsidRPr="0057572F">
        <w:t xml:space="preserve">the </w:t>
      </w:r>
      <w:r w:rsidRPr="0057572F">
        <w:t>resilience and sustainability of the UK food system in the future</w:t>
      </w:r>
      <w:r w:rsidR="004A0726" w:rsidRPr="0057572F">
        <w:t>, map</w:t>
      </w:r>
      <w:r w:rsidR="00D97650" w:rsidRPr="0057572F">
        <w:t xml:space="preserve"> implications for other countries dependent on imports</w:t>
      </w:r>
      <w:r w:rsidR="004A0726" w:rsidRPr="0057572F">
        <w:t xml:space="preserve">, and explore the role that the UK can play in global food system resilience </w:t>
      </w:r>
      <w:bookmarkEnd w:id="4"/>
      <w:r w:rsidR="004A0726" w:rsidRPr="0057572F">
        <w:t>– particularly for fruit and vegetable supply.</w:t>
      </w:r>
    </w:p>
    <w:p w14:paraId="61F3C033" w14:textId="715DC4DC" w:rsidR="000D2843" w:rsidRPr="0057572F" w:rsidRDefault="000D2843" w:rsidP="00691A03">
      <w:pPr>
        <w:spacing w:line="480" w:lineRule="auto"/>
        <w:jc w:val="both"/>
        <w:rPr>
          <w:rFonts w:asciiTheme="majorHAnsi" w:eastAsiaTheme="majorEastAsia" w:hAnsiTheme="majorHAnsi" w:cstheme="majorBidi"/>
          <w:color w:val="2E74B5" w:themeColor="accent1" w:themeShade="BF"/>
          <w:sz w:val="32"/>
          <w:szCs w:val="32"/>
        </w:rPr>
      </w:pPr>
      <w:r w:rsidRPr="0057572F">
        <w:rPr>
          <w:rFonts w:asciiTheme="majorHAnsi" w:eastAsiaTheme="majorEastAsia" w:hAnsiTheme="majorHAnsi" w:cstheme="majorBidi"/>
          <w:color w:val="2E74B5" w:themeColor="accent1" w:themeShade="BF"/>
          <w:sz w:val="32"/>
          <w:szCs w:val="32"/>
        </w:rPr>
        <w:t>Results</w:t>
      </w:r>
    </w:p>
    <w:p w14:paraId="5F214F60" w14:textId="77777777" w:rsidR="00B15959" w:rsidRPr="0057572F" w:rsidRDefault="00B15959" w:rsidP="00691A03">
      <w:pPr>
        <w:spacing w:after="0" w:line="480" w:lineRule="auto"/>
        <w:jc w:val="both"/>
        <w:rPr>
          <w:b/>
        </w:rPr>
      </w:pPr>
      <w:r w:rsidRPr="0057572F">
        <w:rPr>
          <w:b/>
        </w:rPr>
        <w:t xml:space="preserve">Fruit and vegetable </w:t>
      </w:r>
      <w:r w:rsidR="00620142" w:rsidRPr="0057572F">
        <w:rPr>
          <w:b/>
        </w:rPr>
        <w:t>supply</w:t>
      </w:r>
      <w:r w:rsidRPr="0057572F">
        <w:rPr>
          <w:b/>
        </w:rPr>
        <w:t xml:space="preserve"> 1987-2013</w:t>
      </w:r>
    </w:p>
    <w:p w14:paraId="1BEEF077" w14:textId="6B6F1F62" w:rsidR="00FF2166" w:rsidRPr="0057572F" w:rsidRDefault="00927F56" w:rsidP="00691A03">
      <w:pPr>
        <w:spacing w:line="480" w:lineRule="auto"/>
        <w:jc w:val="both"/>
      </w:pPr>
      <w:r w:rsidRPr="0057572F">
        <w:t>F</w:t>
      </w:r>
      <w:r w:rsidR="00E42D58" w:rsidRPr="0057572F">
        <w:t xml:space="preserve">ood supply in the UK increased from </w:t>
      </w:r>
      <w:r w:rsidR="000C62AD" w:rsidRPr="0057572F">
        <w:t>3227 kcal per capita per day in 1987 to 3414</w:t>
      </w:r>
      <w:r w:rsidR="00F31D12" w:rsidRPr="0057572F">
        <w:t xml:space="preserve"> </w:t>
      </w:r>
      <w:r w:rsidR="000C62AD" w:rsidRPr="0057572F">
        <w:t>kcal per capita per day in 2013</w:t>
      </w:r>
      <w:r w:rsidR="00454201" w:rsidRPr="0057572F">
        <w:t xml:space="preserve">, </w:t>
      </w:r>
      <w:r w:rsidR="000C62AD" w:rsidRPr="0057572F">
        <w:t xml:space="preserve">an increase of 5.8% </w:t>
      </w:r>
      <w:r w:rsidR="00E42D58" w:rsidRPr="0057572F">
        <w:t>. S</w:t>
      </w:r>
      <w:r w:rsidR="00442233" w:rsidRPr="0057572F">
        <w:t xml:space="preserve">upply </w:t>
      </w:r>
      <w:r w:rsidR="006E2AC5" w:rsidRPr="0057572F">
        <w:t>of</w:t>
      </w:r>
      <w:r w:rsidR="00442233" w:rsidRPr="0057572F">
        <w:t xml:space="preserve"> </w:t>
      </w:r>
      <w:r w:rsidR="00733A7E" w:rsidRPr="0057572F">
        <w:t xml:space="preserve">all </w:t>
      </w:r>
      <w:r w:rsidR="00442233" w:rsidRPr="0057572F">
        <w:t>fruit</w:t>
      </w:r>
      <w:r w:rsidRPr="0057572F">
        <w:t xml:space="preserve"> </w:t>
      </w:r>
      <w:r w:rsidR="00442233" w:rsidRPr="0057572F">
        <w:t xml:space="preserve">and vegetables </w:t>
      </w:r>
      <w:r w:rsidR="006E2AC5" w:rsidRPr="0057572F">
        <w:t>in</w:t>
      </w:r>
      <w:r w:rsidR="00442233" w:rsidRPr="0057572F">
        <w:t xml:space="preserve"> the UK </w:t>
      </w:r>
      <w:r w:rsidR="0091092D" w:rsidRPr="0057572F">
        <w:t>(fresh and processed</w:t>
      </w:r>
      <w:r w:rsidR="00967DD7" w:rsidRPr="0057572F">
        <w:t>)</w:t>
      </w:r>
      <w:r w:rsidR="0091092D" w:rsidRPr="0057572F">
        <w:t xml:space="preserve"> </w:t>
      </w:r>
      <w:r w:rsidR="00430E7B" w:rsidRPr="0057572F">
        <w:t>increased</w:t>
      </w:r>
      <w:r w:rsidR="00442233" w:rsidRPr="0057572F">
        <w:t xml:space="preserve"> from </w:t>
      </w:r>
      <w:r w:rsidR="0091092D" w:rsidRPr="0057572F">
        <w:t>4</w:t>
      </w:r>
      <w:r w:rsidR="00BD2BC2" w:rsidRPr="0057572F">
        <w:t>17</w:t>
      </w:r>
      <w:r w:rsidR="00430E7B" w:rsidRPr="0057572F">
        <w:t>g</w:t>
      </w:r>
      <w:r w:rsidR="0091092D" w:rsidRPr="0057572F">
        <w:t xml:space="preserve"> </w:t>
      </w:r>
      <w:r w:rsidR="00430E7B" w:rsidRPr="0057572F">
        <w:t xml:space="preserve">in 1987, to </w:t>
      </w:r>
      <w:r w:rsidR="00BD2BC2" w:rsidRPr="0057572F">
        <w:t>495</w:t>
      </w:r>
      <w:r w:rsidR="00430E7B" w:rsidRPr="0057572F">
        <w:t xml:space="preserve">g in 2000 and </w:t>
      </w:r>
      <w:r w:rsidR="00BD2BC2" w:rsidRPr="0057572F">
        <w:t>563</w:t>
      </w:r>
      <w:r w:rsidR="00430E7B" w:rsidRPr="0057572F">
        <w:t>g</w:t>
      </w:r>
      <w:r w:rsidR="0091092D" w:rsidRPr="0057572F">
        <w:t xml:space="preserve"> in 2013</w:t>
      </w:r>
      <w:r w:rsidR="00F26E33" w:rsidRPr="0057572F">
        <w:t>,</w:t>
      </w:r>
      <w:r w:rsidR="00454201" w:rsidRPr="0057572F">
        <w:t xml:space="preserve"> </w:t>
      </w:r>
      <w:r w:rsidR="000C62AD" w:rsidRPr="0057572F">
        <w:t>a 35% increase</w:t>
      </w:r>
      <w:r w:rsidR="00FF2166" w:rsidRPr="0057572F">
        <w:t xml:space="preserve">. Over this period, per capita fruit supply increased </w:t>
      </w:r>
      <w:r w:rsidR="00BD2BC2" w:rsidRPr="0057572F">
        <w:t xml:space="preserve">slightly </w:t>
      </w:r>
      <w:r w:rsidR="00FF2166" w:rsidRPr="0057572F">
        <w:t>more than that of vegetables (</w:t>
      </w:r>
      <w:r w:rsidR="004771E9" w:rsidRPr="0057572F">
        <w:t>150g</w:t>
      </w:r>
      <w:r w:rsidR="00967DD7" w:rsidRPr="0057572F">
        <w:t>,</w:t>
      </w:r>
      <w:r w:rsidR="004771E9" w:rsidRPr="0057572F">
        <w:t xml:space="preserve"> 187g and 225g for fruit and </w:t>
      </w:r>
      <w:r w:rsidR="00FF2166" w:rsidRPr="0057572F">
        <w:t>268g</w:t>
      </w:r>
      <w:r w:rsidR="00967DD7" w:rsidRPr="0057572F">
        <w:t>,</w:t>
      </w:r>
      <w:r w:rsidR="00FF2166" w:rsidRPr="0057572F">
        <w:t xml:space="preserve"> </w:t>
      </w:r>
      <w:r w:rsidR="004771E9" w:rsidRPr="0057572F">
        <w:t>308g and 338g for vegetables</w:t>
      </w:r>
      <w:r w:rsidR="00FF2166" w:rsidRPr="0057572F">
        <w:t>,</w:t>
      </w:r>
      <w:r w:rsidR="00931814" w:rsidRPr="0057572F">
        <w:t xml:space="preserve"> in 1987, 2000 and 2013,</w:t>
      </w:r>
      <w:r w:rsidR="00FF2166" w:rsidRPr="0057572F">
        <w:t xml:space="preserve"> respectively)</w:t>
      </w:r>
      <w:r w:rsidR="007915FE" w:rsidRPr="0057572F">
        <w:t xml:space="preserve">, </w:t>
      </w:r>
      <w:r w:rsidR="00FF2166" w:rsidRPr="0057572F">
        <w:t>result</w:t>
      </w:r>
      <w:r w:rsidR="007915FE" w:rsidRPr="0057572F">
        <w:t>ing</w:t>
      </w:r>
      <w:r w:rsidR="00FF2166" w:rsidRPr="0057572F">
        <w:t xml:space="preserve"> in an increase in the o</w:t>
      </w:r>
      <w:r w:rsidR="00E2322D" w:rsidRPr="0057572F">
        <w:t>verall contribution</w:t>
      </w:r>
      <w:r w:rsidR="002F3733" w:rsidRPr="0057572F">
        <w:t xml:space="preserve"> of fruit to total </w:t>
      </w:r>
      <w:r w:rsidR="00E2322D" w:rsidRPr="0057572F">
        <w:t>fruit and vegetable</w:t>
      </w:r>
      <w:r w:rsidR="007915FE" w:rsidRPr="0057572F">
        <w:t xml:space="preserve"> supply</w:t>
      </w:r>
      <w:r w:rsidR="00E2322D" w:rsidRPr="0057572F">
        <w:t xml:space="preserve"> (Figure 1A). </w:t>
      </w:r>
      <w:r w:rsidR="006E37A6" w:rsidRPr="0057572F">
        <w:t xml:space="preserve">It </w:t>
      </w:r>
      <w:r w:rsidR="00F31D12" w:rsidRPr="0057572F">
        <w:t xml:space="preserve">is important to </w:t>
      </w:r>
      <w:r w:rsidR="006E37A6" w:rsidRPr="0057572F">
        <w:t>note that</w:t>
      </w:r>
      <w:r w:rsidR="00F31D12" w:rsidRPr="0057572F">
        <w:t xml:space="preserve"> national food</w:t>
      </w:r>
      <w:r w:rsidR="006E37A6" w:rsidRPr="0057572F">
        <w:t xml:space="preserve"> </w:t>
      </w:r>
      <w:r w:rsidR="0021083D" w:rsidRPr="0057572F">
        <w:t xml:space="preserve">supply </w:t>
      </w:r>
      <w:r w:rsidR="00F31D12" w:rsidRPr="0057572F">
        <w:t>figures do not equate to</w:t>
      </w:r>
      <w:r w:rsidR="00931814" w:rsidRPr="0057572F">
        <w:t xml:space="preserve"> food consumption, or</w:t>
      </w:r>
      <w:r w:rsidR="00F31D12" w:rsidRPr="0057572F">
        <w:t xml:space="preserve"> individual dietary intake.</w:t>
      </w:r>
      <w:r w:rsidR="004621CB" w:rsidRPr="0057572F">
        <w:t xml:space="preserve"> </w:t>
      </w:r>
      <w:r w:rsidR="00F31D12" w:rsidRPr="0057572F">
        <w:t>D</w:t>
      </w:r>
      <w:r w:rsidR="004621CB" w:rsidRPr="0057572F">
        <w:t>espite accounting for loss and waste pre-farm gate</w:t>
      </w:r>
      <w:r w:rsidR="006C5300" w:rsidRPr="0057572F">
        <w:t xml:space="preserve"> and along the supply chain</w:t>
      </w:r>
      <w:r w:rsidR="004621CB" w:rsidRPr="0057572F">
        <w:t xml:space="preserve">, </w:t>
      </w:r>
      <w:r w:rsidR="00967DD7" w:rsidRPr="0057572F">
        <w:t>these</w:t>
      </w:r>
      <w:r w:rsidR="00F31D12" w:rsidRPr="0057572F">
        <w:t xml:space="preserve"> food supply</w:t>
      </w:r>
      <w:r w:rsidR="00967DD7" w:rsidRPr="0057572F">
        <w:t xml:space="preserve"> </w:t>
      </w:r>
      <w:r w:rsidR="00967DD7" w:rsidRPr="0057572F">
        <w:lastRenderedPageBreak/>
        <w:t xml:space="preserve">figures overestimate per capita fruit and vegetable supply as they do not account for </w:t>
      </w:r>
      <w:r w:rsidR="006E37A6" w:rsidRPr="0057572F">
        <w:t xml:space="preserve">waste </w:t>
      </w:r>
      <w:r w:rsidR="00ED6F56" w:rsidRPr="0057572F">
        <w:t>at household level</w:t>
      </w:r>
      <w:r w:rsidR="00967DD7" w:rsidRPr="0057572F">
        <w:t xml:space="preserve"> </w:t>
      </w:r>
      <w:r w:rsidR="00733A7E" w:rsidRPr="0057572F">
        <w:fldChar w:fldCharType="begin"/>
      </w:r>
      <w:r w:rsidR="002F2235" w:rsidRPr="0057572F">
        <w:instrText xml:space="preserve"> ADDIN EN.CITE &lt;EndNote&gt;&lt;Cite&gt;&lt;Author&gt;Gobbo&lt;/Author&gt;&lt;Year&gt;2015&lt;/Year&gt;&lt;RecNum&gt;48&lt;/RecNum&gt;&lt;DisplayText&gt;(34)&lt;/DisplayText&gt;&lt;record&gt;&lt;rec-number&gt;48&lt;/rec-number&gt;&lt;foreign-keys&gt;&lt;key app="EN" db-id="a209rsfx2ssx5dexde55v099sxs9xvvr5z0a" timestamp="1578507464"&gt;48&lt;/key&gt;&lt;/foreign-keys&gt;&lt;ref-type name="Journal Article"&gt;17&lt;/ref-type&gt;&lt;contributors&gt;&lt;authors&gt;&lt;author&gt;Gobbo, LCD&lt;/author&gt;&lt;author&gt;Khatibzadeh, S&lt;/author&gt;&lt;author&gt;Imamura, F&lt;/author&gt;&lt;author&gt;Micha, R&lt;/author&gt;&lt;author&gt;Shi, P&lt;/author&gt;&lt;author&gt;Smith, M&lt;/author&gt;&lt;/authors&gt;&lt;/contributors&gt;&lt;titles&gt;&lt;title&gt;Assessing global dietary habits: a comparison of national estimates from the FAO and the Global Dietary Database 1–4&lt;/title&gt;&lt;secondary-title&gt;Am J Clin Nutr&lt;/secondary-title&gt;&lt;/titles&gt;&lt;periodical&gt;&lt;full-title&gt;Am J Clin Nutr&lt;/full-title&gt;&lt;/periodical&gt;&lt;pages&gt;1038-46&lt;/pages&gt;&lt;volume&gt;101&lt;/volume&gt;&lt;number&gt;5&lt;/number&gt;&lt;dates&gt;&lt;year&gt;2015&lt;/year&gt;&lt;/dates&gt;&lt;urls&gt;&lt;/urls&gt;&lt;/record&gt;&lt;/Cite&gt;&lt;/EndNote&gt;</w:instrText>
      </w:r>
      <w:r w:rsidR="00733A7E" w:rsidRPr="0057572F">
        <w:fldChar w:fldCharType="separate"/>
      </w:r>
      <w:r w:rsidR="002F2235" w:rsidRPr="0057572F">
        <w:rPr>
          <w:noProof/>
        </w:rPr>
        <w:t>(34)</w:t>
      </w:r>
      <w:r w:rsidR="00733A7E" w:rsidRPr="0057572F">
        <w:fldChar w:fldCharType="end"/>
      </w:r>
      <w:r w:rsidR="006E37A6" w:rsidRPr="0057572F">
        <w:t xml:space="preserve">). </w:t>
      </w:r>
    </w:p>
    <w:p w14:paraId="388BCFDC" w14:textId="4A682D84" w:rsidR="00CF6668" w:rsidRPr="0057572F" w:rsidRDefault="00C36087" w:rsidP="00691A03">
      <w:pPr>
        <w:spacing w:line="480" w:lineRule="auto"/>
        <w:jc w:val="both"/>
        <w:rPr>
          <w:i/>
          <w:iCs/>
          <w:color w:val="44546A" w:themeColor="text2"/>
          <w:sz w:val="18"/>
          <w:szCs w:val="18"/>
        </w:rPr>
      </w:pPr>
      <w:r>
        <w:rPr>
          <w:i/>
          <w:iCs/>
          <w:noProof/>
          <w:color w:val="44546A" w:themeColor="text2"/>
          <w:sz w:val="18"/>
          <w:szCs w:val="18"/>
        </w:rPr>
        <w:drawing>
          <wp:inline distT="0" distB="0" distL="0" distR="0" wp14:anchorId="19A6F77F" wp14:editId="63C9B731">
            <wp:extent cx="5731510" cy="35953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595370"/>
                    </a:xfrm>
                    <a:prstGeom prst="rect">
                      <a:avLst/>
                    </a:prstGeom>
                  </pic:spPr>
                </pic:pic>
              </a:graphicData>
            </a:graphic>
          </wp:inline>
        </w:drawing>
      </w:r>
    </w:p>
    <w:p w14:paraId="66B20176" w14:textId="1BBD15FE" w:rsidR="00CF6668" w:rsidRPr="0057572F" w:rsidRDefault="00CF6668" w:rsidP="00691A03">
      <w:pPr>
        <w:spacing w:line="480" w:lineRule="auto"/>
        <w:jc w:val="both"/>
        <w:rPr>
          <w:i/>
          <w:iCs/>
          <w:color w:val="44546A" w:themeColor="text2"/>
          <w:sz w:val="18"/>
          <w:szCs w:val="18"/>
        </w:rPr>
      </w:pPr>
      <w:r w:rsidRPr="0057572F">
        <w:rPr>
          <w:b/>
          <w:i/>
          <w:iCs/>
          <w:color w:val="44546A" w:themeColor="text2"/>
          <w:sz w:val="18"/>
          <w:szCs w:val="18"/>
        </w:rPr>
        <w:t xml:space="preserve">Figure </w:t>
      </w:r>
      <w:r w:rsidRPr="0057572F">
        <w:rPr>
          <w:b/>
          <w:i/>
          <w:iCs/>
          <w:color w:val="44546A" w:themeColor="text2"/>
          <w:sz w:val="18"/>
          <w:szCs w:val="18"/>
        </w:rPr>
        <w:fldChar w:fldCharType="begin"/>
      </w:r>
      <w:r w:rsidRPr="0057572F">
        <w:rPr>
          <w:b/>
          <w:i/>
          <w:iCs/>
          <w:color w:val="44546A" w:themeColor="text2"/>
          <w:sz w:val="18"/>
          <w:szCs w:val="18"/>
        </w:rPr>
        <w:instrText xml:space="preserve"> SEQ Figure \* ARABIC </w:instrText>
      </w:r>
      <w:r w:rsidRPr="0057572F">
        <w:rPr>
          <w:b/>
          <w:i/>
          <w:iCs/>
          <w:color w:val="44546A" w:themeColor="text2"/>
          <w:sz w:val="18"/>
          <w:szCs w:val="18"/>
        </w:rPr>
        <w:fldChar w:fldCharType="separate"/>
      </w:r>
      <w:r w:rsidR="003253DA">
        <w:rPr>
          <w:b/>
          <w:i/>
          <w:iCs/>
          <w:noProof/>
          <w:color w:val="44546A" w:themeColor="text2"/>
          <w:sz w:val="18"/>
          <w:szCs w:val="18"/>
        </w:rPr>
        <w:t>1</w:t>
      </w:r>
      <w:r w:rsidRPr="0057572F">
        <w:rPr>
          <w:b/>
          <w:i/>
          <w:iCs/>
          <w:color w:val="44546A" w:themeColor="text2"/>
          <w:sz w:val="18"/>
          <w:szCs w:val="18"/>
        </w:rPr>
        <w:fldChar w:fldCharType="end"/>
      </w:r>
      <w:r w:rsidRPr="0057572F">
        <w:rPr>
          <w:b/>
          <w:i/>
          <w:iCs/>
          <w:color w:val="44546A" w:themeColor="text2"/>
          <w:sz w:val="18"/>
          <w:szCs w:val="18"/>
        </w:rPr>
        <w:t>: Change in supply of fruit and vegetables in the UK 1987-2013.</w:t>
      </w:r>
      <w:r w:rsidRPr="0057572F">
        <w:rPr>
          <w:i/>
          <w:iCs/>
          <w:color w:val="44546A" w:themeColor="text2"/>
          <w:sz w:val="18"/>
          <w:szCs w:val="18"/>
        </w:rPr>
        <w:t xml:space="preserve"> 1A. Fruit and vegetable crops supply (g and %) in the UK in 1987, 2000 and 2013. 1B Movement of share of crops in the "top-18"</w:t>
      </w:r>
      <w:r w:rsidR="00F26E33" w:rsidRPr="0057572F">
        <w:rPr>
          <w:i/>
          <w:iCs/>
          <w:color w:val="44546A" w:themeColor="text2"/>
          <w:sz w:val="18"/>
          <w:szCs w:val="18"/>
        </w:rPr>
        <w:t xml:space="preserve"> (the top 18 most supplied crops to the UK, by weight) </w:t>
      </w:r>
      <w:r w:rsidRPr="0057572F">
        <w:rPr>
          <w:i/>
          <w:iCs/>
          <w:color w:val="44546A" w:themeColor="text2"/>
          <w:sz w:val="18"/>
          <w:szCs w:val="18"/>
        </w:rPr>
        <w:t>between 19</w:t>
      </w:r>
      <w:r w:rsidR="00F31D12" w:rsidRPr="0057572F">
        <w:rPr>
          <w:i/>
          <w:iCs/>
          <w:color w:val="44546A" w:themeColor="text2"/>
          <w:sz w:val="18"/>
          <w:szCs w:val="18"/>
        </w:rPr>
        <w:t>8</w:t>
      </w:r>
      <w:r w:rsidRPr="0057572F">
        <w:rPr>
          <w:i/>
          <w:iCs/>
          <w:color w:val="44546A" w:themeColor="text2"/>
          <w:sz w:val="18"/>
          <w:szCs w:val="18"/>
        </w:rPr>
        <w:t>7, 2000 and 2013. 1C. Percentage of crop families making up total fruit and vegetable supply in the UK in 1987, 2000 and 2013</w:t>
      </w:r>
      <w:r w:rsidR="00F26E33" w:rsidRPr="0057572F">
        <w:rPr>
          <w:i/>
          <w:iCs/>
          <w:color w:val="44546A" w:themeColor="text2"/>
          <w:sz w:val="18"/>
          <w:szCs w:val="18"/>
        </w:rPr>
        <w:t>.</w:t>
      </w:r>
    </w:p>
    <w:p w14:paraId="55EF0433" w14:textId="77777777" w:rsidR="00A36D07" w:rsidRPr="0057572F" w:rsidRDefault="00A36D07" w:rsidP="00691A03">
      <w:pPr>
        <w:spacing w:line="480" w:lineRule="auto"/>
        <w:jc w:val="both"/>
      </w:pPr>
    </w:p>
    <w:p w14:paraId="4D810DCA" w14:textId="77777777" w:rsidR="00A36D07" w:rsidRPr="0057572F" w:rsidRDefault="00A36D07" w:rsidP="00691A03">
      <w:pPr>
        <w:spacing w:line="480" w:lineRule="auto"/>
        <w:jc w:val="both"/>
        <w:sectPr w:rsidR="00A36D07" w:rsidRPr="0057572F" w:rsidSect="00CF6668">
          <w:footerReference w:type="default" r:id="rId9"/>
          <w:type w:val="nextColumn"/>
          <w:pgSz w:w="11906" w:h="16838"/>
          <w:pgMar w:top="1440" w:right="1440" w:bottom="1440" w:left="1440" w:header="709" w:footer="709" w:gutter="0"/>
          <w:lnNumType w:countBy="1" w:restart="continuous"/>
          <w:cols w:space="708"/>
          <w:docGrid w:linePitch="360"/>
        </w:sectPr>
      </w:pPr>
    </w:p>
    <w:p w14:paraId="6AFAE27C" w14:textId="4F2DCEBF" w:rsidR="003916E0" w:rsidRPr="0057572F" w:rsidRDefault="00425FFD" w:rsidP="00691A03">
      <w:pPr>
        <w:spacing w:line="480" w:lineRule="auto"/>
        <w:jc w:val="both"/>
      </w:pPr>
      <w:r w:rsidRPr="0057572F">
        <w:t xml:space="preserve">The diversity of </w:t>
      </w:r>
      <w:r w:rsidR="003916E0" w:rsidRPr="0057572F">
        <w:t>UK fruit and vegetable supply</w:t>
      </w:r>
      <w:r w:rsidRPr="0057572F">
        <w:t xml:space="preserve"> increased over the study period</w:t>
      </w:r>
      <w:r w:rsidR="00B65AD2" w:rsidRPr="0057572F">
        <w:t xml:space="preserve">. In 1987, </w:t>
      </w:r>
      <w:r w:rsidRPr="0057572F">
        <w:t xml:space="preserve">21 </w:t>
      </w:r>
      <w:r w:rsidR="00B65AD2" w:rsidRPr="0057572F">
        <w:t>crops comprised the top</w:t>
      </w:r>
      <w:r w:rsidR="009457D4" w:rsidRPr="0057572F">
        <w:t xml:space="preserve"> </w:t>
      </w:r>
      <w:r w:rsidR="00B65AD2" w:rsidRPr="0057572F">
        <w:t>80% of total fruit and vegetables supplied to the UK</w:t>
      </w:r>
      <w:r w:rsidRPr="0057572F">
        <w:t xml:space="preserve">, </w:t>
      </w:r>
      <w:r w:rsidR="00B65AD2" w:rsidRPr="0057572F">
        <w:t xml:space="preserve">and this rose </w:t>
      </w:r>
      <w:r w:rsidRPr="0057572F">
        <w:t xml:space="preserve">to 27 in </w:t>
      </w:r>
      <w:r w:rsidR="003916E0" w:rsidRPr="0057572F">
        <w:t xml:space="preserve">2000 </w:t>
      </w:r>
      <w:r w:rsidRPr="0057572F">
        <w:t xml:space="preserve">and </w:t>
      </w:r>
      <w:r w:rsidR="00B65AD2" w:rsidRPr="0057572F">
        <w:t xml:space="preserve">34 </w:t>
      </w:r>
      <w:r w:rsidRPr="0057572F">
        <w:t>in 2013</w:t>
      </w:r>
      <w:r w:rsidR="003916E0" w:rsidRPr="0057572F">
        <w:t>. Additions to the list of fruit</w:t>
      </w:r>
      <w:r w:rsidR="00967DD7" w:rsidRPr="0057572F">
        <w:t xml:space="preserve">s </w:t>
      </w:r>
      <w:r w:rsidR="003916E0" w:rsidRPr="0057572F">
        <w:t xml:space="preserve">were mostly tropical fruit varieties such as pineapples (increasing from 0.9% </w:t>
      </w:r>
      <w:r w:rsidR="00211752" w:rsidRPr="0057572F">
        <w:t xml:space="preserve">to 1.4% </w:t>
      </w:r>
      <w:r w:rsidR="003916E0" w:rsidRPr="0057572F">
        <w:t xml:space="preserve">of overall fruit and vegetable supply) and lemons &amp; limes (increasing from 0.6% to 0.9%). </w:t>
      </w:r>
      <w:r w:rsidR="00B65AD2" w:rsidRPr="0057572F">
        <w:t xml:space="preserve">The share of bananas increased substantially from 3.0% of total fruit and vegetable supply in 1987 to 7.8% in 2013. </w:t>
      </w:r>
      <w:r w:rsidR="00300245" w:rsidRPr="0057572F">
        <w:t>The</w:t>
      </w:r>
      <w:r w:rsidR="006422DC" w:rsidRPr="0057572F">
        <w:t>re was a decline in the</w:t>
      </w:r>
      <w:r w:rsidR="00300245" w:rsidRPr="0057572F">
        <w:t xml:space="preserve"> share </w:t>
      </w:r>
      <w:r w:rsidR="006422DC" w:rsidRPr="0057572F">
        <w:t xml:space="preserve">of </w:t>
      </w:r>
      <w:r w:rsidR="00300245" w:rsidRPr="0057572F">
        <w:t>m</w:t>
      </w:r>
      <w:r w:rsidR="003916E0" w:rsidRPr="0057572F">
        <w:t>ore traditional vegetables</w:t>
      </w:r>
      <w:r w:rsidR="006422DC" w:rsidRPr="0057572F">
        <w:t xml:space="preserve"> in total supply</w:t>
      </w:r>
      <w:r w:rsidR="003916E0" w:rsidRPr="0057572F">
        <w:t xml:space="preserve">, </w:t>
      </w:r>
      <w:r w:rsidR="006422DC" w:rsidRPr="0057572F">
        <w:t xml:space="preserve">for example, </w:t>
      </w:r>
      <w:r w:rsidR="003916E0" w:rsidRPr="0057572F">
        <w:t xml:space="preserve">cabbages </w:t>
      </w:r>
      <w:r w:rsidR="00300245" w:rsidRPr="0057572F">
        <w:t>declin</w:t>
      </w:r>
      <w:r w:rsidR="006422DC" w:rsidRPr="0057572F">
        <w:t>ed</w:t>
      </w:r>
      <w:r w:rsidR="003916E0" w:rsidRPr="0057572F">
        <w:t xml:space="preserve"> from 7.5% in 1987 to 2.5% in 2013, peas from 5.0% to 1.3% and carrots from 7.0% to 5.8% (Figure 1B and </w:t>
      </w:r>
      <w:r w:rsidR="0037455E" w:rsidRPr="0057572F">
        <w:t>Supplementary Figure 2</w:t>
      </w:r>
      <w:r w:rsidR="003916E0" w:rsidRPr="0057572F">
        <w:t xml:space="preserve">). When </w:t>
      </w:r>
      <w:r w:rsidR="003916E0" w:rsidRPr="0057572F">
        <w:lastRenderedPageBreak/>
        <w:t>grouped into crop aggregates</w:t>
      </w:r>
      <w:r w:rsidR="00CD595D" w:rsidRPr="0057572F">
        <w:t>, between 1987 and 2013</w:t>
      </w:r>
      <w:r w:rsidR="00B65AD2" w:rsidRPr="0057572F">
        <w:t xml:space="preserve"> there were declines </w:t>
      </w:r>
      <w:r w:rsidR="003916E0" w:rsidRPr="0057572F">
        <w:t>in the share of leafy vegetables (15% to 8.0%) and legumes (5.6%</w:t>
      </w:r>
      <w:r w:rsidR="00CD595D" w:rsidRPr="0057572F">
        <w:t xml:space="preserve"> </w:t>
      </w:r>
      <w:r w:rsidR="003916E0" w:rsidRPr="0057572F">
        <w:t>to 1.6%)</w:t>
      </w:r>
      <w:r w:rsidR="00B65AD2" w:rsidRPr="0057572F">
        <w:t xml:space="preserve">, and increases in </w:t>
      </w:r>
      <w:r w:rsidR="003916E0" w:rsidRPr="0057572F">
        <w:t xml:space="preserve">berries (11% to 18%) </w:t>
      </w:r>
      <w:r w:rsidR="00B65AD2" w:rsidRPr="0057572F">
        <w:t xml:space="preserve">and </w:t>
      </w:r>
      <w:proofErr w:type="spellStart"/>
      <w:r w:rsidR="003916E0" w:rsidRPr="0057572F">
        <w:t>Bromeliaceae</w:t>
      </w:r>
      <w:proofErr w:type="spellEnd"/>
      <w:r w:rsidR="003916E0" w:rsidRPr="0057572F">
        <w:t xml:space="preserve"> </w:t>
      </w:r>
      <w:r w:rsidR="00300245" w:rsidRPr="0057572F">
        <w:t>(</w:t>
      </w:r>
      <w:r w:rsidR="003916E0" w:rsidRPr="0057572F">
        <w:t xml:space="preserve">0.9% to 1.4%).  (Figure 1C). </w:t>
      </w:r>
    </w:p>
    <w:p w14:paraId="35CFA2AA" w14:textId="751C9FA8" w:rsidR="00550812" w:rsidRPr="0057572F" w:rsidRDefault="00C36087" w:rsidP="00691A03">
      <w:pPr>
        <w:spacing w:line="480" w:lineRule="auto"/>
        <w:jc w:val="both"/>
      </w:pPr>
      <w:r>
        <w:rPr>
          <w:noProof/>
        </w:rPr>
        <w:drawing>
          <wp:inline distT="0" distB="0" distL="0" distR="0" wp14:anchorId="6625D99A" wp14:editId="4003D273">
            <wp:extent cx="5731510" cy="65455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0">
                      <a:extLst>
                        <a:ext uri="{28A0092B-C50C-407E-A947-70E740481C1C}">
                          <a14:useLocalDpi xmlns:a14="http://schemas.microsoft.com/office/drawing/2010/main" val="0"/>
                        </a:ext>
                      </a:extLst>
                    </a:blip>
                    <a:stretch>
                      <a:fillRect/>
                    </a:stretch>
                  </pic:blipFill>
                  <pic:spPr>
                    <a:xfrm>
                      <a:off x="0" y="0"/>
                      <a:ext cx="5731510" cy="6545580"/>
                    </a:xfrm>
                    <a:prstGeom prst="rect">
                      <a:avLst/>
                    </a:prstGeom>
                  </pic:spPr>
                </pic:pic>
              </a:graphicData>
            </a:graphic>
          </wp:inline>
        </w:drawing>
      </w:r>
    </w:p>
    <w:p w14:paraId="5F83E840" w14:textId="0B53777C" w:rsidR="00127384" w:rsidRPr="0057572F" w:rsidRDefault="00F26100" w:rsidP="00691A03">
      <w:pPr>
        <w:pStyle w:val="Caption"/>
        <w:spacing w:line="480" w:lineRule="auto"/>
        <w:jc w:val="both"/>
      </w:pPr>
      <w:bookmarkStart w:id="5" w:name="_Hlk49895448"/>
      <w:r w:rsidRPr="0057572F">
        <w:t xml:space="preserve">Figure </w:t>
      </w:r>
      <w:r w:rsidRPr="0057572F">
        <w:rPr>
          <w:noProof/>
        </w:rPr>
        <w:fldChar w:fldCharType="begin"/>
      </w:r>
      <w:r w:rsidRPr="0057572F">
        <w:rPr>
          <w:noProof/>
        </w:rPr>
        <w:instrText xml:space="preserve"> SEQ Figure \* ARABIC </w:instrText>
      </w:r>
      <w:r w:rsidRPr="0057572F">
        <w:rPr>
          <w:noProof/>
        </w:rPr>
        <w:fldChar w:fldCharType="separate"/>
      </w:r>
      <w:r w:rsidR="003253DA">
        <w:rPr>
          <w:noProof/>
        </w:rPr>
        <w:t>2</w:t>
      </w:r>
      <w:r w:rsidRPr="0057572F">
        <w:rPr>
          <w:noProof/>
        </w:rPr>
        <w:fldChar w:fldCharType="end"/>
      </w:r>
      <w:r w:rsidRPr="0057572F">
        <w:t xml:space="preserve">: </w:t>
      </w:r>
      <w:r w:rsidR="0032182B" w:rsidRPr="0057572F">
        <w:rPr>
          <w:b/>
        </w:rPr>
        <w:t>C</w:t>
      </w:r>
      <w:r w:rsidRPr="0057572F">
        <w:rPr>
          <w:b/>
        </w:rPr>
        <w:t xml:space="preserve">ountries </w:t>
      </w:r>
      <w:r w:rsidR="00EF09AF" w:rsidRPr="0057572F">
        <w:rPr>
          <w:b/>
        </w:rPr>
        <w:t>producing</w:t>
      </w:r>
      <w:r w:rsidR="006E2E6F" w:rsidRPr="0057572F">
        <w:rPr>
          <w:b/>
        </w:rPr>
        <w:t xml:space="preserve"> at least 1% of</w:t>
      </w:r>
      <w:r w:rsidR="00EF09AF" w:rsidRPr="0057572F">
        <w:rPr>
          <w:b/>
        </w:rPr>
        <w:t xml:space="preserve"> </w:t>
      </w:r>
      <w:r w:rsidR="006E2E6F" w:rsidRPr="0057572F">
        <w:rPr>
          <w:b/>
        </w:rPr>
        <w:t xml:space="preserve">UK </w:t>
      </w:r>
      <w:r w:rsidR="00EF09AF" w:rsidRPr="0057572F">
        <w:rPr>
          <w:b/>
        </w:rPr>
        <w:t>fruit and vegetable supply</w:t>
      </w:r>
      <w:r w:rsidR="00967DD7" w:rsidRPr="0057572F">
        <w:rPr>
          <w:b/>
        </w:rPr>
        <w:t xml:space="preserve"> in</w:t>
      </w:r>
      <w:r w:rsidR="00EF09AF" w:rsidRPr="0057572F">
        <w:rPr>
          <w:b/>
        </w:rPr>
        <w:t xml:space="preserve"> </w:t>
      </w:r>
      <w:r w:rsidR="00F028AB" w:rsidRPr="0057572F">
        <w:rPr>
          <w:b/>
        </w:rPr>
        <w:t xml:space="preserve">1987 and </w:t>
      </w:r>
      <w:r w:rsidRPr="0057572F">
        <w:rPr>
          <w:b/>
        </w:rPr>
        <w:t>2013</w:t>
      </w:r>
      <w:r w:rsidR="00CD595D" w:rsidRPr="0057572F">
        <w:t xml:space="preserve"> </w:t>
      </w:r>
      <w:r w:rsidR="00967DD7" w:rsidRPr="0057572F">
        <w:t xml:space="preserve">, identifying share of supply and </w:t>
      </w:r>
      <w:r w:rsidR="00135A74" w:rsidRPr="0057572F">
        <w:t>Notre Dame Global Adaptation Initiative (NDGAIN) country score</w:t>
      </w:r>
      <w:r w:rsidR="00127384" w:rsidRPr="0057572F">
        <w:t xml:space="preserve"> category. The NDGAIN categories are quintiles of the NDGAIN scores (1-100) based on indicators of vulnerability to climate change as well as readiness to adapt to climate </w:t>
      </w:r>
      <w:r w:rsidR="00127384" w:rsidRPr="0057572F">
        <w:lastRenderedPageBreak/>
        <w:t xml:space="preserve">disruptions </w:t>
      </w:r>
      <w:r w:rsidR="00127384" w:rsidRPr="0057572F">
        <w:fldChar w:fldCharType="begin"/>
      </w:r>
      <w:r w:rsidR="00127384" w:rsidRPr="0057572F">
        <w:instrText xml:space="preserve"> ADDIN EN.CITE &lt;EndNote&gt;&lt;Cite&gt;&lt;Author&gt;Chen&lt;/Author&gt;&lt;Year&gt;2015&lt;/Year&gt;&lt;RecNum&gt;30&lt;/RecNum&gt;&lt;DisplayText&gt;(35)&lt;/DisplayText&gt;&lt;record&gt;&lt;rec-number&gt;30&lt;/rec-number&gt;&lt;foreign-keys&gt;&lt;key app="EN" db-id="a209rsfx2ssx5dexde55v099sxs9xvvr5z0a" timestamp="1566405868"&gt;30&lt;/key&gt;&lt;/foreign-keys&gt;&lt;ref-type name="Journal Article"&gt;17&lt;/ref-type&gt;&lt;contributors&gt;&lt;authors&gt;&lt;author&gt;Chen, Chen&lt;/author&gt;&lt;author&gt;Noble, Ian&lt;/author&gt;&lt;author&gt;Hellmann, Jessica&lt;/author&gt;&lt;author&gt;Coffee, Joyce&lt;/author&gt;&lt;author&gt;Murillo, Martin&lt;/author&gt;&lt;author&gt;Chawla, Nitesh&lt;/author&gt;&lt;/authors&gt;&lt;/contributors&gt;&lt;titles&gt;&lt;title&gt;University of Notre Dame global adaptation index country index technical report&lt;/title&gt;&lt;secondary-title&gt;ND-GAIN: South Bend, IN, USA&lt;/secondary-title&gt;&lt;/titles&gt;&lt;periodical&gt;&lt;full-title&gt;ND-GAIN: South Bend, IN, USA&lt;/full-title&gt;&lt;/periodical&gt;&lt;dates&gt;&lt;year&gt;2015&lt;/year&gt;&lt;/dates&gt;&lt;urls&gt;&lt;/urls&gt;&lt;/record&gt;&lt;/Cite&gt;&lt;/EndNote&gt;</w:instrText>
      </w:r>
      <w:r w:rsidR="00127384" w:rsidRPr="0057572F">
        <w:fldChar w:fldCharType="separate"/>
      </w:r>
      <w:r w:rsidR="00127384" w:rsidRPr="0057572F">
        <w:rPr>
          <w:noProof/>
        </w:rPr>
        <w:t>(35)</w:t>
      </w:r>
      <w:r w:rsidR="00127384" w:rsidRPr="0057572F">
        <w:fldChar w:fldCharType="end"/>
      </w:r>
      <w:r w:rsidR="00127384" w:rsidRPr="0057572F">
        <w:t>. All countries producing fruit and vegetables for UK supply are assigned a climate vulnerability category, ranging from 1 (most vulnerable) to 5 (least vulnerable/resilient).</w:t>
      </w:r>
    </w:p>
    <w:bookmarkEnd w:id="5"/>
    <w:p w14:paraId="5A176FD3" w14:textId="77777777" w:rsidR="003916E0" w:rsidRPr="0057572F" w:rsidRDefault="003916E0" w:rsidP="00691A03">
      <w:pPr>
        <w:spacing w:after="0" w:line="480" w:lineRule="auto"/>
        <w:jc w:val="both"/>
        <w:rPr>
          <w:b/>
        </w:rPr>
      </w:pPr>
      <w:r w:rsidRPr="0057572F">
        <w:rPr>
          <w:b/>
        </w:rPr>
        <w:t>Dependency on climate vulnerable countries</w:t>
      </w:r>
    </w:p>
    <w:p w14:paraId="5029DBE6" w14:textId="4D3C1CBE" w:rsidR="003916E0" w:rsidRPr="0057572F" w:rsidRDefault="00764A4B" w:rsidP="00691A03">
      <w:pPr>
        <w:spacing w:line="480" w:lineRule="auto"/>
        <w:jc w:val="both"/>
      </w:pPr>
      <w:r w:rsidRPr="0057572F">
        <w:t>D</w:t>
      </w:r>
      <w:r w:rsidR="006E2E6F" w:rsidRPr="0057572F">
        <w:t xml:space="preserve">omestic </w:t>
      </w:r>
      <w:r w:rsidR="003916E0" w:rsidRPr="0057572F">
        <w:t xml:space="preserve">contribution </w:t>
      </w:r>
      <w:r w:rsidR="00DA3E4D" w:rsidRPr="0057572F">
        <w:t xml:space="preserve">to </w:t>
      </w:r>
      <w:r w:rsidR="003916E0" w:rsidRPr="0057572F">
        <w:t xml:space="preserve">total </w:t>
      </w:r>
      <w:r w:rsidR="006E2E6F" w:rsidRPr="0057572F">
        <w:t xml:space="preserve">fruit and vegetable </w:t>
      </w:r>
      <w:r w:rsidR="003916E0" w:rsidRPr="0057572F">
        <w:t>supply</w:t>
      </w:r>
      <w:r w:rsidR="000F00D0" w:rsidRPr="0057572F">
        <w:t xml:space="preserve"> </w:t>
      </w:r>
      <w:r w:rsidR="00135A74" w:rsidRPr="0057572F">
        <w:t>in the UK</w:t>
      </w:r>
      <w:r w:rsidR="00C24C40" w:rsidRPr="0057572F">
        <w:t>,</w:t>
      </w:r>
      <w:r w:rsidR="000F00D0" w:rsidRPr="0057572F">
        <w:t xml:space="preserve"> including fresh fruit and vegetables as well as processed foods containing fruit and vegetables</w:t>
      </w:r>
      <w:r w:rsidR="00C24C40" w:rsidRPr="0057572F">
        <w:t>,</w:t>
      </w:r>
      <w:r w:rsidR="00127384" w:rsidRPr="0057572F">
        <w:t xml:space="preserve"> </w:t>
      </w:r>
      <w:r w:rsidR="003916E0" w:rsidRPr="0057572F">
        <w:t xml:space="preserve">decreased </w:t>
      </w:r>
      <w:r w:rsidR="00135A74" w:rsidRPr="0057572F">
        <w:t xml:space="preserve">substantially </w:t>
      </w:r>
      <w:r w:rsidR="003916E0" w:rsidRPr="0057572F">
        <w:t xml:space="preserve">from 42% in 1987 to 31% in 2000 and </w:t>
      </w:r>
      <w:r w:rsidR="006E2E6F" w:rsidRPr="0057572F">
        <w:t xml:space="preserve">22% in </w:t>
      </w:r>
      <w:r w:rsidR="003916E0" w:rsidRPr="0057572F">
        <w:t>2013</w:t>
      </w:r>
      <w:r w:rsidR="002F2235" w:rsidRPr="0057572F">
        <w:t xml:space="preserve">. </w:t>
      </w:r>
      <w:r w:rsidR="00677107" w:rsidRPr="0057572F">
        <w:t>When considering fresh produce</w:t>
      </w:r>
      <w:r w:rsidR="002F2235" w:rsidRPr="0057572F">
        <w:t xml:space="preserve"> only</w:t>
      </w:r>
      <w:r w:rsidR="00C24C40" w:rsidRPr="0057572F">
        <w:t xml:space="preserve">, </w:t>
      </w:r>
      <w:r w:rsidR="002F2235" w:rsidRPr="0057572F">
        <w:t>as reported by DEFRA</w:t>
      </w:r>
      <w:r w:rsidR="00847B3B" w:rsidRPr="0057572F">
        <w:t xml:space="preserve"> </w:t>
      </w:r>
      <w:r w:rsidR="005F5EF2" w:rsidRPr="0057572F">
        <w:fldChar w:fldCharType="begin"/>
      </w:r>
      <w:r w:rsidR="00127384" w:rsidRPr="0057572F">
        <w:instrText xml:space="preserve"> ADDIN EN.CITE &lt;EndNote&gt;&lt;Cite&gt;&lt;Author&gt;UK Government&lt;/Author&gt;&lt;Year&gt;2019&lt;/Year&gt;&lt;RecNum&gt;51&lt;/RecNum&gt;&lt;DisplayText&gt;(36)&lt;/DisplayText&gt;&lt;record&gt;&lt;rec-number&gt;51&lt;/rec-number&gt;&lt;foreign-keys&gt;&lt;key app="EN" db-id="a209rsfx2ssx5dexde55v099sxs9xvvr5z0a" timestamp="1578579110"&gt;51&lt;/key&gt;&lt;/foreign-keys&gt;&lt;ref-type name="Web Page"&gt;12&lt;/ref-type&gt;&lt;contributors&gt;&lt;authors&gt;&lt;author&gt;UK Government, &lt;/author&gt;&lt;/authors&gt;&lt;/contributors&gt;&lt;titles&gt;&lt;title&gt;UK horticultural statistics&lt;/title&gt;&lt;/titles&gt;&lt;volume&gt;2019&lt;/volume&gt;&lt;number&gt;20-12&lt;/number&gt;&lt;dates&gt;&lt;year&gt;2019&lt;/year&gt;&lt;/dates&gt;&lt;pub-location&gt;London&lt;/pub-location&gt;&lt;urls&gt;&lt;related-urls&gt;&lt;url&gt;https://www.gov.uk/government/collections/horticultural-statistics&lt;/url&gt;&lt;/related-urls&gt;&lt;/urls&gt;&lt;/record&gt;&lt;/Cite&gt;&lt;/EndNote&gt;</w:instrText>
      </w:r>
      <w:r w:rsidR="005F5EF2" w:rsidRPr="0057572F">
        <w:fldChar w:fldCharType="separate"/>
      </w:r>
      <w:r w:rsidR="00127384" w:rsidRPr="0057572F">
        <w:rPr>
          <w:noProof/>
        </w:rPr>
        <w:t>(36)</w:t>
      </w:r>
      <w:r w:rsidR="005F5EF2" w:rsidRPr="0057572F">
        <w:fldChar w:fldCharType="end"/>
      </w:r>
      <w:r w:rsidR="002F2235" w:rsidRPr="0057572F">
        <w:t>, these numbers are 55% in 1988, 43% in 2000 and 33% in 2013</w:t>
      </w:r>
      <w:r w:rsidR="00677107" w:rsidRPr="0057572F">
        <w:t xml:space="preserve"> </w:t>
      </w:r>
      <w:r w:rsidR="002F2235" w:rsidRPr="0057572F">
        <w:t>[</w:t>
      </w:r>
      <w:r w:rsidR="00C24C40" w:rsidRPr="0057572F">
        <w:rPr>
          <w:i/>
        </w:rPr>
        <w:t>Supplementary Table</w:t>
      </w:r>
      <w:r w:rsidR="00896475" w:rsidRPr="0057572F">
        <w:rPr>
          <w:i/>
        </w:rPr>
        <w:t xml:space="preserve"> 1</w:t>
      </w:r>
      <w:r w:rsidR="002F2235" w:rsidRPr="0057572F">
        <w:t>]</w:t>
      </w:r>
      <w:r w:rsidR="002B2E22" w:rsidRPr="0057572F">
        <w:t xml:space="preserve">.  </w:t>
      </w:r>
      <w:r w:rsidR="00DA3E4D" w:rsidRPr="0057572F">
        <w:t xml:space="preserve">There </w:t>
      </w:r>
      <w:r w:rsidR="00DD51F2" w:rsidRPr="0057572F">
        <w:t>was</w:t>
      </w:r>
      <w:r w:rsidR="000F00D0" w:rsidRPr="0057572F">
        <w:t xml:space="preserve"> a simultaneous increase in </w:t>
      </w:r>
      <w:r w:rsidR="0093067D" w:rsidRPr="0057572F">
        <w:t xml:space="preserve">the </w:t>
      </w:r>
      <w:r w:rsidR="00DA3E4D" w:rsidRPr="0057572F">
        <w:t xml:space="preserve">number of countries from which </w:t>
      </w:r>
      <w:r w:rsidR="00677107" w:rsidRPr="0057572F">
        <w:t xml:space="preserve">fresh and processed </w:t>
      </w:r>
      <w:r w:rsidR="00DA3E4D" w:rsidRPr="0057572F">
        <w:t xml:space="preserve">fruit and vegetables </w:t>
      </w:r>
      <w:r w:rsidR="00DD51F2" w:rsidRPr="0057572F">
        <w:t>were</w:t>
      </w:r>
      <w:r w:rsidR="00DA3E4D" w:rsidRPr="0057572F">
        <w:t xml:space="preserve"> imported: </w:t>
      </w:r>
      <w:r w:rsidR="003916E0" w:rsidRPr="0057572F">
        <w:t xml:space="preserve">from 12 major producing countries (those accounting for at least 1% of total fruit and vegetable supply to the UK) in 1987 to 21 </w:t>
      </w:r>
      <w:r w:rsidR="00211752" w:rsidRPr="0057572F">
        <w:t xml:space="preserve">countries </w:t>
      </w:r>
      <w:r w:rsidR="003916E0" w:rsidRPr="0057572F">
        <w:t xml:space="preserve">in 2013 (Figure 2). </w:t>
      </w:r>
    </w:p>
    <w:p w14:paraId="70E5F61F" w14:textId="2A413D30" w:rsidR="00B15959" w:rsidRPr="0057572F" w:rsidRDefault="00EF09AF" w:rsidP="00691A03">
      <w:pPr>
        <w:spacing w:line="480" w:lineRule="auto"/>
        <w:jc w:val="both"/>
      </w:pPr>
      <w:r w:rsidRPr="0057572F">
        <w:t xml:space="preserve">Total fruit and vegetable provision in the UK </w:t>
      </w:r>
      <w:proofErr w:type="gramStart"/>
      <w:r w:rsidRPr="0057572F">
        <w:t>has</w:t>
      </w:r>
      <w:proofErr w:type="gramEnd"/>
      <w:r w:rsidRPr="0057572F">
        <w:t xml:space="preserve"> become more dependent on climate vulnerable production areas. In </w:t>
      </w:r>
      <w:r w:rsidR="003E4CD6" w:rsidRPr="0057572F">
        <w:t xml:space="preserve">2013, approximately </w:t>
      </w:r>
      <w:r w:rsidR="00A23F01" w:rsidRPr="0057572F">
        <w:t>32</w:t>
      </w:r>
      <w:r w:rsidR="003E4CD6" w:rsidRPr="0057572F">
        <w:t xml:space="preserve">% of all fruit and vegetable </w:t>
      </w:r>
      <w:r w:rsidR="00C14ED5" w:rsidRPr="0057572F">
        <w:t>supply for</w:t>
      </w:r>
      <w:r w:rsidR="003E4CD6" w:rsidRPr="0057572F">
        <w:t xml:space="preserve"> the UK </w:t>
      </w:r>
      <w:r w:rsidR="00C14ED5" w:rsidRPr="0057572F">
        <w:t xml:space="preserve">market </w:t>
      </w:r>
      <w:r w:rsidR="003E4CD6" w:rsidRPr="0057572F">
        <w:t xml:space="preserve">were produced in countries that were </w:t>
      </w:r>
      <w:r w:rsidR="00035BF9" w:rsidRPr="0057572F">
        <w:t xml:space="preserve">classified as </w:t>
      </w:r>
      <w:r w:rsidR="00F31D12" w:rsidRPr="0057572F">
        <w:t xml:space="preserve">having </w:t>
      </w:r>
      <w:r w:rsidR="00035BF9" w:rsidRPr="0057572F">
        <w:t>high or intermediate vulnerab</w:t>
      </w:r>
      <w:r w:rsidR="00F31D12" w:rsidRPr="0057572F">
        <w:t>ility</w:t>
      </w:r>
      <w:r w:rsidR="00035BF9" w:rsidRPr="0057572F">
        <w:t xml:space="preserve"> to climate change (NDGAIN </w:t>
      </w:r>
      <w:r w:rsidR="00F31D12" w:rsidRPr="0057572F">
        <w:t xml:space="preserve">category </w:t>
      </w:r>
      <w:r w:rsidR="00035BF9" w:rsidRPr="0057572F">
        <w:t>1-4</w:t>
      </w:r>
      <w:r w:rsidR="00ED334F" w:rsidRPr="0057572F">
        <w:t xml:space="preserve">, whereby </w:t>
      </w:r>
      <w:r w:rsidR="00ED334F" w:rsidRPr="0057572F">
        <w:rPr>
          <w:b/>
        </w:rPr>
        <w:t xml:space="preserve">1 = </w:t>
      </w:r>
      <w:r w:rsidR="00ED334F" w:rsidRPr="0057572F">
        <w:t xml:space="preserve">extreme vulnerability; </w:t>
      </w:r>
      <w:r w:rsidR="00ED334F" w:rsidRPr="0057572F">
        <w:rPr>
          <w:b/>
        </w:rPr>
        <w:t xml:space="preserve">2 = </w:t>
      </w:r>
      <w:r w:rsidR="00ED334F" w:rsidRPr="0057572F">
        <w:t xml:space="preserve">high vulnerability; </w:t>
      </w:r>
      <w:r w:rsidR="00ED334F" w:rsidRPr="0057572F">
        <w:rPr>
          <w:b/>
        </w:rPr>
        <w:t xml:space="preserve">3 = </w:t>
      </w:r>
      <w:r w:rsidR="00ED334F" w:rsidRPr="0057572F">
        <w:t xml:space="preserve">intermediate-high vulnerability; </w:t>
      </w:r>
      <w:r w:rsidR="00ED334F" w:rsidRPr="0057572F">
        <w:rPr>
          <w:b/>
        </w:rPr>
        <w:t xml:space="preserve">4 = </w:t>
      </w:r>
      <w:r w:rsidR="00ED334F" w:rsidRPr="0057572F">
        <w:t>intermediate vulnerability)</w:t>
      </w:r>
      <w:r w:rsidR="00764A4B" w:rsidRPr="0057572F">
        <w:t xml:space="preserve">. This proportion has increased from </w:t>
      </w:r>
      <w:r w:rsidR="00035BF9" w:rsidRPr="0057572F">
        <w:t>20% in 1987</w:t>
      </w:r>
      <w:r w:rsidR="00747D8B" w:rsidRPr="0057572F">
        <w:t xml:space="preserve">. </w:t>
      </w:r>
      <w:r w:rsidR="00035BF9" w:rsidRPr="0057572F">
        <w:t>Large difference</w:t>
      </w:r>
      <w:r w:rsidR="00204497" w:rsidRPr="0057572F">
        <w:t>s</w:t>
      </w:r>
      <w:r w:rsidR="00035BF9" w:rsidRPr="0057572F">
        <w:t xml:space="preserve"> </w:t>
      </w:r>
      <w:r w:rsidR="00764A4B" w:rsidRPr="0057572F">
        <w:t xml:space="preserve">in climate vulnerability of country of production </w:t>
      </w:r>
      <w:r w:rsidR="00035BF9" w:rsidRPr="0057572F">
        <w:t xml:space="preserve">were </w:t>
      </w:r>
      <w:r w:rsidR="00764A4B" w:rsidRPr="0057572F">
        <w:t xml:space="preserve">evident </w:t>
      </w:r>
      <w:r w:rsidR="00035BF9" w:rsidRPr="0057572F">
        <w:t xml:space="preserve">between crop </w:t>
      </w:r>
      <w:r w:rsidR="00D562BE" w:rsidRPr="0057572F">
        <w:t>aggregates</w:t>
      </w:r>
      <w:r w:rsidR="00764A4B" w:rsidRPr="0057572F">
        <w:t>.  For example, in 2013</w:t>
      </w:r>
      <w:r w:rsidR="00211752" w:rsidRPr="0057572F">
        <w:t>,</w:t>
      </w:r>
      <w:r w:rsidR="00764A4B" w:rsidRPr="0057572F">
        <w:t xml:space="preserve"> 99% of </w:t>
      </w:r>
      <w:r w:rsidR="00035BF9" w:rsidRPr="0057572F">
        <w:t xml:space="preserve">leafy vegetables </w:t>
      </w:r>
      <w:r w:rsidR="00764A4B" w:rsidRPr="0057572F">
        <w:t xml:space="preserve">and 95% of </w:t>
      </w:r>
      <w:r w:rsidR="008D5800" w:rsidRPr="0057572F">
        <w:t xml:space="preserve">root vegetables </w:t>
      </w:r>
      <w:r w:rsidR="00764A4B" w:rsidRPr="0057572F">
        <w:t xml:space="preserve">were </w:t>
      </w:r>
      <w:r w:rsidR="00035BF9" w:rsidRPr="0057572F">
        <w:t xml:space="preserve">produced in climate </w:t>
      </w:r>
      <w:r w:rsidR="008D5800" w:rsidRPr="0057572F">
        <w:t xml:space="preserve">resilient countries, </w:t>
      </w:r>
      <w:r w:rsidR="00764A4B" w:rsidRPr="0057572F">
        <w:t xml:space="preserve">while </w:t>
      </w:r>
      <w:r w:rsidR="008D5800" w:rsidRPr="0057572F">
        <w:t>66</w:t>
      </w:r>
      <w:r w:rsidR="00035BF9" w:rsidRPr="0057572F">
        <w:t xml:space="preserve">% of all </w:t>
      </w:r>
      <w:r w:rsidR="008D5800" w:rsidRPr="0057572F">
        <w:t>berries (including bananas), 54</w:t>
      </w:r>
      <w:r w:rsidR="00035BF9" w:rsidRPr="0057572F">
        <w:t>% of all citrus fruits</w:t>
      </w:r>
      <w:r w:rsidR="008D5800" w:rsidRPr="0057572F">
        <w:t xml:space="preserve"> and virtually all pineapples and papayas (100% and 99.7%</w:t>
      </w:r>
      <w:r w:rsidR="00764A4B" w:rsidRPr="0057572F">
        <w:t xml:space="preserve"> respectively</w:t>
      </w:r>
      <w:r w:rsidR="008D5800" w:rsidRPr="0057572F">
        <w:t>)</w:t>
      </w:r>
      <w:r w:rsidR="00035BF9" w:rsidRPr="0057572F">
        <w:t xml:space="preserve"> originated from climate</w:t>
      </w:r>
      <w:r w:rsidR="00764A4B" w:rsidRPr="0057572F">
        <w:t>-</w:t>
      </w:r>
      <w:r w:rsidR="00035BF9" w:rsidRPr="0057572F">
        <w:t>vulnerable countries</w:t>
      </w:r>
      <w:r w:rsidR="00550812" w:rsidRPr="0057572F">
        <w:t xml:space="preserve"> (Figure 3</w:t>
      </w:r>
      <w:r w:rsidR="00754DCB" w:rsidRPr="0057572F">
        <w:t>)</w:t>
      </w:r>
      <w:r w:rsidR="001E7F46" w:rsidRPr="0057572F">
        <w:t>.</w:t>
      </w:r>
      <w:r w:rsidR="00035BF9" w:rsidRPr="0057572F">
        <w:t xml:space="preserve"> </w:t>
      </w:r>
      <w:r w:rsidR="00764A4B" w:rsidRPr="0057572F">
        <w:t>The l</w:t>
      </w:r>
      <w:r w:rsidR="00523DE1" w:rsidRPr="0057572F">
        <w:t>egume</w:t>
      </w:r>
      <w:r w:rsidR="00764A4B" w:rsidRPr="0057572F">
        <w:t xml:space="preserve"> group </w:t>
      </w:r>
      <w:r w:rsidR="00677107" w:rsidRPr="0057572F">
        <w:t xml:space="preserve">(e.g. peas and beans) </w:t>
      </w:r>
      <w:r w:rsidR="00523DE1" w:rsidRPr="0057572F">
        <w:t>show</w:t>
      </w:r>
      <w:r w:rsidR="00764A4B" w:rsidRPr="0057572F">
        <w:t>ed</w:t>
      </w:r>
      <w:r w:rsidR="00523DE1" w:rsidRPr="0057572F">
        <w:t xml:space="preserve"> the largest increase in proportional supply from climate vulnerable production areas </w:t>
      </w:r>
      <w:r w:rsidR="00764A4B" w:rsidRPr="0057572F">
        <w:t xml:space="preserve">rising from </w:t>
      </w:r>
      <w:r w:rsidR="00523DE1" w:rsidRPr="0057572F">
        <w:t xml:space="preserve">0.2% to 19% </w:t>
      </w:r>
      <w:r w:rsidR="00764A4B" w:rsidRPr="0057572F">
        <w:t>of supply between 1</w:t>
      </w:r>
      <w:r w:rsidR="0093067D" w:rsidRPr="0057572F">
        <w:t>9</w:t>
      </w:r>
      <w:r w:rsidR="00764A4B" w:rsidRPr="0057572F">
        <w:t xml:space="preserve">87 and </w:t>
      </w:r>
      <w:r w:rsidR="00523DE1" w:rsidRPr="0057572F">
        <w:t>2013.</w:t>
      </w:r>
    </w:p>
    <w:p w14:paraId="411FEEDC" w14:textId="2DCFD25E" w:rsidR="002C1512" w:rsidRPr="0057572F" w:rsidRDefault="00C36087" w:rsidP="00691A03">
      <w:pPr>
        <w:keepNext/>
        <w:spacing w:line="480" w:lineRule="auto"/>
        <w:jc w:val="both"/>
      </w:pPr>
      <w:r>
        <w:rPr>
          <w:noProof/>
        </w:rPr>
        <w:lastRenderedPageBreak/>
        <w:drawing>
          <wp:inline distT="0" distB="0" distL="0" distR="0" wp14:anchorId="18C627B5" wp14:editId="40512B37">
            <wp:extent cx="5731510" cy="363410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1">
                      <a:extLst>
                        <a:ext uri="{28A0092B-C50C-407E-A947-70E740481C1C}">
                          <a14:useLocalDpi xmlns:a14="http://schemas.microsoft.com/office/drawing/2010/main" val="0"/>
                        </a:ext>
                      </a:extLst>
                    </a:blip>
                    <a:stretch>
                      <a:fillRect/>
                    </a:stretch>
                  </pic:blipFill>
                  <pic:spPr>
                    <a:xfrm>
                      <a:off x="0" y="0"/>
                      <a:ext cx="5731510" cy="3634105"/>
                    </a:xfrm>
                    <a:prstGeom prst="rect">
                      <a:avLst/>
                    </a:prstGeom>
                  </pic:spPr>
                </pic:pic>
              </a:graphicData>
            </a:graphic>
          </wp:inline>
        </w:drawing>
      </w:r>
    </w:p>
    <w:p w14:paraId="011B4179" w14:textId="753CAFA6" w:rsidR="00754DCB" w:rsidRPr="0057572F" w:rsidRDefault="002C1512" w:rsidP="00691A03">
      <w:pPr>
        <w:pStyle w:val="Caption"/>
        <w:spacing w:line="480" w:lineRule="auto"/>
        <w:jc w:val="both"/>
      </w:pPr>
      <w:r w:rsidRPr="0057572F">
        <w:t xml:space="preserve">Figure </w:t>
      </w:r>
      <w:r w:rsidR="00672103" w:rsidRPr="0057572F">
        <w:rPr>
          <w:noProof/>
        </w:rPr>
        <w:fldChar w:fldCharType="begin"/>
      </w:r>
      <w:r w:rsidR="00672103" w:rsidRPr="0057572F">
        <w:rPr>
          <w:noProof/>
        </w:rPr>
        <w:instrText xml:space="preserve"> SEQ Figure \* ARABIC </w:instrText>
      </w:r>
      <w:r w:rsidR="00672103" w:rsidRPr="0057572F">
        <w:rPr>
          <w:noProof/>
        </w:rPr>
        <w:fldChar w:fldCharType="separate"/>
      </w:r>
      <w:r w:rsidR="003253DA">
        <w:rPr>
          <w:noProof/>
        </w:rPr>
        <w:t>3</w:t>
      </w:r>
      <w:r w:rsidR="00672103" w:rsidRPr="0057572F">
        <w:rPr>
          <w:noProof/>
        </w:rPr>
        <w:fldChar w:fldCharType="end"/>
      </w:r>
      <w:r w:rsidRPr="0057572F">
        <w:t xml:space="preserve">: </w:t>
      </w:r>
      <w:r w:rsidRPr="0057572F">
        <w:rPr>
          <w:b/>
        </w:rPr>
        <w:t xml:space="preserve">NDGAIN vulnerability index of country of origin </w:t>
      </w:r>
      <w:r w:rsidR="00135A74" w:rsidRPr="0057572F">
        <w:rPr>
          <w:b/>
        </w:rPr>
        <w:t xml:space="preserve">of </w:t>
      </w:r>
      <w:r w:rsidRPr="0057572F">
        <w:rPr>
          <w:b/>
        </w:rPr>
        <w:t xml:space="preserve"> major fruit and vegetable families consumed in the UK</w:t>
      </w:r>
      <w:r w:rsidR="003F2D8F" w:rsidRPr="0057572F">
        <w:t xml:space="preserve">. Figure is  showing the proportion supply </w:t>
      </w:r>
      <w:r w:rsidR="00B84D33" w:rsidRPr="0057572F">
        <w:t xml:space="preserve">of </w:t>
      </w:r>
      <w:r w:rsidR="003F2D8F" w:rsidRPr="0057572F">
        <w:t>various</w:t>
      </w:r>
      <w:r w:rsidR="00B84D33" w:rsidRPr="0057572F">
        <w:t xml:space="preserve"> crop groups by </w:t>
      </w:r>
      <w:r w:rsidR="000277C8" w:rsidRPr="0057572F">
        <w:t>climate vulnerability of supplying country</w:t>
      </w:r>
      <w:r w:rsidR="003F2D8F" w:rsidRPr="0057572F">
        <w:t xml:space="preserve"> </w:t>
      </w:r>
      <w:r w:rsidR="00135A74" w:rsidRPr="0057572F">
        <w:t xml:space="preserve"> (1987; 2000 and 2013)</w:t>
      </w:r>
      <w:r w:rsidRPr="0057572F">
        <w:t xml:space="preserve">: </w:t>
      </w:r>
      <w:r w:rsidRPr="0057572F">
        <w:rPr>
          <w:b/>
        </w:rPr>
        <w:t xml:space="preserve">1 = </w:t>
      </w:r>
      <w:r w:rsidRPr="0057572F">
        <w:t xml:space="preserve">extreme vulnerability; </w:t>
      </w:r>
      <w:r w:rsidRPr="0057572F">
        <w:rPr>
          <w:b/>
        </w:rPr>
        <w:t xml:space="preserve">2 = </w:t>
      </w:r>
      <w:r w:rsidRPr="0057572F">
        <w:t xml:space="preserve">high vulnerability; </w:t>
      </w:r>
      <w:r w:rsidRPr="0057572F">
        <w:rPr>
          <w:b/>
        </w:rPr>
        <w:t xml:space="preserve">3 = </w:t>
      </w:r>
      <w:r w:rsidRPr="0057572F">
        <w:t xml:space="preserve">intermediate-high vulnerability; </w:t>
      </w:r>
      <w:r w:rsidRPr="0057572F">
        <w:rPr>
          <w:b/>
        </w:rPr>
        <w:t xml:space="preserve">4 = </w:t>
      </w:r>
      <w:r w:rsidRPr="0057572F">
        <w:t xml:space="preserve">intermediate vulnerability; </w:t>
      </w:r>
      <w:r w:rsidRPr="0057572F">
        <w:rPr>
          <w:b/>
        </w:rPr>
        <w:t xml:space="preserve">5 = </w:t>
      </w:r>
      <w:r w:rsidRPr="0057572F">
        <w:t>low vulnerability</w:t>
      </w:r>
      <w:r w:rsidR="000277C8" w:rsidRPr="0057572F">
        <w:t>.</w:t>
      </w:r>
    </w:p>
    <w:p w14:paraId="029D1D2B" w14:textId="29468D02" w:rsidR="008140E4" w:rsidRPr="0057572F" w:rsidRDefault="00D3692B" w:rsidP="00691A03">
      <w:pPr>
        <w:spacing w:line="480" w:lineRule="auto"/>
        <w:jc w:val="both"/>
      </w:pPr>
      <w:r w:rsidRPr="0057572F">
        <w:t xml:space="preserve"> </w:t>
      </w:r>
      <w:r w:rsidR="00D55824" w:rsidRPr="0057572F">
        <w:t xml:space="preserve">Fruit and vegetable supply </w:t>
      </w:r>
      <w:r w:rsidR="00BC794C" w:rsidRPr="0057572F">
        <w:t xml:space="preserve">from countries with </w:t>
      </w:r>
      <w:r w:rsidR="00AC77CC" w:rsidRPr="0057572F">
        <w:t xml:space="preserve">a current </w:t>
      </w:r>
      <w:r w:rsidR="008140E4" w:rsidRPr="0057572F">
        <w:t>peak daytime temperature</w:t>
      </w:r>
      <w:r w:rsidR="00AC77CC" w:rsidRPr="0057572F">
        <w:t xml:space="preserve"> of &gt;25</w:t>
      </w:r>
      <w:r w:rsidR="00AC77CC" w:rsidRPr="0057572F">
        <w:rPr>
          <w:rFonts w:cstheme="minorHAnsi"/>
        </w:rPr>
        <w:t>°</w:t>
      </w:r>
      <w:r w:rsidR="00AC77CC" w:rsidRPr="0057572F">
        <w:t>C (average over the growing season)</w:t>
      </w:r>
      <w:r w:rsidR="00EF5AE0" w:rsidRPr="0057572F">
        <w:t xml:space="preserve"> increased </w:t>
      </w:r>
      <w:r w:rsidR="00BC794C" w:rsidRPr="0057572F">
        <w:t xml:space="preserve">substantially </w:t>
      </w:r>
      <w:r w:rsidR="00D55824" w:rsidRPr="0057572F">
        <w:t xml:space="preserve">from 25.0% to 48.0% over </w:t>
      </w:r>
      <w:r w:rsidR="00EF5AE0" w:rsidRPr="0057572F">
        <w:t xml:space="preserve">the period 1987 </w:t>
      </w:r>
      <w:r w:rsidR="00D55824" w:rsidRPr="0057572F">
        <w:t xml:space="preserve">to </w:t>
      </w:r>
      <w:r w:rsidR="00EF5AE0" w:rsidRPr="0057572F">
        <w:t>2013</w:t>
      </w:r>
      <w:r w:rsidR="00BC794C" w:rsidRPr="0057572F">
        <w:t xml:space="preserve">, </w:t>
      </w:r>
      <w:r w:rsidR="00D55824" w:rsidRPr="0057572F">
        <w:t xml:space="preserve">and supply </w:t>
      </w:r>
      <w:r w:rsidR="00BC794C" w:rsidRPr="0057572F">
        <w:t xml:space="preserve">from countries with </w:t>
      </w:r>
      <w:r w:rsidR="00AC77CC" w:rsidRPr="0057572F">
        <w:t xml:space="preserve">average </w:t>
      </w:r>
      <w:r w:rsidR="00BC794C" w:rsidRPr="0057572F">
        <w:t>peak temperatures &gt;30</w:t>
      </w:r>
      <w:r w:rsidR="00BC794C" w:rsidRPr="0057572F">
        <w:rPr>
          <w:rFonts w:cstheme="minorHAnsi"/>
        </w:rPr>
        <w:t>°</w:t>
      </w:r>
      <w:r w:rsidR="00BC794C" w:rsidRPr="0057572F">
        <w:t xml:space="preserve">C dropped marginally (from 4.2% to 1.6%) </w:t>
      </w:r>
      <w:r w:rsidR="00D55824" w:rsidRPr="0057572F">
        <w:t xml:space="preserve">over </w:t>
      </w:r>
      <w:r w:rsidR="00BC794C" w:rsidRPr="0057572F">
        <w:t>the same time period.</w:t>
      </w:r>
      <w:r w:rsidR="00B911E2" w:rsidRPr="0057572F">
        <w:t xml:space="preserve"> </w:t>
      </w:r>
      <w:r w:rsidR="000E0EF2" w:rsidRPr="0057572F">
        <w:t>Fruit and vegetable s</w:t>
      </w:r>
      <w:r w:rsidR="00D55824" w:rsidRPr="0057572F">
        <w:t xml:space="preserve">upply </w:t>
      </w:r>
      <w:r w:rsidR="00B911E2" w:rsidRPr="0057572F">
        <w:t>from countries with &lt;200mm</w:t>
      </w:r>
      <w:r w:rsidR="00BC794C" w:rsidRPr="0057572F">
        <w:t xml:space="preserve"> of precipitation</w:t>
      </w:r>
      <w:r w:rsidR="00B911E2" w:rsidRPr="0057572F">
        <w:t xml:space="preserve"> </w:t>
      </w:r>
      <w:r w:rsidR="00D55824" w:rsidRPr="0057572F">
        <w:t xml:space="preserve">in the </w:t>
      </w:r>
      <w:r w:rsidR="00B911E2" w:rsidRPr="0057572F">
        <w:t>growing season</w:t>
      </w:r>
      <w:r w:rsidR="008140E4" w:rsidRPr="0057572F">
        <w:t xml:space="preserve"> </w:t>
      </w:r>
      <w:r w:rsidR="004567EB" w:rsidRPr="0057572F">
        <w:t xml:space="preserve">increased </w:t>
      </w:r>
      <w:r w:rsidR="00D55824" w:rsidRPr="0057572F">
        <w:t xml:space="preserve">from </w:t>
      </w:r>
      <w:r w:rsidR="005D6B36" w:rsidRPr="0057572F">
        <w:t>22</w:t>
      </w:r>
      <w:r w:rsidR="00D55824" w:rsidRPr="0057572F">
        <w:t xml:space="preserve">% to </w:t>
      </w:r>
      <w:r w:rsidR="005D6B36" w:rsidRPr="0057572F">
        <w:t>26</w:t>
      </w:r>
      <w:r w:rsidR="00D55824" w:rsidRPr="0057572F">
        <w:t xml:space="preserve">% over the period </w:t>
      </w:r>
      <w:r w:rsidR="004567EB" w:rsidRPr="0057572F">
        <w:t xml:space="preserve">1987 </w:t>
      </w:r>
      <w:r w:rsidR="00D55824" w:rsidRPr="0057572F">
        <w:t xml:space="preserve">to </w:t>
      </w:r>
      <w:r w:rsidR="004567EB" w:rsidRPr="0057572F">
        <w:t>2013</w:t>
      </w:r>
      <w:r w:rsidR="00264F70" w:rsidRPr="0057572F">
        <w:t xml:space="preserve"> (see </w:t>
      </w:r>
      <w:r w:rsidR="00575344" w:rsidRPr="0057572F">
        <w:t xml:space="preserve">Supplementary </w:t>
      </w:r>
      <w:r w:rsidR="00D10C17" w:rsidRPr="0057572F">
        <w:t>Tables 2 and 3</w:t>
      </w:r>
      <w:r w:rsidR="00264F70" w:rsidRPr="0057572F">
        <w:t xml:space="preserve"> for details and country specific rainfall data)</w:t>
      </w:r>
      <w:r w:rsidR="000E0EF2" w:rsidRPr="0057572F">
        <w:t>; 13% of the supply in 2013 came from countries with the most growing season precipitation (&gt;400mm)</w:t>
      </w:r>
      <w:r w:rsidR="009A0133" w:rsidRPr="0057572F">
        <w:t xml:space="preserve">. </w:t>
      </w:r>
      <w:r w:rsidR="000E0EF2" w:rsidRPr="0057572F">
        <w:t>T</w:t>
      </w:r>
      <w:r w:rsidR="006B49BA" w:rsidRPr="0057572F">
        <w:t xml:space="preserve">he </w:t>
      </w:r>
      <w:r w:rsidR="00D55824" w:rsidRPr="0057572F">
        <w:t xml:space="preserve">supply of fruit and vegetables </w:t>
      </w:r>
      <w:r w:rsidR="006B49BA" w:rsidRPr="0057572F">
        <w:t>from countries likely</w:t>
      </w:r>
      <w:r w:rsidR="00211752" w:rsidRPr="0057572F">
        <w:t xml:space="preserve"> to</w:t>
      </w:r>
      <w:r w:rsidR="006B49BA" w:rsidRPr="0057572F">
        <w:t xml:space="preserve"> face </w:t>
      </w:r>
      <w:r w:rsidR="00264F70" w:rsidRPr="0057572F">
        <w:t>“</w:t>
      </w:r>
      <w:r w:rsidR="006B49BA" w:rsidRPr="0057572F">
        <w:t>high</w:t>
      </w:r>
      <w:r w:rsidR="00264F70" w:rsidRPr="0057572F">
        <w:t>”</w:t>
      </w:r>
      <w:r w:rsidR="006B49BA" w:rsidRPr="0057572F">
        <w:t xml:space="preserve"> to </w:t>
      </w:r>
      <w:r w:rsidR="00264F70" w:rsidRPr="0057572F">
        <w:t>“</w:t>
      </w:r>
      <w:r w:rsidR="006B49BA" w:rsidRPr="0057572F">
        <w:t>extremely high</w:t>
      </w:r>
      <w:r w:rsidR="00264F70" w:rsidRPr="0057572F">
        <w:t>”</w:t>
      </w:r>
      <w:r w:rsidR="006B49BA" w:rsidRPr="0057572F">
        <w:t xml:space="preserve"> water </w:t>
      </w:r>
      <w:r w:rsidR="00D55824" w:rsidRPr="0057572F">
        <w:t xml:space="preserve">scarcity has increased from </w:t>
      </w:r>
      <w:r w:rsidR="003175C3" w:rsidRPr="0057572F">
        <w:t>40.6</w:t>
      </w:r>
      <w:r w:rsidR="00D55824" w:rsidRPr="0057572F">
        <w:t xml:space="preserve">% to </w:t>
      </w:r>
      <w:r w:rsidR="003175C3" w:rsidRPr="0057572F">
        <w:t>53.7</w:t>
      </w:r>
      <w:r w:rsidR="00D55824" w:rsidRPr="0057572F">
        <w:t>% over the period 1987 to 2013</w:t>
      </w:r>
      <w:r w:rsidR="006B49BA" w:rsidRPr="0057572F">
        <w:t xml:space="preserve">. At the same time, </w:t>
      </w:r>
      <w:r w:rsidR="000E0EF2" w:rsidRPr="0057572F">
        <w:t xml:space="preserve">there has also been </w:t>
      </w:r>
      <w:r w:rsidR="006B49BA" w:rsidRPr="0057572F">
        <w:t xml:space="preserve">a </w:t>
      </w:r>
      <w:r w:rsidR="000E0EF2" w:rsidRPr="0057572F">
        <w:t xml:space="preserve">notable </w:t>
      </w:r>
      <w:r w:rsidR="006B49BA" w:rsidRPr="0057572F">
        <w:t xml:space="preserve">increase </w:t>
      </w:r>
      <w:r w:rsidR="00D55824" w:rsidRPr="0057572F">
        <w:t xml:space="preserve">in fruit and vegetable supply </w:t>
      </w:r>
      <w:r w:rsidR="006B49BA" w:rsidRPr="0057572F">
        <w:t xml:space="preserve">from countries classified </w:t>
      </w:r>
      <w:r w:rsidR="00D55824" w:rsidRPr="0057572F">
        <w:t xml:space="preserve">as facing </w:t>
      </w:r>
      <w:r w:rsidR="006B49BA" w:rsidRPr="0057572F">
        <w:t xml:space="preserve">low to medium-low water stress </w:t>
      </w:r>
      <w:r w:rsidR="003175C3" w:rsidRPr="0057572F">
        <w:t>(from 1.5% in 1987 to 10.6% in 2013)</w:t>
      </w:r>
      <w:r w:rsidR="006B49BA" w:rsidRPr="0057572F">
        <w:t xml:space="preserve"> (Figure 4a-c).</w:t>
      </w:r>
    </w:p>
    <w:p w14:paraId="6074B4E0" w14:textId="12F61C45" w:rsidR="003916E0" w:rsidRPr="0057572F" w:rsidRDefault="00C36087" w:rsidP="00691A03">
      <w:pPr>
        <w:keepNext/>
        <w:spacing w:line="480" w:lineRule="auto"/>
        <w:jc w:val="both"/>
      </w:pPr>
      <w:r>
        <w:rPr>
          <w:noProof/>
        </w:rPr>
        <w:lastRenderedPageBreak/>
        <w:drawing>
          <wp:inline distT="0" distB="0" distL="0" distR="0" wp14:anchorId="06A730ED" wp14:editId="038AAA82">
            <wp:extent cx="5731510" cy="151828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518285"/>
                    </a:xfrm>
                    <a:prstGeom prst="rect">
                      <a:avLst/>
                    </a:prstGeom>
                  </pic:spPr>
                </pic:pic>
              </a:graphicData>
            </a:graphic>
          </wp:inline>
        </w:drawing>
      </w:r>
    </w:p>
    <w:p w14:paraId="784BEB0D" w14:textId="4B3D9C3A" w:rsidR="0014407D" w:rsidRPr="0057572F" w:rsidRDefault="003916E0" w:rsidP="00691A03">
      <w:pPr>
        <w:pStyle w:val="Caption"/>
        <w:spacing w:line="480" w:lineRule="auto"/>
        <w:jc w:val="both"/>
      </w:pPr>
      <w:r w:rsidRPr="0057572F">
        <w:t xml:space="preserve">Figure </w:t>
      </w:r>
      <w:fldSimple w:instr=" SEQ Figure \* ARABIC ">
        <w:r w:rsidR="003253DA">
          <w:rPr>
            <w:noProof/>
          </w:rPr>
          <w:t>4</w:t>
        </w:r>
      </w:fldSimple>
      <w:r w:rsidRPr="0057572F">
        <w:t xml:space="preserve">: </w:t>
      </w:r>
      <w:r w:rsidRPr="0057572F">
        <w:rPr>
          <w:b/>
        </w:rPr>
        <w:t>Proportion of fruit and vegetabl</w:t>
      </w:r>
      <w:r w:rsidR="00343AD2" w:rsidRPr="0057572F">
        <w:rPr>
          <w:b/>
        </w:rPr>
        <w:t>es supplied by production stratified by year</w:t>
      </w:r>
      <w:r w:rsidR="000277C8" w:rsidRPr="0057572F">
        <w:rPr>
          <w:b/>
        </w:rPr>
        <w:t xml:space="preserve"> for three environmental parameters;</w:t>
      </w:r>
      <w:r w:rsidR="00343AD2" w:rsidRPr="0057572F">
        <w:t xml:space="preserve">  </w:t>
      </w:r>
      <w:r w:rsidRPr="0057572F">
        <w:t xml:space="preserve">A) </w:t>
      </w:r>
      <w:r w:rsidR="00D10DBC" w:rsidRPr="0057572F">
        <w:t xml:space="preserve">average </w:t>
      </w:r>
      <w:r w:rsidRPr="0057572F">
        <w:t>peak temperatures (</w:t>
      </w:r>
      <w:r w:rsidRPr="0057572F">
        <w:rPr>
          <w:rFonts w:cstheme="minorHAnsi"/>
        </w:rPr>
        <w:t>°</w:t>
      </w:r>
      <w:r w:rsidR="00343AD2" w:rsidRPr="0057572F">
        <w:t>C) in the growing season; B)</w:t>
      </w:r>
      <w:r w:rsidRPr="0057572F">
        <w:t xml:space="preserve"> precipitation over </w:t>
      </w:r>
      <w:r w:rsidR="00343AD2" w:rsidRPr="0057572F">
        <w:t xml:space="preserve">the growing season; C) </w:t>
      </w:r>
      <w:r w:rsidRPr="0057572F">
        <w:t>projected water stress by 2040 (WRI-index)</w:t>
      </w:r>
    </w:p>
    <w:p w14:paraId="13853994" w14:textId="77777777" w:rsidR="0014407D" w:rsidRPr="0057572F" w:rsidRDefault="0014407D" w:rsidP="00691A03">
      <w:pPr>
        <w:spacing w:line="480" w:lineRule="auto"/>
        <w:jc w:val="both"/>
      </w:pPr>
    </w:p>
    <w:p w14:paraId="78FE8CF2" w14:textId="1688B648" w:rsidR="008D5800" w:rsidRPr="0057572F" w:rsidRDefault="00136A6E" w:rsidP="00691A03">
      <w:pPr>
        <w:spacing w:line="480" w:lineRule="auto"/>
        <w:jc w:val="both"/>
        <w:rPr>
          <w:b/>
        </w:rPr>
      </w:pPr>
      <w:r w:rsidRPr="0057572F">
        <w:rPr>
          <w:b/>
        </w:rPr>
        <w:t>Consumption of fruit and vegetables by</w:t>
      </w:r>
      <w:r w:rsidR="00B40F6C" w:rsidRPr="0057572F">
        <w:rPr>
          <w:b/>
        </w:rPr>
        <w:t xml:space="preserve"> income, age</w:t>
      </w:r>
      <w:r w:rsidR="008D5800" w:rsidRPr="0057572F">
        <w:rPr>
          <w:b/>
        </w:rPr>
        <w:t xml:space="preserve"> and country (England, Wales, Northern Ireland and Scotland)</w:t>
      </w:r>
    </w:p>
    <w:p w14:paraId="58722A3B" w14:textId="7E303379" w:rsidR="000E0EF2" w:rsidRPr="0057572F" w:rsidRDefault="00136A6E" w:rsidP="00691A03">
      <w:pPr>
        <w:spacing w:line="480" w:lineRule="auto"/>
        <w:jc w:val="both"/>
      </w:pPr>
      <w:r w:rsidRPr="0057572F">
        <w:t>A</w:t>
      </w:r>
      <w:r w:rsidR="00052E19" w:rsidRPr="0057572F">
        <w:t xml:space="preserve">nalyses </w:t>
      </w:r>
      <w:r w:rsidR="001B0376" w:rsidRPr="0057572F">
        <w:t xml:space="preserve">of </w:t>
      </w:r>
      <w:r w:rsidR="00CE4C04" w:rsidRPr="0057572F">
        <w:t>N</w:t>
      </w:r>
      <w:r w:rsidR="00575344" w:rsidRPr="0057572F">
        <w:t xml:space="preserve">ational </w:t>
      </w:r>
      <w:r w:rsidR="00CE4C04" w:rsidRPr="0057572F">
        <w:t>D</w:t>
      </w:r>
      <w:r w:rsidR="00575344" w:rsidRPr="0057572F">
        <w:t xml:space="preserve">iet and </w:t>
      </w:r>
      <w:r w:rsidR="00CE4C04" w:rsidRPr="0057572F">
        <w:t>N</w:t>
      </w:r>
      <w:r w:rsidR="00575344" w:rsidRPr="0057572F">
        <w:t xml:space="preserve">utrition Survey (NDNS) </w:t>
      </w:r>
      <w:r w:rsidR="00CE4C04" w:rsidRPr="0057572F">
        <w:t xml:space="preserve">consumption data </w:t>
      </w:r>
      <w:r w:rsidR="008D5800" w:rsidRPr="0057572F">
        <w:t xml:space="preserve">did not show major differences </w:t>
      </w:r>
      <w:r w:rsidR="00CE4C04" w:rsidRPr="0057572F">
        <w:t xml:space="preserve">between </w:t>
      </w:r>
      <w:r w:rsidR="001B0376" w:rsidRPr="0057572F">
        <w:t>country</w:t>
      </w:r>
      <w:r w:rsidR="00575344" w:rsidRPr="0057572F">
        <w:t xml:space="preserve"> of the UK</w:t>
      </w:r>
      <w:r w:rsidR="001B0376" w:rsidRPr="0057572F">
        <w:t xml:space="preserve"> or sex </w:t>
      </w:r>
      <w:r w:rsidR="00CE4C04" w:rsidRPr="0057572F">
        <w:t xml:space="preserve">strata in </w:t>
      </w:r>
      <w:r w:rsidR="00575344" w:rsidRPr="0057572F">
        <w:t xml:space="preserve">the </w:t>
      </w:r>
      <w:r w:rsidR="00CE4C04" w:rsidRPr="0057572F">
        <w:t xml:space="preserve"> percentage consumption of </w:t>
      </w:r>
      <w:r w:rsidR="00D60FCF" w:rsidRPr="0057572F">
        <w:t xml:space="preserve">crops of which &gt;50% </w:t>
      </w:r>
      <w:r w:rsidR="00ED285B" w:rsidRPr="0057572F">
        <w:t>are</w:t>
      </w:r>
      <w:r w:rsidR="00D60FCF" w:rsidRPr="0057572F">
        <w:t xml:space="preserve"> produced in </w:t>
      </w:r>
      <w:r w:rsidR="00CE4C04" w:rsidRPr="0057572F">
        <w:t xml:space="preserve">climate vulnerable </w:t>
      </w:r>
      <w:r w:rsidR="00D60FCF" w:rsidRPr="0057572F">
        <w:t>countries</w:t>
      </w:r>
      <w:r w:rsidR="00CE4C04" w:rsidRPr="0057572F">
        <w:t xml:space="preserve"> (i.e. berries, citrus, pineapples and papayas) compared to </w:t>
      </w:r>
      <w:r w:rsidR="00D10C17" w:rsidRPr="0057572F">
        <w:t>‘</w:t>
      </w:r>
      <w:r w:rsidR="00CE4C04" w:rsidRPr="0057572F">
        <w:t>resilient crops</w:t>
      </w:r>
      <w:r w:rsidR="00D10C17" w:rsidRPr="0057572F">
        <w:t>’</w:t>
      </w:r>
      <w:r w:rsidR="00FC6C80" w:rsidRPr="0057572F">
        <w:t xml:space="preserve"> </w:t>
      </w:r>
      <w:r w:rsidR="003916E0" w:rsidRPr="0057572F">
        <w:t>(e.g</w:t>
      </w:r>
      <w:r w:rsidR="00D60FCF" w:rsidRPr="0057572F">
        <w:t>.</w:t>
      </w:r>
      <w:r w:rsidR="003916E0" w:rsidRPr="0057572F">
        <w:t xml:space="preserve"> apples and pears</w:t>
      </w:r>
      <w:r w:rsidR="00264F70" w:rsidRPr="0057572F">
        <w:t xml:space="preserve"> </w:t>
      </w:r>
      <w:r w:rsidR="00483E48" w:rsidRPr="0057572F">
        <w:t>[s</w:t>
      </w:r>
      <w:r w:rsidR="00264F70" w:rsidRPr="0057572F">
        <w:t xml:space="preserve">ee </w:t>
      </w:r>
      <w:r w:rsidR="00575344" w:rsidRPr="0057572F">
        <w:t>Supplementary Table</w:t>
      </w:r>
      <w:r w:rsidR="00D10C17" w:rsidRPr="0057572F">
        <w:t>s 4 and 5</w:t>
      </w:r>
      <w:r w:rsidR="00264F70" w:rsidRPr="0057572F">
        <w:t xml:space="preserve"> for country and sex specific results</w:t>
      </w:r>
      <w:r w:rsidR="00483E48" w:rsidRPr="0057572F">
        <w:t>])</w:t>
      </w:r>
      <w:r w:rsidR="00CE4C04" w:rsidRPr="0057572F">
        <w:t xml:space="preserve">. </w:t>
      </w:r>
      <w:r w:rsidR="00483E48" w:rsidRPr="0057572F">
        <w:t>W</w:t>
      </w:r>
      <w:r w:rsidR="00CE4C04" w:rsidRPr="0057572F">
        <w:t>hen stratif</w:t>
      </w:r>
      <w:r w:rsidR="00575344" w:rsidRPr="0057572F">
        <w:t>ied by</w:t>
      </w:r>
      <w:r w:rsidR="00CE4C04" w:rsidRPr="0057572F">
        <w:t xml:space="preserve"> </w:t>
      </w:r>
      <w:r w:rsidR="00FC6C80" w:rsidRPr="0057572F">
        <w:t>age group</w:t>
      </w:r>
      <w:r w:rsidR="00CE4C04" w:rsidRPr="0057572F">
        <w:t xml:space="preserve">, </w:t>
      </w:r>
      <w:bookmarkStart w:id="6" w:name="_Hlk50549136"/>
      <w:r w:rsidR="000E0EF2" w:rsidRPr="0057572F">
        <w:t xml:space="preserve">there was </w:t>
      </w:r>
      <w:r w:rsidR="00CE4C04" w:rsidRPr="0057572F">
        <w:t xml:space="preserve">a positive association </w:t>
      </w:r>
      <w:r w:rsidR="00A143A8" w:rsidRPr="0057572F">
        <w:t xml:space="preserve">between </w:t>
      </w:r>
      <w:r w:rsidR="00CE4C04" w:rsidRPr="0057572F">
        <w:t xml:space="preserve">age </w:t>
      </w:r>
      <w:r w:rsidR="00A143A8" w:rsidRPr="0057572F">
        <w:t xml:space="preserve">and </w:t>
      </w:r>
      <w:r w:rsidR="00FC6C80" w:rsidRPr="0057572F">
        <w:t xml:space="preserve">consumption of </w:t>
      </w:r>
      <w:r w:rsidR="00CE4C04" w:rsidRPr="0057572F">
        <w:t>crops</w:t>
      </w:r>
      <w:r w:rsidR="000277C8" w:rsidRPr="0057572F">
        <w:t xml:space="preserve"> predominantly supplied by climate </w:t>
      </w:r>
      <w:r w:rsidR="000277C8" w:rsidRPr="00C36087">
        <w:t>vulnerable</w:t>
      </w:r>
      <w:r w:rsidR="00A16D3C" w:rsidRPr="00C36087">
        <w:t xml:space="preserve"> countries</w:t>
      </w:r>
      <w:r w:rsidR="000277C8" w:rsidRPr="00C36087">
        <w:t xml:space="preserve">, </w:t>
      </w:r>
      <w:r w:rsidR="000E0EF2" w:rsidRPr="00C36087">
        <w:t>in</w:t>
      </w:r>
      <w:r w:rsidR="000E0EF2" w:rsidRPr="0057572F">
        <w:t xml:space="preserve">creasing </w:t>
      </w:r>
      <w:r w:rsidR="00FC6C80" w:rsidRPr="0057572F">
        <w:t>from 23%</w:t>
      </w:r>
      <w:r w:rsidR="00CE4C04" w:rsidRPr="0057572F">
        <w:t xml:space="preserve"> of total fruit and vegetable consumption </w:t>
      </w:r>
      <w:r w:rsidR="00FC6C80" w:rsidRPr="0057572F">
        <w:t>in the youngest age group to 32% i</w:t>
      </w:r>
      <w:r w:rsidR="003916E0" w:rsidRPr="0057572F">
        <w:t xml:space="preserve">n the oldest age group </w:t>
      </w:r>
      <w:bookmarkEnd w:id="6"/>
      <w:r w:rsidR="003916E0" w:rsidRPr="0057572F">
        <w:t>(Figure 5)</w:t>
      </w:r>
      <w:r w:rsidR="00FC6C80" w:rsidRPr="0057572F">
        <w:t>.</w:t>
      </w:r>
      <w:r w:rsidR="0023678C" w:rsidRPr="0057572F">
        <w:t xml:space="preserve"> </w:t>
      </w:r>
      <w:r w:rsidR="002A5046" w:rsidRPr="0057572F">
        <w:t xml:space="preserve">Average daily </w:t>
      </w:r>
      <w:r w:rsidR="0023678C" w:rsidRPr="0057572F">
        <w:t>fruit and vegetables consumption in the youngest age group</w:t>
      </w:r>
      <w:r w:rsidR="00FA5C1B" w:rsidRPr="0057572F">
        <w:t xml:space="preserve"> (16-24 years of age)</w:t>
      </w:r>
      <w:r w:rsidR="0023678C" w:rsidRPr="0057572F">
        <w:t xml:space="preserve"> was significantly lower (3.0 portions) </w:t>
      </w:r>
      <w:r w:rsidR="00ED285B" w:rsidRPr="0057572F">
        <w:t xml:space="preserve">than in </w:t>
      </w:r>
      <w:r w:rsidR="002A5046" w:rsidRPr="0057572F">
        <w:t xml:space="preserve">the three other age groups (3.7 portions). </w:t>
      </w:r>
      <w:r w:rsidR="000E0EF2" w:rsidRPr="0057572F">
        <w:t>Fruit and vegetable consumption patterns also varied by income group, both in quantity and type of fruit and vegetables consumed. Whilst consumption of the top-8 fruits and vegetables were identical in low-, middle</w:t>
      </w:r>
      <w:r w:rsidR="00264F70" w:rsidRPr="0057572F">
        <w:t>-</w:t>
      </w:r>
      <w:r w:rsidR="000E0EF2" w:rsidRPr="0057572F">
        <w:t xml:space="preserve"> and high</w:t>
      </w:r>
      <w:r w:rsidR="00264F70" w:rsidRPr="0057572F">
        <w:t>-</w:t>
      </w:r>
      <w:r w:rsidR="000E0EF2" w:rsidRPr="0057572F">
        <w:t>income households, compared with members of low-income households, members of high-income households consumed more citrus and berries (26% vs. 23%) (</w:t>
      </w:r>
      <w:r w:rsidR="00825CF1" w:rsidRPr="0057572F">
        <w:t>Supplementary</w:t>
      </w:r>
      <w:r w:rsidR="000277C8" w:rsidRPr="0057572F">
        <w:t xml:space="preserve"> </w:t>
      </w:r>
      <w:r w:rsidR="00D10C17" w:rsidRPr="0057572F">
        <w:t>Table 6</w:t>
      </w:r>
      <w:r w:rsidR="000E0EF2" w:rsidRPr="0057572F">
        <w:t xml:space="preserve">). </w:t>
      </w:r>
      <w:r w:rsidR="00C57132" w:rsidRPr="0057572F">
        <w:t>Fruit and vegetable d</w:t>
      </w:r>
      <w:r w:rsidR="000E0EF2" w:rsidRPr="0057572F">
        <w:t xml:space="preserve">iversity </w:t>
      </w:r>
      <w:proofErr w:type="gramStart"/>
      <w:r w:rsidR="000E0EF2" w:rsidRPr="0057572F">
        <w:t>was</w:t>
      </w:r>
      <w:proofErr w:type="gramEnd"/>
      <w:r w:rsidR="000E0EF2" w:rsidRPr="0057572F">
        <w:t xml:space="preserve"> slightly higher in high-income households with 25 crops making up </w:t>
      </w:r>
      <w:r w:rsidR="000E0EF2" w:rsidRPr="0057572F">
        <w:lastRenderedPageBreak/>
        <w:t xml:space="preserve">the top 80% fruit and vegetable consumption, as compared to 20 and 21 for middle and low-incomes households respectively.  </w:t>
      </w:r>
    </w:p>
    <w:p w14:paraId="2ECAFF43" w14:textId="399B003C" w:rsidR="00FC6C80" w:rsidRPr="0057572F" w:rsidRDefault="00C36087" w:rsidP="00691A03">
      <w:pPr>
        <w:spacing w:line="480" w:lineRule="auto"/>
        <w:jc w:val="both"/>
      </w:pPr>
      <w:r>
        <w:rPr>
          <w:noProof/>
        </w:rPr>
        <w:drawing>
          <wp:inline distT="0" distB="0" distL="0" distR="0" wp14:anchorId="0A64E2BB" wp14:editId="1A1427CC">
            <wp:extent cx="5133277" cy="277392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tif"/>
                    <pic:cNvPicPr/>
                  </pic:nvPicPr>
                  <pic:blipFill>
                    <a:blip r:embed="rId13">
                      <a:extLst>
                        <a:ext uri="{28A0092B-C50C-407E-A947-70E740481C1C}">
                          <a14:useLocalDpi xmlns:a14="http://schemas.microsoft.com/office/drawing/2010/main" val="0"/>
                        </a:ext>
                      </a:extLst>
                    </a:blip>
                    <a:stretch>
                      <a:fillRect/>
                    </a:stretch>
                  </pic:blipFill>
                  <pic:spPr>
                    <a:xfrm>
                      <a:off x="0" y="0"/>
                      <a:ext cx="5133277" cy="2773920"/>
                    </a:xfrm>
                    <a:prstGeom prst="rect">
                      <a:avLst/>
                    </a:prstGeom>
                  </pic:spPr>
                </pic:pic>
              </a:graphicData>
            </a:graphic>
          </wp:inline>
        </w:drawing>
      </w:r>
    </w:p>
    <w:p w14:paraId="3CAF8169" w14:textId="1078A187" w:rsidR="00FC6C80" w:rsidRPr="0057572F" w:rsidRDefault="00BC4F82" w:rsidP="00691A03">
      <w:pPr>
        <w:pStyle w:val="Caption"/>
        <w:spacing w:line="480" w:lineRule="auto"/>
        <w:ind w:right="95"/>
        <w:jc w:val="both"/>
      </w:pPr>
      <w:r w:rsidRPr="0057572F">
        <w:t xml:space="preserve">Figure </w:t>
      </w:r>
      <w:r w:rsidR="00672103" w:rsidRPr="0057572F">
        <w:rPr>
          <w:noProof/>
        </w:rPr>
        <w:fldChar w:fldCharType="begin"/>
      </w:r>
      <w:r w:rsidR="00672103" w:rsidRPr="0057572F">
        <w:rPr>
          <w:noProof/>
        </w:rPr>
        <w:instrText xml:space="preserve"> SEQ Figure \* ARABIC </w:instrText>
      </w:r>
      <w:r w:rsidR="00672103" w:rsidRPr="0057572F">
        <w:rPr>
          <w:noProof/>
        </w:rPr>
        <w:fldChar w:fldCharType="separate"/>
      </w:r>
      <w:r w:rsidR="003253DA">
        <w:rPr>
          <w:noProof/>
        </w:rPr>
        <w:t>5</w:t>
      </w:r>
      <w:r w:rsidR="00672103" w:rsidRPr="0057572F">
        <w:rPr>
          <w:noProof/>
        </w:rPr>
        <w:fldChar w:fldCharType="end"/>
      </w:r>
      <w:r w:rsidRPr="0057572F">
        <w:t xml:space="preserve">: </w:t>
      </w:r>
      <w:r w:rsidRPr="0057572F">
        <w:rPr>
          <w:b/>
        </w:rPr>
        <w:t>Proporti</w:t>
      </w:r>
      <w:r w:rsidR="00F028AB" w:rsidRPr="0057572F">
        <w:rPr>
          <w:b/>
        </w:rPr>
        <w:t xml:space="preserve">on of </w:t>
      </w:r>
      <w:r w:rsidR="000277C8" w:rsidRPr="0057572F">
        <w:rPr>
          <w:b/>
        </w:rPr>
        <w:t>consumption of berries and citrus fruits by age group.</w:t>
      </w:r>
      <w:r w:rsidR="000277C8" w:rsidRPr="0057572F">
        <w:t xml:space="preserve"> Consumption of </w:t>
      </w:r>
      <w:r w:rsidR="00F028AB" w:rsidRPr="0057572F">
        <w:t>the two most “vulnerable” crop aggregates (berr</w:t>
      </w:r>
      <w:r w:rsidR="003916E0" w:rsidRPr="0057572F">
        <w:t xml:space="preserve">ies and citrus fruits) in total </w:t>
      </w:r>
      <w:r w:rsidR="00F028AB" w:rsidRPr="0057572F">
        <w:t>fruit and vegetable consumption - by age group (based on NDNS wave 7&amp;8</w:t>
      </w:r>
      <w:r w:rsidR="00855F29" w:rsidRPr="0057572F">
        <w:t>).</w:t>
      </w:r>
    </w:p>
    <w:p w14:paraId="34046B58" w14:textId="77777777" w:rsidR="00CF6668" w:rsidRPr="0057572F" w:rsidRDefault="00CF6668" w:rsidP="00691A03">
      <w:pPr>
        <w:jc w:val="both"/>
      </w:pPr>
    </w:p>
    <w:p w14:paraId="2896CC69" w14:textId="672E7D69" w:rsidR="00CB663A" w:rsidRPr="0057572F" w:rsidRDefault="00C027FB" w:rsidP="00691A03">
      <w:pPr>
        <w:pStyle w:val="ListParagraph"/>
        <w:spacing w:line="480" w:lineRule="auto"/>
        <w:ind w:left="0"/>
        <w:jc w:val="both"/>
        <w:rPr>
          <w:b/>
        </w:rPr>
      </w:pPr>
      <w:r w:rsidRPr="0057572F">
        <w:rPr>
          <w:b/>
        </w:rPr>
        <w:t>Discussion</w:t>
      </w:r>
      <w:r w:rsidR="002049F0" w:rsidRPr="0057572F">
        <w:rPr>
          <w:b/>
        </w:rPr>
        <w:t xml:space="preserve"> </w:t>
      </w:r>
    </w:p>
    <w:p w14:paraId="196465D8" w14:textId="54BFA1CB" w:rsidR="002C67DC" w:rsidRPr="0057572F" w:rsidRDefault="00054DE8" w:rsidP="00691A03">
      <w:pPr>
        <w:spacing w:line="480" w:lineRule="auto"/>
        <w:jc w:val="both"/>
      </w:pPr>
      <w:r w:rsidRPr="0057572F">
        <w:t>The</w:t>
      </w:r>
      <w:r w:rsidR="006430F7" w:rsidRPr="0057572F">
        <w:t xml:space="preserve"> approach </w:t>
      </w:r>
      <w:r w:rsidRPr="0057572F">
        <w:t xml:space="preserve">used here </w:t>
      </w:r>
      <w:r w:rsidR="006430F7" w:rsidRPr="0057572F">
        <w:t xml:space="preserve">to </w:t>
      </w:r>
      <w:r w:rsidR="00082DB8" w:rsidRPr="0057572F">
        <w:t xml:space="preserve">map </w:t>
      </w:r>
      <w:r w:rsidR="00295604" w:rsidRPr="0057572F">
        <w:t xml:space="preserve">national </w:t>
      </w:r>
      <w:r w:rsidR="00C57132" w:rsidRPr="0057572F">
        <w:t xml:space="preserve">food </w:t>
      </w:r>
      <w:r w:rsidR="00082DB8" w:rsidRPr="0057572F">
        <w:t xml:space="preserve">supply, both domestically produced and imported, </w:t>
      </w:r>
      <w:r w:rsidRPr="0057572F">
        <w:t>enables the</w:t>
      </w:r>
      <w:r w:rsidR="00082DB8" w:rsidRPr="0057572F">
        <w:t xml:space="preserve"> assess</w:t>
      </w:r>
      <w:r w:rsidRPr="0057572F">
        <w:t>ment</w:t>
      </w:r>
      <w:r w:rsidR="00E23508" w:rsidRPr="0057572F">
        <w:t xml:space="preserve"> of</w:t>
      </w:r>
      <w:r w:rsidR="00082DB8" w:rsidRPr="0057572F">
        <w:t xml:space="preserve"> </w:t>
      </w:r>
      <w:r w:rsidR="00295604" w:rsidRPr="0057572F">
        <w:t xml:space="preserve">an important aspect of </w:t>
      </w:r>
      <w:r w:rsidR="00082DB8" w:rsidRPr="0057572F">
        <w:t xml:space="preserve">resilience </w:t>
      </w:r>
      <w:r w:rsidR="00C57132" w:rsidRPr="0057572F">
        <w:t xml:space="preserve">in </w:t>
      </w:r>
      <w:r w:rsidR="00082DB8" w:rsidRPr="0057572F">
        <w:t>national food systems</w:t>
      </w:r>
      <w:r w:rsidRPr="0057572F">
        <w:t xml:space="preserve"> - </w:t>
      </w:r>
      <w:r w:rsidR="00295604" w:rsidRPr="0057572F">
        <w:t>dependence on foods produced in climate vulnerable countries</w:t>
      </w:r>
      <w:r w:rsidR="00082DB8" w:rsidRPr="0057572F">
        <w:t xml:space="preserve">. Our analysis identified that </w:t>
      </w:r>
      <w:r w:rsidR="00C57132" w:rsidRPr="0057572F">
        <w:t xml:space="preserve">over the period </w:t>
      </w:r>
      <w:r w:rsidRPr="0057572F">
        <w:t xml:space="preserve">from </w:t>
      </w:r>
      <w:r w:rsidR="00C57132" w:rsidRPr="0057572F">
        <w:t>1987</w:t>
      </w:r>
      <w:r w:rsidRPr="0057572F">
        <w:t xml:space="preserve"> to </w:t>
      </w:r>
      <w:r w:rsidR="00C57132" w:rsidRPr="0057572F">
        <w:t>2013</w:t>
      </w:r>
      <w:r w:rsidRPr="0057572F">
        <w:t>,</w:t>
      </w:r>
      <w:r w:rsidR="00C57132" w:rsidRPr="0057572F">
        <w:t xml:space="preserve"> </w:t>
      </w:r>
      <w:r w:rsidR="00082DB8" w:rsidRPr="0057572F">
        <w:t>f</w:t>
      </w:r>
      <w:r w:rsidR="00CA36D9" w:rsidRPr="0057572F">
        <w:t xml:space="preserve">ruit and vegetable </w:t>
      </w:r>
      <w:r w:rsidR="00295604" w:rsidRPr="0057572F">
        <w:t xml:space="preserve">supply to the </w:t>
      </w:r>
      <w:r w:rsidR="00CA36D9" w:rsidRPr="0057572F">
        <w:t xml:space="preserve">UK diversified substantially </w:t>
      </w:r>
      <w:r w:rsidR="00C57132" w:rsidRPr="0057572F">
        <w:t xml:space="preserve">and the </w:t>
      </w:r>
      <w:r w:rsidR="00470515" w:rsidRPr="0057572F">
        <w:t>domestic</w:t>
      </w:r>
      <w:r w:rsidR="00C57132" w:rsidRPr="0057572F">
        <w:t xml:space="preserve"> supply of </w:t>
      </w:r>
      <w:r w:rsidR="00470515" w:rsidRPr="0057572F">
        <w:t xml:space="preserve">fruit and vegetables as </w:t>
      </w:r>
      <w:r w:rsidR="00C57132" w:rsidRPr="0057572F">
        <w:t xml:space="preserve">a proportion of </w:t>
      </w:r>
      <w:r w:rsidR="00470515" w:rsidRPr="0057572F">
        <w:t xml:space="preserve">total supply </w:t>
      </w:r>
      <w:r w:rsidRPr="0057572F">
        <w:t>fell</w:t>
      </w:r>
      <w:r w:rsidR="009138B9" w:rsidRPr="0057572F">
        <w:t xml:space="preserve">. Importantly, we have shown that </w:t>
      </w:r>
      <w:r w:rsidR="00C57132" w:rsidRPr="0057572F">
        <w:t xml:space="preserve">in 2013 nearly one third of the total fruit and vegetables supply to the UK market (and the </w:t>
      </w:r>
      <w:r w:rsidR="002C67DC" w:rsidRPr="0057572F">
        <w:t xml:space="preserve">majority of </w:t>
      </w:r>
      <w:r w:rsidR="00C57132" w:rsidRPr="0057572F">
        <w:t xml:space="preserve">novel </w:t>
      </w:r>
      <w:r w:rsidR="00470515" w:rsidRPr="0057572F">
        <w:t xml:space="preserve">fruit and vegetable </w:t>
      </w:r>
      <w:r w:rsidR="00FF0B6D" w:rsidRPr="0057572F">
        <w:t>varieties</w:t>
      </w:r>
      <w:r w:rsidR="00C57132" w:rsidRPr="0057572F">
        <w:t xml:space="preserve">) were </w:t>
      </w:r>
      <w:r w:rsidR="00A85A0A" w:rsidRPr="0057572F">
        <w:t xml:space="preserve">imported from </w:t>
      </w:r>
      <w:r w:rsidR="00CA36D9" w:rsidRPr="0057572F">
        <w:t>climate vulnerable countries</w:t>
      </w:r>
      <w:r w:rsidR="00A85A0A" w:rsidRPr="0057572F">
        <w:t xml:space="preserve">. </w:t>
      </w:r>
      <w:r w:rsidR="009138B9" w:rsidRPr="0057572F">
        <w:t xml:space="preserve">Analysis of fruit and vegetable consumption patterns in the UK identified that fruit produced in climate vulnerable countries were more likely to be consumed in </w:t>
      </w:r>
      <w:r w:rsidR="00B40F6C" w:rsidRPr="0057572F">
        <w:t xml:space="preserve">high-income households </w:t>
      </w:r>
      <w:r w:rsidR="00B91498" w:rsidRPr="0057572F">
        <w:t xml:space="preserve">and </w:t>
      </w:r>
      <w:r w:rsidR="009138B9" w:rsidRPr="0057572F">
        <w:t xml:space="preserve">by </w:t>
      </w:r>
      <w:r w:rsidR="00B91498" w:rsidRPr="0057572F">
        <w:t>people &gt;50 years of age</w:t>
      </w:r>
      <w:r w:rsidR="009138B9" w:rsidRPr="0057572F">
        <w:t>.</w:t>
      </w:r>
    </w:p>
    <w:p w14:paraId="1474CFD9" w14:textId="70B30A01" w:rsidR="00D60FCF" w:rsidRPr="0057572F" w:rsidRDefault="004F62F3" w:rsidP="00691A03">
      <w:pPr>
        <w:spacing w:line="480" w:lineRule="auto"/>
        <w:jc w:val="both"/>
      </w:pPr>
      <w:r w:rsidRPr="0057572F">
        <w:lastRenderedPageBreak/>
        <w:t xml:space="preserve">Transition towards </w:t>
      </w:r>
      <w:r w:rsidR="00DD02D2" w:rsidRPr="0057572F">
        <w:t>year-round availability of fruit and vegetable crops from tropical countries</w:t>
      </w:r>
      <w:r w:rsidR="00FA0B35" w:rsidRPr="0057572F">
        <w:t xml:space="preserve"> </w:t>
      </w:r>
      <w:r w:rsidR="00A1629D" w:rsidRPr="0057572F">
        <w:fldChar w:fldCharType="begin"/>
      </w:r>
      <w:r w:rsidR="00127384" w:rsidRPr="0057572F">
        <w:instrText xml:space="preserve"> ADDIN EN.CITE &lt;EndNote&gt;&lt;Cite&gt;&lt;Author&gt;Dolan&lt;/Author&gt;&lt;Year&gt;2000&lt;/Year&gt;&lt;RecNum&gt;34&lt;/RecNum&gt;&lt;DisplayText&gt;(37)&lt;/DisplayText&gt;&lt;record&gt;&lt;rec-number&gt;34&lt;/rec-number&gt;&lt;foreign-keys&gt;&lt;key app="EN" db-id="a209rsfx2ssx5dexde55v099sxs9xvvr5z0a" timestamp="1568304987"&gt;34&lt;/key&gt;&lt;/foreign-keys&gt;&lt;ref-type name="Journal Article"&gt;17&lt;/ref-type&gt;&lt;contributors&gt;&lt;authors&gt;&lt;author&gt;Dolan, Catherine&lt;/author&gt;&lt;author&gt;Humphrey, John&lt;/author&gt;&lt;/authors&gt;&lt;/contributors&gt;&lt;titles&gt;&lt;title&gt;Governance and trade in fresh vegetables: the impact of UK supermarkets on the African horticulture industry&lt;/title&gt;&lt;secondary-title&gt;Journal of development studies&lt;/secondary-title&gt;&lt;/titles&gt;&lt;periodical&gt;&lt;full-title&gt;Journal of development studies&lt;/full-title&gt;&lt;/periodical&gt;&lt;pages&gt;147-176&lt;/pages&gt;&lt;volume&gt;37&lt;/volume&gt;&lt;number&gt;2&lt;/number&gt;&lt;dates&gt;&lt;year&gt;2000&lt;/year&gt;&lt;/dates&gt;&lt;isbn&gt;0022-0388&lt;/isbn&gt;&lt;urls&gt;&lt;/urls&gt;&lt;/record&gt;&lt;/Cite&gt;&lt;/EndNote&gt;</w:instrText>
      </w:r>
      <w:r w:rsidR="00A1629D" w:rsidRPr="0057572F">
        <w:fldChar w:fldCharType="separate"/>
      </w:r>
      <w:r w:rsidR="00127384" w:rsidRPr="0057572F">
        <w:rPr>
          <w:noProof/>
        </w:rPr>
        <w:t>(37)</w:t>
      </w:r>
      <w:r w:rsidR="00A1629D" w:rsidRPr="0057572F">
        <w:fldChar w:fldCharType="end"/>
      </w:r>
      <w:r w:rsidR="00825CF1" w:rsidRPr="0057572F">
        <w:t>,</w:t>
      </w:r>
      <w:r w:rsidRPr="0057572F">
        <w:t xml:space="preserve"> and in particular changes in supply of </w:t>
      </w:r>
      <w:r w:rsidR="003A782A" w:rsidRPr="0057572F">
        <w:t xml:space="preserve">fresh vegetables from African countries </w:t>
      </w:r>
      <w:r w:rsidR="008F143F" w:rsidRPr="0057572F">
        <w:fldChar w:fldCharType="begin"/>
      </w:r>
      <w:r w:rsidR="00127384" w:rsidRPr="0057572F">
        <w:instrText xml:space="preserve"> ADDIN EN.CITE &lt;EndNote&gt;&lt;Cite&gt;&lt;Author&gt;Dolan&lt;/Author&gt;&lt;Year&gt;2004&lt;/Year&gt;&lt;RecNum&gt;32&lt;/RecNum&gt;&lt;DisplayText&gt;(38)&lt;/DisplayText&gt;&lt;record&gt;&lt;rec-number&gt;32&lt;/rec-number&gt;&lt;foreign-keys&gt;&lt;key app="EN" db-id="a209rsfx2ssx5dexde55v099sxs9xvvr5z0a" timestamp="1568304349"&gt;32&lt;/key&gt;&lt;/foreign-keys&gt;&lt;ref-type name="Journal Article"&gt;17&lt;/ref-type&gt;&lt;contributors&gt;&lt;authors&gt;&lt;author&gt;Dolan, Catherine&lt;/author&gt;&lt;author&gt;Humphrey, John&lt;/author&gt;&lt;/authors&gt;&lt;/contributors&gt;&lt;titles&gt;&lt;title&gt;Changing governance patterns in the trade in fresh vegetables between Africa and the United Kingdom&lt;/title&gt;&lt;secondary-title&gt;Environment and planning A&lt;/secondary-title&gt;&lt;/titles&gt;&lt;periodical&gt;&lt;full-title&gt;Environment and planning A&lt;/full-title&gt;&lt;/periodical&gt;&lt;pages&gt;491-509&lt;/pages&gt;&lt;volume&gt;36&lt;/volume&gt;&lt;number&gt;3&lt;/number&gt;&lt;dates&gt;&lt;year&gt;2004&lt;/year&gt;&lt;/dates&gt;&lt;isbn&gt;0308-518X&lt;/isbn&gt;&lt;urls&gt;&lt;/urls&gt;&lt;/record&gt;&lt;/Cite&gt;&lt;/EndNote&gt;</w:instrText>
      </w:r>
      <w:r w:rsidR="008F143F" w:rsidRPr="0057572F">
        <w:fldChar w:fldCharType="separate"/>
      </w:r>
      <w:r w:rsidR="00127384" w:rsidRPr="0057572F">
        <w:rPr>
          <w:noProof/>
        </w:rPr>
        <w:t>(38)</w:t>
      </w:r>
      <w:r w:rsidR="008F143F" w:rsidRPr="0057572F">
        <w:fldChar w:fldCharType="end"/>
      </w:r>
      <w:r w:rsidR="00825CF1" w:rsidRPr="0057572F">
        <w:t>,</w:t>
      </w:r>
      <w:r w:rsidRPr="0057572F">
        <w:t xml:space="preserve"> and trade flows for some vegetables</w:t>
      </w:r>
      <w:r w:rsidR="00A1629D" w:rsidRPr="0057572F">
        <w:t xml:space="preserve"> </w:t>
      </w:r>
      <w:r w:rsidR="00A1629D" w:rsidRPr="0057572F">
        <w:fldChar w:fldCharType="begin"/>
      </w:r>
      <w:r w:rsidR="00127384" w:rsidRPr="0057572F">
        <w:instrText xml:space="preserve"> ADDIN EN.CITE &lt;EndNote&gt;&lt;Cite&gt;&lt;Author&gt;Edwards-Jones&lt;/Author&gt;&lt;Year&gt;2009&lt;/Year&gt;&lt;RecNum&gt;33&lt;/RecNum&gt;&lt;DisplayText&gt;(39)&lt;/DisplayText&gt;&lt;record&gt;&lt;rec-number&gt;33&lt;/rec-number&gt;&lt;foreign-keys&gt;&lt;key app="EN" db-id="a209rsfx2ssx5dexde55v099sxs9xvvr5z0a" timestamp="1568304349"&gt;33&lt;/key&gt;&lt;/foreign-keys&gt;&lt;ref-type name="Journal Article"&gt;17&lt;/ref-type&gt;&lt;contributors&gt;&lt;authors&gt;&lt;author&gt;Edwards-Jones, Gareth&lt;/author&gt;&lt;author&gt;Plassmann, Katharina&lt;/author&gt;&lt;author&gt;York, EH&lt;/author&gt;&lt;author&gt;Hounsome, Bary&lt;/author&gt;&lt;author&gt;Jones, Davey L&lt;/author&gt;&lt;author&gt;i Canals, L Milà&lt;/author&gt;&lt;/authors&gt;&lt;/contributors&gt;&lt;titles&gt;&lt;title&gt;Vulnerability of exporting nations to the development of a carbon label in the United Kingdom&lt;/title&gt;&lt;secondary-title&gt;environmental science &amp;amp; policy&lt;/secondary-title&gt;&lt;/titles&gt;&lt;periodical&gt;&lt;full-title&gt;environmental science &amp;amp; policy&lt;/full-title&gt;&lt;/periodical&gt;&lt;pages&gt;479-490&lt;/pages&gt;&lt;volume&gt;12&lt;/volume&gt;&lt;number&gt;4&lt;/number&gt;&lt;dates&gt;&lt;year&gt;2009&lt;/year&gt;&lt;/dates&gt;&lt;isbn&gt;1462-9011&lt;/isbn&gt;&lt;urls&gt;&lt;/urls&gt;&lt;/record&gt;&lt;/Cite&gt;&lt;/EndNote&gt;</w:instrText>
      </w:r>
      <w:r w:rsidR="00A1629D" w:rsidRPr="0057572F">
        <w:fldChar w:fldCharType="separate"/>
      </w:r>
      <w:r w:rsidR="00127384" w:rsidRPr="0057572F">
        <w:rPr>
          <w:noProof/>
        </w:rPr>
        <w:t>(39)</w:t>
      </w:r>
      <w:r w:rsidR="00A1629D" w:rsidRPr="0057572F">
        <w:fldChar w:fldCharType="end"/>
      </w:r>
      <w:r w:rsidRPr="0057572F">
        <w:t xml:space="preserve">  have previously been reported.</w:t>
      </w:r>
      <w:r w:rsidR="00FA0B35" w:rsidRPr="0057572F">
        <w:t xml:space="preserve"> </w:t>
      </w:r>
      <w:r w:rsidR="00825CF1" w:rsidRPr="0057572F">
        <w:t xml:space="preserve"> We</w:t>
      </w:r>
      <w:r w:rsidR="00CF201D" w:rsidRPr="0057572F">
        <w:t xml:space="preserve"> use</w:t>
      </w:r>
      <w:r w:rsidR="00825CF1" w:rsidRPr="0057572F">
        <w:t>d</w:t>
      </w:r>
      <w:r w:rsidR="00CF201D" w:rsidRPr="0057572F">
        <w:t xml:space="preserve"> improved </w:t>
      </w:r>
      <w:r w:rsidR="00FA0B35" w:rsidRPr="0057572F">
        <w:t>bilateral trade</w:t>
      </w:r>
      <w:r w:rsidR="00CF201D" w:rsidRPr="0057572F">
        <w:t xml:space="preserve"> data </w:t>
      </w:r>
      <w:r w:rsidR="00CF201D" w:rsidRPr="0057572F">
        <w:fldChar w:fldCharType="begin"/>
      </w:r>
      <w:r w:rsidR="002F2235" w:rsidRPr="0057572F">
        <w:instrText xml:space="preserve"> ADDIN EN.CITE &lt;EndNote&gt;&lt;Cite&gt;&lt;Author&gt;Kastner&lt;/Author&gt;&lt;Year&gt;2011&lt;/Year&gt;&lt;RecNum&gt;3&lt;/RecNum&gt;&lt;DisplayText&gt;(33)&lt;/DisplayText&gt;&lt;record&gt;&lt;rec-number&gt;3&lt;/rec-number&gt;&lt;foreign-keys&gt;&lt;key app="EN" db-id="a209rsfx2ssx5dexde55v099sxs9xvvr5z0a" timestamp="1537980891"&gt;3&lt;/key&gt;&lt;/foreign-keys&gt;&lt;ref-type name="Journal Article"&gt;17&lt;/ref-type&gt;&lt;contributors&gt;&lt;authors&gt;&lt;author&gt;Kastner, Thomas&lt;/author&gt;&lt;author&gt;Kastner, Michael&lt;/author&gt;&lt;author&gt;Nonhebel, Sanderine %J Ecological Economics&lt;/author&gt;&lt;/authors&gt;&lt;/contributors&gt;&lt;titles&gt;&lt;title&gt;Tracing distant environmental impacts of agricultural products from a consumer perspective&lt;/title&gt;&lt;/titles&gt;&lt;pages&gt;1032-1040&lt;/pages&gt;&lt;volume&gt;70&lt;/volume&gt;&lt;number&gt;6&lt;/number&gt;&lt;dates&gt;&lt;year&gt;2011&lt;/year&gt;&lt;/dates&gt;&lt;isbn&gt;0921-8009&lt;/isbn&gt;&lt;urls&gt;&lt;/urls&gt;&lt;/record&gt;&lt;/Cite&gt;&lt;/EndNote&gt;</w:instrText>
      </w:r>
      <w:r w:rsidR="00CF201D" w:rsidRPr="0057572F">
        <w:fldChar w:fldCharType="separate"/>
      </w:r>
      <w:r w:rsidR="002F2235" w:rsidRPr="0057572F">
        <w:rPr>
          <w:noProof/>
        </w:rPr>
        <w:t>(33)</w:t>
      </w:r>
      <w:r w:rsidR="00CF201D" w:rsidRPr="0057572F">
        <w:fldChar w:fldCharType="end"/>
      </w:r>
      <w:r w:rsidR="00CF201D" w:rsidRPr="0057572F">
        <w:t xml:space="preserve"> </w:t>
      </w:r>
      <w:r w:rsidRPr="0057572F">
        <w:t xml:space="preserve">to </w:t>
      </w:r>
      <w:r w:rsidR="00CF201D" w:rsidRPr="0057572F">
        <w:t xml:space="preserve">disaggregate import data and determine </w:t>
      </w:r>
      <w:r w:rsidRPr="0057572F">
        <w:t xml:space="preserve">countries of </w:t>
      </w:r>
      <w:r w:rsidR="00CF201D" w:rsidRPr="0057572F">
        <w:t>origin of production, enabling detailed and comprehensive analysis of fruit and vegetable trade for the UK</w:t>
      </w:r>
      <w:r w:rsidR="00FA0B35" w:rsidRPr="0057572F">
        <w:t>.</w:t>
      </w:r>
      <w:r w:rsidR="00B044FA" w:rsidRPr="0057572F">
        <w:t xml:space="preserve"> </w:t>
      </w:r>
    </w:p>
    <w:p w14:paraId="60567319" w14:textId="0D82068E" w:rsidR="00751EB4" w:rsidRPr="0057572F" w:rsidRDefault="00C57132" w:rsidP="00691A03">
      <w:pPr>
        <w:spacing w:line="480" w:lineRule="auto"/>
        <w:jc w:val="both"/>
      </w:pPr>
      <w:r w:rsidRPr="0057572F">
        <w:t>P</w:t>
      </w:r>
      <w:r w:rsidR="00C06228" w:rsidRPr="0057572F">
        <w:t xml:space="preserve">rojected climate change will have differing </w:t>
      </w:r>
      <w:r w:rsidRPr="0057572F">
        <w:t xml:space="preserve">impacts </w:t>
      </w:r>
      <w:r w:rsidR="00C06228" w:rsidRPr="0057572F">
        <w:t>on the global a</w:t>
      </w:r>
      <w:r w:rsidR="006430F7" w:rsidRPr="0057572F">
        <w:t xml:space="preserve">griculture sector </w:t>
      </w:r>
      <w:r w:rsidR="00847323" w:rsidRPr="0057572F">
        <w:fldChar w:fldCharType="begin"/>
      </w:r>
      <w:r w:rsidR="00127384" w:rsidRPr="0057572F">
        <w:instrText xml:space="preserve"> ADDIN EN.CITE &lt;EndNote&gt;&lt;Cite&gt;&lt;Author&gt;Smith&lt;/Author&gt;&lt;Year&gt;2014&lt;/Year&gt;&lt;RecNum&gt;46&lt;/RecNum&gt;&lt;DisplayText&gt;(40)&lt;/DisplayText&gt;&lt;record&gt;&lt;rec-number&gt;46&lt;/rec-number&gt;&lt;foreign-keys&gt;&lt;key app="EN" db-id="a209rsfx2ssx5dexde55v099sxs9xvvr5z0a" timestamp="1570031501"&gt;46&lt;/key&gt;&lt;/foreign-keys&gt;&lt;ref-type name="Book Section"&gt;5&lt;/ref-type&gt;&lt;contributors&gt;&lt;authors&gt;&lt;author&gt;Smith, Pete&lt;/author&gt;&lt;author&gt;Bustamante, Mercedes&lt;/author&gt;&lt;author&gt;Ahammad, Helal&lt;/author&gt;&lt;author&gt;Clark, Harry&lt;/author&gt;&lt;author&gt;Dong, Hongmin&lt;/author&gt;&lt;author&gt;Elsiddig, Elnour A&lt;/author&gt;&lt;author&gt;Haberl, Helmut&lt;/author&gt;&lt;author&gt;Harper, Richard&lt;/author&gt;&lt;author&gt;House, Joanna&lt;/author&gt;&lt;author&gt;Jafari, Mostafa&lt;/author&gt;&lt;/authors&gt;&lt;/contributors&gt;&lt;titles&gt;&lt;title&gt;Agriculture, forestry and other land use (AFOLU)&lt;/title&gt;&lt;secondary-title&gt;Climate change 2014: mitigation of climate change. Contribution of Working Group III to the Fifth Assessment Report of the Intergovernmental Panel on Climate Change&lt;/secondary-title&gt;&lt;/titles&gt;&lt;dates&gt;&lt;year&gt;2014&lt;/year&gt;&lt;/dates&gt;&lt;publisher&gt;Cambridge University Press&lt;/publisher&gt;&lt;urls&gt;&lt;/urls&gt;&lt;/record&gt;&lt;/Cite&gt;&lt;/EndNote&gt;</w:instrText>
      </w:r>
      <w:r w:rsidR="00847323" w:rsidRPr="0057572F">
        <w:fldChar w:fldCharType="separate"/>
      </w:r>
      <w:r w:rsidR="00127384" w:rsidRPr="0057572F">
        <w:rPr>
          <w:noProof/>
        </w:rPr>
        <w:t>(40)</w:t>
      </w:r>
      <w:r w:rsidR="00847323" w:rsidRPr="0057572F">
        <w:fldChar w:fldCharType="end"/>
      </w:r>
      <w:r w:rsidR="006430F7" w:rsidRPr="0057572F">
        <w:t xml:space="preserve">. </w:t>
      </w:r>
      <w:r w:rsidR="00C06228" w:rsidRPr="0057572F">
        <w:t xml:space="preserve">Climate change is projected to substantially alter current international food trade flows </w:t>
      </w:r>
      <w:r w:rsidR="00742D84" w:rsidRPr="0057572F">
        <w:fldChar w:fldCharType="begin"/>
      </w:r>
      <w:r w:rsidR="00127384" w:rsidRPr="0057572F">
        <w:instrText xml:space="preserve"> ADDIN EN.CITE &lt;EndNote&gt;&lt;Cite&gt;&lt;Author&gt;Gouel&lt;/Author&gt;&lt;Year&gt;2018&lt;/Year&gt;&lt;RecNum&gt;31&lt;/RecNum&gt;&lt;DisplayText&gt;(41)&lt;/DisplayText&gt;&lt;record&gt;&lt;rec-number&gt;31&lt;/rec-number&gt;&lt;foreign-keys&gt;&lt;key app="EN" db-id="a209rsfx2ssx5dexde55v099sxs9xvvr5z0a" timestamp="1567596416"&gt;31&lt;/key&gt;&lt;/foreign-keys&gt;&lt;ref-type name="Report"&gt;27&lt;/ref-type&gt;&lt;contributors&gt;&lt;authors&gt;&lt;author&gt;Gouel, Christophe&lt;/author&gt;&lt;author&gt;Laborde, David&lt;/author&gt;&lt;/authors&gt;&lt;/contributors&gt;&lt;titles&gt;&lt;title&gt;The crucial role of international trade in adaptation to climate change&lt;/title&gt;&lt;/titles&gt;&lt;dates&gt;&lt;year&gt;2018&lt;/year&gt;&lt;/dates&gt;&lt;publisher&gt;National Bureau of Economic Research&lt;/publisher&gt;&lt;urls&gt;&lt;/urls&gt;&lt;/record&gt;&lt;/Cite&gt;&lt;/EndNote&gt;</w:instrText>
      </w:r>
      <w:r w:rsidR="00742D84" w:rsidRPr="0057572F">
        <w:fldChar w:fldCharType="separate"/>
      </w:r>
      <w:r w:rsidR="00127384" w:rsidRPr="0057572F">
        <w:rPr>
          <w:noProof/>
        </w:rPr>
        <w:t>(41)</w:t>
      </w:r>
      <w:r w:rsidR="00742D84" w:rsidRPr="0057572F">
        <w:fldChar w:fldCharType="end"/>
      </w:r>
      <w:r w:rsidR="002115D1" w:rsidRPr="0057572F">
        <w:t xml:space="preserve"> </w:t>
      </w:r>
      <w:r w:rsidR="00054DE8" w:rsidRPr="0057572F">
        <w:t>via</w:t>
      </w:r>
      <w:r w:rsidR="00C06228" w:rsidRPr="0057572F">
        <w:t xml:space="preserve"> </w:t>
      </w:r>
      <w:r w:rsidR="009912F3" w:rsidRPr="0057572F">
        <w:t xml:space="preserve">reductions </w:t>
      </w:r>
      <w:r w:rsidR="00815AB3" w:rsidRPr="0057572F">
        <w:t xml:space="preserve">in agricultural yields </w:t>
      </w:r>
      <w:r w:rsidR="009912F3" w:rsidRPr="0057572F">
        <w:t xml:space="preserve">in </w:t>
      </w:r>
      <w:r w:rsidR="00815AB3" w:rsidRPr="0057572F">
        <w:t xml:space="preserve">tropical countries </w:t>
      </w:r>
      <w:r w:rsidR="00C06228" w:rsidRPr="0057572F">
        <w:t>and increases</w:t>
      </w:r>
      <w:r w:rsidR="00FD1E6E" w:rsidRPr="0057572F">
        <w:t xml:space="preserve"> (or smaller reductions) in yields</w:t>
      </w:r>
      <w:r w:rsidR="00C06228" w:rsidRPr="0057572F">
        <w:t xml:space="preserve"> in </w:t>
      </w:r>
      <w:r w:rsidR="009912F3" w:rsidRPr="0057572F">
        <w:t>temperate countries</w:t>
      </w:r>
      <w:r w:rsidR="00FD1E6E" w:rsidRPr="0057572F">
        <w:t xml:space="preserve"> </w:t>
      </w:r>
      <w:r w:rsidR="00FD1E6E" w:rsidRPr="0057572F">
        <w:fldChar w:fldCharType="begin"/>
      </w:r>
      <w:r w:rsidR="00127384" w:rsidRPr="0057572F">
        <w:instrText xml:space="preserve"> ADDIN EN.CITE &lt;EndNote&gt;&lt;Cite&gt;&lt;Author&gt;Zhao&lt;/Author&gt;&lt;Year&gt;2017&lt;/Year&gt;&lt;RecNum&gt;49&lt;/RecNum&gt;&lt;DisplayText&gt;(42)&lt;/DisplayText&gt;&lt;record&gt;&lt;rec-number&gt;49&lt;/rec-number&gt;&lt;foreign-keys&gt;&lt;key app="EN" db-id="a209rsfx2ssx5dexde55v099sxs9xvvr5z0a" timestamp="1578521951"&gt;49&lt;/key&gt;&lt;/foreign-keys&gt;&lt;ref-type name="Journal Article"&gt;17&lt;/ref-type&gt;&lt;contributors&gt;&lt;authors&gt;&lt;author&gt;Zhao, Chuang&lt;/author&gt;&lt;author&gt;Liu, Bing&lt;/author&gt;&lt;author&gt;Piao, Shilong&lt;/author&gt;&lt;author&gt;Wang, Xuhui&lt;/author&gt;&lt;author&gt;Lobell, David B&lt;/author&gt;&lt;author&gt;Huang, Yao&lt;/author&gt;&lt;author&gt;Huang, Mengtian&lt;/author&gt;&lt;author&gt;Yao, Yitong&lt;/author&gt;&lt;author&gt;Bassu, Simona&lt;/author&gt;&lt;author&gt;Ciais, Philippe&lt;/author&gt;&lt;/authors&gt;&lt;/contributors&gt;&lt;titles&gt;&lt;title&gt;Temperature increase reduces global yields of major crops in four independent estimates&lt;/title&gt;&lt;secondary-title&gt;Proceedings of the National Academy of Sciences&lt;/secondary-title&gt;&lt;/titles&gt;&lt;periodical&gt;&lt;full-title&gt;Proceedings of the National Academy of Sciences&lt;/full-title&gt;&lt;/periodical&gt;&lt;pages&gt;9326-9331&lt;/pages&gt;&lt;volume&gt;114&lt;/volume&gt;&lt;number&gt;35&lt;/number&gt;&lt;dates&gt;&lt;year&gt;2017&lt;/year&gt;&lt;/dates&gt;&lt;isbn&gt;0027-8424&lt;/isbn&gt;&lt;urls&gt;&lt;/urls&gt;&lt;/record&gt;&lt;/Cite&gt;&lt;/EndNote&gt;</w:instrText>
      </w:r>
      <w:r w:rsidR="00FD1E6E" w:rsidRPr="0057572F">
        <w:fldChar w:fldCharType="separate"/>
      </w:r>
      <w:r w:rsidR="00127384" w:rsidRPr="0057572F">
        <w:rPr>
          <w:noProof/>
        </w:rPr>
        <w:t>(42)</w:t>
      </w:r>
      <w:r w:rsidR="00FD1E6E" w:rsidRPr="0057572F">
        <w:fldChar w:fldCharType="end"/>
      </w:r>
      <w:r w:rsidR="009912F3" w:rsidRPr="0057572F">
        <w:t>.</w:t>
      </w:r>
      <w:r w:rsidR="00A56AD0" w:rsidRPr="0057572F">
        <w:t xml:space="preserve"> </w:t>
      </w:r>
      <w:r w:rsidR="00C06228" w:rsidRPr="0057572F">
        <w:t xml:space="preserve">Furthermore, </w:t>
      </w:r>
      <w:r w:rsidR="005A4C93" w:rsidRPr="0057572F">
        <w:t>significant harvest failures in fruit and vegetable sectors in the next 10-15 years are not implausible</w:t>
      </w:r>
      <w:r w:rsidR="00054DE8" w:rsidRPr="0057572F">
        <w:t>,</w:t>
      </w:r>
      <w:r w:rsidR="005A4C93" w:rsidRPr="0057572F">
        <w:t xml:space="preserve"> especially </w:t>
      </w:r>
      <w:r w:rsidR="007540E2" w:rsidRPr="0057572F">
        <w:t>for</w:t>
      </w:r>
      <w:r w:rsidR="005A4C93" w:rsidRPr="0057572F">
        <w:t xml:space="preserve"> crops predominantly grown in climate vulnerable production areas</w:t>
      </w:r>
      <w:r w:rsidR="007540E2" w:rsidRPr="0057572F">
        <w:t xml:space="preserve"> </w:t>
      </w:r>
      <w:r w:rsidR="00845923" w:rsidRPr="0057572F">
        <w:fldChar w:fldCharType="begin">
          <w:fldData xml:space="preserve">PEVuZE5vdGU+PENpdGU+PEF1dGhvcj5TY2hlZWxiZWVrPC9BdXRob3I+PFllYXI+MjAxODwvWWVh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==
</w:fldData>
        </w:fldChar>
      </w:r>
      <w:r w:rsidR="00127384" w:rsidRPr="0057572F">
        <w:instrText xml:space="preserve"> ADDIN EN.CITE </w:instrText>
      </w:r>
      <w:r w:rsidR="00127384" w:rsidRPr="0057572F">
        <w:fldChar w:fldCharType="begin">
          <w:fldData xml:space="preserve">PEVuZE5vdGU+PENpdGU+PEF1dGhvcj5TY2hlZWxiZWVrPC9BdXRob3I+PFllYXI+MjAxODwvWWVh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==
</w:fldData>
        </w:fldChar>
      </w:r>
      <w:r w:rsidR="00127384" w:rsidRPr="0057572F">
        <w:instrText xml:space="preserve"> ADDIN EN.CITE.DATA </w:instrText>
      </w:r>
      <w:r w:rsidR="00127384" w:rsidRPr="0057572F">
        <w:fldChar w:fldCharType="end"/>
      </w:r>
      <w:r w:rsidR="00845923" w:rsidRPr="0057572F">
        <w:fldChar w:fldCharType="separate"/>
      </w:r>
      <w:r w:rsidR="00127384" w:rsidRPr="0057572F">
        <w:rPr>
          <w:noProof/>
        </w:rPr>
        <w:t>(21, 22, 43)</w:t>
      </w:r>
      <w:r w:rsidR="00845923" w:rsidRPr="0057572F">
        <w:fldChar w:fldCharType="end"/>
      </w:r>
      <w:r w:rsidR="005A4C93" w:rsidRPr="0057572F">
        <w:t>. Wh</w:t>
      </w:r>
      <w:r w:rsidR="00C06228" w:rsidRPr="0057572F">
        <w:t xml:space="preserve">ile </w:t>
      </w:r>
      <w:r w:rsidR="005A4C93" w:rsidRPr="0057572F">
        <w:t>specific evidence on fruit and vegetables is limited, the 2008</w:t>
      </w:r>
      <w:r w:rsidR="00FB5A63" w:rsidRPr="0057572F">
        <w:t xml:space="preserve"> </w:t>
      </w:r>
      <w:r w:rsidR="005A4C93" w:rsidRPr="0057572F">
        <w:t>food price crisis</w:t>
      </w:r>
      <w:r w:rsidR="007540E2" w:rsidRPr="0057572F">
        <w:t xml:space="preserve"> showed that food shocks </w:t>
      </w:r>
      <w:r w:rsidR="00A1215A" w:rsidRPr="0057572F">
        <w:t xml:space="preserve">in </w:t>
      </w:r>
      <w:r w:rsidR="007540E2" w:rsidRPr="0057572F">
        <w:t>staple crop yields</w:t>
      </w:r>
      <w:r w:rsidR="00C06228" w:rsidRPr="0057572F">
        <w:t xml:space="preserve">, that were </w:t>
      </w:r>
      <w:r w:rsidR="00E12AC0" w:rsidRPr="0057572F">
        <w:t>partially weather</w:t>
      </w:r>
      <w:r w:rsidR="00C06228" w:rsidRPr="0057572F">
        <w:t xml:space="preserve">-related, </w:t>
      </w:r>
      <w:r w:rsidR="00483E48" w:rsidRPr="0057572F">
        <w:t xml:space="preserve">can </w:t>
      </w:r>
      <w:r w:rsidR="005A4C93" w:rsidRPr="0057572F">
        <w:t>lead to protectionist responses</w:t>
      </w:r>
      <w:r w:rsidR="007540E2" w:rsidRPr="0057572F">
        <w:t xml:space="preserve"> </w:t>
      </w:r>
      <w:r w:rsidR="00C06228" w:rsidRPr="0057572F">
        <w:t xml:space="preserve">such as export bans </w:t>
      </w:r>
      <w:r w:rsidR="007540E2" w:rsidRPr="0057572F">
        <w:t>from key exporters</w:t>
      </w:r>
      <w:r w:rsidR="00C06228" w:rsidRPr="0057572F">
        <w:t xml:space="preserve"> </w:t>
      </w:r>
      <w:r w:rsidR="00E12AC0" w:rsidRPr="0057572F">
        <w:fldChar w:fldCharType="begin"/>
      </w:r>
      <w:r w:rsidR="00127384" w:rsidRPr="0057572F">
        <w:instrText xml:space="preserve"> ADDIN EN.CITE &lt;EndNote&gt;&lt;Cite&gt;&lt;Author&gt;Headey&lt;/Author&gt;&lt;Year&gt;2010&lt;/Year&gt;&lt;RecNum&gt;39&lt;/RecNum&gt;&lt;DisplayText&gt;(44)&lt;/DisplayText&gt;&lt;record&gt;&lt;rec-number&gt;39&lt;/rec-number&gt;&lt;foreign-keys&gt;&lt;key app="EN" db-id="a209rsfx2ssx5dexde55v099sxs9xvvr5z0a" timestamp="1569856445"&gt;39&lt;/key&gt;&lt;/foreign-keys&gt;&lt;ref-type name="Book"&gt;6&lt;/ref-type&gt;&lt;contributors&gt;&lt;authors&gt;&lt;author&gt;Headey, Derek&lt;/author&gt;&lt;author&gt;Fan, Shenggen&lt;/author&gt;&lt;/authors&gt;&lt;/contributors&gt;&lt;titles&gt;&lt;title&gt;Reflections on the global food crisis: how did it happen? how has it hurt? and how can we prevent the next one?&lt;/title&gt;&lt;/titles&gt;&lt;volume&gt;165&lt;/volume&gt;&lt;dates&gt;&lt;year&gt;2010&lt;/year&gt;&lt;/dates&gt;&lt;publisher&gt;Intl Food Policy Res Inst&lt;/publisher&gt;&lt;isbn&gt;0896291782&lt;/isbn&gt;&lt;urls&gt;&lt;/urls&gt;&lt;/record&gt;&lt;/Cite&gt;&lt;/EndNote&gt;</w:instrText>
      </w:r>
      <w:r w:rsidR="00E12AC0" w:rsidRPr="0057572F">
        <w:fldChar w:fldCharType="separate"/>
      </w:r>
      <w:r w:rsidR="00127384" w:rsidRPr="0057572F">
        <w:rPr>
          <w:noProof/>
        </w:rPr>
        <w:t>(44)</w:t>
      </w:r>
      <w:r w:rsidR="00E12AC0" w:rsidRPr="0057572F">
        <w:fldChar w:fldCharType="end"/>
      </w:r>
      <w:r w:rsidR="007540E2" w:rsidRPr="0057572F">
        <w:t>.</w:t>
      </w:r>
    </w:p>
    <w:p w14:paraId="6F8A79EB" w14:textId="4E8D9459" w:rsidR="005D6F38" w:rsidRPr="0057572F" w:rsidRDefault="005D6F38" w:rsidP="00691A03">
      <w:pPr>
        <w:spacing w:line="480" w:lineRule="auto"/>
        <w:jc w:val="both"/>
      </w:pPr>
      <w:r w:rsidRPr="0057572F">
        <w:t>Other changes in global, regional or n</w:t>
      </w:r>
      <w:r w:rsidR="00703A8F" w:rsidRPr="0057572F">
        <w:t>a</w:t>
      </w:r>
      <w:r w:rsidRPr="0057572F">
        <w:t xml:space="preserve">tional economic and/or political systems may further redirect </w:t>
      </w:r>
      <w:r w:rsidR="006C5300" w:rsidRPr="0057572F">
        <w:t>patterns</w:t>
      </w:r>
      <w:r w:rsidRPr="0057572F">
        <w:t xml:space="preserve"> of trade to and from the UK.</w:t>
      </w:r>
      <w:r w:rsidR="00703A8F" w:rsidRPr="0057572F">
        <w:t xml:space="preserve"> For example, the rapid increase in the import of tropical varieties has partly been facilitated by relatively low fossil fuel prices</w:t>
      </w:r>
      <w:r w:rsidR="00B87D12" w:rsidRPr="0057572F">
        <w:t xml:space="preserve"> </w:t>
      </w:r>
      <w:r w:rsidR="00B87D12" w:rsidRPr="0057572F">
        <w:fldChar w:fldCharType="begin"/>
      </w:r>
      <w:r w:rsidR="00127384" w:rsidRPr="0057572F">
        <w:instrText xml:space="preserve"> ADDIN EN.CITE &lt;EndNote&gt;&lt;Cite&gt;&lt;Author&gt;Behar&lt;/Author&gt;&lt;Year&gt;2011&lt;/Year&gt;&lt;RecNum&gt;69&lt;/RecNum&gt;&lt;DisplayText&gt;(45)&lt;/DisplayText&gt;&lt;record&gt;&lt;rec-number&gt;69&lt;/rec-number&gt;&lt;foreign-keys&gt;&lt;key app="EN" db-id="a209rsfx2ssx5dexde55v099sxs9xvvr5z0a" timestamp="1597833722"&gt;69&lt;/key&gt;&lt;/foreign-keys&gt;&lt;ref-type name="Book Section"&gt;5&lt;/ref-type&gt;&lt;contributors&gt;&lt;authors&gt;&lt;author&gt;Behar, Alberto&lt;/author&gt;&lt;author&gt;Venables, Anthony J&lt;/author&gt;&lt;/authors&gt;&lt;/contributors&gt;&lt;titles&gt;&lt;title&gt;Transport costs and international trade&lt;/title&gt;&lt;secondary-title&gt;A handbook of transport economics&lt;/secondary-title&gt;&lt;/titles&gt;&lt;dates&gt;&lt;year&gt;2011&lt;/year&gt;&lt;/dates&gt;&lt;publisher&gt;Edward Elgar Publishing&lt;/publisher&gt;&lt;urls&gt;&lt;/urls&gt;&lt;/record&gt;&lt;/Cite&gt;&lt;/EndNote&gt;</w:instrText>
      </w:r>
      <w:r w:rsidR="00B87D12" w:rsidRPr="0057572F">
        <w:fldChar w:fldCharType="separate"/>
      </w:r>
      <w:r w:rsidR="00127384" w:rsidRPr="0057572F">
        <w:rPr>
          <w:noProof/>
        </w:rPr>
        <w:t>(45)</w:t>
      </w:r>
      <w:r w:rsidR="00B87D12" w:rsidRPr="0057572F">
        <w:fldChar w:fldCharType="end"/>
      </w:r>
      <w:r w:rsidR="00703A8F" w:rsidRPr="0057572F">
        <w:t xml:space="preserve">. If these </w:t>
      </w:r>
      <w:r w:rsidR="003E5518" w:rsidRPr="0057572F">
        <w:t xml:space="preserve">prices </w:t>
      </w:r>
      <w:r w:rsidR="00703A8F" w:rsidRPr="0057572F">
        <w:t>were to increase in the future</w:t>
      </w:r>
      <w:r w:rsidR="00825CF1" w:rsidRPr="0057572F">
        <w:t xml:space="preserve">, for example, due to </w:t>
      </w:r>
      <w:r w:rsidR="00703A8F" w:rsidRPr="0057572F">
        <w:t xml:space="preserve">reduced supply, regulations and/or </w:t>
      </w:r>
      <w:r w:rsidR="003E5518" w:rsidRPr="0057572F">
        <w:t xml:space="preserve">influence of </w:t>
      </w:r>
      <w:r w:rsidR="00703A8F" w:rsidRPr="0057572F">
        <w:t>competing energy sources</w:t>
      </w:r>
      <w:r w:rsidR="00825CF1" w:rsidRPr="0057572F">
        <w:t xml:space="preserve">, </w:t>
      </w:r>
      <w:r w:rsidR="00D83FCC" w:rsidRPr="0057572F">
        <w:t xml:space="preserve">long-distance </w:t>
      </w:r>
      <w:r w:rsidR="00703A8F" w:rsidRPr="0057572F">
        <w:t xml:space="preserve">trade </w:t>
      </w:r>
      <w:r w:rsidR="00D83FCC" w:rsidRPr="0057572F">
        <w:t>of fruit and vegetables</w:t>
      </w:r>
      <w:r w:rsidR="00703A8F" w:rsidRPr="0057572F">
        <w:t xml:space="preserve"> could become less viable.</w:t>
      </w:r>
      <w:r w:rsidR="00D83FCC" w:rsidRPr="0057572F">
        <w:t xml:space="preserve"> Furthermore, the withdrawal of the UK from the European Union at the end of 2020</w:t>
      </w:r>
      <w:r w:rsidR="00983EB5" w:rsidRPr="0057572F">
        <w:t xml:space="preserve"> could lead to major changes in UK fruit and vegetable trade and</w:t>
      </w:r>
      <w:r w:rsidR="00825CF1" w:rsidRPr="0057572F">
        <w:t xml:space="preserve">, </w:t>
      </w:r>
      <w:r w:rsidR="003E5518" w:rsidRPr="0057572F">
        <w:t xml:space="preserve"> </w:t>
      </w:r>
      <w:r w:rsidR="00D83FCC" w:rsidRPr="0057572F">
        <w:t>especially in case of a no-deal scenario</w:t>
      </w:r>
      <w:r w:rsidR="00825CF1" w:rsidRPr="0057572F">
        <w:t xml:space="preserve">, </w:t>
      </w:r>
      <w:r w:rsidR="00D83FCC" w:rsidRPr="0057572F">
        <w:t xml:space="preserve"> </w:t>
      </w:r>
      <w:r w:rsidR="003E5518" w:rsidRPr="0057572F">
        <w:t xml:space="preserve">could increase </w:t>
      </w:r>
      <w:r w:rsidR="00B87D12" w:rsidRPr="0057572F">
        <w:t>dependency</w:t>
      </w:r>
      <w:r w:rsidR="003E5518" w:rsidRPr="0057572F">
        <w:t xml:space="preserve"> on climate vulnerable countries even further</w:t>
      </w:r>
      <w:r w:rsidR="00B87D12" w:rsidRPr="0057572F">
        <w:t xml:space="preserve"> </w:t>
      </w:r>
      <w:r w:rsidR="00B87D12" w:rsidRPr="0057572F">
        <w:fldChar w:fldCharType="begin"/>
      </w:r>
      <w:r w:rsidR="00127384" w:rsidRPr="0057572F">
        <w:instrText xml:space="preserve"> ADDIN EN.CITE &lt;EndNote&gt;&lt;Cite&gt;&lt;Author&gt;Seferidi&lt;/Author&gt;&lt;Year&gt;2019&lt;/Year&gt;&lt;RecNum&gt;70&lt;/RecNum&gt;&lt;DisplayText&gt;(46)&lt;/DisplayText&gt;&lt;record&gt;&lt;rec-number&gt;70&lt;/rec-number&gt;&lt;foreign-keys&gt;&lt;key app="EN" db-id="a209rsfx2ssx5dexde55v099sxs9xvvr5z0a" timestamp="1597833961"&gt;70&lt;/key&gt;&lt;/foreign-keys&gt;&lt;ref-type name="Journal Article"&gt;17&lt;/ref-type&gt;&lt;contributors&gt;&lt;authors&gt;&lt;author&gt;Seferidi, Paraskevi&lt;/author&gt;&lt;author&gt;Laverty, Anthony A&lt;/author&gt;&lt;author&gt;Pearson-Stuttard, Jonathan&lt;/author&gt;&lt;author&gt;Bandosz, Piotr&lt;/author&gt;&lt;author&gt;Collins, Brendan&lt;/author&gt;&lt;author&gt;Guzman-Castillo, Maria&lt;/author&gt;&lt;author&gt;Capewell, Simon&lt;/author&gt;&lt;author&gt;O’Flaherty, Martin&lt;/author&gt;&lt;author&gt;Millett, Christopher&lt;/author&gt;&lt;/authors&gt;&lt;/contributors&gt;&lt;titles&gt;&lt;title&gt;Impacts of Brexit on fruit and vegetable intake and cardiovascular disease in England: a modelling study&lt;/title&gt;&lt;secondary-title&gt;BMJ open&lt;/secondary-title&gt;&lt;/titles&gt;&lt;periodical&gt;&lt;full-title&gt;BMJ open&lt;/full-title&gt;&lt;/periodical&gt;&lt;volume&gt;9&lt;/volume&gt;&lt;number&gt;1&lt;/number&gt;&lt;dates&gt;&lt;year&gt;2019&lt;/year&gt;&lt;/dates&gt;&lt;isbn&gt;2044-6055&lt;/isbn&gt;&lt;urls&gt;&lt;/urls&gt;&lt;/record&gt;&lt;/Cite&gt;&lt;/EndNote&gt;</w:instrText>
      </w:r>
      <w:r w:rsidR="00B87D12" w:rsidRPr="0057572F">
        <w:fldChar w:fldCharType="separate"/>
      </w:r>
      <w:r w:rsidR="00127384" w:rsidRPr="0057572F">
        <w:rPr>
          <w:noProof/>
        </w:rPr>
        <w:t>(46)</w:t>
      </w:r>
      <w:r w:rsidR="00B87D12" w:rsidRPr="0057572F">
        <w:fldChar w:fldCharType="end"/>
      </w:r>
      <w:r w:rsidR="00983EB5" w:rsidRPr="0057572F">
        <w:t>.</w:t>
      </w:r>
      <w:r w:rsidR="00D83FCC" w:rsidRPr="0057572F">
        <w:t xml:space="preserve"> </w:t>
      </w:r>
      <w:r w:rsidRPr="0057572F">
        <w:t xml:space="preserve">  </w:t>
      </w:r>
    </w:p>
    <w:p w14:paraId="38D0A14E" w14:textId="4588A7DA" w:rsidR="000F00D0" w:rsidRPr="0057572F" w:rsidRDefault="000F00D0" w:rsidP="00691A03">
      <w:pPr>
        <w:spacing w:line="480" w:lineRule="auto"/>
        <w:jc w:val="both"/>
      </w:pPr>
    </w:p>
    <w:p w14:paraId="36C91171" w14:textId="75C4BD9B" w:rsidR="007C0ED0" w:rsidRPr="0057572F" w:rsidRDefault="007C0ED0" w:rsidP="00691A03">
      <w:pPr>
        <w:spacing w:line="480" w:lineRule="auto"/>
        <w:jc w:val="both"/>
      </w:pPr>
      <w:r w:rsidRPr="0057572F">
        <w:t>Th</w:t>
      </w:r>
      <w:r w:rsidR="00E23508" w:rsidRPr="0057572F">
        <w:t>is</w:t>
      </w:r>
      <w:r w:rsidRPr="0057572F">
        <w:t xml:space="preserve"> study is subject </w:t>
      </w:r>
      <w:r w:rsidR="00136138" w:rsidRPr="0057572F">
        <w:t xml:space="preserve">to </w:t>
      </w:r>
      <w:r w:rsidRPr="0057572F">
        <w:t xml:space="preserve">a </w:t>
      </w:r>
      <w:r w:rsidR="00581FB0" w:rsidRPr="0057572F">
        <w:t>number of</w:t>
      </w:r>
      <w:r w:rsidRPr="0057572F">
        <w:t xml:space="preserve"> limitations. </w:t>
      </w:r>
      <w:r w:rsidR="00E74669" w:rsidRPr="0057572F">
        <w:t xml:space="preserve">Alongside </w:t>
      </w:r>
      <w:r w:rsidRPr="0057572F">
        <w:t xml:space="preserve">10-20 </w:t>
      </w:r>
      <w:r w:rsidR="00054DE8" w:rsidRPr="0057572F">
        <w:t>‘</w:t>
      </w:r>
      <w:r w:rsidRPr="0057572F">
        <w:t>popular</w:t>
      </w:r>
      <w:r w:rsidR="002C59B3" w:rsidRPr="0057572F">
        <w:t xml:space="preserve">’ </w:t>
      </w:r>
      <w:r w:rsidR="004F401C" w:rsidRPr="0057572F">
        <w:t>crops</w:t>
      </w:r>
      <w:r w:rsidR="00797824" w:rsidRPr="0057572F">
        <w:t>,</w:t>
      </w:r>
      <w:r w:rsidRPr="0057572F">
        <w:t xml:space="preserve"> many fruit and vegetable crops are consumed infrequently and/or in small quantities; </w:t>
      </w:r>
      <w:r w:rsidR="00D45DF5" w:rsidRPr="0057572F">
        <w:t xml:space="preserve">therefore, </w:t>
      </w:r>
      <w:r w:rsidRPr="0057572F">
        <w:t>analyses were limited to those in the top 8</w:t>
      </w:r>
      <w:r w:rsidR="00D45DF5" w:rsidRPr="0057572F">
        <w:t>0%</w:t>
      </w:r>
      <w:r w:rsidR="002C59B3" w:rsidRPr="0057572F">
        <w:t xml:space="preserve"> of fruit and vegetables consumed in the UK</w:t>
      </w:r>
      <w:r w:rsidR="00D45DF5" w:rsidRPr="0057572F">
        <w:t xml:space="preserve">, assuming that results could be extrapolated to all fruit and vegetable supply. </w:t>
      </w:r>
      <w:r w:rsidR="002049F0" w:rsidRPr="0057572F">
        <w:t>The l</w:t>
      </w:r>
      <w:r w:rsidRPr="0057572F">
        <w:t xml:space="preserve">arge global datasets used in this study </w:t>
      </w:r>
      <w:r w:rsidR="006B1754" w:rsidRPr="0057572F">
        <w:lastRenderedPageBreak/>
        <w:t>have</w:t>
      </w:r>
      <w:r w:rsidRPr="0057572F">
        <w:t xml:space="preserve"> caveats. </w:t>
      </w:r>
      <w:r w:rsidR="002049F0" w:rsidRPr="0057572F">
        <w:t>T</w:t>
      </w:r>
      <w:r w:rsidR="009F15B2" w:rsidRPr="0057572F">
        <w:t xml:space="preserve">rade data from FAO are dependent on data quality, which varies greatly between </w:t>
      </w:r>
      <w:r w:rsidR="002049F0" w:rsidRPr="0057572F">
        <w:t xml:space="preserve">reporting </w:t>
      </w:r>
      <w:r w:rsidR="009F15B2" w:rsidRPr="0057572F">
        <w:t>countries</w:t>
      </w:r>
      <w:r w:rsidR="00755B56" w:rsidRPr="0057572F">
        <w:t xml:space="preserve"> </w:t>
      </w:r>
      <w:r w:rsidR="009F15B2" w:rsidRPr="0057572F">
        <w:fldChar w:fldCharType="begin"/>
      </w:r>
      <w:r w:rsidR="00127384" w:rsidRPr="0057572F">
        <w:instrText xml:space="preserve"> ADDIN EN.CITE &lt;EndNote&gt;&lt;Cite&gt;&lt;Author&gt;Hawkesworth&lt;/Author&gt;&lt;Year&gt;2010&lt;/Year&gt;&lt;RecNum&gt;35&lt;/RecNum&gt;&lt;DisplayText&gt;(47)&lt;/DisplayText&gt;&lt;record&gt;&lt;rec-number&gt;35&lt;/rec-number&gt;&lt;foreign-keys&gt;&lt;key app="EN" db-id="a209rsfx2ssx5dexde55v099sxs9xvvr5z0a" timestamp="1568306251"&gt;35&lt;/key&gt;&lt;/foreign-keys&gt;&lt;ref-type name="Journal Article"&gt;17&lt;/ref-type&gt;&lt;contributors&gt;&lt;authors&gt;&lt;author&gt;Hawkesworth, Sophie&lt;/author&gt;&lt;author&gt;Dangour, Alan D&lt;/author&gt;&lt;author&gt;Johnston, Deborah&lt;/author&gt;&lt;author&gt;Lock, Karen&lt;/author&gt;&lt;author&gt;Poole, Nigel&lt;/author&gt;&lt;author&gt;Rushton, Jonathan&lt;/author&gt;&lt;author&gt;Uauy, Ricardo&lt;/author&gt;&lt;author&gt;Waage, Jeff&lt;/author&gt;&lt;/authors&gt;&lt;/contributors&gt;&lt;titles&gt;&lt;title&gt;Feeding the world healthily: the challenge of measuring the effects of agriculture on health&lt;/title&gt;&lt;secondary-title&gt;Philosophical Transactions of the Royal Society B: Biological Sciences&lt;/secondary-title&gt;&lt;/titles&gt;&lt;periodical&gt;&lt;full-title&gt;Philosophical Transactions of the Royal Society B: Biological Sciences&lt;/full-title&gt;&lt;/periodical&gt;&lt;pages&gt;3083-3097&lt;/pages&gt;&lt;volume&gt;365&lt;/volume&gt;&lt;number&gt;1554&lt;/number&gt;&lt;dates&gt;&lt;year&gt;2010&lt;/year&gt;&lt;/dates&gt;&lt;isbn&gt;0962-8436&lt;/isbn&gt;&lt;urls&gt;&lt;/urls&gt;&lt;/record&gt;&lt;/Cite&gt;&lt;/EndNote&gt;</w:instrText>
      </w:r>
      <w:r w:rsidR="009F15B2" w:rsidRPr="0057572F">
        <w:fldChar w:fldCharType="separate"/>
      </w:r>
      <w:r w:rsidR="00127384" w:rsidRPr="0057572F">
        <w:rPr>
          <w:noProof/>
        </w:rPr>
        <w:t>(47)</w:t>
      </w:r>
      <w:r w:rsidR="009F15B2" w:rsidRPr="0057572F">
        <w:fldChar w:fldCharType="end"/>
      </w:r>
      <w:r w:rsidR="009F15B2" w:rsidRPr="0057572F">
        <w:t>. T</w:t>
      </w:r>
      <w:r w:rsidRPr="0057572F">
        <w:t xml:space="preserve">he database </w:t>
      </w:r>
      <w:r w:rsidR="00A1629D" w:rsidRPr="0057572F">
        <w:fldChar w:fldCharType="begin"/>
      </w:r>
      <w:r w:rsidR="002F2235" w:rsidRPr="0057572F">
        <w:instrText xml:space="preserve"> ADDIN EN.CITE &lt;EndNote&gt;&lt;Cite&gt;&lt;Author&gt;Food and Agriculture Organization of the United Nations&lt;/Author&gt;&lt;Year&gt;2013&lt;/Year&gt;&lt;RecNum&gt;27&lt;/RecNum&gt;&lt;DisplayText&gt;(32)&lt;/DisplayText&gt;&lt;record&gt;&lt;rec-number&gt;27&lt;/rec-number&gt;&lt;foreign-keys&gt;&lt;key app="EN" db-id="a209rsfx2ssx5dexde55v099sxs9xvvr5z0a" timestamp="1565887165"&gt;27&lt;/key&gt;&lt;/foreign-keys&gt;&lt;ref-type name="Dataset"&gt;59&lt;/ref-type&gt;&lt;contributors&gt;&lt;authors&gt;&lt;author&gt;Food and Agriculture Organization of the United Nations,&lt;/author&gt;&lt;/authors&gt;&lt;/contributors&gt;&lt;titles&gt;&lt;title&gt;FAOSTAT database&lt;/title&gt;&lt;secondary-title&gt;Food and Agriculture Organization of the United Nations, Rome, Italy&lt;/secondary-title&gt;&lt;/titles&gt;&lt;periodical&gt;&lt;full-title&gt;Food and Agriculture Organization of the United Nations, Rome, Italy&lt;/full-title&gt;&lt;/periodical&gt;&lt;volume&gt;1&lt;/volume&gt;&lt;dates&gt;&lt;year&gt;2013&lt;/year&gt;&lt;/dates&gt;&lt;urls&gt;&lt;/urls&gt;&lt;/record&gt;&lt;/Cite&gt;&lt;/EndNote&gt;</w:instrText>
      </w:r>
      <w:r w:rsidR="00A1629D" w:rsidRPr="0057572F">
        <w:fldChar w:fldCharType="separate"/>
      </w:r>
      <w:r w:rsidR="002F2235" w:rsidRPr="0057572F">
        <w:rPr>
          <w:noProof/>
        </w:rPr>
        <w:t>(32)</w:t>
      </w:r>
      <w:r w:rsidR="00A1629D" w:rsidRPr="0057572F">
        <w:fldChar w:fldCharType="end"/>
      </w:r>
      <w:r w:rsidR="00A1629D" w:rsidRPr="0057572F">
        <w:t xml:space="preserve"> </w:t>
      </w:r>
      <w:r w:rsidR="00142995" w:rsidRPr="0057572F">
        <w:t xml:space="preserve">adjusted with the </w:t>
      </w:r>
      <w:r w:rsidRPr="0057572F">
        <w:t xml:space="preserve"> Kastner </w:t>
      </w:r>
      <w:r w:rsidRPr="0057572F">
        <w:rPr>
          <w:i/>
        </w:rPr>
        <w:t>et al</w:t>
      </w:r>
      <w:r w:rsidRPr="0057572F">
        <w:t xml:space="preserve"> </w:t>
      </w:r>
      <w:r w:rsidR="00142995" w:rsidRPr="0057572F">
        <w:t xml:space="preserve">algorithm </w:t>
      </w:r>
      <w:r w:rsidR="00562548" w:rsidRPr="0057572F">
        <w:fldChar w:fldCharType="begin"/>
      </w:r>
      <w:r w:rsidR="002F2235" w:rsidRPr="0057572F">
        <w:instrText xml:space="preserve"> ADDIN EN.CITE &lt;EndNote&gt;&lt;Cite&gt;&lt;Author&gt;Kastner&lt;/Author&gt;&lt;Year&gt;2011&lt;/Year&gt;&lt;RecNum&gt;3&lt;/RecNum&gt;&lt;DisplayText&gt;(33)&lt;/DisplayText&gt;&lt;record&gt;&lt;rec-number&gt;3&lt;/rec-number&gt;&lt;foreign-keys&gt;&lt;key app="EN" db-id="a209rsfx2ssx5dexde55v099sxs9xvvr5z0a" timestamp="1537980891"&gt;3&lt;/key&gt;&lt;/foreign-keys&gt;&lt;ref-type name="Journal Article"&gt;17&lt;/ref-type&gt;&lt;contributors&gt;&lt;authors&gt;&lt;author&gt;Kastner, Thomas&lt;/author&gt;&lt;author&gt;Kastner, Michael&lt;/author&gt;&lt;author&gt;Nonhebel, Sanderine %J Ecological Economics&lt;/author&gt;&lt;/authors&gt;&lt;/contributors&gt;&lt;titles&gt;&lt;title&gt;Tracing distant environmental impacts of agricultural products from a consumer perspective&lt;/title&gt;&lt;/titles&gt;&lt;pages&gt;1032-1040&lt;/pages&gt;&lt;volume&gt;70&lt;/volume&gt;&lt;number&gt;6&lt;/number&gt;&lt;dates&gt;&lt;year&gt;2011&lt;/year&gt;&lt;/dates&gt;&lt;isbn&gt;0921-8009&lt;/isbn&gt;&lt;urls&gt;&lt;/urls&gt;&lt;/record&gt;&lt;/Cite&gt;&lt;/EndNote&gt;</w:instrText>
      </w:r>
      <w:r w:rsidR="00562548" w:rsidRPr="0057572F">
        <w:fldChar w:fldCharType="separate"/>
      </w:r>
      <w:r w:rsidR="002F2235" w:rsidRPr="0057572F">
        <w:rPr>
          <w:noProof/>
        </w:rPr>
        <w:t>(33)</w:t>
      </w:r>
      <w:r w:rsidR="00562548" w:rsidRPr="0057572F">
        <w:fldChar w:fldCharType="end"/>
      </w:r>
      <w:r w:rsidR="00562548" w:rsidRPr="0057572F">
        <w:t xml:space="preserve"> </w:t>
      </w:r>
      <w:r w:rsidRPr="0057572F">
        <w:t>provides</w:t>
      </w:r>
      <w:r w:rsidR="009F15B2" w:rsidRPr="0057572F">
        <w:t xml:space="preserve"> improved and</w:t>
      </w:r>
      <w:r w:rsidRPr="0057572F">
        <w:t xml:space="preserve"> unique data on country of origin, </w:t>
      </w:r>
      <w:r w:rsidR="009F15B2" w:rsidRPr="0057572F">
        <w:t xml:space="preserve">but </w:t>
      </w:r>
      <w:r w:rsidRPr="0057572F">
        <w:t xml:space="preserve">the model is </w:t>
      </w:r>
      <w:r w:rsidR="009F15B2" w:rsidRPr="0057572F">
        <w:t xml:space="preserve">also </w:t>
      </w:r>
      <w:r w:rsidRPr="0057572F">
        <w:t>subject to several assumptions</w:t>
      </w:r>
      <w:r w:rsidR="00D45DF5" w:rsidRPr="0057572F">
        <w:t xml:space="preserve"> </w:t>
      </w:r>
      <w:r w:rsidR="00136138" w:rsidRPr="0057572F">
        <w:t xml:space="preserve">for </w:t>
      </w:r>
      <w:r w:rsidR="00D45DF5" w:rsidRPr="0057572F">
        <w:t>which applicability may vary globally</w:t>
      </w:r>
      <w:r w:rsidRPr="0057572F">
        <w:t>.</w:t>
      </w:r>
      <w:r w:rsidR="00D45DF5" w:rsidRPr="0057572F">
        <w:t xml:space="preserve"> Sub-national differences in </w:t>
      </w:r>
      <w:r w:rsidR="00755B56" w:rsidRPr="0057572F">
        <w:t xml:space="preserve">crop </w:t>
      </w:r>
      <w:r w:rsidR="00D45DF5" w:rsidRPr="0057572F">
        <w:t>origin could not be established</w:t>
      </w:r>
      <w:r w:rsidR="006B1754" w:rsidRPr="0057572F">
        <w:t>,</w:t>
      </w:r>
      <w:r w:rsidR="00D45DF5" w:rsidRPr="0057572F">
        <w:t xml:space="preserve"> hence the same crops might</w:t>
      </w:r>
      <w:r w:rsidR="00E23508" w:rsidRPr="0057572F">
        <w:t xml:space="preserve"> be subject to different levels of climate-related risks within a country [ok? some suggested rewording]</w:t>
      </w:r>
      <w:r w:rsidR="00D45DF5" w:rsidRPr="0057572F">
        <w:t xml:space="preserve">. </w:t>
      </w:r>
      <w:r w:rsidR="009F15B2" w:rsidRPr="0057572F">
        <w:t>The different indices used to determine climate vulnerability of production countries are modelled estimates and are subject to a number of assumption</w:t>
      </w:r>
      <w:r w:rsidR="00755B56" w:rsidRPr="0057572F">
        <w:t>s</w:t>
      </w:r>
      <w:r w:rsidR="009F15B2" w:rsidRPr="0057572F">
        <w:t>. Even when extensively calibrated, their applicability is likely to vary by geographic location.</w:t>
      </w:r>
      <w:r w:rsidR="00153BB6" w:rsidRPr="0057572F">
        <w:t xml:space="preserve"> </w:t>
      </w:r>
      <w:r w:rsidR="00056CC2" w:rsidRPr="0057572F">
        <w:t>The use of NDGAIN scores for climate change vulnerability is subject to similar limitations and assumptions</w:t>
      </w:r>
      <w:r w:rsidR="006B1754" w:rsidRPr="0057572F">
        <w:t>;</w:t>
      </w:r>
      <w:r w:rsidR="00056CC2" w:rsidRPr="0057572F">
        <w:t xml:space="preserve"> as scores are assigned at national level, within-country heterogeneity is not considered. </w:t>
      </w:r>
      <w:r w:rsidR="006B1754" w:rsidRPr="0057572F">
        <w:t>F</w:t>
      </w:r>
      <w:r w:rsidR="00056CC2" w:rsidRPr="0057572F">
        <w:t xml:space="preserve">ruit and vegetables are often cultivated in </w:t>
      </w:r>
      <w:r w:rsidR="005748F1" w:rsidRPr="0057572F">
        <w:t xml:space="preserve">more favourable </w:t>
      </w:r>
      <w:r w:rsidR="00DB4B87" w:rsidRPr="0057572F">
        <w:t>circumstances or higher quality land,</w:t>
      </w:r>
      <w:r w:rsidR="006B1754" w:rsidRPr="0057572F">
        <w:t xml:space="preserve"> and so</w:t>
      </w:r>
      <w:r w:rsidR="00DB4B87" w:rsidRPr="0057572F">
        <w:t xml:space="preserve"> the score may not fully represent on-the-ground conditions in production </w:t>
      </w:r>
      <w:r w:rsidR="006B1754" w:rsidRPr="0057572F">
        <w:t>regions, and this</w:t>
      </w:r>
      <w:r w:rsidR="00DB4B87" w:rsidRPr="0057572F">
        <w:t xml:space="preserve"> could have led to </w:t>
      </w:r>
      <w:r w:rsidR="00983EB5" w:rsidRPr="0057572F">
        <w:t>misclassification of</w:t>
      </w:r>
      <w:r w:rsidR="00DB4B87" w:rsidRPr="0057572F">
        <w:t xml:space="preserve"> </w:t>
      </w:r>
      <w:r w:rsidR="00983EB5" w:rsidRPr="0057572F">
        <w:t xml:space="preserve">climate change </w:t>
      </w:r>
      <w:r w:rsidR="00DB4B87" w:rsidRPr="0057572F">
        <w:t>vulnerability</w:t>
      </w:r>
      <w:r w:rsidR="00987875" w:rsidRPr="0057572F">
        <w:t xml:space="preserve"> </w:t>
      </w:r>
      <w:r w:rsidR="00983EB5" w:rsidRPr="0057572F">
        <w:t xml:space="preserve">scores </w:t>
      </w:r>
      <w:r w:rsidR="00987875" w:rsidRPr="0057572F">
        <w:t>at sub-national level</w:t>
      </w:r>
      <w:r w:rsidR="00DB4B87" w:rsidRPr="0057572F">
        <w:t xml:space="preserve">. </w:t>
      </w:r>
    </w:p>
    <w:p w14:paraId="0339133B" w14:textId="009E4D02" w:rsidR="001D1108" w:rsidRPr="0057572F" w:rsidRDefault="00D45DF5" w:rsidP="00691A03">
      <w:pPr>
        <w:spacing w:line="480" w:lineRule="auto"/>
        <w:jc w:val="both"/>
      </w:pPr>
      <w:r w:rsidRPr="0057572F">
        <w:t>Our</w:t>
      </w:r>
      <w:r w:rsidR="00A85A0A" w:rsidRPr="0057572F">
        <w:t xml:space="preserve"> results indicate that a growing proportion of UK fruit and vegetable supply is produced in countries vulnerable to climate change. </w:t>
      </w:r>
      <w:r w:rsidR="00562548" w:rsidRPr="0057572F">
        <w:t>Many of these are already-water stressed</w:t>
      </w:r>
      <w:r w:rsidR="006B1754" w:rsidRPr="0057572F">
        <w:t>,</w:t>
      </w:r>
      <w:r w:rsidR="00562548" w:rsidRPr="0057572F">
        <w:t xml:space="preserve"> and climate change </w:t>
      </w:r>
      <w:r w:rsidR="006B1754" w:rsidRPr="0057572F">
        <w:t xml:space="preserve">poses </w:t>
      </w:r>
      <w:r w:rsidR="00562548" w:rsidRPr="0057572F">
        <w:t>additional challenge</w:t>
      </w:r>
      <w:r w:rsidR="006B1754" w:rsidRPr="0057572F">
        <w:t>s</w:t>
      </w:r>
      <w:r w:rsidR="00562548" w:rsidRPr="0057572F">
        <w:t xml:space="preserve">. </w:t>
      </w:r>
      <w:r w:rsidR="00A85A0A" w:rsidRPr="0057572F">
        <w:t>Whilst advance</w:t>
      </w:r>
      <w:r w:rsidR="009324C4" w:rsidRPr="0057572F">
        <w:t>s</w:t>
      </w:r>
      <w:r w:rsidR="001D1108" w:rsidRPr="0057572F">
        <w:t xml:space="preserve"> in agricultural production </w:t>
      </w:r>
      <w:r w:rsidR="009324C4" w:rsidRPr="0057572F">
        <w:t>are</w:t>
      </w:r>
      <w:r w:rsidR="001D1108" w:rsidRPr="0057572F">
        <w:t xml:space="preserve"> expected to increase resilience of these production</w:t>
      </w:r>
      <w:r w:rsidR="00E23508" w:rsidRPr="0057572F">
        <w:t xml:space="preserve"> countries</w:t>
      </w:r>
      <w:r w:rsidR="00D41F93" w:rsidRPr="0057572F">
        <w:t>, the high dependency</w:t>
      </w:r>
      <w:r w:rsidR="001D1108" w:rsidRPr="0057572F">
        <w:t xml:space="preserve"> on </w:t>
      </w:r>
      <w:r w:rsidR="008973A7" w:rsidRPr="0057572F">
        <w:t xml:space="preserve">international trade partners could be a risk </w:t>
      </w:r>
      <w:r w:rsidR="006B1754" w:rsidRPr="0057572F">
        <w:t>or</w:t>
      </w:r>
      <w:r w:rsidR="008973A7" w:rsidRPr="0057572F">
        <w:t xml:space="preserve"> a risk diversification strategy for possible supply disruptions. The larger the geographical spread</w:t>
      </w:r>
      <w:r w:rsidR="006B1754" w:rsidRPr="0057572F">
        <w:t xml:space="preserve"> of trade partners, </w:t>
      </w:r>
      <w:r w:rsidR="008973A7" w:rsidRPr="0057572F">
        <w:t xml:space="preserve">the likelihood that local or regional supply disruptions </w:t>
      </w:r>
      <w:r w:rsidR="006B1754" w:rsidRPr="0057572F">
        <w:t xml:space="preserve">will </w:t>
      </w:r>
      <w:r w:rsidR="008973A7" w:rsidRPr="0057572F">
        <w:t>have a large impact on UK imports</w:t>
      </w:r>
      <w:r w:rsidR="006B1754" w:rsidRPr="0057572F">
        <w:t xml:space="preserve"> is reduced. However, the</w:t>
      </w:r>
      <w:r w:rsidR="008973A7" w:rsidRPr="0057572F">
        <w:t xml:space="preserve"> increasing dependency on </w:t>
      </w:r>
      <w:r w:rsidR="00D41F93" w:rsidRPr="0057572F">
        <w:t>climate vulnerable</w:t>
      </w:r>
      <w:r w:rsidR="001D1108" w:rsidRPr="0057572F">
        <w:t xml:space="preserve"> production areas</w:t>
      </w:r>
      <w:r w:rsidR="008973A7" w:rsidRPr="0057572F">
        <w:t xml:space="preserve"> </w:t>
      </w:r>
      <w:r w:rsidR="001D1108" w:rsidRPr="0057572F">
        <w:t xml:space="preserve">increases the risk of supply disruptions </w:t>
      </w:r>
      <w:r w:rsidR="00D41F93" w:rsidRPr="0057572F">
        <w:t xml:space="preserve">to the UK. </w:t>
      </w:r>
      <w:r w:rsidR="001D1108" w:rsidRPr="0057572F">
        <w:t xml:space="preserve">As average fruit and vegetable consumption in the UK is already </w:t>
      </w:r>
      <w:r w:rsidR="00093AEE" w:rsidRPr="0057572F">
        <w:t xml:space="preserve">relatively low in most population groups, the potential of </w:t>
      </w:r>
      <w:r w:rsidR="001D1108" w:rsidRPr="0057572F">
        <w:t xml:space="preserve">reduced </w:t>
      </w:r>
      <w:r w:rsidR="00093AEE" w:rsidRPr="0057572F">
        <w:t xml:space="preserve">fruit and vegetable </w:t>
      </w:r>
      <w:r w:rsidR="001D1108" w:rsidRPr="0057572F">
        <w:t>availability and increase</w:t>
      </w:r>
      <w:r w:rsidR="00093AEE" w:rsidRPr="0057572F">
        <w:t xml:space="preserve">d prices would likely hamper </w:t>
      </w:r>
      <w:r w:rsidR="006B1754" w:rsidRPr="0057572F">
        <w:t xml:space="preserve">the </w:t>
      </w:r>
      <w:r w:rsidR="00093AEE" w:rsidRPr="0057572F">
        <w:t xml:space="preserve"> attain</w:t>
      </w:r>
      <w:r w:rsidR="006B1754" w:rsidRPr="0057572F">
        <w:t>ment of</w:t>
      </w:r>
      <w:r w:rsidR="00093AEE" w:rsidRPr="0057572F">
        <w:t xml:space="preserve"> recommended guideline intake levels.</w:t>
      </w:r>
      <w:r w:rsidR="00137F1A" w:rsidRPr="0057572F">
        <w:t xml:space="preserve"> Furthermore, climate change may </w:t>
      </w:r>
      <w:r w:rsidR="00C57132" w:rsidRPr="0057572F">
        <w:t xml:space="preserve">increase </w:t>
      </w:r>
      <w:r w:rsidR="00137F1A" w:rsidRPr="0057572F">
        <w:t xml:space="preserve">perishability of some fresh produce and increase </w:t>
      </w:r>
      <w:r w:rsidR="00822CA9" w:rsidRPr="0057572F">
        <w:t>food loss and waste</w:t>
      </w:r>
      <w:r w:rsidR="00137F1A" w:rsidRPr="0057572F">
        <w:t>.</w:t>
      </w:r>
    </w:p>
    <w:p w14:paraId="3FA37342" w14:textId="6F8C5B6D" w:rsidR="00214DA1" w:rsidRPr="0057572F" w:rsidRDefault="00E23508" w:rsidP="00691A03">
      <w:pPr>
        <w:spacing w:line="480" w:lineRule="auto"/>
        <w:jc w:val="both"/>
      </w:pPr>
      <w:r w:rsidRPr="0057572F">
        <w:lastRenderedPageBreak/>
        <w:t>Though beyond the scope of this analysis,</w:t>
      </w:r>
      <w:r w:rsidR="002C59B3" w:rsidRPr="0057572F">
        <w:t xml:space="preserve"> </w:t>
      </w:r>
      <w:r w:rsidRPr="0057572F">
        <w:t>t</w:t>
      </w:r>
      <w:r w:rsidR="00160E4E" w:rsidRPr="0057572F">
        <w:t xml:space="preserve">he impact of </w:t>
      </w:r>
      <w:r w:rsidR="00A773B6" w:rsidRPr="0057572F">
        <w:t xml:space="preserve">UK </w:t>
      </w:r>
      <w:r w:rsidR="00160E4E" w:rsidRPr="0057572F">
        <w:t xml:space="preserve">demand for fruit and vegetables </w:t>
      </w:r>
      <w:r w:rsidR="00A773B6" w:rsidRPr="0057572F">
        <w:t xml:space="preserve">on the global environment </w:t>
      </w:r>
      <w:r w:rsidR="00BF476B" w:rsidRPr="0057572F">
        <w:t xml:space="preserve">is </w:t>
      </w:r>
      <w:r w:rsidR="00A773B6" w:rsidRPr="0057572F">
        <w:t xml:space="preserve">an </w:t>
      </w:r>
      <w:r w:rsidR="00BF476B" w:rsidRPr="0057572F">
        <w:t>important consider</w:t>
      </w:r>
      <w:r w:rsidR="00A773B6" w:rsidRPr="0057572F">
        <w:t>ation</w:t>
      </w:r>
      <w:r w:rsidR="00BF476B" w:rsidRPr="0057572F">
        <w:t xml:space="preserve">. </w:t>
      </w:r>
      <w:r w:rsidR="00A773B6" w:rsidRPr="0057572F">
        <w:t xml:space="preserve">For example, approximately </w:t>
      </w:r>
      <w:r w:rsidR="00160E4E" w:rsidRPr="0057572F">
        <w:t>76% of the fresh</w:t>
      </w:r>
      <w:r w:rsidR="00323411" w:rsidRPr="0057572F">
        <w:t xml:space="preserve"> </w:t>
      </w:r>
      <w:r w:rsidR="00160E4E" w:rsidRPr="0057572F">
        <w:t>water consumed in the supply of fruit and vegetables to the UK is drawn elsewhere, including from countries with</w:t>
      </w:r>
      <w:r w:rsidR="00822CA9" w:rsidRPr="0057572F">
        <w:t xml:space="preserve"> a</w:t>
      </w:r>
      <w:r w:rsidR="00160E4E" w:rsidRPr="0057572F">
        <w:t xml:space="preserve"> high risk of water scarcity such as Spain, Egypt, South Africa, Chile, Morocco, Israel and Peru</w:t>
      </w:r>
      <w:r w:rsidR="00562548" w:rsidRPr="0057572F">
        <w:t xml:space="preserve"> </w:t>
      </w:r>
      <w:r w:rsidR="00562548" w:rsidRPr="0057572F">
        <w:fldChar w:fldCharType="begin"/>
      </w:r>
      <w:r w:rsidR="00127384" w:rsidRPr="0057572F">
        <w:instrText xml:space="preserve"> ADDIN EN.CITE &lt;EndNote&gt;&lt;Cite&gt;&lt;Author&gt;Hess&lt;/Author&gt;&lt;Year&gt;2018&lt;/Year&gt;&lt;RecNum&gt;8&lt;/RecNum&gt;&lt;DisplayText&gt;(48)&lt;/DisplayText&gt;&lt;record&gt;&lt;rec-number&gt;8&lt;/rec-number&gt;&lt;foreign-keys&gt;&lt;key app="EN" db-id="a209rsfx2ssx5dexde55v099sxs9xvvr5z0a" timestamp="1563817690"&gt;8&lt;/key&gt;&lt;/foreign-keys&gt;&lt;ref-type name="Journal Article"&gt;17&lt;/ref-type&gt;&lt;contributors&gt;&lt;authors&gt;&lt;author&gt;Hess, Tim&lt;/author&gt;&lt;author&gt;Sutcliffe, Chloe&lt;/author&gt;&lt;/authors&gt;&lt;/contributors&gt;&lt;titles&gt;&lt;title&gt;The exposure of a fresh fruit and vegetable supply chain to global water-related risks&lt;/title&gt;&lt;secondary-title&gt;Water international&lt;/secondary-title&gt;&lt;/titles&gt;&lt;periodical&gt;&lt;full-title&gt;Water international&lt;/full-title&gt;&lt;/periodical&gt;&lt;pages&gt;746-761&lt;/pages&gt;&lt;volume&gt;43&lt;/volume&gt;&lt;number&gt;6&lt;/number&gt;&lt;dates&gt;&lt;year&gt;2018&lt;/year&gt;&lt;/dates&gt;&lt;isbn&gt;0250-8060&lt;/isbn&gt;&lt;urls&gt;&lt;/urls&gt;&lt;/record&gt;&lt;/Cite&gt;&lt;/EndNote&gt;</w:instrText>
      </w:r>
      <w:r w:rsidR="00562548" w:rsidRPr="0057572F">
        <w:fldChar w:fldCharType="separate"/>
      </w:r>
      <w:r w:rsidR="00127384" w:rsidRPr="0057572F">
        <w:rPr>
          <w:noProof/>
        </w:rPr>
        <w:t>(48)</w:t>
      </w:r>
      <w:r w:rsidR="00562548" w:rsidRPr="0057572F">
        <w:fldChar w:fldCharType="end"/>
      </w:r>
      <w:r w:rsidR="00BB29B7" w:rsidRPr="0057572F">
        <w:t>.</w:t>
      </w:r>
      <w:r w:rsidR="00160E4E" w:rsidRPr="0057572F">
        <w:t xml:space="preserve"> </w:t>
      </w:r>
      <w:r w:rsidR="00822CA9" w:rsidRPr="0057572F">
        <w:t xml:space="preserve">Large variability in the environmental footprints of different </w:t>
      </w:r>
      <w:r w:rsidR="009300F9" w:rsidRPr="0057572F">
        <w:t>cropping system</w:t>
      </w:r>
      <w:r w:rsidR="001952B7" w:rsidRPr="0057572F">
        <w:t>s</w:t>
      </w:r>
      <w:r w:rsidR="00822CA9" w:rsidRPr="0057572F">
        <w:t xml:space="preserve"> identifying opportunities for system-wide learning to improve </w:t>
      </w:r>
      <w:r w:rsidR="001952B7" w:rsidRPr="0057572F">
        <w:t>food system sustainability</w:t>
      </w:r>
      <w:r w:rsidR="002F2235" w:rsidRPr="0057572F">
        <w:t xml:space="preserve"> </w:t>
      </w:r>
      <w:r w:rsidR="002F2235" w:rsidRPr="0057572F">
        <w:fldChar w:fldCharType="begin"/>
      </w:r>
      <w:r w:rsidR="00127384" w:rsidRPr="0057572F">
        <w:instrText xml:space="preserve"> ADDIN EN.CITE &lt;EndNote&gt;&lt;Cite&gt;&lt;Author&gt;Poore&lt;/Author&gt;&lt;Year&gt;2018&lt;/Year&gt;&lt;RecNum&gt;66&lt;/RecNum&gt;&lt;DisplayText&gt;(49)&lt;/DisplayText&gt;&lt;record&gt;&lt;rec-number&gt;66&lt;/rec-number&gt;&lt;foreign-keys&gt;&lt;key app="EN" db-id="a209rsfx2ssx5dexde55v099sxs9xvvr5z0a" timestamp="1595160867"&gt;66&lt;/key&gt;&lt;/foreign-keys&gt;&lt;ref-type name="Journal Article"&gt;17&lt;/ref-type&gt;&lt;contributors&gt;&lt;authors&gt;&lt;author&gt;Poore, Joseph&lt;/author&gt;&lt;author&gt;Nemecek, Thomas&lt;/author&gt;&lt;/authors&gt;&lt;/contributors&gt;&lt;titles&gt;&lt;title&gt;Reducing food’s environmental impacts through producers and consumers&lt;/title&gt;&lt;secondary-title&gt;Science&lt;/secondary-title&gt;&lt;/titles&gt;&lt;periodical&gt;&lt;full-title&gt;Science&lt;/full-title&gt;&lt;/periodical&gt;&lt;pages&gt;987-992&lt;/pages&gt;&lt;volume&gt;360&lt;/volume&gt;&lt;number&gt;6392&lt;/number&gt;&lt;dates&gt;&lt;year&gt;2018&lt;/year&gt;&lt;/dates&gt;&lt;isbn&gt;0036-8075&lt;/isbn&gt;&lt;urls&gt;&lt;/urls&gt;&lt;/record&gt;&lt;/Cite&gt;&lt;/EndNote&gt;</w:instrText>
      </w:r>
      <w:r w:rsidR="002F2235" w:rsidRPr="0057572F">
        <w:fldChar w:fldCharType="separate"/>
      </w:r>
      <w:r w:rsidR="00127384" w:rsidRPr="0057572F">
        <w:rPr>
          <w:noProof/>
        </w:rPr>
        <w:t>(49)</w:t>
      </w:r>
      <w:r w:rsidR="002F2235" w:rsidRPr="0057572F">
        <w:fldChar w:fldCharType="end"/>
      </w:r>
      <w:r w:rsidR="001952B7" w:rsidRPr="0057572F">
        <w:t>.</w:t>
      </w:r>
      <w:r w:rsidR="00311902" w:rsidRPr="0057572F">
        <w:t xml:space="preserve"> </w:t>
      </w:r>
    </w:p>
    <w:p w14:paraId="7C8986FD" w14:textId="0FF61F1A" w:rsidR="00A1365B" w:rsidRPr="0057572F" w:rsidRDefault="00E23508" w:rsidP="00691A03">
      <w:pPr>
        <w:spacing w:line="480" w:lineRule="auto"/>
        <w:jc w:val="both"/>
      </w:pPr>
      <w:r w:rsidRPr="0057572F">
        <w:t xml:space="preserve">Related to the above, there </w:t>
      </w:r>
      <w:r w:rsidR="00161D80" w:rsidRPr="0057572F">
        <w:t xml:space="preserve">is an urgent need to explore </w:t>
      </w:r>
      <w:r w:rsidR="00FF0B6D" w:rsidRPr="0057572F">
        <w:t>strategies</w:t>
      </w:r>
      <w:r w:rsidR="00161D80" w:rsidRPr="0057572F">
        <w:t xml:space="preserve"> </w:t>
      </w:r>
      <w:r w:rsidR="00220056" w:rsidRPr="0057572F">
        <w:t xml:space="preserve">to </w:t>
      </w:r>
      <w:r w:rsidR="00161D80" w:rsidRPr="0057572F">
        <w:t xml:space="preserve">address the increased vulnerability of UK fruit and vegetable supply. </w:t>
      </w:r>
      <w:r w:rsidR="00A1365B" w:rsidRPr="0057572F">
        <w:t xml:space="preserve">A first major strategy </w:t>
      </w:r>
      <w:r w:rsidR="00E203B9" w:rsidRPr="0057572F">
        <w:t>c</w:t>
      </w:r>
      <w:r w:rsidR="00A1365B" w:rsidRPr="0057572F">
        <w:t xml:space="preserve">ould involve extended collaboration and investments in mitigation of, and adaptation to, climate change in agriculture – specifically in climate-vulnerable countries.  Such actions are especially relevant if production is more resource efficient elsewhere and would reduce overall </w:t>
      </w:r>
      <w:r w:rsidR="00E203B9" w:rsidRPr="0057572F">
        <w:t xml:space="preserve">resource use and </w:t>
      </w:r>
      <w:r w:rsidR="00A1365B" w:rsidRPr="0057572F">
        <w:t>emissions of the UK food system.</w:t>
      </w:r>
      <w:r w:rsidR="00E203B9" w:rsidRPr="0057572F">
        <w:t xml:space="preserve"> </w:t>
      </w:r>
      <w:r w:rsidR="00883E8F" w:rsidRPr="0057572F">
        <w:t xml:space="preserve">There are currently no legal restrictions on trade with producers in climate vulnerable areas or in areas with unequal access to resources. </w:t>
      </w:r>
      <w:r w:rsidR="000B0E93" w:rsidRPr="0057572F">
        <w:t xml:space="preserve">Those </w:t>
      </w:r>
      <w:r w:rsidR="00ED1600" w:rsidRPr="0057572F">
        <w:t xml:space="preserve">countries that </w:t>
      </w:r>
      <w:r w:rsidR="000B0E93" w:rsidRPr="0057572F">
        <w:t>produc</w:t>
      </w:r>
      <w:r w:rsidR="00ED1600" w:rsidRPr="0057572F">
        <w:t>e</w:t>
      </w:r>
      <w:r w:rsidR="000B0E93" w:rsidRPr="0057572F">
        <w:t xml:space="preserve"> for export are more likely</w:t>
      </w:r>
      <w:r w:rsidR="00ED1600" w:rsidRPr="0057572F">
        <w:t xml:space="preserve"> to</w:t>
      </w:r>
      <w:r w:rsidR="000B0E93" w:rsidRPr="0057572F">
        <w:t xml:space="preserve"> have the financial resources to ensure stable production</w:t>
      </w:r>
      <w:r w:rsidR="00ED1600" w:rsidRPr="0057572F">
        <w:t xml:space="preserve">, and by </w:t>
      </w:r>
      <w:r w:rsidR="000B0E93" w:rsidRPr="0057572F">
        <w:t xml:space="preserve"> sharing natural resources with smaller and subsistence farming systems, </w:t>
      </w:r>
      <w:r w:rsidR="00ED1600" w:rsidRPr="0057572F">
        <w:t>they may</w:t>
      </w:r>
      <w:r w:rsidR="000B0E93" w:rsidRPr="0057572F">
        <w:t xml:space="preserve"> consequently experience even larger production challenges in these years.  </w:t>
      </w:r>
      <w:r w:rsidR="00822CA9" w:rsidRPr="0057572F">
        <w:t xml:space="preserve">Collaborations between environmental and food system </w:t>
      </w:r>
      <w:r w:rsidR="000B0E93" w:rsidRPr="0057572F">
        <w:t xml:space="preserve">actors </w:t>
      </w:r>
      <w:r w:rsidR="00822CA9" w:rsidRPr="0057572F">
        <w:t xml:space="preserve">could enable </w:t>
      </w:r>
      <w:r w:rsidR="000B0E93" w:rsidRPr="0057572F">
        <w:t>mapping out a clear overview of resource access and use</w:t>
      </w:r>
      <w:r w:rsidR="00ED1600" w:rsidRPr="0057572F">
        <w:t>,</w:t>
      </w:r>
      <w:r w:rsidR="000B0E93" w:rsidRPr="0057572F">
        <w:t xml:space="preserve"> for varying sizes of agricultural systems</w:t>
      </w:r>
      <w:r w:rsidR="00ED1600" w:rsidRPr="0057572F">
        <w:t>,</w:t>
      </w:r>
      <w:r w:rsidR="000B0E93" w:rsidRPr="0057572F">
        <w:t xml:space="preserve"> related to </w:t>
      </w:r>
      <w:r w:rsidR="00883E8F" w:rsidRPr="0057572F">
        <w:t>food production at sub-national level</w:t>
      </w:r>
      <w:r w:rsidR="00ED1600" w:rsidRPr="0057572F">
        <w:t xml:space="preserve"> and thereby</w:t>
      </w:r>
      <w:r w:rsidR="00883E8F" w:rsidRPr="0057572F">
        <w:t xml:space="preserve"> </w:t>
      </w:r>
      <w:r w:rsidR="00822CA9" w:rsidRPr="0057572F">
        <w:t xml:space="preserve">highlight </w:t>
      </w:r>
      <w:r w:rsidR="00883E8F" w:rsidRPr="0057572F">
        <w:t xml:space="preserve">potential </w:t>
      </w:r>
      <w:r w:rsidR="00822CA9" w:rsidRPr="0057572F">
        <w:t>economic and natural capital trade</w:t>
      </w:r>
      <w:r w:rsidR="00EC7635" w:rsidRPr="0057572F">
        <w:t>-</w:t>
      </w:r>
      <w:r w:rsidR="00822CA9" w:rsidRPr="0057572F">
        <w:t>offs in the production and trade of crops</w:t>
      </w:r>
      <w:r w:rsidR="00EC7635" w:rsidRPr="0057572F">
        <w:t xml:space="preserve"> </w:t>
      </w:r>
      <w:r w:rsidR="00EC7635" w:rsidRPr="0057572F">
        <w:fldChar w:fldCharType="begin"/>
      </w:r>
      <w:r w:rsidR="00127384" w:rsidRPr="0057572F">
        <w:instrText xml:space="preserve"> ADDIN EN.CITE &lt;EndNote&gt;&lt;Cite&gt;&lt;Author&gt;Bateman&lt;/Author&gt;&lt;Year&gt;2020&lt;/Year&gt;&lt;RecNum&gt;67&lt;/RecNum&gt;&lt;DisplayText&gt;(50)&lt;/DisplayText&gt;&lt;record&gt;&lt;rec-number&gt;67&lt;/rec-number&gt;&lt;foreign-keys&gt;&lt;key app="EN" db-id="a209rsfx2ssx5dexde55v099sxs9xvvr5z0a" timestamp="1595160953"&gt;67&lt;/key&gt;&lt;/foreign-keys&gt;&lt;ref-type name="Journal Article"&gt;17&lt;/ref-type&gt;&lt;contributors&gt;&lt;authors&gt;&lt;author&gt;Bateman, Ian J&lt;/author&gt;&lt;author&gt;Mace, Georgina M&lt;/author&gt;&lt;/authors&gt;&lt;/contributors&gt;&lt;titles&gt;&lt;title&gt;The natural capital framework for sustainably efficient and equitable decision making&lt;/title&gt;&lt;secondary-title&gt;Nature Sustainability&lt;/secondary-title&gt;&lt;/titles&gt;&lt;periodical&gt;&lt;full-title&gt;Nature Sustainability&lt;/full-title&gt;&lt;/periodical&gt;&lt;pages&gt;1-8&lt;/pages&gt;&lt;dates&gt;&lt;year&gt;2020&lt;/year&gt;&lt;/dates&gt;&lt;isbn&gt;2398-9629&lt;/isbn&gt;&lt;urls&gt;&lt;/urls&gt;&lt;/record&gt;&lt;/Cite&gt;&lt;/EndNote&gt;</w:instrText>
      </w:r>
      <w:r w:rsidR="00EC7635" w:rsidRPr="0057572F">
        <w:fldChar w:fldCharType="separate"/>
      </w:r>
      <w:r w:rsidR="00127384" w:rsidRPr="0057572F">
        <w:rPr>
          <w:noProof/>
        </w:rPr>
        <w:t>(50)</w:t>
      </w:r>
      <w:r w:rsidR="00EC7635" w:rsidRPr="0057572F">
        <w:fldChar w:fldCharType="end"/>
      </w:r>
      <w:r w:rsidR="000B0E93" w:rsidRPr="0057572F">
        <w:t>.</w:t>
      </w:r>
      <w:r w:rsidR="00883E8F" w:rsidRPr="0057572F">
        <w:t xml:space="preserve">   </w:t>
      </w:r>
    </w:p>
    <w:p w14:paraId="430C8ADA" w14:textId="46AD8908" w:rsidR="00D46C11" w:rsidRPr="0057572F" w:rsidRDefault="00161D80" w:rsidP="00691A03">
      <w:pPr>
        <w:spacing w:line="480" w:lineRule="auto"/>
        <w:jc w:val="both"/>
      </w:pPr>
      <w:r w:rsidRPr="0057572F">
        <w:t xml:space="preserve">Shifting to lower reliance on imports </w:t>
      </w:r>
      <w:r w:rsidR="00AB3023" w:rsidRPr="0057572F">
        <w:t>would be a</w:t>
      </w:r>
      <w:r w:rsidR="00ED1600" w:rsidRPr="0057572F">
        <w:t>nother</w:t>
      </w:r>
      <w:r w:rsidR="00A209A0" w:rsidRPr="0057572F">
        <w:t xml:space="preserve"> possible </w:t>
      </w:r>
      <w:r w:rsidRPr="0057572F">
        <w:t>strategy</w:t>
      </w:r>
      <w:r w:rsidR="00ED1600" w:rsidRPr="0057572F">
        <w:t>,</w:t>
      </w:r>
      <w:r w:rsidRPr="0057572F">
        <w:t xml:space="preserve"> and could be approached from </w:t>
      </w:r>
      <w:r w:rsidR="00220056" w:rsidRPr="0057572F">
        <w:t xml:space="preserve">both </w:t>
      </w:r>
      <w:r w:rsidRPr="0057572F">
        <w:t xml:space="preserve">production and consumption </w:t>
      </w:r>
      <w:r w:rsidR="00220056" w:rsidRPr="0057572F">
        <w:t>perspectives</w:t>
      </w:r>
      <w:r w:rsidRPr="0057572F">
        <w:t xml:space="preserve">. From </w:t>
      </w:r>
      <w:r w:rsidR="00DE5A29" w:rsidRPr="0057572F">
        <w:t>the</w:t>
      </w:r>
      <w:r w:rsidRPr="0057572F">
        <w:t xml:space="preserve"> production side, the potential for horticultural expansion in the UK could be </w:t>
      </w:r>
      <w:r w:rsidR="00253A72" w:rsidRPr="0057572F">
        <w:t>explored</w:t>
      </w:r>
      <w:r w:rsidRPr="0057572F">
        <w:t>, including novel urban agricultural systems</w:t>
      </w:r>
      <w:r w:rsidR="00ED1600" w:rsidRPr="0057572F">
        <w:t>,</w:t>
      </w:r>
      <w:r w:rsidRPr="0057572F">
        <w:t xml:space="preserve"> such as vertical </w:t>
      </w:r>
      <w:r w:rsidR="003175C3" w:rsidRPr="0057572F">
        <w:t>and</w:t>
      </w:r>
      <w:r w:rsidRPr="0057572F">
        <w:t xml:space="preserve"> soil-le</w:t>
      </w:r>
      <w:r w:rsidR="000E0610" w:rsidRPr="0057572F">
        <w:t xml:space="preserve">ss agriculture, whilst </w:t>
      </w:r>
      <w:r w:rsidRPr="0057572F">
        <w:t>focus</w:t>
      </w:r>
      <w:r w:rsidR="000E0610" w:rsidRPr="0057572F">
        <w:t>sing on both</w:t>
      </w:r>
      <w:r w:rsidRPr="0057572F">
        <w:t xml:space="preserve"> the potential </w:t>
      </w:r>
      <w:r w:rsidR="00ED1600" w:rsidRPr="0057572F">
        <w:t>for</w:t>
      </w:r>
      <w:r w:rsidRPr="0057572F">
        <w:t xml:space="preserve"> increased produ</w:t>
      </w:r>
      <w:r w:rsidR="000E0610" w:rsidRPr="0057572F">
        <w:t xml:space="preserve">ction </w:t>
      </w:r>
      <w:r w:rsidR="00ED1600" w:rsidRPr="0057572F">
        <w:t>and</w:t>
      </w:r>
      <w:r w:rsidR="00DE5A29" w:rsidRPr="0057572F">
        <w:t xml:space="preserve"> lower </w:t>
      </w:r>
      <w:r w:rsidR="000E0610" w:rsidRPr="0057572F">
        <w:t>environmental impacts.</w:t>
      </w:r>
      <w:r w:rsidR="00AB3023" w:rsidRPr="0057572F">
        <w:t xml:space="preserve"> </w:t>
      </w:r>
      <w:r w:rsidR="00B1115D" w:rsidRPr="0057572F">
        <w:t>Although scenarios vary, c</w:t>
      </w:r>
      <w:r w:rsidR="00562548" w:rsidRPr="0057572F">
        <w:t>limate change impacts could potentially improve the growing circumstances for fruit and vegetables in</w:t>
      </w:r>
      <w:r w:rsidR="00EC7635" w:rsidRPr="0057572F">
        <w:t xml:space="preserve"> temperate climate such as in</w:t>
      </w:r>
      <w:r w:rsidR="00562548" w:rsidRPr="0057572F">
        <w:t xml:space="preserve"> the UK</w:t>
      </w:r>
      <w:r w:rsidR="00B1115D" w:rsidRPr="0057572F">
        <w:t xml:space="preserve"> </w:t>
      </w:r>
      <w:r w:rsidR="00B1115D" w:rsidRPr="0057572F">
        <w:fldChar w:fldCharType="begin"/>
      </w:r>
      <w:r w:rsidR="00127384" w:rsidRPr="0057572F">
        <w:instrText xml:space="preserve"> ADDIN EN.CITE &lt;EndNote&gt;&lt;Cite&gt;&lt;Author&gt;Gornall&lt;/Author&gt;&lt;Year&gt;2010&lt;/Year&gt;&lt;RecNum&gt;68&lt;/RecNum&gt;&lt;DisplayText&gt;(51)&lt;/DisplayText&gt;&lt;record&gt;&lt;rec-number&gt;68&lt;/rec-number&gt;&lt;foreign-keys&gt;&lt;key app="EN" db-id="a209rsfx2ssx5dexde55v099sxs9xvvr5z0a" timestamp="1595161638"&gt;68&lt;/key&gt;&lt;/foreign-keys&gt;&lt;ref-type name="Journal Article"&gt;17&lt;/ref-type&gt;&lt;contributors&gt;&lt;authors&gt;&lt;author&gt;Gornall, Jemma&lt;/author&gt;&lt;author&gt;Betts, Richard&lt;/author&gt;&lt;author&gt;Burke, Eleanor&lt;/author&gt;&lt;author&gt;Clark, Robin&lt;/author&gt;&lt;author&gt;Camp, Joanne&lt;/author&gt;&lt;author&gt;Willett, Kate&lt;/author&gt;&lt;author&gt;Wiltshire, Andrew&lt;/author&gt;&lt;/authors&gt;&lt;/contributors&gt;&lt;titles&gt;&lt;title&gt;Implications of climate change for agricultural productivity in the early twenty-first century&lt;/title&gt;&lt;secondary-title&gt;Philosophical Transactions of the Royal Society B: Biological Sciences&lt;/secondary-title&gt;&lt;/titles&gt;&lt;periodical&gt;&lt;full-title&gt;Philosophical Transactions of the Royal Society B: Biological Sciences&lt;/full-title&gt;&lt;/periodical&gt;&lt;pages&gt;2973-2989&lt;/pages&gt;&lt;volume&gt;365&lt;/volume&gt;&lt;number&gt;1554&lt;/number&gt;&lt;dates&gt;&lt;year&gt;2010&lt;/year&gt;&lt;/dates&gt;&lt;isbn&gt;0962-8436&lt;/isbn&gt;&lt;urls&gt;&lt;/urls&gt;&lt;/record&gt;&lt;/Cite&gt;&lt;/EndNote&gt;</w:instrText>
      </w:r>
      <w:r w:rsidR="00B1115D" w:rsidRPr="0057572F">
        <w:fldChar w:fldCharType="separate"/>
      </w:r>
      <w:r w:rsidR="00127384" w:rsidRPr="0057572F">
        <w:rPr>
          <w:noProof/>
        </w:rPr>
        <w:t>(51)</w:t>
      </w:r>
      <w:r w:rsidR="00B1115D" w:rsidRPr="0057572F">
        <w:fldChar w:fldCharType="end"/>
      </w:r>
      <w:r w:rsidR="00562548" w:rsidRPr="0057572F">
        <w:rPr>
          <w:rFonts w:eastAsia="Times New Roman"/>
        </w:rPr>
        <w:t xml:space="preserve">. </w:t>
      </w:r>
      <w:r w:rsidR="00311902" w:rsidRPr="0057572F">
        <w:t xml:space="preserve">Furthermore, although typically low at the production side, greenhouse gas emissions of fruit </w:t>
      </w:r>
      <w:r w:rsidR="00311902" w:rsidRPr="0057572F">
        <w:lastRenderedPageBreak/>
        <w:t>and vegetable supply could substantially increase b</w:t>
      </w:r>
      <w:r w:rsidR="00DE5A29" w:rsidRPr="0057572F">
        <w:t>ecause of increasing</w:t>
      </w:r>
      <w:r w:rsidR="00311902" w:rsidRPr="0057572F">
        <w:t xml:space="preserve"> distance and</w:t>
      </w:r>
      <w:r w:rsidR="00DE5A29" w:rsidRPr="0057572F">
        <w:t xml:space="preserve"> changing</w:t>
      </w:r>
      <w:r w:rsidR="00311902" w:rsidRPr="0057572F">
        <w:t xml:space="preserve"> mode of transport of shipment from the producing country to UK markets. A</w:t>
      </w:r>
      <w:r w:rsidR="00DE5A29" w:rsidRPr="0057572F">
        <w:t xml:space="preserve">n </w:t>
      </w:r>
      <w:r w:rsidR="00311902" w:rsidRPr="0057572F">
        <w:t>import strategy</w:t>
      </w:r>
      <w:r w:rsidR="00F4555D" w:rsidRPr="0057572F">
        <w:t xml:space="preserve"> </w:t>
      </w:r>
      <w:r w:rsidR="00DE5A29" w:rsidRPr="0057572F">
        <w:t>that seeks to minimise adverse effects on producer countries and reduce the environmental footprint of imports together with increased l</w:t>
      </w:r>
      <w:r w:rsidR="00F4555D" w:rsidRPr="0057572F">
        <w:t>ocal supply</w:t>
      </w:r>
      <w:r w:rsidR="00311902" w:rsidRPr="0057572F">
        <w:t xml:space="preserve"> would, therefore, also contribute to climate change mitigation</w:t>
      </w:r>
      <w:r w:rsidR="00DE5A29" w:rsidRPr="0057572F">
        <w:t xml:space="preserve"> and wider aspects of sustainability</w:t>
      </w:r>
      <w:r w:rsidR="00311902" w:rsidRPr="0057572F">
        <w:t>.</w:t>
      </w:r>
      <w:r w:rsidR="00F4555D" w:rsidRPr="0057572F">
        <w:t xml:space="preserve"> As with all transformational change, </w:t>
      </w:r>
      <w:r w:rsidR="00A1365B" w:rsidRPr="0057572F">
        <w:t xml:space="preserve">economic, environmental, health and other </w:t>
      </w:r>
      <w:r w:rsidR="00F4555D" w:rsidRPr="0057572F">
        <w:t xml:space="preserve">benefits and trade-offs of expanding horticultural production </w:t>
      </w:r>
      <w:r w:rsidR="00A1365B" w:rsidRPr="0057572F">
        <w:t xml:space="preserve">should be carefully mapped </w:t>
      </w:r>
      <w:r w:rsidR="00F4555D" w:rsidRPr="0057572F">
        <w:t>to assess feasibility</w:t>
      </w:r>
      <w:r w:rsidR="00822CA9" w:rsidRPr="0057572F">
        <w:t xml:space="preserve"> and public and political acceptability</w:t>
      </w:r>
      <w:r w:rsidR="00A1365B" w:rsidRPr="0057572F">
        <w:t>.</w:t>
      </w:r>
      <w:r w:rsidR="00F4555D" w:rsidRPr="0057572F">
        <w:t xml:space="preserve"> </w:t>
      </w:r>
      <w:r w:rsidR="00822CA9" w:rsidRPr="0057572F">
        <w:t xml:space="preserve">Any transformational </w:t>
      </w:r>
      <w:r w:rsidR="00E203B9" w:rsidRPr="0057572F">
        <w:t>strategies would require extensive collaboration throughout the food system to identify tractable solutions</w:t>
      </w:r>
      <w:r w:rsidR="00822CA9" w:rsidRPr="0057572F">
        <w:t>.</w:t>
      </w:r>
    </w:p>
    <w:p w14:paraId="5337993F" w14:textId="77777777" w:rsidR="00D46C11" w:rsidRPr="0057572F" w:rsidRDefault="00D46C11" w:rsidP="00691A03">
      <w:pPr>
        <w:pStyle w:val="Heading1"/>
        <w:spacing w:line="480" w:lineRule="auto"/>
        <w:jc w:val="both"/>
      </w:pPr>
      <w:r w:rsidRPr="0057572F">
        <w:t xml:space="preserve">Methods </w:t>
      </w:r>
    </w:p>
    <w:p w14:paraId="16FEEDBD" w14:textId="77777777" w:rsidR="00D46C11" w:rsidRPr="0057572F" w:rsidRDefault="00D46C11" w:rsidP="00691A03">
      <w:pPr>
        <w:spacing w:line="480" w:lineRule="auto"/>
        <w:jc w:val="both"/>
        <w:rPr>
          <w:b/>
        </w:rPr>
      </w:pPr>
      <w:r w:rsidRPr="0057572F">
        <w:rPr>
          <w:b/>
        </w:rPr>
        <w:t>Identification of most commonly supplied fruit and vegetables in UK</w:t>
      </w:r>
    </w:p>
    <w:p w14:paraId="4CF33C0F" w14:textId="21D1D940" w:rsidR="00D46C11" w:rsidRPr="0057572F" w:rsidRDefault="00D46C11" w:rsidP="00691A03">
      <w:pPr>
        <w:spacing w:line="480" w:lineRule="auto"/>
        <w:jc w:val="both"/>
      </w:pPr>
      <w:r w:rsidRPr="0057572F">
        <w:t>We used the openly-accessible FAOSTAT data for the period 198</w:t>
      </w:r>
      <w:r w:rsidR="00B1115D" w:rsidRPr="0057572F">
        <w:t>6</w:t>
      </w:r>
      <w:r w:rsidRPr="0057572F">
        <w:t xml:space="preserve">-2013 (the range of years for which Food Balance Sheet data and food trade algorithms are available) as the source of information on the supply of fruit and vegetables available for consumption in the UK </w:t>
      </w:r>
      <w:r w:rsidRPr="0057572F">
        <w:fldChar w:fldCharType="begin"/>
      </w:r>
      <w:r w:rsidR="002F2235" w:rsidRPr="0057572F">
        <w:instrText xml:space="preserve"> ADDIN EN.CITE &lt;EndNote&gt;&lt;Cite&gt;&lt;Author&gt;Food and Agriculture Organization of the United Nations&lt;/Author&gt;&lt;Year&gt;2013&lt;/Year&gt;&lt;RecNum&gt;27&lt;/RecNum&gt;&lt;DisplayText&gt;(32, 33)&lt;/DisplayText&gt;&lt;record&gt;&lt;rec-number&gt;27&lt;/rec-number&gt;&lt;foreign-keys&gt;&lt;key app="EN" db-id="a209rsfx2ssx5dexde55v099sxs9xvvr5z0a" timestamp="1565887165"&gt;27&lt;/key&gt;&lt;/foreign-keys&gt;&lt;ref-type name="Dataset"&gt;59&lt;/ref-type&gt;&lt;contributors&gt;&lt;authors&gt;&lt;author&gt;Food and Agriculture Organization of the United Nations,&lt;/author&gt;&lt;/authors&gt;&lt;/contributors&gt;&lt;titles&gt;&lt;title&gt;FAOSTAT database&lt;/title&gt;&lt;secondary-title&gt;Food and Agriculture Organization of the United Nations, Rome, Italy&lt;/secondary-title&gt;&lt;/titles&gt;&lt;periodical&gt;&lt;full-title&gt;Food and Agriculture Organization of the United Nations, Rome, Italy&lt;/full-title&gt;&lt;/periodical&gt;&lt;volume&gt;1&lt;/volume&gt;&lt;dates&gt;&lt;year&gt;2013&lt;/year&gt;&lt;/dates&gt;&lt;urls&gt;&lt;/urls&gt;&lt;/record&gt;&lt;/Cite&gt;&lt;Cite&gt;&lt;Author&gt;Kastner&lt;/Author&gt;&lt;Year&gt;2011&lt;/Year&gt;&lt;RecNum&gt;3&lt;/RecNum&gt;&lt;record&gt;&lt;rec-number&gt;3&lt;/rec-number&gt;&lt;foreign-keys&gt;&lt;key app="EN" db-id="a209rsfx2ssx5dexde55v099sxs9xvvr5z0a" timestamp="1537980891"&gt;3&lt;/key&gt;&lt;/foreign-keys&gt;&lt;ref-type name="Journal Article"&gt;17&lt;/ref-type&gt;&lt;contributors&gt;&lt;authors&gt;&lt;author&gt;Kastner, Thomas&lt;/author&gt;&lt;author&gt;Kastner, Michael&lt;/author&gt;&lt;author&gt;Nonhebel, Sanderine %J Ecological Economics&lt;/author&gt;&lt;/authors&gt;&lt;/contributors&gt;&lt;titles&gt;&lt;title&gt;Tracing distant environmental impacts of agricultural products from a consumer perspective&lt;/title&gt;&lt;/titles&gt;&lt;pages&gt;1032-1040&lt;/pages&gt;&lt;volume&gt;70&lt;/volume&gt;&lt;number&gt;6&lt;/number&gt;&lt;dates&gt;&lt;year&gt;2011&lt;/year&gt;&lt;/dates&gt;&lt;isbn&gt;0921-8009&lt;/isbn&gt;&lt;urls&gt;&lt;/urls&gt;&lt;/record&gt;&lt;/Cite&gt;&lt;/EndNote&gt;</w:instrText>
      </w:r>
      <w:r w:rsidRPr="0057572F">
        <w:fldChar w:fldCharType="separate"/>
      </w:r>
      <w:r w:rsidR="002F2235" w:rsidRPr="0057572F">
        <w:rPr>
          <w:noProof/>
        </w:rPr>
        <w:t>(32, 33)</w:t>
      </w:r>
      <w:r w:rsidRPr="0057572F">
        <w:fldChar w:fldCharType="end"/>
      </w:r>
      <w:r w:rsidR="00B1115D" w:rsidRPr="0057572F">
        <w:t>. We selected 1987, 2000 and 2013 (13-year intervals) for data presentation in this study</w:t>
      </w:r>
      <w:r w:rsidR="00217255" w:rsidRPr="0057572F">
        <w:t xml:space="preserve">. </w:t>
      </w:r>
      <w:r w:rsidR="0037455E" w:rsidRPr="0057572F">
        <w:rPr>
          <w:i/>
        </w:rPr>
        <w:t>F</w:t>
      </w:r>
      <w:r w:rsidR="00217255" w:rsidRPr="0057572F">
        <w:rPr>
          <w:i/>
        </w:rPr>
        <w:t>ull data is available in the</w:t>
      </w:r>
      <w:r w:rsidR="0037455E" w:rsidRPr="0057572F">
        <w:rPr>
          <w:i/>
        </w:rPr>
        <w:t xml:space="preserve"> LSHTM</w:t>
      </w:r>
      <w:r w:rsidR="00217255" w:rsidRPr="0057572F">
        <w:rPr>
          <w:i/>
        </w:rPr>
        <w:t xml:space="preserve"> Data Compass repository</w:t>
      </w:r>
      <w:r w:rsidR="0037455E" w:rsidRPr="0057572F">
        <w:rPr>
          <w:i/>
        </w:rPr>
        <w:t xml:space="preserve"> (See data availability statement)</w:t>
      </w:r>
      <w:r w:rsidRPr="0057572F">
        <w:t xml:space="preserve">. To assess how closely these food supply data reflected the fruit and vegetables that are consumed in the UK (rather than traded, wasted, used in industrial processes), FAOSTAT food supply data from 2013 were compared to food consumption data from an overlapping three-year average (2012-2014) of the UK National Diet and Nutrition Survey (NDNS </w:t>
      </w:r>
      <w:r w:rsidRPr="0057572F">
        <w:fldChar w:fldCharType="begin"/>
      </w:r>
      <w:r w:rsidR="00DA1350" w:rsidRPr="0057572F">
        <w:instrText xml:space="preserve"> ADDIN EN.CITE &lt;EndNote&gt;&lt;Cite&gt;&lt;Author&gt;UK Food Standards Agency (FSA)&lt;/Author&gt;&lt;Year&gt;2018&lt;/Year&gt;&lt;RecNum&gt;1&lt;/RecNum&gt;&lt;DisplayText&gt;(9)&lt;/DisplayText&gt;&lt;record&gt;&lt;rec-number&gt;1&lt;/rec-number&gt;&lt;foreign-keys&gt;&lt;key app="EN" db-id="a209rsfx2ssx5dexde55v099sxs9xvvr5z0a" timestamp="1537963291"&gt;1&lt;/key&gt;&lt;/foreign-keys&gt;&lt;ref-type name="Dataset"&gt;59&lt;/ref-type&gt;&lt;contributors&gt;&lt;authors&gt;&lt;author&gt;UK Food Standards Agency (FSA), &lt;/author&gt;&lt;author&gt;Public Health England (PHE), &lt;/author&gt;&lt;/authors&gt;&lt;/contributors&gt;&lt;titles&gt;&lt;title&gt;NDNS: results from years 7 and 8 (combined). Results of the National Diet and Nutrition Survey (NDNS) rolling programme for 2014 to 2015 and 2015 to 2016.&lt;/title&gt;&lt;/titles&gt;&lt;dates&gt;&lt;year&gt;2018&lt;/year&gt;&lt;/dates&gt;&lt;pub-location&gt;London, UK&lt;/pub-location&gt;&lt;publisher&gt;Crown&lt;/publisher&gt;&lt;urls&gt;&lt;related-urls&gt;&lt;url&gt;https://www.gov.uk/government/statistics/ndns-results-from-years-7-and-8-combined&lt;/url&gt;&lt;/related-urls&gt;&lt;/urls&gt;&lt;/record&gt;&lt;/Cite&gt;&lt;/EndNote&gt;</w:instrText>
      </w:r>
      <w:r w:rsidRPr="0057572F">
        <w:fldChar w:fldCharType="separate"/>
      </w:r>
      <w:r w:rsidR="00DA1350" w:rsidRPr="0057572F">
        <w:rPr>
          <w:noProof/>
        </w:rPr>
        <w:t>(9)</w:t>
      </w:r>
      <w:r w:rsidRPr="0057572F">
        <w:fldChar w:fldCharType="end"/>
      </w:r>
      <w:r w:rsidRPr="0057572F">
        <w:t>). From both data sources, we included food items defined as non-starchy fruit</w:t>
      </w:r>
      <w:r w:rsidR="00F26E33" w:rsidRPr="0057572F">
        <w:t>s</w:t>
      </w:r>
      <w:r w:rsidRPr="0057572F">
        <w:t xml:space="preserve"> and vegetables </w:t>
      </w:r>
      <w:r w:rsidRPr="0057572F">
        <w:fldChar w:fldCharType="begin"/>
      </w:r>
      <w:r w:rsidR="00127384" w:rsidRPr="0057572F">
        <w:instrText xml:space="preserve"> ADDIN EN.CITE &lt;EndNote&gt;&lt;Cite&gt;&lt;Author&gt;National Health Service&lt;/Author&gt;&lt;Year&gt;2015&lt;/Year&gt;&lt;RecNum&gt;2&lt;/RecNum&gt;&lt;DisplayText&gt;(52)&lt;/DisplayText&gt;&lt;record&gt;&lt;rec-number&gt;2&lt;/rec-number&gt;&lt;foreign-keys&gt;&lt;key app="EN" db-id="a209rsfx2ssx5dexde55v099sxs9xvvr5z0a" timestamp="1537969867"&gt;2&lt;/key&gt;&lt;/foreign-keys&gt;&lt;ref-type name="Web Page"&gt;12&lt;/ref-type&gt;&lt;contributors&gt;&lt;authors&gt;&lt;author&gt;National Health Service,&lt;/author&gt;&lt;/authors&gt;&lt;/contributors&gt;&lt;titles&gt;&lt;title&gt;5 A Day: what counts?&lt;/title&gt;&lt;/titles&gt;&lt;volume&gt;2018&lt;/volume&gt;&lt;number&gt;26 September&lt;/number&gt;&lt;dates&gt;&lt;year&gt;2015&lt;/year&gt;&lt;/dates&gt;&lt;urls&gt;&lt;related-urls&gt;&lt;url&gt;https://www.nhs.uk/live-well/eat-well/5-a-day-what-counts/&lt;/url&gt;&lt;/related-urls&gt;&lt;/urls&gt;&lt;/record&gt;&lt;/Cite&gt;&lt;/EndNote&gt;</w:instrText>
      </w:r>
      <w:r w:rsidRPr="0057572F">
        <w:fldChar w:fldCharType="separate"/>
      </w:r>
      <w:r w:rsidR="00127384" w:rsidRPr="0057572F">
        <w:rPr>
          <w:noProof/>
        </w:rPr>
        <w:t>(52)</w:t>
      </w:r>
      <w:r w:rsidRPr="0057572F">
        <w:fldChar w:fldCharType="end"/>
      </w:r>
      <w:r w:rsidRPr="0057572F">
        <w:t xml:space="preserve">. In the case of dried or processed foods that contain a proportion of fruit and vegetables, we assigned a value in grams of </w:t>
      </w:r>
      <w:r w:rsidR="00DC70FD" w:rsidRPr="0057572F">
        <w:t>‘</w:t>
      </w:r>
      <w:r w:rsidRPr="0057572F">
        <w:t>primary crop equivalent</w:t>
      </w:r>
      <w:r w:rsidR="00DC70FD" w:rsidRPr="0057572F">
        <w:t>’</w:t>
      </w:r>
      <w:r w:rsidRPr="0057572F">
        <w:t xml:space="preserve"> as defined by the FAO </w:t>
      </w:r>
      <w:r w:rsidRPr="0057572F">
        <w:fldChar w:fldCharType="begin"/>
      </w:r>
      <w:r w:rsidR="002F2235" w:rsidRPr="0057572F">
        <w:instrText xml:space="preserve"> ADDIN EN.CITE &lt;EndNote&gt;&lt;Cite&gt;&lt;Author&gt;Food and Agriculture Organization of the United Nations&lt;/Author&gt;&lt;Year&gt;2013&lt;/Year&gt;&lt;RecNum&gt;27&lt;/RecNum&gt;&lt;DisplayText&gt;(32)&lt;/DisplayText&gt;&lt;record&gt;&lt;rec-number&gt;27&lt;/rec-number&gt;&lt;foreign-keys&gt;&lt;key app="EN" db-id="a209rsfx2ssx5dexde55v099sxs9xvvr5z0a" timestamp="1565887165"&gt;27&lt;/key&gt;&lt;/foreign-keys&gt;&lt;ref-type name="Dataset"&gt;59&lt;/ref-type&gt;&lt;contributors&gt;&lt;authors&gt;&lt;author&gt;Food and Agriculture Organization of the United Nations,&lt;/author&gt;&lt;/authors&gt;&lt;/contributors&gt;&lt;titles&gt;&lt;title&gt;FAOSTAT database&lt;/title&gt;&lt;secondary-title&gt;Food and Agriculture Organization of the United Nations, Rome, Italy&lt;/secondary-title&gt;&lt;/titles&gt;&lt;periodical&gt;&lt;full-title&gt;Food and Agriculture Organization of the United Nations, Rome, Italy&lt;/full-title&gt;&lt;/periodical&gt;&lt;volume&gt;1&lt;/volume&gt;&lt;dates&gt;&lt;year&gt;2013&lt;/year&gt;&lt;/dates&gt;&lt;urls&gt;&lt;/urls&gt;&lt;/record&gt;&lt;/Cite&gt;&lt;/EndNote&gt;</w:instrText>
      </w:r>
      <w:r w:rsidRPr="0057572F">
        <w:fldChar w:fldCharType="separate"/>
      </w:r>
      <w:r w:rsidR="002F2235" w:rsidRPr="0057572F">
        <w:rPr>
          <w:noProof/>
        </w:rPr>
        <w:t>(32)</w:t>
      </w:r>
      <w:r w:rsidRPr="0057572F">
        <w:fldChar w:fldCharType="end"/>
      </w:r>
      <w:r w:rsidRPr="0057572F">
        <w:t>. Food items such as soft drinks, confectionery, cakes and ice cream that may contain fruit and vegetables but are not included in “5-a-day” recommendations were excluded (</w:t>
      </w:r>
      <w:r w:rsidR="00DC70FD" w:rsidRPr="0057572F">
        <w:t xml:space="preserve">Supplementary Figure </w:t>
      </w:r>
      <w:r w:rsidR="00D10C17" w:rsidRPr="0057572F">
        <w:t>2</w:t>
      </w:r>
      <w:r w:rsidRPr="0057572F">
        <w:t>).</w:t>
      </w:r>
    </w:p>
    <w:p w14:paraId="2A53E178" w14:textId="77777777" w:rsidR="00D46C11" w:rsidRPr="0057572F" w:rsidRDefault="00D46C11" w:rsidP="00691A03">
      <w:pPr>
        <w:spacing w:line="480" w:lineRule="auto"/>
        <w:jc w:val="both"/>
      </w:pPr>
      <w:r w:rsidRPr="0057572F">
        <w:rPr>
          <w:rFonts w:eastAsiaTheme="minorEastAsia"/>
          <w:noProof/>
          <w:lang w:eastAsia="en-GB"/>
        </w:rPr>
        <mc:AlternateContent>
          <mc:Choice Requires="wps">
            <w:drawing>
              <wp:anchor distT="45720" distB="45720" distL="114300" distR="114300" simplePos="0" relativeHeight="251684864" behindDoc="0" locked="0" layoutInCell="1" allowOverlap="1" wp14:anchorId="1B1352EE" wp14:editId="3CD981CD">
                <wp:simplePos x="0" y="0"/>
                <wp:positionH relativeFrom="column">
                  <wp:posOffset>41275</wp:posOffset>
                </wp:positionH>
                <wp:positionV relativeFrom="paragraph">
                  <wp:posOffset>786357</wp:posOffset>
                </wp:positionV>
                <wp:extent cx="381000" cy="1404620"/>
                <wp:effectExtent l="0" t="0" r="0" b="38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solidFill>
                          <a:srgbClr val="FFFFFF"/>
                        </a:solidFill>
                        <a:ln w="9525">
                          <a:noFill/>
                          <a:miter lim="800000"/>
                          <a:headEnd/>
                          <a:tailEnd/>
                        </a:ln>
                      </wps:spPr>
                      <wps:txbx>
                        <w:txbxContent>
                          <w:p w14:paraId="10AB334C" w14:textId="77777777" w:rsidR="002C59B3" w:rsidRDefault="002C59B3" w:rsidP="00D46C11">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1352EE" id="_x0000_t202" coordsize="21600,21600" o:spt="202" path="m,l,21600r21600,l21600,xe">
                <v:stroke joinstyle="miter"/>
                <v:path gradientshapeok="t" o:connecttype="rect"/>
              </v:shapetype>
              <v:shape id="Text Box 2" o:spid="_x0000_s1026" type="#_x0000_t202" style="position:absolute;left:0;text-align:left;margin-left:3.25pt;margin-top:61.9pt;width:30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" stroked="f">
                <v:textbox style="mso-fit-shape-to-text:t">
                  <w:txbxContent>
                    <w:p w14:paraId="10AB334C" w14:textId="77777777" w:rsidR="002C59B3" w:rsidRDefault="002C59B3" w:rsidP="00D46C11">
                      <w:r>
                        <w:t>(1)</w:t>
                      </w:r>
                    </w:p>
                  </w:txbxContent>
                </v:textbox>
              </v:shape>
            </w:pict>
          </mc:Fallback>
        </mc:AlternateContent>
      </w:r>
      <w:r w:rsidRPr="0057572F">
        <w:t>The individual level consumption data of UK adults (16+ years) were pooled to calculate weighted average per person daily consumption of each fruit and vegetable crop:</w:t>
      </w:r>
    </w:p>
    <w:p w14:paraId="6EFD8026" w14:textId="77777777" w:rsidR="00D46C11" w:rsidRPr="0057572F" w:rsidRDefault="00F06B3D" w:rsidP="00691A03">
      <w:pPr>
        <w:keepNext/>
        <w:spacing w:line="480" w:lineRule="auto"/>
        <w:jc w:val="both"/>
      </w:pPr>
      <m:oMathPara>
        <m:oMath>
          <m:sSub>
            <m:sSubPr>
              <m:ctrlPr>
                <w:rPr>
                  <w:rFonts w:ascii="Cambria Math" w:hAnsi="Cambria Math" w:cs="Cambria Math"/>
                  <w:i/>
                </w:rPr>
              </m:ctrlPr>
            </m:sSubPr>
            <m:e>
              <m:acc>
                <m:accPr>
                  <m:chr m:val="̅"/>
                  <m:ctrlPr>
                    <w:rPr>
                      <w:rFonts w:ascii="Cambria Math" w:hAnsi="Cambria Math" w:cs="Cambria Math"/>
                      <w:i/>
                    </w:rPr>
                  </m:ctrlPr>
                </m:accPr>
                <m:e>
                  <m:r>
                    <w:rPr>
                      <w:rFonts w:ascii="Cambria Math" w:hAnsi="Cambria Math" w:cs="Cambria Math"/>
                    </w:rPr>
                    <m:t>C</m:t>
                  </m:r>
                </m:e>
              </m:acc>
            </m:e>
            <m:sub>
              <m:r>
                <w:rPr>
                  <w:rFonts w:ascii="Cambria Math" w:hAnsi="Cambria Math" w:cs="Cambria Math"/>
                </w:rPr>
                <m:t>γ</m:t>
              </m:r>
            </m:sub>
          </m:sSub>
          <m:r>
            <m:rPr>
              <m:sty m:val="p"/>
            </m:rPr>
            <w:rPr>
              <w:rFonts w:ascii="Cambria Math" w:hAnsi="Cambria Math" w:cs="Cambria Math"/>
            </w:rPr>
            <m:t>=</m:t>
          </m:r>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nary>
                    <m:naryPr>
                      <m:chr m:val="∑"/>
                      <m:limLoc m:val="undOvr"/>
                      <m:ctrlPr>
                        <w:rPr>
                          <w:rFonts w:ascii="Cambria Math" w:hAnsi="Cambria Math" w:cs="Cambria Math"/>
                          <w:i/>
                        </w:rPr>
                      </m:ctrlPr>
                    </m:naryPr>
                    <m:sub>
                      <m:r>
                        <w:rPr>
                          <w:rFonts w:ascii="Cambria Math" w:hAnsi="Cambria Math" w:cs="Cambria Math"/>
                        </w:rPr>
                        <m:t>ϑ</m:t>
                      </m:r>
                    </m:sub>
                    <m:sup>
                      <m:r>
                        <w:rPr>
                          <w:rFonts w:ascii="Cambria Math" w:hAnsi="Cambria Math" w:cs="Cambria Math"/>
                        </w:rPr>
                        <m:t>m</m:t>
                      </m:r>
                    </m:sup>
                    <m:e>
                      <m:sSub>
                        <m:sSubPr>
                          <m:ctrlPr>
                            <w:rPr>
                              <w:rFonts w:ascii="Cambria Math" w:hAnsi="Cambria Math" w:cs="Cambria Math"/>
                            </w:rPr>
                          </m:ctrlPr>
                        </m:sSubPr>
                        <m:e>
                          <m:r>
                            <w:rPr>
                              <w:rFonts w:ascii="Cambria Math" w:hAnsi="Cambria Math" w:cs="Cambria Math"/>
                            </w:rPr>
                            <m:t>(C</m:t>
                          </m:r>
                        </m:e>
                        <m:sub>
                          <m:r>
                            <w:rPr>
                              <w:rFonts w:ascii="Cambria Math" w:hAnsi="Cambria Math" w:cs="Cambria Math"/>
                            </w:rPr>
                            <m:t>i,γ,ϑ</m:t>
                          </m:r>
                        </m:sub>
                      </m:sSub>
                      <m:r>
                        <m:rPr>
                          <m:sty m:val="p"/>
                        </m:rPr>
                        <w:rPr>
                          <w:rFonts w:ascii="Cambria Math" w:hAnsi="Cambria Math" w:cs="Cambria Math"/>
                        </w:rPr>
                        <m:t>*</m:t>
                      </m:r>
                      <m:sSub>
                        <m:sSubPr>
                          <m:ctrlPr>
                            <w:rPr>
                              <w:rFonts w:ascii="Cambria Math" w:hAnsi="Cambria Math" w:cs="Cambria Math"/>
                              <w:i/>
                            </w:rPr>
                          </m:ctrlPr>
                        </m:sSubPr>
                        <m:e>
                          <m:r>
                            <w:rPr>
                              <w:rFonts w:ascii="Cambria Math" w:hAnsi="Cambria Math" w:cs="Cambria Math"/>
                            </w:rPr>
                            <m:t>E</m:t>
                          </m:r>
                        </m:e>
                        <m:sub>
                          <m:r>
                            <w:rPr>
                              <w:rFonts w:ascii="Cambria Math" w:hAnsi="Cambria Math" w:cs="Cambria Math"/>
                            </w:rPr>
                            <m:t>ϑ</m:t>
                          </m:r>
                        </m:sub>
                      </m:sSub>
                    </m:e>
                  </m:nary>
                  <m:r>
                    <w:rPr>
                      <w:rFonts w:ascii="Cambria Math" w:hAnsi="Cambria Math" w:cs="Cambria Math"/>
                    </w:rPr>
                    <m:t xml:space="preserve">)* </m:t>
                  </m:r>
                  <m:sSub>
                    <m:sSubPr>
                      <m:ctrlPr>
                        <w:rPr>
                          <w:rFonts w:ascii="Cambria Math" w:hAnsi="Cambria Math" w:cs="Cambria Math"/>
                          <w:i/>
                        </w:rPr>
                      </m:ctrlPr>
                    </m:sSubPr>
                    <m:e>
                      <m:r>
                        <w:rPr>
                          <w:rFonts w:ascii="Cambria Math" w:hAnsi="Cambria Math" w:cs="Cambria Math"/>
                        </w:rPr>
                        <m:t>w</m:t>
                      </m:r>
                    </m:e>
                    <m:sub>
                      <m:r>
                        <w:rPr>
                          <w:rFonts w:ascii="Cambria Math" w:hAnsi="Cambria Math" w:cs="Cambria Math"/>
                        </w:rPr>
                        <m:t>i</m:t>
                      </m:r>
                    </m:sub>
                  </m:sSub>
                </m:e>
              </m:nary>
            </m:num>
            <m:den>
              <m:r>
                <m:rPr>
                  <m:sty m:val="p"/>
                </m:rPr>
                <w:rPr>
                  <w:rFonts w:ascii="Cambria Math" w:hAnsi="Cambria Math" w:cs="Cambria Math"/>
                </w:rPr>
                <m:t>p</m:t>
              </m:r>
            </m:den>
          </m:f>
        </m:oMath>
      </m:oMathPara>
    </w:p>
    <w:p w14:paraId="0E2A1D8E" w14:textId="77777777" w:rsidR="00D46C11" w:rsidRPr="0057572F" w:rsidRDefault="00D46C11" w:rsidP="00691A03">
      <w:pPr>
        <w:spacing w:after="200" w:line="480" w:lineRule="auto"/>
        <w:jc w:val="both"/>
        <w:rPr>
          <w:i/>
          <w:iCs/>
          <w:color w:val="44546A" w:themeColor="text2"/>
          <w:sz w:val="18"/>
          <w:szCs w:val="18"/>
        </w:rPr>
      </w:pPr>
      <w:r w:rsidRPr="0057572F">
        <w:rPr>
          <w:i/>
          <w:iCs/>
          <w:color w:val="44546A" w:themeColor="text2"/>
          <w:sz w:val="18"/>
          <w:szCs w:val="18"/>
        </w:rPr>
        <w:t xml:space="preserve">Where: C = average consumption in the population per fruit/vegetable crop; </w:t>
      </w:r>
      <w:r w:rsidRPr="0057572F">
        <w:rPr>
          <w:rFonts w:cstheme="minorHAnsi"/>
          <w:i/>
          <w:iCs/>
          <w:color w:val="44546A" w:themeColor="text2"/>
          <w:sz w:val="18"/>
          <w:szCs w:val="18"/>
        </w:rPr>
        <w:t>γ</w:t>
      </w:r>
      <w:r w:rsidRPr="0057572F">
        <w:rPr>
          <w:i/>
          <w:iCs/>
          <w:color w:val="44546A" w:themeColor="text2"/>
          <w:sz w:val="18"/>
          <w:szCs w:val="18"/>
        </w:rPr>
        <w:t xml:space="preserve"> = specific fruit or vegetable; </w:t>
      </w:r>
      <w:proofErr w:type="spellStart"/>
      <w:r w:rsidRPr="0057572F">
        <w:rPr>
          <w:i/>
          <w:iCs/>
          <w:color w:val="44546A" w:themeColor="text2"/>
          <w:sz w:val="18"/>
          <w:szCs w:val="18"/>
        </w:rPr>
        <w:t>i</w:t>
      </w:r>
      <w:proofErr w:type="spellEnd"/>
      <w:r w:rsidRPr="0057572F">
        <w:rPr>
          <w:i/>
          <w:iCs/>
          <w:color w:val="44546A" w:themeColor="text2"/>
          <w:sz w:val="18"/>
          <w:szCs w:val="18"/>
        </w:rPr>
        <w:t xml:space="preserve">= specific individual in the survey; n=total number of individuals in the survey; </w:t>
      </w:r>
      <w:r w:rsidRPr="0057572F">
        <w:rPr>
          <w:rFonts w:cstheme="minorHAnsi"/>
          <w:i/>
          <w:iCs/>
          <w:color w:val="44546A" w:themeColor="text2"/>
          <w:sz w:val="18"/>
          <w:szCs w:val="18"/>
        </w:rPr>
        <w:t>ϑ</w:t>
      </w:r>
      <w:r w:rsidRPr="0057572F">
        <w:rPr>
          <w:i/>
          <w:iCs/>
          <w:color w:val="44546A" w:themeColor="text2"/>
          <w:sz w:val="18"/>
          <w:szCs w:val="18"/>
        </w:rPr>
        <w:t xml:space="preserve"> = specific food item containing fruit/vegetable; m=total number of food items containing fruit/vegetable; E = primary crop equivalent conversion factor; w = adjusted survey weight; p= total survey population</w:t>
      </w:r>
    </w:p>
    <w:p w14:paraId="00BC8BDC" w14:textId="664BD469" w:rsidR="00D46C11" w:rsidRPr="0057572F" w:rsidRDefault="00D46C11" w:rsidP="00691A03">
      <w:pPr>
        <w:spacing w:line="480" w:lineRule="auto"/>
        <w:jc w:val="both"/>
      </w:pPr>
      <w:r w:rsidRPr="0057572F">
        <w:t xml:space="preserve">We then assessed whether FAOSTAT fruit and vegetable </w:t>
      </w:r>
      <w:r w:rsidRPr="0057572F">
        <w:rPr>
          <w:i/>
        </w:rPr>
        <w:t>supply</w:t>
      </w:r>
      <w:r w:rsidRPr="0057572F">
        <w:t xml:space="preserve"> </w:t>
      </w:r>
      <w:r w:rsidRPr="0057572F">
        <w:rPr>
          <w:i/>
        </w:rPr>
        <w:t>data</w:t>
      </w:r>
      <w:r w:rsidRPr="0057572F">
        <w:t xml:space="preserve"> were proportionately similar to NDNS fruit and vegetable </w:t>
      </w:r>
      <w:r w:rsidRPr="0057572F">
        <w:rPr>
          <w:i/>
        </w:rPr>
        <w:t>consumption data</w:t>
      </w:r>
      <w:r w:rsidRPr="0057572F">
        <w:t xml:space="preserve"> and showed that both data sources identified a similar list of crops that represented 80% of fruit and vegetable supply (in kg per capita per year). For the purposes of this study we therefore used FAOSTAT data as a proxy of fruit and vegetable consumption in the UK. Detailed results of these initial analyses can be found in </w:t>
      </w:r>
      <w:r w:rsidR="00217255" w:rsidRPr="0057572F">
        <w:t xml:space="preserve">Supplementary Figure </w:t>
      </w:r>
      <w:r w:rsidR="00D10C17" w:rsidRPr="0057572F">
        <w:t>3</w:t>
      </w:r>
      <w:r w:rsidR="00691A03" w:rsidRPr="0057572F">
        <w:t xml:space="preserve"> &amp; Supplementary Notes</w:t>
      </w:r>
      <w:r w:rsidRPr="0057572F">
        <w:t>).</w:t>
      </w:r>
    </w:p>
    <w:p w14:paraId="5C4E1E08" w14:textId="77777777" w:rsidR="00D46C11" w:rsidRPr="0057572F" w:rsidRDefault="00D46C11" w:rsidP="00691A03">
      <w:pPr>
        <w:spacing w:line="480" w:lineRule="auto"/>
        <w:jc w:val="both"/>
        <w:rPr>
          <w:b/>
        </w:rPr>
      </w:pPr>
      <w:r w:rsidRPr="0057572F">
        <w:rPr>
          <w:b/>
        </w:rPr>
        <w:t>Trends over time in UK fruit and vegetable supply</w:t>
      </w:r>
    </w:p>
    <w:p w14:paraId="215E6F5C" w14:textId="0196CA70" w:rsidR="00D46C11" w:rsidRPr="0057572F" w:rsidRDefault="00D46C11" w:rsidP="00691A03">
      <w:pPr>
        <w:spacing w:line="480" w:lineRule="auto"/>
        <w:jc w:val="both"/>
      </w:pPr>
      <w:r w:rsidRPr="0057572F">
        <w:t>For each study year, we identified the fruit and vegetables that together comprised 80% of total fruit and vegetable supply for consumption in the UK (in kg per capita per year) and grouped them into 13 crop aggregates (</w:t>
      </w:r>
      <w:r w:rsidR="00D10C17" w:rsidRPr="0057572F">
        <w:t xml:space="preserve">Supplementary </w:t>
      </w:r>
      <w:r w:rsidRPr="0057572F">
        <w:t xml:space="preserve">Table </w:t>
      </w:r>
      <w:r w:rsidR="00D10C17" w:rsidRPr="0057572F">
        <w:t>7</w:t>
      </w:r>
      <w:r w:rsidRPr="0057572F">
        <w:t>). Crops that are not taxonomically fruit or vegetables, but are commonly consumed as such</w:t>
      </w:r>
      <w:r w:rsidR="00DC70FD" w:rsidRPr="0057572F">
        <w:t>,</w:t>
      </w:r>
      <w:r w:rsidRPr="0057572F">
        <w:t xml:space="preserve"> </w:t>
      </w:r>
      <w:r w:rsidR="00DC70FD" w:rsidRPr="0057572F">
        <w:t xml:space="preserve">including  </w:t>
      </w:r>
      <w:r w:rsidRPr="0057572F">
        <w:t xml:space="preserve">mushrooms and legumes, were included in the analyses. Aggregation was based on likely within-group substitutions or crops with similar dietary function and aggregate groups were a combination of taxonomic families (e.g. Solanaceae) and crop groups (e.g. </w:t>
      </w:r>
      <w:r w:rsidR="00DC70FD" w:rsidRPr="0057572F">
        <w:t>‘</w:t>
      </w:r>
      <w:r w:rsidRPr="0057572F">
        <w:t>berries</w:t>
      </w:r>
      <w:r w:rsidR="00DC70FD" w:rsidRPr="0057572F">
        <w:t>’</w:t>
      </w:r>
      <w:r w:rsidRPr="0057572F">
        <w:t>).  The remaining 20% of the supply distribution, comprising a large number of fruit</w:t>
      </w:r>
      <w:r w:rsidR="00F26E33" w:rsidRPr="0057572F">
        <w:t>s</w:t>
      </w:r>
      <w:r w:rsidRPr="0057572F">
        <w:t xml:space="preserve"> and vegetables supplied in small quantities, were excluded from the current analysis (</w:t>
      </w:r>
      <w:r w:rsidR="00DC70FD" w:rsidRPr="0057572F">
        <w:t xml:space="preserve">Supplementary Figure </w:t>
      </w:r>
      <w:r w:rsidR="00B23FF6" w:rsidRPr="0057572F">
        <w:t>2</w:t>
      </w:r>
      <w:r w:rsidRPr="0057572F">
        <w:t xml:space="preserve">). We adjusted supply figures for apples (55% of domestic supply and 86% of foreign imports used for non-alcoholic consumption </w:t>
      </w:r>
      <w:r w:rsidRPr="0057572F">
        <w:fldChar w:fldCharType="begin"/>
      </w:r>
      <w:r w:rsidR="00127384" w:rsidRPr="0057572F">
        <w:instrText xml:space="preserve"> ADDIN EN.CITE &lt;EndNote&gt;&lt;Cite&gt;&lt;Author&gt;National Association of Cider Makers&lt;/Author&gt;&lt;Year&gt;2019&lt;/Year&gt;&lt;RecNum&gt;13&lt;/RecNum&gt;&lt;DisplayText&gt;(53)&lt;/DisplayText&gt;&lt;record&gt;&lt;rec-number&gt;13&lt;/rec-number&gt;&lt;foreign-keys&gt;&lt;key app="EN" db-id="a209rsfx2ssx5dexde55v099sxs9xvvr5z0a" timestamp="1563879352"&gt;13&lt;/key&gt;&lt;/foreign-keys&gt;&lt;ref-type name="Web Page"&gt;12&lt;/ref-type&gt;&lt;contributors&gt;&lt;authors&gt;&lt;author&gt;National Association of Cider Makers, &lt;/author&gt;&lt;/authors&gt;&lt;/contributors&gt;&lt;titles&gt;&lt;title&gt;NACM&lt;/title&gt;&lt;/titles&gt;&lt;volume&gt;2019&lt;/volume&gt;&lt;number&gt;23 July&lt;/number&gt;&lt;dates&gt;&lt;year&gt;2019&lt;/year&gt;&lt;/dates&gt;&lt;pub-location&gt;Ledbury, UK&lt;/pub-location&gt;&lt;urls&gt;&lt;related-urls&gt;&lt;url&gt;https://cideruk.com/&lt;/url&gt;&lt;/related-urls&gt;&lt;/urls&gt;&lt;/record&gt;&lt;/Cite&gt;&lt;/EndNote&gt;</w:instrText>
      </w:r>
      <w:r w:rsidRPr="0057572F">
        <w:fldChar w:fldCharType="separate"/>
      </w:r>
      <w:r w:rsidR="00127384" w:rsidRPr="0057572F">
        <w:rPr>
          <w:noProof/>
        </w:rPr>
        <w:t>(53)</w:t>
      </w:r>
      <w:r w:rsidRPr="0057572F">
        <w:fldChar w:fldCharType="end"/>
      </w:r>
      <w:r w:rsidRPr="0057572F">
        <w:t xml:space="preserve">) and grapes (45% of supply for non-alcoholic consumption </w:t>
      </w:r>
      <w:r w:rsidR="00E36CCC" w:rsidRPr="0057572F">
        <w:fldChar w:fldCharType="begin"/>
      </w:r>
      <w:r w:rsidR="00127384" w:rsidRPr="0057572F">
        <w:instrText xml:space="preserve"> ADDIN EN.CITE &lt;EndNote&gt;&lt;Cite&gt;&lt;Author&gt;Food and Agriculture Organization&lt;/Author&gt;&lt;Year&gt;2016&lt;/Year&gt;&lt;RecNum&gt;12&lt;/RecNum&gt;&lt;DisplayText&gt;(54)&lt;/DisplayText&gt;&lt;record&gt;&lt;rec-number&gt;12&lt;/rec-number&gt;&lt;foreign-keys&gt;&lt;key app="EN" db-id="a209rsfx2ssx5dexde55v099sxs9xvvr5z0a" timestamp="1563873732"&gt;12&lt;/key&gt;&lt;/foreign-keys&gt;&lt;ref-type name="Report"&gt;27&lt;/ref-type&gt;&lt;contributors&gt;&lt;authors&gt;&lt;author&gt;Food and Agriculture Organization,&lt;/author&gt;&lt;author&gt;International Organisation of Vine and Wine, &lt;/author&gt;&lt;/authors&gt;&lt;/contributors&gt;&lt;titles&gt;&lt;title&gt;Table and Dried Grapes - FAO-OIV Focus 2016. Non-alcoholic products of the vitivinicultural sector intended for human consumption.&lt;/title&gt;&lt;/titles&gt;&lt;dates&gt;&lt;year&gt;2016&lt;/year&gt;&lt;/dates&gt;&lt;pub-location&gt;Rome&lt;/pub-location&gt;&lt;urls&gt;&lt;/urls&gt;&lt;/record&gt;&lt;/Cite&gt;&lt;/EndNote&gt;</w:instrText>
      </w:r>
      <w:r w:rsidR="00E36CCC" w:rsidRPr="0057572F">
        <w:fldChar w:fldCharType="separate"/>
      </w:r>
      <w:r w:rsidR="00127384" w:rsidRPr="0057572F">
        <w:rPr>
          <w:noProof/>
        </w:rPr>
        <w:t>(54)</w:t>
      </w:r>
      <w:r w:rsidR="00E36CCC" w:rsidRPr="0057572F">
        <w:fldChar w:fldCharType="end"/>
      </w:r>
      <w:r w:rsidRPr="0057572F">
        <w:t xml:space="preserve">) in order to remove the estimated share of supply used for cider and wine production respectively. We did not include the FAOSTAT composite categories “other vegetables” (17.9%) and “other fruit” (2.2%) as quantities were relatively small and difficult to trace back to country of origin.  </w:t>
      </w:r>
    </w:p>
    <w:p w14:paraId="3EE2ECE5" w14:textId="085DBBC2" w:rsidR="00D46C11" w:rsidRPr="0057572F" w:rsidRDefault="00D46C11" w:rsidP="00691A03">
      <w:pPr>
        <w:spacing w:line="480" w:lineRule="auto"/>
        <w:jc w:val="both"/>
        <w:rPr>
          <w:b/>
        </w:rPr>
      </w:pPr>
      <w:r w:rsidRPr="0057572F">
        <w:rPr>
          <w:b/>
        </w:rPr>
        <w:t>Identifying country of production of UK fruit and vegetable supply</w:t>
      </w:r>
    </w:p>
    <w:p w14:paraId="22A6EA2E" w14:textId="5DC9C7D7" w:rsidR="00D46C11" w:rsidRPr="0057572F" w:rsidRDefault="00D46C11" w:rsidP="00691A03">
      <w:pPr>
        <w:spacing w:line="480" w:lineRule="auto"/>
        <w:jc w:val="both"/>
      </w:pPr>
      <w:r w:rsidRPr="0057572F">
        <w:lastRenderedPageBreak/>
        <w:t xml:space="preserve">Country of production of fruit and vegetable crops supplied to the UK was determined using the accounting method developed by Kastner and colleagues </w:t>
      </w:r>
      <w:r w:rsidR="00847B3B" w:rsidRPr="0057572F">
        <w:fldChar w:fldCharType="begin"/>
      </w:r>
      <w:r w:rsidR="002F2235" w:rsidRPr="0057572F">
        <w:instrText xml:space="preserve"> ADDIN EN.CITE &lt;EndNote&gt;&lt;Cite&gt;&lt;Author&gt;Kastner&lt;/Author&gt;&lt;Year&gt;2011&lt;/Year&gt;&lt;RecNum&gt;3&lt;/RecNum&gt;&lt;DisplayText&gt;(33)&lt;/DisplayText&gt;&lt;record&gt;&lt;rec-number&gt;3&lt;/rec-number&gt;&lt;foreign-keys&gt;&lt;key app="EN" db-id="a209rsfx2ssx5dexde55v099sxs9xvvr5z0a" timestamp="1537980891"&gt;3&lt;/key&gt;&lt;/foreign-keys&gt;&lt;ref-type name="Journal Article"&gt;17&lt;/ref-type&gt;&lt;contributors&gt;&lt;authors&gt;&lt;author&gt;Kastner, Thomas&lt;/author&gt;&lt;author&gt;Kastner, Michael&lt;/author&gt;&lt;author&gt;Nonhebel, Sanderine %J Ecological Economics&lt;/author&gt;&lt;/authors&gt;&lt;/contributors&gt;&lt;titles&gt;&lt;title&gt;Tracing distant environmental impacts of agricultural products from a consumer perspective&lt;/title&gt;&lt;/titles&gt;&lt;pages&gt;1032-1040&lt;/pages&gt;&lt;volume&gt;70&lt;/volume&gt;&lt;number&gt;6&lt;/number&gt;&lt;dates&gt;&lt;year&gt;2011&lt;/year&gt;&lt;/dates&gt;&lt;isbn&gt;0921-8009&lt;/isbn&gt;&lt;urls&gt;&lt;/urls&gt;&lt;/record&gt;&lt;/Cite&gt;&lt;/EndNote&gt;</w:instrText>
      </w:r>
      <w:r w:rsidR="00847B3B" w:rsidRPr="0057572F">
        <w:fldChar w:fldCharType="separate"/>
      </w:r>
      <w:r w:rsidR="002F2235" w:rsidRPr="0057572F">
        <w:rPr>
          <w:noProof/>
        </w:rPr>
        <w:t>(33)</w:t>
      </w:r>
      <w:r w:rsidR="00847B3B" w:rsidRPr="0057572F">
        <w:fldChar w:fldCharType="end"/>
      </w:r>
      <w:r w:rsidRPr="0057572F">
        <w:t xml:space="preserve"> with specific calculations performed for crops included in this study. In brief, the FAOSTAT databases on bilateral trade flows and production</w:t>
      </w:r>
      <w:r w:rsidR="00847B3B" w:rsidRPr="0057572F">
        <w:t xml:space="preserve"> </w:t>
      </w:r>
      <w:r w:rsidR="00847B3B" w:rsidRPr="0057572F">
        <w:fldChar w:fldCharType="begin"/>
      </w:r>
      <w:r w:rsidR="002F2235" w:rsidRPr="0057572F">
        <w:instrText xml:space="preserve"> ADDIN EN.CITE &lt;EndNote&gt;&lt;Cite&gt;&lt;Author&gt;Food and Agriculture Organization of the United Nations&lt;/Author&gt;&lt;Year&gt;2013&lt;/Year&gt;&lt;RecNum&gt;27&lt;/RecNum&gt;&lt;DisplayText&gt;(32)&lt;/DisplayText&gt;&lt;record&gt;&lt;rec-number&gt;27&lt;/rec-number&gt;&lt;foreign-keys&gt;&lt;key app="EN" db-id="a209rsfx2ssx5dexde55v099sxs9xvvr5z0a" timestamp="1565887165"&gt;27&lt;/key&gt;&lt;/foreign-keys&gt;&lt;ref-type name="Dataset"&gt;59&lt;/ref-type&gt;&lt;contributors&gt;&lt;authors&gt;&lt;author&gt;Food and Agriculture Organization of the United Nations,&lt;/author&gt;&lt;/authors&gt;&lt;/contributors&gt;&lt;titles&gt;&lt;title&gt;FAOSTAT database&lt;/title&gt;&lt;secondary-title&gt;Food and Agriculture Organization of the United Nations, Rome, Italy&lt;/secondary-title&gt;&lt;/titles&gt;&lt;periodical&gt;&lt;full-title&gt;Food and Agriculture Organization of the United Nations, Rome, Italy&lt;/full-title&gt;&lt;/periodical&gt;&lt;volume&gt;1&lt;/volume&gt;&lt;dates&gt;&lt;year&gt;2013&lt;/year&gt;&lt;/dates&gt;&lt;urls&gt;&lt;/urls&gt;&lt;/record&gt;&lt;/Cite&gt;&lt;/EndNote&gt;</w:instrText>
      </w:r>
      <w:r w:rsidR="00847B3B" w:rsidRPr="0057572F">
        <w:fldChar w:fldCharType="separate"/>
      </w:r>
      <w:r w:rsidR="002F2235" w:rsidRPr="0057572F">
        <w:rPr>
          <w:noProof/>
        </w:rPr>
        <w:t>(32)</w:t>
      </w:r>
      <w:r w:rsidR="00847B3B" w:rsidRPr="0057572F">
        <w:fldChar w:fldCharType="end"/>
      </w:r>
      <w:r w:rsidRPr="0057572F">
        <w:t xml:space="preserve"> were used to estimate the trade of a fruit or vegetable from the country of production to the country of final consumption</w:t>
      </w:r>
      <w:r w:rsidR="00DC70FD" w:rsidRPr="0057572F">
        <w:t xml:space="preserve"> (</w:t>
      </w:r>
      <w:r w:rsidRPr="0057572F">
        <w:t>in this case the UK</w:t>
      </w:r>
      <w:r w:rsidR="00DC70FD" w:rsidRPr="0057572F">
        <w:t>)</w:t>
      </w:r>
      <w:r w:rsidRPr="0057572F">
        <w:t xml:space="preserve"> effectively excluding intermediate countries in which food processing, storage or shipping dispatch commonly distort trade data. The method relies on a set of factors to convert processed products into primary equivalents and assumes that domestic supply (</w:t>
      </w:r>
      <w:r w:rsidR="00DC70FD" w:rsidRPr="0057572F">
        <w:t>‘</w:t>
      </w:r>
      <w:r w:rsidRPr="0057572F">
        <w:t>consumption</w:t>
      </w:r>
      <w:r w:rsidR="00DC70FD" w:rsidRPr="0057572F">
        <w:t>’</w:t>
      </w:r>
      <w:r w:rsidRPr="0057572F">
        <w:t xml:space="preserve">) of a given crop is the result of domestic production plus imports minus exports </w:t>
      </w:r>
      <w:r w:rsidRPr="0057572F">
        <w:fldChar w:fldCharType="begin"/>
      </w:r>
      <w:r w:rsidR="00127384" w:rsidRPr="0057572F">
        <w:instrText xml:space="preserve"> ADDIN EN.CITE &lt;EndNote&gt;&lt;Cite&gt;&lt;Author&gt;Kastner&lt;/Author&gt;&lt;Year&gt;2010&lt;/Year&gt;&lt;RecNum&gt;6&lt;/RecNum&gt;&lt;DisplayText&gt;(55)&lt;/DisplayText&gt;&lt;record&gt;&lt;rec-number&gt;6&lt;/rec-number&gt;&lt;foreign-keys&gt;&lt;key app="EN" db-id="a209rsfx2ssx5dexde55v099sxs9xvvr5z0a" timestamp="1562849512"&gt;6&lt;/key&gt;&lt;/foreign-keys&gt;&lt;ref-type name="Journal Article"&gt;17&lt;/ref-type&gt;&lt;contributors&gt;&lt;authors&gt;&lt;author&gt;Kastner, Thomas&lt;/author&gt;&lt;author&gt;Nonhebel, Sanderine&lt;/author&gt;&lt;/authors&gt;&lt;/contributors&gt;&lt;titles&gt;&lt;title&gt;Changes in land requirements for food in the Philippines: A historical analysis&lt;/title&gt;&lt;secondary-title&gt;Land Use Policy&lt;/secondary-title&gt;&lt;/titles&gt;&lt;periodical&gt;&lt;full-title&gt;Land Use Policy&lt;/full-title&gt;&lt;/periodical&gt;&lt;pages&gt;853-863&lt;/pages&gt;&lt;volume&gt;27&lt;/volume&gt;&lt;number&gt;3&lt;/number&gt;&lt;dates&gt;&lt;year&gt;2010&lt;/year&gt;&lt;/dates&gt;&lt;isbn&gt;0264-8377&lt;/isbn&gt;&lt;urls&gt;&lt;/urls&gt;&lt;/record&gt;&lt;/Cite&gt;&lt;/EndNote&gt;</w:instrText>
      </w:r>
      <w:r w:rsidRPr="0057572F">
        <w:fldChar w:fldCharType="separate"/>
      </w:r>
      <w:r w:rsidR="00127384" w:rsidRPr="0057572F">
        <w:rPr>
          <w:noProof/>
        </w:rPr>
        <w:t>(55)</w:t>
      </w:r>
      <w:r w:rsidRPr="0057572F">
        <w:fldChar w:fldCharType="end"/>
      </w:r>
      <w:r w:rsidRPr="0057572F">
        <w:t xml:space="preserve">. The proportion of domestic production contributing to national consumption of each given crop is known, but that proportion remains unknown for its exports. As some crops will be imported, processed and exported without in-country consumption, the assumption is made that the shares of imports and domestic production are proportional for both </w:t>
      </w:r>
      <w:r w:rsidR="00DC70FD" w:rsidRPr="0057572F">
        <w:t>‘</w:t>
      </w:r>
      <w:r w:rsidRPr="0057572F">
        <w:t>consumption</w:t>
      </w:r>
      <w:r w:rsidR="00DC70FD" w:rsidRPr="0057572F">
        <w:t>’</w:t>
      </w:r>
      <w:r w:rsidRPr="0057572F">
        <w:t xml:space="preserve"> and exports, and therefore consistent production and supply values can be established for crops on a worldwide scale (using standard FAO data, by crop category).</w:t>
      </w:r>
    </w:p>
    <w:p w14:paraId="7872AA25" w14:textId="42A3B0A7" w:rsidR="00D46C11" w:rsidRPr="0057572F" w:rsidRDefault="00D46C11" w:rsidP="00691A03">
      <w:pPr>
        <w:spacing w:line="480" w:lineRule="auto"/>
        <w:jc w:val="both"/>
      </w:pPr>
      <w:r w:rsidRPr="0057572F">
        <w:t xml:space="preserve">The calculations resulted in a database of fruits and vegetables (primary crop by tonnes) estimated to have been supplied to the UK (including domestic production) on an annual basis. From the database, we selected each fruit and vegetable crop that was listed in our established </w:t>
      </w:r>
      <w:r w:rsidR="00DC70FD" w:rsidRPr="0057572F">
        <w:t>‘</w:t>
      </w:r>
      <w:r w:rsidRPr="0057572F">
        <w:t>top 80%</w:t>
      </w:r>
      <w:r w:rsidR="00DC70FD" w:rsidRPr="0057572F">
        <w:t>’</w:t>
      </w:r>
      <w:r w:rsidRPr="0057572F">
        <w:t xml:space="preserve"> and extracted data on the proportion of total supply by production country. Data for these analyses are available from 1987 to 2013 and here we report the results for 1987, 2000 and 2013: results for intermediate years can be </w:t>
      </w:r>
      <w:r w:rsidR="00D10DBC" w:rsidRPr="0057572F">
        <w:t xml:space="preserve">obtained from the corresponding author. </w:t>
      </w:r>
      <w:r w:rsidRPr="0057572F">
        <w:t>Sensitivity analysis, using a three-year rolling average (1987-1989; 1999-2001; 2011-2013), showed very marginal differences with single year results (</w:t>
      </w:r>
      <w:r w:rsidR="00B23FF6" w:rsidRPr="0057572F">
        <w:t>Supplementary Figure 4</w:t>
      </w:r>
      <w:r w:rsidRPr="0057572F">
        <w:t>).</w:t>
      </w:r>
    </w:p>
    <w:p w14:paraId="61F63990" w14:textId="77777777" w:rsidR="00D46C11" w:rsidRPr="0057572F" w:rsidRDefault="00D46C11" w:rsidP="00691A03">
      <w:pPr>
        <w:spacing w:after="0" w:line="480" w:lineRule="auto"/>
        <w:jc w:val="both"/>
        <w:rPr>
          <w:b/>
        </w:rPr>
      </w:pPr>
      <w:r w:rsidRPr="0057572F">
        <w:rPr>
          <w:b/>
        </w:rPr>
        <w:t>Mapping climate vulnerability of the countries of origin of UK fruit and vegetable supply</w:t>
      </w:r>
    </w:p>
    <w:p w14:paraId="3E0B2759" w14:textId="649A59C7" w:rsidR="00D46C11" w:rsidRPr="0057572F" w:rsidRDefault="00D46C11" w:rsidP="00691A03">
      <w:pPr>
        <w:spacing w:line="480" w:lineRule="auto"/>
        <w:jc w:val="both"/>
      </w:pPr>
      <w:r w:rsidRPr="0057572F">
        <w:t xml:space="preserve">Countries producing fruit and vegetables for UK supply were assigned a climate vulnerability </w:t>
      </w:r>
      <w:r w:rsidR="003E5518" w:rsidRPr="0057572F">
        <w:t>category</w:t>
      </w:r>
      <w:r w:rsidRPr="0057572F">
        <w:t>, ranging from 1 (most vulnerable) to 5 (least vulnerable</w:t>
      </w:r>
      <w:r w:rsidR="003E5518" w:rsidRPr="0057572F">
        <w:t>/resilient</w:t>
      </w:r>
      <w:r w:rsidRPr="0057572F">
        <w:t xml:space="preserve">), based on the NDGAIN country index </w:t>
      </w:r>
      <w:r w:rsidR="003E5518" w:rsidRPr="0057572F">
        <w:t>score</w:t>
      </w:r>
      <w:r w:rsidR="00B87D12" w:rsidRPr="0057572F">
        <w:t>s</w:t>
      </w:r>
      <w:r w:rsidR="003E5518" w:rsidRPr="0057572F">
        <w:t xml:space="preserve"> </w:t>
      </w:r>
      <w:r w:rsidRPr="0057572F">
        <w:t xml:space="preserve">that includes indicators of vulnerability </w:t>
      </w:r>
      <w:r w:rsidR="003E5518" w:rsidRPr="0057572F">
        <w:t xml:space="preserve">to climate change </w:t>
      </w:r>
      <w:r w:rsidRPr="0057572F">
        <w:t xml:space="preserve">as well as readiness to adapt to </w:t>
      </w:r>
      <w:r w:rsidRPr="0057572F">
        <w:lastRenderedPageBreak/>
        <w:t xml:space="preserve">climate disruptions </w:t>
      </w:r>
      <w:r w:rsidRPr="0057572F">
        <w:fldChar w:fldCharType="begin"/>
      </w:r>
      <w:r w:rsidR="00127384" w:rsidRPr="0057572F">
        <w:instrText xml:space="preserve"> ADDIN EN.CITE &lt;EndNote&gt;&lt;Cite&gt;&lt;Author&gt;Chen&lt;/Author&gt;&lt;Year&gt;2015&lt;/Year&gt;&lt;RecNum&gt;30&lt;/RecNum&gt;&lt;DisplayText&gt;(35)&lt;/DisplayText&gt;&lt;record&gt;&lt;rec-number&gt;30&lt;/rec-number&gt;&lt;foreign-keys&gt;&lt;key app="EN" db-id="a209rsfx2ssx5dexde55v099sxs9xvvr5z0a" timestamp="1566405868"&gt;30&lt;/key&gt;&lt;/foreign-keys&gt;&lt;ref-type name="Journal Article"&gt;17&lt;/ref-type&gt;&lt;contributors&gt;&lt;authors&gt;&lt;author&gt;Chen, Chen&lt;/author&gt;&lt;author&gt;Noble, Ian&lt;/author&gt;&lt;author&gt;Hellmann, Jessica&lt;/author&gt;&lt;author&gt;Coffee, Joyce&lt;/author&gt;&lt;author&gt;Murillo, Martin&lt;/author&gt;&lt;author&gt;Chawla, Nitesh&lt;/author&gt;&lt;/authors&gt;&lt;/contributors&gt;&lt;titles&gt;&lt;title&gt;University of Notre Dame global adaptation index country index technical report&lt;/title&gt;&lt;secondary-title&gt;ND-GAIN: South Bend, IN, USA&lt;/secondary-title&gt;&lt;/titles&gt;&lt;periodical&gt;&lt;full-title&gt;ND-GAIN: South Bend, IN, USA&lt;/full-title&gt;&lt;/periodical&gt;&lt;dates&gt;&lt;year&gt;2015&lt;/year&gt;&lt;/dates&gt;&lt;urls&gt;&lt;/urls&gt;&lt;/record&gt;&lt;/Cite&gt;&lt;/EndNote&gt;</w:instrText>
      </w:r>
      <w:r w:rsidRPr="0057572F">
        <w:fldChar w:fldCharType="separate"/>
      </w:r>
      <w:r w:rsidR="00127384" w:rsidRPr="0057572F">
        <w:rPr>
          <w:noProof/>
        </w:rPr>
        <w:t>(35)</w:t>
      </w:r>
      <w:r w:rsidRPr="0057572F">
        <w:fldChar w:fldCharType="end"/>
      </w:r>
      <w:r w:rsidRPr="0057572F">
        <w:t xml:space="preserve">. Although not specifically focussed on agriculture, we used the score as a proxy for national agricultural adaptation capacity. Scores are given at a country-level and are not able to account for within-country heterogeneity in eco-climatic zones. We used the latest NDGAIN scores (2015) and projected them on the trade patterns of all years between 1987 and 2013 (i.e. to estimate what proportion of fruit and vegetables would be produced in climate vulnerable countries if we currently had a similar import pattern as in each of the analysed years). In this way we were able to assess the direction of change (from the 1980s until the 2010s) in trade patterns, and hence explore dependency of the UK on fruit and vegetable supply from countries with different climate vulnerability scores </w:t>
      </w:r>
      <w:r w:rsidRPr="0057572F">
        <w:fldChar w:fldCharType="begin"/>
      </w:r>
      <w:r w:rsidR="00127384" w:rsidRPr="0057572F">
        <w:instrText xml:space="preserve"> ADDIN EN.CITE &lt;EndNote&gt;&lt;Cite&gt;&lt;Author&gt;Chen&lt;/Author&gt;&lt;Year&gt;2015&lt;/Year&gt;&lt;RecNum&gt;30&lt;/RecNum&gt;&lt;DisplayText&gt;(35)&lt;/DisplayText&gt;&lt;record&gt;&lt;rec-number&gt;30&lt;/rec-number&gt;&lt;foreign-keys&gt;&lt;key app="EN" db-id="a209rsfx2ssx5dexde55v099sxs9xvvr5z0a" timestamp="1566405868"&gt;30&lt;/key&gt;&lt;/foreign-keys&gt;&lt;ref-type name="Journal Article"&gt;17&lt;/ref-type&gt;&lt;contributors&gt;&lt;authors&gt;&lt;author&gt;Chen, Chen&lt;/author&gt;&lt;author&gt;Noble, Ian&lt;/author&gt;&lt;author&gt;Hellmann, Jessica&lt;/author&gt;&lt;author&gt;Coffee, Joyce&lt;/author&gt;&lt;author&gt;Murillo, Martin&lt;/author&gt;&lt;author&gt;Chawla, Nitesh&lt;/author&gt;&lt;/authors&gt;&lt;/contributors&gt;&lt;titles&gt;&lt;title&gt;University of Notre Dame global adaptation index country index technical report&lt;/title&gt;&lt;secondary-title&gt;ND-GAIN: South Bend, IN, USA&lt;/secondary-title&gt;&lt;/titles&gt;&lt;periodical&gt;&lt;full-title&gt;ND-GAIN: South Bend, IN, USA&lt;/full-title&gt;&lt;/periodical&gt;&lt;dates&gt;&lt;year&gt;2015&lt;/year&gt;&lt;/dates&gt;&lt;urls&gt;&lt;/urls&gt;&lt;/record&gt;&lt;/Cite&gt;&lt;/EndNote&gt;</w:instrText>
      </w:r>
      <w:r w:rsidRPr="0057572F">
        <w:fldChar w:fldCharType="separate"/>
      </w:r>
      <w:r w:rsidR="00127384" w:rsidRPr="0057572F">
        <w:rPr>
          <w:noProof/>
        </w:rPr>
        <w:t>(35)</w:t>
      </w:r>
      <w:r w:rsidRPr="0057572F">
        <w:fldChar w:fldCharType="end"/>
      </w:r>
      <w:r w:rsidRPr="0057572F">
        <w:t xml:space="preserve">. </w:t>
      </w:r>
    </w:p>
    <w:p w14:paraId="4CF15999" w14:textId="77777777" w:rsidR="00D46C11" w:rsidRPr="0057572F" w:rsidRDefault="00D46C11" w:rsidP="00691A03">
      <w:pPr>
        <w:spacing w:line="480" w:lineRule="auto"/>
        <w:jc w:val="both"/>
        <w:rPr>
          <w:b/>
        </w:rPr>
      </w:pPr>
      <w:r w:rsidRPr="0057572F">
        <w:t xml:space="preserve">Using the reference period 2016-2018, additional analyses of climate vulnerability were carried out using proxy measures of direct heat and drought-related stress on fruit and vegetable production (data from the National Oceanic and Atmospheric Administration (NOAA) database </w:t>
      </w:r>
      <w:r w:rsidRPr="0057572F">
        <w:fldChar w:fldCharType="begin"/>
      </w:r>
      <w:r w:rsidR="00B87D12" w:rsidRPr="0057572F">
        <w:instrText xml:space="preserve"> ADDIN EN.CITE &lt;EndNote&gt;&lt;Cite&gt;&lt;Author&gt;National Centres for Environmental Information - National Oceanic and Admospheric Administration (NOAA)&lt;/Author&gt;&lt;Year&gt;2019&lt;/Year&gt;&lt;RecNum&gt;29&lt;/RecNum&gt;&lt;DisplayText&gt;(56)&lt;/DisplayText&gt;&lt;record&gt;&lt;rec-number&gt;29&lt;/rec-number&gt;&lt;foreign-keys&gt;&lt;key app="EN" db-id="a209rsfx2ssx5dexde55v099sxs9xvvr5z0a" timestamp="1566393539"&gt;29&lt;/key&gt;&lt;/foreign-keys&gt;&lt;ref-type name="Web Page"&gt;12&lt;/ref-type&gt;&lt;contributors&gt;&lt;authors&gt;&lt;author&gt;National Centres for Environmental Information - National Oceanic and Admospheric Administration (NOAA), &lt;/author&gt;&lt;/authors&gt;&lt;/contributors&gt;&lt;titles&gt;&lt;title&gt;Climate Data Online&lt;/title&gt;&lt;/titles&gt;&lt;volume&gt;2019&lt;/volume&gt;&lt;number&gt;14 August&lt;/number&gt;&lt;dates&gt;&lt;year&gt;2019&lt;/year&gt;&lt;/dates&gt;&lt;urls&gt;&lt;related-urls&gt;&lt;url&gt;https://www.ncdc.noaa.gov/cdo-web/datasets&lt;/url&gt;&lt;/related-urls&gt;&lt;/urls&gt;&lt;/record&gt;&lt;/Cite&gt;&lt;/EndNote&gt;</w:instrText>
      </w:r>
      <w:r w:rsidRPr="0057572F">
        <w:fldChar w:fldCharType="separate"/>
      </w:r>
      <w:r w:rsidR="00B87D12" w:rsidRPr="0057572F">
        <w:rPr>
          <w:noProof/>
        </w:rPr>
        <w:t>(56)</w:t>
      </w:r>
      <w:r w:rsidRPr="0057572F">
        <w:fldChar w:fldCharType="end"/>
      </w:r>
      <w:r w:rsidRPr="0057572F">
        <w:t>). For these analyses, two indicators were developed for each country that supplied fruit and vegetables to the UK: 1) average day-time temperature [categorised as: &lt;25</w:t>
      </w:r>
      <w:r w:rsidRPr="0057572F">
        <w:rPr>
          <w:rFonts w:cstheme="minorHAnsi"/>
        </w:rPr>
        <w:t>°</w:t>
      </w:r>
      <w:r w:rsidRPr="0057572F">
        <w:t>C; 25-30</w:t>
      </w:r>
      <w:r w:rsidRPr="0057572F">
        <w:rPr>
          <w:rFonts w:cstheme="minorHAnsi"/>
        </w:rPr>
        <w:t>°</w:t>
      </w:r>
      <w:r w:rsidRPr="0057572F">
        <w:t>C; 30+</w:t>
      </w:r>
      <w:r w:rsidRPr="0057572F">
        <w:rPr>
          <w:rFonts w:cstheme="minorHAnsi"/>
        </w:rPr>
        <w:t>°</w:t>
      </w:r>
      <w:r w:rsidRPr="0057572F">
        <w:t xml:space="preserve">C] and 2) average precipitation [categorised as &lt;200mm; 200-400mm; 400+mm] in the main growing season of tomatoes (the most frequently consumed crop and selected as a proxy for other fruit and vegetables). A projected water stress indicator for 2040 (the ratio of water withdrawals to supply - under a business-as-usual RCP8.5/SSP2 scenario as defined by the World Resource Institute </w:t>
      </w:r>
      <w:r w:rsidRPr="0057572F">
        <w:fldChar w:fldCharType="begin"/>
      </w:r>
      <w:r w:rsidR="00B87D12" w:rsidRPr="0057572F">
        <w:instrText xml:space="preserve"> ADDIN EN.CITE &lt;EndNote&gt;&lt;Cite&gt;&lt;Author&gt;Gassert&lt;/Author&gt;&lt;Year&gt;2013&lt;/Year&gt;&lt;RecNum&gt;36&lt;/RecNum&gt;&lt;DisplayText&gt;(57)&lt;/DisplayText&gt;&lt;record&gt;&lt;rec-number&gt;36&lt;/rec-number&gt;&lt;foreign-keys&gt;&lt;key app="EN" db-id="a209rsfx2ssx5dexde55v099sxs9xvvr5z0a" timestamp="1569854078"&gt;36&lt;/key&gt;&lt;/foreign-keys&gt;&lt;ref-type name="Journal Article"&gt;17&lt;/ref-type&gt;&lt;contributors&gt;&lt;authors&gt;&lt;author&gt;Gassert, Francis&lt;/author&gt;&lt;author&gt;Reig, Paul&lt;/author&gt;&lt;author&gt;Luo, Tianyi&lt;/author&gt;&lt;author&gt;Maddocks, Andrew&lt;/author&gt;&lt;/authors&gt;&lt;/contributors&gt;&lt;titles&gt;&lt;title&gt;A weighted aggregation of spatially distinct hydrological indicators&lt;/title&gt;&lt;secondary-title&gt;World Resources Institute&lt;/secondary-title&gt;&lt;/titles&gt;&lt;periodical&gt;&lt;full-title&gt;World Resources Institute&lt;/full-title&gt;&lt;/periodical&gt;&lt;dates&gt;&lt;year&gt;2013&lt;/year&gt;&lt;/dates&gt;&lt;urls&gt;&lt;/urls&gt;&lt;/record&gt;&lt;/Cite&gt;&lt;/EndNote&gt;</w:instrText>
      </w:r>
      <w:r w:rsidRPr="0057572F">
        <w:fldChar w:fldCharType="separate"/>
      </w:r>
      <w:r w:rsidR="00B87D12" w:rsidRPr="0057572F">
        <w:rPr>
          <w:noProof/>
        </w:rPr>
        <w:t>(57)</w:t>
      </w:r>
      <w:r w:rsidRPr="0057572F">
        <w:fldChar w:fldCharType="end"/>
      </w:r>
      <w:r w:rsidRPr="0057572F">
        <w:t xml:space="preserve">) – was used to assess trends in fruit and vegetable supply from countries likely to face future water scarcity. </w:t>
      </w:r>
    </w:p>
    <w:p w14:paraId="62071B5F" w14:textId="3A376B01" w:rsidR="00D46C11" w:rsidRPr="0057572F" w:rsidRDefault="00DC70FD" w:rsidP="00691A03">
      <w:pPr>
        <w:spacing w:line="480" w:lineRule="auto"/>
        <w:jc w:val="both"/>
        <w:rPr>
          <w:b/>
        </w:rPr>
      </w:pPr>
      <w:r w:rsidRPr="0057572F">
        <w:rPr>
          <w:b/>
        </w:rPr>
        <w:t xml:space="preserve">Estimating impacts in the UK from </w:t>
      </w:r>
      <w:r w:rsidR="00D46C11" w:rsidRPr="0057572F">
        <w:rPr>
          <w:b/>
        </w:rPr>
        <w:t>supply to consumption</w:t>
      </w:r>
    </w:p>
    <w:p w14:paraId="45B1EEB7" w14:textId="6D94CE53" w:rsidR="00D46C11" w:rsidRPr="0057572F" w:rsidRDefault="00D46C11" w:rsidP="00691A03">
      <w:pPr>
        <w:spacing w:line="480" w:lineRule="auto"/>
        <w:jc w:val="both"/>
      </w:pPr>
      <w:r w:rsidRPr="0057572F">
        <w:t>Using the latest available data on dietary intake in the UK (</w:t>
      </w:r>
      <w:r w:rsidR="007D56F2" w:rsidRPr="0057572F">
        <w:t>NDNS</w:t>
      </w:r>
      <w:r w:rsidRPr="0057572F">
        <w:t xml:space="preserve"> waves 7 and 8; years 2014-2016), we performed cross-sectional stratified analysis on fruit and vegetable consumption in low-, middle- and high-income households (categorised in </w:t>
      </w:r>
      <w:proofErr w:type="spellStart"/>
      <w:r w:rsidRPr="0057572F">
        <w:t>tertiles</w:t>
      </w:r>
      <w:proofErr w:type="spellEnd"/>
      <w:r w:rsidRPr="0057572F">
        <w:t xml:space="preserve">), among different age groups (16-25; 26-50; 51-64; and 65+) and by country </w:t>
      </w:r>
      <w:r w:rsidR="007D56F2" w:rsidRPr="0057572F">
        <w:t xml:space="preserve">of the UK </w:t>
      </w:r>
      <w:r w:rsidRPr="0057572F">
        <w:t xml:space="preserve">(England, Wales, Scotland and Northern Ireland).  We focused </w:t>
      </w:r>
      <w:r w:rsidR="007D56F2" w:rsidRPr="0057572F">
        <w:t xml:space="preserve">on </w:t>
      </w:r>
      <w:r w:rsidRPr="0057572F">
        <w:t>differences in consumption of “climate vulnerable crop groups” defined as &gt;50% of total supply originating from climate vulnerable countries.</w:t>
      </w:r>
    </w:p>
    <w:p w14:paraId="561FCF33" w14:textId="77777777" w:rsidR="00D46C11" w:rsidRPr="0057572F" w:rsidRDefault="00D46C11" w:rsidP="00691A03">
      <w:pPr>
        <w:spacing w:after="0" w:line="480" w:lineRule="auto"/>
        <w:jc w:val="both"/>
      </w:pPr>
      <w:r w:rsidRPr="0057572F">
        <w:lastRenderedPageBreak/>
        <w:t xml:space="preserve">Data were analysed using R Studio [version 1.2.5033], STATA/IC [version 16.1] and Microsoft Excel 2019. </w:t>
      </w:r>
    </w:p>
    <w:p w14:paraId="1D5CC6E0" w14:textId="77777777" w:rsidR="00A82DD8" w:rsidRPr="0057572F" w:rsidRDefault="00A82DD8" w:rsidP="001E6A15">
      <w:pPr>
        <w:spacing w:line="480" w:lineRule="auto"/>
      </w:pPr>
      <w:r w:rsidRPr="0057572F">
        <w:br w:type="page"/>
      </w:r>
    </w:p>
    <w:p w14:paraId="0B462FB5" w14:textId="0211FF24" w:rsidR="00E47403" w:rsidRPr="0057572F" w:rsidRDefault="00E47403" w:rsidP="00DA5D36">
      <w:pPr>
        <w:spacing w:after="0" w:line="480" w:lineRule="auto"/>
        <w:rPr>
          <w:rFonts w:asciiTheme="majorHAnsi" w:eastAsiaTheme="majorEastAsia" w:hAnsiTheme="majorHAnsi" w:cstheme="majorBidi"/>
          <w:color w:val="2E74B5" w:themeColor="accent1" w:themeShade="BF"/>
          <w:sz w:val="32"/>
          <w:szCs w:val="32"/>
        </w:rPr>
      </w:pPr>
      <w:r w:rsidRPr="0057572F">
        <w:rPr>
          <w:rFonts w:asciiTheme="majorHAnsi" w:eastAsiaTheme="majorEastAsia" w:hAnsiTheme="majorHAnsi" w:cstheme="majorBidi"/>
          <w:color w:val="2E74B5" w:themeColor="accent1" w:themeShade="BF"/>
          <w:sz w:val="32"/>
          <w:szCs w:val="32"/>
        </w:rPr>
        <w:lastRenderedPageBreak/>
        <w:t xml:space="preserve">Authors’ </w:t>
      </w:r>
      <w:r w:rsidR="0073242B" w:rsidRPr="0057572F">
        <w:rPr>
          <w:rFonts w:asciiTheme="majorHAnsi" w:eastAsiaTheme="majorEastAsia" w:hAnsiTheme="majorHAnsi" w:cstheme="majorBidi"/>
          <w:color w:val="2E74B5" w:themeColor="accent1" w:themeShade="BF"/>
          <w:sz w:val="32"/>
          <w:szCs w:val="32"/>
        </w:rPr>
        <w:t xml:space="preserve">individual </w:t>
      </w:r>
      <w:r w:rsidRPr="0057572F">
        <w:rPr>
          <w:rFonts w:asciiTheme="majorHAnsi" w:eastAsiaTheme="majorEastAsia" w:hAnsiTheme="majorHAnsi" w:cstheme="majorBidi"/>
          <w:color w:val="2E74B5" w:themeColor="accent1" w:themeShade="BF"/>
          <w:sz w:val="32"/>
          <w:szCs w:val="32"/>
        </w:rPr>
        <w:t>contributions</w:t>
      </w:r>
    </w:p>
    <w:p w14:paraId="1EA0EC4D" w14:textId="77777777" w:rsidR="00E47403" w:rsidRPr="0057572F" w:rsidRDefault="00E47403" w:rsidP="00E47403">
      <w:pPr>
        <w:pStyle w:val="ListParagraph"/>
        <w:numPr>
          <w:ilvl w:val="0"/>
          <w:numId w:val="17"/>
        </w:numPr>
        <w:spacing w:line="480" w:lineRule="auto"/>
        <w:ind w:left="426" w:hanging="426"/>
      </w:pPr>
      <w:r w:rsidRPr="0057572F">
        <w:t>PS, RG, AT, AH &amp; AD contributed to the conceptualisation of the study</w:t>
      </w:r>
    </w:p>
    <w:p w14:paraId="1E960CA2" w14:textId="77777777" w:rsidR="00E47403" w:rsidRPr="0057572F" w:rsidRDefault="00E47403" w:rsidP="00E47403">
      <w:pPr>
        <w:pStyle w:val="ListParagraph"/>
        <w:numPr>
          <w:ilvl w:val="0"/>
          <w:numId w:val="17"/>
        </w:numPr>
        <w:spacing w:line="480" w:lineRule="auto"/>
        <w:ind w:left="426" w:hanging="426"/>
      </w:pPr>
      <w:r w:rsidRPr="0057572F">
        <w:t xml:space="preserve">PS, CM, TK &amp; CA contributed to the data curation </w:t>
      </w:r>
    </w:p>
    <w:p w14:paraId="7D6F6157" w14:textId="77777777" w:rsidR="00E47403" w:rsidRPr="0057572F" w:rsidRDefault="00E47403" w:rsidP="00E47403">
      <w:pPr>
        <w:pStyle w:val="ListParagraph"/>
        <w:numPr>
          <w:ilvl w:val="0"/>
          <w:numId w:val="17"/>
        </w:numPr>
        <w:spacing w:line="480" w:lineRule="auto"/>
        <w:ind w:left="426" w:hanging="426"/>
      </w:pPr>
      <w:r w:rsidRPr="0057572F">
        <w:t>PS, CM &amp; CA conducted the formal analysis</w:t>
      </w:r>
    </w:p>
    <w:p w14:paraId="34F6332D" w14:textId="77777777" w:rsidR="00E47403" w:rsidRPr="0057572F" w:rsidRDefault="00E47403" w:rsidP="00E47403">
      <w:pPr>
        <w:pStyle w:val="ListParagraph"/>
        <w:numPr>
          <w:ilvl w:val="0"/>
          <w:numId w:val="17"/>
        </w:numPr>
        <w:spacing w:line="480" w:lineRule="auto"/>
        <w:ind w:left="426" w:hanging="426"/>
      </w:pPr>
      <w:r w:rsidRPr="0057572F">
        <w:t>AD &amp; PS contributed to the funding acquisition</w:t>
      </w:r>
    </w:p>
    <w:p w14:paraId="641626D4" w14:textId="77777777" w:rsidR="00E47403" w:rsidRPr="0057572F" w:rsidRDefault="00E47403" w:rsidP="00E47403">
      <w:pPr>
        <w:pStyle w:val="ListParagraph"/>
        <w:numPr>
          <w:ilvl w:val="0"/>
          <w:numId w:val="17"/>
        </w:numPr>
        <w:spacing w:line="480" w:lineRule="auto"/>
        <w:ind w:left="426" w:hanging="426"/>
      </w:pPr>
      <w:r w:rsidRPr="0057572F">
        <w:t xml:space="preserve">PS conducted the investigation </w:t>
      </w:r>
    </w:p>
    <w:p w14:paraId="40DC78EB" w14:textId="77777777" w:rsidR="00E47403" w:rsidRPr="0057572F" w:rsidRDefault="00E47403" w:rsidP="00E47403">
      <w:pPr>
        <w:pStyle w:val="ListParagraph"/>
        <w:numPr>
          <w:ilvl w:val="0"/>
          <w:numId w:val="17"/>
        </w:numPr>
        <w:spacing w:line="480" w:lineRule="auto"/>
        <w:ind w:left="426" w:hanging="426"/>
      </w:pPr>
      <w:r w:rsidRPr="0057572F">
        <w:t xml:space="preserve">PS, CM, TK, RG, AH &amp; AD designed the methodology </w:t>
      </w:r>
    </w:p>
    <w:p w14:paraId="6517AA68" w14:textId="77777777" w:rsidR="00E47403" w:rsidRPr="0057572F" w:rsidRDefault="00E47403" w:rsidP="00E47403">
      <w:pPr>
        <w:pStyle w:val="ListParagraph"/>
        <w:numPr>
          <w:ilvl w:val="0"/>
          <w:numId w:val="17"/>
        </w:numPr>
        <w:spacing w:line="480" w:lineRule="auto"/>
        <w:ind w:left="426" w:hanging="426"/>
      </w:pPr>
      <w:r w:rsidRPr="0057572F">
        <w:t>PS developed the visualisation of results</w:t>
      </w:r>
    </w:p>
    <w:p w14:paraId="57F14C38" w14:textId="77777777" w:rsidR="00E47403" w:rsidRPr="0057572F" w:rsidRDefault="00E47403" w:rsidP="00E47403">
      <w:pPr>
        <w:pStyle w:val="ListParagraph"/>
        <w:numPr>
          <w:ilvl w:val="0"/>
          <w:numId w:val="17"/>
        </w:numPr>
        <w:spacing w:line="480" w:lineRule="auto"/>
        <w:ind w:left="426" w:hanging="426"/>
      </w:pPr>
      <w:r w:rsidRPr="0057572F">
        <w:t>PS wrote original draft</w:t>
      </w:r>
    </w:p>
    <w:p w14:paraId="5F05E485" w14:textId="77777777" w:rsidR="00E47403" w:rsidRPr="0057572F" w:rsidRDefault="00E47403" w:rsidP="00E47403">
      <w:pPr>
        <w:pStyle w:val="ListParagraph"/>
        <w:numPr>
          <w:ilvl w:val="0"/>
          <w:numId w:val="17"/>
        </w:numPr>
        <w:spacing w:line="480" w:lineRule="auto"/>
        <w:ind w:left="426" w:hanging="426"/>
      </w:pPr>
      <w:r w:rsidRPr="0057572F">
        <w:t>CM, TK, CA, RG, SJ, AT, AH &amp; AD Commented on/edited the draft</w:t>
      </w:r>
    </w:p>
    <w:p w14:paraId="001CBCE7" w14:textId="46793BD6" w:rsidR="00A82DD8" w:rsidRPr="0057572F" w:rsidRDefault="00A82DD8" w:rsidP="00DA5D36">
      <w:pPr>
        <w:pStyle w:val="Heading1"/>
        <w:spacing w:line="480" w:lineRule="auto"/>
      </w:pPr>
      <w:r w:rsidRPr="0057572F">
        <w:t>Competing interests</w:t>
      </w:r>
    </w:p>
    <w:p w14:paraId="6987A3AF" w14:textId="77777777" w:rsidR="00CB663A" w:rsidRPr="0057572F" w:rsidRDefault="005C7729" w:rsidP="001E6A15">
      <w:pPr>
        <w:spacing w:line="480" w:lineRule="auto"/>
      </w:pPr>
      <w:r w:rsidRPr="0057572F">
        <w:t xml:space="preserve">This study was funded by The </w:t>
      </w:r>
      <w:proofErr w:type="spellStart"/>
      <w:r w:rsidRPr="0057572F">
        <w:t>Wellcome</w:t>
      </w:r>
      <w:proofErr w:type="spellEnd"/>
      <w:r w:rsidRPr="0057572F">
        <w:t xml:space="preserve"> Trust [Grant: 205200/Z/16/Z &amp; 210794/Z/18/Z]. The authors have no competing interests to declare.</w:t>
      </w:r>
    </w:p>
    <w:p w14:paraId="139F7281" w14:textId="548BAC37" w:rsidR="00263E7B" w:rsidRPr="0057572F" w:rsidRDefault="00263E7B" w:rsidP="005B529C">
      <w:pPr>
        <w:spacing w:after="0" w:line="480" w:lineRule="auto"/>
        <w:rPr>
          <w:rFonts w:asciiTheme="majorHAnsi" w:eastAsiaTheme="majorEastAsia" w:hAnsiTheme="majorHAnsi" w:cstheme="majorBidi"/>
          <w:color w:val="2E74B5" w:themeColor="accent1" w:themeShade="BF"/>
          <w:sz w:val="32"/>
          <w:szCs w:val="32"/>
        </w:rPr>
      </w:pPr>
      <w:r w:rsidRPr="0057572F">
        <w:rPr>
          <w:rFonts w:asciiTheme="majorHAnsi" w:eastAsiaTheme="majorEastAsia" w:hAnsiTheme="majorHAnsi" w:cstheme="majorBidi"/>
          <w:color w:val="2E74B5" w:themeColor="accent1" w:themeShade="BF"/>
          <w:sz w:val="32"/>
          <w:szCs w:val="32"/>
        </w:rPr>
        <w:t>Data availability</w:t>
      </w:r>
    </w:p>
    <w:p w14:paraId="66F87F60" w14:textId="767F423C" w:rsidR="00263E7B" w:rsidRPr="0057572F" w:rsidRDefault="007D56F2" w:rsidP="00263E7B">
      <w:pPr>
        <w:spacing w:line="480" w:lineRule="auto"/>
      </w:pPr>
      <w:r w:rsidRPr="0057572F">
        <w:t>D</w:t>
      </w:r>
      <w:r w:rsidR="00263E7B" w:rsidRPr="0057572F">
        <w:t>ata</w:t>
      </w:r>
      <w:r w:rsidR="00263E7B" w:rsidRPr="0057572F">
        <w:rPr>
          <w:b/>
          <w:i/>
        </w:rPr>
        <w:t xml:space="preserve"> </w:t>
      </w:r>
      <w:r w:rsidR="0073242B" w:rsidRPr="0057572F">
        <w:t xml:space="preserve">generated in this study </w:t>
      </w:r>
      <w:r w:rsidR="00263E7B" w:rsidRPr="0057572F">
        <w:t>will be made available upon reasonable request through LSHTM Data Compass (</w:t>
      </w:r>
      <w:hyperlink r:id="rId14" w:history="1">
        <w:r w:rsidRPr="0057572F">
          <w:rPr>
            <w:rStyle w:val="Hyperlink"/>
          </w:rPr>
          <w:t>https://datacompass.lshtm.ac.uk/</w:t>
        </w:r>
      </w:hyperlink>
      <w:r w:rsidR="005B529C" w:rsidRPr="0057572F">
        <w:t xml:space="preserve"> - </w:t>
      </w:r>
      <w:hyperlink r:id="rId15" w:history="1">
        <w:r w:rsidR="005B529C" w:rsidRPr="0057572F">
          <w:t>Scheelbeek, P</w:t>
        </w:r>
      </w:hyperlink>
      <w:r w:rsidR="005B529C" w:rsidRPr="0057572F">
        <w:t> (2020). </w:t>
      </w:r>
      <w:r w:rsidR="005B529C" w:rsidRPr="0057572F">
        <w:rPr>
          <w:i/>
          <w:iCs/>
        </w:rPr>
        <w:t>Extended Data - UK’s fruit and vegetable supply increasingly dependent on imports from climate vulnerable producing countries.</w:t>
      </w:r>
      <w:r w:rsidR="005B529C" w:rsidRPr="0057572F">
        <w:t> [Dataset]. London School of Hygiene &amp; Tropical Medicine, London, United Kingdom.</w:t>
      </w:r>
      <w:r w:rsidR="00DA5D36" w:rsidRPr="0057572F">
        <w:t xml:space="preserve"> [58]</w:t>
      </w:r>
    </w:p>
    <w:p w14:paraId="307AF911" w14:textId="25C2875E" w:rsidR="0073242B" w:rsidRPr="0057572F" w:rsidRDefault="0073242B" w:rsidP="000605C0">
      <w:pPr>
        <w:spacing w:after="0" w:line="480" w:lineRule="auto"/>
        <w:rPr>
          <w:rFonts w:asciiTheme="majorHAnsi" w:eastAsiaTheme="majorEastAsia" w:hAnsiTheme="majorHAnsi" w:cstheme="majorBidi"/>
          <w:color w:val="2E74B5" w:themeColor="accent1" w:themeShade="BF"/>
          <w:sz w:val="32"/>
          <w:szCs w:val="32"/>
        </w:rPr>
      </w:pPr>
      <w:r w:rsidRPr="0057572F">
        <w:rPr>
          <w:rFonts w:asciiTheme="majorHAnsi" w:eastAsiaTheme="majorEastAsia" w:hAnsiTheme="majorHAnsi" w:cstheme="majorBidi"/>
          <w:color w:val="2E74B5" w:themeColor="accent1" w:themeShade="BF"/>
          <w:sz w:val="32"/>
          <w:szCs w:val="32"/>
        </w:rPr>
        <w:t>Source data for figures and tables:</w:t>
      </w:r>
    </w:p>
    <w:p w14:paraId="3A710733" w14:textId="77777777" w:rsidR="000605C0" w:rsidRPr="0057572F" w:rsidRDefault="0073242B" w:rsidP="000605C0">
      <w:pPr>
        <w:pStyle w:val="EndNoteBibliography"/>
        <w:spacing w:after="0" w:line="480" w:lineRule="auto"/>
        <w:rPr>
          <w:lang w:val="en-GB"/>
        </w:rPr>
      </w:pPr>
      <w:r w:rsidRPr="0057572F">
        <w:rPr>
          <w:lang w:val="en-GB"/>
        </w:rPr>
        <w:t xml:space="preserve">Figure 1: </w:t>
      </w:r>
    </w:p>
    <w:p w14:paraId="417F12F0" w14:textId="40784AB4" w:rsidR="000605C0" w:rsidRPr="0057572F" w:rsidRDefault="000605C0" w:rsidP="000605C0">
      <w:pPr>
        <w:pStyle w:val="EndNoteBibliography"/>
        <w:numPr>
          <w:ilvl w:val="0"/>
          <w:numId w:val="21"/>
        </w:numPr>
        <w:spacing w:after="0" w:line="480" w:lineRule="auto"/>
        <w:rPr>
          <w:lang w:val="en-GB"/>
        </w:rPr>
      </w:pPr>
      <w:r w:rsidRPr="0057572F">
        <w:rPr>
          <w:lang w:val="en-GB"/>
        </w:rPr>
        <w:t>Food and Agriculture Organization of the United Nations. FAOSTAT database. Food and Agriculture Organization of the United Nations, Rome, Italy 2013.</w:t>
      </w:r>
    </w:p>
    <w:p w14:paraId="336F1506" w14:textId="6DC8B0BE" w:rsidR="000605C0" w:rsidRPr="0057572F" w:rsidRDefault="000605C0" w:rsidP="000605C0">
      <w:pPr>
        <w:pStyle w:val="EndNoteBibliography"/>
        <w:spacing w:after="0" w:line="480" w:lineRule="auto"/>
        <w:rPr>
          <w:lang w:val="en-GB"/>
        </w:rPr>
      </w:pPr>
      <w:r w:rsidRPr="0057572F">
        <w:rPr>
          <w:lang w:val="en-GB"/>
        </w:rPr>
        <w:t>Figure 2 &amp; 3</w:t>
      </w:r>
    </w:p>
    <w:p w14:paraId="39CC6941" w14:textId="1B851DEA" w:rsidR="000605C0" w:rsidRPr="0057572F" w:rsidRDefault="000605C0" w:rsidP="000605C0">
      <w:pPr>
        <w:pStyle w:val="EndNoteBibliography"/>
        <w:numPr>
          <w:ilvl w:val="0"/>
          <w:numId w:val="21"/>
        </w:numPr>
        <w:spacing w:after="0" w:line="480" w:lineRule="auto"/>
        <w:rPr>
          <w:lang w:val="en-GB"/>
        </w:rPr>
      </w:pPr>
      <w:r w:rsidRPr="0057572F">
        <w:rPr>
          <w:lang w:val="en-GB"/>
        </w:rPr>
        <w:lastRenderedPageBreak/>
        <w:t>Food and Agriculture Organization of the United Nations. FAOSTAT database. Food and Agriculture Organization of the United Nations, Rome, Italy2013.</w:t>
      </w:r>
    </w:p>
    <w:p w14:paraId="5CD94CBC" w14:textId="68D8F2A1" w:rsidR="000605C0" w:rsidRPr="0057572F" w:rsidRDefault="000605C0" w:rsidP="000605C0">
      <w:pPr>
        <w:pStyle w:val="EndNoteBibliography"/>
        <w:numPr>
          <w:ilvl w:val="0"/>
          <w:numId w:val="21"/>
        </w:numPr>
        <w:spacing w:after="0" w:line="480" w:lineRule="auto"/>
        <w:rPr>
          <w:lang w:val="en-GB"/>
        </w:rPr>
      </w:pPr>
      <w:r w:rsidRPr="0057572F">
        <w:rPr>
          <w:lang w:val="en-GB"/>
        </w:rPr>
        <w:t>Chen C, Noble I, Hellmann J, Coffee J, Murillo M, Chawla N. University of Notre Dame global adaptation index country index technical report. ND-GAIN: South Bend, IN, USA. 2015.</w:t>
      </w:r>
    </w:p>
    <w:p w14:paraId="41038B10" w14:textId="61D6BE5F" w:rsidR="000605C0" w:rsidRPr="0057572F" w:rsidRDefault="000605C0" w:rsidP="000605C0">
      <w:pPr>
        <w:pStyle w:val="EndNoteBibliography"/>
        <w:spacing w:after="0" w:line="480" w:lineRule="auto"/>
        <w:rPr>
          <w:lang w:val="en-GB"/>
        </w:rPr>
      </w:pPr>
      <w:r w:rsidRPr="0057572F">
        <w:rPr>
          <w:lang w:val="en-GB"/>
        </w:rPr>
        <w:t>Figure 4:</w:t>
      </w:r>
    </w:p>
    <w:p w14:paraId="65FBABEB" w14:textId="4C99EF3A" w:rsidR="000605C0" w:rsidRPr="0057572F" w:rsidRDefault="000605C0" w:rsidP="000605C0">
      <w:pPr>
        <w:pStyle w:val="EndNoteBibliography"/>
        <w:numPr>
          <w:ilvl w:val="0"/>
          <w:numId w:val="21"/>
        </w:numPr>
        <w:spacing w:after="0" w:line="480" w:lineRule="auto"/>
        <w:rPr>
          <w:lang w:val="en-GB"/>
        </w:rPr>
      </w:pPr>
      <w:r w:rsidRPr="0057572F">
        <w:rPr>
          <w:lang w:val="en-GB"/>
        </w:rPr>
        <w:t>Food and Agriculture Organization of the United Nations. FAOSTAT database. Food and Agriculture Organization of the United Nations, Rome, Italy2013.</w:t>
      </w:r>
    </w:p>
    <w:p w14:paraId="487B74B0" w14:textId="777FC9AD" w:rsidR="000605C0" w:rsidRPr="0057572F" w:rsidRDefault="000605C0" w:rsidP="000605C0">
      <w:pPr>
        <w:pStyle w:val="EndNoteBibliography"/>
        <w:numPr>
          <w:ilvl w:val="0"/>
          <w:numId w:val="21"/>
        </w:numPr>
        <w:spacing w:after="0" w:line="480" w:lineRule="auto"/>
        <w:rPr>
          <w:lang w:val="en-GB"/>
        </w:rPr>
      </w:pPr>
      <w:r w:rsidRPr="0057572F">
        <w:rPr>
          <w:lang w:val="en-GB"/>
        </w:rPr>
        <w:t>Gassert F, Reig P, Luo T, Maddocks A. A weighted aggregation of spatially distinct hydrological indicators. World Resources Institute. 2013.</w:t>
      </w:r>
    </w:p>
    <w:p w14:paraId="01D5F66C" w14:textId="00953DDB" w:rsidR="000605C0" w:rsidRPr="0057572F" w:rsidRDefault="000605C0" w:rsidP="000605C0">
      <w:pPr>
        <w:pStyle w:val="EndNoteBibliography"/>
        <w:numPr>
          <w:ilvl w:val="0"/>
          <w:numId w:val="21"/>
        </w:numPr>
        <w:spacing w:after="0" w:line="480" w:lineRule="auto"/>
        <w:rPr>
          <w:lang w:val="en-GB"/>
        </w:rPr>
      </w:pPr>
      <w:r w:rsidRPr="0057572F">
        <w:rPr>
          <w:lang w:val="en-GB"/>
        </w:rPr>
        <w:t xml:space="preserve">National Centres for Environmental Information - National Oceanic and Admospheric Administration (NOAA). Climate Data Online 2019 [Available from: </w:t>
      </w:r>
      <w:hyperlink r:id="rId16" w:history="1">
        <w:r w:rsidRPr="0057572F">
          <w:rPr>
            <w:rStyle w:val="Hyperlink"/>
            <w:lang w:val="en-GB"/>
          </w:rPr>
          <w:t>https://www.ncdc.noaa.gov/cdo-web/datasets</w:t>
        </w:r>
      </w:hyperlink>
      <w:r w:rsidRPr="0057572F">
        <w:rPr>
          <w:lang w:val="en-GB"/>
        </w:rPr>
        <w:t>.</w:t>
      </w:r>
    </w:p>
    <w:p w14:paraId="7C476ED1" w14:textId="085B4FA0" w:rsidR="000605C0" w:rsidRPr="0057572F" w:rsidRDefault="000605C0" w:rsidP="000605C0">
      <w:pPr>
        <w:pStyle w:val="EndNoteBibliography"/>
        <w:spacing w:after="0" w:line="480" w:lineRule="auto"/>
        <w:rPr>
          <w:lang w:val="en-GB"/>
        </w:rPr>
      </w:pPr>
      <w:r w:rsidRPr="0057572F">
        <w:rPr>
          <w:lang w:val="en-GB"/>
        </w:rPr>
        <w:t>Figure 5:</w:t>
      </w:r>
    </w:p>
    <w:p w14:paraId="32CFD9DF" w14:textId="3C4AADDB" w:rsidR="0073242B" w:rsidRPr="0057572F" w:rsidRDefault="000605C0" w:rsidP="000605C0">
      <w:pPr>
        <w:pStyle w:val="ListParagraph"/>
        <w:numPr>
          <w:ilvl w:val="0"/>
          <w:numId w:val="22"/>
        </w:numPr>
        <w:spacing w:line="480" w:lineRule="auto"/>
      </w:pPr>
      <w:r w:rsidRPr="0057572F">
        <w:t>UK Food Standards Agency (FSA), Public Health England (PHE). NDNS: results from years 7 and 8 (combined). Results of the National Diet and Nutrition Survey (NDNS) rolling programme for 2014 to 2015 and 2015 to 2016. London, UK: Crown; 2018.</w:t>
      </w:r>
    </w:p>
    <w:p w14:paraId="17FC8E71" w14:textId="6E0C7041" w:rsidR="00382D9E" w:rsidRPr="0057572F" w:rsidRDefault="00275E03" w:rsidP="000605C0">
      <w:pPr>
        <w:pStyle w:val="ListParagraph"/>
        <w:numPr>
          <w:ilvl w:val="0"/>
          <w:numId w:val="22"/>
        </w:numPr>
        <w:spacing w:line="480" w:lineRule="auto"/>
      </w:pPr>
      <w:r w:rsidRPr="0057572F">
        <w:t>Bates B, Lennox A, Prentice A, Bates C, Page P, Nicholson S, et al. on behalf of the Food Standards Agency in Wales, Welsh Government and Public Health England: National Diet and Nutrition Survey Rolling Programme (NDNS RP) Results from Years 2-5 (combined) for Wales (2009/10-2012/13)</w:t>
      </w:r>
    </w:p>
    <w:p w14:paraId="6649FD35" w14:textId="3BC984EF" w:rsidR="005B529C" w:rsidRPr="0057572F" w:rsidRDefault="005B529C" w:rsidP="000605C0">
      <w:pPr>
        <w:spacing w:after="0" w:line="480" w:lineRule="auto"/>
        <w:rPr>
          <w:rFonts w:asciiTheme="majorHAnsi" w:eastAsiaTheme="majorEastAsia" w:hAnsiTheme="majorHAnsi" w:cstheme="majorBidi"/>
          <w:color w:val="2E74B5" w:themeColor="accent1" w:themeShade="BF"/>
          <w:sz w:val="32"/>
          <w:szCs w:val="32"/>
        </w:rPr>
      </w:pPr>
      <w:r w:rsidRPr="0057572F">
        <w:rPr>
          <w:rFonts w:asciiTheme="majorHAnsi" w:eastAsiaTheme="majorEastAsia" w:hAnsiTheme="majorHAnsi" w:cstheme="majorBidi"/>
          <w:color w:val="2E74B5" w:themeColor="accent1" w:themeShade="BF"/>
          <w:sz w:val="32"/>
          <w:szCs w:val="32"/>
        </w:rPr>
        <w:t>Code availability</w:t>
      </w:r>
    </w:p>
    <w:p w14:paraId="3107DCBA" w14:textId="7872A8DC" w:rsidR="000605C0" w:rsidRPr="0057572F" w:rsidRDefault="00DA5D36" w:rsidP="00275E03">
      <w:pPr>
        <w:spacing w:after="0" w:line="480" w:lineRule="auto"/>
        <w:rPr>
          <w:rFonts w:asciiTheme="majorHAnsi" w:eastAsiaTheme="majorEastAsia" w:hAnsiTheme="majorHAnsi" w:cstheme="majorBidi"/>
          <w:color w:val="2E74B5" w:themeColor="accent1" w:themeShade="BF"/>
          <w:sz w:val="32"/>
          <w:szCs w:val="32"/>
          <w:highlight w:val="yellow"/>
        </w:rPr>
      </w:pPr>
      <w:r w:rsidRPr="0057572F">
        <w:t>Code and algorithms generated in this study will be made available upon reasonable request from the corresponding author.</w:t>
      </w:r>
    </w:p>
    <w:p w14:paraId="07E0AC5E" w14:textId="68B63478" w:rsidR="00DA5D36" w:rsidRPr="0057572F" w:rsidRDefault="00DA5D36" w:rsidP="000605C0">
      <w:pPr>
        <w:spacing w:after="0" w:line="480" w:lineRule="auto"/>
        <w:rPr>
          <w:rFonts w:asciiTheme="majorHAnsi" w:eastAsiaTheme="majorEastAsia" w:hAnsiTheme="majorHAnsi" w:cstheme="majorBidi"/>
          <w:color w:val="2E74B5" w:themeColor="accent1" w:themeShade="BF"/>
          <w:sz w:val="32"/>
          <w:szCs w:val="32"/>
        </w:rPr>
      </w:pPr>
      <w:r w:rsidRPr="0057572F">
        <w:rPr>
          <w:rFonts w:asciiTheme="majorHAnsi" w:eastAsiaTheme="majorEastAsia" w:hAnsiTheme="majorHAnsi" w:cstheme="majorBidi"/>
          <w:color w:val="2E74B5" w:themeColor="accent1" w:themeShade="BF"/>
          <w:sz w:val="32"/>
          <w:szCs w:val="32"/>
        </w:rPr>
        <w:t xml:space="preserve">Corresponding Author </w:t>
      </w:r>
    </w:p>
    <w:p w14:paraId="0DFEBC17" w14:textId="6136A18E" w:rsidR="00DA5D36" w:rsidRPr="0057572F" w:rsidRDefault="00DA5D36" w:rsidP="000605C0">
      <w:pPr>
        <w:spacing w:line="480" w:lineRule="auto"/>
      </w:pPr>
      <w:r w:rsidRPr="0057572F">
        <w:t>Corresponding Author to whom requests for materials should be addressed: Dr Pauline F.D. Scheelbeek: Pauline.Scheelbeek@lshtm.ac.uk</w:t>
      </w:r>
    </w:p>
    <w:p w14:paraId="46DD0AEE" w14:textId="02211C87" w:rsidR="00D73CE8" w:rsidRPr="0057572F" w:rsidRDefault="00D73CE8" w:rsidP="001E6A15">
      <w:pPr>
        <w:pStyle w:val="Heading1"/>
        <w:spacing w:line="480" w:lineRule="auto"/>
      </w:pPr>
      <w:r w:rsidRPr="0057572F">
        <w:lastRenderedPageBreak/>
        <w:t>References</w:t>
      </w:r>
    </w:p>
    <w:p w14:paraId="2A629CFC" w14:textId="77777777" w:rsidR="00C36087" w:rsidRPr="00C36087" w:rsidRDefault="00D73CE8" w:rsidP="00C36087">
      <w:pPr>
        <w:pStyle w:val="EndNoteBibliography"/>
        <w:spacing w:after="0"/>
      </w:pPr>
      <w:r w:rsidRPr="0057572F">
        <w:rPr>
          <w:lang w:val="en-GB"/>
        </w:rPr>
        <w:fldChar w:fldCharType="begin"/>
      </w:r>
      <w:r w:rsidRPr="0057572F">
        <w:rPr>
          <w:lang w:val="en-GB"/>
        </w:rPr>
        <w:instrText xml:space="preserve"> ADDIN EN.REFLIST </w:instrText>
      </w:r>
      <w:r w:rsidRPr="0057572F">
        <w:rPr>
          <w:lang w:val="en-GB"/>
        </w:rPr>
        <w:fldChar w:fldCharType="separate"/>
      </w:r>
      <w:r w:rsidR="00C36087" w:rsidRPr="00C36087">
        <w:t>1.</w:t>
      </w:r>
      <w:r w:rsidR="00C36087" w:rsidRPr="00C36087">
        <w:tab/>
        <w:t>National Health Service. Health Survey for England 2017. London, UK; 2018.</w:t>
      </w:r>
    </w:p>
    <w:p w14:paraId="492B1FC0" w14:textId="77777777" w:rsidR="00C36087" w:rsidRPr="00C36087" w:rsidRDefault="00C36087" w:rsidP="00C36087">
      <w:pPr>
        <w:pStyle w:val="EndNoteBibliography"/>
        <w:spacing w:after="0"/>
      </w:pPr>
      <w:r w:rsidRPr="00C36087">
        <w:t>2.</w:t>
      </w:r>
      <w:r w:rsidRPr="00C36087">
        <w:tab/>
        <w:t>Bates B, Clifford R, Collins D, Cox L, Davidson N, Gay C, et al. on behalf of the Food Standards Agency Northern Ireland &amp; Public Health England: National Diet and Nutrition Survey (NDNS RP): Results for Years 5 to 9 (combined) of the Rolling Programme for Northern Ireland (2012/13 - 2016/17) and time trend and income analysis (Years 1 to 9; 2008/09 - 2016/17) Belfast; 2019.</w:t>
      </w:r>
    </w:p>
    <w:p w14:paraId="03DDE712" w14:textId="77777777" w:rsidR="00C36087" w:rsidRPr="00C36087" w:rsidRDefault="00C36087" w:rsidP="00C36087">
      <w:pPr>
        <w:pStyle w:val="EndNoteBibliography"/>
      </w:pPr>
      <w:r w:rsidRPr="00C36087">
        <w:t>3.</w:t>
      </w:r>
      <w:r w:rsidRPr="00C36087">
        <w:tab/>
        <w:t>Bates B, Lennox A, Prentice A, Bates C, Page P, Nicholson S, et al. on behalf of the Food Standards Agency in Wales, Welsh Government and Public Health England: National Diet and Nutrition Survey Rolling Programme (NDNS RP) Results from Years 2-5 (combined) for Wales (2009/10-2012/13)</w:t>
      </w:r>
    </w:p>
    <w:p w14:paraId="6E583A94" w14:textId="77777777" w:rsidR="00C36087" w:rsidRPr="00C36087" w:rsidRDefault="00C36087" w:rsidP="00C36087">
      <w:pPr>
        <w:pStyle w:val="EndNoteBibliography"/>
        <w:spacing w:after="0"/>
      </w:pPr>
      <w:r w:rsidRPr="00C36087">
        <w:t>2017.</w:t>
      </w:r>
    </w:p>
    <w:p w14:paraId="5597A894" w14:textId="77777777" w:rsidR="00C36087" w:rsidRPr="00C36087" w:rsidRDefault="00C36087" w:rsidP="00C36087">
      <w:pPr>
        <w:pStyle w:val="EndNoteBibliography"/>
        <w:spacing w:after="0"/>
      </w:pPr>
      <w:r w:rsidRPr="00C36087">
        <w:t>4.</w:t>
      </w:r>
      <w:r w:rsidRPr="00C36087">
        <w:tab/>
        <w:t>Bates B, Lennox A, Prentice A, Bates C, Page P, Nicholson S, et al. on behalf of the Food Standards Agency in Scotland and Public Health England: National Diet and Nutrition Survey Rolling Programme (NDNS RP) Results from Years 1-4 (combined) for Scotland (2008/09-2011/12). 2017.</w:t>
      </w:r>
    </w:p>
    <w:p w14:paraId="2E025379" w14:textId="06CBAB1E" w:rsidR="00C36087" w:rsidRPr="00C36087" w:rsidRDefault="00C36087" w:rsidP="00C36087">
      <w:pPr>
        <w:pStyle w:val="EndNoteBibliography"/>
        <w:spacing w:after="0"/>
      </w:pPr>
      <w:r w:rsidRPr="00C36087">
        <w:t>5.</w:t>
      </w:r>
      <w:r w:rsidRPr="00C36087">
        <w:tab/>
        <w:t xml:space="preserve">Institute for Health Metrics and Evaluation (IHME). GBD Compare Seattle, WA: University of Washington; 2019 [Available from: </w:t>
      </w:r>
      <w:hyperlink r:id="rId17" w:history="1">
        <w:r w:rsidRPr="00C36087">
          <w:rPr>
            <w:rStyle w:val="Hyperlink"/>
          </w:rPr>
          <w:t>http://vizhub.healthdata.org/gbd-compare</w:t>
        </w:r>
      </w:hyperlink>
      <w:r w:rsidRPr="00C36087">
        <w:t>.</w:t>
      </w:r>
    </w:p>
    <w:p w14:paraId="438E4915" w14:textId="77777777" w:rsidR="00C36087" w:rsidRPr="00C36087" w:rsidRDefault="00C36087" w:rsidP="00C36087">
      <w:pPr>
        <w:pStyle w:val="EndNoteBibliography"/>
        <w:spacing w:after="0"/>
      </w:pPr>
      <w:r w:rsidRPr="00C36087">
        <w:t>6.</w:t>
      </w:r>
      <w:r w:rsidRPr="00C36087">
        <w:tab/>
        <w:t>Wang PY, Fang JC, Gao ZH, Zhang C, Xie SY. Higher intake of fruits, vegetables or their fiber reduces the risk of type 2 diabetes: A meta‐analysis. Journal of diabetes investigation. 2016;7(1):56-69.</w:t>
      </w:r>
    </w:p>
    <w:p w14:paraId="4E3C6847" w14:textId="77777777" w:rsidR="00C36087" w:rsidRPr="00C36087" w:rsidRDefault="00C36087" w:rsidP="00C36087">
      <w:pPr>
        <w:pStyle w:val="EndNoteBibliography"/>
        <w:spacing w:after="0"/>
      </w:pPr>
      <w:r w:rsidRPr="00C36087">
        <w:t>7.</w:t>
      </w:r>
      <w:r w:rsidRPr="00C36087">
        <w:tab/>
        <w:t>Alissa EM, Ferns GA. Dietary fruits and vegetables and cardiovascular diseases risk. Critical reviews in food science and nutrition. 2017;57(9):1950-62.</w:t>
      </w:r>
    </w:p>
    <w:p w14:paraId="25FEC409" w14:textId="77777777" w:rsidR="00C36087" w:rsidRPr="00C36087" w:rsidRDefault="00C36087" w:rsidP="00C36087">
      <w:pPr>
        <w:pStyle w:val="EndNoteBibliography"/>
        <w:spacing w:after="0"/>
      </w:pPr>
      <w:r w:rsidRPr="00C36087">
        <w:t>8.</w:t>
      </w:r>
      <w:r w:rsidRPr="00C36087">
        <w:tab/>
        <w:t>Aune D, Giovannucci E, Boffetta P, Fadnes LT, Keum N, Norat T, et al. Fruit and vegetable intake and the risk of cardiovascular disease, total cancer and all-cause mortality—a systematic review and dose-response meta-analysis of prospective studies. International journal of epidemiology. 2017;46(3):1029-56.</w:t>
      </w:r>
    </w:p>
    <w:p w14:paraId="2B023D14" w14:textId="77777777" w:rsidR="00C36087" w:rsidRPr="00C36087" w:rsidRDefault="00C36087" w:rsidP="00C36087">
      <w:pPr>
        <w:pStyle w:val="EndNoteBibliography"/>
        <w:spacing w:after="0"/>
      </w:pPr>
      <w:r w:rsidRPr="00C36087">
        <w:t>9.</w:t>
      </w:r>
      <w:r w:rsidRPr="00C36087">
        <w:tab/>
        <w:t>UK Food Standards Agency (FSA), Public Health England (PHE). NDNS: results from years 7 and 8 (combined). Results of the National Diet and Nutrition Survey (NDNS) rolling programme for 2014 to 2015 and 2015 to 2016. London, UK: Crown; 2018.</w:t>
      </w:r>
    </w:p>
    <w:p w14:paraId="38EA9672" w14:textId="77777777" w:rsidR="00C36087" w:rsidRPr="00C36087" w:rsidRDefault="00C36087" w:rsidP="00C36087">
      <w:pPr>
        <w:pStyle w:val="EndNoteBibliography"/>
        <w:spacing w:after="0"/>
      </w:pPr>
      <w:r w:rsidRPr="00C36087">
        <w:t>10.</w:t>
      </w:r>
      <w:r w:rsidRPr="00C36087">
        <w:tab/>
        <w:t>Ministry of Health of Brazil. Dietary guidelines for the Brazilian population - 2nd Edition. Brasília-DF (Brazil): Ministry of Health of Brazil; 2014.</w:t>
      </w:r>
    </w:p>
    <w:p w14:paraId="72639EB1" w14:textId="77777777" w:rsidR="00C36087" w:rsidRPr="00C36087" w:rsidRDefault="00C36087" w:rsidP="00C36087">
      <w:pPr>
        <w:pStyle w:val="EndNoteBibliography"/>
        <w:spacing w:after="0"/>
      </w:pPr>
      <w:r w:rsidRPr="00C36087">
        <w:t>11.</w:t>
      </w:r>
      <w:r w:rsidRPr="00C36087">
        <w:tab/>
        <w:t>Wang S-s, Lay S, Yu H-n, Shen S-r. Dietary guidelines for Chinese residents (2016): comments and comparisons. Journal of Zhejiang University-SCIENCE B. 2016;17(9):649-56.</w:t>
      </w:r>
    </w:p>
    <w:p w14:paraId="541FD5D2" w14:textId="77777777" w:rsidR="00C36087" w:rsidRPr="00C36087" w:rsidRDefault="00C36087" w:rsidP="00C36087">
      <w:pPr>
        <w:pStyle w:val="EndNoteBibliography"/>
        <w:spacing w:after="0"/>
      </w:pPr>
      <w:r w:rsidRPr="00C36087">
        <w:t>12.</w:t>
      </w:r>
      <w:r w:rsidRPr="00C36087">
        <w:tab/>
        <w:t>Willett W, Rockström J, Loken B, Springmann M, Lang T, Vermeulen S, et al. Food in the Anthropocene: the EAT–Lancet Commission on healthy diets from sustainable food systems. The Lancet. 2019;393(10170):447-92.</w:t>
      </w:r>
    </w:p>
    <w:p w14:paraId="08BBD1F6" w14:textId="77777777" w:rsidR="00C36087" w:rsidRPr="00C36087" w:rsidRDefault="00C36087" w:rsidP="00C36087">
      <w:pPr>
        <w:pStyle w:val="EndNoteBibliography"/>
        <w:spacing w:after="0"/>
      </w:pPr>
      <w:r w:rsidRPr="00C36087">
        <w:t>13.</w:t>
      </w:r>
      <w:r w:rsidRPr="00C36087">
        <w:tab/>
        <w:t>Public Health England. The Eatwell Guide. Helping you eat a healthy, balanced diet. . London: Public Health England London; 2016.</w:t>
      </w:r>
    </w:p>
    <w:p w14:paraId="0B13831F" w14:textId="77777777" w:rsidR="00C36087" w:rsidRPr="00C36087" w:rsidRDefault="00C36087" w:rsidP="00C36087">
      <w:pPr>
        <w:pStyle w:val="EndNoteBibliography"/>
        <w:spacing w:after="0"/>
      </w:pPr>
      <w:r w:rsidRPr="00C36087">
        <w:t>14.</w:t>
      </w:r>
      <w:r w:rsidRPr="00C36087">
        <w:tab/>
        <w:t>Department for Environment FRA-UG. Statistical data set: Agriculture in the United Kingdom 2018. London2019.</w:t>
      </w:r>
    </w:p>
    <w:p w14:paraId="6CDA126C" w14:textId="77777777" w:rsidR="00C36087" w:rsidRPr="00C36087" w:rsidRDefault="00C36087" w:rsidP="00C36087">
      <w:pPr>
        <w:pStyle w:val="EndNoteBibliography"/>
        <w:spacing w:after="0"/>
      </w:pPr>
      <w:r w:rsidRPr="00C36087">
        <w:t>15.</w:t>
      </w:r>
      <w:r w:rsidRPr="00C36087">
        <w:tab/>
        <w:t>Wiggins S, Keats S, Han E, Shimokawa S, Hernández JV, Claro RM. The rising cost of a healthy diet: changing relative prices of foods in high-income and emerging economies. Overseas Development Institute, London. 2015.</w:t>
      </w:r>
    </w:p>
    <w:p w14:paraId="2DEBF2BE" w14:textId="77777777" w:rsidR="00C36087" w:rsidRPr="00C36087" w:rsidRDefault="00C36087" w:rsidP="00C36087">
      <w:pPr>
        <w:pStyle w:val="EndNoteBibliography"/>
        <w:spacing w:after="0"/>
      </w:pPr>
      <w:r w:rsidRPr="00C36087">
        <w:t>16.</w:t>
      </w:r>
      <w:r w:rsidRPr="00C36087">
        <w:tab/>
        <w:t>Lobell DB, Schlenker W, Costa-Roberts J. Climate trends and global crop production since 1980. Science. 2011;333(6042):616-20.</w:t>
      </w:r>
    </w:p>
    <w:p w14:paraId="2F3C5B51" w14:textId="77777777" w:rsidR="00C36087" w:rsidRPr="00C36087" w:rsidRDefault="00C36087" w:rsidP="00C36087">
      <w:pPr>
        <w:pStyle w:val="EndNoteBibliography"/>
        <w:spacing w:after="0"/>
      </w:pPr>
      <w:r w:rsidRPr="00C36087">
        <w:t>17.</w:t>
      </w:r>
      <w:r w:rsidRPr="00C36087">
        <w:tab/>
        <w:t>Wheeler T, Von Braun J. Climate change impacts on global food security. Science. 2013;341(6145):508-13.</w:t>
      </w:r>
    </w:p>
    <w:p w14:paraId="329EE623" w14:textId="77777777" w:rsidR="00C36087" w:rsidRPr="00C36087" w:rsidRDefault="00C36087" w:rsidP="00C36087">
      <w:pPr>
        <w:pStyle w:val="EndNoteBibliography"/>
        <w:spacing w:after="0"/>
      </w:pPr>
      <w:r w:rsidRPr="00C36087">
        <w:t>18.</w:t>
      </w:r>
      <w:r w:rsidRPr="00C36087">
        <w:tab/>
        <w:t>Asseng S, Ewert F, Martre P, Rötter RP, Lobell DB, Cammarano D, et al. Rising temperatures reduce global wheat production. Nature climate change. 2015;5(2):143-7.</w:t>
      </w:r>
    </w:p>
    <w:p w14:paraId="52233413" w14:textId="77777777" w:rsidR="00C36087" w:rsidRPr="00C36087" w:rsidRDefault="00C36087" w:rsidP="00C36087">
      <w:pPr>
        <w:pStyle w:val="EndNoteBibliography"/>
        <w:spacing w:after="0"/>
      </w:pPr>
      <w:r w:rsidRPr="00C36087">
        <w:t>19.</w:t>
      </w:r>
      <w:r w:rsidRPr="00C36087">
        <w:tab/>
        <w:t>Challinor AJ, Watson J, Lobell DB, Howden S, Smith D, Chhetri N. A meta-analysis of crop yield under climate change and adaptation. Nature Climate Change. 2014;4(4):287-91.</w:t>
      </w:r>
    </w:p>
    <w:p w14:paraId="7C35A398" w14:textId="77777777" w:rsidR="00C36087" w:rsidRPr="00C36087" w:rsidRDefault="00C36087" w:rsidP="00C36087">
      <w:pPr>
        <w:pStyle w:val="EndNoteBibliography"/>
        <w:spacing w:after="0"/>
      </w:pPr>
      <w:r w:rsidRPr="00C36087">
        <w:lastRenderedPageBreak/>
        <w:t>20.</w:t>
      </w:r>
      <w:r w:rsidRPr="00C36087">
        <w:tab/>
        <w:t>Rosenzweig C, Elliott J, Deryng D, Ruane AC, Müller C, Arneth A, et al. Assessing agricultural risks of climate change in the 21st century in a global gridded crop model intercomparison. Proceedings of the National Academy of Sciences. 2014;111(9):3268-73.</w:t>
      </w:r>
    </w:p>
    <w:p w14:paraId="4D6EE23B" w14:textId="77777777" w:rsidR="00C36087" w:rsidRPr="00C36087" w:rsidRDefault="00C36087" w:rsidP="00C36087">
      <w:pPr>
        <w:pStyle w:val="EndNoteBibliography"/>
        <w:spacing w:after="0"/>
      </w:pPr>
      <w:r w:rsidRPr="00C36087">
        <w:t>21.</w:t>
      </w:r>
      <w:r w:rsidRPr="00C36087">
        <w:tab/>
        <w:t>Scheelbeek PF, Bird FA, Tuomisto HL, Green R, Harris FB, Joy EJ, et al. Effect of environmental changes on vegetable and legume yields and nutritional quality. Proceedings of the National Academy of Sciences. 2018;115(26):6804-9.</w:t>
      </w:r>
    </w:p>
    <w:p w14:paraId="0EE24189" w14:textId="77777777" w:rsidR="00C36087" w:rsidRPr="00C36087" w:rsidRDefault="00C36087" w:rsidP="00C36087">
      <w:pPr>
        <w:pStyle w:val="EndNoteBibliography"/>
        <w:spacing w:after="0"/>
      </w:pPr>
      <w:r w:rsidRPr="00C36087">
        <w:t>22.</w:t>
      </w:r>
      <w:r w:rsidRPr="00C36087">
        <w:tab/>
        <w:t>Alae-Carew C, Nicoleau S, Bird F, Hawkins P, Tuomisto H, Haines A, et al. The impact of environmental changes on the yield and nutritional quality of fruits, nuts and seeds: a systematic review. Environmental Research Letters. 2019.</w:t>
      </w:r>
    </w:p>
    <w:p w14:paraId="172C72E9" w14:textId="77777777" w:rsidR="00C36087" w:rsidRPr="00C36087" w:rsidRDefault="00C36087" w:rsidP="00C36087">
      <w:pPr>
        <w:pStyle w:val="EndNoteBibliography"/>
        <w:spacing w:after="0"/>
      </w:pPr>
      <w:r w:rsidRPr="00C36087">
        <w:t>23.</w:t>
      </w:r>
      <w:r w:rsidRPr="00C36087">
        <w:tab/>
        <w:t>Challinor A, Wheeler T, Garforth C, Craufurd P, Kassam A. Assessing the vulnerability of food crop systems in Africa to climate change. Climatic change. 2007;83(3):381-99.</w:t>
      </w:r>
    </w:p>
    <w:p w14:paraId="1CCD3FD7" w14:textId="77777777" w:rsidR="00C36087" w:rsidRPr="00C36087" w:rsidRDefault="00C36087" w:rsidP="00C36087">
      <w:pPr>
        <w:pStyle w:val="EndNoteBibliography"/>
        <w:spacing w:after="0"/>
      </w:pPr>
      <w:r w:rsidRPr="00C36087">
        <w:t>24.</w:t>
      </w:r>
      <w:r w:rsidRPr="00C36087">
        <w:tab/>
        <w:t>Bita C, Gerats T. Plant tolerance to high temperature in a changing environment: scientific fundamentals and production of heat stress-tolerant crops. Frontiers in plant science. 2013;4:273.</w:t>
      </w:r>
    </w:p>
    <w:p w14:paraId="1BAA856D" w14:textId="77777777" w:rsidR="00C36087" w:rsidRPr="00C36087" w:rsidRDefault="00C36087" w:rsidP="00C36087">
      <w:pPr>
        <w:pStyle w:val="EndNoteBibliography"/>
        <w:spacing w:after="0"/>
      </w:pPr>
      <w:r w:rsidRPr="00C36087">
        <w:t>25.</w:t>
      </w:r>
      <w:r w:rsidRPr="00C36087">
        <w:tab/>
        <w:t>Lobell DB, Bänziger M, Magorokosho C, Vivek B. Nonlinear heat effects on African maize as evidenced by historical yield trials. Nature climate change. 2011;1(1):42-5.</w:t>
      </w:r>
    </w:p>
    <w:p w14:paraId="74D9AEA2" w14:textId="77777777" w:rsidR="00C36087" w:rsidRPr="00C36087" w:rsidRDefault="00C36087" w:rsidP="00C36087">
      <w:pPr>
        <w:pStyle w:val="EndNoteBibliography"/>
        <w:spacing w:after="0"/>
      </w:pPr>
      <w:r w:rsidRPr="00C36087">
        <w:t>26.</w:t>
      </w:r>
      <w:r w:rsidRPr="00C36087">
        <w:tab/>
        <w:t>Lipper L, Thornton P, Campbell BM, Baedeker T, Braimoh A, Bwalya M, et al. Climate-smart agriculture for food security. Nature climate change. 2014;4(12):1068-72.</w:t>
      </w:r>
    </w:p>
    <w:p w14:paraId="46D0F06A" w14:textId="77777777" w:rsidR="00C36087" w:rsidRPr="00C36087" w:rsidRDefault="00C36087" w:rsidP="00C36087">
      <w:pPr>
        <w:pStyle w:val="EndNoteBibliography"/>
        <w:spacing w:after="0"/>
      </w:pPr>
      <w:r w:rsidRPr="00C36087">
        <w:t>27.</w:t>
      </w:r>
      <w:r w:rsidRPr="00C36087">
        <w:tab/>
        <w:t>Moore FC, Baldos U, Hertel T, Diaz D. New science of climate change impacts on agriculture implies higher social cost of carbon. Nature communications. 2017;8(1):1-9.</w:t>
      </w:r>
    </w:p>
    <w:p w14:paraId="08F76080" w14:textId="77777777" w:rsidR="00C36087" w:rsidRPr="00C36087" w:rsidRDefault="00C36087" w:rsidP="00C36087">
      <w:pPr>
        <w:pStyle w:val="EndNoteBibliography"/>
        <w:spacing w:after="0"/>
      </w:pPr>
      <w:r w:rsidRPr="00C36087">
        <w:t>28.</w:t>
      </w:r>
      <w:r w:rsidRPr="00C36087">
        <w:tab/>
        <w:t>Butler S, Jones S. Holy guacamole! Avocado fans in UK face further price rises. Demand from China and harvest problems in Mexico, Peru and US has led to wholesale prices of fruit surging by more than 50%. The Guardian. 2017.</w:t>
      </w:r>
    </w:p>
    <w:p w14:paraId="60737EC9" w14:textId="526F0F9F" w:rsidR="00C36087" w:rsidRPr="00C36087" w:rsidRDefault="00C36087" w:rsidP="00C36087">
      <w:pPr>
        <w:pStyle w:val="EndNoteBibliography"/>
        <w:spacing w:after="0"/>
      </w:pPr>
      <w:r w:rsidRPr="00C36087">
        <w:t>29.</w:t>
      </w:r>
      <w:r w:rsidRPr="00C36087">
        <w:tab/>
        <w:t xml:space="preserve">Why is there a vegetable shortage? London: BBC News; 2017 [Available from: </w:t>
      </w:r>
      <w:hyperlink r:id="rId18" w:history="1">
        <w:r w:rsidRPr="00C36087">
          <w:rPr>
            <w:rStyle w:val="Hyperlink"/>
          </w:rPr>
          <w:t>https://www.bbc.co.uk/news/uk-38666752</w:t>
        </w:r>
      </w:hyperlink>
      <w:r w:rsidRPr="00C36087">
        <w:t>.</w:t>
      </w:r>
    </w:p>
    <w:p w14:paraId="5DF9F0D0" w14:textId="77777777" w:rsidR="00C36087" w:rsidRPr="00C36087" w:rsidRDefault="00C36087" w:rsidP="00C36087">
      <w:pPr>
        <w:pStyle w:val="EndNoteBibliography"/>
        <w:spacing w:after="0"/>
      </w:pPr>
      <w:r w:rsidRPr="00C36087">
        <w:t>30.</w:t>
      </w:r>
      <w:r w:rsidRPr="00C36087">
        <w:tab/>
        <w:t>Qureshi ME, Hanjra MA, Ward J. Impact of water scarcity in Australia on global food security in an era of climate change. Food Policy. 2013;38:136-45.</w:t>
      </w:r>
    </w:p>
    <w:p w14:paraId="2B05DE21" w14:textId="77777777" w:rsidR="00C36087" w:rsidRPr="00C36087" w:rsidRDefault="00C36087" w:rsidP="00C36087">
      <w:pPr>
        <w:pStyle w:val="EndNoteBibliography"/>
        <w:spacing w:after="0"/>
      </w:pPr>
      <w:r w:rsidRPr="00C36087">
        <w:t>31.</w:t>
      </w:r>
      <w:r w:rsidRPr="00C36087">
        <w:tab/>
        <w:t>Trostle R. Global agricultural supply and demand: factors contributing to the recent increase in food commodity prices (rev: Diane Publishing; 2010.</w:t>
      </w:r>
    </w:p>
    <w:p w14:paraId="32C77D27" w14:textId="77777777" w:rsidR="00C36087" w:rsidRPr="00C36087" w:rsidRDefault="00C36087" w:rsidP="00C36087">
      <w:pPr>
        <w:pStyle w:val="EndNoteBibliography"/>
        <w:spacing w:after="0"/>
      </w:pPr>
      <w:r w:rsidRPr="00C36087">
        <w:t>32.</w:t>
      </w:r>
      <w:r w:rsidRPr="00C36087">
        <w:tab/>
        <w:t>Food and Agriculture Organization of the United Nations. FAOSTAT database. Food and Agriculture Organization of the United Nations, Rome, Italy2013.</w:t>
      </w:r>
    </w:p>
    <w:p w14:paraId="1EA13F3F" w14:textId="77777777" w:rsidR="00C36087" w:rsidRPr="00C36087" w:rsidRDefault="00C36087" w:rsidP="00C36087">
      <w:pPr>
        <w:pStyle w:val="EndNoteBibliography"/>
        <w:spacing w:after="0"/>
      </w:pPr>
      <w:r w:rsidRPr="00C36087">
        <w:t>33.</w:t>
      </w:r>
      <w:r w:rsidRPr="00C36087">
        <w:tab/>
        <w:t>Kastner T, Kastner M, Nonhebel SJEE. Tracing distant environmental impacts of agricultural products from a consumer perspective. 2011;70(6):1032-40.</w:t>
      </w:r>
    </w:p>
    <w:p w14:paraId="173D1069" w14:textId="77777777" w:rsidR="00C36087" w:rsidRPr="00C36087" w:rsidRDefault="00C36087" w:rsidP="00C36087">
      <w:pPr>
        <w:pStyle w:val="EndNoteBibliography"/>
        <w:spacing w:after="0"/>
      </w:pPr>
      <w:r w:rsidRPr="00C36087">
        <w:t>34.</w:t>
      </w:r>
      <w:r w:rsidRPr="00C36087">
        <w:tab/>
        <w:t>Gobbo L, Khatibzadeh S, Imamura F, Micha R, Shi P, Smith M. Assessing global dietary habits: a comparison of national estimates from the FAO and the Global Dietary Database 1–4. Am J Clin Nutr. 2015;101(5):1038-46.</w:t>
      </w:r>
    </w:p>
    <w:p w14:paraId="69E1CB2E" w14:textId="77777777" w:rsidR="00C36087" w:rsidRPr="00C36087" w:rsidRDefault="00C36087" w:rsidP="00C36087">
      <w:pPr>
        <w:pStyle w:val="EndNoteBibliography"/>
        <w:spacing w:after="0"/>
      </w:pPr>
      <w:r w:rsidRPr="00C36087">
        <w:t>35.</w:t>
      </w:r>
      <w:r w:rsidRPr="00C36087">
        <w:tab/>
        <w:t>Chen C, Noble I, Hellmann J, Coffee J, Murillo M, Chawla N. University of Notre Dame global adaptation index country index technical report. ND-GAIN: South Bend, IN, USA. 2015.</w:t>
      </w:r>
    </w:p>
    <w:p w14:paraId="2C893ACA" w14:textId="2769A10B" w:rsidR="00C36087" w:rsidRPr="00C36087" w:rsidRDefault="00C36087" w:rsidP="00C36087">
      <w:pPr>
        <w:pStyle w:val="EndNoteBibliography"/>
        <w:spacing w:after="0"/>
      </w:pPr>
      <w:r w:rsidRPr="00C36087">
        <w:t>36.</w:t>
      </w:r>
      <w:r w:rsidRPr="00C36087">
        <w:tab/>
        <w:t xml:space="preserve">UK Government. UK horticultural statistics London2019 [Available from: </w:t>
      </w:r>
      <w:hyperlink r:id="rId19" w:history="1">
        <w:r w:rsidRPr="00C36087">
          <w:rPr>
            <w:rStyle w:val="Hyperlink"/>
          </w:rPr>
          <w:t>https://www.gov.uk/government/collections/horticultural-statistics</w:t>
        </w:r>
      </w:hyperlink>
      <w:r w:rsidRPr="00C36087">
        <w:t>.</w:t>
      </w:r>
    </w:p>
    <w:p w14:paraId="6F31E845" w14:textId="77777777" w:rsidR="00C36087" w:rsidRPr="00C36087" w:rsidRDefault="00C36087" w:rsidP="00C36087">
      <w:pPr>
        <w:pStyle w:val="EndNoteBibliography"/>
        <w:spacing w:after="0"/>
      </w:pPr>
      <w:r w:rsidRPr="00C36087">
        <w:t>37.</w:t>
      </w:r>
      <w:r w:rsidRPr="00C36087">
        <w:tab/>
        <w:t>Dolan C, Humphrey J. Governance and trade in fresh vegetables: the impact of UK supermarkets on the African horticulture industry. Journal of development studies. 2000;37(2):147-76.</w:t>
      </w:r>
    </w:p>
    <w:p w14:paraId="311B330D" w14:textId="77777777" w:rsidR="00C36087" w:rsidRPr="00C36087" w:rsidRDefault="00C36087" w:rsidP="00C36087">
      <w:pPr>
        <w:pStyle w:val="EndNoteBibliography"/>
        <w:spacing w:after="0"/>
      </w:pPr>
      <w:r w:rsidRPr="00C36087">
        <w:t>38.</w:t>
      </w:r>
      <w:r w:rsidRPr="00C36087">
        <w:tab/>
        <w:t>Dolan C, Humphrey J. Changing governance patterns in the trade in fresh vegetables between Africa and the United Kingdom. Environment and planning A. 2004;36(3):491-509.</w:t>
      </w:r>
    </w:p>
    <w:p w14:paraId="3FB7BC84" w14:textId="77777777" w:rsidR="00C36087" w:rsidRPr="00C36087" w:rsidRDefault="00C36087" w:rsidP="00C36087">
      <w:pPr>
        <w:pStyle w:val="EndNoteBibliography"/>
        <w:spacing w:after="0"/>
      </w:pPr>
      <w:r w:rsidRPr="00C36087">
        <w:t>39.</w:t>
      </w:r>
      <w:r w:rsidRPr="00C36087">
        <w:tab/>
        <w:t>Edwards-Jones G, Plassmann K, York E, Hounsome B, Jones DL, i Canals LM. Vulnerability of exporting nations to the development of a carbon label in the United Kingdom. environmental science &amp; policy. 2009;12(4):479-90.</w:t>
      </w:r>
    </w:p>
    <w:p w14:paraId="65A6752F" w14:textId="77777777" w:rsidR="00C36087" w:rsidRPr="00C36087" w:rsidRDefault="00C36087" w:rsidP="00C36087">
      <w:pPr>
        <w:pStyle w:val="EndNoteBibliography"/>
        <w:spacing w:after="0"/>
      </w:pPr>
      <w:r w:rsidRPr="00C36087">
        <w:t>40.</w:t>
      </w:r>
      <w:r w:rsidRPr="00C36087">
        <w:tab/>
        <w:t>Smith P, Bustamante M, Ahammad H, Clark H, Dong H, Elsiddig EA, et al. Agriculture, forestry and other land use (AFOLU).  Climate change 2014: mitigation of climate change Contribution of Working Group III to the Fifth Assessment Report of the Intergovernmental Panel on Climate Change: Cambridge University Press; 2014.</w:t>
      </w:r>
    </w:p>
    <w:p w14:paraId="673FF20E" w14:textId="77777777" w:rsidR="00C36087" w:rsidRPr="00C36087" w:rsidRDefault="00C36087" w:rsidP="00C36087">
      <w:pPr>
        <w:pStyle w:val="EndNoteBibliography"/>
        <w:spacing w:after="0"/>
      </w:pPr>
      <w:r w:rsidRPr="00C36087">
        <w:t>41.</w:t>
      </w:r>
      <w:r w:rsidRPr="00C36087">
        <w:tab/>
        <w:t>Gouel C, Laborde D. The crucial role of international trade in adaptation to climate change. National Bureau of Economic Research; 2018.</w:t>
      </w:r>
    </w:p>
    <w:p w14:paraId="594D64AD" w14:textId="77777777" w:rsidR="00C36087" w:rsidRPr="00C36087" w:rsidRDefault="00C36087" w:rsidP="00C36087">
      <w:pPr>
        <w:pStyle w:val="EndNoteBibliography"/>
        <w:spacing w:after="0"/>
      </w:pPr>
      <w:r w:rsidRPr="00C36087">
        <w:lastRenderedPageBreak/>
        <w:t>42.</w:t>
      </w:r>
      <w:r w:rsidRPr="00C36087">
        <w:tab/>
        <w:t>Zhao C, Liu B, Piao S, Wang X, Lobell DB, Huang Y, et al. Temperature increase reduces global yields of major crops in four independent estimates. Proceedings of the National Academy of Sciences. 2017;114(35):9326-31.</w:t>
      </w:r>
    </w:p>
    <w:p w14:paraId="5CCFC97F" w14:textId="77777777" w:rsidR="00C36087" w:rsidRPr="00C36087" w:rsidRDefault="00C36087" w:rsidP="00C36087">
      <w:pPr>
        <w:pStyle w:val="EndNoteBibliography"/>
        <w:spacing w:after="0"/>
      </w:pPr>
      <w:r w:rsidRPr="00C36087">
        <w:t>43.</w:t>
      </w:r>
      <w:r w:rsidRPr="00C36087">
        <w:tab/>
        <w:t>The Climate Coalition. Recipe for Disaster: How climate change threatens British-grown fruit and veg. Leeds, UK; 2019.</w:t>
      </w:r>
    </w:p>
    <w:p w14:paraId="727F8AE8" w14:textId="77777777" w:rsidR="00C36087" w:rsidRPr="00C36087" w:rsidRDefault="00C36087" w:rsidP="00C36087">
      <w:pPr>
        <w:pStyle w:val="EndNoteBibliography"/>
        <w:spacing w:after="0"/>
      </w:pPr>
      <w:r w:rsidRPr="00C36087">
        <w:t>44.</w:t>
      </w:r>
      <w:r w:rsidRPr="00C36087">
        <w:tab/>
        <w:t>Headey D, Fan S. Reflections on the global food crisis: how did it happen? how has it hurt? and how can we prevent the next one?: Intl Food Policy Res Inst; 2010.</w:t>
      </w:r>
    </w:p>
    <w:p w14:paraId="2141B9E5" w14:textId="77777777" w:rsidR="00C36087" w:rsidRPr="00C36087" w:rsidRDefault="00C36087" w:rsidP="00C36087">
      <w:pPr>
        <w:pStyle w:val="EndNoteBibliography"/>
        <w:spacing w:after="0"/>
      </w:pPr>
      <w:r w:rsidRPr="00C36087">
        <w:t>45.</w:t>
      </w:r>
      <w:r w:rsidRPr="00C36087">
        <w:tab/>
        <w:t>Behar A, Venables AJ. Transport costs and international trade.  A handbook of transport economics: Edward Elgar Publishing; 2011.</w:t>
      </w:r>
    </w:p>
    <w:p w14:paraId="5F7397BC" w14:textId="77777777" w:rsidR="00C36087" w:rsidRPr="00C36087" w:rsidRDefault="00C36087" w:rsidP="00C36087">
      <w:pPr>
        <w:pStyle w:val="EndNoteBibliography"/>
        <w:spacing w:after="0"/>
      </w:pPr>
      <w:r w:rsidRPr="00C36087">
        <w:t>46.</w:t>
      </w:r>
      <w:r w:rsidRPr="00C36087">
        <w:tab/>
        <w:t>Seferidi P, Laverty AA, Pearson-Stuttard J, Bandosz P, Collins B, Guzman-Castillo M, et al. Impacts of Brexit on fruit and vegetable intake and cardiovascular disease in England: a modelling study. BMJ open. 2019;9(1).</w:t>
      </w:r>
    </w:p>
    <w:p w14:paraId="6EC1DA5D" w14:textId="77777777" w:rsidR="00C36087" w:rsidRPr="00C36087" w:rsidRDefault="00C36087" w:rsidP="00C36087">
      <w:pPr>
        <w:pStyle w:val="EndNoteBibliography"/>
        <w:spacing w:after="0"/>
      </w:pPr>
      <w:r w:rsidRPr="00C36087">
        <w:t>47.</w:t>
      </w:r>
      <w:r w:rsidRPr="00C36087">
        <w:tab/>
        <w:t>Hawkesworth S, Dangour AD, Johnston D, Lock K, Poole N, Rushton J, et al. Feeding the world healthily: the challenge of measuring the effects of agriculture on health. Philosophical Transactions of the Royal Society B: Biological Sciences. 2010;365(1554):3083-97.</w:t>
      </w:r>
    </w:p>
    <w:p w14:paraId="2C8AA4DF" w14:textId="77777777" w:rsidR="00C36087" w:rsidRPr="00C36087" w:rsidRDefault="00C36087" w:rsidP="00C36087">
      <w:pPr>
        <w:pStyle w:val="EndNoteBibliography"/>
        <w:spacing w:after="0"/>
      </w:pPr>
      <w:r w:rsidRPr="00C36087">
        <w:t>48.</w:t>
      </w:r>
      <w:r w:rsidRPr="00C36087">
        <w:tab/>
        <w:t>Hess T, Sutcliffe C. The exposure of a fresh fruit and vegetable supply chain to global water-related risks. Water international. 2018;43(6):746-61.</w:t>
      </w:r>
    </w:p>
    <w:p w14:paraId="69DFED31" w14:textId="77777777" w:rsidR="00C36087" w:rsidRPr="00C36087" w:rsidRDefault="00C36087" w:rsidP="00C36087">
      <w:pPr>
        <w:pStyle w:val="EndNoteBibliography"/>
        <w:spacing w:after="0"/>
      </w:pPr>
      <w:r w:rsidRPr="00C36087">
        <w:t>49.</w:t>
      </w:r>
      <w:r w:rsidRPr="00C36087">
        <w:tab/>
        <w:t>Poore J, Nemecek T. Reducing food’s environmental impacts through producers and consumers. Science. 2018;360(6392):987-92.</w:t>
      </w:r>
    </w:p>
    <w:p w14:paraId="0DBDDE78" w14:textId="77777777" w:rsidR="00C36087" w:rsidRPr="00C36087" w:rsidRDefault="00C36087" w:rsidP="00C36087">
      <w:pPr>
        <w:pStyle w:val="EndNoteBibliography"/>
        <w:spacing w:after="0"/>
      </w:pPr>
      <w:r w:rsidRPr="00C36087">
        <w:t>50.</w:t>
      </w:r>
      <w:r w:rsidRPr="00C36087">
        <w:tab/>
        <w:t>Bateman IJ, Mace GM. The natural capital framework for sustainably efficient and equitable decision making. Nature Sustainability. 2020:1-8.</w:t>
      </w:r>
    </w:p>
    <w:p w14:paraId="35395B06" w14:textId="77777777" w:rsidR="00C36087" w:rsidRPr="00C36087" w:rsidRDefault="00C36087" w:rsidP="00C36087">
      <w:pPr>
        <w:pStyle w:val="EndNoteBibliography"/>
        <w:spacing w:after="0"/>
      </w:pPr>
      <w:r w:rsidRPr="00C36087">
        <w:t>51.</w:t>
      </w:r>
      <w:r w:rsidRPr="00C36087">
        <w:tab/>
        <w:t>Gornall J, Betts R, Burke E, Clark R, Camp J, Willett K, et al. Implications of climate change for agricultural productivity in the early twenty-first century. Philosophical Transactions of the Royal Society B: Biological Sciences. 2010;365(1554):2973-89.</w:t>
      </w:r>
    </w:p>
    <w:p w14:paraId="7F8792B6" w14:textId="754C627C" w:rsidR="00C36087" w:rsidRPr="00C36087" w:rsidRDefault="00C36087" w:rsidP="00C36087">
      <w:pPr>
        <w:pStyle w:val="EndNoteBibliography"/>
        <w:spacing w:after="0"/>
      </w:pPr>
      <w:r w:rsidRPr="00C36087">
        <w:t>52.</w:t>
      </w:r>
      <w:r w:rsidRPr="00C36087">
        <w:tab/>
        <w:t xml:space="preserve">National Health Service. 5 A Day: what counts? 2015 [Available from: </w:t>
      </w:r>
      <w:hyperlink r:id="rId20" w:history="1">
        <w:r w:rsidRPr="00C36087">
          <w:rPr>
            <w:rStyle w:val="Hyperlink"/>
          </w:rPr>
          <w:t>https://www.nhs.uk/live-well/eat-well/5-a-day-what-counts/</w:t>
        </w:r>
      </w:hyperlink>
      <w:r w:rsidRPr="00C36087">
        <w:t>.</w:t>
      </w:r>
    </w:p>
    <w:p w14:paraId="183AB879" w14:textId="1DB32723" w:rsidR="00C36087" w:rsidRPr="00C36087" w:rsidRDefault="00C36087" w:rsidP="00C36087">
      <w:pPr>
        <w:pStyle w:val="EndNoteBibliography"/>
        <w:spacing w:after="0"/>
      </w:pPr>
      <w:r w:rsidRPr="00C36087">
        <w:t>53.</w:t>
      </w:r>
      <w:r w:rsidRPr="00C36087">
        <w:tab/>
        <w:t xml:space="preserve">National Association of Cider Makers. NACM Ledbury, UK2019 [Available from: </w:t>
      </w:r>
      <w:hyperlink r:id="rId21" w:history="1">
        <w:r w:rsidRPr="00C36087">
          <w:rPr>
            <w:rStyle w:val="Hyperlink"/>
          </w:rPr>
          <w:t>https://cideruk.com/</w:t>
        </w:r>
      </w:hyperlink>
      <w:r w:rsidRPr="00C36087">
        <w:t>.</w:t>
      </w:r>
    </w:p>
    <w:p w14:paraId="6BF30EF2" w14:textId="77777777" w:rsidR="00C36087" w:rsidRPr="00C36087" w:rsidRDefault="00C36087" w:rsidP="00C36087">
      <w:pPr>
        <w:pStyle w:val="EndNoteBibliography"/>
        <w:spacing w:after="0"/>
      </w:pPr>
      <w:r w:rsidRPr="00C36087">
        <w:t>54.</w:t>
      </w:r>
      <w:r w:rsidRPr="00C36087">
        <w:tab/>
        <w:t>Food and Agriculture Organization, International Organisation of Vine and Wine. Table and Dried Grapes - FAO-OIV Focus 2016. Non-alcoholic products of the vitivinicultural sector intended for human consumption. Rome; 2016.</w:t>
      </w:r>
    </w:p>
    <w:p w14:paraId="4F5C25D9" w14:textId="77777777" w:rsidR="00C36087" w:rsidRPr="00C36087" w:rsidRDefault="00C36087" w:rsidP="00C36087">
      <w:pPr>
        <w:pStyle w:val="EndNoteBibliography"/>
        <w:spacing w:after="0"/>
      </w:pPr>
      <w:r w:rsidRPr="00C36087">
        <w:t>55.</w:t>
      </w:r>
      <w:r w:rsidRPr="00C36087">
        <w:tab/>
        <w:t>Kastner T, Nonhebel S. Changes in land requirements for food in the Philippines: A historical analysis. Land Use Policy. 2010;27(3):853-63.</w:t>
      </w:r>
    </w:p>
    <w:p w14:paraId="59E0C57B" w14:textId="03D6A235" w:rsidR="00C36087" w:rsidRPr="00C36087" w:rsidRDefault="00C36087" w:rsidP="00C36087">
      <w:pPr>
        <w:pStyle w:val="EndNoteBibliography"/>
        <w:spacing w:after="0"/>
      </w:pPr>
      <w:r w:rsidRPr="00C36087">
        <w:t>56.</w:t>
      </w:r>
      <w:r w:rsidRPr="00C36087">
        <w:tab/>
        <w:t xml:space="preserve">National Centres for Environmental Information - National Oceanic and Admospheric Administration (NOAA). Climate Data Online 2019 [Available from: </w:t>
      </w:r>
      <w:hyperlink r:id="rId22" w:history="1">
        <w:r w:rsidRPr="00C36087">
          <w:rPr>
            <w:rStyle w:val="Hyperlink"/>
          </w:rPr>
          <w:t>https://www.ncdc.noaa.gov/cdo-web/datasets</w:t>
        </w:r>
      </w:hyperlink>
      <w:r w:rsidRPr="00C36087">
        <w:t>.</w:t>
      </w:r>
    </w:p>
    <w:p w14:paraId="18BD93FC" w14:textId="77777777" w:rsidR="00C36087" w:rsidRPr="00C36087" w:rsidRDefault="00C36087" w:rsidP="00C36087">
      <w:pPr>
        <w:pStyle w:val="EndNoteBibliography"/>
      </w:pPr>
      <w:r w:rsidRPr="00C36087">
        <w:t>57.</w:t>
      </w:r>
      <w:r w:rsidRPr="00C36087">
        <w:tab/>
        <w:t>Gassert F, Reig P, Luo T, Maddocks A. A weighted aggregation of spatially distinct hydrological indicators. World Resources Institute. 2013.</w:t>
      </w:r>
    </w:p>
    <w:p w14:paraId="1672065D" w14:textId="1F04DDCC" w:rsidR="007433E1" w:rsidRPr="0057572F" w:rsidRDefault="00D73CE8" w:rsidP="0037455E">
      <w:pPr>
        <w:pStyle w:val="EndNoteBibliography"/>
        <w:ind w:left="567" w:hanging="567"/>
        <w:jc w:val="both"/>
        <w:rPr>
          <w:lang w:val="en-GB"/>
        </w:rPr>
      </w:pPr>
      <w:r w:rsidRPr="0057572F">
        <w:rPr>
          <w:lang w:val="en-GB"/>
        </w:rPr>
        <w:fldChar w:fldCharType="end"/>
      </w:r>
      <w:r w:rsidR="00DA5D36" w:rsidRPr="0057572F">
        <w:rPr>
          <w:lang w:val="en-GB"/>
        </w:rPr>
        <w:t xml:space="preserve">58. </w:t>
      </w:r>
      <w:r w:rsidR="00DA5D36" w:rsidRPr="0057572F">
        <w:rPr>
          <w:lang w:val="en-GB"/>
        </w:rPr>
        <w:tab/>
      </w:r>
      <w:hyperlink r:id="rId23" w:history="1">
        <w:r w:rsidR="00DA5D36" w:rsidRPr="0057572F">
          <w:rPr>
            <w:rFonts w:asciiTheme="minorHAnsi" w:hAnsiTheme="minorHAnsi" w:cstheme="minorBidi"/>
            <w:lang w:val="en-GB"/>
          </w:rPr>
          <w:t>Scheelbeek, P</w:t>
        </w:r>
      </w:hyperlink>
      <w:r w:rsidR="00DA5D36" w:rsidRPr="0057572F">
        <w:rPr>
          <w:rFonts w:asciiTheme="minorHAnsi" w:hAnsiTheme="minorHAnsi" w:cstheme="minorBidi"/>
          <w:lang w:val="en-GB"/>
        </w:rPr>
        <w:t> (2020). </w:t>
      </w:r>
      <w:r w:rsidR="00DA5D36" w:rsidRPr="0057572F">
        <w:rPr>
          <w:rFonts w:asciiTheme="minorHAnsi" w:hAnsiTheme="minorHAnsi" w:cstheme="minorBidi"/>
          <w:i/>
          <w:iCs/>
          <w:lang w:val="en-GB"/>
        </w:rPr>
        <w:t>Extended Data - UK’s fruit and vegetable supply increasingly dependent on imports from climate vulnerable producing countries.</w:t>
      </w:r>
      <w:r w:rsidR="00DA5D36" w:rsidRPr="0057572F">
        <w:rPr>
          <w:rFonts w:asciiTheme="minorHAnsi" w:hAnsiTheme="minorHAnsi" w:cstheme="minorBidi"/>
          <w:lang w:val="en-GB"/>
        </w:rPr>
        <w:t> [Dataset]. London School of Hygiene &amp; Tropical Medicine, London, United Kingdom</w:t>
      </w:r>
      <w:r w:rsidR="00DA5D36" w:rsidRPr="0057572F">
        <w:rPr>
          <w:lang w:val="en-GB"/>
        </w:rPr>
        <w:t xml:space="preserve"> </w:t>
      </w:r>
      <w:r w:rsidR="007433E1" w:rsidRPr="0057572F">
        <w:rPr>
          <w:lang w:val="en-GB"/>
        </w:rPr>
        <w:br w:type="page"/>
      </w:r>
    </w:p>
    <w:p w14:paraId="2F6AE425" w14:textId="74822B90" w:rsidR="00886547" w:rsidRPr="0057572F" w:rsidRDefault="00886547" w:rsidP="001E6A15">
      <w:pPr>
        <w:pStyle w:val="Heading1"/>
        <w:spacing w:line="480" w:lineRule="auto"/>
      </w:pPr>
      <w:r w:rsidRPr="0057572F">
        <w:lastRenderedPageBreak/>
        <w:t>Figure Legends</w:t>
      </w:r>
      <w:r w:rsidR="007D56F2" w:rsidRPr="0057572F">
        <w:rPr>
          <w:b/>
          <w:i/>
          <w:sz w:val="22"/>
          <w:szCs w:val="22"/>
        </w:rPr>
        <w:t xml:space="preserve"> </w:t>
      </w:r>
    </w:p>
    <w:p w14:paraId="6A7E8DED" w14:textId="76BCA6F4" w:rsidR="0032182B" w:rsidRPr="0057572F" w:rsidRDefault="0037455E" w:rsidP="0037455E">
      <w:pPr>
        <w:jc w:val="both"/>
      </w:pPr>
      <w:r w:rsidRPr="0057572F">
        <w:rPr>
          <w:b/>
        </w:rPr>
        <w:t>Figure 1: Change in supply of fruit and vegetables in the UK 1987-2013.</w:t>
      </w:r>
      <w:r w:rsidRPr="0057572F">
        <w:t xml:space="preserve"> 1A. Fruit and vegetable crops supply (g and %) in the UK in 1987, 2000 and 2013. 1B Movement of share of crops in the "top-18" (the top 18 most supplied crops to the UK, by weight) between 1987, 2000 and 2013. 1C. Percentage of crop families making up total fruit and vegetable supply in the UK in 1987, 2000 and 2013.</w:t>
      </w:r>
    </w:p>
    <w:p w14:paraId="68EF1C62" w14:textId="06B95E5A" w:rsidR="0032182B" w:rsidRPr="0057572F" w:rsidRDefault="0037455E" w:rsidP="0037455E">
      <w:pPr>
        <w:jc w:val="both"/>
      </w:pPr>
      <w:r w:rsidRPr="0057572F">
        <w:rPr>
          <w:b/>
        </w:rPr>
        <w:t>Figure 2: Countries producing at least 1% of UK fruit and vegetable supply in 1987 and 2013 , identifying share of supply and Notre Dame Global Adaptation Initiative (NDGAIN) country score category.</w:t>
      </w:r>
      <w:r w:rsidRPr="0057572F">
        <w:t xml:space="preserve"> The NDGAIN categories are quintiles of the NDGAIN scores (1-100) based on indicators of vulnerability to climate change as well as readiness to adapt to climate disruptions (35). All countries producing fruit and vegetables for UK supply are assigned a climate vulnerability category, ranging from 1 (most vulnerable) to 5 (least vulnerable/resilient).</w:t>
      </w:r>
    </w:p>
    <w:p w14:paraId="5B840EB6" w14:textId="0AEA47EB" w:rsidR="0032182B" w:rsidRPr="0057572F" w:rsidRDefault="0037455E" w:rsidP="0037455E">
      <w:pPr>
        <w:jc w:val="both"/>
      </w:pPr>
      <w:r w:rsidRPr="0057572F">
        <w:rPr>
          <w:b/>
        </w:rPr>
        <w:t>Figure 3: NDGAIN vulnerability index of country of origin of  major fruit and vegetable families consumed in the UK.</w:t>
      </w:r>
      <w:r w:rsidRPr="0057572F">
        <w:t xml:space="preserve"> Figure is  showing the proportion supply of various crop groups by climate vulnerability of supplying country  (1987; 2000 and 2013): 1 = extreme vulnerability; 2 = high vulnerability; 3 = intermediate-high vulnerability; 4 = intermediate vulnerability; 5 = low vulnerability.</w:t>
      </w:r>
    </w:p>
    <w:p w14:paraId="39861C9D" w14:textId="09BDF970" w:rsidR="0032182B" w:rsidRPr="0057572F" w:rsidRDefault="0037455E" w:rsidP="0032182B">
      <w:r w:rsidRPr="0057572F">
        <w:rPr>
          <w:b/>
        </w:rPr>
        <w:t xml:space="preserve">Figure 4: Proportion of fruit and vegetables supplied by production stratified by year for three environmental parameters;  </w:t>
      </w:r>
      <w:r w:rsidRPr="0057572F">
        <w:t>A) average peak temperatures (°C) in the growing season; B) precipitation over the growing season; C) projected water stress by 2040 (WRI-index)</w:t>
      </w:r>
    </w:p>
    <w:p w14:paraId="6F6C35BC" w14:textId="5668584C" w:rsidR="0032182B" w:rsidRPr="0057572F" w:rsidRDefault="0037455E" w:rsidP="0032182B">
      <w:r w:rsidRPr="0057572F">
        <w:rPr>
          <w:b/>
        </w:rPr>
        <w:t>Figure 5: Proportion of consumption of berries and citrus fruits by age group</w:t>
      </w:r>
      <w:r w:rsidRPr="0057572F">
        <w:t>. Consumption of the two most “vulnerable” crop aggregates (berries and citrus fruits) in total fruit and vegetable consumption - by age group (based on NDNS wave 7&amp;8).</w:t>
      </w:r>
    </w:p>
    <w:p w14:paraId="255650E1" w14:textId="042ADAAA" w:rsidR="0032182B" w:rsidRPr="0057572F" w:rsidRDefault="0032182B" w:rsidP="00DA5D36">
      <w:pPr>
        <w:pStyle w:val="Heading1"/>
        <w:spacing w:line="480" w:lineRule="auto"/>
      </w:pPr>
      <w:r w:rsidRPr="0057572F">
        <w:br w:type="page"/>
      </w:r>
      <w:r w:rsidR="0073242B" w:rsidRPr="0057572F">
        <w:lastRenderedPageBreak/>
        <w:t>Inventory of Supplementary Information</w:t>
      </w:r>
    </w:p>
    <w:p w14:paraId="7947EB3A" w14:textId="4A68F44C" w:rsidR="00DA5D36" w:rsidRPr="0057572F" w:rsidRDefault="00DA5D36" w:rsidP="001B3567">
      <w:pPr>
        <w:pStyle w:val="ListParagraph"/>
        <w:numPr>
          <w:ilvl w:val="0"/>
          <w:numId w:val="20"/>
        </w:numPr>
        <w:spacing w:after="0" w:line="240" w:lineRule="auto"/>
        <w:ind w:left="426" w:hanging="426"/>
        <w:jc w:val="both"/>
        <w:rPr>
          <w:b/>
          <w:i/>
        </w:rPr>
      </w:pPr>
      <w:r w:rsidRPr="0057572F">
        <w:rPr>
          <w:b/>
          <w:i/>
        </w:rPr>
        <w:t xml:space="preserve">Supplementary Table 1: Fresh produce supply and trade statistics (Source DEFRA). </w:t>
      </w:r>
    </w:p>
    <w:p w14:paraId="0A935EBF" w14:textId="4109DBBC" w:rsidR="00DA5D36" w:rsidRPr="0057572F" w:rsidRDefault="00DA5D36" w:rsidP="001B3567">
      <w:pPr>
        <w:pStyle w:val="ListParagraph"/>
        <w:numPr>
          <w:ilvl w:val="0"/>
          <w:numId w:val="20"/>
        </w:numPr>
        <w:spacing w:after="0" w:line="240" w:lineRule="auto"/>
        <w:ind w:left="426" w:hanging="426"/>
        <w:jc w:val="both"/>
      </w:pPr>
      <w:r w:rsidRPr="0057572F">
        <w:rPr>
          <w:b/>
          <w:i/>
        </w:rPr>
        <w:t>Supplementary Table 2.</w:t>
      </w:r>
      <w:r w:rsidRPr="0057572F">
        <w:rPr>
          <w:i/>
        </w:rPr>
        <w:t xml:space="preserve"> </w:t>
      </w:r>
      <w:r w:rsidRPr="0057572F">
        <w:rPr>
          <w:b/>
          <w:i/>
        </w:rPr>
        <w:t xml:space="preserve">Weighted Percentage of Fruit and Vegetable Supply from Top Countries and Average Rainfall. </w:t>
      </w:r>
      <w:r w:rsidRPr="0057572F">
        <w:t xml:space="preserve">Average rainfall was determined for each country from data provided by the National </w:t>
      </w:r>
      <w:proofErr w:type="spellStart"/>
      <w:r w:rsidRPr="0057572F">
        <w:t>Centers</w:t>
      </w:r>
      <w:proofErr w:type="spellEnd"/>
      <w:r w:rsidRPr="0057572F">
        <w:t xml:space="preserve"> for Environmental Information – National Oceanic and Atmospheric Administration (NOAA – Climate Online Data) and stratified based on average rainfall. Percent total fruit and vegetable supply for countries included in each rainfall category (&lt;200, 200-400, &gt;400) is presented in Figure X4 for years 1987, 2000, and 2013.</w:t>
      </w:r>
    </w:p>
    <w:p w14:paraId="4EAB7C67" w14:textId="7031B7CA" w:rsidR="00DA5D36" w:rsidRPr="0057572F" w:rsidRDefault="00DA5D36" w:rsidP="001B3567">
      <w:pPr>
        <w:pStyle w:val="ListParagraph"/>
        <w:numPr>
          <w:ilvl w:val="0"/>
          <w:numId w:val="20"/>
        </w:numPr>
        <w:spacing w:after="0" w:line="240" w:lineRule="auto"/>
        <w:ind w:left="426" w:hanging="426"/>
        <w:jc w:val="both"/>
        <w:rPr>
          <w:b/>
          <w:i/>
        </w:rPr>
      </w:pPr>
      <w:r w:rsidRPr="0057572F">
        <w:rPr>
          <w:b/>
          <w:i/>
        </w:rPr>
        <w:t>Supplementary Table 3. Percent Total Fruit and Vegetable Supply from Countries Based on Average Rainfall Category</w:t>
      </w:r>
    </w:p>
    <w:p w14:paraId="414ACEA9" w14:textId="6EF076EE" w:rsidR="00DA5D36" w:rsidRPr="0057572F" w:rsidRDefault="00DA5D36" w:rsidP="001B3567">
      <w:pPr>
        <w:pStyle w:val="ListParagraph"/>
        <w:numPr>
          <w:ilvl w:val="0"/>
          <w:numId w:val="20"/>
        </w:numPr>
        <w:spacing w:after="0" w:line="240" w:lineRule="auto"/>
        <w:ind w:left="426" w:hanging="426"/>
        <w:jc w:val="both"/>
      </w:pPr>
      <w:r w:rsidRPr="0057572F">
        <w:rPr>
          <w:b/>
          <w:i/>
        </w:rPr>
        <w:t xml:space="preserve">Supplementary Table 4. Percent consumption of crops by sex for crops of which &gt;50% are produced in climate vulnerable countries vs “resilient crops” in 2013. </w:t>
      </w:r>
      <w:r w:rsidRPr="0057572F">
        <w:t>NDNS consumption data stratified by sex (supplementary table 4) and country (supplementary table 5) did not show major differences in terms of consumption of crops of which &gt;50% are produced in climate vulnerable countries as compared to more “resilient crops” (those where &lt;50% are produced in climate vulnerable countries).</w:t>
      </w:r>
    </w:p>
    <w:p w14:paraId="2D1541E7" w14:textId="174C87EE" w:rsidR="00DA5D36" w:rsidRPr="0057572F" w:rsidRDefault="00DA5D36" w:rsidP="001B3567">
      <w:pPr>
        <w:pStyle w:val="ListParagraph"/>
        <w:numPr>
          <w:ilvl w:val="0"/>
          <w:numId w:val="20"/>
        </w:numPr>
        <w:spacing w:after="0" w:line="240" w:lineRule="auto"/>
        <w:ind w:left="426" w:hanging="426"/>
        <w:jc w:val="both"/>
        <w:rPr>
          <w:b/>
          <w:i/>
        </w:rPr>
      </w:pPr>
      <w:r w:rsidRPr="0057572F">
        <w:rPr>
          <w:b/>
          <w:i/>
        </w:rPr>
        <w:t>Supplementary Table 5. Percent consumption of crops by country for crops of which &gt;50% are produced in climate vulnerable countries vs “resilient crops” in 2013</w:t>
      </w:r>
    </w:p>
    <w:p w14:paraId="08C05C97" w14:textId="36AC1260" w:rsidR="00DA5D36" w:rsidRPr="0057572F" w:rsidRDefault="00DA5D36" w:rsidP="001B3567">
      <w:pPr>
        <w:pStyle w:val="ListParagraph"/>
        <w:numPr>
          <w:ilvl w:val="0"/>
          <w:numId w:val="20"/>
        </w:numPr>
        <w:spacing w:after="0" w:line="240" w:lineRule="auto"/>
        <w:ind w:left="426" w:hanging="426"/>
        <w:jc w:val="both"/>
      </w:pPr>
      <w:r w:rsidRPr="0057572F">
        <w:rPr>
          <w:b/>
          <w:i/>
        </w:rPr>
        <w:t>Supplementary Table 6. Percent consumption of crops by income group in 2013.</w:t>
      </w:r>
      <w:r w:rsidRPr="0057572F">
        <w:rPr>
          <w:i/>
        </w:rPr>
        <w:t xml:space="preserve"> </w:t>
      </w:r>
      <w:r w:rsidRPr="0057572F">
        <w:t>Consumption patterns across income groups varied slightly in terms of amount consumed, and variety of fruits and vegetables consumed. High income households consumed slightly more citrus and berries (26%) compared to low income households (23%).</w:t>
      </w:r>
    </w:p>
    <w:p w14:paraId="0FCB21DA" w14:textId="4368E9EC" w:rsidR="00DA5D36" w:rsidRPr="0057572F" w:rsidRDefault="00DA5D36" w:rsidP="001B3567">
      <w:pPr>
        <w:pStyle w:val="Caption"/>
        <w:keepNext/>
        <w:numPr>
          <w:ilvl w:val="0"/>
          <w:numId w:val="20"/>
        </w:numPr>
        <w:spacing w:after="0"/>
        <w:ind w:left="426" w:hanging="426"/>
        <w:jc w:val="both"/>
        <w:rPr>
          <w:i w:val="0"/>
          <w:color w:val="auto"/>
          <w:sz w:val="22"/>
        </w:rPr>
      </w:pPr>
      <w:r w:rsidRPr="0057572F">
        <w:rPr>
          <w:b/>
          <w:color w:val="auto"/>
          <w:sz w:val="22"/>
        </w:rPr>
        <w:t>Supplementary Table 7:</w:t>
      </w:r>
      <w:r w:rsidRPr="0057572F">
        <w:rPr>
          <w:color w:val="auto"/>
          <w:sz w:val="22"/>
        </w:rPr>
        <w:t xml:space="preserve"> </w:t>
      </w:r>
      <w:r w:rsidRPr="0057572F">
        <w:rPr>
          <w:b/>
          <w:color w:val="auto"/>
          <w:sz w:val="22"/>
        </w:rPr>
        <w:t>Non-starchy fruit and vegetable crop aggregates supplied for the UK market</w:t>
      </w:r>
      <w:r w:rsidRPr="0057572F">
        <w:rPr>
          <w:color w:val="auto"/>
          <w:sz w:val="22"/>
        </w:rPr>
        <w:t xml:space="preserve">. </w:t>
      </w:r>
      <w:r w:rsidRPr="0057572F">
        <w:rPr>
          <w:i w:val="0"/>
          <w:color w:val="auto"/>
          <w:sz w:val="22"/>
        </w:rPr>
        <w:t>Main fruit and vegetable crop aggregates by crop family and examples of the main crops in each aggregate.</w:t>
      </w:r>
    </w:p>
    <w:p w14:paraId="76E58171" w14:textId="77777777" w:rsidR="00DA5D36" w:rsidRPr="0057572F" w:rsidRDefault="00DA5D36" w:rsidP="001B3567">
      <w:pPr>
        <w:pStyle w:val="ListParagraph"/>
        <w:numPr>
          <w:ilvl w:val="0"/>
          <w:numId w:val="20"/>
        </w:numPr>
        <w:spacing w:after="0" w:line="240" w:lineRule="auto"/>
        <w:ind w:left="426" w:hanging="426"/>
        <w:jc w:val="both"/>
        <w:rPr>
          <w:sz w:val="20"/>
        </w:rPr>
      </w:pPr>
      <w:r w:rsidRPr="0057572F">
        <w:rPr>
          <w:b/>
          <w:i/>
        </w:rPr>
        <w:t xml:space="preserve">Supplementary Figure 1. Proportion of fruit and vegetable supply produced in the UK since 2013. </w:t>
      </w:r>
      <w:r w:rsidRPr="0057572F">
        <w:rPr>
          <w:i/>
        </w:rPr>
        <w:t>Proportion of fruit and vegetable supply produced in the UK since 2013 (last year considered in this study)</w:t>
      </w:r>
    </w:p>
    <w:p w14:paraId="0DAF640A" w14:textId="2B90D9EE" w:rsidR="00DA5D36" w:rsidRPr="0057572F" w:rsidRDefault="00DA5D36" w:rsidP="001B3567">
      <w:pPr>
        <w:pStyle w:val="ListParagraph"/>
        <w:numPr>
          <w:ilvl w:val="0"/>
          <w:numId w:val="20"/>
        </w:numPr>
        <w:spacing w:after="0" w:line="240" w:lineRule="auto"/>
        <w:ind w:left="426" w:hanging="426"/>
        <w:jc w:val="both"/>
        <w:rPr>
          <w:rFonts w:asciiTheme="majorHAnsi" w:eastAsiaTheme="majorEastAsia" w:hAnsiTheme="majorHAnsi" w:cstheme="majorBidi"/>
          <w:i/>
          <w:color w:val="2E74B5" w:themeColor="accent1" w:themeShade="BF"/>
          <w:sz w:val="32"/>
          <w:szCs w:val="32"/>
        </w:rPr>
      </w:pPr>
      <w:r w:rsidRPr="0057572F">
        <w:rPr>
          <w:b/>
          <w:i/>
        </w:rPr>
        <w:t>Supplementary Figure 2. Percent share of all fruit and vegetable supply for years 1987, 2000, and 2013</w:t>
      </w:r>
      <w:r w:rsidRPr="0057572F">
        <w:rPr>
          <w:i/>
        </w:rPr>
        <w:t>.</w:t>
      </w:r>
      <w:r w:rsidRPr="0057572F">
        <w:rPr>
          <w:b/>
        </w:rPr>
        <w:t xml:space="preserve"> </w:t>
      </w:r>
      <w:r w:rsidRPr="0057572F">
        <w:t xml:space="preserve">A large number of fruits and vegetables were supplied infrequently and/or in small quantities and were therefore excluded from the analysis. For each year (1987-2013), the top 18 crops were selected for inclusion in the analysis. Figure X2 shows all crop supply percentages for years 1987, 2000, and 2003. For intermediate years, please contact the author. </w:t>
      </w:r>
    </w:p>
    <w:p w14:paraId="1C9D8F81" w14:textId="77777777" w:rsidR="00DA5D36" w:rsidRPr="0057572F" w:rsidRDefault="00DA5D36" w:rsidP="001B3567">
      <w:pPr>
        <w:pStyle w:val="ListParagraph"/>
        <w:numPr>
          <w:ilvl w:val="0"/>
          <w:numId w:val="20"/>
        </w:numPr>
        <w:spacing w:after="0" w:line="240" w:lineRule="auto"/>
        <w:ind w:left="426" w:hanging="426"/>
        <w:jc w:val="both"/>
      </w:pPr>
      <w:r w:rsidRPr="0057572F">
        <w:rPr>
          <w:b/>
          <w:i/>
        </w:rPr>
        <w:t xml:space="preserve">Supplementary Figure 3. 2013 Fruit and Vegetable Consumption vs Supply Data for the top 20 crops. </w:t>
      </w:r>
      <w:r w:rsidRPr="0057572F">
        <w:t xml:space="preserve">We compared the FAOSTAT fruit and vegetable </w:t>
      </w:r>
      <w:r w:rsidRPr="0057572F">
        <w:rPr>
          <w:i/>
        </w:rPr>
        <w:t xml:space="preserve">supply data </w:t>
      </w:r>
      <w:r w:rsidRPr="0057572F">
        <w:t xml:space="preserve">and the NDNS fruit and vegetable </w:t>
      </w:r>
      <w:r w:rsidRPr="0057572F">
        <w:rPr>
          <w:i/>
        </w:rPr>
        <w:t xml:space="preserve">consumption data </w:t>
      </w:r>
      <w:r w:rsidRPr="0057572F">
        <w:t xml:space="preserve">to determine whether the FAOSTAT data could be used as a proxy of fruit and vegetable consumption in the UK. As 2013 was the only year the two datasets overlapped, we have only compared data for that year. Figure X1 shows the top 20 crops for the supply data and corresponding supply and consumption percentages which indicates that supply data is comparable to consumption data for 2013. The NDNS consumption data included Strawberries, Peaches/Nectarines, Green beans, and Blueberries in their top 20 crops, which were not in the top 20 for the supply data. However, these four fruits and vegetables only accounted for 5% of total consumption in the UK.  </w:t>
      </w:r>
    </w:p>
    <w:p w14:paraId="6AA328BF" w14:textId="77777777" w:rsidR="001B3567" w:rsidRPr="0057572F" w:rsidRDefault="001B3567" w:rsidP="001B3567">
      <w:pPr>
        <w:pStyle w:val="ListParagraph"/>
        <w:numPr>
          <w:ilvl w:val="0"/>
          <w:numId w:val="20"/>
        </w:numPr>
        <w:spacing w:after="0" w:line="240" w:lineRule="auto"/>
        <w:ind w:left="426" w:hanging="426"/>
        <w:jc w:val="both"/>
        <w:rPr>
          <w:i/>
        </w:rPr>
      </w:pPr>
      <w:r w:rsidRPr="0057572F">
        <w:rPr>
          <w:b/>
          <w:i/>
        </w:rPr>
        <w:t xml:space="preserve">Supplementary Figure 4: Sensitivity analysis comparing a 3-year rolling average to single year measurement. </w:t>
      </w:r>
      <w:r w:rsidRPr="0057572F">
        <w:rPr>
          <w:i/>
        </w:rPr>
        <w:t xml:space="preserve">A. The % of total supply for each individual crop; B. Differences between fruit and vegetable supply top 10 comparing single year estimates with 3-year rolling averages. </w:t>
      </w:r>
    </w:p>
    <w:p w14:paraId="49500305" w14:textId="63F044B1" w:rsidR="00C36087" w:rsidRDefault="001B3567" w:rsidP="001B3567">
      <w:pPr>
        <w:pStyle w:val="Heading1"/>
        <w:numPr>
          <w:ilvl w:val="0"/>
          <w:numId w:val="20"/>
        </w:numPr>
        <w:spacing w:before="0" w:line="240" w:lineRule="auto"/>
        <w:ind w:left="426" w:hanging="426"/>
        <w:jc w:val="both"/>
        <w:rPr>
          <w:rFonts w:asciiTheme="minorHAnsi" w:eastAsiaTheme="minorHAnsi" w:hAnsiTheme="minorHAnsi" w:cstheme="minorBidi"/>
          <w:b/>
          <w:i/>
          <w:color w:val="auto"/>
          <w:sz w:val="22"/>
          <w:szCs w:val="22"/>
        </w:rPr>
      </w:pPr>
      <w:r w:rsidRPr="0057572F">
        <w:rPr>
          <w:rFonts w:asciiTheme="minorHAnsi" w:eastAsiaTheme="minorHAnsi" w:hAnsiTheme="minorHAnsi" w:cstheme="minorBidi"/>
          <w:b/>
          <w:i/>
          <w:color w:val="auto"/>
          <w:sz w:val="22"/>
          <w:szCs w:val="22"/>
        </w:rPr>
        <w:t>Supplementary Note 1 - Cleaning NDNS consumption data to derive grams of primary crop equivalent produced</w:t>
      </w:r>
    </w:p>
    <w:p w14:paraId="138814AB" w14:textId="77777777" w:rsidR="00C36087" w:rsidRDefault="00C36087">
      <w:pPr>
        <w:rPr>
          <w:b/>
          <w:i/>
        </w:rPr>
      </w:pPr>
      <w:r>
        <w:rPr>
          <w:b/>
          <w:i/>
        </w:rPr>
        <w:br w:type="page"/>
      </w:r>
    </w:p>
    <w:p w14:paraId="375EFFE9" w14:textId="77777777" w:rsidR="00C36087" w:rsidRDefault="00C36087" w:rsidP="00C36087">
      <w:pPr>
        <w:pStyle w:val="Title"/>
        <w:jc w:val="center"/>
      </w:pPr>
    </w:p>
    <w:p w14:paraId="528C5773" w14:textId="77777777" w:rsidR="00C36087" w:rsidRDefault="00C36087" w:rsidP="00C36087">
      <w:pPr>
        <w:pStyle w:val="Title"/>
        <w:jc w:val="center"/>
      </w:pPr>
    </w:p>
    <w:p w14:paraId="6D03AD64" w14:textId="77777777" w:rsidR="00C36087" w:rsidRDefault="00C36087" w:rsidP="00C36087">
      <w:pPr>
        <w:pStyle w:val="Title"/>
        <w:jc w:val="center"/>
      </w:pPr>
      <w:r>
        <w:t>Supplementary Information and Extended Data</w:t>
      </w:r>
    </w:p>
    <w:p w14:paraId="411FD4A2" w14:textId="77777777" w:rsidR="00C36087" w:rsidRDefault="00C36087" w:rsidP="00C36087"/>
    <w:p w14:paraId="7D2D15B4" w14:textId="77777777" w:rsidR="00C36087" w:rsidRDefault="00C36087" w:rsidP="00C36087">
      <w:pPr>
        <w:pStyle w:val="Heading1"/>
        <w:spacing w:line="480" w:lineRule="auto"/>
        <w:jc w:val="center"/>
        <w:rPr>
          <w:b/>
          <w:color w:val="1F4E79" w:themeColor="accent1" w:themeShade="80"/>
          <w:sz w:val="28"/>
          <w:szCs w:val="28"/>
        </w:rPr>
      </w:pPr>
    </w:p>
    <w:p w14:paraId="45A685D6" w14:textId="77777777" w:rsidR="00C36087" w:rsidRPr="00AF5A2D" w:rsidRDefault="00C36087" w:rsidP="00C36087">
      <w:pPr>
        <w:pStyle w:val="Heading1"/>
        <w:spacing w:line="480" w:lineRule="auto"/>
        <w:jc w:val="center"/>
        <w:rPr>
          <w:b/>
          <w:color w:val="1F4E79" w:themeColor="accent1" w:themeShade="80"/>
        </w:rPr>
      </w:pPr>
      <w:r w:rsidRPr="00AF5A2D">
        <w:rPr>
          <w:b/>
          <w:color w:val="1F4E79" w:themeColor="accent1" w:themeShade="80"/>
        </w:rPr>
        <w:t>UK’s fruit and vegetable supply increasingly dependent on imports from climate vulnerable producing countries.</w:t>
      </w:r>
    </w:p>
    <w:p w14:paraId="20694EDE" w14:textId="77777777" w:rsidR="00C36087" w:rsidRPr="00AF5A2D" w:rsidRDefault="00C36087" w:rsidP="00C36087">
      <w:pPr>
        <w:rPr>
          <w:sz w:val="32"/>
          <w:szCs w:val="32"/>
        </w:rPr>
      </w:pPr>
    </w:p>
    <w:p w14:paraId="03035240" w14:textId="77777777" w:rsidR="00C36087" w:rsidRDefault="00C36087" w:rsidP="00C36087"/>
    <w:p w14:paraId="31770C2F" w14:textId="77777777" w:rsidR="00C36087" w:rsidRDefault="00C36087" w:rsidP="00C36087">
      <w:pPr>
        <w:spacing w:after="0" w:line="240" w:lineRule="auto"/>
        <w:jc w:val="center"/>
        <w:rPr>
          <w:b/>
          <w:bCs/>
        </w:rPr>
      </w:pPr>
      <w:r w:rsidRPr="00851ADB">
        <w:rPr>
          <w:b/>
          <w:bCs/>
        </w:rPr>
        <w:t>Pauline FD Scheelbeek</w:t>
      </w:r>
    </w:p>
    <w:p w14:paraId="3F1B43FD" w14:textId="77777777" w:rsidR="00C36087" w:rsidRDefault="00C36087" w:rsidP="00C36087">
      <w:pPr>
        <w:spacing w:after="0" w:line="240" w:lineRule="auto"/>
        <w:jc w:val="center"/>
        <w:rPr>
          <w:b/>
          <w:bCs/>
          <w:vertAlign w:val="superscript"/>
        </w:rPr>
      </w:pPr>
      <w:r w:rsidRPr="00851ADB">
        <w:rPr>
          <w:b/>
          <w:bCs/>
        </w:rPr>
        <w:t>Cami Moss</w:t>
      </w:r>
    </w:p>
    <w:p w14:paraId="140C1462" w14:textId="77777777" w:rsidR="00C36087" w:rsidRDefault="00C36087" w:rsidP="00C36087">
      <w:pPr>
        <w:spacing w:after="0" w:line="240" w:lineRule="auto"/>
        <w:jc w:val="center"/>
        <w:rPr>
          <w:b/>
          <w:bCs/>
          <w:vertAlign w:val="superscript"/>
        </w:rPr>
      </w:pPr>
      <w:r w:rsidRPr="00851ADB">
        <w:rPr>
          <w:b/>
          <w:bCs/>
        </w:rPr>
        <w:t>Thomas Kastner</w:t>
      </w:r>
    </w:p>
    <w:p w14:paraId="2E76B46A" w14:textId="77777777" w:rsidR="00C36087" w:rsidRDefault="00C36087" w:rsidP="00C36087">
      <w:pPr>
        <w:spacing w:after="0" w:line="240" w:lineRule="auto"/>
        <w:jc w:val="center"/>
        <w:rPr>
          <w:b/>
          <w:bCs/>
          <w:vertAlign w:val="superscript"/>
        </w:rPr>
      </w:pPr>
      <w:r w:rsidRPr="00851ADB">
        <w:rPr>
          <w:b/>
          <w:bCs/>
        </w:rPr>
        <w:t>Carmelia Alae-Carew</w:t>
      </w:r>
    </w:p>
    <w:p w14:paraId="1AF424EC" w14:textId="77777777" w:rsidR="00C36087" w:rsidRDefault="00C36087" w:rsidP="00C36087">
      <w:pPr>
        <w:spacing w:after="0" w:line="240" w:lineRule="auto"/>
        <w:jc w:val="center"/>
        <w:rPr>
          <w:b/>
          <w:bCs/>
          <w:vertAlign w:val="superscript"/>
        </w:rPr>
      </w:pPr>
      <w:r>
        <w:rPr>
          <w:b/>
          <w:bCs/>
        </w:rPr>
        <w:t>Stephanie Jarmul</w:t>
      </w:r>
    </w:p>
    <w:p w14:paraId="2339201E" w14:textId="77777777" w:rsidR="00C36087" w:rsidRDefault="00C36087" w:rsidP="00C36087">
      <w:pPr>
        <w:spacing w:after="0" w:line="240" w:lineRule="auto"/>
        <w:jc w:val="center"/>
        <w:rPr>
          <w:b/>
          <w:bCs/>
          <w:vertAlign w:val="superscript"/>
        </w:rPr>
      </w:pPr>
      <w:r w:rsidRPr="00851ADB">
        <w:rPr>
          <w:b/>
          <w:bCs/>
        </w:rPr>
        <w:t>Rosemary Green</w:t>
      </w:r>
    </w:p>
    <w:p w14:paraId="6191E315" w14:textId="77777777" w:rsidR="00C36087" w:rsidRDefault="00C36087" w:rsidP="00C36087">
      <w:pPr>
        <w:spacing w:after="0" w:line="240" w:lineRule="auto"/>
        <w:jc w:val="center"/>
        <w:rPr>
          <w:b/>
          <w:bCs/>
          <w:vertAlign w:val="superscript"/>
        </w:rPr>
      </w:pPr>
      <w:r w:rsidRPr="00851ADB">
        <w:rPr>
          <w:b/>
          <w:bCs/>
        </w:rPr>
        <w:t>Anna Taylor</w:t>
      </w:r>
    </w:p>
    <w:p w14:paraId="34C181B5" w14:textId="77777777" w:rsidR="00C36087" w:rsidRDefault="00C36087" w:rsidP="00C36087">
      <w:pPr>
        <w:spacing w:after="0" w:line="240" w:lineRule="auto"/>
        <w:jc w:val="center"/>
        <w:rPr>
          <w:b/>
          <w:bCs/>
          <w:vertAlign w:val="superscript"/>
        </w:rPr>
      </w:pPr>
      <w:r w:rsidRPr="00851ADB">
        <w:rPr>
          <w:b/>
          <w:bCs/>
        </w:rPr>
        <w:t>Andy Haines</w:t>
      </w:r>
    </w:p>
    <w:p w14:paraId="7E99D7DD" w14:textId="77777777" w:rsidR="00C36087" w:rsidRPr="00851ADB" w:rsidRDefault="00C36087" w:rsidP="00C36087">
      <w:pPr>
        <w:spacing w:after="0" w:line="240" w:lineRule="auto"/>
        <w:jc w:val="center"/>
        <w:rPr>
          <w:b/>
          <w:bCs/>
        </w:rPr>
      </w:pPr>
      <w:r w:rsidRPr="00851ADB">
        <w:rPr>
          <w:b/>
          <w:bCs/>
        </w:rPr>
        <w:t xml:space="preserve">Alan </w:t>
      </w:r>
      <w:r>
        <w:rPr>
          <w:b/>
          <w:bCs/>
        </w:rPr>
        <w:t xml:space="preserve">D </w:t>
      </w:r>
      <w:r w:rsidRPr="00851ADB">
        <w:rPr>
          <w:b/>
          <w:bCs/>
        </w:rPr>
        <w:t>Dangour</w:t>
      </w:r>
    </w:p>
    <w:p w14:paraId="6EFB34B1" w14:textId="77777777" w:rsidR="00C36087" w:rsidRPr="00892923" w:rsidRDefault="00C36087" w:rsidP="00C36087"/>
    <w:p w14:paraId="36214A6F" w14:textId="77777777" w:rsidR="00C36087" w:rsidRPr="00892923" w:rsidRDefault="00C36087" w:rsidP="00C36087"/>
    <w:p w14:paraId="36315FF6" w14:textId="77777777" w:rsidR="00C36087" w:rsidRDefault="00C36087" w:rsidP="00C36087">
      <w:pPr>
        <w:rPr>
          <w:rFonts w:asciiTheme="majorHAnsi" w:eastAsiaTheme="majorEastAsia" w:hAnsiTheme="majorHAnsi" w:cstheme="majorBidi"/>
          <w:color w:val="2E74B5" w:themeColor="accent1" w:themeShade="BF"/>
          <w:sz w:val="32"/>
          <w:szCs w:val="32"/>
        </w:rPr>
      </w:pPr>
      <w:r>
        <w:br w:type="page"/>
      </w:r>
    </w:p>
    <w:p w14:paraId="1F3B3FD4" w14:textId="77777777" w:rsidR="00C36087" w:rsidRDefault="00C36087" w:rsidP="00C36087">
      <w:pPr>
        <w:pStyle w:val="Heading1"/>
        <w:spacing w:line="240" w:lineRule="auto"/>
        <w:jc w:val="center"/>
      </w:pPr>
    </w:p>
    <w:p w14:paraId="3F0C6B3A" w14:textId="77777777" w:rsidR="00C36087" w:rsidRDefault="00C36087" w:rsidP="00C36087">
      <w:pPr>
        <w:pStyle w:val="Heading1"/>
        <w:spacing w:line="240" w:lineRule="auto"/>
        <w:jc w:val="center"/>
      </w:pPr>
    </w:p>
    <w:p w14:paraId="5A7A6749" w14:textId="77777777" w:rsidR="00C36087" w:rsidRDefault="00C36087" w:rsidP="00C36087">
      <w:pPr>
        <w:pStyle w:val="Heading1"/>
        <w:spacing w:line="240" w:lineRule="auto"/>
        <w:jc w:val="center"/>
      </w:pPr>
    </w:p>
    <w:p w14:paraId="24D945D8" w14:textId="77777777" w:rsidR="00C36087" w:rsidRDefault="00C36087" w:rsidP="00C36087">
      <w:pPr>
        <w:pStyle w:val="Heading1"/>
        <w:spacing w:line="240" w:lineRule="auto"/>
        <w:jc w:val="center"/>
      </w:pPr>
    </w:p>
    <w:p w14:paraId="3E593FA4" w14:textId="77777777" w:rsidR="00C36087" w:rsidRDefault="00C36087" w:rsidP="00C36087">
      <w:pPr>
        <w:pStyle w:val="Heading1"/>
        <w:spacing w:line="240" w:lineRule="auto"/>
        <w:jc w:val="center"/>
      </w:pPr>
    </w:p>
    <w:p w14:paraId="00EB5E0F" w14:textId="77777777" w:rsidR="00C36087" w:rsidRDefault="00C36087" w:rsidP="00C36087">
      <w:pPr>
        <w:pStyle w:val="Heading1"/>
        <w:spacing w:line="240" w:lineRule="auto"/>
        <w:jc w:val="center"/>
      </w:pPr>
    </w:p>
    <w:p w14:paraId="60841301" w14:textId="77777777" w:rsidR="00C36087" w:rsidRDefault="00C36087" w:rsidP="00C36087">
      <w:pPr>
        <w:pStyle w:val="Heading1"/>
        <w:spacing w:line="240" w:lineRule="auto"/>
        <w:jc w:val="center"/>
      </w:pPr>
    </w:p>
    <w:p w14:paraId="45D9F7FD" w14:textId="77777777" w:rsidR="00C36087" w:rsidRDefault="00C36087" w:rsidP="00C36087">
      <w:pPr>
        <w:pStyle w:val="Heading1"/>
        <w:spacing w:line="240" w:lineRule="auto"/>
        <w:jc w:val="center"/>
      </w:pPr>
    </w:p>
    <w:p w14:paraId="560B760E" w14:textId="77777777" w:rsidR="00C36087" w:rsidRDefault="00C36087" w:rsidP="00C36087">
      <w:pPr>
        <w:pStyle w:val="Heading1"/>
        <w:spacing w:line="240" w:lineRule="auto"/>
        <w:jc w:val="center"/>
      </w:pPr>
    </w:p>
    <w:p w14:paraId="10BCEC6D" w14:textId="77777777" w:rsidR="00C36087" w:rsidRDefault="00C36087" w:rsidP="00C36087">
      <w:pPr>
        <w:pStyle w:val="Heading1"/>
        <w:spacing w:line="240" w:lineRule="auto"/>
        <w:jc w:val="center"/>
      </w:pPr>
    </w:p>
    <w:p w14:paraId="3AC6D64F" w14:textId="77777777" w:rsidR="00C36087" w:rsidRDefault="00C36087" w:rsidP="00C36087">
      <w:pPr>
        <w:pStyle w:val="Heading1"/>
        <w:spacing w:line="240" w:lineRule="auto"/>
        <w:jc w:val="center"/>
      </w:pPr>
    </w:p>
    <w:p w14:paraId="79185DD3" w14:textId="77777777" w:rsidR="00C36087" w:rsidRDefault="00C36087" w:rsidP="00C36087">
      <w:pPr>
        <w:pStyle w:val="Heading1"/>
        <w:spacing w:line="240" w:lineRule="auto"/>
        <w:jc w:val="center"/>
      </w:pPr>
    </w:p>
    <w:p w14:paraId="36D472A5" w14:textId="77777777" w:rsidR="00C36087" w:rsidRDefault="00C36087" w:rsidP="00C36087">
      <w:pPr>
        <w:pStyle w:val="Heading1"/>
        <w:spacing w:line="240" w:lineRule="auto"/>
        <w:jc w:val="center"/>
      </w:pPr>
      <w:r>
        <w:t>Supplementary Tables</w:t>
      </w:r>
    </w:p>
    <w:p w14:paraId="0F3EFBB0" w14:textId="77777777" w:rsidR="00C36087" w:rsidRDefault="00C36087" w:rsidP="00C36087">
      <w:pPr>
        <w:spacing w:line="240" w:lineRule="auto"/>
      </w:pPr>
    </w:p>
    <w:p w14:paraId="7E4A36F2" w14:textId="77777777" w:rsidR="00C36087" w:rsidRDefault="00C36087" w:rsidP="00C36087">
      <w:pPr>
        <w:rPr>
          <w:b/>
          <w:i/>
        </w:rPr>
      </w:pPr>
      <w:r>
        <w:rPr>
          <w:b/>
          <w:i/>
        </w:rPr>
        <w:br w:type="page"/>
      </w:r>
    </w:p>
    <w:p w14:paraId="002AE1F9" w14:textId="77777777" w:rsidR="00C36087" w:rsidRPr="00522E61" w:rsidRDefault="00C36087" w:rsidP="00C36087">
      <w:pPr>
        <w:spacing w:line="240" w:lineRule="auto"/>
      </w:pPr>
      <w:r w:rsidRPr="00522E61">
        <w:rPr>
          <w:b/>
          <w:i/>
        </w:rPr>
        <w:lastRenderedPageBreak/>
        <w:t>Supplementary Table 1: Fresh produce supply and trade statistics (Source DEFRA)</w:t>
      </w:r>
      <w:r>
        <w:rPr>
          <w:b/>
          <w:i/>
        </w:rPr>
        <w:t>.</w:t>
      </w:r>
      <w:r w:rsidRPr="00522E61">
        <w:rPr>
          <w:b/>
          <w:i/>
        </w:rPr>
        <w:t xml:space="preserve"> </w:t>
      </w:r>
      <w:r w:rsidRPr="00522E61">
        <w:rPr>
          <w:i/>
        </w:rPr>
        <w:t>Available at:</w:t>
      </w:r>
      <w:r w:rsidRPr="00D510EB">
        <w:rPr>
          <w:i/>
        </w:rPr>
        <w:t xml:space="preserve"> </w:t>
      </w:r>
      <w:hyperlink r:id="rId24" w:history="1">
        <w:r w:rsidRPr="003643E1">
          <w:rPr>
            <w:rStyle w:val="Hyperlink"/>
            <w:i/>
            <w:sz w:val="16"/>
          </w:rPr>
          <w:t>https://assets.publishing.service.gov.uk/government/uploads/system/uploads/attachment_data/file/822083/hort-dataset-01aug19.xlsx</w:t>
        </w:r>
      </w:hyperlink>
      <w:r>
        <w:rPr>
          <w:i/>
          <w:sz w:val="16"/>
        </w:rPr>
        <w:t xml:space="preserve"> </w:t>
      </w:r>
      <w:r>
        <w:t>*1987 was not available from DEFRA statistics</w:t>
      </w:r>
    </w:p>
    <w:tbl>
      <w:tblPr>
        <w:tblStyle w:val="GridTable5Dark-Accent1"/>
        <w:tblW w:w="9209" w:type="dxa"/>
        <w:tblLook w:val="04A0" w:firstRow="1" w:lastRow="0" w:firstColumn="1" w:lastColumn="0" w:noHBand="0" w:noVBand="1"/>
      </w:tblPr>
      <w:tblGrid>
        <w:gridCol w:w="988"/>
        <w:gridCol w:w="2835"/>
        <w:gridCol w:w="1559"/>
        <w:gridCol w:w="1134"/>
        <w:gridCol w:w="1417"/>
        <w:gridCol w:w="1276"/>
      </w:tblGrid>
      <w:tr w:rsidR="00C36087" w:rsidRPr="007A60DC" w14:paraId="4368583D" w14:textId="77777777" w:rsidTr="00A81021">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988" w:type="dxa"/>
            <w:hideMark/>
          </w:tcPr>
          <w:p w14:paraId="082BAAE8" w14:textId="77777777" w:rsidR="00C36087" w:rsidRPr="007A60DC" w:rsidRDefault="00C36087" w:rsidP="00A81021">
            <w:r w:rsidRPr="007A60DC">
              <w:t>Year</w:t>
            </w:r>
          </w:p>
        </w:tc>
        <w:tc>
          <w:tcPr>
            <w:tcW w:w="2835" w:type="dxa"/>
            <w:hideMark/>
          </w:tcPr>
          <w:p w14:paraId="0E484886" w14:textId="77777777" w:rsidR="00C36087" w:rsidRPr="007A60DC" w:rsidRDefault="00C36087" w:rsidP="00A81021">
            <w:pPr>
              <w:cnfStyle w:val="100000000000" w:firstRow="1" w:lastRow="0" w:firstColumn="0" w:lastColumn="0" w:oddVBand="0" w:evenVBand="0" w:oddHBand="0" w:evenHBand="0" w:firstRowFirstColumn="0" w:firstRowLastColumn="0" w:lastRowFirstColumn="0" w:lastRowLastColumn="0"/>
            </w:pPr>
            <w:r>
              <w:t>Metric</w:t>
            </w:r>
          </w:p>
        </w:tc>
        <w:tc>
          <w:tcPr>
            <w:tcW w:w="1559" w:type="dxa"/>
          </w:tcPr>
          <w:p w14:paraId="0612EE0D" w14:textId="77777777" w:rsidR="00C36087" w:rsidRPr="007A60DC" w:rsidRDefault="00C36087" w:rsidP="00A81021">
            <w:pPr>
              <w:cnfStyle w:val="100000000000" w:firstRow="1" w:lastRow="0" w:firstColumn="0" w:lastColumn="0" w:oddVBand="0" w:evenVBand="0" w:oddHBand="0" w:evenHBand="0" w:firstRowFirstColumn="0" w:firstRowLastColumn="0" w:lastRowFirstColumn="0" w:lastRowLastColumn="0"/>
            </w:pPr>
            <w:r>
              <w:t>Unit</w:t>
            </w:r>
          </w:p>
        </w:tc>
        <w:tc>
          <w:tcPr>
            <w:tcW w:w="1134" w:type="dxa"/>
            <w:hideMark/>
          </w:tcPr>
          <w:p w14:paraId="1F4327DA" w14:textId="77777777" w:rsidR="00C36087" w:rsidRPr="007A60DC" w:rsidRDefault="00C36087" w:rsidP="00A81021">
            <w:pPr>
              <w:cnfStyle w:val="100000000000" w:firstRow="1" w:lastRow="0" w:firstColumn="0" w:lastColumn="0" w:oddVBand="0" w:evenVBand="0" w:oddHBand="0" w:evenHBand="0" w:firstRowFirstColumn="0" w:firstRowLastColumn="0" w:lastRowFirstColumn="0" w:lastRowLastColumn="0"/>
            </w:pPr>
            <w:r w:rsidRPr="007A60DC">
              <w:t>Fruit</w:t>
            </w:r>
          </w:p>
        </w:tc>
        <w:tc>
          <w:tcPr>
            <w:tcW w:w="1417" w:type="dxa"/>
            <w:hideMark/>
          </w:tcPr>
          <w:p w14:paraId="6E5C9E16" w14:textId="77777777" w:rsidR="00C36087" w:rsidRPr="007A60DC" w:rsidRDefault="00C36087" w:rsidP="00A81021">
            <w:pPr>
              <w:cnfStyle w:val="100000000000" w:firstRow="1" w:lastRow="0" w:firstColumn="0" w:lastColumn="0" w:oddVBand="0" w:evenVBand="0" w:oddHBand="0" w:evenHBand="0" w:firstRowFirstColumn="0" w:firstRowLastColumn="0" w:lastRowFirstColumn="0" w:lastRowLastColumn="0"/>
            </w:pPr>
            <w:r w:rsidRPr="007A60DC">
              <w:t>Vegetables</w:t>
            </w:r>
          </w:p>
        </w:tc>
        <w:tc>
          <w:tcPr>
            <w:tcW w:w="1276" w:type="dxa"/>
            <w:hideMark/>
          </w:tcPr>
          <w:p w14:paraId="7229A9EA" w14:textId="77777777" w:rsidR="00C36087" w:rsidRPr="007A60DC" w:rsidRDefault="00C36087" w:rsidP="00A81021">
            <w:pPr>
              <w:cnfStyle w:val="100000000000" w:firstRow="1" w:lastRow="0" w:firstColumn="0" w:lastColumn="0" w:oddVBand="0" w:evenVBand="0" w:oddHBand="0" w:evenHBand="0" w:firstRowFirstColumn="0" w:firstRowLastColumn="0" w:lastRowFirstColumn="0" w:lastRowLastColumn="0"/>
            </w:pPr>
            <w:r w:rsidRPr="007A60DC">
              <w:t>Fruit + Vegetables</w:t>
            </w:r>
          </w:p>
        </w:tc>
      </w:tr>
      <w:tr w:rsidR="00C36087" w:rsidRPr="007A60DC" w14:paraId="134AE50A" w14:textId="77777777" w:rsidTr="00A81021">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88" w:type="dxa"/>
            <w:vMerge w:val="restart"/>
            <w:hideMark/>
          </w:tcPr>
          <w:p w14:paraId="150DFB19" w14:textId="77777777" w:rsidR="00C36087" w:rsidRPr="007A60DC" w:rsidRDefault="00C36087" w:rsidP="00A81021">
            <w:r w:rsidRPr="007A60DC">
              <w:t>1988</w:t>
            </w:r>
            <w:r>
              <w:t>*</w:t>
            </w:r>
          </w:p>
        </w:tc>
        <w:tc>
          <w:tcPr>
            <w:tcW w:w="2835" w:type="dxa"/>
            <w:hideMark/>
          </w:tcPr>
          <w:p w14:paraId="5466A6E0" w14:textId="77777777" w:rsidR="00C36087" w:rsidRPr="007A60DC" w:rsidRDefault="00C36087" w:rsidP="00A81021">
            <w:pPr>
              <w:cnfStyle w:val="000000100000" w:firstRow="0" w:lastRow="0" w:firstColumn="0" w:lastColumn="0" w:oddVBand="0" w:evenVBand="0" w:oddHBand="1" w:evenHBand="0" w:firstRowFirstColumn="0" w:firstRowLastColumn="0" w:lastRowFirstColumn="0" w:lastRowLastColumn="0"/>
            </w:pPr>
            <w:r w:rsidRPr="007A60DC">
              <w:t xml:space="preserve">UK production </w:t>
            </w:r>
          </w:p>
        </w:tc>
        <w:tc>
          <w:tcPr>
            <w:tcW w:w="1559" w:type="dxa"/>
          </w:tcPr>
          <w:p w14:paraId="011CD371" w14:textId="77777777" w:rsidR="00C36087" w:rsidRPr="007A60DC" w:rsidRDefault="00C36087" w:rsidP="00A81021">
            <w:pPr>
              <w:cnfStyle w:val="000000100000" w:firstRow="0" w:lastRow="0" w:firstColumn="0" w:lastColumn="0" w:oddVBand="0" w:evenVBand="0" w:oddHBand="1" w:evenHBand="0" w:firstRowFirstColumn="0" w:firstRowLastColumn="0" w:lastRowFirstColumn="0" w:lastRowLastColumn="0"/>
            </w:pPr>
            <w:r w:rsidRPr="00F678BC">
              <w:rPr>
                <w:i/>
              </w:rPr>
              <w:t>1000 tonnes</w:t>
            </w:r>
          </w:p>
        </w:tc>
        <w:tc>
          <w:tcPr>
            <w:tcW w:w="1134" w:type="dxa"/>
            <w:hideMark/>
          </w:tcPr>
          <w:p w14:paraId="49E85763" w14:textId="77777777" w:rsidR="00C36087" w:rsidRPr="007A60DC" w:rsidRDefault="00C36087" w:rsidP="00A81021">
            <w:pPr>
              <w:cnfStyle w:val="000000100000" w:firstRow="0" w:lastRow="0" w:firstColumn="0" w:lastColumn="0" w:oddVBand="0" w:evenVBand="0" w:oddHBand="1" w:evenHBand="0" w:firstRowFirstColumn="0" w:firstRowLastColumn="0" w:lastRowFirstColumn="0" w:lastRowLastColumn="0"/>
            </w:pPr>
            <w:r w:rsidRPr="007A60DC">
              <w:t>435.6</w:t>
            </w:r>
          </w:p>
        </w:tc>
        <w:tc>
          <w:tcPr>
            <w:tcW w:w="1417" w:type="dxa"/>
            <w:hideMark/>
          </w:tcPr>
          <w:p w14:paraId="716D59CA" w14:textId="77777777" w:rsidR="00C36087" w:rsidRPr="007A60DC" w:rsidRDefault="00C36087" w:rsidP="00A81021">
            <w:pPr>
              <w:cnfStyle w:val="000000100000" w:firstRow="0" w:lastRow="0" w:firstColumn="0" w:lastColumn="0" w:oddVBand="0" w:evenVBand="0" w:oddHBand="1" w:evenHBand="0" w:firstRowFirstColumn="0" w:firstRowLastColumn="0" w:lastRowFirstColumn="0" w:lastRowLastColumn="0"/>
            </w:pPr>
            <w:r w:rsidRPr="007A60DC">
              <w:t>2856</w:t>
            </w:r>
          </w:p>
        </w:tc>
        <w:tc>
          <w:tcPr>
            <w:tcW w:w="1276" w:type="dxa"/>
            <w:hideMark/>
          </w:tcPr>
          <w:p w14:paraId="0B1A841C" w14:textId="77777777" w:rsidR="00C36087" w:rsidRPr="007A60DC" w:rsidRDefault="00C36087" w:rsidP="00A81021">
            <w:pPr>
              <w:cnfStyle w:val="000000100000" w:firstRow="0" w:lastRow="0" w:firstColumn="0" w:lastColumn="0" w:oddVBand="0" w:evenVBand="0" w:oddHBand="1" w:evenHBand="0" w:firstRowFirstColumn="0" w:firstRowLastColumn="0" w:lastRowFirstColumn="0" w:lastRowLastColumn="0"/>
            </w:pPr>
            <w:r w:rsidRPr="007A60DC">
              <w:t> </w:t>
            </w:r>
            <w:r>
              <w:t>3292</w:t>
            </w:r>
          </w:p>
        </w:tc>
      </w:tr>
      <w:tr w:rsidR="00C36087" w:rsidRPr="007A60DC" w14:paraId="028CEE57" w14:textId="77777777" w:rsidTr="00A81021">
        <w:trPr>
          <w:trHeight w:val="263"/>
        </w:trPr>
        <w:tc>
          <w:tcPr>
            <w:cnfStyle w:val="001000000000" w:firstRow="0" w:lastRow="0" w:firstColumn="1" w:lastColumn="0" w:oddVBand="0" w:evenVBand="0" w:oddHBand="0" w:evenHBand="0" w:firstRowFirstColumn="0" w:firstRowLastColumn="0" w:lastRowFirstColumn="0" w:lastRowLastColumn="0"/>
            <w:tcW w:w="988" w:type="dxa"/>
            <w:vMerge/>
            <w:hideMark/>
          </w:tcPr>
          <w:p w14:paraId="3B417352" w14:textId="77777777" w:rsidR="00C36087" w:rsidRPr="007A60DC" w:rsidRDefault="00C36087" w:rsidP="00A81021"/>
        </w:tc>
        <w:tc>
          <w:tcPr>
            <w:tcW w:w="2835" w:type="dxa"/>
            <w:hideMark/>
          </w:tcPr>
          <w:p w14:paraId="58F1DD97" w14:textId="77777777" w:rsidR="00C36087" w:rsidRPr="007A60DC" w:rsidRDefault="00C36087" w:rsidP="00A81021">
            <w:pPr>
              <w:cnfStyle w:val="000000000000" w:firstRow="0" w:lastRow="0" w:firstColumn="0" w:lastColumn="0" w:oddVBand="0" w:evenVBand="0" w:oddHBand="0" w:evenHBand="0" w:firstRowFirstColumn="0" w:firstRowLastColumn="0" w:lastRowFirstColumn="0" w:lastRowLastColumn="0"/>
            </w:pPr>
            <w:r w:rsidRPr="007A60DC">
              <w:t>Imports</w:t>
            </w:r>
            <w:r>
              <w:t xml:space="preserve"> </w:t>
            </w:r>
          </w:p>
        </w:tc>
        <w:tc>
          <w:tcPr>
            <w:tcW w:w="1559" w:type="dxa"/>
          </w:tcPr>
          <w:p w14:paraId="51CECAA9" w14:textId="77777777" w:rsidR="00C36087" w:rsidRPr="007A60DC" w:rsidRDefault="00C36087" w:rsidP="00A81021">
            <w:pPr>
              <w:cnfStyle w:val="000000000000" w:firstRow="0" w:lastRow="0" w:firstColumn="0" w:lastColumn="0" w:oddVBand="0" w:evenVBand="0" w:oddHBand="0" w:evenHBand="0" w:firstRowFirstColumn="0" w:firstRowLastColumn="0" w:lastRowFirstColumn="0" w:lastRowLastColumn="0"/>
            </w:pPr>
            <w:r w:rsidRPr="00F678BC">
              <w:rPr>
                <w:i/>
              </w:rPr>
              <w:t>1000 tonnes</w:t>
            </w:r>
          </w:p>
        </w:tc>
        <w:tc>
          <w:tcPr>
            <w:tcW w:w="1134" w:type="dxa"/>
            <w:hideMark/>
          </w:tcPr>
          <w:p w14:paraId="0541A950" w14:textId="77777777" w:rsidR="00C36087" w:rsidRPr="007A60DC" w:rsidRDefault="00C36087" w:rsidP="00A81021">
            <w:pPr>
              <w:cnfStyle w:val="000000000000" w:firstRow="0" w:lastRow="0" w:firstColumn="0" w:lastColumn="0" w:oddVBand="0" w:evenVBand="0" w:oddHBand="0" w:evenHBand="0" w:firstRowFirstColumn="0" w:firstRowLastColumn="0" w:lastRowFirstColumn="0" w:lastRowLastColumn="0"/>
            </w:pPr>
            <w:r>
              <w:t>2086</w:t>
            </w:r>
          </w:p>
        </w:tc>
        <w:tc>
          <w:tcPr>
            <w:tcW w:w="1417" w:type="dxa"/>
            <w:hideMark/>
          </w:tcPr>
          <w:p w14:paraId="43091577" w14:textId="77777777" w:rsidR="00C36087" w:rsidRPr="007A60DC" w:rsidRDefault="00C36087" w:rsidP="00A81021">
            <w:pPr>
              <w:cnfStyle w:val="000000000000" w:firstRow="0" w:lastRow="0" w:firstColumn="0" w:lastColumn="0" w:oddVBand="0" w:evenVBand="0" w:oddHBand="0" w:evenHBand="0" w:firstRowFirstColumn="0" w:firstRowLastColumn="0" w:lastRowFirstColumn="0" w:lastRowLastColumn="0"/>
            </w:pPr>
            <w:r w:rsidRPr="007A60DC">
              <w:t>719.5</w:t>
            </w:r>
          </w:p>
        </w:tc>
        <w:tc>
          <w:tcPr>
            <w:tcW w:w="1276" w:type="dxa"/>
            <w:hideMark/>
          </w:tcPr>
          <w:p w14:paraId="4E8940EF" w14:textId="77777777" w:rsidR="00C36087" w:rsidRPr="007A60DC" w:rsidRDefault="00C36087" w:rsidP="00A81021">
            <w:pPr>
              <w:cnfStyle w:val="000000000000" w:firstRow="0" w:lastRow="0" w:firstColumn="0" w:lastColumn="0" w:oddVBand="0" w:evenVBand="0" w:oddHBand="0" w:evenHBand="0" w:firstRowFirstColumn="0" w:firstRowLastColumn="0" w:lastRowFirstColumn="0" w:lastRowLastColumn="0"/>
            </w:pPr>
            <w:r w:rsidRPr="007A60DC">
              <w:t> </w:t>
            </w:r>
            <w:r>
              <w:t>4556</w:t>
            </w:r>
          </w:p>
        </w:tc>
      </w:tr>
      <w:tr w:rsidR="00C36087" w:rsidRPr="007A60DC" w14:paraId="726D1A3B" w14:textId="77777777" w:rsidTr="00A8102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88" w:type="dxa"/>
            <w:vMerge/>
            <w:hideMark/>
          </w:tcPr>
          <w:p w14:paraId="73A02717" w14:textId="77777777" w:rsidR="00C36087" w:rsidRPr="007A60DC" w:rsidRDefault="00C36087" w:rsidP="00A81021"/>
        </w:tc>
        <w:tc>
          <w:tcPr>
            <w:tcW w:w="2835" w:type="dxa"/>
            <w:hideMark/>
          </w:tcPr>
          <w:p w14:paraId="620892FE" w14:textId="77777777" w:rsidR="00C36087" w:rsidRPr="007A60DC" w:rsidRDefault="00C36087" w:rsidP="00A81021">
            <w:pPr>
              <w:cnfStyle w:val="000000100000" w:firstRow="0" w:lastRow="0" w:firstColumn="0" w:lastColumn="0" w:oddVBand="0" w:evenVBand="0" w:oddHBand="1" w:evenHBand="0" w:firstRowFirstColumn="0" w:firstRowLastColumn="0" w:lastRowFirstColumn="0" w:lastRowLastColumn="0"/>
            </w:pPr>
            <w:r w:rsidRPr="007A60DC">
              <w:t>(Re)exports</w:t>
            </w:r>
            <w:r>
              <w:t xml:space="preserve"> </w:t>
            </w:r>
          </w:p>
        </w:tc>
        <w:tc>
          <w:tcPr>
            <w:tcW w:w="1559" w:type="dxa"/>
          </w:tcPr>
          <w:p w14:paraId="7DFC11EE" w14:textId="77777777" w:rsidR="00C36087" w:rsidRPr="007A60DC" w:rsidRDefault="00C36087" w:rsidP="00A81021">
            <w:pPr>
              <w:cnfStyle w:val="000000100000" w:firstRow="0" w:lastRow="0" w:firstColumn="0" w:lastColumn="0" w:oddVBand="0" w:evenVBand="0" w:oddHBand="1" w:evenHBand="0" w:firstRowFirstColumn="0" w:firstRowLastColumn="0" w:lastRowFirstColumn="0" w:lastRowLastColumn="0"/>
            </w:pPr>
            <w:r w:rsidRPr="00F678BC">
              <w:rPr>
                <w:i/>
              </w:rPr>
              <w:t>1000 tonnes</w:t>
            </w:r>
          </w:p>
        </w:tc>
        <w:tc>
          <w:tcPr>
            <w:tcW w:w="1134" w:type="dxa"/>
            <w:hideMark/>
          </w:tcPr>
          <w:p w14:paraId="4A48DABC" w14:textId="77777777" w:rsidR="00C36087" w:rsidRPr="007A60DC" w:rsidRDefault="00C36087" w:rsidP="00A81021">
            <w:pPr>
              <w:cnfStyle w:val="000000100000" w:firstRow="0" w:lastRow="0" w:firstColumn="0" w:lastColumn="0" w:oddVBand="0" w:evenVBand="0" w:oddHBand="1" w:evenHBand="0" w:firstRowFirstColumn="0" w:firstRowLastColumn="0" w:lastRowFirstColumn="0" w:lastRowLastColumn="0"/>
            </w:pPr>
            <w:r w:rsidRPr="007A60DC">
              <w:t>49</w:t>
            </w:r>
          </w:p>
        </w:tc>
        <w:tc>
          <w:tcPr>
            <w:tcW w:w="1417" w:type="dxa"/>
            <w:hideMark/>
          </w:tcPr>
          <w:p w14:paraId="67FC4120" w14:textId="77777777" w:rsidR="00C36087" w:rsidRPr="007A60DC" w:rsidRDefault="00C36087" w:rsidP="00A81021">
            <w:pPr>
              <w:cnfStyle w:val="000000100000" w:firstRow="0" w:lastRow="0" w:firstColumn="0" w:lastColumn="0" w:oddVBand="0" w:evenVBand="0" w:oddHBand="1" w:evenHBand="0" w:firstRowFirstColumn="0" w:firstRowLastColumn="0" w:lastRowFirstColumn="0" w:lastRowLastColumn="0"/>
            </w:pPr>
            <w:r w:rsidRPr="007A60DC">
              <w:t>39.1</w:t>
            </w:r>
          </w:p>
        </w:tc>
        <w:tc>
          <w:tcPr>
            <w:tcW w:w="1276" w:type="dxa"/>
            <w:hideMark/>
          </w:tcPr>
          <w:p w14:paraId="535B58DE" w14:textId="77777777" w:rsidR="00C36087" w:rsidRPr="007A60DC" w:rsidRDefault="00C36087" w:rsidP="00A81021">
            <w:pPr>
              <w:cnfStyle w:val="000000100000" w:firstRow="0" w:lastRow="0" w:firstColumn="0" w:lastColumn="0" w:oddVBand="0" w:evenVBand="0" w:oddHBand="1" w:evenHBand="0" w:firstRowFirstColumn="0" w:firstRowLastColumn="0" w:lastRowFirstColumn="0" w:lastRowLastColumn="0"/>
            </w:pPr>
            <w:r w:rsidRPr="007A60DC">
              <w:t> </w:t>
            </w:r>
            <w:r>
              <w:t>88.1</w:t>
            </w:r>
          </w:p>
        </w:tc>
      </w:tr>
      <w:tr w:rsidR="00C36087" w:rsidRPr="007A60DC" w14:paraId="59FC0AB8" w14:textId="77777777" w:rsidTr="00A81021">
        <w:trPr>
          <w:trHeight w:val="271"/>
        </w:trPr>
        <w:tc>
          <w:tcPr>
            <w:cnfStyle w:val="001000000000" w:firstRow="0" w:lastRow="0" w:firstColumn="1" w:lastColumn="0" w:oddVBand="0" w:evenVBand="0" w:oddHBand="0" w:evenHBand="0" w:firstRowFirstColumn="0" w:firstRowLastColumn="0" w:lastRowFirstColumn="0" w:lastRowLastColumn="0"/>
            <w:tcW w:w="988" w:type="dxa"/>
            <w:vMerge/>
            <w:hideMark/>
          </w:tcPr>
          <w:p w14:paraId="5E94449D" w14:textId="77777777" w:rsidR="00C36087" w:rsidRPr="007A60DC" w:rsidRDefault="00C36087" w:rsidP="00A81021"/>
        </w:tc>
        <w:tc>
          <w:tcPr>
            <w:tcW w:w="2835" w:type="dxa"/>
            <w:hideMark/>
          </w:tcPr>
          <w:p w14:paraId="79192C8C" w14:textId="77777777" w:rsidR="00C36087" w:rsidRPr="00F678BC" w:rsidRDefault="00C36087" w:rsidP="00A81021">
            <w:pPr>
              <w:cnfStyle w:val="000000000000" w:firstRow="0" w:lastRow="0" w:firstColumn="0" w:lastColumn="0" w:oddVBand="0" w:evenVBand="0" w:oddHBand="0" w:evenHBand="0" w:firstRowFirstColumn="0" w:firstRowLastColumn="0" w:lastRowFirstColumn="0" w:lastRowLastColumn="0"/>
              <w:rPr>
                <w:b/>
                <w:i/>
              </w:rPr>
            </w:pPr>
            <w:r w:rsidRPr="00F678BC">
              <w:rPr>
                <w:b/>
                <w:i/>
              </w:rPr>
              <w:t xml:space="preserve">Supply produced in UK </w:t>
            </w:r>
          </w:p>
        </w:tc>
        <w:tc>
          <w:tcPr>
            <w:tcW w:w="1559" w:type="dxa"/>
          </w:tcPr>
          <w:p w14:paraId="55CEFE2E" w14:textId="77777777" w:rsidR="00C36087" w:rsidRPr="00F678BC" w:rsidRDefault="00C36087" w:rsidP="00A81021">
            <w:pPr>
              <w:cnfStyle w:val="000000000000" w:firstRow="0" w:lastRow="0" w:firstColumn="0" w:lastColumn="0" w:oddVBand="0" w:evenVBand="0" w:oddHBand="0" w:evenHBand="0" w:firstRowFirstColumn="0" w:firstRowLastColumn="0" w:lastRowFirstColumn="0" w:lastRowLastColumn="0"/>
              <w:rPr>
                <w:b/>
              </w:rPr>
            </w:pPr>
            <w:r>
              <w:rPr>
                <w:b/>
              </w:rPr>
              <w:t>%</w:t>
            </w:r>
          </w:p>
        </w:tc>
        <w:tc>
          <w:tcPr>
            <w:tcW w:w="1134" w:type="dxa"/>
            <w:hideMark/>
          </w:tcPr>
          <w:p w14:paraId="00FA065A" w14:textId="77777777" w:rsidR="00C36087" w:rsidRPr="00F678BC" w:rsidRDefault="00C36087" w:rsidP="00A81021">
            <w:pPr>
              <w:cnfStyle w:val="000000000000" w:firstRow="0" w:lastRow="0" w:firstColumn="0" w:lastColumn="0" w:oddVBand="0" w:evenVBand="0" w:oddHBand="0" w:evenHBand="0" w:firstRowFirstColumn="0" w:firstRowLastColumn="0" w:lastRowFirstColumn="0" w:lastRowLastColumn="0"/>
              <w:rPr>
                <w:b/>
              </w:rPr>
            </w:pPr>
            <w:r w:rsidRPr="00F678BC">
              <w:rPr>
                <w:b/>
              </w:rPr>
              <w:t>1</w:t>
            </w:r>
            <w:r>
              <w:rPr>
                <w:b/>
              </w:rPr>
              <w:t>7</w:t>
            </w:r>
            <w:r w:rsidRPr="00F678BC">
              <w:rPr>
                <w:b/>
              </w:rPr>
              <w:t>.</w:t>
            </w:r>
            <w:r>
              <w:rPr>
                <w:b/>
              </w:rPr>
              <w:t>6</w:t>
            </w:r>
          </w:p>
        </w:tc>
        <w:tc>
          <w:tcPr>
            <w:tcW w:w="1417" w:type="dxa"/>
            <w:hideMark/>
          </w:tcPr>
          <w:p w14:paraId="12D263CB" w14:textId="77777777" w:rsidR="00C36087" w:rsidRPr="00F678BC" w:rsidRDefault="00C36087" w:rsidP="00A81021">
            <w:pPr>
              <w:cnfStyle w:val="000000000000" w:firstRow="0" w:lastRow="0" w:firstColumn="0" w:lastColumn="0" w:oddVBand="0" w:evenVBand="0" w:oddHBand="0" w:evenHBand="0" w:firstRowFirstColumn="0" w:firstRowLastColumn="0" w:lastRowFirstColumn="0" w:lastRowLastColumn="0"/>
              <w:rPr>
                <w:b/>
              </w:rPr>
            </w:pPr>
            <w:r w:rsidRPr="00F678BC">
              <w:rPr>
                <w:b/>
              </w:rPr>
              <w:t>80.8</w:t>
            </w:r>
          </w:p>
        </w:tc>
        <w:tc>
          <w:tcPr>
            <w:tcW w:w="1276" w:type="dxa"/>
            <w:hideMark/>
          </w:tcPr>
          <w:p w14:paraId="2C4B25F6" w14:textId="77777777" w:rsidR="00C36087" w:rsidRPr="00F678BC" w:rsidRDefault="00C36087" w:rsidP="00A81021">
            <w:pPr>
              <w:cnfStyle w:val="000000000000" w:firstRow="0" w:lastRow="0" w:firstColumn="0" w:lastColumn="0" w:oddVBand="0" w:evenVBand="0" w:oddHBand="0" w:evenHBand="0" w:firstRowFirstColumn="0" w:firstRowLastColumn="0" w:lastRowFirstColumn="0" w:lastRowLastColumn="0"/>
              <w:rPr>
                <w:b/>
              </w:rPr>
            </w:pPr>
            <w:r w:rsidRPr="00F678BC">
              <w:rPr>
                <w:b/>
              </w:rPr>
              <w:t> </w:t>
            </w:r>
            <w:r>
              <w:rPr>
                <w:b/>
              </w:rPr>
              <w:t>54.8</w:t>
            </w:r>
          </w:p>
        </w:tc>
      </w:tr>
      <w:tr w:rsidR="00C36087" w:rsidRPr="007A60DC" w14:paraId="2722A8F8" w14:textId="77777777" w:rsidTr="00A81021">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988" w:type="dxa"/>
            <w:vMerge w:val="restart"/>
            <w:hideMark/>
          </w:tcPr>
          <w:p w14:paraId="35342DD1" w14:textId="77777777" w:rsidR="00C36087" w:rsidRPr="007A60DC" w:rsidRDefault="00C36087" w:rsidP="00A81021">
            <w:r w:rsidRPr="007A60DC">
              <w:t>2013</w:t>
            </w:r>
          </w:p>
        </w:tc>
        <w:tc>
          <w:tcPr>
            <w:tcW w:w="2835" w:type="dxa"/>
            <w:hideMark/>
          </w:tcPr>
          <w:p w14:paraId="2DCE7B8D" w14:textId="77777777" w:rsidR="00C36087" w:rsidRPr="007A60DC" w:rsidRDefault="00C36087" w:rsidP="00A81021">
            <w:pPr>
              <w:cnfStyle w:val="000000100000" w:firstRow="0" w:lastRow="0" w:firstColumn="0" w:lastColumn="0" w:oddVBand="0" w:evenVBand="0" w:oddHBand="1" w:evenHBand="0" w:firstRowFirstColumn="0" w:firstRowLastColumn="0" w:lastRowFirstColumn="0" w:lastRowLastColumn="0"/>
            </w:pPr>
            <w:r w:rsidRPr="007A60DC">
              <w:t xml:space="preserve">UK production </w:t>
            </w:r>
          </w:p>
        </w:tc>
        <w:tc>
          <w:tcPr>
            <w:tcW w:w="1559" w:type="dxa"/>
          </w:tcPr>
          <w:p w14:paraId="656694C8" w14:textId="77777777" w:rsidR="00C36087" w:rsidRPr="007A60DC" w:rsidRDefault="00C36087" w:rsidP="00A81021">
            <w:pPr>
              <w:cnfStyle w:val="000000100000" w:firstRow="0" w:lastRow="0" w:firstColumn="0" w:lastColumn="0" w:oddVBand="0" w:evenVBand="0" w:oddHBand="1" w:evenHBand="0" w:firstRowFirstColumn="0" w:firstRowLastColumn="0" w:lastRowFirstColumn="0" w:lastRowLastColumn="0"/>
            </w:pPr>
            <w:r w:rsidRPr="00F678BC">
              <w:rPr>
                <w:i/>
              </w:rPr>
              <w:t>1000 tonnes</w:t>
            </w:r>
          </w:p>
        </w:tc>
        <w:tc>
          <w:tcPr>
            <w:tcW w:w="1134" w:type="dxa"/>
            <w:hideMark/>
          </w:tcPr>
          <w:p w14:paraId="2B669E37" w14:textId="77777777" w:rsidR="00C36087" w:rsidRPr="007A60DC" w:rsidRDefault="00C36087" w:rsidP="00A81021">
            <w:pPr>
              <w:cnfStyle w:val="000000100000" w:firstRow="0" w:lastRow="0" w:firstColumn="0" w:lastColumn="0" w:oddVBand="0" w:evenVBand="0" w:oddHBand="1" w:evenHBand="0" w:firstRowFirstColumn="0" w:firstRowLastColumn="0" w:lastRowFirstColumn="0" w:lastRowLastColumn="0"/>
            </w:pPr>
            <w:r w:rsidRPr="007A60DC">
              <w:t>522.5</w:t>
            </w:r>
          </w:p>
        </w:tc>
        <w:tc>
          <w:tcPr>
            <w:tcW w:w="1417" w:type="dxa"/>
            <w:hideMark/>
          </w:tcPr>
          <w:p w14:paraId="1AD06A7E" w14:textId="77777777" w:rsidR="00C36087" w:rsidRPr="007A60DC" w:rsidRDefault="00C36087" w:rsidP="00A81021">
            <w:pPr>
              <w:cnfStyle w:val="000000100000" w:firstRow="0" w:lastRow="0" w:firstColumn="0" w:lastColumn="0" w:oddVBand="0" w:evenVBand="0" w:oddHBand="1" w:evenHBand="0" w:firstRowFirstColumn="0" w:firstRowLastColumn="0" w:lastRowFirstColumn="0" w:lastRowLastColumn="0"/>
            </w:pPr>
            <w:r w:rsidRPr="007A60DC">
              <w:t>2370</w:t>
            </w:r>
          </w:p>
        </w:tc>
        <w:tc>
          <w:tcPr>
            <w:tcW w:w="1276" w:type="dxa"/>
            <w:hideMark/>
          </w:tcPr>
          <w:p w14:paraId="48921454" w14:textId="77777777" w:rsidR="00C36087" w:rsidRPr="007A60DC" w:rsidRDefault="00C36087" w:rsidP="00A81021">
            <w:pPr>
              <w:cnfStyle w:val="000000100000" w:firstRow="0" w:lastRow="0" w:firstColumn="0" w:lastColumn="0" w:oddVBand="0" w:evenVBand="0" w:oddHBand="1" w:evenHBand="0" w:firstRowFirstColumn="0" w:firstRowLastColumn="0" w:lastRowFirstColumn="0" w:lastRowLastColumn="0"/>
            </w:pPr>
            <w:r w:rsidRPr="007A60DC">
              <w:t> </w:t>
            </w:r>
            <w:r>
              <w:t>2893</w:t>
            </w:r>
          </w:p>
        </w:tc>
      </w:tr>
      <w:tr w:rsidR="00C36087" w:rsidRPr="007A60DC" w14:paraId="7B4338ED" w14:textId="77777777" w:rsidTr="00A81021">
        <w:trPr>
          <w:trHeight w:val="279"/>
        </w:trPr>
        <w:tc>
          <w:tcPr>
            <w:cnfStyle w:val="001000000000" w:firstRow="0" w:lastRow="0" w:firstColumn="1" w:lastColumn="0" w:oddVBand="0" w:evenVBand="0" w:oddHBand="0" w:evenHBand="0" w:firstRowFirstColumn="0" w:firstRowLastColumn="0" w:lastRowFirstColumn="0" w:lastRowLastColumn="0"/>
            <w:tcW w:w="988" w:type="dxa"/>
            <w:vMerge/>
            <w:hideMark/>
          </w:tcPr>
          <w:p w14:paraId="77B8EC63" w14:textId="77777777" w:rsidR="00C36087" w:rsidRPr="007A60DC" w:rsidRDefault="00C36087" w:rsidP="00A81021"/>
        </w:tc>
        <w:tc>
          <w:tcPr>
            <w:tcW w:w="2835" w:type="dxa"/>
            <w:hideMark/>
          </w:tcPr>
          <w:p w14:paraId="0C5177F2" w14:textId="77777777" w:rsidR="00C36087" w:rsidRPr="007A60DC" w:rsidRDefault="00C36087" w:rsidP="00A81021">
            <w:pPr>
              <w:cnfStyle w:val="000000000000" w:firstRow="0" w:lastRow="0" w:firstColumn="0" w:lastColumn="0" w:oddVBand="0" w:evenVBand="0" w:oddHBand="0" w:evenHBand="0" w:firstRowFirstColumn="0" w:firstRowLastColumn="0" w:lastRowFirstColumn="0" w:lastRowLastColumn="0"/>
            </w:pPr>
            <w:r w:rsidRPr="007A60DC">
              <w:t>Imports</w:t>
            </w:r>
            <w:r>
              <w:t xml:space="preserve"> </w:t>
            </w:r>
          </w:p>
        </w:tc>
        <w:tc>
          <w:tcPr>
            <w:tcW w:w="1559" w:type="dxa"/>
          </w:tcPr>
          <w:p w14:paraId="2C733AA2" w14:textId="77777777" w:rsidR="00C36087" w:rsidRPr="007A60DC" w:rsidRDefault="00C36087" w:rsidP="00A81021">
            <w:pPr>
              <w:cnfStyle w:val="000000000000" w:firstRow="0" w:lastRow="0" w:firstColumn="0" w:lastColumn="0" w:oddVBand="0" w:evenVBand="0" w:oddHBand="0" w:evenHBand="0" w:firstRowFirstColumn="0" w:firstRowLastColumn="0" w:lastRowFirstColumn="0" w:lastRowLastColumn="0"/>
            </w:pPr>
            <w:r w:rsidRPr="00F678BC">
              <w:rPr>
                <w:i/>
              </w:rPr>
              <w:t>1000 tonnes</w:t>
            </w:r>
          </w:p>
        </w:tc>
        <w:tc>
          <w:tcPr>
            <w:tcW w:w="1134" w:type="dxa"/>
            <w:hideMark/>
          </w:tcPr>
          <w:p w14:paraId="5B9D29C6" w14:textId="77777777" w:rsidR="00C36087" w:rsidRPr="007A60DC" w:rsidRDefault="00C36087" w:rsidP="00A81021">
            <w:pPr>
              <w:cnfStyle w:val="000000000000" w:firstRow="0" w:lastRow="0" w:firstColumn="0" w:lastColumn="0" w:oddVBand="0" w:evenVBand="0" w:oddHBand="0" w:evenHBand="0" w:firstRowFirstColumn="0" w:firstRowLastColumn="0" w:lastRowFirstColumn="0" w:lastRowLastColumn="0"/>
            </w:pPr>
            <w:r w:rsidRPr="007A60DC">
              <w:t>3836</w:t>
            </w:r>
          </w:p>
        </w:tc>
        <w:tc>
          <w:tcPr>
            <w:tcW w:w="1417" w:type="dxa"/>
            <w:hideMark/>
          </w:tcPr>
          <w:p w14:paraId="3758715D" w14:textId="77777777" w:rsidR="00C36087" w:rsidRPr="007A60DC" w:rsidRDefault="00C36087" w:rsidP="00A81021">
            <w:pPr>
              <w:cnfStyle w:val="000000000000" w:firstRow="0" w:lastRow="0" w:firstColumn="0" w:lastColumn="0" w:oddVBand="0" w:evenVBand="0" w:oddHBand="0" w:evenHBand="0" w:firstRowFirstColumn="0" w:firstRowLastColumn="0" w:lastRowFirstColumn="0" w:lastRowLastColumn="0"/>
            </w:pPr>
            <w:r w:rsidRPr="007A60DC">
              <w:t>2225</w:t>
            </w:r>
          </w:p>
        </w:tc>
        <w:tc>
          <w:tcPr>
            <w:tcW w:w="1276" w:type="dxa"/>
            <w:hideMark/>
          </w:tcPr>
          <w:p w14:paraId="5701CDDB" w14:textId="77777777" w:rsidR="00C36087" w:rsidRPr="007A60DC" w:rsidRDefault="00C36087" w:rsidP="00A81021">
            <w:pPr>
              <w:cnfStyle w:val="000000000000" w:firstRow="0" w:lastRow="0" w:firstColumn="0" w:lastColumn="0" w:oddVBand="0" w:evenVBand="0" w:oddHBand="0" w:evenHBand="0" w:firstRowFirstColumn="0" w:firstRowLastColumn="0" w:lastRowFirstColumn="0" w:lastRowLastColumn="0"/>
            </w:pPr>
            <w:r w:rsidRPr="007A60DC">
              <w:t> </w:t>
            </w:r>
            <w:r>
              <w:t>6061</w:t>
            </w:r>
          </w:p>
        </w:tc>
      </w:tr>
      <w:tr w:rsidR="00C36087" w:rsidRPr="007A60DC" w14:paraId="11E73101" w14:textId="77777777" w:rsidTr="00A8102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88" w:type="dxa"/>
            <w:vMerge/>
            <w:hideMark/>
          </w:tcPr>
          <w:p w14:paraId="5CEBCB4A" w14:textId="77777777" w:rsidR="00C36087" w:rsidRPr="007A60DC" w:rsidRDefault="00C36087" w:rsidP="00A81021"/>
        </w:tc>
        <w:tc>
          <w:tcPr>
            <w:tcW w:w="2835" w:type="dxa"/>
            <w:hideMark/>
          </w:tcPr>
          <w:p w14:paraId="5CE2C500" w14:textId="77777777" w:rsidR="00C36087" w:rsidRPr="007A60DC" w:rsidRDefault="00C36087" w:rsidP="00A81021">
            <w:pPr>
              <w:cnfStyle w:val="000000100000" w:firstRow="0" w:lastRow="0" w:firstColumn="0" w:lastColumn="0" w:oddVBand="0" w:evenVBand="0" w:oddHBand="1" w:evenHBand="0" w:firstRowFirstColumn="0" w:firstRowLastColumn="0" w:lastRowFirstColumn="0" w:lastRowLastColumn="0"/>
            </w:pPr>
            <w:r w:rsidRPr="007A60DC">
              <w:t>(Re)exports</w:t>
            </w:r>
            <w:r>
              <w:t xml:space="preserve"> </w:t>
            </w:r>
          </w:p>
        </w:tc>
        <w:tc>
          <w:tcPr>
            <w:tcW w:w="1559" w:type="dxa"/>
          </w:tcPr>
          <w:p w14:paraId="02AC7928" w14:textId="77777777" w:rsidR="00C36087" w:rsidRPr="007A60DC" w:rsidRDefault="00C36087" w:rsidP="00A81021">
            <w:pPr>
              <w:cnfStyle w:val="000000100000" w:firstRow="0" w:lastRow="0" w:firstColumn="0" w:lastColumn="0" w:oddVBand="0" w:evenVBand="0" w:oddHBand="1" w:evenHBand="0" w:firstRowFirstColumn="0" w:firstRowLastColumn="0" w:lastRowFirstColumn="0" w:lastRowLastColumn="0"/>
            </w:pPr>
            <w:r w:rsidRPr="00F678BC">
              <w:rPr>
                <w:i/>
              </w:rPr>
              <w:t>1000 tonnes</w:t>
            </w:r>
          </w:p>
        </w:tc>
        <w:tc>
          <w:tcPr>
            <w:tcW w:w="1134" w:type="dxa"/>
            <w:hideMark/>
          </w:tcPr>
          <w:p w14:paraId="2DB09314" w14:textId="77777777" w:rsidR="00C36087" w:rsidRPr="007A60DC" w:rsidRDefault="00C36087" w:rsidP="00A81021">
            <w:pPr>
              <w:cnfStyle w:val="000000100000" w:firstRow="0" w:lastRow="0" w:firstColumn="0" w:lastColumn="0" w:oddVBand="0" w:evenVBand="0" w:oddHBand="1" w:evenHBand="0" w:firstRowFirstColumn="0" w:firstRowLastColumn="0" w:lastRowFirstColumn="0" w:lastRowLastColumn="0"/>
            </w:pPr>
            <w:r w:rsidRPr="007A60DC">
              <w:t>143</w:t>
            </w:r>
          </w:p>
        </w:tc>
        <w:tc>
          <w:tcPr>
            <w:tcW w:w="1417" w:type="dxa"/>
            <w:hideMark/>
          </w:tcPr>
          <w:p w14:paraId="6A072BCD" w14:textId="77777777" w:rsidR="00C36087" w:rsidRPr="007A60DC" w:rsidRDefault="00C36087" w:rsidP="00A81021">
            <w:pPr>
              <w:cnfStyle w:val="000000100000" w:firstRow="0" w:lastRow="0" w:firstColumn="0" w:lastColumn="0" w:oddVBand="0" w:evenVBand="0" w:oddHBand="1" w:evenHBand="0" w:firstRowFirstColumn="0" w:firstRowLastColumn="0" w:lastRowFirstColumn="0" w:lastRowLastColumn="0"/>
            </w:pPr>
            <w:r w:rsidRPr="007A60DC">
              <w:t>80.5</w:t>
            </w:r>
          </w:p>
        </w:tc>
        <w:tc>
          <w:tcPr>
            <w:tcW w:w="1276" w:type="dxa"/>
            <w:hideMark/>
          </w:tcPr>
          <w:p w14:paraId="30283788" w14:textId="77777777" w:rsidR="00C36087" w:rsidRPr="007A60DC" w:rsidRDefault="00C36087" w:rsidP="00A81021">
            <w:pPr>
              <w:cnfStyle w:val="000000100000" w:firstRow="0" w:lastRow="0" w:firstColumn="0" w:lastColumn="0" w:oddVBand="0" w:evenVBand="0" w:oddHBand="1" w:evenHBand="0" w:firstRowFirstColumn="0" w:firstRowLastColumn="0" w:lastRowFirstColumn="0" w:lastRowLastColumn="0"/>
            </w:pPr>
            <w:r w:rsidRPr="007A60DC">
              <w:t> </w:t>
            </w:r>
            <w:r>
              <w:t>223.5</w:t>
            </w:r>
          </w:p>
        </w:tc>
      </w:tr>
      <w:tr w:rsidR="00C36087" w:rsidRPr="007A60DC" w14:paraId="627CA053" w14:textId="77777777" w:rsidTr="00A81021">
        <w:trPr>
          <w:trHeight w:val="355"/>
        </w:trPr>
        <w:tc>
          <w:tcPr>
            <w:cnfStyle w:val="001000000000" w:firstRow="0" w:lastRow="0" w:firstColumn="1" w:lastColumn="0" w:oddVBand="0" w:evenVBand="0" w:oddHBand="0" w:evenHBand="0" w:firstRowFirstColumn="0" w:firstRowLastColumn="0" w:lastRowFirstColumn="0" w:lastRowLastColumn="0"/>
            <w:tcW w:w="988" w:type="dxa"/>
            <w:vMerge/>
            <w:hideMark/>
          </w:tcPr>
          <w:p w14:paraId="6D4FA99C" w14:textId="77777777" w:rsidR="00C36087" w:rsidRPr="007A60DC" w:rsidRDefault="00C36087" w:rsidP="00A81021"/>
        </w:tc>
        <w:tc>
          <w:tcPr>
            <w:tcW w:w="2835" w:type="dxa"/>
            <w:hideMark/>
          </w:tcPr>
          <w:p w14:paraId="242AB2FF" w14:textId="77777777" w:rsidR="00C36087" w:rsidRPr="00F678BC" w:rsidRDefault="00C36087" w:rsidP="00A81021">
            <w:pPr>
              <w:cnfStyle w:val="000000000000" w:firstRow="0" w:lastRow="0" w:firstColumn="0" w:lastColumn="0" w:oddVBand="0" w:evenVBand="0" w:oddHBand="0" w:evenHBand="0" w:firstRowFirstColumn="0" w:firstRowLastColumn="0" w:lastRowFirstColumn="0" w:lastRowLastColumn="0"/>
              <w:rPr>
                <w:b/>
              </w:rPr>
            </w:pPr>
            <w:r w:rsidRPr="00F678BC">
              <w:rPr>
                <w:b/>
              </w:rPr>
              <w:t>Supply produced in UK</w:t>
            </w:r>
            <w:r w:rsidRPr="00F678BC">
              <w:rPr>
                <w:b/>
                <w:i/>
              </w:rPr>
              <w:t xml:space="preserve"> (%)</w:t>
            </w:r>
          </w:p>
        </w:tc>
        <w:tc>
          <w:tcPr>
            <w:tcW w:w="1559" w:type="dxa"/>
          </w:tcPr>
          <w:p w14:paraId="152194B7" w14:textId="77777777" w:rsidR="00C36087" w:rsidRPr="00F678BC" w:rsidRDefault="00C36087" w:rsidP="00A81021">
            <w:pPr>
              <w:cnfStyle w:val="000000000000" w:firstRow="0" w:lastRow="0" w:firstColumn="0" w:lastColumn="0" w:oddVBand="0" w:evenVBand="0" w:oddHBand="0" w:evenHBand="0" w:firstRowFirstColumn="0" w:firstRowLastColumn="0" w:lastRowFirstColumn="0" w:lastRowLastColumn="0"/>
              <w:rPr>
                <w:b/>
              </w:rPr>
            </w:pPr>
            <w:r>
              <w:rPr>
                <w:b/>
              </w:rPr>
              <w:t>%</w:t>
            </w:r>
          </w:p>
        </w:tc>
        <w:tc>
          <w:tcPr>
            <w:tcW w:w="1134" w:type="dxa"/>
            <w:hideMark/>
          </w:tcPr>
          <w:p w14:paraId="4452ED2C" w14:textId="77777777" w:rsidR="00C36087" w:rsidRPr="00F678BC" w:rsidRDefault="00C36087" w:rsidP="00A81021">
            <w:pPr>
              <w:cnfStyle w:val="000000000000" w:firstRow="0" w:lastRow="0" w:firstColumn="0" w:lastColumn="0" w:oddVBand="0" w:evenVBand="0" w:oddHBand="0" w:evenHBand="0" w:firstRowFirstColumn="0" w:firstRowLastColumn="0" w:lastRowFirstColumn="0" w:lastRowLastColumn="0"/>
              <w:rPr>
                <w:b/>
              </w:rPr>
            </w:pPr>
            <w:r w:rsidRPr="00F678BC">
              <w:rPr>
                <w:b/>
              </w:rPr>
              <w:t>12.4</w:t>
            </w:r>
          </w:p>
        </w:tc>
        <w:tc>
          <w:tcPr>
            <w:tcW w:w="1417" w:type="dxa"/>
            <w:hideMark/>
          </w:tcPr>
          <w:p w14:paraId="3C618FC5" w14:textId="77777777" w:rsidR="00C36087" w:rsidRPr="00F678BC" w:rsidRDefault="00C36087" w:rsidP="00A81021">
            <w:pPr>
              <w:cnfStyle w:val="000000000000" w:firstRow="0" w:lastRow="0" w:firstColumn="0" w:lastColumn="0" w:oddVBand="0" w:evenVBand="0" w:oddHBand="0" w:evenHBand="0" w:firstRowFirstColumn="0" w:firstRowLastColumn="0" w:lastRowFirstColumn="0" w:lastRowLastColumn="0"/>
              <w:rPr>
                <w:b/>
              </w:rPr>
            </w:pPr>
            <w:r w:rsidRPr="00F678BC">
              <w:rPr>
                <w:b/>
              </w:rPr>
              <w:t>52.5</w:t>
            </w:r>
          </w:p>
        </w:tc>
        <w:tc>
          <w:tcPr>
            <w:tcW w:w="1276" w:type="dxa"/>
            <w:hideMark/>
          </w:tcPr>
          <w:p w14:paraId="05D549CB" w14:textId="77777777" w:rsidR="00C36087" w:rsidRPr="00F678BC" w:rsidRDefault="00C36087" w:rsidP="00A81021">
            <w:pPr>
              <w:cnfStyle w:val="000000000000" w:firstRow="0" w:lastRow="0" w:firstColumn="0" w:lastColumn="0" w:oddVBand="0" w:evenVBand="0" w:oddHBand="0" w:evenHBand="0" w:firstRowFirstColumn="0" w:firstRowLastColumn="0" w:lastRowFirstColumn="0" w:lastRowLastColumn="0"/>
              <w:rPr>
                <w:b/>
              </w:rPr>
            </w:pPr>
            <w:r w:rsidRPr="00F678BC">
              <w:rPr>
                <w:b/>
              </w:rPr>
              <w:t> 33.1</w:t>
            </w:r>
          </w:p>
        </w:tc>
      </w:tr>
    </w:tbl>
    <w:p w14:paraId="621F771A" w14:textId="77777777" w:rsidR="00C36087" w:rsidRDefault="00C36087" w:rsidP="00C36087">
      <w:pPr>
        <w:spacing w:line="240" w:lineRule="auto"/>
      </w:pPr>
    </w:p>
    <w:p w14:paraId="6C291050" w14:textId="77777777" w:rsidR="00C36087" w:rsidRDefault="00C36087" w:rsidP="00C36087">
      <w:pPr>
        <w:rPr>
          <w:b/>
          <w:i/>
        </w:rPr>
      </w:pPr>
      <w:r>
        <w:rPr>
          <w:b/>
          <w:i/>
        </w:rPr>
        <w:br w:type="page"/>
      </w:r>
    </w:p>
    <w:p w14:paraId="7E63AE2B" w14:textId="77777777" w:rsidR="00C36087" w:rsidRDefault="00C36087" w:rsidP="00C36087">
      <w:pPr>
        <w:spacing w:line="240" w:lineRule="auto"/>
      </w:pPr>
      <w:r w:rsidRPr="00522E61">
        <w:rPr>
          <w:b/>
          <w:i/>
        </w:rPr>
        <w:lastRenderedPageBreak/>
        <w:t>Supplementary Table 2.</w:t>
      </w:r>
      <w:r w:rsidRPr="00D510EB">
        <w:rPr>
          <w:i/>
        </w:rPr>
        <w:t xml:space="preserve"> </w:t>
      </w:r>
      <w:r w:rsidRPr="00522E61">
        <w:rPr>
          <w:b/>
          <w:i/>
        </w:rPr>
        <w:t xml:space="preserve">Weighted Percentage of Fruit and Vegetable Supply from Top Countries and Average Rainfall. </w:t>
      </w:r>
      <w:r>
        <w:t xml:space="preserve">Average rainfall was determined for each country from data provided by the National </w:t>
      </w:r>
      <w:proofErr w:type="spellStart"/>
      <w:r>
        <w:t>Centers</w:t>
      </w:r>
      <w:proofErr w:type="spellEnd"/>
      <w:r>
        <w:t xml:space="preserve"> for Environmental Information – National Oceanic and Atmospheric Administration (NOAA – Climate Online Data) and stratified based on average rainfall. Percent total fruit and vegetable supply for countries included in each rainfall category (&lt;200, 200-400, &gt;400) is presented in Figure X4 for years 1987, 2000, and 2013.</w:t>
      </w:r>
    </w:p>
    <w:p w14:paraId="511D910B" w14:textId="77777777" w:rsidR="00C36087" w:rsidRPr="00D510EB" w:rsidRDefault="00C36087" w:rsidP="00C36087">
      <w:pPr>
        <w:spacing w:line="240" w:lineRule="auto"/>
        <w:rPr>
          <w:i/>
        </w:rPr>
      </w:pPr>
    </w:p>
    <w:tbl>
      <w:tblPr>
        <w:tblStyle w:val="GridTable3-Accent5"/>
        <w:tblW w:w="7938" w:type="dxa"/>
        <w:jc w:val="center"/>
        <w:tblLook w:val="04A0" w:firstRow="1" w:lastRow="0" w:firstColumn="1" w:lastColumn="0" w:noHBand="0" w:noVBand="1"/>
      </w:tblPr>
      <w:tblGrid>
        <w:gridCol w:w="1808"/>
        <w:gridCol w:w="1387"/>
        <w:gridCol w:w="1387"/>
        <w:gridCol w:w="1387"/>
        <w:gridCol w:w="1969"/>
      </w:tblGrid>
      <w:tr w:rsidR="00C36087" w:rsidRPr="006C6123" w14:paraId="2B0D9036" w14:textId="77777777" w:rsidTr="00A8102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808" w:type="dxa"/>
            <w:noWrap/>
            <w:hideMark/>
          </w:tcPr>
          <w:p w14:paraId="765242B6"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Countries</w:t>
            </w:r>
          </w:p>
        </w:tc>
        <w:tc>
          <w:tcPr>
            <w:tcW w:w="1387" w:type="dxa"/>
            <w:noWrap/>
            <w:hideMark/>
          </w:tcPr>
          <w:p w14:paraId="4CD639A7" w14:textId="77777777" w:rsidR="00C36087" w:rsidRPr="006C6123" w:rsidRDefault="00C36087" w:rsidP="00A810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C6123">
              <w:rPr>
                <w:rFonts w:ascii="Calibri" w:eastAsia="Times New Roman" w:hAnsi="Calibri" w:cs="Calibri"/>
                <w:lang w:eastAsia="en-GB"/>
              </w:rPr>
              <w:t>2013</w:t>
            </w:r>
          </w:p>
        </w:tc>
        <w:tc>
          <w:tcPr>
            <w:tcW w:w="1387" w:type="dxa"/>
            <w:noWrap/>
            <w:hideMark/>
          </w:tcPr>
          <w:p w14:paraId="516E871F" w14:textId="77777777" w:rsidR="00C36087" w:rsidRPr="006C6123" w:rsidRDefault="00C36087" w:rsidP="00A810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C6123">
              <w:rPr>
                <w:rFonts w:ascii="Calibri" w:eastAsia="Times New Roman" w:hAnsi="Calibri" w:cs="Calibri"/>
                <w:lang w:eastAsia="en-GB"/>
              </w:rPr>
              <w:t>2000</w:t>
            </w:r>
          </w:p>
        </w:tc>
        <w:tc>
          <w:tcPr>
            <w:tcW w:w="1387" w:type="dxa"/>
            <w:noWrap/>
            <w:hideMark/>
          </w:tcPr>
          <w:p w14:paraId="184286BB" w14:textId="77777777" w:rsidR="00C36087" w:rsidRPr="006C6123" w:rsidRDefault="00C36087" w:rsidP="00A810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6C6123">
              <w:rPr>
                <w:rFonts w:ascii="Calibri" w:eastAsia="Times New Roman" w:hAnsi="Calibri" w:cs="Calibri"/>
                <w:lang w:eastAsia="en-GB"/>
              </w:rPr>
              <w:t>1987</w:t>
            </w:r>
          </w:p>
        </w:tc>
        <w:tc>
          <w:tcPr>
            <w:tcW w:w="1969" w:type="dxa"/>
            <w:noWrap/>
            <w:hideMark/>
          </w:tcPr>
          <w:p w14:paraId="4B377EF0" w14:textId="77777777" w:rsidR="00C36087" w:rsidRPr="006C6123" w:rsidRDefault="00C36087" w:rsidP="00A810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Average Rainfall</w:t>
            </w:r>
            <w:r>
              <w:rPr>
                <w:rFonts w:ascii="Calibri" w:eastAsia="Times New Roman" w:hAnsi="Calibri" w:cs="Calibri"/>
                <w:color w:val="000000"/>
                <w:lang w:eastAsia="en-GB"/>
              </w:rPr>
              <w:t xml:space="preserve"> in growing season (mm)</w:t>
            </w:r>
          </w:p>
        </w:tc>
      </w:tr>
      <w:tr w:rsidR="00C36087" w:rsidRPr="006C6123" w14:paraId="351F29F3"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426224FC"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Colombia</w:t>
            </w:r>
          </w:p>
        </w:tc>
        <w:tc>
          <w:tcPr>
            <w:tcW w:w="1387" w:type="dxa"/>
            <w:noWrap/>
            <w:hideMark/>
          </w:tcPr>
          <w:p w14:paraId="4A31A852"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2.10</w:t>
            </w:r>
          </w:p>
        </w:tc>
        <w:tc>
          <w:tcPr>
            <w:tcW w:w="1387" w:type="dxa"/>
            <w:noWrap/>
            <w:hideMark/>
          </w:tcPr>
          <w:p w14:paraId="6E132448"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387" w:type="dxa"/>
            <w:noWrap/>
            <w:hideMark/>
          </w:tcPr>
          <w:p w14:paraId="6F63DDD5"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969" w:type="dxa"/>
            <w:noWrap/>
            <w:hideMark/>
          </w:tcPr>
          <w:p w14:paraId="654221FF"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1374</w:t>
            </w:r>
          </w:p>
        </w:tc>
      </w:tr>
      <w:tr w:rsidR="00C36087" w:rsidRPr="006C6123" w14:paraId="01FDB3DC"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079921DA"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Brazil</w:t>
            </w:r>
          </w:p>
        </w:tc>
        <w:tc>
          <w:tcPr>
            <w:tcW w:w="1387" w:type="dxa"/>
            <w:noWrap/>
            <w:hideMark/>
          </w:tcPr>
          <w:p w14:paraId="18B4621E"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2.7</w:t>
            </w:r>
            <w:r>
              <w:rPr>
                <w:rFonts w:ascii="Calibri" w:eastAsia="Times New Roman" w:hAnsi="Calibri" w:cs="Calibri"/>
                <w:color w:val="000000"/>
                <w:lang w:eastAsia="en-GB"/>
              </w:rPr>
              <w:t>2</w:t>
            </w:r>
          </w:p>
        </w:tc>
        <w:tc>
          <w:tcPr>
            <w:tcW w:w="1387" w:type="dxa"/>
            <w:noWrap/>
            <w:hideMark/>
          </w:tcPr>
          <w:p w14:paraId="5B24DC08"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2.56</w:t>
            </w:r>
          </w:p>
        </w:tc>
        <w:tc>
          <w:tcPr>
            <w:tcW w:w="1387" w:type="dxa"/>
            <w:noWrap/>
            <w:hideMark/>
          </w:tcPr>
          <w:p w14:paraId="301A1585"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1.52</w:t>
            </w:r>
          </w:p>
        </w:tc>
        <w:tc>
          <w:tcPr>
            <w:tcW w:w="1969" w:type="dxa"/>
            <w:noWrap/>
            <w:hideMark/>
          </w:tcPr>
          <w:p w14:paraId="73B85765"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1131</w:t>
            </w:r>
          </w:p>
        </w:tc>
      </w:tr>
      <w:tr w:rsidR="00C36087" w:rsidRPr="006C6123" w14:paraId="7F37D044"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7CE99D44"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Costa Rica</w:t>
            </w:r>
          </w:p>
        </w:tc>
        <w:tc>
          <w:tcPr>
            <w:tcW w:w="1387" w:type="dxa"/>
            <w:noWrap/>
            <w:hideMark/>
          </w:tcPr>
          <w:p w14:paraId="29432933"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2.92</w:t>
            </w:r>
          </w:p>
        </w:tc>
        <w:tc>
          <w:tcPr>
            <w:tcW w:w="1387" w:type="dxa"/>
            <w:noWrap/>
            <w:hideMark/>
          </w:tcPr>
          <w:p w14:paraId="10905EE0"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2.37</w:t>
            </w:r>
          </w:p>
        </w:tc>
        <w:tc>
          <w:tcPr>
            <w:tcW w:w="1387" w:type="dxa"/>
            <w:noWrap/>
            <w:hideMark/>
          </w:tcPr>
          <w:p w14:paraId="0D946695"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969" w:type="dxa"/>
            <w:noWrap/>
            <w:hideMark/>
          </w:tcPr>
          <w:p w14:paraId="1130263E"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650</w:t>
            </w:r>
          </w:p>
        </w:tc>
      </w:tr>
      <w:tr w:rsidR="00C36087" w:rsidRPr="006C6123" w14:paraId="5845946B"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1B3DC64E"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Ecuador</w:t>
            </w:r>
          </w:p>
        </w:tc>
        <w:tc>
          <w:tcPr>
            <w:tcW w:w="1387" w:type="dxa"/>
            <w:noWrap/>
            <w:hideMark/>
          </w:tcPr>
          <w:p w14:paraId="2BED4CB8"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1.44</w:t>
            </w:r>
          </w:p>
        </w:tc>
        <w:tc>
          <w:tcPr>
            <w:tcW w:w="1387" w:type="dxa"/>
            <w:noWrap/>
            <w:hideMark/>
          </w:tcPr>
          <w:p w14:paraId="49A4F307"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387" w:type="dxa"/>
            <w:noWrap/>
            <w:hideMark/>
          </w:tcPr>
          <w:p w14:paraId="580C389F"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969" w:type="dxa"/>
            <w:noWrap/>
            <w:hideMark/>
          </w:tcPr>
          <w:p w14:paraId="67E506DF"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55</w:t>
            </w:r>
            <w:r>
              <w:rPr>
                <w:rFonts w:ascii="Calibri" w:eastAsia="Times New Roman" w:hAnsi="Calibri" w:cs="Calibri"/>
                <w:color w:val="000000"/>
                <w:lang w:eastAsia="en-GB"/>
              </w:rPr>
              <w:t>6</w:t>
            </w:r>
          </w:p>
        </w:tc>
      </w:tr>
      <w:tr w:rsidR="00C36087" w:rsidRPr="006C6123" w14:paraId="3450EFAF"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005BACEF"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Dominican Republic</w:t>
            </w:r>
          </w:p>
        </w:tc>
        <w:tc>
          <w:tcPr>
            <w:tcW w:w="1387" w:type="dxa"/>
            <w:noWrap/>
            <w:hideMark/>
          </w:tcPr>
          <w:p w14:paraId="5805FB0E"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1.6</w:t>
            </w:r>
            <w:r>
              <w:rPr>
                <w:rFonts w:ascii="Calibri" w:eastAsia="Times New Roman" w:hAnsi="Calibri" w:cs="Calibri"/>
                <w:color w:val="000000"/>
                <w:lang w:eastAsia="en-GB"/>
              </w:rPr>
              <w:t>1</w:t>
            </w:r>
          </w:p>
        </w:tc>
        <w:tc>
          <w:tcPr>
            <w:tcW w:w="1387" w:type="dxa"/>
            <w:noWrap/>
            <w:hideMark/>
          </w:tcPr>
          <w:p w14:paraId="787D24B2"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387" w:type="dxa"/>
            <w:noWrap/>
            <w:hideMark/>
          </w:tcPr>
          <w:p w14:paraId="73F5BC5E"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969" w:type="dxa"/>
            <w:noWrap/>
            <w:hideMark/>
          </w:tcPr>
          <w:p w14:paraId="35485E28"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48</w:t>
            </w:r>
            <w:r>
              <w:rPr>
                <w:rFonts w:ascii="Calibri" w:eastAsia="Times New Roman" w:hAnsi="Calibri" w:cs="Calibri"/>
                <w:color w:val="000000"/>
                <w:lang w:eastAsia="en-GB"/>
              </w:rPr>
              <w:t>3</w:t>
            </w:r>
          </w:p>
        </w:tc>
      </w:tr>
      <w:tr w:rsidR="00C36087" w:rsidRPr="006C6123" w14:paraId="35E0F140"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2007ED89"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United States</w:t>
            </w:r>
          </w:p>
        </w:tc>
        <w:tc>
          <w:tcPr>
            <w:tcW w:w="1387" w:type="dxa"/>
            <w:noWrap/>
            <w:hideMark/>
          </w:tcPr>
          <w:p w14:paraId="6B3055E4"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2.57</w:t>
            </w:r>
          </w:p>
        </w:tc>
        <w:tc>
          <w:tcPr>
            <w:tcW w:w="1387" w:type="dxa"/>
            <w:noWrap/>
            <w:hideMark/>
          </w:tcPr>
          <w:p w14:paraId="385C03B7"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5.31</w:t>
            </w:r>
          </w:p>
        </w:tc>
        <w:tc>
          <w:tcPr>
            <w:tcW w:w="1387" w:type="dxa"/>
            <w:noWrap/>
            <w:hideMark/>
          </w:tcPr>
          <w:p w14:paraId="3D074EEF"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2.71</w:t>
            </w:r>
          </w:p>
        </w:tc>
        <w:tc>
          <w:tcPr>
            <w:tcW w:w="1969" w:type="dxa"/>
            <w:noWrap/>
            <w:hideMark/>
          </w:tcPr>
          <w:p w14:paraId="5C6BFD4A"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438</w:t>
            </w:r>
          </w:p>
        </w:tc>
      </w:tr>
      <w:tr w:rsidR="00C36087" w:rsidRPr="006C6123" w14:paraId="7CCC1F97"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1193F746"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United Kingdom</w:t>
            </w:r>
          </w:p>
        </w:tc>
        <w:tc>
          <w:tcPr>
            <w:tcW w:w="1387" w:type="dxa"/>
            <w:noWrap/>
            <w:hideMark/>
          </w:tcPr>
          <w:p w14:paraId="7481F5CB"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24.</w:t>
            </w:r>
            <w:r>
              <w:rPr>
                <w:rFonts w:ascii="Calibri" w:eastAsia="Times New Roman" w:hAnsi="Calibri" w:cs="Calibri"/>
                <w:color w:val="000000"/>
                <w:lang w:eastAsia="en-GB"/>
              </w:rPr>
              <w:t>6</w:t>
            </w:r>
          </w:p>
        </w:tc>
        <w:tc>
          <w:tcPr>
            <w:tcW w:w="1387" w:type="dxa"/>
            <w:noWrap/>
            <w:hideMark/>
          </w:tcPr>
          <w:p w14:paraId="38BF63E2"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37.7</w:t>
            </w:r>
          </w:p>
        </w:tc>
        <w:tc>
          <w:tcPr>
            <w:tcW w:w="1387" w:type="dxa"/>
            <w:noWrap/>
            <w:hideMark/>
          </w:tcPr>
          <w:p w14:paraId="2167A7C0"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48.0</w:t>
            </w:r>
          </w:p>
        </w:tc>
        <w:tc>
          <w:tcPr>
            <w:tcW w:w="1969" w:type="dxa"/>
            <w:noWrap/>
            <w:hideMark/>
          </w:tcPr>
          <w:p w14:paraId="209B31A4"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33</w:t>
            </w:r>
            <w:r>
              <w:rPr>
                <w:rFonts w:ascii="Calibri" w:eastAsia="Times New Roman" w:hAnsi="Calibri" w:cs="Calibri"/>
                <w:color w:val="000000"/>
                <w:lang w:eastAsia="en-GB"/>
              </w:rPr>
              <w:t>5</w:t>
            </w:r>
          </w:p>
        </w:tc>
      </w:tr>
      <w:tr w:rsidR="00C36087" w:rsidRPr="006C6123" w14:paraId="49CDF566"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3DE4DAD8"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China</w:t>
            </w:r>
          </w:p>
        </w:tc>
        <w:tc>
          <w:tcPr>
            <w:tcW w:w="1387" w:type="dxa"/>
            <w:noWrap/>
            <w:hideMark/>
          </w:tcPr>
          <w:p w14:paraId="0FAC5508"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4.84</w:t>
            </w:r>
          </w:p>
        </w:tc>
        <w:tc>
          <w:tcPr>
            <w:tcW w:w="1387" w:type="dxa"/>
            <w:noWrap/>
            <w:hideMark/>
          </w:tcPr>
          <w:p w14:paraId="6146CF19"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2.7</w:t>
            </w:r>
            <w:r>
              <w:rPr>
                <w:rFonts w:ascii="Calibri" w:eastAsia="Times New Roman" w:hAnsi="Calibri" w:cs="Calibri"/>
                <w:color w:val="000000"/>
                <w:lang w:eastAsia="en-GB"/>
              </w:rPr>
              <w:t>5</w:t>
            </w:r>
          </w:p>
        </w:tc>
        <w:tc>
          <w:tcPr>
            <w:tcW w:w="1387" w:type="dxa"/>
            <w:noWrap/>
            <w:hideMark/>
          </w:tcPr>
          <w:p w14:paraId="7483DEF3"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969" w:type="dxa"/>
            <w:noWrap/>
            <w:hideMark/>
          </w:tcPr>
          <w:p w14:paraId="020D0D90"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330</w:t>
            </w:r>
          </w:p>
        </w:tc>
      </w:tr>
      <w:tr w:rsidR="00C36087" w:rsidRPr="006C6123" w14:paraId="6F5DD4AA"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7D4C2AB6"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India</w:t>
            </w:r>
          </w:p>
        </w:tc>
        <w:tc>
          <w:tcPr>
            <w:tcW w:w="1387" w:type="dxa"/>
            <w:noWrap/>
            <w:hideMark/>
          </w:tcPr>
          <w:p w14:paraId="6E0F8518"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1.95</w:t>
            </w:r>
          </w:p>
        </w:tc>
        <w:tc>
          <w:tcPr>
            <w:tcW w:w="1387" w:type="dxa"/>
            <w:noWrap/>
            <w:hideMark/>
          </w:tcPr>
          <w:p w14:paraId="6471E905"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387" w:type="dxa"/>
            <w:noWrap/>
            <w:hideMark/>
          </w:tcPr>
          <w:p w14:paraId="0105560A"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969" w:type="dxa"/>
            <w:noWrap/>
            <w:hideMark/>
          </w:tcPr>
          <w:p w14:paraId="44C25C5A"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330</w:t>
            </w:r>
          </w:p>
        </w:tc>
      </w:tr>
      <w:tr w:rsidR="00C36087" w:rsidRPr="006C6123" w14:paraId="1FE02143"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7DB47F9B"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Netherlands</w:t>
            </w:r>
          </w:p>
        </w:tc>
        <w:tc>
          <w:tcPr>
            <w:tcW w:w="1387" w:type="dxa"/>
            <w:noWrap/>
            <w:hideMark/>
          </w:tcPr>
          <w:p w14:paraId="10905546"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5.6</w:t>
            </w:r>
            <w:r>
              <w:rPr>
                <w:rFonts w:ascii="Calibri" w:eastAsia="Times New Roman" w:hAnsi="Calibri" w:cs="Calibri"/>
                <w:color w:val="000000"/>
                <w:lang w:eastAsia="en-GB"/>
              </w:rPr>
              <w:t>2</w:t>
            </w:r>
          </w:p>
        </w:tc>
        <w:tc>
          <w:tcPr>
            <w:tcW w:w="1387" w:type="dxa"/>
            <w:noWrap/>
            <w:hideMark/>
          </w:tcPr>
          <w:p w14:paraId="0C240A91"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4.36</w:t>
            </w:r>
          </w:p>
        </w:tc>
        <w:tc>
          <w:tcPr>
            <w:tcW w:w="1387" w:type="dxa"/>
            <w:noWrap/>
            <w:hideMark/>
          </w:tcPr>
          <w:p w14:paraId="5DB60FA0"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4.0</w:t>
            </w:r>
            <w:r>
              <w:rPr>
                <w:rFonts w:ascii="Calibri" w:eastAsia="Times New Roman" w:hAnsi="Calibri" w:cs="Calibri"/>
                <w:color w:val="000000"/>
                <w:lang w:eastAsia="en-GB"/>
              </w:rPr>
              <w:t>6</w:t>
            </w:r>
          </w:p>
        </w:tc>
        <w:tc>
          <w:tcPr>
            <w:tcW w:w="1969" w:type="dxa"/>
            <w:noWrap/>
            <w:hideMark/>
          </w:tcPr>
          <w:p w14:paraId="2C825ABF"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32</w:t>
            </w:r>
            <w:r>
              <w:rPr>
                <w:rFonts w:ascii="Calibri" w:eastAsia="Times New Roman" w:hAnsi="Calibri" w:cs="Calibri"/>
                <w:color w:val="000000"/>
                <w:lang w:eastAsia="en-GB"/>
              </w:rPr>
              <w:t>9</w:t>
            </w:r>
          </w:p>
        </w:tc>
      </w:tr>
      <w:tr w:rsidR="00C36087" w:rsidRPr="006C6123" w14:paraId="1576F643"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7468D2F1"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Belgium</w:t>
            </w:r>
          </w:p>
        </w:tc>
        <w:tc>
          <w:tcPr>
            <w:tcW w:w="1387" w:type="dxa"/>
            <w:noWrap/>
            <w:hideMark/>
          </w:tcPr>
          <w:p w14:paraId="74714BF4"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1.93</w:t>
            </w:r>
          </w:p>
        </w:tc>
        <w:tc>
          <w:tcPr>
            <w:tcW w:w="1387" w:type="dxa"/>
            <w:noWrap/>
            <w:hideMark/>
          </w:tcPr>
          <w:p w14:paraId="397BB8C4"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1.6</w:t>
            </w:r>
            <w:r>
              <w:rPr>
                <w:rFonts w:ascii="Calibri" w:eastAsia="Times New Roman" w:hAnsi="Calibri" w:cs="Calibri"/>
                <w:color w:val="000000"/>
                <w:lang w:eastAsia="en-GB"/>
              </w:rPr>
              <w:t>7</w:t>
            </w:r>
          </w:p>
        </w:tc>
        <w:tc>
          <w:tcPr>
            <w:tcW w:w="1387" w:type="dxa"/>
            <w:noWrap/>
            <w:hideMark/>
          </w:tcPr>
          <w:p w14:paraId="5A6C0B0C"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1.15</w:t>
            </w:r>
          </w:p>
        </w:tc>
        <w:tc>
          <w:tcPr>
            <w:tcW w:w="1969" w:type="dxa"/>
            <w:noWrap/>
            <w:hideMark/>
          </w:tcPr>
          <w:p w14:paraId="7DF0AF03"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329</w:t>
            </w:r>
          </w:p>
        </w:tc>
      </w:tr>
      <w:tr w:rsidR="00C36087" w:rsidRPr="006C6123" w14:paraId="6794377F"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0FD218AC"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South Africa</w:t>
            </w:r>
          </w:p>
        </w:tc>
        <w:tc>
          <w:tcPr>
            <w:tcW w:w="1387" w:type="dxa"/>
            <w:noWrap/>
            <w:hideMark/>
          </w:tcPr>
          <w:p w14:paraId="0A093808"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3.40</w:t>
            </w:r>
          </w:p>
        </w:tc>
        <w:tc>
          <w:tcPr>
            <w:tcW w:w="1387" w:type="dxa"/>
            <w:noWrap/>
            <w:hideMark/>
          </w:tcPr>
          <w:p w14:paraId="1EB75191"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3.6</w:t>
            </w:r>
            <w:r>
              <w:rPr>
                <w:rFonts w:ascii="Calibri" w:eastAsia="Times New Roman" w:hAnsi="Calibri" w:cs="Calibri"/>
                <w:color w:val="000000"/>
                <w:lang w:eastAsia="en-GB"/>
              </w:rPr>
              <w:t>3</w:t>
            </w:r>
          </w:p>
        </w:tc>
        <w:tc>
          <w:tcPr>
            <w:tcW w:w="1387" w:type="dxa"/>
            <w:noWrap/>
            <w:hideMark/>
          </w:tcPr>
          <w:p w14:paraId="79C0E62A"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3.0</w:t>
            </w:r>
            <w:r>
              <w:rPr>
                <w:rFonts w:ascii="Calibri" w:eastAsia="Times New Roman" w:hAnsi="Calibri" w:cs="Calibri"/>
                <w:color w:val="000000"/>
                <w:lang w:eastAsia="en-GB"/>
              </w:rPr>
              <w:t>4</w:t>
            </w:r>
          </w:p>
        </w:tc>
        <w:tc>
          <w:tcPr>
            <w:tcW w:w="1969" w:type="dxa"/>
            <w:noWrap/>
            <w:hideMark/>
          </w:tcPr>
          <w:p w14:paraId="784AC5D3"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31</w:t>
            </w:r>
            <w:r>
              <w:rPr>
                <w:rFonts w:ascii="Calibri" w:eastAsia="Times New Roman" w:hAnsi="Calibri" w:cs="Calibri"/>
                <w:color w:val="000000"/>
                <w:lang w:eastAsia="en-GB"/>
              </w:rPr>
              <w:t>2</w:t>
            </w:r>
          </w:p>
        </w:tc>
      </w:tr>
      <w:tr w:rsidR="00C36087" w:rsidRPr="006C6123" w14:paraId="51E5E12F"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3C21E91D"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Poland</w:t>
            </w:r>
          </w:p>
        </w:tc>
        <w:tc>
          <w:tcPr>
            <w:tcW w:w="1387" w:type="dxa"/>
            <w:noWrap/>
            <w:hideMark/>
          </w:tcPr>
          <w:p w14:paraId="7BF8DF8A"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1.7</w:t>
            </w:r>
            <w:r>
              <w:rPr>
                <w:rFonts w:ascii="Calibri" w:eastAsia="Times New Roman" w:hAnsi="Calibri" w:cs="Calibri"/>
                <w:color w:val="000000"/>
                <w:lang w:eastAsia="en-GB"/>
              </w:rPr>
              <w:t>6</w:t>
            </w:r>
          </w:p>
        </w:tc>
        <w:tc>
          <w:tcPr>
            <w:tcW w:w="1387" w:type="dxa"/>
            <w:noWrap/>
            <w:hideMark/>
          </w:tcPr>
          <w:p w14:paraId="15A4A174"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387" w:type="dxa"/>
            <w:noWrap/>
            <w:hideMark/>
          </w:tcPr>
          <w:p w14:paraId="67D29D67"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969" w:type="dxa"/>
            <w:noWrap/>
            <w:hideMark/>
          </w:tcPr>
          <w:p w14:paraId="15ED7673"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30</w:t>
            </w:r>
            <w:r>
              <w:rPr>
                <w:rFonts w:ascii="Calibri" w:eastAsia="Times New Roman" w:hAnsi="Calibri" w:cs="Calibri"/>
                <w:color w:val="000000"/>
                <w:lang w:eastAsia="en-GB"/>
              </w:rPr>
              <w:t>1</w:t>
            </w:r>
          </w:p>
        </w:tc>
      </w:tr>
      <w:tr w:rsidR="00C36087" w:rsidRPr="006C6123" w14:paraId="37A9DCE2"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7AFCA5E2"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France</w:t>
            </w:r>
          </w:p>
        </w:tc>
        <w:tc>
          <w:tcPr>
            <w:tcW w:w="1387" w:type="dxa"/>
            <w:noWrap/>
            <w:hideMark/>
          </w:tcPr>
          <w:p w14:paraId="4974B8D3"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3.76</w:t>
            </w:r>
          </w:p>
        </w:tc>
        <w:tc>
          <w:tcPr>
            <w:tcW w:w="1387" w:type="dxa"/>
            <w:noWrap/>
            <w:hideMark/>
          </w:tcPr>
          <w:p w14:paraId="1DE35BE2"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5.3</w:t>
            </w:r>
            <w:r>
              <w:rPr>
                <w:rFonts w:ascii="Calibri" w:eastAsia="Times New Roman" w:hAnsi="Calibri" w:cs="Calibri"/>
                <w:color w:val="000000"/>
                <w:lang w:eastAsia="en-GB"/>
              </w:rPr>
              <w:t>8</w:t>
            </w:r>
          </w:p>
        </w:tc>
        <w:tc>
          <w:tcPr>
            <w:tcW w:w="1387" w:type="dxa"/>
            <w:noWrap/>
            <w:hideMark/>
          </w:tcPr>
          <w:p w14:paraId="3648AFCA"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5.86</w:t>
            </w:r>
          </w:p>
        </w:tc>
        <w:tc>
          <w:tcPr>
            <w:tcW w:w="1969" w:type="dxa"/>
            <w:noWrap/>
            <w:hideMark/>
          </w:tcPr>
          <w:p w14:paraId="1D8CA530"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29</w:t>
            </w:r>
            <w:r>
              <w:rPr>
                <w:rFonts w:ascii="Calibri" w:eastAsia="Times New Roman" w:hAnsi="Calibri" w:cs="Calibri"/>
                <w:color w:val="000000"/>
                <w:lang w:eastAsia="en-GB"/>
              </w:rPr>
              <w:t>5</w:t>
            </w:r>
          </w:p>
        </w:tc>
      </w:tr>
      <w:tr w:rsidR="00C36087" w:rsidRPr="006C6123" w14:paraId="6A52DA89"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0A8B97A8"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Morocco</w:t>
            </w:r>
          </w:p>
        </w:tc>
        <w:tc>
          <w:tcPr>
            <w:tcW w:w="1387" w:type="dxa"/>
            <w:noWrap/>
            <w:hideMark/>
          </w:tcPr>
          <w:p w14:paraId="2845BB6F"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w:t>
            </w:r>
            <w:r>
              <w:rPr>
                <w:rFonts w:ascii="Calibri" w:eastAsia="Times New Roman" w:hAnsi="Calibri" w:cs="Calibri"/>
                <w:color w:val="000000"/>
                <w:lang w:eastAsia="en-GB"/>
              </w:rPr>
              <w:t>20</w:t>
            </w:r>
          </w:p>
        </w:tc>
        <w:tc>
          <w:tcPr>
            <w:tcW w:w="1387" w:type="dxa"/>
            <w:noWrap/>
            <w:hideMark/>
          </w:tcPr>
          <w:p w14:paraId="16345C08"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387" w:type="dxa"/>
            <w:noWrap/>
            <w:hideMark/>
          </w:tcPr>
          <w:p w14:paraId="71BB560D"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969" w:type="dxa"/>
            <w:noWrap/>
            <w:hideMark/>
          </w:tcPr>
          <w:p w14:paraId="3AE124F0"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25</w:t>
            </w:r>
            <w:r>
              <w:rPr>
                <w:rFonts w:ascii="Calibri" w:eastAsia="Times New Roman" w:hAnsi="Calibri" w:cs="Calibri"/>
                <w:color w:val="000000"/>
                <w:lang w:eastAsia="en-GB"/>
              </w:rPr>
              <w:t>7</w:t>
            </w:r>
          </w:p>
        </w:tc>
      </w:tr>
      <w:tr w:rsidR="00C36087" w:rsidRPr="006C6123" w14:paraId="294DE041"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0796A153"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Egypt</w:t>
            </w:r>
          </w:p>
        </w:tc>
        <w:tc>
          <w:tcPr>
            <w:tcW w:w="1387" w:type="dxa"/>
            <w:noWrap/>
            <w:hideMark/>
          </w:tcPr>
          <w:p w14:paraId="38B7A1AE"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1.3</w:t>
            </w:r>
            <w:r>
              <w:rPr>
                <w:rFonts w:ascii="Calibri" w:eastAsia="Times New Roman" w:hAnsi="Calibri" w:cs="Calibri"/>
                <w:color w:val="000000"/>
                <w:lang w:eastAsia="en-GB"/>
              </w:rPr>
              <w:t>9</w:t>
            </w:r>
          </w:p>
        </w:tc>
        <w:tc>
          <w:tcPr>
            <w:tcW w:w="1387" w:type="dxa"/>
            <w:noWrap/>
            <w:hideMark/>
          </w:tcPr>
          <w:p w14:paraId="77C25059"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387" w:type="dxa"/>
            <w:noWrap/>
            <w:hideMark/>
          </w:tcPr>
          <w:p w14:paraId="749152C0"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969" w:type="dxa"/>
            <w:noWrap/>
            <w:hideMark/>
          </w:tcPr>
          <w:p w14:paraId="062089AA"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25</w:t>
            </w:r>
            <w:r>
              <w:rPr>
                <w:rFonts w:ascii="Calibri" w:eastAsia="Times New Roman" w:hAnsi="Calibri" w:cs="Calibri"/>
                <w:color w:val="000000"/>
                <w:lang w:eastAsia="en-GB"/>
              </w:rPr>
              <w:t>7</w:t>
            </w:r>
          </w:p>
        </w:tc>
      </w:tr>
      <w:tr w:rsidR="00C36087" w:rsidRPr="006C6123" w14:paraId="4EF84B09"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2BA0D882"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Italy</w:t>
            </w:r>
          </w:p>
        </w:tc>
        <w:tc>
          <w:tcPr>
            <w:tcW w:w="1387" w:type="dxa"/>
            <w:noWrap/>
            <w:hideMark/>
          </w:tcPr>
          <w:p w14:paraId="549EC439"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10.0</w:t>
            </w:r>
          </w:p>
        </w:tc>
        <w:tc>
          <w:tcPr>
            <w:tcW w:w="1387" w:type="dxa"/>
            <w:noWrap/>
            <w:hideMark/>
          </w:tcPr>
          <w:p w14:paraId="69DAA61B"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11.</w:t>
            </w:r>
            <w:r>
              <w:rPr>
                <w:rFonts w:ascii="Calibri" w:eastAsia="Times New Roman" w:hAnsi="Calibri" w:cs="Calibri"/>
                <w:color w:val="000000"/>
                <w:lang w:eastAsia="en-GB"/>
              </w:rPr>
              <w:t>1</w:t>
            </w:r>
          </w:p>
        </w:tc>
        <w:tc>
          <w:tcPr>
            <w:tcW w:w="1387" w:type="dxa"/>
            <w:noWrap/>
            <w:hideMark/>
          </w:tcPr>
          <w:p w14:paraId="04234D21"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11.7</w:t>
            </w:r>
          </w:p>
        </w:tc>
        <w:tc>
          <w:tcPr>
            <w:tcW w:w="1969" w:type="dxa"/>
            <w:noWrap/>
            <w:hideMark/>
          </w:tcPr>
          <w:p w14:paraId="59528D01"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24</w:t>
            </w:r>
            <w:r>
              <w:rPr>
                <w:rFonts w:ascii="Calibri" w:eastAsia="Times New Roman" w:hAnsi="Calibri" w:cs="Calibri"/>
                <w:color w:val="000000"/>
                <w:lang w:eastAsia="en-GB"/>
              </w:rPr>
              <w:t>8</w:t>
            </w:r>
          </w:p>
        </w:tc>
      </w:tr>
      <w:tr w:rsidR="00C36087" w:rsidRPr="006C6123" w14:paraId="25DC62F5"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266372C9"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Spain</w:t>
            </w:r>
          </w:p>
        </w:tc>
        <w:tc>
          <w:tcPr>
            <w:tcW w:w="1387" w:type="dxa"/>
            <w:shd w:val="clear" w:color="auto" w:fill="8EAADB" w:themeFill="accent5" w:themeFillTint="99"/>
            <w:noWrap/>
            <w:hideMark/>
          </w:tcPr>
          <w:p w14:paraId="50374CAE"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17.5</w:t>
            </w:r>
          </w:p>
        </w:tc>
        <w:tc>
          <w:tcPr>
            <w:tcW w:w="1387" w:type="dxa"/>
            <w:shd w:val="clear" w:color="auto" w:fill="F4B083" w:themeFill="accent2" w:themeFillTint="99"/>
            <w:noWrap/>
            <w:hideMark/>
          </w:tcPr>
          <w:p w14:paraId="748589DF"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14.3</w:t>
            </w:r>
          </w:p>
        </w:tc>
        <w:tc>
          <w:tcPr>
            <w:tcW w:w="1387" w:type="dxa"/>
            <w:shd w:val="clear" w:color="auto" w:fill="AEAAAA" w:themeFill="background2" w:themeFillShade="BF"/>
            <w:noWrap/>
            <w:hideMark/>
          </w:tcPr>
          <w:p w14:paraId="420727F9"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10.</w:t>
            </w:r>
            <w:r>
              <w:rPr>
                <w:rFonts w:ascii="Calibri" w:eastAsia="Times New Roman" w:hAnsi="Calibri" w:cs="Calibri"/>
                <w:color w:val="000000"/>
                <w:lang w:eastAsia="en-GB"/>
              </w:rPr>
              <w:t>4</w:t>
            </w:r>
          </w:p>
        </w:tc>
        <w:tc>
          <w:tcPr>
            <w:tcW w:w="1969" w:type="dxa"/>
            <w:noWrap/>
            <w:hideMark/>
          </w:tcPr>
          <w:p w14:paraId="27954DF4"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GB"/>
              </w:rPr>
            </w:pPr>
            <w:r w:rsidRPr="006C6123">
              <w:rPr>
                <w:rFonts w:ascii="Calibri" w:eastAsia="Times New Roman" w:hAnsi="Calibri" w:cs="Calibri"/>
                <w:b/>
                <w:color w:val="000000"/>
                <w:lang w:eastAsia="en-GB"/>
              </w:rPr>
              <w:t>184</w:t>
            </w:r>
          </w:p>
        </w:tc>
      </w:tr>
      <w:tr w:rsidR="00C36087" w:rsidRPr="006C6123" w14:paraId="44826E2D"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12CD1844"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Turkey</w:t>
            </w:r>
          </w:p>
        </w:tc>
        <w:tc>
          <w:tcPr>
            <w:tcW w:w="1387" w:type="dxa"/>
            <w:shd w:val="clear" w:color="auto" w:fill="8EAADB" w:themeFill="accent5" w:themeFillTint="99"/>
            <w:noWrap/>
            <w:hideMark/>
          </w:tcPr>
          <w:p w14:paraId="61289236"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3.00</w:t>
            </w:r>
          </w:p>
        </w:tc>
        <w:tc>
          <w:tcPr>
            <w:tcW w:w="1387" w:type="dxa"/>
            <w:shd w:val="clear" w:color="auto" w:fill="F4B083" w:themeFill="accent2" w:themeFillTint="99"/>
            <w:noWrap/>
            <w:hideMark/>
          </w:tcPr>
          <w:p w14:paraId="6C7E1395"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3.8</w:t>
            </w:r>
            <w:r>
              <w:rPr>
                <w:rFonts w:ascii="Calibri" w:eastAsia="Times New Roman" w:hAnsi="Calibri" w:cs="Calibri"/>
                <w:color w:val="000000"/>
                <w:lang w:eastAsia="en-GB"/>
              </w:rPr>
              <w:t>4</w:t>
            </w:r>
          </w:p>
        </w:tc>
        <w:tc>
          <w:tcPr>
            <w:tcW w:w="1387" w:type="dxa"/>
            <w:shd w:val="clear" w:color="auto" w:fill="AEAAAA" w:themeFill="background2" w:themeFillShade="BF"/>
            <w:noWrap/>
            <w:hideMark/>
          </w:tcPr>
          <w:p w14:paraId="3BC21F89"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1.79</w:t>
            </w:r>
          </w:p>
        </w:tc>
        <w:tc>
          <w:tcPr>
            <w:tcW w:w="1969" w:type="dxa"/>
            <w:noWrap/>
            <w:hideMark/>
          </w:tcPr>
          <w:p w14:paraId="21408D88"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6C6123">
              <w:rPr>
                <w:rFonts w:ascii="Calibri" w:eastAsia="Times New Roman" w:hAnsi="Calibri" w:cs="Calibri"/>
                <w:b/>
                <w:color w:val="000000"/>
                <w:lang w:eastAsia="en-GB"/>
              </w:rPr>
              <w:t>157</w:t>
            </w:r>
          </w:p>
        </w:tc>
      </w:tr>
      <w:tr w:rsidR="00C36087" w:rsidRPr="006C6123" w14:paraId="05A03E31"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5AC99108"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Portugal</w:t>
            </w:r>
          </w:p>
        </w:tc>
        <w:tc>
          <w:tcPr>
            <w:tcW w:w="1387" w:type="dxa"/>
            <w:shd w:val="clear" w:color="auto" w:fill="8EAADB" w:themeFill="accent5" w:themeFillTint="99"/>
            <w:noWrap/>
            <w:hideMark/>
          </w:tcPr>
          <w:p w14:paraId="01CDD433"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2.7</w:t>
            </w:r>
            <w:r>
              <w:rPr>
                <w:rFonts w:ascii="Calibri" w:eastAsia="Times New Roman" w:hAnsi="Calibri" w:cs="Calibri"/>
                <w:color w:val="000000"/>
                <w:lang w:eastAsia="en-GB"/>
              </w:rPr>
              <w:t>1</w:t>
            </w:r>
          </w:p>
        </w:tc>
        <w:tc>
          <w:tcPr>
            <w:tcW w:w="1387" w:type="dxa"/>
            <w:shd w:val="clear" w:color="auto" w:fill="F4B083" w:themeFill="accent2" w:themeFillTint="99"/>
            <w:noWrap/>
            <w:hideMark/>
          </w:tcPr>
          <w:p w14:paraId="50525868"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2.3</w:t>
            </w:r>
            <w:r>
              <w:rPr>
                <w:rFonts w:ascii="Calibri" w:eastAsia="Times New Roman" w:hAnsi="Calibri" w:cs="Calibri"/>
                <w:color w:val="000000"/>
                <w:lang w:eastAsia="en-GB"/>
              </w:rPr>
              <w:t>2</w:t>
            </w:r>
          </w:p>
        </w:tc>
        <w:tc>
          <w:tcPr>
            <w:tcW w:w="1387" w:type="dxa"/>
            <w:shd w:val="clear" w:color="auto" w:fill="AEAAAA" w:themeFill="background2" w:themeFillShade="BF"/>
            <w:noWrap/>
            <w:hideMark/>
          </w:tcPr>
          <w:p w14:paraId="02166A40"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969" w:type="dxa"/>
            <w:noWrap/>
            <w:hideMark/>
          </w:tcPr>
          <w:p w14:paraId="30F6C2E9"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GB"/>
              </w:rPr>
            </w:pPr>
            <w:r w:rsidRPr="006C6123">
              <w:rPr>
                <w:rFonts w:ascii="Calibri" w:eastAsia="Times New Roman" w:hAnsi="Calibri" w:cs="Calibri"/>
                <w:b/>
                <w:color w:val="000000"/>
                <w:lang w:eastAsia="en-GB"/>
              </w:rPr>
              <w:t>136</w:t>
            </w:r>
          </w:p>
        </w:tc>
      </w:tr>
      <w:tr w:rsidR="00C36087" w:rsidRPr="006C6123" w14:paraId="17F91E04"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6F7E843D"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Greece</w:t>
            </w:r>
          </w:p>
        </w:tc>
        <w:tc>
          <w:tcPr>
            <w:tcW w:w="1387" w:type="dxa"/>
            <w:shd w:val="clear" w:color="auto" w:fill="8EAADB" w:themeFill="accent5" w:themeFillTint="99"/>
            <w:noWrap/>
            <w:hideMark/>
          </w:tcPr>
          <w:p w14:paraId="63A3F8F7"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1.30</w:t>
            </w:r>
          </w:p>
        </w:tc>
        <w:tc>
          <w:tcPr>
            <w:tcW w:w="1387" w:type="dxa"/>
            <w:shd w:val="clear" w:color="auto" w:fill="F4B083" w:themeFill="accent2" w:themeFillTint="99"/>
            <w:noWrap/>
            <w:hideMark/>
          </w:tcPr>
          <w:p w14:paraId="24930FA6"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2.6</w:t>
            </w:r>
            <w:r>
              <w:rPr>
                <w:rFonts w:ascii="Calibri" w:eastAsia="Times New Roman" w:hAnsi="Calibri" w:cs="Calibri"/>
                <w:color w:val="000000"/>
                <w:lang w:eastAsia="en-GB"/>
              </w:rPr>
              <w:t>7</w:t>
            </w:r>
          </w:p>
        </w:tc>
        <w:tc>
          <w:tcPr>
            <w:tcW w:w="1387" w:type="dxa"/>
            <w:shd w:val="clear" w:color="auto" w:fill="AEAAAA" w:themeFill="background2" w:themeFillShade="BF"/>
            <w:noWrap/>
            <w:hideMark/>
          </w:tcPr>
          <w:p w14:paraId="38CC06B5"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5.48</w:t>
            </w:r>
          </w:p>
        </w:tc>
        <w:tc>
          <w:tcPr>
            <w:tcW w:w="1969" w:type="dxa"/>
            <w:noWrap/>
            <w:hideMark/>
          </w:tcPr>
          <w:p w14:paraId="062A1876"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6C6123">
              <w:rPr>
                <w:rFonts w:ascii="Calibri" w:eastAsia="Times New Roman" w:hAnsi="Calibri" w:cs="Calibri"/>
                <w:b/>
                <w:color w:val="000000"/>
                <w:lang w:eastAsia="en-GB"/>
              </w:rPr>
              <w:t>1</w:t>
            </w:r>
            <w:r>
              <w:rPr>
                <w:rFonts w:ascii="Calibri" w:eastAsia="Times New Roman" w:hAnsi="Calibri" w:cs="Calibri"/>
                <w:b/>
                <w:color w:val="000000"/>
                <w:lang w:eastAsia="en-GB"/>
              </w:rPr>
              <w:t>30</w:t>
            </w:r>
          </w:p>
        </w:tc>
      </w:tr>
      <w:tr w:rsidR="00C36087" w:rsidRPr="006C6123" w14:paraId="473EE268"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4B014D4E"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Chile</w:t>
            </w:r>
          </w:p>
        </w:tc>
        <w:tc>
          <w:tcPr>
            <w:tcW w:w="1387" w:type="dxa"/>
            <w:shd w:val="clear" w:color="auto" w:fill="8EAADB" w:themeFill="accent5" w:themeFillTint="99"/>
            <w:noWrap/>
            <w:hideMark/>
          </w:tcPr>
          <w:p w14:paraId="0BFF789D"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1.64</w:t>
            </w:r>
          </w:p>
        </w:tc>
        <w:tc>
          <w:tcPr>
            <w:tcW w:w="1387" w:type="dxa"/>
            <w:shd w:val="clear" w:color="auto" w:fill="F4B083" w:themeFill="accent2" w:themeFillTint="99"/>
            <w:noWrap/>
            <w:hideMark/>
          </w:tcPr>
          <w:p w14:paraId="62C2D941"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387" w:type="dxa"/>
            <w:shd w:val="clear" w:color="auto" w:fill="AEAAAA" w:themeFill="background2" w:themeFillShade="BF"/>
            <w:noWrap/>
            <w:hideMark/>
          </w:tcPr>
          <w:p w14:paraId="6815719F"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969" w:type="dxa"/>
            <w:noWrap/>
            <w:hideMark/>
          </w:tcPr>
          <w:p w14:paraId="19B4C6E4"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GB"/>
              </w:rPr>
            </w:pPr>
            <w:r w:rsidRPr="006C6123">
              <w:rPr>
                <w:rFonts w:ascii="Calibri" w:eastAsia="Times New Roman" w:hAnsi="Calibri" w:cs="Calibri"/>
                <w:b/>
                <w:color w:val="000000"/>
                <w:lang w:eastAsia="en-GB"/>
              </w:rPr>
              <w:t>118</w:t>
            </w:r>
          </w:p>
        </w:tc>
      </w:tr>
      <w:tr w:rsidR="00C36087" w:rsidRPr="006C6123" w14:paraId="4863C96D"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528097DB"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Cyprus</w:t>
            </w:r>
          </w:p>
        </w:tc>
        <w:tc>
          <w:tcPr>
            <w:tcW w:w="1387" w:type="dxa"/>
            <w:shd w:val="clear" w:color="auto" w:fill="8EAADB" w:themeFill="accent5" w:themeFillTint="99"/>
            <w:noWrap/>
            <w:hideMark/>
          </w:tcPr>
          <w:p w14:paraId="2A4E91DD"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387" w:type="dxa"/>
            <w:shd w:val="clear" w:color="auto" w:fill="F4B083" w:themeFill="accent2" w:themeFillTint="99"/>
            <w:noWrap/>
            <w:hideMark/>
          </w:tcPr>
          <w:p w14:paraId="233E94F1"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387" w:type="dxa"/>
            <w:shd w:val="clear" w:color="auto" w:fill="AEAAAA" w:themeFill="background2" w:themeFillShade="BF"/>
            <w:noWrap/>
            <w:hideMark/>
          </w:tcPr>
          <w:p w14:paraId="32E4AA3B"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1.28</w:t>
            </w:r>
          </w:p>
        </w:tc>
        <w:tc>
          <w:tcPr>
            <w:tcW w:w="1969" w:type="dxa"/>
            <w:noWrap/>
            <w:hideMark/>
          </w:tcPr>
          <w:p w14:paraId="09637A9F" w14:textId="77777777" w:rsidR="00C36087" w:rsidRPr="006C6123"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6C6123">
              <w:rPr>
                <w:rFonts w:ascii="Calibri" w:eastAsia="Times New Roman" w:hAnsi="Calibri" w:cs="Calibri"/>
                <w:b/>
                <w:color w:val="000000"/>
                <w:lang w:eastAsia="en-GB"/>
              </w:rPr>
              <w:t>30.</w:t>
            </w:r>
            <w:r>
              <w:rPr>
                <w:rFonts w:ascii="Calibri" w:eastAsia="Times New Roman" w:hAnsi="Calibri" w:cs="Calibri"/>
                <w:b/>
                <w:color w:val="000000"/>
                <w:lang w:eastAsia="en-GB"/>
              </w:rPr>
              <w:t>1</w:t>
            </w:r>
          </w:p>
        </w:tc>
      </w:tr>
      <w:tr w:rsidR="00C36087" w:rsidRPr="006C6123" w14:paraId="64AB6EAF"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1808" w:type="dxa"/>
            <w:noWrap/>
            <w:hideMark/>
          </w:tcPr>
          <w:p w14:paraId="3733461F" w14:textId="77777777" w:rsidR="00C36087" w:rsidRPr="006C6123" w:rsidRDefault="00C36087" w:rsidP="00A81021">
            <w:pPr>
              <w:jc w:val="left"/>
              <w:rPr>
                <w:rFonts w:ascii="Calibri" w:eastAsia="Times New Roman" w:hAnsi="Calibri" w:cs="Calibri"/>
                <w:color w:val="000000"/>
                <w:lang w:eastAsia="en-GB"/>
              </w:rPr>
            </w:pPr>
            <w:r w:rsidRPr="006C6123">
              <w:rPr>
                <w:rFonts w:ascii="Calibri" w:eastAsia="Times New Roman" w:hAnsi="Calibri" w:cs="Calibri"/>
                <w:color w:val="000000"/>
                <w:lang w:eastAsia="en-GB"/>
              </w:rPr>
              <w:t>Israel</w:t>
            </w:r>
          </w:p>
        </w:tc>
        <w:tc>
          <w:tcPr>
            <w:tcW w:w="1387" w:type="dxa"/>
            <w:shd w:val="clear" w:color="auto" w:fill="8EAADB" w:themeFill="accent5" w:themeFillTint="99"/>
            <w:noWrap/>
            <w:hideMark/>
          </w:tcPr>
          <w:p w14:paraId="4515DFD7"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387" w:type="dxa"/>
            <w:shd w:val="clear" w:color="auto" w:fill="F4B083" w:themeFill="accent2" w:themeFillTint="99"/>
            <w:noWrap/>
            <w:hideMark/>
          </w:tcPr>
          <w:p w14:paraId="73390701"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0</w:t>
            </w:r>
          </w:p>
        </w:tc>
        <w:tc>
          <w:tcPr>
            <w:tcW w:w="1387" w:type="dxa"/>
            <w:shd w:val="clear" w:color="auto" w:fill="AEAAAA" w:themeFill="background2" w:themeFillShade="BF"/>
            <w:noWrap/>
            <w:hideMark/>
          </w:tcPr>
          <w:p w14:paraId="6DCEB1A3"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2.96</w:t>
            </w:r>
          </w:p>
        </w:tc>
        <w:tc>
          <w:tcPr>
            <w:tcW w:w="1969" w:type="dxa"/>
            <w:noWrap/>
            <w:hideMark/>
          </w:tcPr>
          <w:p w14:paraId="2D81B938" w14:textId="77777777" w:rsidR="00C36087" w:rsidRPr="006C6123"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GB"/>
              </w:rPr>
            </w:pPr>
            <w:r w:rsidRPr="006C6123">
              <w:rPr>
                <w:rFonts w:ascii="Calibri" w:eastAsia="Times New Roman" w:hAnsi="Calibri" w:cs="Calibri"/>
                <w:b/>
                <w:color w:val="000000"/>
                <w:lang w:eastAsia="en-GB"/>
              </w:rPr>
              <w:t>5.49</w:t>
            </w:r>
          </w:p>
        </w:tc>
      </w:tr>
    </w:tbl>
    <w:p w14:paraId="1FC22B82" w14:textId="77777777" w:rsidR="00C36087" w:rsidRDefault="00C36087" w:rsidP="00C36087">
      <w:pPr>
        <w:spacing w:line="240" w:lineRule="auto"/>
        <w:rPr>
          <w:i/>
        </w:rPr>
      </w:pPr>
    </w:p>
    <w:p w14:paraId="770BDE55" w14:textId="77777777" w:rsidR="00C36087" w:rsidRDefault="00C36087" w:rsidP="00C36087">
      <w:pPr>
        <w:rPr>
          <w:b/>
          <w:i/>
        </w:rPr>
      </w:pPr>
      <w:r>
        <w:rPr>
          <w:b/>
          <w:i/>
        </w:rPr>
        <w:br w:type="page"/>
      </w:r>
    </w:p>
    <w:p w14:paraId="1D5D675B" w14:textId="77777777" w:rsidR="00C36087" w:rsidRPr="00522E61" w:rsidRDefault="00C36087" w:rsidP="00C36087">
      <w:pPr>
        <w:spacing w:line="240" w:lineRule="auto"/>
        <w:rPr>
          <w:b/>
          <w:i/>
        </w:rPr>
      </w:pPr>
      <w:r w:rsidRPr="00522E61">
        <w:rPr>
          <w:b/>
          <w:i/>
        </w:rPr>
        <w:lastRenderedPageBreak/>
        <w:t>Supplementary Table 3. Percent Total Fruit and Vegetable Supply from Countries Based on Average Rainfall Category</w:t>
      </w:r>
    </w:p>
    <w:tbl>
      <w:tblPr>
        <w:tblStyle w:val="GridTable1Light-Accent1"/>
        <w:tblW w:w="4958" w:type="dxa"/>
        <w:jc w:val="center"/>
        <w:tblLook w:val="04A0" w:firstRow="1" w:lastRow="0" w:firstColumn="1" w:lastColumn="0" w:noHBand="0" w:noVBand="1"/>
      </w:tblPr>
      <w:tblGrid>
        <w:gridCol w:w="1799"/>
        <w:gridCol w:w="1053"/>
        <w:gridCol w:w="1053"/>
        <w:gridCol w:w="1053"/>
      </w:tblGrid>
      <w:tr w:rsidR="00C36087" w:rsidRPr="006C6123" w14:paraId="6D9F011C" w14:textId="77777777" w:rsidTr="00A8102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99" w:type="dxa"/>
            <w:noWrap/>
            <w:hideMark/>
          </w:tcPr>
          <w:p w14:paraId="2352C6EE" w14:textId="77777777" w:rsidR="00C36087" w:rsidRPr="006C6123" w:rsidRDefault="00C36087" w:rsidP="00A81021">
            <w:pPr>
              <w:rPr>
                <w:rFonts w:ascii="Calibri" w:eastAsia="Times New Roman" w:hAnsi="Calibri" w:cs="Calibri"/>
                <w:color w:val="000000"/>
                <w:lang w:eastAsia="en-GB"/>
              </w:rPr>
            </w:pPr>
            <w:r>
              <w:rPr>
                <w:rFonts w:ascii="Calibri" w:eastAsia="Times New Roman" w:hAnsi="Calibri" w:cs="Calibri"/>
                <w:color w:val="000000"/>
                <w:lang w:eastAsia="en-GB"/>
              </w:rPr>
              <w:t xml:space="preserve">Average </w:t>
            </w:r>
            <w:r w:rsidRPr="006C6123">
              <w:rPr>
                <w:rFonts w:ascii="Calibri" w:eastAsia="Times New Roman" w:hAnsi="Calibri" w:cs="Calibri"/>
                <w:color w:val="000000"/>
                <w:lang w:eastAsia="en-GB"/>
              </w:rPr>
              <w:t>Rainfall</w:t>
            </w:r>
          </w:p>
        </w:tc>
        <w:tc>
          <w:tcPr>
            <w:tcW w:w="1053" w:type="dxa"/>
            <w:noWrap/>
            <w:hideMark/>
          </w:tcPr>
          <w:p w14:paraId="39A66D21" w14:textId="77777777" w:rsidR="00C36087" w:rsidRPr="006C6123" w:rsidRDefault="00C36087" w:rsidP="00A810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2013</w:t>
            </w:r>
          </w:p>
        </w:tc>
        <w:tc>
          <w:tcPr>
            <w:tcW w:w="1053" w:type="dxa"/>
            <w:noWrap/>
            <w:hideMark/>
          </w:tcPr>
          <w:p w14:paraId="40B56E91" w14:textId="77777777" w:rsidR="00C36087" w:rsidRPr="006C6123" w:rsidRDefault="00C36087" w:rsidP="00A810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2000</w:t>
            </w:r>
          </w:p>
        </w:tc>
        <w:tc>
          <w:tcPr>
            <w:tcW w:w="1053" w:type="dxa"/>
            <w:noWrap/>
            <w:hideMark/>
          </w:tcPr>
          <w:p w14:paraId="0B5F99E1" w14:textId="77777777" w:rsidR="00C36087" w:rsidRPr="006C6123" w:rsidRDefault="00C36087" w:rsidP="00A810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1987</w:t>
            </w:r>
          </w:p>
        </w:tc>
      </w:tr>
      <w:tr w:rsidR="00C36087" w:rsidRPr="006C6123" w14:paraId="257D4F35"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1799" w:type="dxa"/>
            <w:noWrap/>
            <w:hideMark/>
          </w:tcPr>
          <w:p w14:paraId="07FA8E1B" w14:textId="77777777" w:rsidR="00C36087" w:rsidRPr="006C6123" w:rsidRDefault="00C36087" w:rsidP="00A81021">
            <w:pPr>
              <w:rPr>
                <w:rFonts w:ascii="Calibri" w:eastAsia="Times New Roman" w:hAnsi="Calibri" w:cs="Calibri"/>
                <w:color w:val="000000"/>
                <w:lang w:eastAsia="en-GB"/>
              </w:rPr>
            </w:pPr>
            <w:r w:rsidRPr="006C6123">
              <w:rPr>
                <w:rFonts w:ascii="Calibri" w:eastAsia="Times New Roman" w:hAnsi="Calibri" w:cs="Calibri"/>
                <w:color w:val="000000"/>
                <w:lang w:eastAsia="en-GB"/>
              </w:rPr>
              <w:t>&lt;200</w:t>
            </w:r>
          </w:p>
        </w:tc>
        <w:tc>
          <w:tcPr>
            <w:tcW w:w="1053" w:type="dxa"/>
            <w:shd w:val="clear" w:color="auto" w:fill="8EAADB" w:themeFill="accent5" w:themeFillTint="99"/>
            <w:noWrap/>
            <w:hideMark/>
          </w:tcPr>
          <w:p w14:paraId="322A49E5" w14:textId="77777777" w:rsidR="00C36087" w:rsidRPr="006C6123"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26.</w:t>
            </w:r>
            <w:r>
              <w:rPr>
                <w:rFonts w:ascii="Calibri" w:eastAsia="Times New Roman" w:hAnsi="Calibri" w:cs="Calibri"/>
                <w:color w:val="000000"/>
                <w:lang w:eastAsia="en-GB"/>
              </w:rPr>
              <w:t>2</w:t>
            </w:r>
          </w:p>
        </w:tc>
        <w:tc>
          <w:tcPr>
            <w:tcW w:w="1053" w:type="dxa"/>
            <w:shd w:val="clear" w:color="auto" w:fill="F4B083" w:themeFill="accent2" w:themeFillTint="99"/>
            <w:noWrap/>
            <w:hideMark/>
          </w:tcPr>
          <w:p w14:paraId="1B61B6DA" w14:textId="77777777" w:rsidR="00C36087" w:rsidRPr="006C6123"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23.</w:t>
            </w:r>
            <w:r>
              <w:rPr>
                <w:rFonts w:ascii="Calibri" w:eastAsia="Times New Roman" w:hAnsi="Calibri" w:cs="Calibri"/>
                <w:color w:val="000000"/>
                <w:lang w:eastAsia="en-GB"/>
              </w:rPr>
              <w:t>2</w:t>
            </w:r>
          </w:p>
        </w:tc>
        <w:tc>
          <w:tcPr>
            <w:tcW w:w="1053" w:type="dxa"/>
            <w:shd w:val="clear" w:color="auto" w:fill="AEAAAA" w:themeFill="background2" w:themeFillShade="BF"/>
            <w:noWrap/>
            <w:hideMark/>
          </w:tcPr>
          <w:p w14:paraId="0EB088D0" w14:textId="77777777" w:rsidR="00C36087" w:rsidRPr="006C6123"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21.9</w:t>
            </w:r>
          </w:p>
        </w:tc>
      </w:tr>
      <w:tr w:rsidR="00C36087" w:rsidRPr="006C6123" w14:paraId="38D88E11"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1799" w:type="dxa"/>
            <w:noWrap/>
            <w:hideMark/>
          </w:tcPr>
          <w:p w14:paraId="53546E35" w14:textId="77777777" w:rsidR="00C36087" w:rsidRPr="006C6123" w:rsidRDefault="00C36087" w:rsidP="00A81021">
            <w:pPr>
              <w:rPr>
                <w:rFonts w:ascii="Calibri" w:eastAsia="Times New Roman" w:hAnsi="Calibri" w:cs="Calibri"/>
                <w:color w:val="000000"/>
                <w:lang w:eastAsia="en-GB"/>
              </w:rPr>
            </w:pPr>
            <w:r w:rsidRPr="006C6123">
              <w:rPr>
                <w:rFonts w:ascii="Calibri" w:eastAsia="Times New Roman" w:hAnsi="Calibri" w:cs="Calibri"/>
                <w:color w:val="000000"/>
                <w:lang w:eastAsia="en-GB"/>
              </w:rPr>
              <w:t>200-400</w:t>
            </w:r>
          </w:p>
        </w:tc>
        <w:tc>
          <w:tcPr>
            <w:tcW w:w="1053" w:type="dxa"/>
            <w:shd w:val="clear" w:color="auto" w:fill="auto"/>
            <w:noWrap/>
            <w:hideMark/>
          </w:tcPr>
          <w:p w14:paraId="6914CBCE" w14:textId="77777777" w:rsidR="00C36087" w:rsidRPr="006C6123"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60.</w:t>
            </w:r>
            <w:r>
              <w:rPr>
                <w:rFonts w:ascii="Calibri" w:eastAsia="Times New Roman" w:hAnsi="Calibri" w:cs="Calibri"/>
                <w:color w:val="000000"/>
                <w:lang w:eastAsia="en-GB"/>
              </w:rPr>
              <w:t>5</w:t>
            </w:r>
          </w:p>
        </w:tc>
        <w:tc>
          <w:tcPr>
            <w:tcW w:w="1053" w:type="dxa"/>
            <w:shd w:val="clear" w:color="auto" w:fill="auto"/>
            <w:noWrap/>
            <w:hideMark/>
          </w:tcPr>
          <w:p w14:paraId="5DDB94E5" w14:textId="77777777" w:rsidR="00C36087" w:rsidRPr="006C6123"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66.</w:t>
            </w:r>
            <w:r>
              <w:rPr>
                <w:rFonts w:ascii="Calibri" w:eastAsia="Times New Roman" w:hAnsi="Calibri" w:cs="Calibri"/>
                <w:color w:val="000000"/>
                <w:lang w:eastAsia="en-GB"/>
              </w:rPr>
              <w:t>6</w:t>
            </w:r>
          </w:p>
        </w:tc>
        <w:tc>
          <w:tcPr>
            <w:tcW w:w="1053" w:type="dxa"/>
            <w:shd w:val="clear" w:color="auto" w:fill="auto"/>
            <w:noWrap/>
            <w:hideMark/>
          </w:tcPr>
          <w:p w14:paraId="4BEC0715" w14:textId="77777777" w:rsidR="00C36087" w:rsidRPr="006C6123"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73.8</w:t>
            </w:r>
          </w:p>
        </w:tc>
      </w:tr>
      <w:tr w:rsidR="00C36087" w:rsidRPr="006C6123" w14:paraId="2C40D1AF"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1799" w:type="dxa"/>
            <w:noWrap/>
            <w:hideMark/>
          </w:tcPr>
          <w:p w14:paraId="66CEE90E" w14:textId="77777777" w:rsidR="00C36087" w:rsidRPr="006C6123" w:rsidRDefault="00C36087" w:rsidP="00A81021">
            <w:pPr>
              <w:rPr>
                <w:rFonts w:ascii="Calibri" w:eastAsia="Times New Roman" w:hAnsi="Calibri" w:cs="Calibri"/>
                <w:color w:val="000000"/>
                <w:lang w:eastAsia="en-GB"/>
              </w:rPr>
            </w:pPr>
            <w:r w:rsidRPr="006C6123">
              <w:rPr>
                <w:rFonts w:ascii="Calibri" w:eastAsia="Times New Roman" w:hAnsi="Calibri" w:cs="Calibri"/>
                <w:color w:val="000000"/>
                <w:lang w:eastAsia="en-GB"/>
              </w:rPr>
              <w:t>&gt;400</w:t>
            </w:r>
          </w:p>
        </w:tc>
        <w:tc>
          <w:tcPr>
            <w:tcW w:w="1053" w:type="dxa"/>
            <w:shd w:val="clear" w:color="auto" w:fill="auto"/>
            <w:noWrap/>
            <w:hideMark/>
          </w:tcPr>
          <w:p w14:paraId="2ACFB7D9" w14:textId="77777777" w:rsidR="00C36087" w:rsidRPr="006C6123"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13.</w:t>
            </w:r>
            <w:r>
              <w:rPr>
                <w:rFonts w:ascii="Calibri" w:eastAsia="Times New Roman" w:hAnsi="Calibri" w:cs="Calibri"/>
                <w:color w:val="000000"/>
                <w:lang w:eastAsia="en-GB"/>
              </w:rPr>
              <w:t>4</w:t>
            </w:r>
          </w:p>
        </w:tc>
        <w:tc>
          <w:tcPr>
            <w:tcW w:w="1053" w:type="dxa"/>
            <w:shd w:val="clear" w:color="auto" w:fill="auto"/>
            <w:noWrap/>
            <w:hideMark/>
          </w:tcPr>
          <w:p w14:paraId="7DCCB9AC" w14:textId="77777777" w:rsidR="00C36087" w:rsidRPr="006C6123"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10.2</w:t>
            </w:r>
          </w:p>
        </w:tc>
        <w:tc>
          <w:tcPr>
            <w:tcW w:w="1053" w:type="dxa"/>
            <w:shd w:val="clear" w:color="auto" w:fill="auto"/>
            <w:noWrap/>
            <w:hideMark/>
          </w:tcPr>
          <w:p w14:paraId="31FC0461" w14:textId="77777777" w:rsidR="00C36087" w:rsidRPr="006C6123"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4.2</w:t>
            </w:r>
            <w:r>
              <w:rPr>
                <w:rFonts w:ascii="Calibri" w:eastAsia="Times New Roman" w:hAnsi="Calibri" w:cs="Calibri"/>
                <w:color w:val="000000"/>
                <w:lang w:eastAsia="en-GB"/>
              </w:rPr>
              <w:t>4</w:t>
            </w:r>
          </w:p>
        </w:tc>
      </w:tr>
      <w:tr w:rsidR="00C36087" w:rsidRPr="006C6123" w14:paraId="5A2AF141"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1799" w:type="dxa"/>
            <w:noWrap/>
            <w:hideMark/>
          </w:tcPr>
          <w:p w14:paraId="4DB8F540" w14:textId="77777777" w:rsidR="00C36087" w:rsidRPr="006C6123" w:rsidRDefault="00C36087" w:rsidP="00A81021">
            <w:pPr>
              <w:rPr>
                <w:rFonts w:ascii="Calibri" w:eastAsia="Times New Roman" w:hAnsi="Calibri" w:cs="Calibri"/>
                <w:color w:val="000000"/>
                <w:lang w:eastAsia="en-GB"/>
              </w:rPr>
            </w:pPr>
            <w:r w:rsidRPr="006C6123">
              <w:rPr>
                <w:rFonts w:ascii="Calibri" w:eastAsia="Times New Roman" w:hAnsi="Calibri" w:cs="Calibri"/>
                <w:color w:val="000000"/>
                <w:lang w:eastAsia="en-GB"/>
              </w:rPr>
              <w:t>Grand Total</w:t>
            </w:r>
          </w:p>
        </w:tc>
        <w:tc>
          <w:tcPr>
            <w:tcW w:w="1053" w:type="dxa"/>
            <w:shd w:val="clear" w:color="auto" w:fill="auto"/>
            <w:noWrap/>
            <w:hideMark/>
          </w:tcPr>
          <w:p w14:paraId="4BA56773" w14:textId="77777777" w:rsidR="00C36087" w:rsidRPr="006C6123"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100</w:t>
            </w:r>
          </w:p>
        </w:tc>
        <w:tc>
          <w:tcPr>
            <w:tcW w:w="1053" w:type="dxa"/>
            <w:shd w:val="clear" w:color="auto" w:fill="auto"/>
            <w:noWrap/>
            <w:hideMark/>
          </w:tcPr>
          <w:p w14:paraId="237E8065" w14:textId="77777777" w:rsidR="00C36087" w:rsidRPr="006C6123"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100</w:t>
            </w:r>
          </w:p>
        </w:tc>
        <w:tc>
          <w:tcPr>
            <w:tcW w:w="1053" w:type="dxa"/>
            <w:shd w:val="clear" w:color="auto" w:fill="auto"/>
            <w:noWrap/>
            <w:hideMark/>
          </w:tcPr>
          <w:p w14:paraId="47105F75" w14:textId="77777777" w:rsidR="00C36087" w:rsidRPr="006C6123"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6123">
              <w:rPr>
                <w:rFonts w:ascii="Calibri" w:eastAsia="Times New Roman" w:hAnsi="Calibri" w:cs="Calibri"/>
                <w:color w:val="000000"/>
                <w:lang w:eastAsia="en-GB"/>
              </w:rPr>
              <w:t>100</w:t>
            </w:r>
          </w:p>
        </w:tc>
      </w:tr>
    </w:tbl>
    <w:p w14:paraId="3C763E14" w14:textId="77777777" w:rsidR="00C36087" w:rsidRDefault="00C36087" w:rsidP="00C36087">
      <w:pPr>
        <w:spacing w:line="240" w:lineRule="auto"/>
        <w:rPr>
          <w:i/>
        </w:rPr>
      </w:pPr>
    </w:p>
    <w:p w14:paraId="1F385B96" w14:textId="77777777" w:rsidR="00C36087" w:rsidRDefault="00C36087" w:rsidP="00C36087">
      <w:pPr>
        <w:spacing w:line="240" w:lineRule="auto"/>
        <w:rPr>
          <w:i/>
        </w:rPr>
      </w:pPr>
    </w:p>
    <w:p w14:paraId="501E468F" w14:textId="77777777" w:rsidR="00C36087" w:rsidRDefault="00C36087" w:rsidP="00C36087">
      <w:pPr>
        <w:rPr>
          <w:b/>
          <w:i/>
        </w:rPr>
      </w:pPr>
      <w:r>
        <w:rPr>
          <w:b/>
          <w:i/>
        </w:rPr>
        <w:br w:type="page"/>
      </w:r>
    </w:p>
    <w:p w14:paraId="3485B737" w14:textId="77777777" w:rsidR="00C36087" w:rsidRDefault="00C36087" w:rsidP="00C36087">
      <w:pPr>
        <w:spacing w:line="240" w:lineRule="auto"/>
        <w:jc w:val="both"/>
      </w:pPr>
      <w:r w:rsidRPr="00522E61">
        <w:rPr>
          <w:b/>
          <w:i/>
        </w:rPr>
        <w:lastRenderedPageBreak/>
        <w:t>Supplementary Table 4. Percent consumption of crops by sex for crops of which &gt;50% are produced in climate vulnerable countries vs “resilient crops” in 2013</w:t>
      </w:r>
      <w:r>
        <w:rPr>
          <w:b/>
          <w:i/>
        </w:rPr>
        <w:t xml:space="preserve">. </w:t>
      </w:r>
      <w:r>
        <w:t>NDNS consumption data stratified by sex (supplementary table 4) and country (supplementary table 5) did not show major differences in terms of consumption of crops of which &gt;50% are produced in climate vulnerable countries as compared to more “resilient crops” (those where &lt;50% are produced in climate vulnerable countries).</w:t>
      </w:r>
    </w:p>
    <w:p w14:paraId="08D2759A" w14:textId="77777777" w:rsidR="00C36087" w:rsidRDefault="00C36087" w:rsidP="00C36087">
      <w:pPr>
        <w:spacing w:line="240" w:lineRule="auto"/>
      </w:pPr>
    </w:p>
    <w:tbl>
      <w:tblPr>
        <w:tblStyle w:val="GridTable6Colorful-Accent5"/>
        <w:tblW w:w="6986" w:type="dxa"/>
        <w:jc w:val="center"/>
        <w:tblLook w:val="04A0" w:firstRow="1" w:lastRow="0" w:firstColumn="1" w:lastColumn="0" w:noHBand="0" w:noVBand="1"/>
      </w:tblPr>
      <w:tblGrid>
        <w:gridCol w:w="4540"/>
        <w:gridCol w:w="1390"/>
        <w:gridCol w:w="1056"/>
      </w:tblGrid>
      <w:tr w:rsidR="00C36087" w:rsidRPr="00CC3F22" w14:paraId="6788903C" w14:textId="77777777" w:rsidTr="00A8102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0CF64667" w14:textId="77777777" w:rsidR="00C36087" w:rsidRPr="00CC3F22" w:rsidRDefault="00C36087" w:rsidP="00A81021">
            <w:pPr>
              <w:rPr>
                <w:rFonts w:ascii="Calibri" w:eastAsia="Times New Roman" w:hAnsi="Calibri" w:cs="Calibri"/>
                <w:color w:val="000000"/>
                <w:lang w:eastAsia="en-GB"/>
              </w:rPr>
            </w:pPr>
            <w:r w:rsidRPr="00CC3F22">
              <w:rPr>
                <w:rFonts w:ascii="Calibri" w:eastAsia="Times New Roman" w:hAnsi="Calibri" w:cs="Calibri"/>
                <w:color w:val="000000"/>
                <w:lang w:eastAsia="en-GB"/>
              </w:rPr>
              <w:t>Crop</w:t>
            </w:r>
          </w:p>
        </w:tc>
        <w:tc>
          <w:tcPr>
            <w:tcW w:w="1390" w:type="dxa"/>
            <w:noWrap/>
            <w:hideMark/>
          </w:tcPr>
          <w:p w14:paraId="5EF78C65" w14:textId="77777777" w:rsidR="00C36087" w:rsidRPr="00CC3F22" w:rsidRDefault="00C36087" w:rsidP="00A810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Female %</w:t>
            </w:r>
          </w:p>
        </w:tc>
        <w:tc>
          <w:tcPr>
            <w:tcW w:w="1056" w:type="dxa"/>
            <w:noWrap/>
            <w:hideMark/>
          </w:tcPr>
          <w:p w14:paraId="59D1FA9F" w14:textId="77777777" w:rsidR="00C36087" w:rsidRPr="00CC3F22" w:rsidRDefault="00C36087" w:rsidP="00A810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Male %</w:t>
            </w:r>
          </w:p>
        </w:tc>
      </w:tr>
      <w:tr w:rsidR="00C36087" w:rsidRPr="00CC3F22" w14:paraId="01D91537"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7D122BE7"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Tomatoes</w:t>
            </w:r>
          </w:p>
        </w:tc>
        <w:tc>
          <w:tcPr>
            <w:tcW w:w="1390" w:type="dxa"/>
            <w:noWrap/>
            <w:hideMark/>
          </w:tcPr>
          <w:p w14:paraId="3D2B4284"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20.</w:t>
            </w:r>
            <w:r>
              <w:rPr>
                <w:rFonts w:ascii="Calibri" w:eastAsia="Times New Roman" w:hAnsi="Calibri" w:cs="Calibri"/>
                <w:color w:val="000000"/>
                <w:lang w:eastAsia="en-GB"/>
              </w:rPr>
              <w:t>8</w:t>
            </w:r>
          </w:p>
        </w:tc>
        <w:tc>
          <w:tcPr>
            <w:tcW w:w="1056" w:type="dxa"/>
            <w:noWrap/>
            <w:hideMark/>
          </w:tcPr>
          <w:p w14:paraId="3FA396B3"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25.</w:t>
            </w:r>
            <w:r>
              <w:rPr>
                <w:rFonts w:ascii="Calibri" w:eastAsia="Times New Roman" w:hAnsi="Calibri" w:cs="Calibri"/>
                <w:color w:val="000000"/>
                <w:lang w:eastAsia="en-GB"/>
              </w:rPr>
              <w:t>8</w:t>
            </w:r>
          </w:p>
        </w:tc>
      </w:tr>
      <w:tr w:rsidR="00C36087" w:rsidRPr="00CC3F22" w14:paraId="257EBF4D"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000F9DB3"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Bananas</w:t>
            </w:r>
          </w:p>
        </w:tc>
        <w:tc>
          <w:tcPr>
            <w:tcW w:w="1390" w:type="dxa"/>
            <w:shd w:val="clear" w:color="auto" w:fill="F4B083" w:themeFill="accent2" w:themeFillTint="99"/>
            <w:noWrap/>
            <w:hideMark/>
          </w:tcPr>
          <w:p w14:paraId="722190C7"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10.2</w:t>
            </w:r>
          </w:p>
        </w:tc>
        <w:tc>
          <w:tcPr>
            <w:tcW w:w="1056" w:type="dxa"/>
            <w:shd w:val="clear" w:color="auto" w:fill="F4B083" w:themeFill="accent2" w:themeFillTint="99"/>
            <w:noWrap/>
            <w:hideMark/>
          </w:tcPr>
          <w:p w14:paraId="0CBC0E56"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9.6</w:t>
            </w:r>
            <w:r>
              <w:rPr>
                <w:rFonts w:ascii="Calibri" w:eastAsia="Times New Roman" w:hAnsi="Calibri" w:cs="Calibri"/>
                <w:color w:val="000000"/>
                <w:lang w:eastAsia="en-GB"/>
              </w:rPr>
              <w:t>7</w:t>
            </w:r>
          </w:p>
        </w:tc>
      </w:tr>
      <w:tr w:rsidR="00C36087" w:rsidRPr="00CC3F22" w14:paraId="530DFC6D"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0A7DC072"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Oranges</w:t>
            </w:r>
          </w:p>
        </w:tc>
        <w:tc>
          <w:tcPr>
            <w:tcW w:w="1390" w:type="dxa"/>
            <w:shd w:val="clear" w:color="auto" w:fill="F4B083" w:themeFill="accent2" w:themeFillTint="99"/>
            <w:noWrap/>
            <w:hideMark/>
          </w:tcPr>
          <w:p w14:paraId="154C963B"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8.62</w:t>
            </w:r>
          </w:p>
        </w:tc>
        <w:tc>
          <w:tcPr>
            <w:tcW w:w="1056" w:type="dxa"/>
            <w:shd w:val="clear" w:color="auto" w:fill="F4B083" w:themeFill="accent2" w:themeFillTint="99"/>
            <w:noWrap/>
            <w:hideMark/>
          </w:tcPr>
          <w:p w14:paraId="362C0D7B"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10.6</w:t>
            </w:r>
          </w:p>
        </w:tc>
      </w:tr>
      <w:tr w:rsidR="00C36087" w:rsidRPr="00CC3F22" w14:paraId="52674201"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5A99CC25"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Apples</w:t>
            </w:r>
          </w:p>
        </w:tc>
        <w:tc>
          <w:tcPr>
            <w:tcW w:w="1390" w:type="dxa"/>
            <w:noWrap/>
            <w:hideMark/>
          </w:tcPr>
          <w:p w14:paraId="59398C85"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8.5</w:t>
            </w:r>
            <w:r>
              <w:rPr>
                <w:rFonts w:ascii="Calibri" w:eastAsia="Times New Roman" w:hAnsi="Calibri" w:cs="Calibri"/>
                <w:color w:val="000000"/>
                <w:lang w:eastAsia="en-GB"/>
              </w:rPr>
              <w:t>3</w:t>
            </w:r>
          </w:p>
        </w:tc>
        <w:tc>
          <w:tcPr>
            <w:tcW w:w="1056" w:type="dxa"/>
            <w:noWrap/>
            <w:hideMark/>
          </w:tcPr>
          <w:p w14:paraId="0FD0A56F"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8.6</w:t>
            </w:r>
            <w:r>
              <w:rPr>
                <w:rFonts w:ascii="Calibri" w:eastAsia="Times New Roman" w:hAnsi="Calibri" w:cs="Calibri"/>
                <w:color w:val="000000"/>
                <w:lang w:eastAsia="en-GB"/>
              </w:rPr>
              <w:t>8</w:t>
            </w:r>
          </w:p>
        </w:tc>
      </w:tr>
      <w:tr w:rsidR="00C36087" w:rsidRPr="00CC3F22" w14:paraId="440BBF72"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5E5C006B"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Onions, dry</w:t>
            </w:r>
          </w:p>
        </w:tc>
        <w:tc>
          <w:tcPr>
            <w:tcW w:w="1390" w:type="dxa"/>
            <w:noWrap/>
            <w:hideMark/>
          </w:tcPr>
          <w:p w14:paraId="0A8903D5"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6.0</w:t>
            </w:r>
            <w:r>
              <w:rPr>
                <w:rFonts w:ascii="Calibri" w:eastAsia="Times New Roman" w:hAnsi="Calibri" w:cs="Calibri"/>
                <w:color w:val="000000"/>
                <w:lang w:eastAsia="en-GB"/>
              </w:rPr>
              <w:t>5</w:t>
            </w:r>
          </w:p>
        </w:tc>
        <w:tc>
          <w:tcPr>
            <w:tcW w:w="1056" w:type="dxa"/>
            <w:noWrap/>
            <w:hideMark/>
          </w:tcPr>
          <w:p w14:paraId="4564B8A1"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6.5</w:t>
            </w:r>
            <w:r>
              <w:rPr>
                <w:rFonts w:ascii="Calibri" w:eastAsia="Times New Roman" w:hAnsi="Calibri" w:cs="Calibri"/>
                <w:color w:val="000000"/>
                <w:lang w:eastAsia="en-GB"/>
              </w:rPr>
              <w:t>3</w:t>
            </w:r>
          </w:p>
        </w:tc>
      </w:tr>
      <w:tr w:rsidR="00C36087" w:rsidRPr="00CC3F22" w14:paraId="3DC6D04A"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11BC52C8"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Carrots and turnips</w:t>
            </w:r>
          </w:p>
        </w:tc>
        <w:tc>
          <w:tcPr>
            <w:tcW w:w="1390" w:type="dxa"/>
            <w:noWrap/>
            <w:hideMark/>
          </w:tcPr>
          <w:p w14:paraId="00C07862"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5.8</w:t>
            </w:r>
            <w:r>
              <w:rPr>
                <w:rFonts w:ascii="Calibri" w:eastAsia="Times New Roman" w:hAnsi="Calibri" w:cs="Calibri"/>
                <w:color w:val="000000"/>
                <w:lang w:eastAsia="en-GB"/>
              </w:rPr>
              <w:t>8</w:t>
            </w:r>
          </w:p>
        </w:tc>
        <w:tc>
          <w:tcPr>
            <w:tcW w:w="1056" w:type="dxa"/>
            <w:noWrap/>
            <w:hideMark/>
          </w:tcPr>
          <w:p w14:paraId="72D70424"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4.5</w:t>
            </w:r>
            <w:r>
              <w:rPr>
                <w:rFonts w:ascii="Calibri" w:eastAsia="Times New Roman" w:hAnsi="Calibri" w:cs="Calibri"/>
                <w:color w:val="000000"/>
                <w:lang w:eastAsia="en-GB"/>
              </w:rPr>
              <w:t>2</w:t>
            </w:r>
          </w:p>
        </w:tc>
      </w:tr>
      <w:tr w:rsidR="00C36087" w:rsidRPr="00CC3F22" w14:paraId="01E745B5"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0F318BF7"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Grapes</w:t>
            </w:r>
          </w:p>
        </w:tc>
        <w:tc>
          <w:tcPr>
            <w:tcW w:w="1390" w:type="dxa"/>
            <w:noWrap/>
            <w:hideMark/>
          </w:tcPr>
          <w:p w14:paraId="7AD3377A"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5.27</w:t>
            </w:r>
            <w:r>
              <w:rPr>
                <w:rFonts w:ascii="Calibri" w:eastAsia="Times New Roman" w:hAnsi="Calibri" w:cs="Calibri"/>
                <w:color w:val="000000"/>
                <w:lang w:eastAsia="en-GB"/>
              </w:rPr>
              <w:t>8</w:t>
            </w:r>
          </w:p>
        </w:tc>
        <w:tc>
          <w:tcPr>
            <w:tcW w:w="1056" w:type="dxa"/>
            <w:noWrap/>
            <w:hideMark/>
          </w:tcPr>
          <w:p w14:paraId="14043EBB"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4.3</w:t>
            </w:r>
            <w:r>
              <w:rPr>
                <w:rFonts w:ascii="Calibri" w:eastAsia="Times New Roman" w:hAnsi="Calibri" w:cs="Calibri"/>
                <w:color w:val="000000"/>
                <w:lang w:eastAsia="en-GB"/>
              </w:rPr>
              <w:t>4</w:t>
            </w:r>
          </w:p>
        </w:tc>
      </w:tr>
      <w:tr w:rsidR="00C36087" w:rsidRPr="00CC3F22" w14:paraId="627B75B6"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2069E5F5"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Cauliflower and broccoli</w:t>
            </w:r>
          </w:p>
        </w:tc>
        <w:tc>
          <w:tcPr>
            <w:tcW w:w="1390" w:type="dxa"/>
            <w:noWrap/>
            <w:hideMark/>
          </w:tcPr>
          <w:p w14:paraId="19A79A23"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4.2</w:t>
            </w:r>
            <w:r>
              <w:rPr>
                <w:rFonts w:ascii="Calibri" w:eastAsia="Times New Roman" w:hAnsi="Calibri" w:cs="Calibri"/>
                <w:color w:val="000000"/>
                <w:lang w:eastAsia="en-GB"/>
              </w:rPr>
              <w:t>3</w:t>
            </w:r>
          </w:p>
        </w:tc>
        <w:tc>
          <w:tcPr>
            <w:tcW w:w="1056" w:type="dxa"/>
            <w:noWrap/>
            <w:hideMark/>
          </w:tcPr>
          <w:p w14:paraId="4DD0E8B0"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3.17</w:t>
            </w:r>
          </w:p>
        </w:tc>
      </w:tr>
      <w:tr w:rsidR="00C36087" w:rsidRPr="00CC3F22" w14:paraId="5198E0C1"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355FB5CA"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Peas, green</w:t>
            </w:r>
          </w:p>
        </w:tc>
        <w:tc>
          <w:tcPr>
            <w:tcW w:w="1390" w:type="dxa"/>
            <w:noWrap/>
            <w:hideMark/>
          </w:tcPr>
          <w:p w14:paraId="33CDC4B9"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3.53</w:t>
            </w:r>
          </w:p>
        </w:tc>
        <w:tc>
          <w:tcPr>
            <w:tcW w:w="1056" w:type="dxa"/>
            <w:noWrap/>
            <w:hideMark/>
          </w:tcPr>
          <w:p w14:paraId="7800CBD7"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3.7</w:t>
            </w:r>
            <w:r>
              <w:rPr>
                <w:rFonts w:ascii="Calibri" w:eastAsia="Times New Roman" w:hAnsi="Calibri" w:cs="Calibri"/>
                <w:color w:val="000000"/>
                <w:lang w:eastAsia="en-GB"/>
              </w:rPr>
              <w:t>3</w:t>
            </w:r>
          </w:p>
        </w:tc>
      </w:tr>
      <w:tr w:rsidR="00C36087" w:rsidRPr="00CC3F22" w14:paraId="7E982545"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70F32A72"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Tangerines, mandarins, clementine, satsumas</w:t>
            </w:r>
          </w:p>
        </w:tc>
        <w:tc>
          <w:tcPr>
            <w:tcW w:w="1390" w:type="dxa"/>
            <w:shd w:val="clear" w:color="auto" w:fill="F4B083" w:themeFill="accent2" w:themeFillTint="99"/>
            <w:noWrap/>
            <w:hideMark/>
          </w:tcPr>
          <w:p w14:paraId="3BB04B8E"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2.7</w:t>
            </w:r>
            <w:r>
              <w:rPr>
                <w:rFonts w:ascii="Calibri" w:eastAsia="Times New Roman" w:hAnsi="Calibri" w:cs="Calibri"/>
                <w:color w:val="000000"/>
                <w:lang w:eastAsia="en-GB"/>
              </w:rPr>
              <w:t>7</w:t>
            </w:r>
          </w:p>
        </w:tc>
        <w:tc>
          <w:tcPr>
            <w:tcW w:w="1056" w:type="dxa"/>
            <w:shd w:val="clear" w:color="auto" w:fill="F4B083" w:themeFill="accent2" w:themeFillTint="99"/>
            <w:noWrap/>
            <w:hideMark/>
          </w:tcPr>
          <w:p w14:paraId="754F4F0A"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2.0</w:t>
            </w:r>
            <w:r>
              <w:rPr>
                <w:rFonts w:ascii="Calibri" w:eastAsia="Times New Roman" w:hAnsi="Calibri" w:cs="Calibri"/>
                <w:color w:val="000000"/>
                <w:lang w:eastAsia="en-GB"/>
              </w:rPr>
              <w:t>4</w:t>
            </w:r>
          </w:p>
        </w:tc>
      </w:tr>
      <w:tr w:rsidR="00C36087" w:rsidRPr="00CC3F22" w14:paraId="51F0ADEA"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2DDAC4F9"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Lettuce and chicory</w:t>
            </w:r>
          </w:p>
        </w:tc>
        <w:tc>
          <w:tcPr>
            <w:tcW w:w="1390" w:type="dxa"/>
            <w:noWrap/>
            <w:hideMark/>
          </w:tcPr>
          <w:p w14:paraId="3CC35681"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2.68</w:t>
            </w:r>
          </w:p>
        </w:tc>
        <w:tc>
          <w:tcPr>
            <w:tcW w:w="1056" w:type="dxa"/>
            <w:noWrap/>
            <w:hideMark/>
          </w:tcPr>
          <w:p w14:paraId="2CDA68BC"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2.39</w:t>
            </w:r>
          </w:p>
        </w:tc>
      </w:tr>
      <w:tr w:rsidR="00C36087" w:rsidRPr="00CC3F22" w14:paraId="6492ED9A"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194CDE00"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Cabbages and other brassicas</w:t>
            </w:r>
          </w:p>
        </w:tc>
        <w:tc>
          <w:tcPr>
            <w:tcW w:w="1390" w:type="dxa"/>
            <w:noWrap/>
            <w:hideMark/>
          </w:tcPr>
          <w:p w14:paraId="34ED605F"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2.6</w:t>
            </w:r>
            <w:r>
              <w:rPr>
                <w:rFonts w:ascii="Calibri" w:eastAsia="Times New Roman" w:hAnsi="Calibri" w:cs="Calibri"/>
                <w:color w:val="000000"/>
                <w:lang w:eastAsia="en-GB"/>
              </w:rPr>
              <w:t>1</w:t>
            </w:r>
          </w:p>
        </w:tc>
        <w:tc>
          <w:tcPr>
            <w:tcW w:w="1056" w:type="dxa"/>
            <w:noWrap/>
            <w:hideMark/>
          </w:tcPr>
          <w:p w14:paraId="1196E319"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2.3</w:t>
            </w:r>
            <w:r>
              <w:rPr>
                <w:rFonts w:ascii="Calibri" w:eastAsia="Times New Roman" w:hAnsi="Calibri" w:cs="Calibri"/>
                <w:color w:val="000000"/>
                <w:lang w:eastAsia="en-GB"/>
              </w:rPr>
              <w:t>3</w:t>
            </w:r>
          </w:p>
        </w:tc>
      </w:tr>
      <w:tr w:rsidR="00C36087" w:rsidRPr="00CC3F22" w14:paraId="1F8DD33E"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73B21DA2"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Cucumbers and gherkins</w:t>
            </w:r>
          </w:p>
        </w:tc>
        <w:tc>
          <w:tcPr>
            <w:tcW w:w="1390" w:type="dxa"/>
            <w:noWrap/>
            <w:hideMark/>
          </w:tcPr>
          <w:p w14:paraId="1327D740"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2.3</w:t>
            </w:r>
            <w:r>
              <w:rPr>
                <w:rFonts w:ascii="Calibri" w:eastAsia="Times New Roman" w:hAnsi="Calibri" w:cs="Calibri"/>
                <w:color w:val="000000"/>
                <w:lang w:eastAsia="en-GB"/>
              </w:rPr>
              <w:t>7</w:t>
            </w:r>
          </w:p>
        </w:tc>
        <w:tc>
          <w:tcPr>
            <w:tcW w:w="1056" w:type="dxa"/>
            <w:noWrap/>
            <w:hideMark/>
          </w:tcPr>
          <w:p w14:paraId="7A796E6A"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1.95</w:t>
            </w:r>
          </w:p>
        </w:tc>
      </w:tr>
      <w:tr w:rsidR="00C36087" w:rsidRPr="00CC3F22" w14:paraId="19CEABC1"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1EEDB962"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Chillies and peppers, green</w:t>
            </w:r>
          </w:p>
        </w:tc>
        <w:tc>
          <w:tcPr>
            <w:tcW w:w="1390" w:type="dxa"/>
            <w:shd w:val="clear" w:color="auto" w:fill="F4B083" w:themeFill="accent2" w:themeFillTint="99"/>
            <w:noWrap/>
            <w:hideMark/>
          </w:tcPr>
          <w:p w14:paraId="20ED9F7F"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2.1</w:t>
            </w:r>
            <w:r>
              <w:rPr>
                <w:rFonts w:ascii="Calibri" w:eastAsia="Times New Roman" w:hAnsi="Calibri" w:cs="Calibri"/>
                <w:color w:val="000000"/>
                <w:lang w:eastAsia="en-GB"/>
              </w:rPr>
              <w:t>9</w:t>
            </w:r>
          </w:p>
        </w:tc>
        <w:tc>
          <w:tcPr>
            <w:tcW w:w="1056" w:type="dxa"/>
            <w:shd w:val="clear" w:color="auto" w:fill="F4B083" w:themeFill="accent2" w:themeFillTint="99"/>
            <w:noWrap/>
            <w:hideMark/>
          </w:tcPr>
          <w:p w14:paraId="570C9C22"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1.92</w:t>
            </w:r>
          </w:p>
        </w:tc>
      </w:tr>
      <w:tr w:rsidR="00C36087" w:rsidRPr="00CC3F22" w14:paraId="7A01717D"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289FD811"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Pears</w:t>
            </w:r>
          </w:p>
        </w:tc>
        <w:tc>
          <w:tcPr>
            <w:tcW w:w="1390" w:type="dxa"/>
            <w:noWrap/>
            <w:hideMark/>
          </w:tcPr>
          <w:p w14:paraId="1730CC8F"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2.17</w:t>
            </w:r>
          </w:p>
        </w:tc>
        <w:tc>
          <w:tcPr>
            <w:tcW w:w="1056" w:type="dxa"/>
            <w:noWrap/>
            <w:hideMark/>
          </w:tcPr>
          <w:p w14:paraId="46244F42"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2.37</w:t>
            </w:r>
          </w:p>
        </w:tc>
      </w:tr>
      <w:tr w:rsidR="00C36087" w:rsidRPr="00CC3F22" w14:paraId="14737C8B"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246BB270"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Strawberries</w:t>
            </w:r>
          </w:p>
        </w:tc>
        <w:tc>
          <w:tcPr>
            <w:tcW w:w="1390" w:type="dxa"/>
            <w:shd w:val="clear" w:color="auto" w:fill="F4B083" w:themeFill="accent2" w:themeFillTint="99"/>
            <w:noWrap/>
            <w:hideMark/>
          </w:tcPr>
          <w:p w14:paraId="52A92710"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2.02</w:t>
            </w:r>
          </w:p>
        </w:tc>
        <w:tc>
          <w:tcPr>
            <w:tcW w:w="1056" w:type="dxa"/>
            <w:shd w:val="clear" w:color="auto" w:fill="F4B083" w:themeFill="accent2" w:themeFillTint="99"/>
            <w:noWrap/>
            <w:hideMark/>
          </w:tcPr>
          <w:p w14:paraId="3E4C6961"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1.2</w:t>
            </w:r>
            <w:r>
              <w:rPr>
                <w:rFonts w:ascii="Calibri" w:eastAsia="Times New Roman" w:hAnsi="Calibri" w:cs="Calibri"/>
                <w:color w:val="000000"/>
                <w:lang w:eastAsia="en-GB"/>
              </w:rPr>
              <w:t>4</w:t>
            </w:r>
          </w:p>
        </w:tc>
      </w:tr>
      <w:tr w:rsidR="00C36087" w:rsidRPr="00CC3F22" w14:paraId="3E24E433"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2D7D8CDB"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Mushrooms and truffles</w:t>
            </w:r>
          </w:p>
        </w:tc>
        <w:tc>
          <w:tcPr>
            <w:tcW w:w="1390" w:type="dxa"/>
            <w:noWrap/>
            <w:hideMark/>
          </w:tcPr>
          <w:p w14:paraId="4491756A"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1.97</w:t>
            </w:r>
          </w:p>
        </w:tc>
        <w:tc>
          <w:tcPr>
            <w:tcW w:w="1056" w:type="dxa"/>
            <w:noWrap/>
            <w:hideMark/>
          </w:tcPr>
          <w:p w14:paraId="1B5244C4"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2.24</w:t>
            </w:r>
          </w:p>
        </w:tc>
      </w:tr>
      <w:tr w:rsidR="00C36087" w:rsidRPr="00CC3F22" w14:paraId="5895FC23"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28535FEE"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Peaches and nectarines</w:t>
            </w:r>
          </w:p>
        </w:tc>
        <w:tc>
          <w:tcPr>
            <w:tcW w:w="1390" w:type="dxa"/>
            <w:noWrap/>
            <w:hideMark/>
          </w:tcPr>
          <w:p w14:paraId="2193FA6A"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1.39</w:t>
            </w:r>
          </w:p>
        </w:tc>
        <w:tc>
          <w:tcPr>
            <w:tcW w:w="1056" w:type="dxa"/>
            <w:noWrap/>
            <w:hideMark/>
          </w:tcPr>
          <w:p w14:paraId="44FA7CE3"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1.33</w:t>
            </w:r>
          </w:p>
        </w:tc>
      </w:tr>
      <w:tr w:rsidR="00C36087" w:rsidRPr="00CC3F22" w14:paraId="2E46345A"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0CF6A53B"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Sweet corn</w:t>
            </w:r>
          </w:p>
        </w:tc>
        <w:tc>
          <w:tcPr>
            <w:tcW w:w="1390" w:type="dxa"/>
            <w:noWrap/>
            <w:hideMark/>
          </w:tcPr>
          <w:p w14:paraId="6D2D8C17"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1.3</w:t>
            </w:r>
            <w:r>
              <w:rPr>
                <w:rFonts w:ascii="Calibri" w:eastAsia="Times New Roman" w:hAnsi="Calibri" w:cs="Calibri"/>
                <w:color w:val="000000"/>
                <w:lang w:eastAsia="en-GB"/>
              </w:rPr>
              <w:t>8</w:t>
            </w:r>
          </w:p>
        </w:tc>
        <w:tc>
          <w:tcPr>
            <w:tcW w:w="1056" w:type="dxa"/>
            <w:noWrap/>
            <w:hideMark/>
          </w:tcPr>
          <w:p w14:paraId="07644F63"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r>
      <w:tr w:rsidR="00C36087" w:rsidRPr="00CC3F22" w14:paraId="3CC2421A"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56531AB0"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String beans</w:t>
            </w:r>
          </w:p>
        </w:tc>
        <w:tc>
          <w:tcPr>
            <w:tcW w:w="1390" w:type="dxa"/>
            <w:shd w:val="clear" w:color="auto" w:fill="F4B083" w:themeFill="accent2" w:themeFillTint="99"/>
            <w:noWrap/>
            <w:hideMark/>
          </w:tcPr>
          <w:p w14:paraId="4D33C268"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1.18</w:t>
            </w:r>
          </w:p>
        </w:tc>
        <w:tc>
          <w:tcPr>
            <w:tcW w:w="1056" w:type="dxa"/>
            <w:shd w:val="clear" w:color="auto" w:fill="F4B083" w:themeFill="accent2" w:themeFillTint="99"/>
            <w:noWrap/>
            <w:hideMark/>
          </w:tcPr>
          <w:p w14:paraId="55B5DBE8"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1.2</w:t>
            </w:r>
            <w:r>
              <w:rPr>
                <w:rFonts w:ascii="Calibri" w:eastAsia="Times New Roman" w:hAnsi="Calibri" w:cs="Calibri"/>
                <w:color w:val="000000"/>
                <w:lang w:eastAsia="en-GB"/>
              </w:rPr>
              <w:t>3</w:t>
            </w:r>
          </w:p>
        </w:tc>
      </w:tr>
      <w:tr w:rsidR="00C36087" w:rsidRPr="00CC3F22" w14:paraId="364E2D53"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036EABBA"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Pumpkins, squash and gourds</w:t>
            </w:r>
          </w:p>
        </w:tc>
        <w:tc>
          <w:tcPr>
            <w:tcW w:w="1390" w:type="dxa"/>
            <w:noWrap/>
            <w:hideMark/>
          </w:tcPr>
          <w:p w14:paraId="47BEAE99"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1.1</w:t>
            </w:r>
            <w:r>
              <w:rPr>
                <w:rFonts w:ascii="Calibri" w:eastAsia="Times New Roman" w:hAnsi="Calibri" w:cs="Calibri"/>
                <w:color w:val="000000"/>
                <w:lang w:eastAsia="en-GB"/>
              </w:rPr>
              <w:t>7</w:t>
            </w:r>
          </w:p>
        </w:tc>
        <w:tc>
          <w:tcPr>
            <w:tcW w:w="1056" w:type="dxa"/>
            <w:noWrap/>
            <w:hideMark/>
          </w:tcPr>
          <w:p w14:paraId="793D0DFA"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r>
      <w:tr w:rsidR="00C36087" w:rsidRPr="00CC3F22" w14:paraId="13EFB442"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702DAC94"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Plums and sloes</w:t>
            </w:r>
          </w:p>
        </w:tc>
        <w:tc>
          <w:tcPr>
            <w:tcW w:w="1390" w:type="dxa"/>
            <w:noWrap/>
            <w:hideMark/>
          </w:tcPr>
          <w:p w14:paraId="2342AB65"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1.05</w:t>
            </w:r>
          </w:p>
        </w:tc>
        <w:tc>
          <w:tcPr>
            <w:tcW w:w="1056" w:type="dxa"/>
            <w:noWrap/>
            <w:hideMark/>
          </w:tcPr>
          <w:p w14:paraId="4FB5FE75"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1.21</w:t>
            </w:r>
          </w:p>
        </w:tc>
      </w:tr>
      <w:tr w:rsidR="00C36087" w:rsidRPr="00CC3F22" w14:paraId="689DEA36"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6DE31513"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Avocados</w:t>
            </w:r>
          </w:p>
        </w:tc>
        <w:tc>
          <w:tcPr>
            <w:tcW w:w="1390" w:type="dxa"/>
            <w:shd w:val="clear" w:color="auto" w:fill="F4B083" w:themeFill="accent2" w:themeFillTint="99"/>
            <w:noWrap/>
            <w:hideMark/>
          </w:tcPr>
          <w:p w14:paraId="3BAC7695"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1.0</w:t>
            </w:r>
            <w:r>
              <w:rPr>
                <w:rFonts w:ascii="Calibri" w:eastAsia="Times New Roman" w:hAnsi="Calibri" w:cs="Calibri"/>
                <w:color w:val="000000"/>
                <w:lang w:eastAsia="en-GB"/>
              </w:rPr>
              <w:t>1</w:t>
            </w:r>
          </w:p>
        </w:tc>
        <w:tc>
          <w:tcPr>
            <w:tcW w:w="1056" w:type="dxa"/>
            <w:noWrap/>
            <w:hideMark/>
          </w:tcPr>
          <w:p w14:paraId="624E158F"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r>
      <w:tr w:rsidR="00C36087" w:rsidRPr="00CC3F22" w14:paraId="7E189D9F"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0D2EFC9A"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 xml:space="preserve">Mangoes, </w:t>
            </w:r>
            <w:proofErr w:type="spellStart"/>
            <w:r w:rsidRPr="00CC3F22">
              <w:rPr>
                <w:rFonts w:ascii="Calibri" w:eastAsia="Times New Roman" w:hAnsi="Calibri" w:cs="Calibri"/>
                <w:b w:val="0"/>
                <w:color w:val="000000"/>
                <w:lang w:eastAsia="en-GB"/>
              </w:rPr>
              <w:t>mangosteens</w:t>
            </w:r>
            <w:proofErr w:type="spellEnd"/>
            <w:r w:rsidRPr="00CC3F22">
              <w:rPr>
                <w:rFonts w:ascii="Calibri" w:eastAsia="Times New Roman" w:hAnsi="Calibri" w:cs="Calibri"/>
                <w:b w:val="0"/>
                <w:color w:val="000000"/>
                <w:lang w:eastAsia="en-GB"/>
              </w:rPr>
              <w:t>, guavas</w:t>
            </w:r>
          </w:p>
        </w:tc>
        <w:tc>
          <w:tcPr>
            <w:tcW w:w="1390" w:type="dxa"/>
            <w:shd w:val="clear" w:color="auto" w:fill="F4B083" w:themeFill="accent2" w:themeFillTint="99"/>
            <w:noWrap/>
            <w:hideMark/>
          </w:tcPr>
          <w:p w14:paraId="5E9D5165"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0.9</w:t>
            </w:r>
            <w:r>
              <w:rPr>
                <w:rFonts w:ascii="Calibri" w:eastAsia="Times New Roman" w:hAnsi="Calibri" w:cs="Calibri"/>
                <w:color w:val="000000"/>
                <w:lang w:eastAsia="en-GB"/>
              </w:rPr>
              <w:t>5</w:t>
            </w:r>
          </w:p>
        </w:tc>
        <w:tc>
          <w:tcPr>
            <w:tcW w:w="1056" w:type="dxa"/>
            <w:noWrap/>
            <w:hideMark/>
          </w:tcPr>
          <w:p w14:paraId="54488B66"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r>
      <w:tr w:rsidR="00C36087" w:rsidRPr="00CC3F22" w14:paraId="172A1384"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1163C73D"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Blueberries</w:t>
            </w:r>
          </w:p>
        </w:tc>
        <w:tc>
          <w:tcPr>
            <w:tcW w:w="1390" w:type="dxa"/>
            <w:noWrap/>
            <w:hideMark/>
          </w:tcPr>
          <w:p w14:paraId="3BDF26FB"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056" w:type="dxa"/>
            <w:shd w:val="clear" w:color="auto" w:fill="F4B083" w:themeFill="accent2" w:themeFillTint="99"/>
            <w:noWrap/>
            <w:hideMark/>
          </w:tcPr>
          <w:p w14:paraId="7AE75162"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1.52</w:t>
            </w:r>
          </w:p>
        </w:tc>
      </w:tr>
      <w:tr w:rsidR="00C36087" w:rsidRPr="00CC3F22" w14:paraId="1970B354"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443B6C9F" w14:textId="77777777" w:rsidR="00C36087" w:rsidRPr="00CC3F22" w:rsidRDefault="00C36087" w:rsidP="00A81021">
            <w:pPr>
              <w:rPr>
                <w:rFonts w:ascii="Calibri" w:eastAsia="Times New Roman" w:hAnsi="Calibri" w:cs="Calibri"/>
                <w:b w:val="0"/>
                <w:color w:val="000000"/>
                <w:lang w:eastAsia="en-GB"/>
              </w:rPr>
            </w:pPr>
            <w:r w:rsidRPr="00CC3F22">
              <w:rPr>
                <w:rFonts w:ascii="Calibri" w:eastAsia="Times New Roman" w:hAnsi="Calibri" w:cs="Calibri"/>
                <w:b w:val="0"/>
                <w:color w:val="000000"/>
                <w:lang w:eastAsia="en-GB"/>
              </w:rPr>
              <w:t>Raspberries</w:t>
            </w:r>
          </w:p>
        </w:tc>
        <w:tc>
          <w:tcPr>
            <w:tcW w:w="1390" w:type="dxa"/>
            <w:noWrap/>
            <w:hideMark/>
          </w:tcPr>
          <w:p w14:paraId="36C2D60C"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056" w:type="dxa"/>
            <w:shd w:val="clear" w:color="auto" w:fill="F4B083" w:themeFill="accent2" w:themeFillTint="99"/>
            <w:noWrap/>
            <w:hideMark/>
          </w:tcPr>
          <w:p w14:paraId="6B9A4C5E"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C3F22">
              <w:rPr>
                <w:rFonts w:ascii="Calibri" w:eastAsia="Times New Roman" w:hAnsi="Calibri" w:cs="Calibri"/>
                <w:color w:val="000000"/>
                <w:lang w:eastAsia="en-GB"/>
              </w:rPr>
              <w:t>1.</w:t>
            </w:r>
            <w:r>
              <w:rPr>
                <w:rFonts w:ascii="Calibri" w:eastAsia="Times New Roman" w:hAnsi="Calibri" w:cs="Calibri"/>
                <w:color w:val="000000"/>
                <w:lang w:eastAsia="en-GB"/>
              </w:rPr>
              <w:t>20</w:t>
            </w:r>
          </w:p>
        </w:tc>
      </w:tr>
      <w:tr w:rsidR="00C36087" w:rsidRPr="00CC3F22" w14:paraId="7B83100B"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0" w:type="dxa"/>
            <w:shd w:val="clear" w:color="auto" w:fill="2F5496" w:themeFill="accent5" w:themeFillShade="BF"/>
            <w:noWrap/>
            <w:hideMark/>
          </w:tcPr>
          <w:p w14:paraId="139C56B0" w14:textId="77777777" w:rsidR="00C36087" w:rsidRPr="00CC3F22" w:rsidRDefault="00C36087" w:rsidP="00A81021">
            <w:pPr>
              <w:rPr>
                <w:rFonts w:ascii="Calibri" w:eastAsia="Times New Roman" w:hAnsi="Calibri" w:cs="Calibri"/>
                <w:color w:val="000000"/>
                <w:lang w:eastAsia="en-GB"/>
              </w:rPr>
            </w:pPr>
          </w:p>
        </w:tc>
        <w:tc>
          <w:tcPr>
            <w:tcW w:w="1390" w:type="dxa"/>
            <w:shd w:val="clear" w:color="auto" w:fill="2F5496" w:themeFill="accent5" w:themeFillShade="BF"/>
            <w:noWrap/>
            <w:hideMark/>
          </w:tcPr>
          <w:p w14:paraId="6FB6681D"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1056" w:type="dxa"/>
            <w:shd w:val="clear" w:color="auto" w:fill="2F5496" w:themeFill="accent5" w:themeFillShade="BF"/>
            <w:noWrap/>
            <w:hideMark/>
          </w:tcPr>
          <w:p w14:paraId="43C519FE"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r>
      <w:tr w:rsidR="00C36087" w:rsidRPr="00CC3F22" w14:paraId="2F0C41A3" w14:textId="77777777" w:rsidTr="00A81021">
        <w:trPr>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6E0B6FFA" w14:textId="77777777" w:rsidR="00C36087" w:rsidRPr="00CC3F22" w:rsidRDefault="00C36087" w:rsidP="00A81021">
            <w:pPr>
              <w:rPr>
                <w:rFonts w:ascii="Calibri" w:eastAsia="Times New Roman" w:hAnsi="Calibri" w:cs="Calibri"/>
                <w:color w:val="000000"/>
                <w:lang w:eastAsia="en-GB"/>
              </w:rPr>
            </w:pPr>
            <w:r w:rsidRPr="00CC3F22">
              <w:rPr>
                <w:rFonts w:ascii="Calibri" w:eastAsia="Times New Roman" w:hAnsi="Calibri" w:cs="Calibri"/>
                <w:color w:val="000000"/>
                <w:lang w:eastAsia="en-GB"/>
              </w:rPr>
              <w:t>Climate Vulnerable Crops</w:t>
            </w:r>
          </w:p>
        </w:tc>
        <w:tc>
          <w:tcPr>
            <w:tcW w:w="1390" w:type="dxa"/>
            <w:shd w:val="clear" w:color="auto" w:fill="F4B083" w:themeFill="accent2" w:themeFillTint="99"/>
            <w:noWrap/>
            <w:vAlign w:val="bottom"/>
            <w:hideMark/>
          </w:tcPr>
          <w:p w14:paraId="47D3BEEF"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GB"/>
              </w:rPr>
            </w:pPr>
            <w:r>
              <w:rPr>
                <w:rFonts w:ascii="Calibri" w:hAnsi="Calibri" w:cs="Calibri"/>
                <w:b/>
                <w:color w:val="000000"/>
              </w:rPr>
              <w:t>29.0</w:t>
            </w:r>
          </w:p>
        </w:tc>
        <w:tc>
          <w:tcPr>
            <w:tcW w:w="1056" w:type="dxa"/>
            <w:shd w:val="clear" w:color="auto" w:fill="F4B083" w:themeFill="accent2" w:themeFillTint="99"/>
            <w:noWrap/>
            <w:vAlign w:val="bottom"/>
            <w:hideMark/>
          </w:tcPr>
          <w:p w14:paraId="2150AD12" w14:textId="77777777" w:rsidR="00C36087" w:rsidRPr="00CC3F22" w:rsidRDefault="00C36087" w:rsidP="00A8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GB"/>
              </w:rPr>
            </w:pPr>
            <w:r w:rsidRPr="00682C2F">
              <w:rPr>
                <w:rFonts w:ascii="Calibri" w:hAnsi="Calibri" w:cs="Calibri"/>
                <w:b/>
                <w:color w:val="000000"/>
              </w:rPr>
              <w:t>29.4</w:t>
            </w:r>
          </w:p>
        </w:tc>
      </w:tr>
      <w:tr w:rsidR="00C36087" w:rsidRPr="00CC3F22" w14:paraId="212BCEF5" w14:textId="77777777" w:rsidTr="00A810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40" w:type="dxa"/>
            <w:noWrap/>
            <w:hideMark/>
          </w:tcPr>
          <w:p w14:paraId="043EE99A" w14:textId="77777777" w:rsidR="00C36087" w:rsidRPr="00CC3F22" w:rsidRDefault="00C36087" w:rsidP="00A81021">
            <w:pPr>
              <w:rPr>
                <w:rFonts w:ascii="Calibri" w:eastAsia="Times New Roman" w:hAnsi="Calibri" w:cs="Calibri"/>
                <w:color w:val="000000"/>
                <w:lang w:eastAsia="en-GB"/>
              </w:rPr>
            </w:pPr>
            <w:r w:rsidRPr="00CC3F22">
              <w:rPr>
                <w:rFonts w:ascii="Calibri" w:eastAsia="Times New Roman" w:hAnsi="Calibri" w:cs="Calibri"/>
                <w:color w:val="000000"/>
                <w:lang w:eastAsia="en-GB"/>
              </w:rPr>
              <w:t>Resilient Crops</w:t>
            </w:r>
          </w:p>
        </w:tc>
        <w:tc>
          <w:tcPr>
            <w:tcW w:w="1390" w:type="dxa"/>
            <w:noWrap/>
            <w:vAlign w:val="bottom"/>
            <w:hideMark/>
          </w:tcPr>
          <w:p w14:paraId="7C94752F"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682C2F">
              <w:rPr>
                <w:rFonts w:ascii="Calibri" w:hAnsi="Calibri" w:cs="Calibri"/>
                <w:b/>
                <w:color w:val="000000"/>
              </w:rPr>
              <w:t>71.0</w:t>
            </w:r>
          </w:p>
        </w:tc>
        <w:tc>
          <w:tcPr>
            <w:tcW w:w="1056" w:type="dxa"/>
            <w:noWrap/>
            <w:vAlign w:val="bottom"/>
            <w:hideMark/>
          </w:tcPr>
          <w:p w14:paraId="66608DC6" w14:textId="77777777" w:rsidR="00C36087" w:rsidRPr="00CC3F22" w:rsidRDefault="00C36087" w:rsidP="00A8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682C2F">
              <w:rPr>
                <w:rFonts w:ascii="Calibri" w:hAnsi="Calibri" w:cs="Calibri"/>
                <w:b/>
                <w:color w:val="000000"/>
              </w:rPr>
              <w:t>70.</w:t>
            </w:r>
            <w:r>
              <w:rPr>
                <w:rFonts w:ascii="Calibri" w:hAnsi="Calibri" w:cs="Calibri"/>
                <w:b/>
                <w:color w:val="000000"/>
              </w:rPr>
              <w:t>6</w:t>
            </w:r>
          </w:p>
        </w:tc>
      </w:tr>
    </w:tbl>
    <w:p w14:paraId="28AF414E" w14:textId="77777777" w:rsidR="00C36087" w:rsidRDefault="00C36087" w:rsidP="00C36087">
      <w:pPr>
        <w:spacing w:line="240" w:lineRule="auto"/>
      </w:pPr>
    </w:p>
    <w:p w14:paraId="66691EEE" w14:textId="77777777" w:rsidR="00C36087" w:rsidRDefault="00C36087" w:rsidP="00C36087">
      <w:pPr>
        <w:rPr>
          <w:b/>
          <w:i/>
        </w:rPr>
      </w:pPr>
      <w:r>
        <w:rPr>
          <w:b/>
          <w:i/>
        </w:rPr>
        <w:br w:type="page"/>
      </w:r>
    </w:p>
    <w:p w14:paraId="69D4893E" w14:textId="77777777" w:rsidR="00C36087" w:rsidRPr="00522E61" w:rsidRDefault="00C36087" w:rsidP="00C36087">
      <w:pPr>
        <w:spacing w:line="240" w:lineRule="auto"/>
        <w:rPr>
          <w:b/>
          <w:i/>
        </w:rPr>
      </w:pPr>
      <w:r w:rsidRPr="00522E61">
        <w:rPr>
          <w:b/>
          <w:i/>
        </w:rPr>
        <w:lastRenderedPageBreak/>
        <w:t>Supplementary Table 5. Percent consumption of crops by country for crops of which &gt;50% are produced in climate vulnerable countries vs “resilient crops” in 2013</w:t>
      </w:r>
    </w:p>
    <w:p w14:paraId="19A2083C" w14:textId="77777777" w:rsidR="00C36087" w:rsidRDefault="00C36087" w:rsidP="00C36087">
      <w:pPr>
        <w:spacing w:line="240" w:lineRule="auto"/>
      </w:pPr>
    </w:p>
    <w:tbl>
      <w:tblPr>
        <w:tblStyle w:val="GridTable6Colorful-Accent5"/>
        <w:tblW w:w="9016" w:type="dxa"/>
        <w:tblLook w:val="04A0" w:firstRow="1" w:lastRow="0" w:firstColumn="1" w:lastColumn="0" w:noHBand="0" w:noVBand="1"/>
      </w:tblPr>
      <w:tblGrid>
        <w:gridCol w:w="3951"/>
        <w:gridCol w:w="1427"/>
        <w:gridCol w:w="1138"/>
        <w:gridCol w:w="1276"/>
        <w:gridCol w:w="1224"/>
      </w:tblGrid>
      <w:tr w:rsidR="00C36087" w:rsidRPr="007A1FC6" w14:paraId="2C40F23E" w14:textId="77777777" w:rsidTr="00A8102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7822B12C" w14:textId="77777777" w:rsidR="00C36087" w:rsidRPr="007A1FC6" w:rsidRDefault="00C36087" w:rsidP="00A81021">
            <w:pPr>
              <w:rPr>
                <w:rFonts w:ascii="Calibri" w:eastAsia="Times New Roman" w:hAnsi="Calibri" w:cs="Calibri"/>
                <w:color w:val="000000"/>
                <w:lang w:eastAsia="en-GB"/>
              </w:rPr>
            </w:pPr>
            <w:r w:rsidRPr="007A1FC6">
              <w:rPr>
                <w:rFonts w:ascii="Calibri" w:eastAsia="Times New Roman" w:hAnsi="Calibri" w:cs="Calibri"/>
                <w:color w:val="000000"/>
                <w:lang w:eastAsia="en-GB"/>
              </w:rPr>
              <w:t>Crop</w:t>
            </w:r>
          </w:p>
        </w:tc>
        <w:tc>
          <w:tcPr>
            <w:tcW w:w="1427" w:type="dxa"/>
            <w:noWrap/>
            <w:hideMark/>
          </w:tcPr>
          <w:p w14:paraId="65F3DAD8" w14:textId="77777777" w:rsidR="00C36087" w:rsidRPr="007A1FC6" w:rsidRDefault="00C36087" w:rsidP="00A810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England %</w:t>
            </w:r>
          </w:p>
        </w:tc>
        <w:tc>
          <w:tcPr>
            <w:tcW w:w="1138" w:type="dxa"/>
            <w:noWrap/>
            <w:hideMark/>
          </w:tcPr>
          <w:p w14:paraId="571F8608" w14:textId="77777777" w:rsidR="00C36087" w:rsidRPr="007A1FC6" w:rsidRDefault="00C36087" w:rsidP="00A810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Wales %</w:t>
            </w:r>
          </w:p>
        </w:tc>
        <w:tc>
          <w:tcPr>
            <w:tcW w:w="1276" w:type="dxa"/>
            <w:noWrap/>
            <w:hideMark/>
          </w:tcPr>
          <w:p w14:paraId="6F65BA85" w14:textId="77777777" w:rsidR="00C36087" w:rsidRPr="007A1FC6" w:rsidRDefault="00C36087" w:rsidP="00A810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Scotland %</w:t>
            </w:r>
          </w:p>
        </w:tc>
        <w:tc>
          <w:tcPr>
            <w:tcW w:w="1224" w:type="dxa"/>
            <w:noWrap/>
            <w:hideMark/>
          </w:tcPr>
          <w:p w14:paraId="2CB16373" w14:textId="77777777" w:rsidR="00C36087" w:rsidRPr="007A1FC6" w:rsidRDefault="00C36087" w:rsidP="00A810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Northern Ireland %</w:t>
            </w:r>
          </w:p>
        </w:tc>
      </w:tr>
      <w:tr w:rsidR="00C36087" w:rsidRPr="007A1FC6" w14:paraId="11FB6D50"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529A0898"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Tomatoes</w:t>
            </w:r>
          </w:p>
        </w:tc>
        <w:tc>
          <w:tcPr>
            <w:tcW w:w="1427" w:type="dxa"/>
            <w:noWrap/>
            <w:hideMark/>
          </w:tcPr>
          <w:p w14:paraId="7A488169"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22.9</w:t>
            </w:r>
          </w:p>
        </w:tc>
        <w:tc>
          <w:tcPr>
            <w:tcW w:w="1138" w:type="dxa"/>
            <w:noWrap/>
            <w:hideMark/>
          </w:tcPr>
          <w:p w14:paraId="4A99A350"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27.</w:t>
            </w:r>
            <w:r>
              <w:rPr>
                <w:rFonts w:ascii="Calibri" w:eastAsia="Times New Roman" w:hAnsi="Calibri" w:cs="Calibri"/>
                <w:color w:val="000000"/>
                <w:lang w:eastAsia="en-GB"/>
              </w:rPr>
              <w:t>5</w:t>
            </w:r>
          </w:p>
        </w:tc>
        <w:tc>
          <w:tcPr>
            <w:tcW w:w="1276" w:type="dxa"/>
            <w:noWrap/>
            <w:hideMark/>
          </w:tcPr>
          <w:p w14:paraId="031B0BCF"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26.0</w:t>
            </w:r>
          </w:p>
        </w:tc>
        <w:tc>
          <w:tcPr>
            <w:tcW w:w="1224" w:type="dxa"/>
            <w:noWrap/>
            <w:hideMark/>
          </w:tcPr>
          <w:p w14:paraId="3FA0AC36"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23.</w:t>
            </w:r>
            <w:r>
              <w:rPr>
                <w:rFonts w:ascii="Calibri" w:eastAsia="Times New Roman" w:hAnsi="Calibri" w:cs="Calibri"/>
                <w:color w:val="000000"/>
                <w:lang w:eastAsia="en-GB"/>
              </w:rPr>
              <w:t>9</w:t>
            </w:r>
          </w:p>
        </w:tc>
      </w:tr>
      <w:tr w:rsidR="00C36087" w:rsidRPr="007A1FC6" w14:paraId="332A250C"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759D4A6F"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Bananas</w:t>
            </w:r>
          </w:p>
        </w:tc>
        <w:tc>
          <w:tcPr>
            <w:tcW w:w="1427" w:type="dxa"/>
            <w:shd w:val="clear" w:color="auto" w:fill="F4B083" w:themeFill="accent2" w:themeFillTint="99"/>
            <w:noWrap/>
            <w:hideMark/>
          </w:tcPr>
          <w:p w14:paraId="2E3D8341"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9.9</w:t>
            </w:r>
            <w:r>
              <w:rPr>
                <w:rFonts w:ascii="Calibri" w:eastAsia="Times New Roman" w:hAnsi="Calibri" w:cs="Calibri"/>
                <w:color w:val="000000"/>
                <w:lang w:eastAsia="en-GB"/>
              </w:rPr>
              <w:t>1</w:t>
            </w:r>
          </w:p>
        </w:tc>
        <w:tc>
          <w:tcPr>
            <w:tcW w:w="1138" w:type="dxa"/>
            <w:shd w:val="clear" w:color="auto" w:fill="F4B083" w:themeFill="accent2" w:themeFillTint="99"/>
            <w:noWrap/>
            <w:hideMark/>
          </w:tcPr>
          <w:p w14:paraId="08E12311"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8.95</w:t>
            </w:r>
          </w:p>
        </w:tc>
        <w:tc>
          <w:tcPr>
            <w:tcW w:w="1276" w:type="dxa"/>
            <w:shd w:val="clear" w:color="auto" w:fill="F4B083" w:themeFill="accent2" w:themeFillTint="99"/>
            <w:noWrap/>
            <w:hideMark/>
          </w:tcPr>
          <w:p w14:paraId="400AFD78"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11.0</w:t>
            </w:r>
          </w:p>
        </w:tc>
        <w:tc>
          <w:tcPr>
            <w:tcW w:w="1224" w:type="dxa"/>
            <w:shd w:val="clear" w:color="auto" w:fill="F4B083" w:themeFill="accent2" w:themeFillTint="99"/>
            <w:noWrap/>
            <w:hideMark/>
          </w:tcPr>
          <w:p w14:paraId="00AACA93"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12.</w:t>
            </w:r>
            <w:r>
              <w:rPr>
                <w:rFonts w:ascii="Calibri" w:eastAsia="Times New Roman" w:hAnsi="Calibri" w:cs="Calibri"/>
                <w:color w:val="000000"/>
                <w:lang w:eastAsia="en-GB"/>
              </w:rPr>
              <w:t>7</w:t>
            </w:r>
          </w:p>
        </w:tc>
      </w:tr>
      <w:tr w:rsidR="00C36087" w:rsidRPr="007A1FC6" w14:paraId="40821022"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72DC0750"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Oranges</w:t>
            </w:r>
          </w:p>
        </w:tc>
        <w:tc>
          <w:tcPr>
            <w:tcW w:w="1427" w:type="dxa"/>
            <w:shd w:val="clear" w:color="auto" w:fill="F4B083" w:themeFill="accent2" w:themeFillTint="99"/>
            <w:noWrap/>
            <w:hideMark/>
          </w:tcPr>
          <w:p w14:paraId="7E11781D"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9.6</w:t>
            </w:r>
            <w:r>
              <w:rPr>
                <w:rFonts w:ascii="Calibri" w:eastAsia="Times New Roman" w:hAnsi="Calibri" w:cs="Calibri"/>
                <w:color w:val="000000"/>
                <w:lang w:eastAsia="en-GB"/>
              </w:rPr>
              <w:t>1</w:t>
            </w:r>
          </w:p>
        </w:tc>
        <w:tc>
          <w:tcPr>
            <w:tcW w:w="1138" w:type="dxa"/>
            <w:shd w:val="clear" w:color="auto" w:fill="F4B083" w:themeFill="accent2" w:themeFillTint="99"/>
            <w:noWrap/>
            <w:hideMark/>
          </w:tcPr>
          <w:p w14:paraId="7F39F647"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9.23</w:t>
            </w:r>
          </w:p>
        </w:tc>
        <w:tc>
          <w:tcPr>
            <w:tcW w:w="1276" w:type="dxa"/>
            <w:shd w:val="clear" w:color="auto" w:fill="F4B083" w:themeFill="accent2" w:themeFillTint="99"/>
            <w:noWrap/>
            <w:hideMark/>
          </w:tcPr>
          <w:p w14:paraId="6DAA0AD6"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10.3</w:t>
            </w:r>
          </w:p>
        </w:tc>
        <w:tc>
          <w:tcPr>
            <w:tcW w:w="1224" w:type="dxa"/>
            <w:shd w:val="clear" w:color="auto" w:fill="F4B083" w:themeFill="accent2" w:themeFillTint="99"/>
            <w:noWrap/>
            <w:hideMark/>
          </w:tcPr>
          <w:p w14:paraId="2F6E9620"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10.</w:t>
            </w:r>
            <w:r>
              <w:rPr>
                <w:rFonts w:ascii="Calibri" w:eastAsia="Times New Roman" w:hAnsi="Calibri" w:cs="Calibri"/>
                <w:color w:val="000000"/>
                <w:lang w:eastAsia="en-GB"/>
              </w:rPr>
              <w:t>9</w:t>
            </w:r>
          </w:p>
        </w:tc>
      </w:tr>
      <w:tr w:rsidR="00C36087" w:rsidRPr="007A1FC6" w14:paraId="6B428704"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58B1BF44"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Apples</w:t>
            </w:r>
          </w:p>
        </w:tc>
        <w:tc>
          <w:tcPr>
            <w:tcW w:w="1427" w:type="dxa"/>
            <w:noWrap/>
            <w:hideMark/>
          </w:tcPr>
          <w:p w14:paraId="36038884"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8.50</w:t>
            </w:r>
          </w:p>
        </w:tc>
        <w:tc>
          <w:tcPr>
            <w:tcW w:w="1138" w:type="dxa"/>
            <w:noWrap/>
            <w:hideMark/>
          </w:tcPr>
          <w:p w14:paraId="4099109C"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8.21</w:t>
            </w:r>
          </w:p>
        </w:tc>
        <w:tc>
          <w:tcPr>
            <w:tcW w:w="1276" w:type="dxa"/>
            <w:noWrap/>
            <w:hideMark/>
          </w:tcPr>
          <w:p w14:paraId="4B1F16A6"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10.5</w:t>
            </w:r>
          </w:p>
        </w:tc>
        <w:tc>
          <w:tcPr>
            <w:tcW w:w="1224" w:type="dxa"/>
            <w:noWrap/>
            <w:hideMark/>
          </w:tcPr>
          <w:p w14:paraId="02B4C051"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9.13</w:t>
            </w:r>
          </w:p>
        </w:tc>
      </w:tr>
      <w:tr w:rsidR="00C36087" w:rsidRPr="007A1FC6" w14:paraId="37DC0BAD"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72428902"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Onions, dry</w:t>
            </w:r>
          </w:p>
        </w:tc>
        <w:tc>
          <w:tcPr>
            <w:tcW w:w="1427" w:type="dxa"/>
            <w:noWrap/>
            <w:hideMark/>
          </w:tcPr>
          <w:p w14:paraId="7D8EF980"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6.34</w:t>
            </w:r>
          </w:p>
        </w:tc>
        <w:tc>
          <w:tcPr>
            <w:tcW w:w="1138" w:type="dxa"/>
            <w:noWrap/>
            <w:hideMark/>
          </w:tcPr>
          <w:p w14:paraId="7106935E"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5.01</w:t>
            </w:r>
          </w:p>
        </w:tc>
        <w:tc>
          <w:tcPr>
            <w:tcW w:w="1276" w:type="dxa"/>
            <w:noWrap/>
            <w:hideMark/>
          </w:tcPr>
          <w:p w14:paraId="24505E55"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7.00</w:t>
            </w:r>
          </w:p>
        </w:tc>
        <w:tc>
          <w:tcPr>
            <w:tcW w:w="1224" w:type="dxa"/>
            <w:noWrap/>
            <w:hideMark/>
          </w:tcPr>
          <w:p w14:paraId="3A3FACFC"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6.00</w:t>
            </w:r>
          </w:p>
        </w:tc>
      </w:tr>
      <w:tr w:rsidR="00C36087" w:rsidRPr="007A1FC6" w14:paraId="0D8B96A7"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0FB8B44E"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Carrots and turnips</w:t>
            </w:r>
          </w:p>
        </w:tc>
        <w:tc>
          <w:tcPr>
            <w:tcW w:w="1427" w:type="dxa"/>
            <w:noWrap/>
            <w:hideMark/>
          </w:tcPr>
          <w:p w14:paraId="3BE9E09D"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5.0</w:t>
            </w:r>
            <w:r>
              <w:rPr>
                <w:rFonts w:ascii="Calibri" w:eastAsia="Times New Roman" w:hAnsi="Calibri" w:cs="Calibri"/>
                <w:color w:val="000000"/>
                <w:lang w:eastAsia="en-GB"/>
              </w:rPr>
              <w:t>9</w:t>
            </w:r>
          </w:p>
        </w:tc>
        <w:tc>
          <w:tcPr>
            <w:tcW w:w="1138" w:type="dxa"/>
            <w:noWrap/>
            <w:hideMark/>
          </w:tcPr>
          <w:p w14:paraId="165ABD6E"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5.8</w:t>
            </w:r>
            <w:r>
              <w:rPr>
                <w:rFonts w:ascii="Calibri" w:eastAsia="Times New Roman" w:hAnsi="Calibri" w:cs="Calibri"/>
                <w:color w:val="000000"/>
                <w:lang w:eastAsia="en-GB"/>
              </w:rPr>
              <w:t>8</w:t>
            </w:r>
          </w:p>
        </w:tc>
        <w:tc>
          <w:tcPr>
            <w:tcW w:w="1276" w:type="dxa"/>
            <w:noWrap/>
            <w:hideMark/>
          </w:tcPr>
          <w:p w14:paraId="3221E8FF"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6.1</w:t>
            </w:r>
            <w:r>
              <w:rPr>
                <w:rFonts w:ascii="Calibri" w:eastAsia="Times New Roman" w:hAnsi="Calibri" w:cs="Calibri"/>
                <w:color w:val="000000"/>
                <w:lang w:eastAsia="en-GB"/>
              </w:rPr>
              <w:t>6</w:t>
            </w:r>
          </w:p>
        </w:tc>
        <w:tc>
          <w:tcPr>
            <w:tcW w:w="1224" w:type="dxa"/>
            <w:noWrap/>
            <w:hideMark/>
          </w:tcPr>
          <w:p w14:paraId="59F455C7"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6.43</w:t>
            </w:r>
          </w:p>
        </w:tc>
      </w:tr>
      <w:tr w:rsidR="00C36087" w:rsidRPr="007A1FC6" w14:paraId="5B14C42E"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3F1F3299"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Grapes</w:t>
            </w:r>
          </w:p>
        </w:tc>
        <w:tc>
          <w:tcPr>
            <w:tcW w:w="1427" w:type="dxa"/>
            <w:noWrap/>
            <w:hideMark/>
          </w:tcPr>
          <w:p w14:paraId="2AE4FEAF"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5.01</w:t>
            </w:r>
          </w:p>
        </w:tc>
        <w:tc>
          <w:tcPr>
            <w:tcW w:w="1138" w:type="dxa"/>
            <w:noWrap/>
            <w:hideMark/>
          </w:tcPr>
          <w:p w14:paraId="2E0B5704"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4.60</w:t>
            </w:r>
          </w:p>
        </w:tc>
        <w:tc>
          <w:tcPr>
            <w:tcW w:w="1276" w:type="dxa"/>
            <w:noWrap/>
            <w:hideMark/>
          </w:tcPr>
          <w:p w14:paraId="04160D52"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3.34</w:t>
            </w:r>
          </w:p>
        </w:tc>
        <w:tc>
          <w:tcPr>
            <w:tcW w:w="1224" w:type="dxa"/>
            <w:noWrap/>
            <w:hideMark/>
          </w:tcPr>
          <w:p w14:paraId="5D09C699"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3.6</w:t>
            </w:r>
            <w:r>
              <w:rPr>
                <w:rFonts w:ascii="Calibri" w:eastAsia="Times New Roman" w:hAnsi="Calibri" w:cs="Calibri"/>
                <w:color w:val="000000"/>
                <w:lang w:eastAsia="en-GB"/>
              </w:rPr>
              <w:t>8</w:t>
            </w:r>
          </w:p>
        </w:tc>
      </w:tr>
      <w:tr w:rsidR="00C36087" w:rsidRPr="007A1FC6" w14:paraId="5A9DA80E"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46B7086E"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Cauliflower and broccoli</w:t>
            </w:r>
          </w:p>
        </w:tc>
        <w:tc>
          <w:tcPr>
            <w:tcW w:w="1427" w:type="dxa"/>
            <w:noWrap/>
            <w:hideMark/>
          </w:tcPr>
          <w:p w14:paraId="76CB3721"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3.6</w:t>
            </w:r>
            <w:r>
              <w:rPr>
                <w:rFonts w:ascii="Calibri" w:eastAsia="Times New Roman" w:hAnsi="Calibri" w:cs="Calibri"/>
                <w:color w:val="000000"/>
                <w:lang w:eastAsia="en-GB"/>
              </w:rPr>
              <w:t>8</w:t>
            </w:r>
          </w:p>
        </w:tc>
        <w:tc>
          <w:tcPr>
            <w:tcW w:w="1138" w:type="dxa"/>
            <w:noWrap/>
            <w:hideMark/>
          </w:tcPr>
          <w:p w14:paraId="6D0EDEA7"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3.75</w:t>
            </w:r>
          </w:p>
        </w:tc>
        <w:tc>
          <w:tcPr>
            <w:tcW w:w="1276" w:type="dxa"/>
            <w:noWrap/>
            <w:hideMark/>
          </w:tcPr>
          <w:p w14:paraId="6E809BA2"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3.</w:t>
            </w:r>
            <w:r>
              <w:rPr>
                <w:rFonts w:ascii="Calibri" w:eastAsia="Times New Roman" w:hAnsi="Calibri" w:cs="Calibri"/>
                <w:color w:val="000000"/>
                <w:lang w:eastAsia="en-GB"/>
              </w:rPr>
              <w:t>80</w:t>
            </w:r>
          </w:p>
        </w:tc>
        <w:tc>
          <w:tcPr>
            <w:tcW w:w="1224" w:type="dxa"/>
            <w:noWrap/>
            <w:hideMark/>
          </w:tcPr>
          <w:p w14:paraId="56DF9681"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5.26</w:t>
            </w:r>
          </w:p>
        </w:tc>
      </w:tr>
      <w:tr w:rsidR="00C36087" w:rsidRPr="007A1FC6" w14:paraId="7F54EC72"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6D450F14"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Peas, green</w:t>
            </w:r>
          </w:p>
        </w:tc>
        <w:tc>
          <w:tcPr>
            <w:tcW w:w="1427" w:type="dxa"/>
            <w:noWrap/>
            <w:hideMark/>
          </w:tcPr>
          <w:p w14:paraId="0D6064FC"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3.54</w:t>
            </w:r>
          </w:p>
        </w:tc>
        <w:tc>
          <w:tcPr>
            <w:tcW w:w="1138" w:type="dxa"/>
            <w:noWrap/>
            <w:hideMark/>
          </w:tcPr>
          <w:p w14:paraId="460ECE9E"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4.8</w:t>
            </w:r>
            <w:r>
              <w:rPr>
                <w:rFonts w:ascii="Calibri" w:eastAsia="Times New Roman" w:hAnsi="Calibri" w:cs="Calibri"/>
                <w:color w:val="000000"/>
                <w:lang w:eastAsia="en-GB"/>
              </w:rPr>
              <w:t>7</w:t>
            </w:r>
          </w:p>
        </w:tc>
        <w:tc>
          <w:tcPr>
            <w:tcW w:w="1276" w:type="dxa"/>
            <w:noWrap/>
            <w:hideMark/>
          </w:tcPr>
          <w:p w14:paraId="411970A5"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4.03</w:t>
            </w:r>
          </w:p>
        </w:tc>
        <w:tc>
          <w:tcPr>
            <w:tcW w:w="1224" w:type="dxa"/>
            <w:noWrap/>
            <w:hideMark/>
          </w:tcPr>
          <w:p w14:paraId="08033D57"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3.8</w:t>
            </w:r>
            <w:r>
              <w:rPr>
                <w:rFonts w:ascii="Calibri" w:eastAsia="Times New Roman" w:hAnsi="Calibri" w:cs="Calibri"/>
                <w:color w:val="000000"/>
                <w:lang w:eastAsia="en-GB"/>
              </w:rPr>
              <w:t>2</w:t>
            </w:r>
          </w:p>
        </w:tc>
      </w:tr>
      <w:tr w:rsidR="00C36087" w:rsidRPr="007A1FC6" w14:paraId="42C884FF"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77FFDA4E"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Lettuce and chicory</w:t>
            </w:r>
          </w:p>
        </w:tc>
        <w:tc>
          <w:tcPr>
            <w:tcW w:w="1427" w:type="dxa"/>
            <w:noWrap/>
            <w:hideMark/>
          </w:tcPr>
          <w:p w14:paraId="2D66DD25"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2.69</w:t>
            </w:r>
          </w:p>
        </w:tc>
        <w:tc>
          <w:tcPr>
            <w:tcW w:w="1138" w:type="dxa"/>
            <w:noWrap/>
            <w:hideMark/>
          </w:tcPr>
          <w:p w14:paraId="5E3EA331"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1.89</w:t>
            </w:r>
          </w:p>
        </w:tc>
        <w:tc>
          <w:tcPr>
            <w:tcW w:w="1276" w:type="dxa"/>
            <w:noWrap/>
            <w:hideMark/>
          </w:tcPr>
          <w:p w14:paraId="240764F8"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1.6</w:t>
            </w:r>
            <w:r>
              <w:rPr>
                <w:rFonts w:ascii="Calibri" w:eastAsia="Times New Roman" w:hAnsi="Calibri" w:cs="Calibri"/>
                <w:color w:val="000000"/>
                <w:lang w:eastAsia="en-GB"/>
              </w:rPr>
              <w:t>7</w:t>
            </w:r>
          </w:p>
        </w:tc>
        <w:tc>
          <w:tcPr>
            <w:tcW w:w="1224" w:type="dxa"/>
            <w:noWrap/>
            <w:hideMark/>
          </w:tcPr>
          <w:p w14:paraId="4AB95396"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1.71</w:t>
            </w:r>
          </w:p>
        </w:tc>
      </w:tr>
      <w:tr w:rsidR="00C36087" w:rsidRPr="007A1FC6" w14:paraId="6A39F778"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21A30CDF"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Cabbages and other brassicas</w:t>
            </w:r>
          </w:p>
        </w:tc>
        <w:tc>
          <w:tcPr>
            <w:tcW w:w="1427" w:type="dxa"/>
            <w:noWrap/>
            <w:hideMark/>
          </w:tcPr>
          <w:p w14:paraId="07317F83"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2.57</w:t>
            </w:r>
          </w:p>
        </w:tc>
        <w:tc>
          <w:tcPr>
            <w:tcW w:w="1138" w:type="dxa"/>
            <w:noWrap/>
            <w:hideMark/>
          </w:tcPr>
          <w:p w14:paraId="10F5766C"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2.8</w:t>
            </w:r>
            <w:r>
              <w:rPr>
                <w:rFonts w:ascii="Calibri" w:eastAsia="Times New Roman" w:hAnsi="Calibri" w:cs="Calibri"/>
                <w:color w:val="000000"/>
                <w:lang w:eastAsia="en-GB"/>
              </w:rPr>
              <w:t>9</w:t>
            </w:r>
          </w:p>
        </w:tc>
        <w:tc>
          <w:tcPr>
            <w:tcW w:w="1276" w:type="dxa"/>
            <w:noWrap/>
            <w:hideMark/>
          </w:tcPr>
          <w:p w14:paraId="33CCB8B2"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1.09</w:t>
            </w:r>
          </w:p>
        </w:tc>
        <w:tc>
          <w:tcPr>
            <w:tcW w:w="1224" w:type="dxa"/>
            <w:noWrap/>
            <w:hideMark/>
          </w:tcPr>
          <w:p w14:paraId="4FD645A0"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2.6</w:t>
            </w:r>
            <w:r>
              <w:rPr>
                <w:rFonts w:ascii="Calibri" w:eastAsia="Times New Roman" w:hAnsi="Calibri" w:cs="Calibri"/>
                <w:color w:val="000000"/>
                <w:lang w:eastAsia="en-GB"/>
              </w:rPr>
              <w:t>7</w:t>
            </w:r>
          </w:p>
        </w:tc>
      </w:tr>
      <w:tr w:rsidR="00C36087" w:rsidRPr="007A1FC6" w14:paraId="1EDB7A85"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4CD7A975"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 xml:space="preserve">Tangerines, mandarins, </w:t>
            </w:r>
            <w:proofErr w:type="spellStart"/>
            <w:r w:rsidRPr="007A1FC6">
              <w:rPr>
                <w:rFonts w:ascii="Calibri" w:eastAsia="Times New Roman" w:hAnsi="Calibri" w:cs="Calibri"/>
                <w:b w:val="0"/>
                <w:color w:val="000000"/>
                <w:lang w:eastAsia="en-GB"/>
              </w:rPr>
              <w:t>clementines</w:t>
            </w:r>
            <w:proofErr w:type="spellEnd"/>
            <w:r w:rsidRPr="00C14BB0">
              <w:rPr>
                <w:rFonts w:ascii="Calibri" w:eastAsia="Times New Roman" w:hAnsi="Calibri" w:cs="Calibri"/>
                <w:b w:val="0"/>
                <w:color w:val="000000"/>
                <w:lang w:eastAsia="en-GB"/>
              </w:rPr>
              <w:t xml:space="preserve"> etc</w:t>
            </w:r>
          </w:p>
        </w:tc>
        <w:tc>
          <w:tcPr>
            <w:tcW w:w="1427" w:type="dxa"/>
            <w:shd w:val="clear" w:color="auto" w:fill="F4B083" w:themeFill="accent2" w:themeFillTint="99"/>
            <w:noWrap/>
            <w:hideMark/>
          </w:tcPr>
          <w:p w14:paraId="088CD8CE"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2.38</w:t>
            </w:r>
          </w:p>
        </w:tc>
        <w:tc>
          <w:tcPr>
            <w:tcW w:w="1138" w:type="dxa"/>
            <w:shd w:val="clear" w:color="auto" w:fill="F4B083" w:themeFill="accent2" w:themeFillTint="99"/>
            <w:noWrap/>
            <w:hideMark/>
          </w:tcPr>
          <w:p w14:paraId="1E660E83"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2.26</w:t>
            </w:r>
          </w:p>
        </w:tc>
        <w:tc>
          <w:tcPr>
            <w:tcW w:w="1276" w:type="dxa"/>
            <w:shd w:val="clear" w:color="auto" w:fill="F4B083" w:themeFill="accent2" w:themeFillTint="99"/>
            <w:noWrap/>
            <w:hideMark/>
          </w:tcPr>
          <w:p w14:paraId="4C47697E"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2.8</w:t>
            </w:r>
            <w:r>
              <w:rPr>
                <w:rFonts w:ascii="Calibri" w:eastAsia="Times New Roman" w:hAnsi="Calibri" w:cs="Calibri"/>
                <w:color w:val="000000"/>
                <w:lang w:eastAsia="en-GB"/>
              </w:rPr>
              <w:t>3</w:t>
            </w:r>
          </w:p>
        </w:tc>
        <w:tc>
          <w:tcPr>
            <w:tcW w:w="1224" w:type="dxa"/>
            <w:shd w:val="clear" w:color="auto" w:fill="F4B083" w:themeFill="accent2" w:themeFillTint="99"/>
            <w:noWrap/>
            <w:hideMark/>
          </w:tcPr>
          <w:p w14:paraId="6AA6DF90"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2.9</w:t>
            </w:r>
            <w:r>
              <w:rPr>
                <w:rFonts w:ascii="Calibri" w:eastAsia="Times New Roman" w:hAnsi="Calibri" w:cs="Calibri"/>
                <w:color w:val="000000"/>
                <w:lang w:eastAsia="en-GB"/>
              </w:rPr>
              <w:t>2</w:t>
            </w:r>
          </w:p>
        </w:tc>
      </w:tr>
      <w:tr w:rsidR="00C36087" w:rsidRPr="007A1FC6" w14:paraId="7195985C"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64F806AC"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Cucumbers and gherkins</w:t>
            </w:r>
          </w:p>
        </w:tc>
        <w:tc>
          <w:tcPr>
            <w:tcW w:w="1427" w:type="dxa"/>
            <w:noWrap/>
            <w:hideMark/>
          </w:tcPr>
          <w:p w14:paraId="1A24E3D5"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2.3</w:t>
            </w:r>
            <w:r>
              <w:rPr>
                <w:rFonts w:ascii="Calibri" w:eastAsia="Times New Roman" w:hAnsi="Calibri" w:cs="Calibri"/>
                <w:color w:val="000000"/>
                <w:lang w:eastAsia="en-GB"/>
              </w:rPr>
              <w:t>2</w:t>
            </w:r>
          </w:p>
        </w:tc>
        <w:tc>
          <w:tcPr>
            <w:tcW w:w="1138" w:type="dxa"/>
            <w:noWrap/>
            <w:hideMark/>
          </w:tcPr>
          <w:p w14:paraId="144512B6"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1.7</w:t>
            </w:r>
            <w:r>
              <w:rPr>
                <w:rFonts w:ascii="Calibri" w:eastAsia="Times New Roman" w:hAnsi="Calibri" w:cs="Calibri"/>
                <w:color w:val="000000"/>
                <w:lang w:eastAsia="en-GB"/>
              </w:rPr>
              <w:t>6</w:t>
            </w:r>
          </w:p>
        </w:tc>
        <w:tc>
          <w:tcPr>
            <w:tcW w:w="1276" w:type="dxa"/>
            <w:noWrap/>
            <w:hideMark/>
          </w:tcPr>
          <w:p w14:paraId="38EB89AA"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1.18</w:t>
            </w:r>
          </w:p>
        </w:tc>
        <w:tc>
          <w:tcPr>
            <w:tcW w:w="1224" w:type="dxa"/>
            <w:noWrap/>
            <w:hideMark/>
          </w:tcPr>
          <w:p w14:paraId="3F0D056A"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r>
      <w:tr w:rsidR="00C36087" w:rsidRPr="007A1FC6" w14:paraId="551133F5"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1302EDFF"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Pears</w:t>
            </w:r>
          </w:p>
        </w:tc>
        <w:tc>
          <w:tcPr>
            <w:tcW w:w="1427" w:type="dxa"/>
            <w:noWrap/>
            <w:hideMark/>
          </w:tcPr>
          <w:p w14:paraId="72710AC1"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2.2</w:t>
            </w:r>
            <w:r>
              <w:rPr>
                <w:rFonts w:ascii="Calibri" w:eastAsia="Times New Roman" w:hAnsi="Calibri" w:cs="Calibri"/>
                <w:color w:val="000000"/>
                <w:lang w:eastAsia="en-GB"/>
              </w:rPr>
              <w:t>6</w:t>
            </w:r>
          </w:p>
        </w:tc>
        <w:tc>
          <w:tcPr>
            <w:tcW w:w="1138" w:type="dxa"/>
            <w:noWrap/>
            <w:hideMark/>
          </w:tcPr>
          <w:p w14:paraId="75B67403"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2.21</w:t>
            </w:r>
          </w:p>
        </w:tc>
        <w:tc>
          <w:tcPr>
            <w:tcW w:w="1276" w:type="dxa"/>
            <w:noWrap/>
            <w:hideMark/>
          </w:tcPr>
          <w:p w14:paraId="738D987D"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2.38</w:t>
            </w:r>
          </w:p>
        </w:tc>
        <w:tc>
          <w:tcPr>
            <w:tcW w:w="1224" w:type="dxa"/>
            <w:noWrap/>
            <w:hideMark/>
          </w:tcPr>
          <w:p w14:paraId="1A1FE7ED"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2.94</w:t>
            </w:r>
          </w:p>
        </w:tc>
      </w:tr>
      <w:tr w:rsidR="00C36087" w:rsidRPr="007A1FC6" w14:paraId="0BC3FC70"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10031513"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Chillies and peppers, green</w:t>
            </w:r>
          </w:p>
        </w:tc>
        <w:tc>
          <w:tcPr>
            <w:tcW w:w="1427" w:type="dxa"/>
            <w:shd w:val="clear" w:color="auto" w:fill="F4B083" w:themeFill="accent2" w:themeFillTint="99"/>
            <w:noWrap/>
            <w:hideMark/>
          </w:tcPr>
          <w:p w14:paraId="614C2FED"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2.0</w:t>
            </w:r>
            <w:r>
              <w:rPr>
                <w:rFonts w:ascii="Calibri" w:eastAsia="Times New Roman" w:hAnsi="Calibri" w:cs="Calibri"/>
                <w:color w:val="000000"/>
                <w:lang w:eastAsia="en-GB"/>
              </w:rPr>
              <w:t>9</w:t>
            </w:r>
          </w:p>
        </w:tc>
        <w:tc>
          <w:tcPr>
            <w:tcW w:w="1138" w:type="dxa"/>
            <w:shd w:val="clear" w:color="auto" w:fill="F4B083" w:themeFill="accent2" w:themeFillTint="99"/>
            <w:noWrap/>
            <w:hideMark/>
          </w:tcPr>
          <w:p w14:paraId="42D76F83"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1.49</w:t>
            </w:r>
          </w:p>
        </w:tc>
        <w:tc>
          <w:tcPr>
            <w:tcW w:w="1276" w:type="dxa"/>
            <w:shd w:val="clear" w:color="auto" w:fill="F4B083" w:themeFill="accent2" w:themeFillTint="99"/>
            <w:noWrap/>
            <w:hideMark/>
          </w:tcPr>
          <w:p w14:paraId="5DDDDB51"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w:t>
            </w:r>
            <w:r>
              <w:rPr>
                <w:rFonts w:ascii="Calibri" w:eastAsia="Times New Roman" w:hAnsi="Calibri" w:cs="Calibri"/>
                <w:color w:val="000000"/>
                <w:lang w:eastAsia="en-GB"/>
              </w:rPr>
              <w:t>20</w:t>
            </w:r>
          </w:p>
        </w:tc>
        <w:tc>
          <w:tcPr>
            <w:tcW w:w="1224" w:type="dxa"/>
            <w:shd w:val="clear" w:color="auto" w:fill="F4B083" w:themeFill="accent2" w:themeFillTint="99"/>
            <w:noWrap/>
            <w:hideMark/>
          </w:tcPr>
          <w:p w14:paraId="23338D64"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2.1</w:t>
            </w:r>
            <w:r>
              <w:rPr>
                <w:rFonts w:ascii="Calibri" w:eastAsia="Times New Roman" w:hAnsi="Calibri" w:cs="Calibri"/>
                <w:color w:val="000000"/>
                <w:lang w:eastAsia="en-GB"/>
              </w:rPr>
              <w:t>5</w:t>
            </w:r>
          </w:p>
        </w:tc>
      </w:tr>
      <w:tr w:rsidR="00C36087" w:rsidRPr="007A1FC6" w14:paraId="14AB1D09"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78B8169F"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Mushrooms and truffles</w:t>
            </w:r>
          </w:p>
        </w:tc>
        <w:tc>
          <w:tcPr>
            <w:tcW w:w="1427" w:type="dxa"/>
            <w:noWrap/>
            <w:hideMark/>
          </w:tcPr>
          <w:p w14:paraId="4948CBF8"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2.08</w:t>
            </w:r>
          </w:p>
        </w:tc>
        <w:tc>
          <w:tcPr>
            <w:tcW w:w="1138" w:type="dxa"/>
            <w:noWrap/>
            <w:hideMark/>
          </w:tcPr>
          <w:p w14:paraId="08C5CCD4"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w:t>
            </w:r>
            <w:r>
              <w:rPr>
                <w:rFonts w:ascii="Calibri" w:eastAsia="Times New Roman" w:hAnsi="Calibri" w:cs="Calibri"/>
                <w:color w:val="000000"/>
                <w:lang w:eastAsia="en-GB"/>
              </w:rPr>
              <w:t>40</w:t>
            </w:r>
          </w:p>
        </w:tc>
        <w:tc>
          <w:tcPr>
            <w:tcW w:w="1276" w:type="dxa"/>
            <w:noWrap/>
            <w:hideMark/>
          </w:tcPr>
          <w:p w14:paraId="274F8B6D"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2.40</w:t>
            </w:r>
          </w:p>
        </w:tc>
        <w:tc>
          <w:tcPr>
            <w:tcW w:w="1224" w:type="dxa"/>
            <w:noWrap/>
            <w:hideMark/>
          </w:tcPr>
          <w:p w14:paraId="31A4A718"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2.0</w:t>
            </w:r>
            <w:r>
              <w:rPr>
                <w:rFonts w:ascii="Calibri" w:eastAsia="Times New Roman" w:hAnsi="Calibri" w:cs="Calibri"/>
                <w:color w:val="000000"/>
                <w:lang w:eastAsia="en-GB"/>
              </w:rPr>
              <w:t>2</w:t>
            </w:r>
          </w:p>
        </w:tc>
      </w:tr>
      <w:tr w:rsidR="00C36087" w:rsidRPr="007A1FC6" w14:paraId="2A46DA21"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0385A988"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Strawberries</w:t>
            </w:r>
          </w:p>
        </w:tc>
        <w:tc>
          <w:tcPr>
            <w:tcW w:w="1427" w:type="dxa"/>
            <w:shd w:val="clear" w:color="auto" w:fill="F4B083" w:themeFill="accent2" w:themeFillTint="99"/>
            <w:noWrap/>
            <w:hideMark/>
          </w:tcPr>
          <w:p w14:paraId="39C56FEB"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1.7</w:t>
            </w:r>
            <w:r>
              <w:rPr>
                <w:rFonts w:ascii="Calibri" w:eastAsia="Times New Roman" w:hAnsi="Calibri" w:cs="Calibri"/>
                <w:color w:val="000000"/>
                <w:lang w:eastAsia="en-GB"/>
              </w:rPr>
              <w:t>1</w:t>
            </w:r>
          </w:p>
        </w:tc>
        <w:tc>
          <w:tcPr>
            <w:tcW w:w="1138" w:type="dxa"/>
            <w:shd w:val="clear" w:color="auto" w:fill="F4B083" w:themeFill="accent2" w:themeFillTint="99"/>
            <w:noWrap/>
            <w:hideMark/>
          </w:tcPr>
          <w:p w14:paraId="666355F9"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1.58</w:t>
            </w:r>
          </w:p>
        </w:tc>
        <w:tc>
          <w:tcPr>
            <w:tcW w:w="1276" w:type="dxa"/>
            <w:shd w:val="clear" w:color="auto" w:fill="F4B083" w:themeFill="accent2" w:themeFillTint="99"/>
            <w:noWrap/>
            <w:hideMark/>
          </w:tcPr>
          <w:p w14:paraId="0BE615DD"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1.0</w:t>
            </w:r>
            <w:r>
              <w:rPr>
                <w:rFonts w:ascii="Calibri" w:eastAsia="Times New Roman" w:hAnsi="Calibri" w:cs="Calibri"/>
                <w:color w:val="000000"/>
                <w:lang w:eastAsia="en-GB"/>
              </w:rPr>
              <w:t>4</w:t>
            </w:r>
          </w:p>
        </w:tc>
        <w:tc>
          <w:tcPr>
            <w:tcW w:w="1224" w:type="dxa"/>
            <w:shd w:val="clear" w:color="auto" w:fill="F4B083" w:themeFill="accent2" w:themeFillTint="99"/>
            <w:noWrap/>
            <w:hideMark/>
          </w:tcPr>
          <w:p w14:paraId="14E1820D"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1.39</w:t>
            </w:r>
          </w:p>
        </w:tc>
      </w:tr>
      <w:tr w:rsidR="00C36087" w:rsidRPr="007A1FC6" w14:paraId="0FD690CB"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7B2B00AC"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Peaches and nectarines</w:t>
            </w:r>
          </w:p>
        </w:tc>
        <w:tc>
          <w:tcPr>
            <w:tcW w:w="1427" w:type="dxa"/>
            <w:noWrap/>
            <w:hideMark/>
          </w:tcPr>
          <w:p w14:paraId="3BC5BAC6"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1.39</w:t>
            </w:r>
          </w:p>
        </w:tc>
        <w:tc>
          <w:tcPr>
            <w:tcW w:w="1138" w:type="dxa"/>
            <w:noWrap/>
            <w:hideMark/>
          </w:tcPr>
          <w:p w14:paraId="2B9B142C"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276" w:type="dxa"/>
            <w:noWrap/>
            <w:hideMark/>
          </w:tcPr>
          <w:p w14:paraId="7761B871"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1.72</w:t>
            </w:r>
          </w:p>
        </w:tc>
        <w:tc>
          <w:tcPr>
            <w:tcW w:w="1224" w:type="dxa"/>
            <w:noWrap/>
            <w:hideMark/>
          </w:tcPr>
          <w:p w14:paraId="7AEDCCCB"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r>
      <w:tr w:rsidR="00C36087" w:rsidRPr="007A1FC6" w14:paraId="4F71941C"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357D77C4"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String beans</w:t>
            </w:r>
          </w:p>
        </w:tc>
        <w:tc>
          <w:tcPr>
            <w:tcW w:w="1427" w:type="dxa"/>
            <w:shd w:val="clear" w:color="auto" w:fill="F4B083" w:themeFill="accent2" w:themeFillTint="99"/>
            <w:noWrap/>
            <w:hideMark/>
          </w:tcPr>
          <w:p w14:paraId="296860A3"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1.26</w:t>
            </w:r>
          </w:p>
        </w:tc>
        <w:tc>
          <w:tcPr>
            <w:tcW w:w="1138" w:type="dxa"/>
            <w:shd w:val="clear" w:color="auto" w:fill="F4B083" w:themeFill="accent2" w:themeFillTint="99"/>
            <w:noWrap/>
            <w:hideMark/>
          </w:tcPr>
          <w:p w14:paraId="24501D2A"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1.46</w:t>
            </w:r>
          </w:p>
        </w:tc>
        <w:tc>
          <w:tcPr>
            <w:tcW w:w="1276" w:type="dxa"/>
            <w:noWrap/>
            <w:hideMark/>
          </w:tcPr>
          <w:p w14:paraId="307BA6D4"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224" w:type="dxa"/>
            <w:noWrap/>
            <w:hideMark/>
          </w:tcPr>
          <w:p w14:paraId="12BBF34D"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Pr>
                <w:rFonts w:ascii="Calibri" w:eastAsia="Times New Roman" w:hAnsi="Calibri" w:cs="Calibri"/>
                <w:color w:val="000000"/>
                <w:lang w:eastAsia="en-GB"/>
              </w:rPr>
              <w:t>-</w:t>
            </w:r>
          </w:p>
        </w:tc>
      </w:tr>
      <w:tr w:rsidR="00C36087" w:rsidRPr="007A1FC6" w14:paraId="193647C3"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534BC66B"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Blueberries</w:t>
            </w:r>
          </w:p>
        </w:tc>
        <w:tc>
          <w:tcPr>
            <w:tcW w:w="1427" w:type="dxa"/>
            <w:shd w:val="clear" w:color="auto" w:fill="F4B083" w:themeFill="accent2" w:themeFillTint="99"/>
            <w:noWrap/>
            <w:hideMark/>
          </w:tcPr>
          <w:p w14:paraId="1D07E551"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1.2</w:t>
            </w:r>
            <w:r>
              <w:rPr>
                <w:rFonts w:ascii="Calibri" w:eastAsia="Times New Roman" w:hAnsi="Calibri" w:cs="Calibri"/>
                <w:color w:val="000000"/>
                <w:lang w:eastAsia="en-GB"/>
              </w:rPr>
              <w:t>5</w:t>
            </w:r>
          </w:p>
        </w:tc>
        <w:tc>
          <w:tcPr>
            <w:tcW w:w="1138" w:type="dxa"/>
            <w:noWrap/>
            <w:hideMark/>
          </w:tcPr>
          <w:p w14:paraId="52F52439"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276" w:type="dxa"/>
            <w:noWrap/>
            <w:hideMark/>
          </w:tcPr>
          <w:p w14:paraId="217B89B5"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Pr>
                <w:rFonts w:ascii="Calibri" w:eastAsia="Times New Roman" w:hAnsi="Calibri" w:cs="Calibri"/>
                <w:color w:val="000000"/>
                <w:lang w:eastAsia="en-GB"/>
              </w:rPr>
              <w:t>-</w:t>
            </w:r>
          </w:p>
        </w:tc>
        <w:tc>
          <w:tcPr>
            <w:tcW w:w="1224" w:type="dxa"/>
            <w:noWrap/>
            <w:hideMark/>
          </w:tcPr>
          <w:p w14:paraId="1B5EA6EB"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Pr>
                <w:rFonts w:ascii="Calibri" w:eastAsia="Times New Roman" w:hAnsi="Calibri" w:cs="Calibri"/>
                <w:color w:val="000000"/>
                <w:lang w:eastAsia="en-GB"/>
              </w:rPr>
              <w:t>-</w:t>
            </w:r>
          </w:p>
        </w:tc>
      </w:tr>
      <w:tr w:rsidR="00C36087" w:rsidRPr="007A1FC6" w14:paraId="522D442C"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526BB4C4"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Plums and sloes</w:t>
            </w:r>
          </w:p>
        </w:tc>
        <w:tc>
          <w:tcPr>
            <w:tcW w:w="1427" w:type="dxa"/>
            <w:noWrap/>
            <w:hideMark/>
          </w:tcPr>
          <w:p w14:paraId="0902B480"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1.18</w:t>
            </w:r>
          </w:p>
        </w:tc>
        <w:tc>
          <w:tcPr>
            <w:tcW w:w="1138" w:type="dxa"/>
            <w:noWrap/>
            <w:hideMark/>
          </w:tcPr>
          <w:p w14:paraId="47D33830"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276" w:type="dxa"/>
            <w:noWrap/>
            <w:hideMark/>
          </w:tcPr>
          <w:p w14:paraId="0D1F714B"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Pr>
                <w:rFonts w:ascii="Calibri" w:eastAsia="Times New Roman" w:hAnsi="Calibri" w:cs="Calibri"/>
                <w:color w:val="000000"/>
                <w:lang w:eastAsia="en-GB"/>
              </w:rPr>
              <w:t>-</w:t>
            </w:r>
          </w:p>
        </w:tc>
        <w:tc>
          <w:tcPr>
            <w:tcW w:w="1224" w:type="dxa"/>
            <w:noWrap/>
            <w:hideMark/>
          </w:tcPr>
          <w:p w14:paraId="0A49F449"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Pr>
                <w:rFonts w:ascii="Calibri" w:eastAsia="Times New Roman" w:hAnsi="Calibri" w:cs="Calibri"/>
                <w:color w:val="000000"/>
                <w:lang w:eastAsia="en-GB"/>
              </w:rPr>
              <w:t>-</w:t>
            </w:r>
          </w:p>
        </w:tc>
      </w:tr>
      <w:tr w:rsidR="00C36087" w:rsidRPr="007A1FC6" w14:paraId="1316F846"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2D9D39E8"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Sweet corn</w:t>
            </w:r>
          </w:p>
        </w:tc>
        <w:tc>
          <w:tcPr>
            <w:tcW w:w="1427" w:type="dxa"/>
            <w:noWrap/>
            <w:hideMark/>
          </w:tcPr>
          <w:p w14:paraId="03C33EAB"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1.14</w:t>
            </w:r>
          </w:p>
        </w:tc>
        <w:tc>
          <w:tcPr>
            <w:tcW w:w="1138" w:type="dxa"/>
            <w:noWrap/>
            <w:hideMark/>
          </w:tcPr>
          <w:p w14:paraId="7447E13D"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1.1</w:t>
            </w:r>
            <w:r>
              <w:rPr>
                <w:rFonts w:ascii="Calibri" w:eastAsia="Times New Roman" w:hAnsi="Calibri" w:cs="Calibri"/>
                <w:color w:val="000000"/>
                <w:lang w:eastAsia="en-GB"/>
              </w:rPr>
              <w:t>7</w:t>
            </w:r>
          </w:p>
        </w:tc>
        <w:tc>
          <w:tcPr>
            <w:tcW w:w="1276" w:type="dxa"/>
            <w:noWrap/>
            <w:hideMark/>
          </w:tcPr>
          <w:p w14:paraId="0498C711"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224" w:type="dxa"/>
            <w:noWrap/>
            <w:hideMark/>
          </w:tcPr>
          <w:p w14:paraId="74198BD9"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2.49</w:t>
            </w:r>
          </w:p>
        </w:tc>
      </w:tr>
      <w:tr w:rsidR="00C36087" w:rsidRPr="007A1FC6" w14:paraId="1CB20B18"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733F5365"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Raspberries</w:t>
            </w:r>
          </w:p>
        </w:tc>
        <w:tc>
          <w:tcPr>
            <w:tcW w:w="1427" w:type="dxa"/>
            <w:shd w:val="clear" w:color="auto" w:fill="F4B083" w:themeFill="accent2" w:themeFillTint="99"/>
            <w:noWrap/>
            <w:hideMark/>
          </w:tcPr>
          <w:p w14:paraId="5F6F2BD9"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1.06</w:t>
            </w:r>
          </w:p>
        </w:tc>
        <w:tc>
          <w:tcPr>
            <w:tcW w:w="1138" w:type="dxa"/>
            <w:noWrap/>
            <w:hideMark/>
          </w:tcPr>
          <w:p w14:paraId="46F1FBDF"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276" w:type="dxa"/>
            <w:noWrap/>
            <w:hideMark/>
          </w:tcPr>
          <w:p w14:paraId="4C588442"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Pr>
                <w:rFonts w:ascii="Calibri" w:eastAsia="Times New Roman" w:hAnsi="Calibri" w:cs="Calibri"/>
                <w:color w:val="000000"/>
                <w:lang w:eastAsia="en-GB"/>
              </w:rPr>
              <w:t>-</w:t>
            </w:r>
          </w:p>
        </w:tc>
        <w:tc>
          <w:tcPr>
            <w:tcW w:w="1224" w:type="dxa"/>
            <w:noWrap/>
            <w:hideMark/>
          </w:tcPr>
          <w:p w14:paraId="7AD6C78B"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Pr>
                <w:rFonts w:ascii="Calibri" w:eastAsia="Times New Roman" w:hAnsi="Calibri" w:cs="Calibri"/>
                <w:color w:val="000000"/>
                <w:lang w:eastAsia="en-GB"/>
              </w:rPr>
              <w:t>-</w:t>
            </w:r>
          </w:p>
        </w:tc>
      </w:tr>
      <w:tr w:rsidR="00C36087" w:rsidRPr="007A1FC6" w14:paraId="1E46C6A9"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75606B43"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Grapefruit and pomelos</w:t>
            </w:r>
          </w:p>
        </w:tc>
        <w:tc>
          <w:tcPr>
            <w:tcW w:w="1427" w:type="dxa"/>
            <w:noWrap/>
            <w:hideMark/>
          </w:tcPr>
          <w:p w14:paraId="0EFFD77D"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138" w:type="dxa"/>
            <w:shd w:val="clear" w:color="auto" w:fill="F4B083" w:themeFill="accent2" w:themeFillTint="99"/>
            <w:noWrap/>
            <w:hideMark/>
          </w:tcPr>
          <w:p w14:paraId="07FA8A7D"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1.74</w:t>
            </w:r>
          </w:p>
        </w:tc>
        <w:tc>
          <w:tcPr>
            <w:tcW w:w="1276" w:type="dxa"/>
            <w:noWrap/>
            <w:hideMark/>
          </w:tcPr>
          <w:p w14:paraId="319F9A1A"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224" w:type="dxa"/>
            <w:noWrap/>
            <w:hideMark/>
          </w:tcPr>
          <w:p w14:paraId="52E7B63B"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Pr>
                <w:rFonts w:ascii="Calibri" w:eastAsia="Times New Roman" w:hAnsi="Calibri" w:cs="Calibri"/>
                <w:color w:val="000000"/>
                <w:lang w:eastAsia="en-GB"/>
              </w:rPr>
              <w:t>-</w:t>
            </w:r>
          </w:p>
        </w:tc>
      </w:tr>
      <w:tr w:rsidR="00C36087" w:rsidRPr="007A1FC6" w14:paraId="5631D465"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1C3FF0FA" w14:textId="77777777" w:rsidR="00C36087" w:rsidRPr="007A1FC6" w:rsidRDefault="00C36087" w:rsidP="00A81021">
            <w:pPr>
              <w:rPr>
                <w:rFonts w:ascii="Calibri" w:eastAsia="Times New Roman" w:hAnsi="Calibri" w:cs="Calibri"/>
                <w:b w:val="0"/>
                <w:color w:val="000000"/>
                <w:lang w:eastAsia="en-GB"/>
              </w:rPr>
            </w:pPr>
            <w:r w:rsidRPr="007A1FC6">
              <w:rPr>
                <w:rFonts w:ascii="Calibri" w:eastAsia="Times New Roman" w:hAnsi="Calibri" w:cs="Calibri"/>
                <w:b w:val="0"/>
                <w:color w:val="000000"/>
                <w:lang w:eastAsia="en-GB"/>
              </w:rPr>
              <w:t>Pineapples</w:t>
            </w:r>
          </w:p>
        </w:tc>
        <w:tc>
          <w:tcPr>
            <w:tcW w:w="1427" w:type="dxa"/>
            <w:noWrap/>
            <w:hideMark/>
          </w:tcPr>
          <w:p w14:paraId="5C0C6768"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138" w:type="dxa"/>
            <w:shd w:val="clear" w:color="auto" w:fill="F4B083" w:themeFill="accent2" w:themeFillTint="99"/>
            <w:noWrap/>
            <w:hideMark/>
          </w:tcPr>
          <w:p w14:paraId="62E7F0A6"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1.1</w:t>
            </w:r>
            <w:r>
              <w:rPr>
                <w:rFonts w:ascii="Calibri" w:eastAsia="Times New Roman" w:hAnsi="Calibri" w:cs="Calibri"/>
                <w:color w:val="000000"/>
                <w:lang w:eastAsia="en-GB"/>
              </w:rPr>
              <w:t>6</w:t>
            </w:r>
          </w:p>
        </w:tc>
        <w:tc>
          <w:tcPr>
            <w:tcW w:w="1276" w:type="dxa"/>
            <w:shd w:val="clear" w:color="auto" w:fill="F4B083" w:themeFill="accent2" w:themeFillTint="99"/>
            <w:noWrap/>
            <w:hideMark/>
          </w:tcPr>
          <w:p w14:paraId="7707F169"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A1FC6">
              <w:rPr>
                <w:rFonts w:ascii="Calibri" w:eastAsia="Times New Roman" w:hAnsi="Calibri" w:cs="Calibri"/>
                <w:color w:val="000000"/>
                <w:lang w:eastAsia="en-GB"/>
              </w:rPr>
              <w:t>1.</w:t>
            </w:r>
            <w:r>
              <w:rPr>
                <w:rFonts w:ascii="Calibri" w:eastAsia="Times New Roman" w:hAnsi="Calibri" w:cs="Calibri"/>
                <w:color w:val="000000"/>
                <w:lang w:eastAsia="en-GB"/>
              </w:rPr>
              <w:t>30</w:t>
            </w:r>
          </w:p>
        </w:tc>
        <w:tc>
          <w:tcPr>
            <w:tcW w:w="1224" w:type="dxa"/>
            <w:noWrap/>
            <w:hideMark/>
          </w:tcPr>
          <w:p w14:paraId="06C53293"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r>
      <w:tr w:rsidR="00C36087" w:rsidRPr="007A1FC6" w14:paraId="0FB9103E"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3951" w:type="dxa"/>
            <w:shd w:val="clear" w:color="auto" w:fill="2F5496" w:themeFill="accent5" w:themeFillShade="BF"/>
            <w:noWrap/>
            <w:hideMark/>
          </w:tcPr>
          <w:p w14:paraId="50ADF9DC" w14:textId="77777777" w:rsidR="00C36087" w:rsidRPr="007A1FC6" w:rsidRDefault="00C36087" w:rsidP="00A81021">
            <w:pPr>
              <w:rPr>
                <w:rFonts w:ascii="Times New Roman" w:eastAsia="Times New Roman" w:hAnsi="Times New Roman" w:cs="Times New Roman"/>
                <w:sz w:val="20"/>
                <w:szCs w:val="20"/>
                <w:lang w:eastAsia="en-GB"/>
              </w:rPr>
            </w:pPr>
          </w:p>
        </w:tc>
        <w:tc>
          <w:tcPr>
            <w:tcW w:w="1427" w:type="dxa"/>
            <w:shd w:val="clear" w:color="auto" w:fill="2F5496" w:themeFill="accent5" w:themeFillShade="BF"/>
            <w:noWrap/>
            <w:hideMark/>
          </w:tcPr>
          <w:p w14:paraId="3D575E97"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138" w:type="dxa"/>
            <w:shd w:val="clear" w:color="auto" w:fill="2F5496" w:themeFill="accent5" w:themeFillShade="BF"/>
            <w:noWrap/>
            <w:hideMark/>
          </w:tcPr>
          <w:p w14:paraId="5BD48F62"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276" w:type="dxa"/>
            <w:shd w:val="clear" w:color="auto" w:fill="2F5496" w:themeFill="accent5" w:themeFillShade="BF"/>
            <w:noWrap/>
            <w:hideMark/>
          </w:tcPr>
          <w:p w14:paraId="048D9C37"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224" w:type="dxa"/>
            <w:shd w:val="clear" w:color="auto" w:fill="2F5496" w:themeFill="accent5" w:themeFillShade="BF"/>
            <w:noWrap/>
            <w:hideMark/>
          </w:tcPr>
          <w:p w14:paraId="47AE95E3"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C36087" w:rsidRPr="007A1FC6" w14:paraId="782AF9C4"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49B0C7C8" w14:textId="77777777" w:rsidR="00C36087" w:rsidRPr="007A1FC6" w:rsidRDefault="00C36087" w:rsidP="00A81021">
            <w:pPr>
              <w:rPr>
                <w:rFonts w:ascii="Calibri" w:eastAsia="Times New Roman" w:hAnsi="Calibri" w:cs="Calibri"/>
                <w:color w:val="000000"/>
                <w:lang w:eastAsia="en-GB"/>
              </w:rPr>
            </w:pPr>
            <w:r w:rsidRPr="007A1FC6">
              <w:rPr>
                <w:rFonts w:ascii="Calibri" w:eastAsia="Times New Roman" w:hAnsi="Calibri" w:cs="Calibri"/>
                <w:color w:val="000000"/>
                <w:lang w:eastAsia="en-GB"/>
              </w:rPr>
              <w:t>Climate Vulnerable Crops</w:t>
            </w:r>
          </w:p>
        </w:tc>
        <w:tc>
          <w:tcPr>
            <w:tcW w:w="1427" w:type="dxa"/>
            <w:shd w:val="clear" w:color="auto" w:fill="F4B083" w:themeFill="accent2" w:themeFillTint="99"/>
            <w:noWrap/>
            <w:hideMark/>
          </w:tcPr>
          <w:p w14:paraId="1DED1269"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7A1FC6">
              <w:rPr>
                <w:rFonts w:ascii="Calibri" w:eastAsia="Times New Roman" w:hAnsi="Calibri" w:cs="Calibri"/>
                <w:b/>
                <w:color w:val="000000"/>
                <w:lang w:eastAsia="en-GB"/>
              </w:rPr>
              <w:t>29.</w:t>
            </w:r>
            <w:r>
              <w:rPr>
                <w:rFonts w:ascii="Calibri" w:eastAsia="Times New Roman" w:hAnsi="Calibri" w:cs="Calibri"/>
                <w:b/>
                <w:color w:val="000000"/>
                <w:lang w:eastAsia="en-GB"/>
              </w:rPr>
              <w:t>3</w:t>
            </w:r>
          </w:p>
        </w:tc>
        <w:tc>
          <w:tcPr>
            <w:tcW w:w="1138" w:type="dxa"/>
            <w:shd w:val="clear" w:color="auto" w:fill="F4B083" w:themeFill="accent2" w:themeFillTint="99"/>
            <w:noWrap/>
            <w:hideMark/>
          </w:tcPr>
          <w:p w14:paraId="2AE7F5F3"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7A1FC6">
              <w:rPr>
                <w:rFonts w:ascii="Calibri" w:eastAsia="Times New Roman" w:hAnsi="Calibri" w:cs="Calibri"/>
                <w:b/>
                <w:color w:val="000000"/>
                <w:lang w:eastAsia="en-GB"/>
              </w:rPr>
              <w:t>27.</w:t>
            </w:r>
            <w:r>
              <w:rPr>
                <w:rFonts w:ascii="Calibri" w:eastAsia="Times New Roman" w:hAnsi="Calibri" w:cs="Calibri"/>
                <w:b/>
                <w:color w:val="000000"/>
                <w:lang w:eastAsia="en-GB"/>
              </w:rPr>
              <w:t>9</w:t>
            </w:r>
          </w:p>
        </w:tc>
        <w:tc>
          <w:tcPr>
            <w:tcW w:w="1276" w:type="dxa"/>
            <w:shd w:val="clear" w:color="auto" w:fill="F4B083" w:themeFill="accent2" w:themeFillTint="99"/>
            <w:noWrap/>
            <w:hideMark/>
          </w:tcPr>
          <w:p w14:paraId="1FD340C6"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7A1FC6">
              <w:rPr>
                <w:rFonts w:ascii="Calibri" w:eastAsia="Times New Roman" w:hAnsi="Calibri" w:cs="Calibri"/>
                <w:b/>
                <w:color w:val="000000"/>
                <w:lang w:eastAsia="en-GB"/>
              </w:rPr>
              <w:t>28.7</w:t>
            </w:r>
          </w:p>
        </w:tc>
        <w:tc>
          <w:tcPr>
            <w:tcW w:w="1224" w:type="dxa"/>
            <w:shd w:val="clear" w:color="auto" w:fill="F4B083" w:themeFill="accent2" w:themeFillTint="99"/>
            <w:noWrap/>
            <w:hideMark/>
          </w:tcPr>
          <w:p w14:paraId="0668A913" w14:textId="77777777" w:rsidR="00C36087" w:rsidRPr="007A1FC6"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30.0</w:t>
            </w:r>
          </w:p>
        </w:tc>
      </w:tr>
      <w:tr w:rsidR="00C36087" w:rsidRPr="007A1FC6" w14:paraId="65DE2AC1"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3951" w:type="dxa"/>
            <w:noWrap/>
            <w:hideMark/>
          </w:tcPr>
          <w:p w14:paraId="23BCD96D" w14:textId="77777777" w:rsidR="00C36087" w:rsidRPr="007A1FC6" w:rsidRDefault="00C36087" w:rsidP="00A81021">
            <w:pPr>
              <w:rPr>
                <w:rFonts w:ascii="Calibri" w:eastAsia="Times New Roman" w:hAnsi="Calibri" w:cs="Calibri"/>
                <w:color w:val="000000"/>
                <w:lang w:eastAsia="en-GB"/>
              </w:rPr>
            </w:pPr>
            <w:r w:rsidRPr="007A1FC6">
              <w:rPr>
                <w:rFonts w:ascii="Calibri" w:eastAsia="Times New Roman" w:hAnsi="Calibri" w:cs="Calibri"/>
                <w:color w:val="000000"/>
                <w:lang w:eastAsia="en-GB"/>
              </w:rPr>
              <w:t>Resilient Crops</w:t>
            </w:r>
          </w:p>
        </w:tc>
        <w:tc>
          <w:tcPr>
            <w:tcW w:w="1427" w:type="dxa"/>
            <w:noWrap/>
            <w:hideMark/>
          </w:tcPr>
          <w:p w14:paraId="1EEE02F1"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GB"/>
              </w:rPr>
            </w:pPr>
            <w:r w:rsidRPr="007A1FC6">
              <w:rPr>
                <w:rFonts w:ascii="Calibri" w:eastAsia="Times New Roman" w:hAnsi="Calibri" w:cs="Calibri"/>
                <w:b/>
                <w:color w:val="000000"/>
                <w:lang w:eastAsia="en-GB"/>
              </w:rPr>
              <w:t>70.7</w:t>
            </w:r>
          </w:p>
        </w:tc>
        <w:tc>
          <w:tcPr>
            <w:tcW w:w="1138" w:type="dxa"/>
            <w:noWrap/>
            <w:hideMark/>
          </w:tcPr>
          <w:p w14:paraId="2BF390F3"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GB"/>
              </w:rPr>
            </w:pPr>
            <w:r w:rsidRPr="007A1FC6">
              <w:rPr>
                <w:rFonts w:ascii="Calibri" w:eastAsia="Times New Roman" w:hAnsi="Calibri" w:cs="Calibri"/>
                <w:b/>
                <w:color w:val="000000"/>
                <w:lang w:eastAsia="en-GB"/>
              </w:rPr>
              <w:t>72.1</w:t>
            </w:r>
          </w:p>
        </w:tc>
        <w:tc>
          <w:tcPr>
            <w:tcW w:w="1276" w:type="dxa"/>
            <w:noWrap/>
            <w:hideMark/>
          </w:tcPr>
          <w:p w14:paraId="3A0C7300"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GB"/>
              </w:rPr>
            </w:pPr>
            <w:r w:rsidRPr="007A1FC6">
              <w:rPr>
                <w:rFonts w:ascii="Calibri" w:eastAsia="Times New Roman" w:hAnsi="Calibri" w:cs="Calibri"/>
                <w:b/>
                <w:color w:val="000000"/>
                <w:lang w:eastAsia="en-GB"/>
              </w:rPr>
              <w:t>71.</w:t>
            </w:r>
            <w:r>
              <w:rPr>
                <w:rFonts w:ascii="Calibri" w:eastAsia="Times New Roman" w:hAnsi="Calibri" w:cs="Calibri"/>
                <w:b/>
                <w:color w:val="000000"/>
                <w:lang w:eastAsia="en-GB"/>
              </w:rPr>
              <w:t>3</w:t>
            </w:r>
          </w:p>
        </w:tc>
        <w:tc>
          <w:tcPr>
            <w:tcW w:w="1224" w:type="dxa"/>
            <w:noWrap/>
            <w:hideMark/>
          </w:tcPr>
          <w:p w14:paraId="0AA48DBC" w14:textId="77777777" w:rsidR="00C36087" w:rsidRPr="007A1FC6"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GB"/>
              </w:rPr>
            </w:pPr>
            <w:r w:rsidRPr="007A1FC6">
              <w:rPr>
                <w:rFonts w:ascii="Calibri" w:eastAsia="Times New Roman" w:hAnsi="Calibri" w:cs="Calibri"/>
                <w:b/>
                <w:color w:val="000000"/>
                <w:lang w:eastAsia="en-GB"/>
              </w:rPr>
              <w:t>70.0</w:t>
            </w:r>
          </w:p>
        </w:tc>
      </w:tr>
    </w:tbl>
    <w:p w14:paraId="171B1691" w14:textId="77777777" w:rsidR="00C36087" w:rsidRDefault="00C36087" w:rsidP="00C36087">
      <w:pPr>
        <w:spacing w:line="240" w:lineRule="auto"/>
      </w:pPr>
    </w:p>
    <w:p w14:paraId="053D7419" w14:textId="77777777" w:rsidR="00C36087" w:rsidRDefault="00C36087" w:rsidP="00C36087">
      <w:pPr>
        <w:spacing w:line="240" w:lineRule="auto"/>
      </w:pPr>
    </w:p>
    <w:p w14:paraId="219B9822" w14:textId="77777777" w:rsidR="00C36087" w:rsidRDefault="00C36087" w:rsidP="00C36087">
      <w:pPr>
        <w:rPr>
          <w:b/>
          <w:i/>
        </w:rPr>
      </w:pPr>
      <w:r>
        <w:rPr>
          <w:b/>
          <w:i/>
        </w:rPr>
        <w:br w:type="page"/>
      </w:r>
    </w:p>
    <w:p w14:paraId="69281AE7" w14:textId="77777777" w:rsidR="00C36087" w:rsidRDefault="00C36087" w:rsidP="00C36087">
      <w:pPr>
        <w:spacing w:line="240" w:lineRule="auto"/>
      </w:pPr>
      <w:r w:rsidRPr="00522E61">
        <w:rPr>
          <w:b/>
          <w:i/>
        </w:rPr>
        <w:lastRenderedPageBreak/>
        <w:t>Supplementary Table 6. Percent consumption of crops by income group in 2013.</w:t>
      </w:r>
      <w:r>
        <w:rPr>
          <w:i/>
        </w:rPr>
        <w:t xml:space="preserve"> </w:t>
      </w:r>
      <w:r>
        <w:t>Consumption patterns across income groups varied slightly in terms of amount consumed, and variety of fruits and vegetables consumed. High income households consumed slightly more citrus and berries (26%) compared to low income households (23%).</w:t>
      </w:r>
    </w:p>
    <w:p w14:paraId="429D05DB" w14:textId="77777777" w:rsidR="00C36087" w:rsidRPr="00CE0642" w:rsidRDefault="00C36087" w:rsidP="00C36087">
      <w:pPr>
        <w:spacing w:line="240" w:lineRule="auto"/>
        <w:rPr>
          <w:i/>
        </w:rPr>
      </w:pPr>
    </w:p>
    <w:tbl>
      <w:tblPr>
        <w:tblStyle w:val="GridTable6Colorful-Accent5"/>
        <w:tblW w:w="9200" w:type="dxa"/>
        <w:tblLook w:val="04A0" w:firstRow="1" w:lastRow="0" w:firstColumn="1" w:lastColumn="0" w:noHBand="0" w:noVBand="1"/>
      </w:tblPr>
      <w:tblGrid>
        <w:gridCol w:w="4540"/>
        <w:gridCol w:w="1480"/>
        <w:gridCol w:w="1740"/>
        <w:gridCol w:w="1440"/>
      </w:tblGrid>
      <w:tr w:rsidR="00C36087" w:rsidRPr="0091176E" w14:paraId="75F2D785" w14:textId="77777777" w:rsidTr="00A8102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1CF678A7" w14:textId="77777777" w:rsidR="00C36087" w:rsidRPr="0091176E" w:rsidRDefault="00C36087" w:rsidP="00A81021">
            <w:pPr>
              <w:rPr>
                <w:rFonts w:ascii="Calibri" w:eastAsia="Times New Roman" w:hAnsi="Calibri" w:cs="Calibri"/>
                <w:color w:val="000000"/>
                <w:lang w:eastAsia="en-GB"/>
              </w:rPr>
            </w:pPr>
            <w:r>
              <w:rPr>
                <w:rFonts w:ascii="Calibri" w:eastAsia="Times New Roman" w:hAnsi="Calibri" w:cs="Calibri"/>
                <w:color w:val="000000"/>
                <w:lang w:eastAsia="en-GB"/>
              </w:rPr>
              <w:t>Crop</w:t>
            </w:r>
          </w:p>
        </w:tc>
        <w:tc>
          <w:tcPr>
            <w:tcW w:w="1480" w:type="dxa"/>
            <w:noWrap/>
            <w:hideMark/>
          </w:tcPr>
          <w:p w14:paraId="367F6D32" w14:textId="77777777" w:rsidR="00C36087" w:rsidRPr="0091176E" w:rsidRDefault="00C36087" w:rsidP="00A810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High Income %</w:t>
            </w:r>
          </w:p>
        </w:tc>
        <w:tc>
          <w:tcPr>
            <w:tcW w:w="1740" w:type="dxa"/>
            <w:noWrap/>
            <w:hideMark/>
          </w:tcPr>
          <w:p w14:paraId="518CD86D" w14:textId="77777777" w:rsidR="00C36087" w:rsidRPr="0091176E" w:rsidRDefault="00C36087" w:rsidP="00A810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Middle Income %</w:t>
            </w:r>
          </w:p>
        </w:tc>
        <w:tc>
          <w:tcPr>
            <w:tcW w:w="1440" w:type="dxa"/>
            <w:noWrap/>
            <w:hideMark/>
          </w:tcPr>
          <w:p w14:paraId="2357AF75" w14:textId="77777777" w:rsidR="00C36087" w:rsidRPr="0091176E" w:rsidRDefault="00C36087" w:rsidP="00A810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Low Income %</w:t>
            </w:r>
          </w:p>
        </w:tc>
      </w:tr>
      <w:tr w:rsidR="00C36087" w:rsidRPr="0091176E" w14:paraId="087199E2"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0042F61E"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Tomatoes</w:t>
            </w:r>
          </w:p>
        </w:tc>
        <w:tc>
          <w:tcPr>
            <w:tcW w:w="1480" w:type="dxa"/>
            <w:noWrap/>
            <w:hideMark/>
          </w:tcPr>
          <w:p w14:paraId="23E8867C"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21.2</w:t>
            </w:r>
          </w:p>
        </w:tc>
        <w:tc>
          <w:tcPr>
            <w:tcW w:w="1740" w:type="dxa"/>
            <w:noWrap/>
            <w:hideMark/>
          </w:tcPr>
          <w:p w14:paraId="2A7C159F"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26.</w:t>
            </w:r>
            <w:r>
              <w:rPr>
                <w:rFonts w:ascii="Calibri" w:eastAsia="Times New Roman" w:hAnsi="Calibri" w:cs="Calibri"/>
                <w:color w:val="000000"/>
                <w:lang w:eastAsia="en-GB"/>
              </w:rPr>
              <w:t>6</w:t>
            </w:r>
          </w:p>
        </w:tc>
        <w:tc>
          <w:tcPr>
            <w:tcW w:w="1440" w:type="dxa"/>
            <w:noWrap/>
            <w:hideMark/>
          </w:tcPr>
          <w:p w14:paraId="75563D11"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23.4</w:t>
            </w:r>
          </w:p>
        </w:tc>
      </w:tr>
      <w:tr w:rsidR="00C36087" w:rsidRPr="0091176E" w14:paraId="4E283124"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09292B60"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Bananas</w:t>
            </w:r>
          </w:p>
        </w:tc>
        <w:tc>
          <w:tcPr>
            <w:tcW w:w="1480" w:type="dxa"/>
            <w:shd w:val="clear" w:color="auto" w:fill="F4B083" w:themeFill="accent2" w:themeFillTint="99"/>
            <w:noWrap/>
            <w:hideMark/>
          </w:tcPr>
          <w:p w14:paraId="0B71C52A"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9.1</w:t>
            </w:r>
            <w:r>
              <w:rPr>
                <w:rFonts w:ascii="Calibri" w:eastAsia="Times New Roman" w:hAnsi="Calibri" w:cs="Calibri"/>
                <w:color w:val="000000"/>
                <w:lang w:eastAsia="en-GB"/>
              </w:rPr>
              <w:t>7</w:t>
            </w:r>
          </w:p>
        </w:tc>
        <w:tc>
          <w:tcPr>
            <w:tcW w:w="1740" w:type="dxa"/>
            <w:shd w:val="clear" w:color="auto" w:fill="F4B083" w:themeFill="accent2" w:themeFillTint="99"/>
            <w:noWrap/>
            <w:hideMark/>
          </w:tcPr>
          <w:p w14:paraId="26A59415"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11.</w:t>
            </w:r>
            <w:r>
              <w:rPr>
                <w:rFonts w:ascii="Calibri" w:eastAsia="Times New Roman" w:hAnsi="Calibri" w:cs="Calibri"/>
                <w:color w:val="000000"/>
                <w:lang w:eastAsia="en-GB"/>
              </w:rPr>
              <w:t>4</w:t>
            </w:r>
          </w:p>
        </w:tc>
        <w:tc>
          <w:tcPr>
            <w:tcW w:w="1440" w:type="dxa"/>
            <w:shd w:val="clear" w:color="auto" w:fill="F4B083" w:themeFill="accent2" w:themeFillTint="99"/>
            <w:noWrap/>
            <w:hideMark/>
          </w:tcPr>
          <w:p w14:paraId="392EA978"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9.4</w:t>
            </w:r>
            <w:r>
              <w:rPr>
                <w:rFonts w:ascii="Calibri" w:eastAsia="Times New Roman" w:hAnsi="Calibri" w:cs="Calibri"/>
                <w:color w:val="000000"/>
                <w:lang w:eastAsia="en-GB"/>
              </w:rPr>
              <w:t>8</w:t>
            </w:r>
          </w:p>
        </w:tc>
      </w:tr>
      <w:tr w:rsidR="00C36087" w:rsidRPr="0091176E" w14:paraId="06B39343"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76F21608"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Apples</w:t>
            </w:r>
          </w:p>
        </w:tc>
        <w:tc>
          <w:tcPr>
            <w:tcW w:w="1480" w:type="dxa"/>
            <w:noWrap/>
            <w:hideMark/>
          </w:tcPr>
          <w:p w14:paraId="40441696"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8.60</w:t>
            </w:r>
          </w:p>
        </w:tc>
        <w:tc>
          <w:tcPr>
            <w:tcW w:w="1740" w:type="dxa"/>
            <w:noWrap/>
            <w:hideMark/>
          </w:tcPr>
          <w:p w14:paraId="0F233EB4"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8.5</w:t>
            </w:r>
            <w:r>
              <w:rPr>
                <w:rFonts w:ascii="Calibri" w:eastAsia="Times New Roman" w:hAnsi="Calibri" w:cs="Calibri"/>
                <w:color w:val="000000"/>
                <w:lang w:eastAsia="en-GB"/>
              </w:rPr>
              <w:t>3</w:t>
            </w:r>
          </w:p>
        </w:tc>
        <w:tc>
          <w:tcPr>
            <w:tcW w:w="1440" w:type="dxa"/>
            <w:noWrap/>
            <w:hideMark/>
          </w:tcPr>
          <w:p w14:paraId="56293A6F"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8.5</w:t>
            </w:r>
            <w:r>
              <w:rPr>
                <w:rFonts w:ascii="Calibri" w:eastAsia="Times New Roman" w:hAnsi="Calibri" w:cs="Calibri"/>
                <w:color w:val="000000"/>
                <w:lang w:eastAsia="en-GB"/>
              </w:rPr>
              <w:t>3</w:t>
            </w:r>
          </w:p>
        </w:tc>
      </w:tr>
      <w:tr w:rsidR="00C36087" w:rsidRPr="0091176E" w14:paraId="73B32F86"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32252A23"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Oranges</w:t>
            </w:r>
          </w:p>
        </w:tc>
        <w:tc>
          <w:tcPr>
            <w:tcW w:w="1480" w:type="dxa"/>
            <w:shd w:val="clear" w:color="auto" w:fill="F4B083" w:themeFill="accent2" w:themeFillTint="99"/>
            <w:noWrap/>
            <w:hideMark/>
          </w:tcPr>
          <w:p w14:paraId="56CE4E6A"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8.28</w:t>
            </w:r>
          </w:p>
        </w:tc>
        <w:tc>
          <w:tcPr>
            <w:tcW w:w="1740" w:type="dxa"/>
            <w:shd w:val="clear" w:color="auto" w:fill="F4B083" w:themeFill="accent2" w:themeFillTint="99"/>
            <w:noWrap/>
            <w:hideMark/>
          </w:tcPr>
          <w:p w14:paraId="43A32035"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10.2</w:t>
            </w:r>
          </w:p>
        </w:tc>
        <w:tc>
          <w:tcPr>
            <w:tcW w:w="1440" w:type="dxa"/>
            <w:shd w:val="clear" w:color="auto" w:fill="F4B083" w:themeFill="accent2" w:themeFillTint="99"/>
            <w:noWrap/>
            <w:hideMark/>
          </w:tcPr>
          <w:p w14:paraId="64177A14"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10.3</w:t>
            </w:r>
          </w:p>
        </w:tc>
      </w:tr>
      <w:tr w:rsidR="00C36087" w:rsidRPr="0091176E" w14:paraId="681A6CAE"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3C3314DA"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Onions, dry</w:t>
            </w:r>
          </w:p>
        </w:tc>
        <w:tc>
          <w:tcPr>
            <w:tcW w:w="1480" w:type="dxa"/>
            <w:noWrap/>
            <w:hideMark/>
          </w:tcPr>
          <w:p w14:paraId="0EB3BBB3"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6.</w:t>
            </w:r>
            <w:r>
              <w:rPr>
                <w:rFonts w:ascii="Calibri" w:eastAsia="Times New Roman" w:hAnsi="Calibri" w:cs="Calibri"/>
                <w:color w:val="000000"/>
                <w:lang w:eastAsia="en-GB"/>
              </w:rPr>
              <w:t>20</w:t>
            </w:r>
          </w:p>
        </w:tc>
        <w:tc>
          <w:tcPr>
            <w:tcW w:w="1740" w:type="dxa"/>
            <w:noWrap/>
            <w:hideMark/>
          </w:tcPr>
          <w:p w14:paraId="203486F7"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6.0</w:t>
            </w:r>
            <w:r>
              <w:rPr>
                <w:rFonts w:ascii="Calibri" w:eastAsia="Times New Roman" w:hAnsi="Calibri" w:cs="Calibri"/>
                <w:color w:val="000000"/>
                <w:lang w:eastAsia="en-GB"/>
              </w:rPr>
              <w:t>4</w:t>
            </w:r>
          </w:p>
        </w:tc>
        <w:tc>
          <w:tcPr>
            <w:tcW w:w="1440" w:type="dxa"/>
            <w:noWrap/>
            <w:hideMark/>
          </w:tcPr>
          <w:p w14:paraId="1A2A6968"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7.</w:t>
            </w:r>
            <w:r>
              <w:rPr>
                <w:rFonts w:ascii="Calibri" w:eastAsia="Times New Roman" w:hAnsi="Calibri" w:cs="Calibri"/>
                <w:color w:val="000000"/>
                <w:lang w:eastAsia="en-GB"/>
              </w:rPr>
              <w:t>20</w:t>
            </w:r>
          </w:p>
        </w:tc>
      </w:tr>
      <w:tr w:rsidR="00C36087" w:rsidRPr="0091176E" w14:paraId="69450312"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58C84E5D"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Grapes</w:t>
            </w:r>
          </w:p>
        </w:tc>
        <w:tc>
          <w:tcPr>
            <w:tcW w:w="1480" w:type="dxa"/>
            <w:noWrap/>
            <w:hideMark/>
          </w:tcPr>
          <w:p w14:paraId="177328FE"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4.8</w:t>
            </w:r>
            <w:r>
              <w:rPr>
                <w:rFonts w:ascii="Calibri" w:eastAsia="Times New Roman" w:hAnsi="Calibri" w:cs="Calibri"/>
                <w:color w:val="000000"/>
                <w:lang w:eastAsia="en-GB"/>
              </w:rPr>
              <w:t>8</w:t>
            </w:r>
          </w:p>
        </w:tc>
        <w:tc>
          <w:tcPr>
            <w:tcW w:w="1740" w:type="dxa"/>
            <w:noWrap/>
            <w:hideMark/>
          </w:tcPr>
          <w:p w14:paraId="37F85EA2"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5.41</w:t>
            </w:r>
          </w:p>
        </w:tc>
        <w:tc>
          <w:tcPr>
            <w:tcW w:w="1440" w:type="dxa"/>
            <w:noWrap/>
            <w:hideMark/>
          </w:tcPr>
          <w:p w14:paraId="4E5335D5"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4.92</w:t>
            </w:r>
          </w:p>
        </w:tc>
      </w:tr>
      <w:tr w:rsidR="00C36087" w:rsidRPr="0091176E" w14:paraId="141CDCC8"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1793A973"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Carrots and turnips</w:t>
            </w:r>
          </w:p>
        </w:tc>
        <w:tc>
          <w:tcPr>
            <w:tcW w:w="1480" w:type="dxa"/>
            <w:noWrap/>
            <w:hideMark/>
          </w:tcPr>
          <w:p w14:paraId="16D86770"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4.8</w:t>
            </w:r>
            <w:r>
              <w:rPr>
                <w:rFonts w:ascii="Calibri" w:eastAsia="Times New Roman" w:hAnsi="Calibri" w:cs="Calibri"/>
                <w:color w:val="000000"/>
                <w:lang w:eastAsia="en-GB"/>
              </w:rPr>
              <w:t>3</w:t>
            </w:r>
          </w:p>
        </w:tc>
        <w:tc>
          <w:tcPr>
            <w:tcW w:w="1740" w:type="dxa"/>
            <w:noWrap/>
            <w:hideMark/>
          </w:tcPr>
          <w:p w14:paraId="0704F22E"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5.38</w:t>
            </w:r>
          </w:p>
        </w:tc>
        <w:tc>
          <w:tcPr>
            <w:tcW w:w="1440" w:type="dxa"/>
            <w:noWrap/>
            <w:hideMark/>
          </w:tcPr>
          <w:p w14:paraId="63CB94EB"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5.51</w:t>
            </w:r>
          </w:p>
        </w:tc>
      </w:tr>
      <w:tr w:rsidR="00C36087" w:rsidRPr="0091176E" w14:paraId="59AD658C"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324E9D3A"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Peas, green</w:t>
            </w:r>
          </w:p>
        </w:tc>
        <w:tc>
          <w:tcPr>
            <w:tcW w:w="1480" w:type="dxa"/>
            <w:noWrap/>
            <w:hideMark/>
          </w:tcPr>
          <w:p w14:paraId="0CF2993C"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3.59</w:t>
            </w:r>
          </w:p>
        </w:tc>
        <w:tc>
          <w:tcPr>
            <w:tcW w:w="1740" w:type="dxa"/>
            <w:noWrap/>
            <w:hideMark/>
          </w:tcPr>
          <w:p w14:paraId="51ED3A22"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3.17</w:t>
            </w:r>
          </w:p>
        </w:tc>
        <w:tc>
          <w:tcPr>
            <w:tcW w:w="1440" w:type="dxa"/>
            <w:noWrap/>
            <w:hideMark/>
          </w:tcPr>
          <w:p w14:paraId="14DC120E"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4.0</w:t>
            </w:r>
            <w:r>
              <w:rPr>
                <w:rFonts w:ascii="Calibri" w:eastAsia="Times New Roman" w:hAnsi="Calibri" w:cs="Calibri"/>
                <w:color w:val="000000"/>
                <w:lang w:eastAsia="en-GB"/>
              </w:rPr>
              <w:t>6</w:t>
            </w:r>
          </w:p>
        </w:tc>
      </w:tr>
      <w:tr w:rsidR="00C36087" w:rsidRPr="0091176E" w14:paraId="12718780"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6C1D8A1E"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 xml:space="preserve">Tangerines, mandarins, </w:t>
            </w:r>
            <w:proofErr w:type="spellStart"/>
            <w:r w:rsidRPr="0091176E">
              <w:rPr>
                <w:rFonts w:ascii="Calibri" w:eastAsia="Times New Roman" w:hAnsi="Calibri" w:cs="Calibri"/>
                <w:color w:val="000000"/>
                <w:lang w:eastAsia="en-GB"/>
              </w:rPr>
              <w:t>clementines</w:t>
            </w:r>
            <w:proofErr w:type="spellEnd"/>
            <w:r w:rsidRPr="0091176E">
              <w:rPr>
                <w:rFonts w:ascii="Calibri" w:eastAsia="Times New Roman" w:hAnsi="Calibri" w:cs="Calibri"/>
                <w:color w:val="000000"/>
                <w:lang w:eastAsia="en-GB"/>
              </w:rPr>
              <w:t>, satsumas</w:t>
            </w:r>
          </w:p>
        </w:tc>
        <w:tc>
          <w:tcPr>
            <w:tcW w:w="1480" w:type="dxa"/>
            <w:shd w:val="clear" w:color="auto" w:fill="F4B083" w:themeFill="accent2" w:themeFillTint="99"/>
            <w:noWrap/>
            <w:hideMark/>
          </w:tcPr>
          <w:p w14:paraId="44488E12"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3.3</w:t>
            </w:r>
            <w:r>
              <w:rPr>
                <w:rFonts w:ascii="Calibri" w:eastAsia="Times New Roman" w:hAnsi="Calibri" w:cs="Calibri"/>
                <w:color w:val="000000"/>
                <w:lang w:eastAsia="en-GB"/>
              </w:rPr>
              <w:t>6</w:t>
            </w:r>
          </w:p>
        </w:tc>
        <w:tc>
          <w:tcPr>
            <w:tcW w:w="1740" w:type="dxa"/>
            <w:shd w:val="clear" w:color="auto" w:fill="F4B083" w:themeFill="accent2" w:themeFillTint="99"/>
            <w:noWrap/>
            <w:hideMark/>
          </w:tcPr>
          <w:p w14:paraId="2E7F150B"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1.90</w:t>
            </w:r>
          </w:p>
        </w:tc>
        <w:tc>
          <w:tcPr>
            <w:tcW w:w="1440" w:type="dxa"/>
            <w:shd w:val="clear" w:color="auto" w:fill="F4B083" w:themeFill="accent2" w:themeFillTint="99"/>
            <w:noWrap/>
            <w:hideMark/>
          </w:tcPr>
          <w:p w14:paraId="5C570BEE"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1.6</w:t>
            </w:r>
            <w:r>
              <w:rPr>
                <w:rFonts w:ascii="Calibri" w:eastAsia="Times New Roman" w:hAnsi="Calibri" w:cs="Calibri"/>
                <w:color w:val="000000"/>
                <w:lang w:eastAsia="en-GB"/>
              </w:rPr>
              <w:t>7</w:t>
            </w:r>
          </w:p>
        </w:tc>
      </w:tr>
      <w:tr w:rsidR="00C36087" w:rsidRPr="0091176E" w14:paraId="6E93B21F"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2867EB67"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Cauliflower and broccoli</w:t>
            </w:r>
          </w:p>
        </w:tc>
        <w:tc>
          <w:tcPr>
            <w:tcW w:w="1480" w:type="dxa"/>
            <w:noWrap/>
            <w:hideMark/>
          </w:tcPr>
          <w:p w14:paraId="35BEA735"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3.29</w:t>
            </w:r>
          </w:p>
        </w:tc>
        <w:tc>
          <w:tcPr>
            <w:tcW w:w="1740" w:type="dxa"/>
            <w:noWrap/>
            <w:hideMark/>
          </w:tcPr>
          <w:p w14:paraId="6E217F75"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3.3</w:t>
            </w:r>
            <w:r>
              <w:rPr>
                <w:rFonts w:ascii="Calibri" w:eastAsia="Times New Roman" w:hAnsi="Calibri" w:cs="Calibri"/>
                <w:color w:val="000000"/>
                <w:lang w:eastAsia="en-GB"/>
              </w:rPr>
              <w:t>8</w:t>
            </w:r>
          </w:p>
        </w:tc>
        <w:tc>
          <w:tcPr>
            <w:tcW w:w="1440" w:type="dxa"/>
            <w:noWrap/>
            <w:hideMark/>
          </w:tcPr>
          <w:p w14:paraId="1623983A"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3.73</w:t>
            </w:r>
          </w:p>
        </w:tc>
      </w:tr>
      <w:tr w:rsidR="00C36087" w:rsidRPr="0091176E" w14:paraId="0FC69814"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33255349"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Lettuce and chicory</w:t>
            </w:r>
          </w:p>
        </w:tc>
        <w:tc>
          <w:tcPr>
            <w:tcW w:w="1480" w:type="dxa"/>
            <w:noWrap/>
            <w:hideMark/>
          </w:tcPr>
          <w:p w14:paraId="39F8F375"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2.9</w:t>
            </w:r>
            <w:r>
              <w:rPr>
                <w:rFonts w:ascii="Calibri" w:eastAsia="Times New Roman" w:hAnsi="Calibri" w:cs="Calibri"/>
                <w:color w:val="000000"/>
                <w:lang w:eastAsia="en-GB"/>
              </w:rPr>
              <w:t>7</w:t>
            </w:r>
          </w:p>
        </w:tc>
        <w:tc>
          <w:tcPr>
            <w:tcW w:w="1740" w:type="dxa"/>
            <w:noWrap/>
            <w:hideMark/>
          </w:tcPr>
          <w:p w14:paraId="1EA0A47A"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2.25</w:t>
            </w:r>
          </w:p>
        </w:tc>
        <w:tc>
          <w:tcPr>
            <w:tcW w:w="1440" w:type="dxa"/>
            <w:noWrap/>
            <w:hideMark/>
          </w:tcPr>
          <w:p w14:paraId="13D28F0D"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2.2</w:t>
            </w:r>
            <w:r>
              <w:rPr>
                <w:rFonts w:ascii="Calibri" w:eastAsia="Times New Roman" w:hAnsi="Calibri" w:cs="Calibri"/>
                <w:color w:val="000000"/>
                <w:lang w:eastAsia="en-GB"/>
              </w:rPr>
              <w:t>6</w:t>
            </w:r>
          </w:p>
        </w:tc>
      </w:tr>
      <w:tr w:rsidR="00C36087" w:rsidRPr="0091176E" w14:paraId="266551A0"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50C4ED23"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Cabbages and other brassicas</w:t>
            </w:r>
          </w:p>
        </w:tc>
        <w:tc>
          <w:tcPr>
            <w:tcW w:w="1480" w:type="dxa"/>
            <w:noWrap/>
            <w:hideMark/>
          </w:tcPr>
          <w:p w14:paraId="2DCA488F"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2.87</w:t>
            </w:r>
          </w:p>
        </w:tc>
        <w:tc>
          <w:tcPr>
            <w:tcW w:w="1740" w:type="dxa"/>
            <w:noWrap/>
            <w:hideMark/>
          </w:tcPr>
          <w:p w14:paraId="444E5E8E"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2.36</w:t>
            </w:r>
          </w:p>
        </w:tc>
        <w:tc>
          <w:tcPr>
            <w:tcW w:w="1440" w:type="dxa"/>
            <w:noWrap/>
            <w:hideMark/>
          </w:tcPr>
          <w:p w14:paraId="0D8E47CE"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2.42</w:t>
            </w:r>
          </w:p>
        </w:tc>
      </w:tr>
      <w:tr w:rsidR="00C36087" w:rsidRPr="0091176E" w14:paraId="77C952BC"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17F92BE9"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Chillies and peppers, green</w:t>
            </w:r>
          </w:p>
        </w:tc>
        <w:tc>
          <w:tcPr>
            <w:tcW w:w="1480" w:type="dxa"/>
            <w:noWrap/>
            <w:hideMark/>
          </w:tcPr>
          <w:p w14:paraId="4D1659BE"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2.45</w:t>
            </w:r>
          </w:p>
        </w:tc>
        <w:tc>
          <w:tcPr>
            <w:tcW w:w="1740" w:type="dxa"/>
            <w:noWrap/>
            <w:hideMark/>
          </w:tcPr>
          <w:p w14:paraId="6D7DAE87"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1.5</w:t>
            </w:r>
            <w:r>
              <w:rPr>
                <w:rFonts w:ascii="Calibri" w:eastAsia="Times New Roman" w:hAnsi="Calibri" w:cs="Calibri"/>
                <w:color w:val="000000"/>
                <w:lang w:eastAsia="en-GB"/>
              </w:rPr>
              <w:t>4</w:t>
            </w:r>
          </w:p>
        </w:tc>
        <w:tc>
          <w:tcPr>
            <w:tcW w:w="1440" w:type="dxa"/>
            <w:noWrap/>
            <w:hideMark/>
          </w:tcPr>
          <w:p w14:paraId="099D6F73"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1.80</w:t>
            </w:r>
          </w:p>
        </w:tc>
      </w:tr>
      <w:tr w:rsidR="00C36087" w:rsidRPr="0091176E" w14:paraId="58B8D316"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0177ECD6"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Mushrooms and truffles</w:t>
            </w:r>
          </w:p>
        </w:tc>
        <w:tc>
          <w:tcPr>
            <w:tcW w:w="1480" w:type="dxa"/>
            <w:noWrap/>
            <w:hideMark/>
          </w:tcPr>
          <w:p w14:paraId="70C58F01"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2.4</w:t>
            </w:r>
            <w:r>
              <w:rPr>
                <w:rFonts w:ascii="Calibri" w:eastAsia="Times New Roman" w:hAnsi="Calibri" w:cs="Calibri"/>
                <w:color w:val="000000"/>
                <w:lang w:eastAsia="en-GB"/>
              </w:rPr>
              <w:t>2</w:t>
            </w:r>
          </w:p>
        </w:tc>
        <w:tc>
          <w:tcPr>
            <w:tcW w:w="1740" w:type="dxa"/>
            <w:noWrap/>
            <w:hideMark/>
          </w:tcPr>
          <w:p w14:paraId="660BFB38"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w:t>
            </w:r>
            <w:r>
              <w:rPr>
                <w:rFonts w:ascii="Calibri" w:eastAsia="Times New Roman" w:hAnsi="Calibri" w:cs="Calibri"/>
                <w:color w:val="000000"/>
                <w:lang w:eastAsia="en-GB"/>
              </w:rPr>
              <w:t>80</w:t>
            </w:r>
          </w:p>
        </w:tc>
        <w:tc>
          <w:tcPr>
            <w:tcW w:w="1440" w:type="dxa"/>
            <w:noWrap/>
            <w:hideMark/>
          </w:tcPr>
          <w:p w14:paraId="74B18143"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1.89</w:t>
            </w:r>
          </w:p>
        </w:tc>
      </w:tr>
      <w:tr w:rsidR="00C36087" w:rsidRPr="0091176E" w14:paraId="4E42B9F8"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4586D4A0"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Cucumbers and gherkins</w:t>
            </w:r>
          </w:p>
        </w:tc>
        <w:tc>
          <w:tcPr>
            <w:tcW w:w="1480" w:type="dxa"/>
            <w:noWrap/>
            <w:hideMark/>
          </w:tcPr>
          <w:p w14:paraId="6097CB99"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2.0</w:t>
            </w:r>
            <w:r>
              <w:rPr>
                <w:rFonts w:ascii="Calibri" w:eastAsia="Times New Roman" w:hAnsi="Calibri" w:cs="Calibri"/>
                <w:color w:val="000000"/>
                <w:lang w:eastAsia="en-GB"/>
              </w:rPr>
              <w:t>7</w:t>
            </w:r>
          </w:p>
        </w:tc>
        <w:tc>
          <w:tcPr>
            <w:tcW w:w="1740" w:type="dxa"/>
            <w:noWrap/>
            <w:hideMark/>
          </w:tcPr>
          <w:p w14:paraId="3A6AA5BE"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2.2</w:t>
            </w:r>
            <w:r>
              <w:rPr>
                <w:rFonts w:ascii="Calibri" w:eastAsia="Times New Roman" w:hAnsi="Calibri" w:cs="Calibri"/>
                <w:color w:val="000000"/>
                <w:lang w:eastAsia="en-GB"/>
              </w:rPr>
              <w:t>1</w:t>
            </w:r>
          </w:p>
        </w:tc>
        <w:tc>
          <w:tcPr>
            <w:tcW w:w="1440" w:type="dxa"/>
            <w:noWrap/>
            <w:hideMark/>
          </w:tcPr>
          <w:p w14:paraId="286538DA"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2.4</w:t>
            </w:r>
            <w:r>
              <w:rPr>
                <w:rFonts w:ascii="Calibri" w:eastAsia="Times New Roman" w:hAnsi="Calibri" w:cs="Calibri"/>
                <w:color w:val="000000"/>
                <w:lang w:eastAsia="en-GB"/>
              </w:rPr>
              <w:t>5</w:t>
            </w:r>
          </w:p>
        </w:tc>
      </w:tr>
      <w:tr w:rsidR="00C36087" w:rsidRPr="0091176E" w14:paraId="04074C04"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70E53077"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Pears</w:t>
            </w:r>
          </w:p>
        </w:tc>
        <w:tc>
          <w:tcPr>
            <w:tcW w:w="1480" w:type="dxa"/>
            <w:noWrap/>
            <w:hideMark/>
          </w:tcPr>
          <w:p w14:paraId="2381291D"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1.8</w:t>
            </w:r>
            <w:r>
              <w:rPr>
                <w:rFonts w:ascii="Calibri" w:eastAsia="Times New Roman" w:hAnsi="Calibri" w:cs="Calibri"/>
                <w:color w:val="000000"/>
                <w:lang w:eastAsia="en-GB"/>
              </w:rPr>
              <w:t>5</w:t>
            </w:r>
          </w:p>
        </w:tc>
        <w:tc>
          <w:tcPr>
            <w:tcW w:w="1740" w:type="dxa"/>
            <w:noWrap/>
            <w:hideMark/>
          </w:tcPr>
          <w:p w14:paraId="2D12F5F5"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2.2</w:t>
            </w:r>
            <w:r>
              <w:rPr>
                <w:rFonts w:ascii="Calibri" w:eastAsia="Times New Roman" w:hAnsi="Calibri" w:cs="Calibri"/>
                <w:color w:val="000000"/>
                <w:lang w:eastAsia="en-GB"/>
              </w:rPr>
              <w:t>6</w:t>
            </w:r>
          </w:p>
        </w:tc>
        <w:tc>
          <w:tcPr>
            <w:tcW w:w="1440" w:type="dxa"/>
            <w:noWrap/>
            <w:hideMark/>
          </w:tcPr>
          <w:p w14:paraId="4B72893A"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2.8</w:t>
            </w:r>
            <w:r>
              <w:rPr>
                <w:rFonts w:ascii="Calibri" w:eastAsia="Times New Roman" w:hAnsi="Calibri" w:cs="Calibri"/>
                <w:color w:val="000000"/>
                <w:lang w:eastAsia="en-GB"/>
              </w:rPr>
              <w:t>2</w:t>
            </w:r>
          </w:p>
        </w:tc>
      </w:tr>
      <w:tr w:rsidR="00C36087" w:rsidRPr="0091176E" w14:paraId="3B687494"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26FBF60B"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Raspberries</w:t>
            </w:r>
          </w:p>
        </w:tc>
        <w:tc>
          <w:tcPr>
            <w:tcW w:w="1480" w:type="dxa"/>
            <w:shd w:val="clear" w:color="auto" w:fill="F4B083" w:themeFill="accent2" w:themeFillTint="99"/>
            <w:noWrap/>
            <w:hideMark/>
          </w:tcPr>
          <w:p w14:paraId="2B1ACD81"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1.84</w:t>
            </w:r>
          </w:p>
        </w:tc>
        <w:tc>
          <w:tcPr>
            <w:tcW w:w="1740" w:type="dxa"/>
            <w:shd w:val="clear" w:color="auto" w:fill="F4B083" w:themeFill="accent2" w:themeFillTint="99"/>
            <w:noWrap/>
            <w:hideMark/>
          </w:tcPr>
          <w:p w14:paraId="3E4A889C"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440" w:type="dxa"/>
            <w:shd w:val="clear" w:color="auto" w:fill="F4B083" w:themeFill="accent2" w:themeFillTint="99"/>
            <w:noWrap/>
            <w:hideMark/>
          </w:tcPr>
          <w:p w14:paraId="4C678BBB"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r>
      <w:tr w:rsidR="00C36087" w:rsidRPr="0091176E" w14:paraId="7F6A07F3"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314D1DF8"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Blueberries</w:t>
            </w:r>
          </w:p>
        </w:tc>
        <w:tc>
          <w:tcPr>
            <w:tcW w:w="1480" w:type="dxa"/>
            <w:shd w:val="clear" w:color="auto" w:fill="F4B083" w:themeFill="accent2" w:themeFillTint="99"/>
            <w:noWrap/>
            <w:hideMark/>
          </w:tcPr>
          <w:p w14:paraId="76838284"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1.53</w:t>
            </w:r>
          </w:p>
        </w:tc>
        <w:tc>
          <w:tcPr>
            <w:tcW w:w="1740" w:type="dxa"/>
            <w:shd w:val="clear" w:color="auto" w:fill="F4B083" w:themeFill="accent2" w:themeFillTint="99"/>
            <w:noWrap/>
            <w:hideMark/>
          </w:tcPr>
          <w:p w14:paraId="2E32F079"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1.5</w:t>
            </w:r>
            <w:r>
              <w:rPr>
                <w:rFonts w:ascii="Calibri" w:eastAsia="Times New Roman" w:hAnsi="Calibri" w:cs="Calibri"/>
                <w:color w:val="000000"/>
                <w:lang w:eastAsia="en-GB"/>
              </w:rPr>
              <w:t>3</w:t>
            </w:r>
          </w:p>
        </w:tc>
        <w:tc>
          <w:tcPr>
            <w:tcW w:w="1440" w:type="dxa"/>
            <w:shd w:val="clear" w:color="auto" w:fill="F4B083" w:themeFill="accent2" w:themeFillTint="99"/>
            <w:noWrap/>
            <w:hideMark/>
          </w:tcPr>
          <w:p w14:paraId="734028CC"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r>
      <w:tr w:rsidR="00C36087" w:rsidRPr="0091176E" w14:paraId="36F907EE"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21C00092"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Strawberries</w:t>
            </w:r>
          </w:p>
        </w:tc>
        <w:tc>
          <w:tcPr>
            <w:tcW w:w="1480" w:type="dxa"/>
            <w:shd w:val="clear" w:color="auto" w:fill="F4B083" w:themeFill="accent2" w:themeFillTint="99"/>
            <w:noWrap/>
            <w:hideMark/>
          </w:tcPr>
          <w:p w14:paraId="5DE2AE4A"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1.44</w:t>
            </w:r>
          </w:p>
        </w:tc>
        <w:tc>
          <w:tcPr>
            <w:tcW w:w="1740" w:type="dxa"/>
            <w:shd w:val="clear" w:color="auto" w:fill="F4B083" w:themeFill="accent2" w:themeFillTint="99"/>
            <w:noWrap/>
            <w:hideMark/>
          </w:tcPr>
          <w:p w14:paraId="5C453123"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1.4</w:t>
            </w:r>
            <w:r>
              <w:rPr>
                <w:rFonts w:ascii="Calibri" w:eastAsia="Times New Roman" w:hAnsi="Calibri" w:cs="Calibri"/>
                <w:color w:val="000000"/>
                <w:lang w:eastAsia="en-GB"/>
              </w:rPr>
              <w:t>5</w:t>
            </w:r>
          </w:p>
        </w:tc>
        <w:tc>
          <w:tcPr>
            <w:tcW w:w="1440" w:type="dxa"/>
            <w:shd w:val="clear" w:color="auto" w:fill="F4B083" w:themeFill="accent2" w:themeFillTint="99"/>
            <w:noWrap/>
            <w:hideMark/>
          </w:tcPr>
          <w:p w14:paraId="657AE6E7"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1.83</w:t>
            </w:r>
          </w:p>
        </w:tc>
      </w:tr>
      <w:tr w:rsidR="00C36087" w:rsidRPr="0091176E" w14:paraId="019535C5"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0AB21167"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Pumpkins, squash and gourds</w:t>
            </w:r>
          </w:p>
        </w:tc>
        <w:tc>
          <w:tcPr>
            <w:tcW w:w="1480" w:type="dxa"/>
            <w:noWrap/>
            <w:hideMark/>
          </w:tcPr>
          <w:p w14:paraId="6C524B05"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1.29</w:t>
            </w:r>
          </w:p>
        </w:tc>
        <w:tc>
          <w:tcPr>
            <w:tcW w:w="1740" w:type="dxa"/>
            <w:noWrap/>
            <w:hideMark/>
          </w:tcPr>
          <w:p w14:paraId="2C14FE45"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440" w:type="dxa"/>
            <w:noWrap/>
            <w:hideMark/>
          </w:tcPr>
          <w:p w14:paraId="3C6B75DB"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r>
      <w:tr w:rsidR="00C36087" w:rsidRPr="0091176E" w14:paraId="3668EC03"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543C668F"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Sweet corn</w:t>
            </w:r>
          </w:p>
        </w:tc>
        <w:tc>
          <w:tcPr>
            <w:tcW w:w="1480" w:type="dxa"/>
            <w:noWrap/>
            <w:hideMark/>
          </w:tcPr>
          <w:p w14:paraId="2C376B4C"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1.2</w:t>
            </w:r>
            <w:r>
              <w:rPr>
                <w:rFonts w:ascii="Calibri" w:eastAsia="Times New Roman" w:hAnsi="Calibri" w:cs="Calibri"/>
                <w:color w:val="000000"/>
                <w:lang w:eastAsia="en-GB"/>
              </w:rPr>
              <w:t>5</w:t>
            </w:r>
          </w:p>
        </w:tc>
        <w:tc>
          <w:tcPr>
            <w:tcW w:w="1740" w:type="dxa"/>
            <w:noWrap/>
            <w:hideMark/>
          </w:tcPr>
          <w:p w14:paraId="651BFE66"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440" w:type="dxa"/>
            <w:noWrap/>
            <w:hideMark/>
          </w:tcPr>
          <w:p w14:paraId="7DFB8D4E"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1.00</w:t>
            </w:r>
          </w:p>
        </w:tc>
      </w:tr>
      <w:tr w:rsidR="00C36087" w:rsidRPr="0091176E" w14:paraId="3F84F575"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72330089"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String beans</w:t>
            </w:r>
          </w:p>
        </w:tc>
        <w:tc>
          <w:tcPr>
            <w:tcW w:w="1480" w:type="dxa"/>
            <w:noWrap/>
            <w:hideMark/>
          </w:tcPr>
          <w:p w14:paraId="29A8729E"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1.2</w:t>
            </w:r>
            <w:r>
              <w:rPr>
                <w:rFonts w:ascii="Calibri" w:eastAsia="Times New Roman" w:hAnsi="Calibri" w:cs="Calibri"/>
                <w:color w:val="000000"/>
                <w:lang w:eastAsia="en-GB"/>
              </w:rPr>
              <w:t>3</w:t>
            </w:r>
          </w:p>
        </w:tc>
        <w:tc>
          <w:tcPr>
            <w:tcW w:w="1740" w:type="dxa"/>
            <w:noWrap/>
            <w:hideMark/>
          </w:tcPr>
          <w:p w14:paraId="3E41F223"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1.57</w:t>
            </w:r>
          </w:p>
        </w:tc>
        <w:tc>
          <w:tcPr>
            <w:tcW w:w="1440" w:type="dxa"/>
            <w:noWrap/>
            <w:hideMark/>
          </w:tcPr>
          <w:p w14:paraId="02F30149"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r>
      <w:tr w:rsidR="00C36087" w:rsidRPr="0091176E" w14:paraId="0817E785"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6AC95C3A"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Peaches and nectarines</w:t>
            </w:r>
          </w:p>
        </w:tc>
        <w:tc>
          <w:tcPr>
            <w:tcW w:w="1480" w:type="dxa"/>
            <w:noWrap/>
            <w:hideMark/>
          </w:tcPr>
          <w:p w14:paraId="49E3FBEE"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1.1</w:t>
            </w:r>
            <w:r>
              <w:rPr>
                <w:rFonts w:ascii="Calibri" w:eastAsia="Times New Roman" w:hAnsi="Calibri" w:cs="Calibri"/>
                <w:color w:val="000000"/>
                <w:lang w:eastAsia="en-GB"/>
              </w:rPr>
              <w:t>9</w:t>
            </w:r>
          </w:p>
        </w:tc>
        <w:tc>
          <w:tcPr>
            <w:tcW w:w="1740" w:type="dxa"/>
            <w:noWrap/>
            <w:hideMark/>
          </w:tcPr>
          <w:p w14:paraId="4A44B1CD"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440" w:type="dxa"/>
            <w:noWrap/>
            <w:hideMark/>
          </w:tcPr>
          <w:p w14:paraId="4865E53B"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1.75</w:t>
            </w:r>
          </w:p>
        </w:tc>
      </w:tr>
      <w:tr w:rsidR="00C36087" w:rsidRPr="0091176E" w14:paraId="432E2343"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1819A00D"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Grapefruit and pomelos</w:t>
            </w:r>
          </w:p>
        </w:tc>
        <w:tc>
          <w:tcPr>
            <w:tcW w:w="1480" w:type="dxa"/>
            <w:shd w:val="clear" w:color="auto" w:fill="F4B083" w:themeFill="accent2" w:themeFillTint="99"/>
            <w:noWrap/>
            <w:hideMark/>
          </w:tcPr>
          <w:p w14:paraId="2A1DD82F"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1.12</w:t>
            </w:r>
          </w:p>
        </w:tc>
        <w:tc>
          <w:tcPr>
            <w:tcW w:w="1740" w:type="dxa"/>
            <w:noWrap/>
            <w:hideMark/>
          </w:tcPr>
          <w:p w14:paraId="55FB4529"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440" w:type="dxa"/>
            <w:noWrap/>
            <w:hideMark/>
          </w:tcPr>
          <w:p w14:paraId="239917AE"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r>
      <w:tr w:rsidR="00C36087" w:rsidRPr="0091176E" w14:paraId="75D1E1F9"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5C0B8BE4"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Avocados</w:t>
            </w:r>
          </w:p>
        </w:tc>
        <w:tc>
          <w:tcPr>
            <w:tcW w:w="1480" w:type="dxa"/>
            <w:noWrap/>
            <w:hideMark/>
          </w:tcPr>
          <w:p w14:paraId="42029FC4"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1.0</w:t>
            </w:r>
            <w:r>
              <w:rPr>
                <w:rFonts w:ascii="Calibri" w:eastAsia="Times New Roman" w:hAnsi="Calibri" w:cs="Calibri"/>
                <w:color w:val="000000"/>
                <w:lang w:eastAsia="en-GB"/>
              </w:rPr>
              <w:t>7</w:t>
            </w:r>
          </w:p>
        </w:tc>
        <w:tc>
          <w:tcPr>
            <w:tcW w:w="1740" w:type="dxa"/>
            <w:noWrap/>
            <w:hideMark/>
          </w:tcPr>
          <w:p w14:paraId="79B7F84B"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440" w:type="dxa"/>
            <w:noWrap/>
            <w:hideMark/>
          </w:tcPr>
          <w:p w14:paraId="21BD4A23"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r>
      <w:tr w:rsidR="00C36087" w:rsidRPr="0091176E" w14:paraId="42D8198F"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0FD715AE"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Sweet Potatoes</w:t>
            </w:r>
          </w:p>
        </w:tc>
        <w:tc>
          <w:tcPr>
            <w:tcW w:w="1480" w:type="dxa"/>
            <w:noWrap/>
            <w:hideMark/>
          </w:tcPr>
          <w:p w14:paraId="49677061"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740" w:type="dxa"/>
            <w:noWrap/>
            <w:hideMark/>
          </w:tcPr>
          <w:p w14:paraId="204F0D9C"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1.52</w:t>
            </w:r>
          </w:p>
        </w:tc>
        <w:tc>
          <w:tcPr>
            <w:tcW w:w="1440" w:type="dxa"/>
            <w:noWrap/>
            <w:hideMark/>
          </w:tcPr>
          <w:p w14:paraId="13C9E162"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r>
      <w:tr w:rsidR="00C36087" w:rsidRPr="0091176E" w14:paraId="1A646E72"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77595C30"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 xml:space="preserve">Mangoes, </w:t>
            </w:r>
            <w:proofErr w:type="spellStart"/>
            <w:r w:rsidRPr="0091176E">
              <w:rPr>
                <w:rFonts w:ascii="Calibri" w:eastAsia="Times New Roman" w:hAnsi="Calibri" w:cs="Calibri"/>
                <w:color w:val="000000"/>
                <w:lang w:eastAsia="en-GB"/>
              </w:rPr>
              <w:t>mangosteens</w:t>
            </w:r>
            <w:proofErr w:type="spellEnd"/>
            <w:r w:rsidRPr="0091176E">
              <w:rPr>
                <w:rFonts w:ascii="Calibri" w:eastAsia="Times New Roman" w:hAnsi="Calibri" w:cs="Calibri"/>
                <w:color w:val="000000"/>
                <w:lang w:eastAsia="en-GB"/>
              </w:rPr>
              <w:t>, guavas</w:t>
            </w:r>
          </w:p>
        </w:tc>
        <w:tc>
          <w:tcPr>
            <w:tcW w:w="1480" w:type="dxa"/>
            <w:noWrap/>
            <w:hideMark/>
          </w:tcPr>
          <w:p w14:paraId="3A328417"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740" w:type="dxa"/>
            <w:noWrap/>
            <w:hideMark/>
          </w:tcPr>
          <w:p w14:paraId="3F023A80"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c>
          <w:tcPr>
            <w:tcW w:w="1440" w:type="dxa"/>
            <w:noWrap/>
            <w:hideMark/>
          </w:tcPr>
          <w:p w14:paraId="538B19AA"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1.58</w:t>
            </w:r>
          </w:p>
        </w:tc>
      </w:tr>
      <w:tr w:rsidR="00C36087" w:rsidRPr="0091176E" w14:paraId="0947895B"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19EDBD2B" w14:textId="77777777" w:rsidR="00C36087" w:rsidRPr="0091176E" w:rsidRDefault="00C36087" w:rsidP="00A81021">
            <w:pPr>
              <w:rPr>
                <w:rFonts w:ascii="Calibri" w:eastAsia="Times New Roman" w:hAnsi="Calibri" w:cs="Calibri"/>
                <w:color w:val="000000"/>
                <w:lang w:eastAsia="en-GB"/>
              </w:rPr>
            </w:pPr>
            <w:r w:rsidRPr="0091176E">
              <w:rPr>
                <w:rFonts w:ascii="Calibri" w:eastAsia="Times New Roman" w:hAnsi="Calibri" w:cs="Calibri"/>
                <w:color w:val="000000"/>
                <w:lang w:eastAsia="en-GB"/>
              </w:rPr>
              <w:t>Plums and sloes</w:t>
            </w:r>
          </w:p>
        </w:tc>
        <w:tc>
          <w:tcPr>
            <w:tcW w:w="1480" w:type="dxa"/>
            <w:noWrap/>
            <w:hideMark/>
          </w:tcPr>
          <w:p w14:paraId="507EE579"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740" w:type="dxa"/>
            <w:noWrap/>
            <w:hideMark/>
          </w:tcPr>
          <w:p w14:paraId="2F363E68"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c>
          <w:tcPr>
            <w:tcW w:w="1440" w:type="dxa"/>
            <w:noWrap/>
            <w:hideMark/>
          </w:tcPr>
          <w:p w14:paraId="4F04E164" w14:textId="77777777" w:rsidR="00C36087" w:rsidRPr="0091176E"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1176E">
              <w:rPr>
                <w:rFonts w:ascii="Calibri" w:eastAsia="Times New Roman" w:hAnsi="Calibri" w:cs="Calibri"/>
                <w:color w:val="000000"/>
                <w:lang w:eastAsia="en-GB"/>
              </w:rPr>
              <w:t>1.36</w:t>
            </w:r>
          </w:p>
        </w:tc>
      </w:tr>
      <w:tr w:rsidR="00C36087" w:rsidRPr="0091176E" w14:paraId="6A988B11"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0" w:type="dxa"/>
            <w:shd w:val="clear" w:color="auto" w:fill="2F5496" w:themeFill="accent5" w:themeFillShade="BF"/>
            <w:noWrap/>
          </w:tcPr>
          <w:p w14:paraId="186D1B3D" w14:textId="77777777" w:rsidR="00C36087" w:rsidRPr="0091176E" w:rsidRDefault="00C36087" w:rsidP="00A81021">
            <w:pPr>
              <w:rPr>
                <w:rFonts w:ascii="Calibri" w:eastAsia="Times New Roman" w:hAnsi="Calibri" w:cs="Calibri"/>
                <w:color w:val="000000"/>
                <w:lang w:eastAsia="en-GB"/>
              </w:rPr>
            </w:pPr>
          </w:p>
        </w:tc>
        <w:tc>
          <w:tcPr>
            <w:tcW w:w="1480" w:type="dxa"/>
            <w:shd w:val="clear" w:color="auto" w:fill="2F5496" w:themeFill="accent5" w:themeFillShade="BF"/>
            <w:noWrap/>
          </w:tcPr>
          <w:p w14:paraId="2CBAA8F6" w14:textId="77777777" w:rsidR="00C36087"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1740" w:type="dxa"/>
            <w:shd w:val="clear" w:color="auto" w:fill="2F5496" w:themeFill="accent5" w:themeFillShade="BF"/>
            <w:noWrap/>
          </w:tcPr>
          <w:p w14:paraId="0FF0A8E1" w14:textId="77777777" w:rsidR="00C36087"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1440" w:type="dxa"/>
            <w:shd w:val="clear" w:color="auto" w:fill="2F5496" w:themeFill="accent5" w:themeFillShade="BF"/>
            <w:noWrap/>
          </w:tcPr>
          <w:p w14:paraId="1E8B8C78" w14:textId="77777777" w:rsidR="00C36087" w:rsidRPr="0091176E"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r>
      <w:tr w:rsidR="00C36087" w:rsidRPr="00BA2FA9" w14:paraId="19385690" w14:textId="77777777" w:rsidTr="00A81021">
        <w:trPr>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791C0335" w14:textId="77777777" w:rsidR="00C36087" w:rsidRPr="00BA2FA9" w:rsidRDefault="00C36087" w:rsidP="00A81021">
            <w:pPr>
              <w:rPr>
                <w:rFonts w:ascii="Calibri" w:eastAsia="Times New Roman" w:hAnsi="Calibri" w:cs="Calibri"/>
                <w:color w:val="000000"/>
                <w:lang w:eastAsia="en-GB"/>
              </w:rPr>
            </w:pPr>
            <w:r w:rsidRPr="00BA2FA9">
              <w:rPr>
                <w:rFonts w:ascii="Calibri" w:eastAsia="Times New Roman" w:hAnsi="Calibri" w:cs="Calibri"/>
                <w:color w:val="000000"/>
                <w:lang w:eastAsia="en-GB"/>
              </w:rPr>
              <w:t>Citrus and berries</w:t>
            </w:r>
          </w:p>
        </w:tc>
        <w:tc>
          <w:tcPr>
            <w:tcW w:w="1480" w:type="dxa"/>
            <w:shd w:val="clear" w:color="auto" w:fill="F4B083" w:themeFill="accent2" w:themeFillTint="99"/>
            <w:noWrap/>
            <w:hideMark/>
          </w:tcPr>
          <w:p w14:paraId="42B40802" w14:textId="77777777" w:rsidR="00C36087" w:rsidRPr="00BA2FA9"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GB"/>
              </w:rPr>
            </w:pPr>
            <w:r w:rsidRPr="00BA2FA9">
              <w:rPr>
                <w:rFonts w:ascii="Calibri" w:eastAsia="Times New Roman" w:hAnsi="Calibri" w:cs="Calibri"/>
                <w:b/>
                <w:color w:val="000000"/>
                <w:lang w:eastAsia="en-GB"/>
              </w:rPr>
              <w:t>25.6</w:t>
            </w:r>
          </w:p>
        </w:tc>
        <w:tc>
          <w:tcPr>
            <w:tcW w:w="1740" w:type="dxa"/>
            <w:shd w:val="clear" w:color="auto" w:fill="F4B083" w:themeFill="accent2" w:themeFillTint="99"/>
            <w:noWrap/>
            <w:hideMark/>
          </w:tcPr>
          <w:p w14:paraId="0FA40308" w14:textId="77777777" w:rsidR="00C36087" w:rsidRPr="00BA2FA9"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GB"/>
              </w:rPr>
            </w:pPr>
            <w:r w:rsidRPr="00BA2FA9">
              <w:rPr>
                <w:rFonts w:ascii="Calibri" w:eastAsia="Times New Roman" w:hAnsi="Calibri" w:cs="Calibri"/>
                <w:b/>
                <w:color w:val="000000"/>
                <w:lang w:eastAsia="en-GB"/>
              </w:rPr>
              <w:t>26.4</w:t>
            </w:r>
          </w:p>
        </w:tc>
        <w:tc>
          <w:tcPr>
            <w:tcW w:w="1440" w:type="dxa"/>
            <w:shd w:val="clear" w:color="auto" w:fill="F4B083" w:themeFill="accent2" w:themeFillTint="99"/>
            <w:noWrap/>
            <w:hideMark/>
          </w:tcPr>
          <w:p w14:paraId="2214F644" w14:textId="77777777" w:rsidR="00C36087" w:rsidRPr="00BA2FA9" w:rsidRDefault="00C36087" w:rsidP="00A8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GB"/>
              </w:rPr>
            </w:pPr>
            <w:r w:rsidRPr="00BA2FA9">
              <w:rPr>
                <w:rFonts w:ascii="Calibri" w:eastAsia="Times New Roman" w:hAnsi="Calibri" w:cs="Calibri"/>
                <w:b/>
                <w:color w:val="000000"/>
                <w:lang w:eastAsia="en-GB"/>
              </w:rPr>
              <w:t>23.3</w:t>
            </w:r>
          </w:p>
        </w:tc>
      </w:tr>
      <w:tr w:rsidR="00C36087" w:rsidRPr="00BA2FA9" w14:paraId="1CF61838" w14:textId="77777777" w:rsidTr="00A810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215D8D35" w14:textId="77777777" w:rsidR="00C36087" w:rsidRPr="00BA2FA9" w:rsidRDefault="00C36087" w:rsidP="00A81021">
            <w:pPr>
              <w:rPr>
                <w:rFonts w:ascii="Calibri" w:eastAsia="Times New Roman" w:hAnsi="Calibri" w:cs="Calibri"/>
                <w:color w:val="000000"/>
                <w:lang w:eastAsia="en-GB"/>
              </w:rPr>
            </w:pPr>
            <w:r w:rsidRPr="00BA2FA9">
              <w:rPr>
                <w:rFonts w:ascii="Calibri" w:eastAsia="Times New Roman" w:hAnsi="Calibri" w:cs="Calibri"/>
                <w:color w:val="000000"/>
                <w:lang w:eastAsia="en-GB"/>
              </w:rPr>
              <w:t>Apples and Pears</w:t>
            </w:r>
          </w:p>
        </w:tc>
        <w:tc>
          <w:tcPr>
            <w:tcW w:w="1480" w:type="dxa"/>
            <w:noWrap/>
            <w:hideMark/>
          </w:tcPr>
          <w:p w14:paraId="1CFEFB41" w14:textId="77777777" w:rsidR="00C36087" w:rsidRPr="00BA2FA9"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BA2FA9">
              <w:rPr>
                <w:rFonts w:ascii="Calibri" w:eastAsia="Times New Roman" w:hAnsi="Calibri" w:cs="Calibri"/>
                <w:b/>
                <w:color w:val="000000"/>
                <w:lang w:eastAsia="en-GB"/>
              </w:rPr>
              <w:t>10.</w:t>
            </w:r>
            <w:r>
              <w:rPr>
                <w:rFonts w:ascii="Calibri" w:eastAsia="Times New Roman" w:hAnsi="Calibri" w:cs="Calibri"/>
                <w:b/>
                <w:color w:val="000000"/>
                <w:lang w:eastAsia="en-GB"/>
              </w:rPr>
              <w:t>5</w:t>
            </w:r>
          </w:p>
        </w:tc>
        <w:tc>
          <w:tcPr>
            <w:tcW w:w="1740" w:type="dxa"/>
            <w:noWrap/>
            <w:hideMark/>
          </w:tcPr>
          <w:p w14:paraId="7CF9ADA6" w14:textId="77777777" w:rsidR="00C36087" w:rsidRPr="00BA2FA9"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BA2FA9">
              <w:rPr>
                <w:rFonts w:ascii="Calibri" w:eastAsia="Times New Roman" w:hAnsi="Calibri" w:cs="Calibri"/>
                <w:b/>
                <w:color w:val="000000"/>
                <w:lang w:eastAsia="en-GB"/>
              </w:rPr>
              <w:t>10.</w:t>
            </w:r>
            <w:r>
              <w:rPr>
                <w:rFonts w:ascii="Calibri" w:eastAsia="Times New Roman" w:hAnsi="Calibri" w:cs="Calibri"/>
                <w:b/>
                <w:color w:val="000000"/>
                <w:lang w:eastAsia="en-GB"/>
              </w:rPr>
              <w:t>4</w:t>
            </w:r>
          </w:p>
        </w:tc>
        <w:tc>
          <w:tcPr>
            <w:tcW w:w="1440" w:type="dxa"/>
            <w:noWrap/>
            <w:hideMark/>
          </w:tcPr>
          <w:p w14:paraId="1187AC9F" w14:textId="77777777" w:rsidR="00C36087" w:rsidRPr="00BA2FA9" w:rsidRDefault="00C36087" w:rsidP="00A8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BA2FA9">
              <w:rPr>
                <w:rFonts w:ascii="Calibri" w:eastAsia="Times New Roman" w:hAnsi="Calibri" w:cs="Calibri"/>
                <w:b/>
                <w:color w:val="000000"/>
                <w:lang w:eastAsia="en-GB"/>
              </w:rPr>
              <w:t>11.3</w:t>
            </w:r>
          </w:p>
        </w:tc>
      </w:tr>
    </w:tbl>
    <w:p w14:paraId="280BE89F" w14:textId="77777777" w:rsidR="00C36087" w:rsidRDefault="00C36087" w:rsidP="00C36087">
      <w:pPr>
        <w:spacing w:line="240" w:lineRule="auto"/>
      </w:pPr>
    </w:p>
    <w:p w14:paraId="6BE7F227" w14:textId="77777777" w:rsidR="00C36087" w:rsidRDefault="00C36087" w:rsidP="00C36087">
      <w:pPr>
        <w:spacing w:line="240" w:lineRule="auto"/>
      </w:pPr>
    </w:p>
    <w:p w14:paraId="3C41AC91" w14:textId="77777777" w:rsidR="00C36087" w:rsidRDefault="00C36087" w:rsidP="00C36087">
      <w:pPr>
        <w:rPr>
          <w:i/>
          <w:iCs/>
          <w:color w:val="44546A" w:themeColor="text2"/>
          <w:szCs w:val="18"/>
        </w:rPr>
      </w:pPr>
      <w:r>
        <w:br w:type="page"/>
      </w:r>
    </w:p>
    <w:p w14:paraId="3E860DD1" w14:textId="77777777" w:rsidR="00C36087" w:rsidRPr="00857E9A" w:rsidRDefault="00C36087" w:rsidP="00C36087">
      <w:pPr>
        <w:pStyle w:val="Caption"/>
        <w:keepNext/>
        <w:spacing w:after="0"/>
        <w:rPr>
          <w:i w:val="0"/>
          <w:color w:val="auto"/>
          <w:sz w:val="22"/>
        </w:rPr>
      </w:pPr>
      <w:r w:rsidRPr="00857E9A">
        <w:rPr>
          <w:b/>
          <w:color w:val="auto"/>
          <w:sz w:val="22"/>
        </w:rPr>
        <w:lastRenderedPageBreak/>
        <w:t>Supplementary Table 7:</w:t>
      </w:r>
      <w:r w:rsidRPr="00857E9A">
        <w:rPr>
          <w:color w:val="auto"/>
          <w:sz w:val="22"/>
        </w:rPr>
        <w:t xml:space="preserve"> </w:t>
      </w:r>
      <w:r w:rsidRPr="00857E9A">
        <w:rPr>
          <w:b/>
          <w:color w:val="auto"/>
          <w:sz w:val="22"/>
        </w:rPr>
        <w:t>Non-starchy fruit and vegetable crop aggregates supplied for the UK market</w:t>
      </w:r>
      <w:r w:rsidRPr="00857E9A">
        <w:rPr>
          <w:color w:val="auto"/>
          <w:sz w:val="22"/>
        </w:rPr>
        <w:t xml:space="preserve">. </w:t>
      </w:r>
      <w:r w:rsidRPr="00857E9A">
        <w:rPr>
          <w:i w:val="0"/>
          <w:color w:val="auto"/>
          <w:sz w:val="22"/>
        </w:rPr>
        <w:t>Main fruit and vegetable crop aggregates by crop family and examples of the main crops in each aggregate.</w:t>
      </w:r>
    </w:p>
    <w:p w14:paraId="37CCEE48" w14:textId="77777777" w:rsidR="00C36087" w:rsidRPr="00FD4961" w:rsidRDefault="00C36087" w:rsidP="00C36087"/>
    <w:tbl>
      <w:tblPr>
        <w:tblStyle w:val="PlainTable5"/>
        <w:tblW w:w="9356" w:type="dxa"/>
        <w:jc w:val="center"/>
        <w:tblLook w:val="04A0" w:firstRow="1" w:lastRow="0" w:firstColumn="1" w:lastColumn="0" w:noHBand="0" w:noVBand="1"/>
      </w:tblPr>
      <w:tblGrid>
        <w:gridCol w:w="3402"/>
        <w:gridCol w:w="5954"/>
      </w:tblGrid>
      <w:tr w:rsidR="00C36087" w:rsidRPr="00156AC9" w14:paraId="604E9D2E" w14:textId="77777777" w:rsidTr="00A81021">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3402" w:type="dxa"/>
            <w:shd w:val="clear" w:color="auto" w:fill="808080" w:themeFill="background1" w:themeFillShade="80"/>
          </w:tcPr>
          <w:p w14:paraId="4BDE1473" w14:textId="77777777" w:rsidR="00C36087" w:rsidRPr="004D1243" w:rsidRDefault="00C36087" w:rsidP="00A81021">
            <w:pPr>
              <w:jc w:val="left"/>
              <w:rPr>
                <w:rFonts w:cstheme="minorHAnsi"/>
                <w:b/>
                <w:i w:val="0"/>
                <w:iCs w:val="0"/>
                <w:color w:val="FFFFFF" w:themeColor="background1"/>
              </w:rPr>
            </w:pPr>
            <w:r w:rsidRPr="00156AC9">
              <w:rPr>
                <w:rFonts w:asciiTheme="minorHAnsi" w:hAnsiTheme="minorHAnsi" w:cstheme="minorHAnsi"/>
                <w:b/>
                <w:color w:val="FFFFFF" w:themeColor="background1"/>
                <w:sz w:val="22"/>
              </w:rPr>
              <w:t>Cr</w:t>
            </w:r>
            <w:r>
              <w:rPr>
                <w:rFonts w:asciiTheme="minorHAnsi" w:hAnsiTheme="minorHAnsi" w:cstheme="minorHAnsi"/>
                <w:b/>
                <w:color w:val="FFFFFF" w:themeColor="background1"/>
                <w:sz w:val="22"/>
              </w:rPr>
              <w:t>o</w:t>
            </w:r>
            <w:r w:rsidRPr="00156AC9">
              <w:rPr>
                <w:rFonts w:asciiTheme="minorHAnsi" w:hAnsiTheme="minorHAnsi" w:cstheme="minorHAnsi"/>
                <w:b/>
                <w:color w:val="FFFFFF" w:themeColor="background1"/>
                <w:sz w:val="22"/>
              </w:rPr>
              <w:t>p family</w:t>
            </w:r>
          </w:p>
        </w:tc>
        <w:tc>
          <w:tcPr>
            <w:tcW w:w="5954" w:type="dxa"/>
            <w:shd w:val="clear" w:color="auto" w:fill="808080" w:themeFill="background1" w:themeFillShade="80"/>
          </w:tcPr>
          <w:p w14:paraId="21C366E1" w14:textId="77777777" w:rsidR="00C36087" w:rsidRPr="004D1243" w:rsidRDefault="00C36087" w:rsidP="00A81021">
            <w:pPr>
              <w:cnfStyle w:val="100000000000" w:firstRow="1" w:lastRow="0" w:firstColumn="0" w:lastColumn="0" w:oddVBand="0" w:evenVBand="0" w:oddHBand="0" w:evenHBand="0" w:firstRowFirstColumn="0" w:firstRowLastColumn="0" w:lastRowFirstColumn="0" w:lastRowLastColumn="0"/>
              <w:rPr>
                <w:rFonts w:cstheme="minorHAnsi"/>
                <w:b/>
                <w:i w:val="0"/>
                <w:iCs w:val="0"/>
                <w:color w:val="FFFFFF" w:themeColor="background1"/>
              </w:rPr>
            </w:pPr>
            <w:r>
              <w:rPr>
                <w:rFonts w:asciiTheme="minorHAnsi" w:hAnsiTheme="minorHAnsi" w:cstheme="minorHAnsi"/>
                <w:b/>
                <w:color w:val="FFFFFF" w:themeColor="background1"/>
                <w:sz w:val="22"/>
              </w:rPr>
              <w:t xml:space="preserve">Main </w:t>
            </w:r>
            <w:r w:rsidRPr="00156AC9">
              <w:rPr>
                <w:rFonts w:asciiTheme="minorHAnsi" w:hAnsiTheme="minorHAnsi" w:cstheme="minorHAnsi"/>
                <w:b/>
                <w:color w:val="FFFFFF" w:themeColor="background1"/>
                <w:sz w:val="22"/>
              </w:rPr>
              <w:t>crops</w:t>
            </w:r>
            <w:r>
              <w:rPr>
                <w:rFonts w:asciiTheme="minorHAnsi" w:hAnsiTheme="minorHAnsi" w:cstheme="minorHAnsi"/>
                <w:b/>
                <w:color w:val="FFFFFF" w:themeColor="background1"/>
                <w:sz w:val="22"/>
              </w:rPr>
              <w:t xml:space="preserve"> from each family</w:t>
            </w:r>
            <w:r>
              <w:rPr>
                <w:rFonts w:cstheme="minorHAnsi"/>
                <w:b/>
                <w:color w:val="FFFFFF" w:themeColor="background1"/>
              </w:rPr>
              <w:t xml:space="preserve"> </w:t>
            </w:r>
            <w:r>
              <w:rPr>
                <w:rFonts w:asciiTheme="minorHAnsi" w:hAnsiTheme="minorHAnsi" w:cstheme="minorHAnsi"/>
                <w:b/>
                <w:color w:val="FFFFFF" w:themeColor="background1"/>
                <w:sz w:val="22"/>
              </w:rPr>
              <w:t>(UK supply)</w:t>
            </w:r>
          </w:p>
        </w:tc>
      </w:tr>
      <w:tr w:rsidR="00C36087" w:rsidRPr="00156AC9" w14:paraId="31D3F301" w14:textId="77777777" w:rsidTr="00A810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7CAAC" w:themeFill="accent2" w:themeFillTint="66"/>
          </w:tcPr>
          <w:p w14:paraId="42F0C693" w14:textId="77777777" w:rsidR="00C36087" w:rsidRPr="00156AC9" w:rsidRDefault="00C36087" w:rsidP="00A81021">
            <w:pPr>
              <w:jc w:val="left"/>
              <w:rPr>
                <w:rFonts w:asciiTheme="minorHAnsi" w:hAnsiTheme="minorHAnsi" w:cstheme="minorHAnsi"/>
                <w:b/>
                <w:sz w:val="22"/>
              </w:rPr>
            </w:pPr>
            <w:r w:rsidRPr="00156AC9">
              <w:rPr>
                <w:rFonts w:asciiTheme="minorHAnsi" w:hAnsiTheme="minorHAnsi" w:cstheme="minorHAnsi"/>
                <w:b/>
                <w:sz w:val="22"/>
              </w:rPr>
              <w:t>Solanaceae</w:t>
            </w:r>
          </w:p>
        </w:tc>
        <w:tc>
          <w:tcPr>
            <w:tcW w:w="5954" w:type="dxa"/>
          </w:tcPr>
          <w:p w14:paraId="29FEDF94" w14:textId="77777777" w:rsidR="00C36087" w:rsidRPr="00156AC9" w:rsidRDefault="00C36087" w:rsidP="00A8102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w:t>
            </w:r>
            <w:r w:rsidRPr="00156AC9">
              <w:rPr>
                <w:rFonts w:cstheme="minorHAnsi"/>
              </w:rPr>
              <w:t>omatoes</w:t>
            </w:r>
            <w:r>
              <w:rPr>
                <w:rFonts w:cstheme="minorHAnsi"/>
              </w:rPr>
              <w:t xml:space="preserve">, chillies, </w:t>
            </w:r>
            <w:r w:rsidRPr="00156AC9">
              <w:rPr>
                <w:rFonts w:cstheme="minorHAnsi"/>
              </w:rPr>
              <w:t>peppers</w:t>
            </w:r>
          </w:p>
        </w:tc>
      </w:tr>
      <w:tr w:rsidR="00C36087" w:rsidRPr="00156AC9" w14:paraId="6A74D8C1" w14:textId="77777777" w:rsidTr="00A81021">
        <w:trPr>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7CAAC" w:themeFill="accent2" w:themeFillTint="66"/>
          </w:tcPr>
          <w:p w14:paraId="2B1E36B8" w14:textId="77777777" w:rsidR="00C36087" w:rsidRPr="00156AC9" w:rsidRDefault="00C36087" w:rsidP="00A81021">
            <w:pPr>
              <w:jc w:val="left"/>
              <w:rPr>
                <w:rFonts w:asciiTheme="minorHAnsi" w:hAnsiTheme="minorHAnsi" w:cstheme="minorHAnsi"/>
                <w:b/>
                <w:sz w:val="22"/>
              </w:rPr>
            </w:pPr>
            <w:r w:rsidRPr="00156AC9">
              <w:rPr>
                <w:rFonts w:asciiTheme="minorHAnsi" w:hAnsiTheme="minorHAnsi" w:cstheme="minorHAnsi"/>
                <w:b/>
                <w:sz w:val="22"/>
              </w:rPr>
              <w:t>Berries</w:t>
            </w:r>
          </w:p>
        </w:tc>
        <w:tc>
          <w:tcPr>
            <w:tcW w:w="5954" w:type="dxa"/>
          </w:tcPr>
          <w:p w14:paraId="41260404" w14:textId="77777777" w:rsidR="00C36087" w:rsidRPr="00156AC9" w:rsidRDefault="00C36087" w:rsidP="00A8102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w:t>
            </w:r>
            <w:r w:rsidRPr="00156AC9">
              <w:rPr>
                <w:rFonts w:cstheme="minorHAnsi"/>
              </w:rPr>
              <w:t>ananas</w:t>
            </w:r>
            <w:r>
              <w:rPr>
                <w:rFonts w:cstheme="minorHAnsi"/>
              </w:rPr>
              <w:t xml:space="preserve">, </w:t>
            </w:r>
            <w:r w:rsidRPr="00156AC9">
              <w:rPr>
                <w:rFonts w:cstheme="minorHAnsi"/>
              </w:rPr>
              <w:t>grapes</w:t>
            </w:r>
            <w:r>
              <w:rPr>
                <w:rFonts w:cstheme="minorHAnsi"/>
              </w:rPr>
              <w:t>, raspberries, strawberries, blueberries, melons</w:t>
            </w:r>
          </w:p>
        </w:tc>
      </w:tr>
      <w:tr w:rsidR="00C36087" w:rsidRPr="00156AC9" w14:paraId="662490BA" w14:textId="77777777" w:rsidTr="00A810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7CAAC" w:themeFill="accent2" w:themeFillTint="66"/>
          </w:tcPr>
          <w:p w14:paraId="1FAC5302" w14:textId="77777777" w:rsidR="00C36087" w:rsidRPr="00156AC9" w:rsidRDefault="00C36087" w:rsidP="00A81021">
            <w:pPr>
              <w:jc w:val="left"/>
              <w:rPr>
                <w:rFonts w:asciiTheme="minorHAnsi" w:hAnsiTheme="minorHAnsi" w:cstheme="minorHAnsi"/>
                <w:b/>
                <w:sz w:val="22"/>
              </w:rPr>
            </w:pPr>
            <w:r w:rsidRPr="00156AC9">
              <w:rPr>
                <w:rFonts w:asciiTheme="minorHAnsi" w:hAnsiTheme="minorHAnsi" w:cstheme="minorHAnsi"/>
                <w:b/>
                <w:sz w:val="22"/>
              </w:rPr>
              <w:t>Citrus fruits</w:t>
            </w:r>
          </w:p>
        </w:tc>
        <w:tc>
          <w:tcPr>
            <w:tcW w:w="5954" w:type="dxa"/>
          </w:tcPr>
          <w:p w14:paraId="30F946F9" w14:textId="77777777" w:rsidR="00C36087" w:rsidRPr="00156AC9" w:rsidRDefault="00C36087" w:rsidP="00A8102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w:t>
            </w:r>
            <w:r w:rsidRPr="00156AC9">
              <w:rPr>
                <w:rFonts w:cstheme="minorHAnsi"/>
              </w:rPr>
              <w:t>ranges</w:t>
            </w:r>
            <w:r>
              <w:rPr>
                <w:rFonts w:cstheme="minorHAnsi"/>
              </w:rPr>
              <w:t xml:space="preserve">, </w:t>
            </w:r>
            <w:r w:rsidRPr="00156AC9">
              <w:rPr>
                <w:rFonts w:cstheme="minorHAnsi"/>
              </w:rPr>
              <w:t>tangerines</w:t>
            </w:r>
          </w:p>
        </w:tc>
      </w:tr>
      <w:tr w:rsidR="00C36087" w:rsidRPr="00156AC9" w14:paraId="3567F09B" w14:textId="77777777" w:rsidTr="00A81021">
        <w:trPr>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7CAAC" w:themeFill="accent2" w:themeFillTint="66"/>
          </w:tcPr>
          <w:p w14:paraId="23D11A58" w14:textId="77777777" w:rsidR="00C36087" w:rsidRPr="00156AC9" w:rsidRDefault="00C36087" w:rsidP="00A81021">
            <w:pPr>
              <w:jc w:val="left"/>
              <w:rPr>
                <w:rFonts w:asciiTheme="minorHAnsi" w:hAnsiTheme="minorHAnsi" w:cstheme="minorHAnsi"/>
                <w:b/>
                <w:sz w:val="22"/>
              </w:rPr>
            </w:pPr>
            <w:r w:rsidRPr="00156AC9">
              <w:rPr>
                <w:rFonts w:asciiTheme="minorHAnsi" w:hAnsiTheme="minorHAnsi" w:cstheme="minorHAnsi"/>
                <w:b/>
                <w:sz w:val="22"/>
              </w:rPr>
              <w:t>Leafy vegetables</w:t>
            </w:r>
            <w:r>
              <w:rPr>
                <w:rFonts w:asciiTheme="minorHAnsi" w:hAnsiTheme="minorHAnsi" w:cstheme="minorHAnsi"/>
                <w:b/>
                <w:sz w:val="22"/>
              </w:rPr>
              <w:t xml:space="preserve"> &amp; brassicas</w:t>
            </w:r>
          </w:p>
        </w:tc>
        <w:tc>
          <w:tcPr>
            <w:tcW w:w="5954" w:type="dxa"/>
          </w:tcPr>
          <w:p w14:paraId="27EC7597" w14:textId="77777777" w:rsidR="00C36087" w:rsidRPr="00156AC9" w:rsidRDefault="00C36087" w:rsidP="00A81021">
            <w:pPr>
              <w:cnfStyle w:val="000000000000" w:firstRow="0" w:lastRow="0" w:firstColumn="0" w:lastColumn="0" w:oddVBand="0" w:evenVBand="0" w:oddHBand="0" w:evenHBand="0" w:firstRowFirstColumn="0" w:firstRowLastColumn="0" w:lastRowFirstColumn="0" w:lastRowLastColumn="0"/>
              <w:rPr>
                <w:rFonts w:cstheme="minorHAnsi"/>
              </w:rPr>
            </w:pPr>
            <w:r w:rsidRPr="00156AC9">
              <w:rPr>
                <w:rFonts w:cstheme="minorHAnsi"/>
              </w:rPr>
              <w:t>cabbages, lettuce</w:t>
            </w:r>
            <w:r>
              <w:rPr>
                <w:rFonts w:cstheme="minorHAnsi"/>
              </w:rPr>
              <w:t xml:space="preserve">, spinach, </w:t>
            </w:r>
            <w:r w:rsidRPr="00156AC9">
              <w:rPr>
                <w:rFonts w:cstheme="minorHAnsi"/>
              </w:rPr>
              <w:t>cauliflower</w:t>
            </w:r>
          </w:p>
        </w:tc>
      </w:tr>
      <w:tr w:rsidR="00C36087" w:rsidRPr="00156AC9" w14:paraId="016FD825" w14:textId="77777777" w:rsidTr="00A810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7CAAC" w:themeFill="accent2" w:themeFillTint="66"/>
          </w:tcPr>
          <w:p w14:paraId="6F864079" w14:textId="77777777" w:rsidR="00C36087" w:rsidRPr="00156AC9" w:rsidRDefault="00C36087" w:rsidP="00A81021">
            <w:pPr>
              <w:jc w:val="left"/>
              <w:rPr>
                <w:rFonts w:asciiTheme="minorHAnsi" w:hAnsiTheme="minorHAnsi" w:cstheme="minorHAnsi"/>
                <w:b/>
                <w:sz w:val="22"/>
              </w:rPr>
            </w:pPr>
            <w:r w:rsidRPr="00156AC9">
              <w:rPr>
                <w:rFonts w:asciiTheme="minorHAnsi" w:hAnsiTheme="minorHAnsi" w:cstheme="minorHAnsi"/>
                <w:b/>
                <w:sz w:val="22"/>
              </w:rPr>
              <w:t>Pommes</w:t>
            </w:r>
          </w:p>
        </w:tc>
        <w:tc>
          <w:tcPr>
            <w:tcW w:w="5954" w:type="dxa"/>
          </w:tcPr>
          <w:p w14:paraId="0C645DD1" w14:textId="77777777" w:rsidR="00C36087" w:rsidRPr="00156AC9" w:rsidRDefault="00C36087" w:rsidP="00A8102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w:t>
            </w:r>
            <w:r w:rsidRPr="00156AC9">
              <w:rPr>
                <w:rFonts w:cstheme="minorHAnsi"/>
              </w:rPr>
              <w:t>pples</w:t>
            </w:r>
            <w:r>
              <w:rPr>
                <w:rFonts w:cstheme="minorHAnsi"/>
              </w:rPr>
              <w:t xml:space="preserve">, </w:t>
            </w:r>
            <w:r w:rsidRPr="00156AC9">
              <w:rPr>
                <w:rFonts w:cstheme="minorHAnsi"/>
              </w:rPr>
              <w:t>pears</w:t>
            </w:r>
          </w:p>
        </w:tc>
      </w:tr>
      <w:tr w:rsidR="00C36087" w:rsidRPr="00156AC9" w14:paraId="5642816F" w14:textId="77777777" w:rsidTr="00A81021">
        <w:trPr>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7CAAC" w:themeFill="accent2" w:themeFillTint="66"/>
          </w:tcPr>
          <w:p w14:paraId="3AC3C647" w14:textId="77777777" w:rsidR="00C36087" w:rsidRPr="00156AC9" w:rsidRDefault="00C36087" w:rsidP="00A81021">
            <w:pPr>
              <w:jc w:val="left"/>
              <w:rPr>
                <w:rFonts w:asciiTheme="minorHAnsi" w:hAnsiTheme="minorHAnsi" w:cstheme="minorHAnsi"/>
                <w:b/>
                <w:sz w:val="22"/>
              </w:rPr>
            </w:pPr>
            <w:r w:rsidRPr="00156AC9">
              <w:rPr>
                <w:rFonts w:asciiTheme="minorHAnsi" w:hAnsiTheme="minorHAnsi" w:cstheme="minorHAnsi"/>
                <w:b/>
                <w:sz w:val="22"/>
              </w:rPr>
              <w:t>Root vegetables</w:t>
            </w:r>
          </w:p>
        </w:tc>
        <w:tc>
          <w:tcPr>
            <w:tcW w:w="5954" w:type="dxa"/>
          </w:tcPr>
          <w:p w14:paraId="039A6C89" w14:textId="77777777" w:rsidR="00C36087" w:rsidRPr="00156AC9" w:rsidRDefault="00C36087" w:rsidP="00A8102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w:t>
            </w:r>
            <w:r w:rsidRPr="00156AC9">
              <w:rPr>
                <w:rFonts w:cstheme="minorHAnsi"/>
              </w:rPr>
              <w:t>arrots</w:t>
            </w:r>
            <w:r>
              <w:rPr>
                <w:rFonts w:cstheme="minorHAnsi"/>
              </w:rPr>
              <w:t xml:space="preserve">, </w:t>
            </w:r>
            <w:r w:rsidRPr="00156AC9">
              <w:rPr>
                <w:rFonts w:cstheme="minorHAnsi"/>
              </w:rPr>
              <w:t>onions</w:t>
            </w:r>
            <w:r>
              <w:rPr>
                <w:rFonts w:cstheme="minorHAnsi"/>
              </w:rPr>
              <w:t>, beetroot</w:t>
            </w:r>
          </w:p>
        </w:tc>
      </w:tr>
      <w:tr w:rsidR="00C36087" w:rsidRPr="00156AC9" w14:paraId="701A6367" w14:textId="77777777" w:rsidTr="00A810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7CAAC" w:themeFill="accent2" w:themeFillTint="66"/>
          </w:tcPr>
          <w:p w14:paraId="506C6BF8" w14:textId="77777777" w:rsidR="00C36087" w:rsidRPr="00156AC9" w:rsidRDefault="00C36087" w:rsidP="00A81021">
            <w:pPr>
              <w:jc w:val="left"/>
              <w:rPr>
                <w:rFonts w:asciiTheme="minorHAnsi" w:hAnsiTheme="minorHAnsi" w:cstheme="minorHAnsi"/>
                <w:b/>
                <w:sz w:val="22"/>
              </w:rPr>
            </w:pPr>
            <w:r w:rsidRPr="00156AC9">
              <w:rPr>
                <w:rFonts w:asciiTheme="minorHAnsi" w:hAnsiTheme="minorHAnsi" w:cstheme="minorHAnsi"/>
                <w:b/>
                <w:sz w:val="22"/>
              </w:rPr>
              <w:t>Cucurbitac</w:t>
            </w:r>
            <w:r>
              <w:rPr>
                <w:rFonts w:asciiTheme="minorHAnsi" w:hAnsiTheme="minorHAnsi" w:cstheme="minorHAnsi"/>
                <w:b/>
                <w:sz w:val="22"/>
              </w:rPr>
              <w:t>e</w:t>
            </w:r>
            <w:r w:rsidRPr="00156AC9">
              <w:rPr>
                <w:rFonts w:asciiTheme="minorHAnsi" w:hAnsiTheme="minorHAnsi" w:cstheme="minorHAnsi"/>
                <w:b/>
                <w:sz w:val="22"/>
              </w:rPr>
              <w:t>ae</w:t>
            </w:r>
          </w:p>
        </w:tc>
        <w:tc>
          <w:tcPr>
            <w:tcW w:w="5954" w:type="dxa"/>
          </w:tcPr>
          <w:p w14:paraId="6A76F177" w14:textId="77777777" w:rsidR="00C36087" w:rsidRPr="00156AC9" w:rsidRDefault="00C36087" w:rsidP="00A8102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w:t>
            </w:r>
            <w:r w:rsidRPr="00156AC9">
              <w:rPr>
                <w:rFonts w:cstheme="minorHAnsi"/>
              </w:rPr>
              <w:t>ucumbers</w:t>
            </w:r>
            <w:r>
              <w:rPr>
                <w:rFonts w:cstheme="minorHAnsi"/>
              </w:rPr>
              <w:t>, pumpkins, squash,</w:t>
            </w:r>
            <w:r w:rsidRPr="00156AC9">
              <w:rPr>
                <w:rFonts w:cstheme="minorHAnsi"/>
              </w:rPr>
              <w:t xml:space="preserve"> melons</w:t>
            </w:r>
          </w:p>
        </w:tc>
      </w:tr>
      <w:tr w:rsidR="00C36087" w:rsidRPr="00156AC9" w14:paraId="23F7D247" w14:textId="77777777" w:rsidTr="00A81021">
        <w:trPr>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7CAAC" w:themeFill="accent2" w:themeFillTint="66"/>
          </w:tcPr>
          <w:p w14:paraId="3F646C51" w14:textId="77777777" w:rsidR="00C36087" w:rsidRPr="00156AC9" w:rsidRDefault="00C36087" w:rsidP="00A81021">
            <w:pPr>
              <w:jc w:val="left"/>
              <w:rPr>
                <w:rFonts w:asciiTheme="minorHAnsi" w:hAnsiTheme="minorHAnsi" w:cstheme="minorHAnsi"/>
                <w:b/>
                <w:sz w:val="22"/>
              </w:rPr>
            </w:pPr>
            <w:r w:rsidRPr="00156AC9">
              <w:rPr>
                <w:rFonts w:asciiTheme="minorHAnsi" w:hAnsiTheme="minorHAnsi" w:cstheme="minorHAnsi"/>
                <w:b/>
                <w:sz w:val="22"/>
              </w:rPr>
              <w:t>Legumes</w:t>
            </w:r>
          </w:p>
        </w:tc>
        <w:tc>
          <w:tcPr>
            <w:tcW w:w="5954" w:type="dxa"/>
          </w:tcPr>
          <w:p w14:paraId="0A9C29AF" w14:textId="77777777" w:rsidR="00C36087" w:rsidRPr="00156AC9" w:rsidRDefault="00C36087" w:rsidP="00A8102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w:t>
            </w:r>
            <w:r w:rsidRPr="00156AC9">
              <w:rPr>
                <w:rFonts w:cstheme="minorHAnsi"/>
              </w:rPr>
              <w:t>eas</w:t>
            </w:r>
            <w:r>
              <w:rPr>
                <w:rFonts w:cstheme="minorHAnsi"/>
              </w:rPr>
              <w:t xml:space="preserve">, </w:t>
            </w:r>
            <w:r w:rsidRPr="00156AC9">
              <w:rPr>
                <w:rFonts w:cstheme="minorHAnsi"/>
              </w:rPr>
              <w:t>beans</w:t>
            </w:r>
          </w:p>
        </w:tc>
      </w:tr>
      <w:tr w:rsidR="00C36087" w:rsidRPr="00156AC9" w14:paraId="6CBA6E76" w14:textId="77777777" w:rsidTr="00A810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7CAAC" w:themeFill="accent2" w:themeFillTint="66"/>
          </w:tcPr>
          <w:p w14:paraId="754AAE01" w14:textId="77777777" w:rsidR="00C36087" w:rsidRPr="00156AC9" w:rsidRDefault="00C36087" w:rsidP="00A81021">
            <w:pPr>
              <w:jc w:val="left"/>
              <w:rPr>
                <w:rFonts w:asciiTheme="minorHAnsi" w:hAnsiTheme="minorHAnsi" w:cstheme="minorHAnsi"/>
                <w:b/>
                <w:sz w:val="22"/>
              </w:rPr>
            </w:pPr>
            <w:r w:rsidRPr="00156AC9">
              <w:rPr>
                <w:rFonts w:asciiTheme="minorHAnsi" w:hAnsiTheme="minorHAnsi" w:cstheme="minorHAnsi"/>
                <w:b/>
                <w:sz w:val="22"/>
              </w:rPr>
              <w:t>Fungi</w:t>
            </w:r>
          </w:p>
        </w:tc>
        <w:tc>
          <w:tcPr>
            <w:tcW w:w="5954" w:type="dxa"/>
          </w:tcPr>
          <w:p w14:paraId="4D024FC1" w14:textId="77777777" w:rsidR="00C36087" w:rsidRPr="00156AC9" w:rsidRDefault="00C36087" w:rsidP="00A8102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w:t>
            </w:r>
            <w:r w:rsidRPr="00156AC9">
              <w:rPr>
                <w:rFonts w:cstheme="minorHAnsi"/>
              </w:rPr>
              <w:t>ushrooms</w:t>
            </w:r>
            <w:r>
              <w:rPr>
                <w:rFonts w:cstheme="minorHAnsi"/>
              </w:rPr>
              <w:t xml:space="preserve">, </w:t>
            </w:r>
            <w:r w:rsidRPr="00156AC9">
              <w:rPr>
                <w:rFonts w:cstheme="minorHAnsi"/>
              </w:rPr>
              <w:t>truffles</w:t>
            </w:r>
          </w:p>
        </w:tc>
      </w:tr>
      <w:tr w:rsidR="00C36087" w:rsidRPr="00156AC9" w14:paraId="77B61BB7" w14:textId="77777777" w:rsidTr="00A81021">
        <w:trPr>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7CAAC" w:themeFill="accent2" w:themeFillTint="66"/>
          </w:tcPr>
          <w:p w14:paraId="472C8C6B" w14:textId="77777777" w:rsidR="00C36087" w:rsidRPr="00156AC9" w:rsidRDefault="00C36087" w:rsidP="00A81021">
            <w:pPr>
              <w:jc w:val="left"/>
              <w:rPr>
                <w:rFonts w:asciiTheme="minorHAnsi" w:hAnsiTheme="minorHAnsi" w:cstheme="minorHAnsi"/>
                <w:b/>
                <w:sz w:val="22"/>
              </w:rPr>
            </w:pPr>
            <w:r w:rsidRPr="00156AC9">
              <w:rPr>
                <w:rFonts w:asciiTheme="minorHAnsi" w:hAnsiTheme="minorHAnsi" w:cstheme="minorHAnsi"/>
                <w:b/>
                <w:sz w:val="22"/>
              </w:rPr>
              <w:t>Drupes</w:t>
            </w:r>
          </w:p>
        </w:tc>
        <w:tc>
          <w:tcPr>
            <w:tcW w:w="5954" w:type="dxa"/>
          </w:tcPr>
          <w:p w14:paraId="1313BFE9" w14:textId="77777777" w:rsidR="00C36087" w:rsidRPr="00156AC9" w:rsidRDefault="00C36087" w:rsidP="00A8102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w:t>
            </w:r>
            <w:r w:rsidRPr="00156AC9">
              <w:rPr>
                <w:rFonts w:cstheme="minorHAnsi"/>
              </w:rPr>
              <w:t>eaches</w:t>
            </w:r>
            <w:r>
              <w:rPr>
                <w:rFonts w:cstheme="minorHAnsi"/>
              </w:rPr>
              <w:t>, plums</w:t>
            </w:r>
          </w:p>
        </w:tc>
      </w:tr>
      <w:tr w:rsidR="00C36087" w:rsidRPr="00156AC9" w14:paraId="50FE910F" w14:textId="77777777" w:rsidTr="00A810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7CAAC" w:themeFill="accent2" w:themeFillTint="66"/>
          </w:tcPr>
          <w:p w14:paraId="20524606" w14:textId="77777777" w:rsidR="00C36087" w:rsidRPr="00156AC9" w:rsidRDefault="00C36087" w:rsidP="00A81021">
            <w:pPr>
              <w:jc w:val="left"/>
              <w:rPr>
                <w:rFonts w:asciiTheme="minorHAnsi" w:hAnsiTheme="minorHAnsi" w:cstheme="minorHAnsi"/>
                <w:b/>
                <w:sz w:val="22"/>
              </w:rPr>
            </w:pPr>
            <w:proofErr w:type="spellStart"/>
            <w:r w:rsidRPr="00156AC9">
              <w:rPr>
                <w:rFonts w:asciiTheme="minorHAnsi" w:hAnsiTheme="minorHAnsi" w:cstheme="minorHAnsi"/>
                <w:b/>
                <w:sz w:val="22"/>
              </w:rPr>
              <w:t>Poaceae</w:t>
            </w:r>
            <w:proofErr w:type="spellEnd"/>
          </w:p>
        </w:tc>
        <w:tc>
          <w:tcPr>
            <w:tcW w:w="5954" w:type="dxa"/>
          </w:tcPr>
          <w:p w14:paraId="0F55287A" w14:textId="77777777" w:rsidR="00C36087" w:rsidRPr="00156AC9" w:rsidRDefault="00C36087" w:rsidP="00A8102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w:t>
            </w:r>
            <w:r w:rsidRPr="00156AC9">
              <w:rPr>
                <w:rFonts w:cstheme="minorHAnsi"/>
              </w:rPr>
              <w:t>weet corn</w:t>
            </w:r>
          </w:p>
        </w:tc>
      </w:tr>
      <w:tr w:rsidR="00C36087" w:rsidRPr="00156AC9" w14:paraId="3B04A27A" w14:textId="77777777" w:rsidTr="00A81021">
        <w:trPr>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7CAAC" w:themeFill="accent2" w:themeFillTint="66"/>
          </w:tcPr>
          <w:p w14:paraId="510FC3E4" w14:textId="77777777" w:rsidR="00C36087" w:rsidRPr="00156AC9" w:rsidRDefault="00C36087" w:rsidP="00A81021">
            <w:pPr>
              <w:jc w:val="left"/>
              <w:rPr>
                <w:rFonts w:asciiTheme="minorHAnsi" w:hAnsiTheme="minorHAnsi" w:cstheme="minorHAnsi"/>
                <w:b/>
                <w:sz w:val="22"/>
              </w:rPr>
            </w:pPr>
            <w:proofErr w:type="spellStart"/>
            <w:r>
              <w:rPr>
                <w:rFonts w:asciiTheme="minorHAnsi" w:hAnsiTheme="minorHAnsi" w:cstheme="minorHAnsi"/>
                <w:b/>
                <w:sz w:val="22"/>
              </w:rPr>
              <w:t>B</w:t>
            </w:r>
            <w:r w:rsidRPr="00156AC9">
              <w:rPr>
                <w:rFonts w:asciiTheme="minorHAnsi" w:hAnsiTheme="minorHAnsi" w:cstheme="minorHAnsi"/>
                <w:b/>
                <w:sz w:val="22"/>
              </w:rPr>
              <w:t>romeliaceae</w:t>
            </w:r>
            <w:proofErr w:type="spellEnd"/>
          </w:p>
        </w:tc>
        <w:tc>
          <w:tcPr>
            <w:tcW w:w="5954" w:type="dxa"/>
          </w:tcPr>
          <w:p w14:paraId="64DADAB1" w14:textId="77777777" w:rsidR="00C36087" w:rsidRPr="00156AC9" w:rsidRDefault="00C36087" w:rsidP="00A8102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w:t>
            </w:r>
            <w:r w:rsidRPr="00156AC9">
              <w:rPr>
                <w:rFonts w:cstheme="minorHAnsi"/>
              </w:rPr>
              <w:t>ineapples</w:t>
            </w:r>
          </w:p>
        </w:tc>
      </w:tr>
      <w:tr w:rsidR="00C36087" w:rsidRPr="00156AC9" w14:paraId="02188283" w14:textId="77777777" w:rsidTr="00A810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7CAAC" w:themeFill="accent2" w:themeFillTint="66"/>
          </w:tcPr>
          <w:p w14:paraId="3BD9E48F" w14:textId="77777777" w:rsidR="00C36087" w:rsidRPr="00AA7BBB" w:rsidRDefault="00C36087" w:rsidP="00A81021">
            <w:pPr>
              <w:jc w:val="left"/>
              <w:rPr>
                <w:rFonts w:cstheme="minorHAnsi"/>
                <w:b/>
                <w:sz w:val="22"/>
              </w:rPr>
            </w:pPr>
            <w:proofErr w:type="spellStart"/>
            <w:r w:rsidRPr="00F60AC0">
              <w:rPr>
                <w:rFonts w:asciiTheme="minorHAnsi" w:hAnsiTheme="minorHAnsi" w:cstheme="minorHAnsi"/>
                <w:b/>
                <w:sz w:val="22"/>
              </w:rPr>
              <w:t>Caracacea</w:t>
            </w:r>
            <w:proofErr w:type="spellEnd"/>
          </w:p>
        </w:tc>
        <w:tc>
          <w:tcPr>
            <w:tcW w:w="5954" w:type="dxa"/>
          </w:tcPr>
          <w:p w14:paraId="31220B4E" w14:textId="77777777" w:rsidR="00C36087" w:rsidRDefault="00C36087" w:rsidP="00A8102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Papayas</w:t>
            </w:r>
          </w:p>
        </w:tc>
      </w:tr>
    </w:tbl>
    <w:p w14:paraId="01538089" w14:textId="77777777" w:rsidR="00C36087" w:rsidRDefault="00C36087" w:rsidP="00C36087">
      <w:pPr>
        <w:rPr>
          <w:rFonts w:asciiTheme="majorHAnsi" w:eastAsiaTheme="majorEastAsia" w:hAnsiTheme="majorHAnsi" w:cstheme="majorBidi"/>
          <w:color w:val="2E74B5" w:themeColor="accent1" w:themeShade="BF"/>
          <w:sz w:val="32"/>
          <w:szCs w:val="32"/>
        </w:rPr>
      </w:pPr>
    </w:p>
    <w:p w14:paraId="7B76A9F0" w14:textId="77777777" w:rsidR="00C36087" w:rsidRDefault="00C36087" w:rsidP="00C36087">
      <w:pPr>
        <w:rPr>
          <w:rFonts w:asciiTheme="majorHAnsi" w:eastAsiaTheme="majorEastAsia" w:hAnsiTheme="majorHAnsi" w:cstheme="majorBidi"/>
          <w:color w:val="2E74B5" w:themeColor="accent1" w:themeShade="BF"/>
          <w:sz w:val="32"/>
          <w:szCs w:val="32"/>
        </w:rPr>
      </w:pPr>
      <w:r>
        <w:br w:type="page"/>
      </w:r>
    </w:p>
    <w:p w14:paraId="1262466F" w14:textId="77777777" w:rsidR="00C36087" w:rsidRDefault="00C36087" w:rsidP="00C36087">
      <w:pPr>
        <w:pStyle w:val="Heading1"/>
        <w:spacing w:line="240" w:lineRule="auto"/>
        <w:jc w:val="center"/>
      </w:pPr>
    </w:p>
    <w:p w14:paraId="5F34C67F" w14:textId="77777777" w:rsidR="00C36087" w:rsidRDefault="00C36087" w:rsidP="00C36087">
      <w:pPr>
        <w:pStyle w:val="Heading1"/>
        <w:spacing w:line="240" w:lineRule="auto"/>
        <w:jc w:val="center"/>
      </w:pPr>
    </w:p>
    <w:p w14:paraId="06AFDC7E" w14:textId="77777777" w:rsidR="00C36087" w:rsidRDefault="00C36087" w:rsidP="00C36087">
      <w:pPr>
        <w:pStyle w:val="Heading1"/>
        <w:spacing w:line="240" w:lineRule="auto"/>
        <w:jc w:val="center"/>
      </w:pPr>
    </w:p>
    <w:p w14:paraId="23AA85E6" w14:textId="77777777" w:rsidR="00C36087" w:rsidRDefault="00C36087" w:rsidP="00C36087">
      <w:pPr>
        <w:pStyle w:val="Heading1"/>
        <w:spacing w:line="240" w:lineRule="auto"/>
        <w:jc w:val="center"/>
      </w:pPr>
    </w:p>
    <w:p w14:paraId="5FDF7DE7" w14:textId="77777777" w:rsidR="00C36087" w:rsidRDefault="00C36087" w:rsidP="00C36087">
      <w:pPr>
        <w:pStyle w:val="Heading1"/>
        <w:spacing w:line="240" w:lineRule="auto"/>
        <w:jc w:val="center"/>
      </w:pPr>
    </w:p>
    <w:p w14:paraId="1BEDED59" w14:textId="77777777" w:rsidR="00C36087" w:rsidRDefault="00C36087" w:rsidP="00C36087">
      <w:pPr>
        <w:pStyle w:val="Heading1"/>
        <w:spacing w:line="240" w:lineRule="auto"/>
        <w:jc w:val="center"/>
      </w:pPr>
    </w:p>
    <w:p w14:paraId="11B72E6D" w14:textId="77777777" w:rsidR="00C36087" w:rsidRDefault="00C36087" w:rsidP="00C36087">
      <w:pPr>
        <w:pStyle w:val="Heading1"/>
        <w:spacing w:line="240" w:lineRule="auto"/>
        <w:jc w:val="center"/>
      </w:pPr>
    </w:p>
    <w:p w14:paraId="3B7CBCD3" w14:textId="77777777" w:rsidR="00C36087" w:rsidRDefault="00C36087" w:rsidP="00C36087">
      <w:pPr>
        <w:pStyle w:val="Heading1"/>
        <w:spacing w:line="240" w:lineRule="auto"/>
        <w:jc w:val="center"/>
      </w:pPr>
    </w:p>
    <w:p w14:paraId="3B64D174" w14:textId="77777777" w:rsidR="00C36087" w:rsidRDefault="00C36087" w:rsidP="00C36087">
      <w:pPr>
        <w:pStyle w:val="Heading1"/>
        <w:spacing w:line="240" w:lineRule="auto"/>
        <w:jc w:val="center"/>
      </w:pPr>
      <w:r>
        <w:t>Supplementary Figures</w:t>
      </w:r>
    </w:p>
    <w:p w14:paraId="25C43113" w14:textId="77777777" w:rsidR="00C36087" w:rsidRDefault="00C36087" w:rsidP="00C36087">
      <w:r>
        <w:br w:type="page"/>
      </w:r>
    </w:p>
    <w:p w14:paraId="729B68E3" w14:textId="77777777" w:rsidR="00C36087" w:rsidRPr="00892923" w:rsidRDefault="00C36087" w:rsidP="00C36087"/>
    <w:p w14:paraId="4F13B524" w14:textId="77777777" w:rsidR="00C36087" w:rsidRDefault="00C36087" w:rsidP="00C36087">
      <w:pPr>
        <w:spacing w:line="240" w:lineRule="auto"/>
        <w:rPr>
          <w:sz w:val="20"/>
        </w:rPr>
      </w:pPr>
    </w:p>
    <w:p w14:paraId="4218F67A" w14:textId="77777777" w:rsidR="00C36087" w:rsidRDefault="00C36087" w:rsidP="00C36087">
      <w:pPr>
        <w:spacing w:line="240" w:lineRule="auto"/>
      </w:pPr>
      <w:r>
        <w:rPr>
          <w:noProof/>
          <w:lang w:eastAsia="en-GB"/>
        </w:rPr>
        <w:drawing>
          <wp:inline distT="0" distB="0" distL="0" distR="0" wp14:anchorId="4108E265" wp14:editId="0CE223F2">
            <wp:extent cx="3658235" cy="362972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0929" cy="3632393"/>
                    </a:xfrm>
                    <a:prstGeom prst="rect">
                      <a:avLst/>
                    </a:prstGeom>
                    <a:noFill/>
                  </pic:spPr>
                </pic:pic>
              </a:graphicData>
            </a:graphic>
          </wp:inline>
        </w:drawing>
      </w:r>
    </w:p>
    <w:p w14:paraId="52B47C56" w14:textId="77777777" w:rsidR="00C36087" w:rsidRPr="00137F1A" w:rsidRDefault="00C36087" w:rsidP="00C36087">
      <w:pPr>
        <w:spacing w:line="240" w:lineRule="auto"/>
        <w:rPr>
          <w:sz w:val="20"/>
        </w:rPr>
      </w:pPr>
      <w:r w:rsidRPr="00522E61">
        <w:rPr>
          <w:b/>
          <w:i/>
        </w:rPr>
        <w:t xml:space="preserve">Supplementary Figure 1. Proportion of fruit and vegetable supply produced in the UK since 2013. </w:t>
      </w:r>
      <w:r w:rsidRPr="00522E61">
        <w:rPr>
          <w:i/>
        </w:rPr>
        <w:t>Proportion of fruit and vegetable supply produced in the UK since 2013 (last year considered in this study)</w:t>
      </w:r>
    </w:p>
    <w:p w14:paraId="7112DD29" w14:textId="77777777" w:rsidR="00C36087" w:rsidRDefault="00C36087" w:rsidP="00C36087">
      <w:pPr>
        <w:rPr>
          <w:rFonts w:asciiTheme="majorHAnsi" w:eastAsiaTheme="majorEastAsia" w:hAnsiTheme="majorHAnsi" w:cstheme="majorBidi"/>
          <w:i/>
          <w:color w:val="2E74B5" w:themeColor="accent1" w:themeShade="BF"/>
          <w:sz w:val="32"/>
          <w:szCs w:val="32"/>
        </w:rPr>
      </w:pPr>
      <w:r>
        <w:rPr>
          <w:rFonts w:asciiTheme="majorHAnsi" w:eastAsiaTheme="majorEastAsia" w:hAnsiTheme="majorHAnsi" w:cstheme="majorBidi"/>
          <w:i/>
          <w:color w:val="2E74B5" w:themeColor="accent1" w:themeShade="BF"/>
          <w:sz w:val="32"/>
          <w:szCs w:val="32"/>
        </w:rPr>
        <w:br w:type="page"/>
      </w:r>
    </w:p>
    <w:p w14:paraId="7BBB59A3" w14:textId="77777777" w:rsidR="00C36087" w:rsidRPr="00D510EB" w:rsidRDefault="00C36087" w:rsidP="00C36087">
      <w:pPr>
        <w:spacing w:line="240" w:lineRule="auto"/>
        <w:rPr>
          <w:rFonts w:asciiTheme="majorHAnsi" w:eastAsiaTheme="majorEastAsia" w:hAnsiTheme="majorHAnsi" w:cstheme="majorBidi"/>
          <w:i/>
          <w:color w:val="2E74B5" w:themeColor="accent1" w:themeShade="BF"/>
          <w:sz w:val="32"/>
          <w:szCs w:val="32"/>
        </w:rPr>
      </w:pPr>
    </w:p>
    <w:p w14:paraId="5D6ACA35" w14:textId="77777777" w:rsidR="00C36087" w:rsidRDefault="00C36087" w:rsidP="00C36087">
      <w:pPr>
        <w:spacing w:line="240" w:lineRule="auto"/>
        <w:jc w:val="both"/>
      </w:pPr>
      <w:r>
        <w:rPr>
          <w:noProof/>
        </w:rPr>
        <w:drawing>
          <wp:anchor distT="0" distB="0" distL="114300" distR="114300" simplePos="0" relativeHeight="251689984" behindDoc="0" locked="0" layoutInCell="1" allowOverlap="1" wp14:anchorId="5A89B9ED" wp14:editId="70AEB015">
            <wp:simplePos x="0" y="0"/>
            <wp:positionH relativeFrom="margin">
              <wp:posOffset>-2540</wp:posOffset>
            </wp:positionH>
            <wp:positionV relativeFrom="paragraph">
              <wp:posOffset>2084070</wp:posOffset>
            </wp:positionV>
            <wp:extent cx="5688330" cy="1666875"/>
            <wp:effectExtent l="0" t="0" r="762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27955" b="50867"/>
                    <a:stretch/>
                  </pic:blipFill>
                  <pic:spPr bwMode="auto">
                    <a:xfrm>
                      <a:off x="0" y="0"/>
                      <a:ext cx="5688330"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8960" behindDoc="0" locked="0" layoutInCell="1" allowOverlap="1" wp14:anchorId="78A6008C" wp14:editId="137002DB">
                <wp:simplePos x="0" y="0"/>
                <wp:positionH relativeFrom="margin">
                  <wp:align>right</wp:align>
                </wp:positionH>
                <wp:positionV relativeFrom="paragraph">
                  <wp:posOffset>2382520</wp:posOffset>
                </wp:positionV>
                <wp:extent cx="1990725" cy="2476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990725" cy="247650"/>
                        </a:xfrm>
                        <a:prstGeom prst="rect">
                          <a:avLst/>
                        </a:prstGeom>
                        <a:noFill/>
                        <a:ln w="6350">
                          <a:noFill/>
                        </a:ln>
                      </wps:spPr>
                      <wps:txbx>
                        <w:txbxContent>
                          <w:p w14:paraId="345F0D15" w14:textId="77777777" w:rsidR="00C36087" w:rsidRPr="00AA7891" w:rsidRDefault="00C36087" w:rsidP="00C36087">
                            <w:pPr>
                              <w:rPr>
                                <w:sz w:val="20"/>
                              </w:rPr>
                            </w:pPr>
                            <w:r w:rsidRPr="00AA7891">
                              <w:rPr>
                                <w:sz w:val="20"/>
                              </w:rPr>
                              <w:t>2013 Top 18 Fruits and Vegetables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008C" id="Text Box 21" o:spid="_x0000_s1027" type="#_x0000_t202" style="position:absolute;left:0;text-align:left;margin-left:105.55pt;margin-top:187.6pt;width:156.75pt;height:19.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" filled="f" stroked="f" strokeweight=".5pt">
                <v:textbox>
                  <w:txbxContent>
                    <w:p w14:paraId="345F0D15" w14:textId="77777777" w:rsidR="00C36087" w:rsidRPr="00AA7891" w:rsidRDefault="00C36087" w:rsidP="00C36087">
                      <w:pPr>
                        <w:rPr>
                          <w:sz w:val="20"/>
                        </w:rPr>
                      </w:pPr>
                      <w:r w:rsidRPr="00AA7891">
                        <w:rPr>
                          <w:sz w:val="20"/>
                        </w:rPr>
                        <w:t>2013 Top 18 Fruits and Vegetables</w:t>
                      </w:r>
                    </w:p>
                  </w:txbxContent>
                </v:textbox>
                <w10:wrap anchorx="margin"/>
              </v:shape>
            </w:pict>
          </mc:Fallback>
        </mc:AlternateContent>
      </w:r>
      <w:r>
        <w:rPr>
          <w:noProof/>
          <w:lang w:eastAsia="en-GB"/>
        </w:rPr>
        <mc:AlternateContent>
          <mc:Choice Requires="wps">
            <w:drawing>
              <wp:anchor distT="0" distB="0" distL="114300" distR="114300" simplePos="0" relativeHeight="251687936" behindDoc="0" locked="0" layoutInCell="1" allowOverlap="1" wp14:anchorId="4B2A591C" wp14:editId="32A960F0">
                <wp:simplePos x="0" y="0"/>
                <wp:positionH relativeFrom="margin">
                  <wp:posOffset>0</wp:posOffset>
                </wp:positionH>
                <wp:positionV relativeFrom="paragraph">
                  <wp:posOffset>2595880</wp:posOffset>
                </wp:positionV>
                <wp:extent cx="5667375" cy="9525"/>
                <wp:effectExtent l="0" t="0" r="28575" b="28575"/>
                <wp:wrapNone/>
                <wp:docPr id="20" name="Straight Connector 20"/>
                <wp:cNvGraphicFramePr/>
                <a:graphic xmlns:a="http://schemas.openxmlformats.org/drawingml/2006/main">
                  <a:graphicData uri="http://schemas.microsoft.com/office/word/2010/wordprocessingShape">
                    <wps:wsp>
                      <wps:cNvCnPr/>
                      <wps:spPr>
                        <a:xfrm flipV="1">
                          <a:off x="0" y="0"/>
                          <a:ext cx="5667375" cy="95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55A426" id="Straight Connector 20" o:spid="_x0000_s1026" style="position:absolute;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04.4pt" to="446.25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" strokecolor="black [3213]" strokeweight=".5pt">
                <v:stroke dashstyle="dash" joinstyle="miter"/>
                <w10:wrap anchorx="margin"/>
              </v:line>
            </w:pict>
          </mc:Fallback>
        </mc:AlternateContent>
      </w:r>
      <w:r>
        <w:rPr>
          <w:noProof/>
        </w:rPr>
        <w:drawing>
          <wp:inline distT="0" distB="0" distL="0" distR="0" wp14:anchorId="26F8A1E5" wp14:editId="2B678557">
            <wp:extent cx="5688330" cy="2085975"/>
            <wp:effectExtent l="0" t="0" r="762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73498"/>
                    <a:stretch/>
                  </pic:blipFill>
                  <pic:spPr bwMode="auto">
                    <a:xfrm>
                      <a:off x="0" y="0"/>
                      <a:ext cx="5688330" cy="2085975"/>
                    </a:xfrm>
                    <a:prstGeom prst="rect">
                      <a:avLst/>
                    </a:prstGeom>
                    <a:noFill/>
                    <a:ln>
                      <a:noFill/>
                    </a:ln>
                    <a:extLst>
                      <a:ext uri="{53640926-AAD7-44D8-BBD7-CCE9431645EC}">
                        <a14:shadowObscured xmlns:a14="http://schemas.microsoft.com/office/drawing/2010/main"/>
                      </a:ext>
                    </a:extLst>
                  </pic:spPr>
                </pic:pic>
              </a:graphicData>
            </a:graphic>
          </wp:inline>
        </w:drawing>
      </w:r>
    </w:p>
    <w:p w14:paraId="64DC472B" w14:textId="77777777" w:rsidR="00C36087" w:rsidRDefault="00C36087" w:rsidP="00C36087">
      <w:pPr>
        <w:spacing w:line="240" w:lineRule="auto"/>
        <w:ind w:right="-472"/>
        <w:rPr>
          <w:noProof/>
        </w:rPr>
      </w:pPr>
      <w:r w:rsidRPr="00AF0ED0">
        <w:rPr>
          <w:noProof/>
        </w:rPr>
        <w:t xml:space="preserve"> </w:t>
      </w:r>
    </w:p>
    <w:p w14:paraId="71A31662" w14:textId="77777777" w:rsidR="00C36087" w:rsidRDefault="00C36087" w:rsidP="00C36087">
      <w:pPr>
        <w:spacing w:line="240" w:lineRule="auto"/>
        <w:ind w:right="-472"/>
        <w:rPr>
          <w:i/>
        </w:rPr>
      </w:pPr>
    </w:p>
    <w:p w14:paraId="189E9EAC" w14:textId="77777777" w:rsidR="00C36087" w:rsidRDefault="00C36087" w:rsidP="00C36087">
      <w:pPr>
        <w:spacing w:line="240" w:lineRule="auto"/>
        <w:ind w:right="-472"/>
        <w:rPr>
          <w:i/>
        </w:rPr>
      </w:pPr>
    </w:p>
    <w:p w14:paraId="1839E3B6" w14:textId="77777777" w:rsidR="00C36087" w:rsidRDefault="00C36087" w:rsidP="00C36087">
      <w:pPr>
        <w:spacing w:line="240" w:lineRule="auto"/>
        <w:ind w:right="-472"/>
        <w:rPr>
          <w:i/>
        </w:rPr>
      </w:pPr>
    </w:p>
    <w:p w14:paraId="7FE16B92" w14:textId="77777777" w:rsidR="00C36087" w:rsidRDefault="00C36087" w:rsidP="00C36087">
      <w:pPr>
        <w:spacing w:line="240" w:lineRule="auto"/>
        <w:ind w:right="-472"/>
        <w:rPr>
          <w:i/>
        </w:rPr>
      </w:pPr>
    </w:p>
    <w:p w14:paraId="05E8B18F" w14:textId="77777777" w:rsidR="00C36087" w:rsidRDefault="00C36087" w:rsidP="00C36087">
      <w:pPr>
        <w:spacing w:line="240" w:lineRule="auto"/>
        <w:ind w:right="-472"/>
        <w:rPr>
          <w:i/>
        </w:rPr>
      </w:pPr>
      <w:r>
        <w:rPr>
          <w:noProof/>
        </w:rPr>
        <w:drawing>
          <wp:anchor distT="0" distB="0" distL="114300" distR="114300" simplePos="0" relativeHeight="251691008" behindDoc="0" locked="0" layoutInCell="1" allowOverlap="1" wp14:anchorId="3D732875" wp14:editId="05E3DFC8">
            <wp:simplePos x="0" y="0"/>
            <wp:positionH relativeFrom="margin">
              <wp:posOffset>-2540</wp:posOffset>
            </wp:positionH>
            <wp:positionV relativeFrom="paragraph">
              <wp:posOffset>186690</wp:posOffset>
            </wp:positionV>
            <wp:extent cx="5688330" cy="3870325"/>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50827"/>
                    <a:stretch/>
                  </pic:blipFill>
                  <pic:spPr bwMode="auto">
                    <a:xfrm>
                      <a:off x="0" y="0"/>
                      <a:ext cx="5688330" cy="3870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F0759E" w14:textId="77777777" w:rsidR="00C36087" w:rsidRDefault="00C36087" w:rsidP="00C36087">
      <w:pPr>
        <w:spacing w:line="240" w:lineRule="auto"/>
        <w:ind w:right="-472"/>
        <w:rPr>
          <w:i/>
        </w:rPr>
      </w:pPr>
    </w:p>
    <w:p w14:paraId="05DD10DC" w14:textId="77777777" w:rsidR="00C36087" w:rsidRDefault="00C36087" w:rsidP="00C36087">
      <w:pPr>
        <w:spacing w:line="240" w:lineRule="auto"/>
        <w:ind w:right="-472"/>
        <w:rPr>
          <w:i/>
        </w:rPr>
      </w:pPr>
    </w:p>
    <w:p w14:paraId="0CDC6EF7" w14:textId="77777777" w:rsidR="00C36087" w:rsidRDefault="00C36087" w:rsidP="00C36087">
      <w:pPr>
        <w:spacing w:line="240" w:lineRule="auto"/>
        <w:ind w:right="-472"/>
        <w:rPr>
          <w:i/>
        </w:rPr>
      </w:pPr>
    </w:p>
    <w:p w14:paraId="7F999F31" w14:textId="77777777" w:rsidR="00C36087" w:rsidRDefault="00C36087" w:rsidP="00C36087">
      <w:pPr>
        <w:spacing w:line="240" w:lineRule="auto"/>
        <w:ind w:right="-472"/>
        <w:rPr>
          <w:i/>
        </w:rPr>
      </w:pPr>
    </w:p>
    <w:p w14:paraId="437D141C" w14:textId="77777777" w:rsidR="00C36087" w:rsidRDefault="00C36087" w:rsidP="00C36087">
      <w:pPr>
        <w:spacing w:line="240" w:lineRule="auto"/>
        <w:ind w:right="-472"/>
        <w:rPr>
          <w:i/>
        </w:rPr>
      </w:pPr>
    </w:p>
    <w:p w14:paraId="30795302" w14:textId="77777777" w:rsidR="00C36087" w:rsidRDefault="00C36087" w:rsidP="00C36087">
      <w:pPr>
        <w:spacing w:line="240" w:lineRule="auto"/>
        <w:ind w:right="-472"/>
        <w:rPr>
          <w:i/>
        </w:rPr>
      </w:pPr>
    </w:p>
    <w:p w14:paraId="39724F97" w14:textId="77777777" w:rsidR="00C36087" w:rsidRDefault="00C36087" w:rsidP="00C36087">
      <w:pPr>
        <w:spacing w:line="240" w:lineRule="auto"/>
        <w:ind w:right="-472"/>
        <w:rPr>
          <w:i/>
        </w:rPr>
      </w:pPr>
    </w:p>
    <w:p w14:paraId="716421DA" w14:textId="77777777" w:rsidR="00C36087" w:rsidRDefault="00C36087" w:rsidP="00C36087">
      <w:pPr>
        <w:spacing w:line="240" w:lineRule="auto"/>
        <w:ind w:right="-472"/>
        <w:rPr>
          <w:i/>
        </w:rPr>
      </w:pPr>
    </w:p>
    <w:p w14:paraId="2973ABC5" w14:textId="77777777" w:rsidR="00C36087" w:rsidRDefault="00C36087" w:rsidP="00C36087">
      <w:pPr>
        <w:spacing w:line="240" w:lineRule="auto"/>
        <w:ind w:right="-472"/>
        <w:rPr>
          <w:i/>
        </w:rPr>
      </w:pPr>
    </w:p>
    <w:p w14:paraId="55917CE8" w14:textId="77777777" w:rsidR="00C36087" w:rsidRDefault="00C36087" w:rsidP="00C36087">
      <w:pPr>
        <w:spacing w:line="240" w:lineRule="auto"/>
        <w:ind w:right="-472"/>
        <w:rPr>
          <w:i/>
        </w:rPr>
      </w:pPr>
    </w:p>
    <w:p w14:paraId="4971B00A" w14:textId="77777777" w:rsidR="00C36087" w:rsidRDefault="00C36087" w:rsidP="00C36087">
      <w:pPr>
        <w:spacing w:line="240" w:lineRule="auto"/>
        <w:ind w:right="-472"/>
        <w:rPr>
          <w:i/>
        </w:rPr>
      </w:pPr>
    </w:p>
    <w:p w14:paraId="297B4EB8" w14:textId="77777777" w:rsidR="00C36087" w:rsidRDefault="00C36087" w:rsidP="00C36087">
      <w:pPr>
        <w:spacing w:line="240" w:lineRule="auto"/>
        <w:ind w:right="-472"/>
        <w:rPr>
          <w:i/>
        </w:rPr>
      </w:pPr>
    </w:p>
    <w:p w14:paraId="7A87AF93" w14:textId="77777777" w:rsidR="00C36087" w:rsidRDefault="00C36087" w:rsidP="00C36087">
      <w:pPr>
        <w:spacing w:line="240" w:lineRule="auto"/>
        <w:ind w:right="-472"/>
        <w:rPr>
          <w:i/>
        </w:rPr>
      </w:pPr>
    </w:p>
    <w:p w14:paraId="42678639" w14:textId="77777777" w:rsidR="00C36087" w:rsidRDefault="00C36087" w:rsidP="00C36087">
      <w:pPr>
        <w:spacing w:line="240" w:lineRule="auto"/>
        <w:ind w:right="-472"/>
        <w:rPr>
          <w:i/>
        </w:rPr>
      </w:pPr>
    </w:p>
    <w:p w14:paraId="31EE8B5E" w14:textId="4E704922" w:rsidR="00C36087" w:rsidRPr="00C36087" w:rsidRDefault="00C36087" w:rsidP="00C36087">
      <w:pPr>
        <w:spacing w:line="240" w:lineRule="auto"/>
      </w:pPr>
      <w:r w:rsidRPr="00522E61">
        <w:rPr>
          <w:b/>
          <w:i/>
        </w:rPr>
        <w:t>Supplementary Figure 2. Percent share of all fruit and vegetable supply for years 1987, 2000, and 2013</w:t>
      </w:r>
      <w:r w:rsidRPr="00D510EB">
        <w:rPr>
          <w:i/>
        </w:rPr>
        <w:t>.</w:t>
      </w:r>
      <w:r w:rsidRPr="00522E61">
        <w:rPr>
          <w:b/>
        </w:rPr>
        <w:t xml:space="preserve"> </w:t>
      </w:r>
      <w:r>
        <w:t xml:space="preserve">A large number of fruits and vegetables were supplied infrequently and/or in small quantities and were therefore excluded from the analysis. For each year (1987-2013), the top 18 crops were selected for inclusion in the analysis. Supplementary figure 2 shows all crop supply percentages for years 1987, 2000, and 2003. For intermediate years, please contact the author. </w:t>
      </w:r>
      <w:bookmarkStart w:id="7" w:name="_GoBack"/>
      <w:bookmarkEnd w:id="7"/>
      <w:r>
        <w:br w:type="page"/>
      </w:r>
    </w:p>
    <w:p w14:paraId="27656014" w14:textId="77777777" w:rsidR="00C36087" w:rsidRDefault="00C36087" w:rsidP="00C36087">
      <w:pPr>
        <w:spacing w:line="240" w:lineRule="auto"/>
        <w:rPr>
          <w:rFonts w:asciiTheme="majorHAnsi" w:eastAsiaTheme="majorEastAsia" w:hAnsiTheme="majorHAnsi" w:cstheme="majorBidi"/>
          <w:color w:val="2E74B5" w:themeColor="accent1" w:themeShade="BF"/>
          <w:sz w:val="32"/>
          <w:szCs w:val="32"/>
        </w:rPr>
      </w:pPr>
    </w:p>
    <w:p w14:paraId="7723AB51" w14:textId="77777777" w:rsidR="00C36087" w:rsidRDefault="00C36087" w:rsidP="00C36087">
      <w:pPr>
        <w:spacing w:line="240" w:lineRule="auto"/>
        <w:rPr>
          <w:rFonts w:asciiTheme="majorHAnsi" w:eastAsiaTheme="majorEastAsia" w:hAnsiTheme="majorHAnsi" w:cstheme="majorBidi"/>
          <w:color w:val="2E74B5" w:themeColor="accent1" w:themeShade="BF"/>
          <w:sz w:val="32"/>
          <w:szCs w:val="32"/>
        </w:rPr>
      </w:pPr>
      <w:r w:rsidRPr="00DF16DE">
        <w:rPr>
          <w:rFonts w:asciiTheme="majorHAnsi" w:eastAsiaTheme="majorEastAsia" w:hAnsiTheme="majorHAnsi" w:cstheme="majorBidi"/>
          <w:noProof/>
          <w:color w:val="2E74B5" w:themeColor="accent1" w:themeShade="BF"/>
          <w:sz w:val="32"/>
          <w:szCs w:val="32"/>
        </w:rPr>
        <mc:AlternateContent>
          <mc:Choice Requires="wps">
            <w:drawing>
              <wp:anchor distT="45720" distB="45720" distL="114300" distR="114300" simplePos="0" relativeHeight="251695104" behindDoc="0" locked="0" layoutInCell="1" allowOverlap="1" wp14:anchorId="120CB5E1" wp14:editId="0CAA3163">
                <wp:simplePos x="0" y="0"/>
                <wp:positionH relativeFrom="column">
                  <wp:posOffset>3408998</wp:posOffset>
                </wp:positionH>
                <wp:positionV relativeFrom="paragraph">
                  <wp:posOffset>2395537</wp:posOffset>
                </wp:positionV>
                <wp:extent cx="805191" cy="234317"/>
                <wp:effectExtent l="247332" t="0" r="223203"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41527">
                          <a:off x="0" y="0"/>
                          <a:ext cx="805191" cy="234317"/>
                        </a:xfrm>
                        <a:prstGeom prst="rect">
                          <a:avLst/>
                        </a:prstGeom>
                        <a:solidFill>
                          <a:schemeClr val="accent5">
                            <a:lumMod val="60000"/>
                            <a:lumOff val="40000"/>
                          </a:schemeClr>
                        </a:solidFill>
                        <a:ln w="9525">
                          <a:noFill/>
                          <a:miter lim="800000"/>
                          <a:headEnd/>
                          <a:tailEnd/>
                        </a:ln>
                      </wps:spPr>
                      <wps:txbx>
                        <w:txbxContent>
                          <w:p w14:paraId="4A31513C" w14:textId="77777777" w:rsidR="00C36087" w:rsidRPr="00304FDB" w:rsidRDefault="00C36087" w:rsidP="00C36087">
                            <w:pPr>
                              <w:rPr>
                                <w:b/>
                                <w:color w:val="FFFFFF" w:themeColor="background1"/>
                                <w:sz w:val="20"/>
                                <w:szCs w:val="20"/>
                              </w:rPr>
                            </w:pPr>
                            <w:r w:rsidRPr="00304FDB">
                              <w:rPr>
                                <w:b/>
                                <w:color w:val="FFFFFF" w:themeColor="background1"/>
                                <w:sz w:val="20"/>
                                <w:szCs w:val="20"/>
                              </w:rPr>
                              <w:t>Pineapples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CB5E1" id="_x0000_s1028" type="#_x0000_t202" style="position:absolute;margin-left:268.45pt;margin-top:188.6pt;width:63.4pt;height:18.45pt;rotation:-3012988fd;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" fillcolor="#8eaadb [1944]" stroked="f">
                <v:textbox>
                  <w:txbxContent>
                    <w:p w14:paraId="4A31513C" w14:textId="77777777" w:rsidR="00C36087" w:rsidRPr="00304FDB" w:rsidRDefault="00C36087" w:rsidP="00C36087">
                      <w:pPr>
                        <w:rPr>
                          <w:b/>
                          <w:color w:val="FFFFFF" w:themeColor="background1"/>
                          <w:sz w:val="20"/>
                          <w:szCs w:val="20"/>
                        </w:rPr>
                      </w:pPr>
                      <w:r w:rsidRPr="00304FDB">
                        <w:rPr>
                          <w:b/>
                          <w:color w:val="FFFFFF" w:themeColor="background1"/>
                          <w:sz w:val="20"/>
                          <w:szCs w:val="20"/>
                        </w:rPr>
                        <w:t>Pineapples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783562BA" wp14:editId="33196984">
                <wp:simplePos x="0" y="0"/>
                <wp:positionH relativeFrom="column">
                  <wp:posOffset>5153025</wp:posOffset>
                </wp:positionH>
                <wp:positionV relativeFrom="paragraph">
                  <wp:posOffset>1511935</wp:posOffset>
                </wp:positionV>
                <wp:extent cx="314325" cy="63817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314325" cy="63817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9306C" id="Rectangle 10" o:spid="_x0000_s1026" style="position:absolute;margin-left:405.75pt;margin-top:119.05pt;width:24.75pt;height:50.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" fillcolor="#8eaadb [1944]" stroked="f" strokeweight="1pt"/>
            </w:pict>
          </mc:Fallback>
        </mc:AlternateContent>
      </w:r>
      <w:r>
        <w:rPr>
          <w:noProof/>
        </w:rPr>
        <mc:AlternateContent>
          <mc:Choice Requires="wps">
            <w:drawing>
              <wp:anchor distT="0" distB="0" distL="114300" distR="114300" simplePos="0" relativeHeight="251693056" behindDoc="0" locked="0" layoutInCell="1" allowOverlap="1" wp14:anchorId="70F1AED0" wp14:editId="02CC54CE">
                <wp:simplePos x="0" y="0"/>
                <wp:positionH relativeFrom="column">
                  <wp:posOffset>5124450</wp:posOffset>
                </wp:positionH>
                <wp:positionV relativeFrom="paragraph">
                  <wp:posOffset>2226310</wp:posOffset>
                </wp:positionV>
                <wp:extent cx="314325" cy="638175"/>
                <wp:effectExtent l="0" t="0" r="9525" b="9525"/>
                <wp:wrapNone/>
                <wp:docPr id="9" name="Rectangle 9"/>
                <wp:cNvGraphicFramePr/>
                <a:graphic xmlns:a="http://schemas.openxmlformats.org/drawingml/2006/main">
                  <a:graphicData uri="http://schemas.microsoft.com/office/word/2010/wordprocessingShape">
                    <wps:wsp>
                      <wps:cNvSpPr/>
                      <wps:spPr>
                        <a:xfrm>
                          <a:off x="0" y="0"/>
                          <a:ext cx="314325" cy="63817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90BFCD" id="Rectangle 9" o:spid="_x0000_s1026" style="position:absolute;margin-left:403.5pt;margin-top:175.3pt;width:24.75pt;height:50.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" fillcolor="#8eaadb [1944]" stroked="f" strokeweight="1pt"/>
            </w:pict>
          </mc:Fallback>
        </mc:AlternateContent>
      </w:r>
      <w:r>
        <w:rPr>
          <w:noProof/>
        </w:rPr>
        <w:drawing>
          <wp:anchor distT="0" distB="0" distL="114300" distR="114300" simplePos="0" relativeHeight="251692032" behindDoc="0" locked="0" layoutInCell="1" allowOverlap="1" wp14:anchorId="73DE2465" wp14:editId="2C27346D">
            <wp:simplePos x="0" y="0"/>
            <wp:positionH relativeFrom="column">
              <wp:posOffset>3790950</wp:posOffset>
            </wp:positionH>
            <wp:positionV relativeFrom="paragraph">
              <wp:posOffset>1569085</wp:posOffset>
            </wp:positionV>
            <wp:extent cx="1381125" cy="13049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81125" cy="13049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712FC35" wp14:editId="2E626974">
            <wp:extent cx="5731510" cy="3708400"/>
            <wp:effectExtent l="0" t="0" r="2540" b="6350"/>
            <wp:docPr id="15" name="Chart 15">
              <a:extLst xmlns:a="http://schemas.openxmlformats.org/drawingml/2006/main">
                <a:ext uri="{FF2B5EF4-FFF2-40B4-BE49-F238E27FC236}">
                  <a16:creationId xmlns:a16="http://schemas.microsoft.com/office/drawing/2014/main" id="{71656FF4-83F5-4C59-8BAC-A0845B2001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E702A47" w14:textId="77777777" w:rsidR="00C36087" w:rsidRPr="009031DB" w:rsidRDefault="00C36087" w:rsidP="00C36087">
      <w:pPr>
        <w:spacing w:line="240" w:lineRule="auto"/>
        <w:jc w:val="both"/>
      </w:pPr>
      <w:r w:rsidRPr="00522E61">
        <w:rPr>
          <w:b/>
          <w:i/>
        </w:rPr>
        <w:t xml:space="preserve">Supplementary Figure 3. 2013 Fruit and Vegetable Consumption vs Supply Data for the top 20 crops. </w:t>
      </w:r>
      <w:r>
        <w:t xml:space="preserve">We compared the FAOSTAT fruit and vegetable </w:t>
      </w:r>
      <w:r w:rsidRPr="009031DB">
        <w:rPr>
          <w:i/>
        </w:rPr>
        <w:t>supply data</w:t>
      </w:r>
      <w:r>
        <w:rPr>
          <w:i/>
        </w:rPr>
        <w:t xml:space="preserve"> </w:t>
      </w:r>
      <w:r>
        <w:t xml:space="preserve">and the NDNS fruit and vegetable </w:t>
      </w:r>
      <w:r w:rsidRPr="009031DB">
        <w:rPr>
          <w:i/>
        </w:rPr>
        <w:t>consumption data</w:t>
      </w:r>
      <w:r>
        <w:rPr>
          <w:i/>
        </w:rPr>
        <w:t xml:space="preserve"> </w:t>
      </w:r>
      <w:r>
        <w:t xml:space="preserve">to determine whether the FAOSTAT data could be used as a proxy of fruit and vegetable consumption in the UK. As 2013 was the only year the two datasets overlapped, we have only compared data for that year. Supplementary figure 3 shows the top 20 crops for the supply data and corresponding supply and consumption percentages which indicates that supply data is comparable to consumption data for 2013. The NDNS consumption data included Strawberries, Peaches/Nectarines, Green beans, and Blueberries in their top 20 crops, which were not in the top 20 for the supply data. However, these four fruits and vegetables only accounted for 5% of total consumption in the UK.  </w:t>
      </w:r>
    </w:p>
    <w:p w14:paraId="2012B658" w14:textId="77777777" w:rsidR="00C36087" w:rsidRPr="00522E61" w:rsidRDefault="00C36087" w:rsidP="00C36087">
      <w:pPr>
        <w:spacing w:line="240" w:lineRule="auto"/>
        <w:rPr>
          <w:b/>
          <w:i/>
        </w:rPr>
      </w:pPr>
    </w:p>
    <w:p w14:paraId="08EA0B90" w14:textId="77777777" w:rsidR="00C36087" w:rsidRDefault="00C36087" w:rsidP="00C36087">
      <w:pPr>
        <w:spacing w:line="240" w:lineRule="auto"/>
        <w:rPr>
          <w:rFonts w:asciiTheme="majorHAnsi" w:eastAsiaTheme="majorEastAsia" w:hAnsiTheme="majorHAnsi" w:cstheme="majorBidi"/>
          <w:color w:val="2E74B5" w:themeColor="accent1" w:themeShade="BF"/>
          <w:sz w:val="32"/>
          <w:szCs w:val="32"/>
        </w:rPr>
      </w:pPr>
    </w:p>
    <w:p w14:paraId="15CA52A1" w14:textId="77777777" w:rsidR="00C36087" w:rsidRDefault="00C36087" w:rsidP="00C36087">
      <w:pPr>
        <w:rPr>
          <w:b/>
        </w:rPr>
      </w:pPr>
      <w:r>
        <w:rPr>
          <w:b/>
        </w:rPr>
        <w:br w:type="page"/>
      </w:r>
    </w:p>
    <w:p w14:paraId="0DD0B0A0" w14:textId="77777777" w:rsidR="00C36087" w:rsidRDefault="00C36087" w:rsidP="00C36087">
      <w:pPr>
        <w:spacing w:line="240" w:lineRule="auto"/>
        <w:sectPr w:rsidR="00C36087" w:rsidSect="00C36087">
          <w:type w:val="continuous"/>
          <w:pgSz w:w="11906" w:h="16838"/>
          <w:pgMar w:top="1134" w:right="1440" w:bottom="568" w:left="1440" w:header="708" w:footer="708" w:gutter="0"/>
          <w:cols w:space="708"/>
          <w:docGrid w:linePitch="360"/>
        </w:sectPr>
      </w:pPr>
    </w:p>
    <w:p w14:paraId="1A149E34" w14:textId="77777777" w:rsidR="00C36087" w:rsidRDefault="00C36087" w:rsidP="00C36087">
      <w:pPr>
        <w:spacing w:line="240" w:lineRule="auto"/>
      </w:pPr>
    </w:p>
    <w:p w14:paraId="2405ED96" w14:textId="77777777" w:rsidR="00C36087" w:rsidRDefault="00C36087" w:rsidP="00C36087">
      <w:pPr>
        <w:spacing w:line="240" w:lineRule="auto"/>
      </w:pPr>
    </w:p>
    <w:p w14:paraId="12784BEB" w14:textId="77777777" w:rsidR="00C36087" w:rsidRDefault="00C36087" w:rsidP="00C36087">
      <w:pPr>
        <w:spacing w:line="240" w:lineRule="auto"/>
      </w:pPr>
      <w:r w:rsidRPr="004D711A">
        <w:rPr>
          <w:noProof/>
        </w:rPr>
        <w:drawing>
          <wp:anchor distT="0" distB="0" distL="114300" distR="114300" simplePos="0" relativeHeight="251686912" behindDoc="1" locked="0" layoutInCell="1" allowOverlap="1" wp14:anchorId="107445B5" wp14:editId="57A2FDEE">
            <wp:simplePos x="0" y="0"/>
            <wp:positionH relativeFrom="margin">
              <wp:posOffset>1195705</wp:posOffset>
            </wp:positionH>
            <wp:positionV relativeFrom="paragraph">
              <wp:posOffset>144145</wp:posOffset>
            </wp:positionV>
            <wp:extent cx="7124700" cy="5554289"/>
            <wp:effectExtent l="0" t="0" r="0" b="8890"/>
            <wp:wrapTight wrapText="bothSides">
              <wp:wrapPolygon edited="0">
                <wp:start x="0" y="0"/>
                <wp:lineTo x="0" y="21560"/>
                <wp:lineTo x="21542" y="21560"/>
                <wp:lineTo x="21542" y="0"/>
                <wp:lineTo x="0" y="0"/>
              </wp:wrapPolygon>
            </wp:wrapTight>
            <wp:docPr id="16" name="Picture 312">
              <a:extLst xmlns:a="http://schemas.openxmlformats.org/drawingml/2006/main">
                <a:ext uri="{FF2B5EF4-FFF2-40B4-BE49-F238E27FC236}">
                  <a16:creationId xmlns:a16="http://schemas.microsoft.com/office/drawing/2014/main" id="{E55E8813-0A57-4497-816E-92F31B5636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2">
                      <a:extLst>
                        <a:ext uri="{FF2B5EF4-FFF2-40B4-BE49-F238E27FC236}">
                          <a16:creationId xmlns:a16="http://schemas.microsoft.com/office/drawing/2014/main" id="{E55E8813-0A57-4497-816E-92F31B5636FB}"/>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124700" cy="5554289"/>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p>
    <w:p w14:paraId="2C05213B" w14:textId="77777777" w:rsidR="00C36087" w:rsidRDefault="00C36087" w:rsidP="00C36087">
      <w:pPr>
        <w:spacing w:line="240" w:lineRule="auto"/>
      </w:pPr>
    </w:p>
    <w:p w14:paraId="5BD8AA60" w14:textId="77777777" w:rsidR="00C36087" w:rsidRDefault="00C36087" w:rsidP="00C36087">
      <w:pPr>
        <w:spacing w:line="240" w:lineRule="auto"/>
      </w:pPr>
    </w:p>
    <w:p w14:paraId="220D0BD4" w14:textId="77777777" w:rsidR="00C36087" w:rsidRDefault="00C36087" w:rsidP="00C36087">
      <w:pPr>
        <w:spacing w:line="240" w:lineRule="auto"/>
      </w:pPr>
    </w:p>
    <w:p w14:paraId="698B8D85" w14:textId="77777777" w:rsidR="00C36087" w:rsidRDefault="00C36087" w:rsidP="00C36087">
      <w:pPr>
        <w:spacing w:line="240" w:lineRule="auto"/>
      </w:pPr>
    </w:p>
    <w:p w14:paraId="29C1086D" w14:textId="77777777" w:rsidR="00C36087" w:rsidRDefault="00C36087" w:rsidP="00C36087">
      <w:pPr>
        <w:spacing w:line="240" w:lineRule="auto"/>
      </w:pPr>
    </w:p>
    <w:p w14:paraId="6D6D00A8" w14:textId="77777777" w:rsidR="00C36087" w:rsidRDefault="00C36087" w:rsidP="00C36087">
      <w:pPr>
        <w:spacing w:line="240" w:lineRule="auto"/>
      </w:pPr>
    </w:p>
    <w:p w14:paraId="09BF1CAE" w14:textId="77777777" w:rsidR="00C36087" w:rsidRDefault="00C36087" w:rsidP="00C36087">
      <w:pPr>
        <w:spacing w:line="240" w:lineRule="auto"/>
      </w:pPr>
    </w:p>
    <w:p w14:paraId="03BBE534" w14:textId="77777777" w:rsidR="00C36087" w:rsidRDefault="00C36087" w:rsidP="00C36087">
      <w:pPr>
        <w:spacing w:line="240" w:lineRule="auto"/>
      </w:pPr>
    </w:p>
    <w:p w14:paraId="5A54B2E3" w14:textId="77777777" w:rsidR="00C36087" w:rsidRDefault="00C36087" w:rsidP="00C36087">
      <w:pPr>
        <w:spacing w:line="240" w:lineRule="auto"/>
      </w:pPr>
    </w:p>
    <w:p w14:paraId="7E5F94BD" w14:textId="77777777" w:rsidR="00C36087" w:rsidRDefault="00C36087" w:rsidP="00C36087">
      <w:pPr>
        <w:spacing w:line="240" w:lineRule="auto"/>
      </w:pPr>
    </w:p>
    <w:p w14:paraId="33DA148A" w14:textId="77777777" w:rsidR="00C36087" w:rsidRDefault="00C36087" w:rsidP="00C36087">
      <w:pPr>
        <w:spacing w:line="240" w:lineRule="auto"/>
      </w:pPr>
    </w:p>
    <w:p w14:paraId="5052D1F7" w14:textId="77777777" w:rsidR="00C36087" w:rsidRDefault="00C36087" w:rsidP="00C36087">
      <w:pPr>
        <w:spacing w:line="240" w:lineRule="auto"/>
      </w:pPr>
    </w:p>
    <w:p w14:paraId="144DD6C9" w14:textId="77777777" w:rsidR="00C36087" w:rsidRDefault="00C36087" w:rsidP="00C36087">
      <w:pPr>
        <w:spacing w:line="240" w:lineRule="auto"/>
      </w:pPr>
    </w:p>
    <w:p w14:paraId="09359FA2" w14:textId="77777777" w:rsidR="00C36087" w:rsidRDefault="00C36087" w:rsidP="00C36087">
      <w:pPr>
        <w:spacing w:line="240" w:lineRule="auto"/>
      </w:pPr>
    </w:p>
    <w:p w14:paraId="6939CFAF" w14:textId="77777777" w:rsidR="00C36087" w:rsidRDefault="00C36087" w:rsidP="00C36087">
      <w:pPr>
        <w:spacing w:line="240" w:lineRule="auto"/>
      </w:pPr>
    </w:p>
    <w:p w14:paraId="69E15180" w14:textId="77777777" w:rsidR="00C36087" w:rsidRDefault="00C36087" w:rsidP="00C36087">
      <w:pPr>
        <w:spacing w:line="240" w:lineRule="auto"/>
      </w:pPr>
    </w:p>
    <w:p w14:paraId="04008F0B" w14:textId="77777777" w:rsidR="00C36087" w:rsidRDefault="00C36087" w:rsidP="00C36087">
      <w:pPr>
        <w:spacing w:line="240" w:lineRule="auto"/>
      </w:pPr>
    </w:p>
    <w:p w14:paraId="247C4FEC" w14:textId="77777777" w:rsidR="00C36087" w:rsidRDefault="00C36087" w:rsidP="00C36087">
      <w:pPr>
        <w:spacing w:line="240" w:lineRule="auto"/>
      </w:pPr>
    </w:p>
    <w:p w14:paraId="5012C9AE" w14:textId="77777777" w:rsidR="00C36087" w:rsidRDefault="00C36087" w:rsidP="00C36087">
      <w:pPr>
        <w:spacing w:line="240" w:lineRule="auto"/>
      </w:pPr>
    </w:p>
    <w:p w14:paraId="7BCFF3D8" w14:textId="77777777" w:rsidR="00C36087" w:rsidRDefault="00C36087" w:rsidP="00C36087">
      <w:pPr>
        <w:spacing w:line="240" w:lineRule="auto"/>
        <w:rPr>
          <w:b/>
          <w:i/>
        </w:rPr>
      </w:pPr>
    </w:p>
    <w:p w14:paraId="73CAAB4A" w14:textId="77777777" w:rsidR="00C36087" w:rsidRPr="003E3F40" w:rsidRDefault="00C36087" w:rsidP="00C36087">
      <w:pPr>
        <w:spacing w:line="240" w:lineRule="auto"/>
        <w:rPr>
          <w:b/>
          <w:i/>
        </w:rPr>
        <w:sectPr w:rsidR="00C36087" w:rsidRPr="003E3F40" w:rsidSect="00FD4961">
          <w:pgSz w:w="16838" w:h="11906" w:orient="landscape"/>
          <w:pgMar w:top="426" w:right="1134" w:bottom="142" w:left="567" w:header="709" w:footer="709" w:gutter="0"/>
          <w:cols w:space="708"/>
          <w:docGrid w:linePitch="360"/>
        </w:sectPr>
      </w:pPr>
      <w:r w:rsidRPr="00892923">
        <w:rPr>
          <w:b/>
          <w:i/>
        </w:rPr>
        <w:lastRenderedPageBreak/>
        <w:t>Supplementary Figure 4: Sensitivity analysis comparing a 3-year rolling average to single year measurement.</w:t>
      </w:r>
      <w:r>
        <w:rPr>
          <w:i/>
        </w:rPr>
        <w:t xml:space="preserve"> A. The % of total supply for each individual crop; B. Differences between fruit and vegetable supply top 10 comparing single year estimates with 3-year rolling averages. </w:t>
      </w:r>
    </w:p>
    <w:p w14:paraId="411A1F9B" w14:textId="77777777" w:rsidR="00C36087" w:rsidRDefault="00C36087" w:rsidP="00C36087">
      <w:pPr>
        <w:pStyle w:val="Heading1"/>
        <w:spacing w:line="240" w:lineRule="auto"/>
        <w:jc w:val="center"/>
      </w:pPr>
    </w:p>
    <w:p w14:paraId="223B628A" w14:textId="77777777" w:rsidR="00C36087" w:rsidRDefault="00C36087" w:rsidP="00C36087">
      <w:pPr>
        <w:pStyle w:val="Heading1"/>
        <w:spacing w:line="240" w:lineRule="auto"/>
        <w:jc w:val="center"/>
      </w:pPr>
    </w:p>
    <w:p w14:paraId="5B400AD1" w14:textId="77777777" w:rsidR="00C36087" w:rsidRDefault="00C36087" w:rsidP="00C36087">
      <w:pPr>
        <w:pStyle w:val="Heading1"/>
        <w:spacing w:line="240" w:lineRule="auto"/>
        <w:jc w:val="center"/>
      </w:pPr>
    </w:p>
    <w:p w14:paraId="42EBE717" w14:textId="77777777" w:rsidR="00C36087" w:rsidRDefault="00C36087" w:rsidP="00C36087">
      <w:pPr>
        <w:pStyle w:val="Heading1"/>
        <w:spacing w:line="240" w:lineRule="auto"/>
        <w:jc w:val="center"/>
      </w:pPr>
    </w:p>
    <w:p w14:paraId="6F0D3E29" w14:textId="77777777" w:rsidR="00C36087" w:rsidRDefault="00C36087" w:rsidP="00C36087">
      <w:pPr>
        <w:pStyle w:val="Heading1"/>
        <w:spacing w:line="240" w:lineRule="auto"/>
        <w:jc w:val="center"/>
      </w:pPr>
    </w:p>
    <w:p w14:paraId="6A169ECE" w14:textId="77777777" w:rsidR="00C36087" w:rsidRDefault="00C36087" w:rsidP="00C36087">
      <w:pPr>
        <w:pStyle w:val="Heading1"/>
        <w:spacing w:line="240" w:lineRule="auto"/>
        <w:jc w:val="center"/>
      </w:pPr>
    </w:p>
    <w:p w14:paraId="00D7450B" w14:textId="77777777" w:rsidR="00C36087" w:rsidRDefault="00C36087" w:rsidP="00C36087">
      <w:pPr>
        <w:pStyle w:val="Heading1"/>
        <w:spacing w:line="240" w:lineRule="auto"/>
        <w:jc w:val="center"/>
      </w:pPr>
    </w:p>
    <w:p w14:paraId="5D80624E" w14:textId="77777777" w:rsidR="00C36087" w:rsidRDefault="00C36087" w:rsidP="00C36087">
      <w:pPr>
        <w:pStyle w:val="Heading1"/>
        <w:spacing w:line="240" w:lineRule="auto"/>
        <w:jc w:val="center"/>
      </w:pPr>
    </w:p>
    <w:p w14:paraId="214823BB" w14:textId="77777777" w:rsidR="00C36087" w:rsidRDefault="00C36087" w:rsidP="00C36087">
      <w:pPr>
        <w:pStyle w:val="Heading1"/>
        <w:spacing w:line="240" w:lineRule="auto"/>
        <w:jc w:val="center"/>
      </w:pPr>
      <w:r>
        <w:t>Supplementary Notes</w:t>
      </w:r>
    </w:p>
    <w:p w14:paraId="678F7042" w14:textId="77777777" w:rsidR="00C36087" w:rsidRDefault="00C36087" w:rsidP="00C36087">
      <w:pPr>
        <w:pStyle w:val="Caption"/>
        <w:keepNext/>
        <w:spacing w:line="480" w:lineRule="auto"/>
        <w:rPr>
          <w:sz w:val="22"/>
        </w:rPr>
      </w:pPr>
    </w:p>
    <w:p w14:paraId="04D27E14" w14:textId="77777777" w:rsidR="00C36087" w:rsidRDefault="00C36087" w:rsidP="00C36087">
      <w:pPr>
        <w:rPr>
          <w:b/>
        </w:rPr>
      </w:pPr>
      <w:r>
        <w:rPr>
          <w:b/>
        </w:rPr>
        <w:br w:type="page"/>
      </w:r>
    </w:p>
    <w:p w14:paraId="1A3B8089" w14:textId="77777777" w:rsidR="00C36087" w:rsidRDefault="00C36087" w:rsidP="00C36087">
      <w:pPr>
        <w:spacing w:line="240" w:lineRule="auto"/>
        <w:rPr>
          <w:b/>
        </w:rPr>
      </w:pPr>
      <w:r>
        <w:rPr>
          <w:b/>
        </w:rPr>
        <w:lastRenderedPageBreak/>
        <w:t>Supplementary Note 1</w:t>
      </w:r>
    </w:p>
    <w:p w14:paraId="77BED53E" w14:textId="77777777" w:rsidR="00C36087" w:rsidRDefault="00C36087" w:rsidP="00C36087">
      <w:pPr>
        <w:spacing w:line="240" w:lineRule="auto"/>
        <w:rPr>
          <w:b/>
        </w:rPr>
      </w:pPr>
    </w:p>
    <w:p w14:paraId="6F07A4AE" w14:textId="77777777" w:rsidR="00C36087" w:rsidRPr="001B7E53" w:rsidRDefault="00C36087" w:rsidP="00C36087">
      <w:pPr>
        <w:spacing w:line="240" w:lineRule="auto"/>
        <w:rPr>
          <w:b/>
        </w:rPr>
      </w:pPr>
      <w:r w:rsidRPr="001B7E53">
        <w:rPr>
          <w:b/>
        </w:rPr>
        <w:t>Cleaning NDNS consumption data to derive grams of primary crop equivalent produced</w:t>
      </w:r>
    </w:p>
    <w:p w14:paraId="13459C7A" w14:textId="77777777" w:rsidR="00C36087" w:rsidRDefault="00C36087" w:rsidP="00C36087">
      <w:pPr>
        <w:spacing w:line="240" w:lineRule="auto"/>
      </w:pPr>
      <w:r>
        <w:t>We</w:t>
      </w:r>
      <w:r w:rsidRPr="00B56760">
        <w:t xml:space="preserve"> included raw and/or cooked fruits, yellow, green and red vegetables, dried fruit, fruit juices, smoothies, products containing tomato puree and Brassicaceae (mostly leafy vegetables and a few spices).  </w:t>
      </w:r>
    </w:p>
    <w:p w14:paraId="7090B222" w14:textId="77777777" w:rsidR="00C36087" w:rsidRPr="00B56760" w:rsidRDefault="00C36087" w:rsidP="00C36087">
      <w:pPr>
        <w:spacing w:line="240" w:lineRule="auto"/>
      </w:pPr>
      <w:r w:rsidRPr="00B56760">
        <w:t xml:space="preserve">The clear majority of </w:t>
      </w:r>
      <w:r w:rsidRPr="008828E4">
        <w:t>individuals (98.7%) reported food consumption over four days: records of those with incomplete food diary were corrected by adding</w:t>
      </w:r>
      <w:r w:rsidRPr="00B56760">
        <w:t xml:space="preserve"> their mean consumption per day measured over the recorded period to derive an approximation of their 4-day consumption. </w:t>
      </w:r>
    </w:p>
    <w:p w14:paraId="7A0EBCEE" w14:textId="77777777" w:rsidR="00C36087" w:rsidRPr="00B56760" w:rsidRDefault="00C36087" w:rsidP="00C36087">
      <w:pPr>
        <w:spacing w:line="240" w:lineRule="auto"/>
      </w:pPr>
      <w:r w:rsidRPr="00B56760">
        <w:rPr>
          <w:rFonts w:eastAsiaTheme="minorEastAsia"/>
          <w:noProof/>
          <w:lang w:eastAsia="en-GB"/>
        </w:rPr>
        <mc:AlternateContent>
          <mc:Choice Requires="wps">
            <w:drawing>
              <wp:anchor distT="45720" distB="45720" distL="114300" distR="114300" simplePos="0" relativeHeight="251696128" behindDoc="0" locked="0" layoutInCell="1" allowOverlap="1" wp14:anchorId="22F470C0" wp14:editId="16962EB3">
                <wp:simplePos x="0" y="0"/>
                <wp:positionH relativeFrom="column">
                  <wp:posOffset>28575</wp:posOffset>
                </wp:positionH>
                <wp:positionV relativeFrom="paragraph">
                  <wp:posOffset>292735</wp:posOffset>
                </wp:positionV>
                <wp:extent cx="3810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solidFill>
                          <a:srgbClr val="FFFFFF"/>
                        </a:solidFill>
                        <a:ln w="9525">
                          <a:noFill/>
                          <a:miter lim="800000"/>
                          <a:headEnd/>
                          <a:tailEnd/>
                        </a:ln>
                      </wps:spPr>
                      <wps:txbx>
                        <w:txbxContent>
                          <w:p w14:paraId="4B751101" w14:textId="77777777" w:rsidR="00C36087" w:rsidRDefault="00C36087" w:rsidP="00C36087">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F470C0" id="_x0000_s1029" type="#_x0000_t202" style="position:absolute;margin-left:2.25pt;margin-top:23.05pt;width:30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" stroked="f">
                <v:textbox style="mso-fit-shape-to-text:t">
                  <w:txbxContent>
                    <w:p w14:paraId="4B751101" w14:textId="77777777" w:rsidR="00C36087" w:rsidRDefault="00C36087" w:rsidP="00C36087">
                      <w:r>
                        <w:t>(1)</w:t>
                      </w:r>
                    </w:p>
                  </w:txbxContent>
                </v:textbox>
              </v:shape>
            </w:pict>
          </mc:Fallback>
        </mc:AlternateContent>
      </w:r>
    </w:p>
    <w:p w14:paraId="2272FCF6" w14:textId="77777777" w:rsidR="00C36087" w:rsidRPr="00B56760" w:rsidRDefault="00C36087" w:rsidP="00C36087">
      <w:pPr>
        <w:keepNext/>
        <w:spacing w:line="240" w:lineRule="auto"/>
      </w:pPr>
      <m:oMathPara>
        <m:oMath>
          <m:sSub>
            <m:sSubPr>
              <m:ctrlPr>
                <w:rPr>
                  <w:rFonts w:ascii="Cambria Math" w:hAnsi="Cambria Math" w:cs="Cambria Math"/>
                </w:rPr>
              </m:ctrlPr>
            </m:sSubPr>
            <m:e>
              <m:r>
                <w:rPr>
                  <w:rFonts w:ascii="Cambria Math" w:hAnsi="Cambria Math" w:cs="Cambria Math"/>
                </w:rPr>
                <m:t>c</m:t>
              </m:r>
            </m:e>
            <m:sub>
              <m:r>
                <w:rPr>
                  <w:rFonts w:ascii="Cambria Math" w:hAnsi="Cambria Math" w:cs="Cambria Math"/>
                </w:rPr>
                <m:t>4</m:t>
              </m:r>
            </m:sub>
          </m:sSub>
          <m:r>
            <m:rPr>
              <m:sty m:val="p"/>
            </m:rPr>
            <w:rPr>
              <w:rFonts w:ascii="Cambria Math" w:hAnsi="Cambria Math" w:cs="Cambria Math"/>
            </w:rPr>
            <m:t>=4*</m:t>
          </m:r>
          <m:f>
            <m:fPr>
              <m:ctrlPr>
                <w:rPr>
                  <w:rFonts w:ascii="Cambria Math" w:hAnsi="Cambria Math"/>
                </w:rPr>
              </m:ctrlPr>
            </m:fPr>
            <m:num>
              <m:sSub>
                <m:sSubPr>
                  <m:ctrlPr>
                    <w:rPr>
                      <w:rFonts w:ascii="Cambria Math" w:hAnsi="Cambria Math" w:cs="Cambria Math"/>
                    </w:rPr>
                  </m:ctrlPr>
                </m:sSubPr>
                <m:e>
                  <m:r>
                    <w:rPr>
                      <w:rFonts w:ascii="Cambria Math" w:hAnsi="Cambria Math" w:cs="Cambria Math"/>
                    </w:rPr>
                    <m:t>c</m:t>
                  </m:r>
                </m:e>
                <m:sub>
                  <m:r>
                    <w:rPr>
                      <w:rFonts w:ascii="Cambria Math" w:hAnsi="Cambria Math" w:cs="Cambria Math"/>
                    </w:rPr>
                    <m:t>i</m:t>
                  </m:r>
                </m:sub>
              </m:sSub>
            </m:num>
            <m:den>
              <m:r>
                <w:rPr>
                  <w:rFonts w:ascii="Cambria Math" w:hAnsi="Cambria Math" w:cs="Cambria Math"/>
                </w:rPr>
                <m:t>i</m:t>
              </m:r>
            </m:den>
          </m:f>
        </m:oMath>
      </m:oMathPara>
    </w:p>
    <w:p w14:paraId="305F1EA4" w14:textId="77777777" w:rsidR="00C36087" w:rsidRPr="00B56760" w:rsidRDefault="00C36087" w:rsidP="00C36087">
      <w:pPr>
        <w:spacing w:after="200" w:line="240" w:lineRule="auto"/>
        <w:rPr>
          <w:i/>
          <w:iCs/>
          <w:color w:val="44546A" w:themeColor="text2"/>
          <w:sz w:val="18"/>
          <w:szCs w:val="18"/>
        </w:rPr>
      </w:pPr>
      <w:r w:rsidRPr="00B56760">
        <w:rPr>
          <w:i/>
          <w:iCs/>
          <w:color w:val="44546A" w:themeColor="text2"/>
          <w:sz w:val="18"/>
          <w:szCs w:val="18"/>
        </w:rPr>
        <w:t xml:space="preserve">Where: c = individual consumption per day; and </w:t>
      </w:r>
      <w:proofErr w:type="spellStart"/>
      <w:r w:rsidRPr="00B56760">
        <w:rPr>
          <w:i/>
          <w:iCs/>
          <w:color w:val="44546A" w:themeColor="text2"/>
          <w:sz w:val="18"/>
          <w:szCs w:val="18"/>
        </w:rPr>
        <w:t>i</w:t>
      </w:r>
      <w:proofErr w:type="spellEnd"/>
      <w:r w:rsidRPr="00B56760">
        <w:rPr>
          <w:i/>
          <w:iCs/>
          <w:color w:val="44546A" w:themeColor="text2"/>
          <w:sz w:val="18"/>
          <w:szCs w:val="18"/>
        </w:rPr>
        <w:t xml:space="preserve"> = the number of days of dietary data per individual</w:t>
      </w:r>
    </w:p>
    <w:p w14:paraId="4C275909" w14:textId="77777777" w:rsidR="00C36087" w:rsidRDefault="00C36087" w:rsidP="00C36087">
      <w:pPr>
        <w:spacing w:line="240" w:lineRule="auto"/>
      </w:pPr>
    </w:p>
    <w:p w14:paraId="1C8F97D9" w14:textId="634A74BE" w:rsidR="00C36087" w:rsidRDefault="00C36087" w:rsidP="00C36087">
      <w:pPr>
        <w:spacing w:line="240" w:lineRule="auto"/>
      </w:pPr>
      <w:r>
        <w:t xml:space="preserve">For each </w:t>
      </w:r>
      <w:r w:rsidRPr="00B15872">
        <w:t xml:space="preserve">food item, the “primary </w:t>
      </w:r>
      <w:r>
        <w:t xml:space="preserve">fruit or vegetable </w:t>
      </w:r>
      <w:r w:rsidRPr="00B15872">
        <w:t xml:space="preserve">crop” was determined based on the composition of ingredients. Foods with no clear primary </w:t>
      </w:r>
      <w:r>
        <w:t>crop</w:t>
      </w:r>
      <w:r w:rsidRPr="00B15872">
        <w:t xml:space="preserve"> were </w:t>
      </w:r>
      <w:r>
        <w:t xml:space="preserve">listed as “mixed fruits/vegetables”.  Unprocessed food items were included by weight (in grams consumed) of primary crop. The weight (in grams) of primary fruit or vegetable per gram of each dried, juiced, or otherwise processed food item was derived by using Primary Crop Equivalent conversion factors, as defined by Kastner </w:t>
      </w:r>
      <w:r>
        <w:rPr>
          <w:i/>
        </w:rPr>
        <w:t>et al</w:t>
      </w:r>
      <w:r>
        <w:t xml:space="preserve"> (2011) </w:t>
      </w:r>
      <w:r>
        <w:fldChar w:fldCharType="begin"/>
      </w:r>
      <w:r>
        <w:instrText xml:space="preserve"> ADDIN EN.CITE &lt;EndNote&gt;&lt;Cite&gt;&lt;Author&gt;Kastner&lt;/Author&gt;&lt;Year&gt;2011&lt;/Year&gt;&lt;RecNum&gt;3&lt;/RecNum&gt;&lt;DisplayText&gt;(33)&lt;/DisplayText&gt;&lt;record&gt;&lt;rec-number&gt;3&lt;/rec-number&gt;&lt;foreign-keys&gt;&lt;key app="EN" db-id="a209rsfx2ssx5dexde55v099sxs9xvvr5z0a" timestamp="1537980891"&gt;3&lt;/key&gt;&lt;/foreign-keys&gt;&lt;ref-type name="Journal Article"&gt;17&lt;/ref-type&gt;&lt;contributors&gt;&lt;authors&gt;&lt;author&gt;Kastner, Thomas&lt;/author&gt;&lt;author&gt;Kastner, Michael&lt;/author&gt;&lt;author&gt;Nonhebel, Sanderine %J Ecological Economics&lt;/author&gt;&lt;/authors&gt;&lt;/contributors&gt;&lt;titles&gt;&lt;title&gt;Tracing distant environmental impacts of agricultural products from a consumer perspective&lt;/title&gt;&lt;/titles&gt;&lt;pages&gt;1032-1040&lt;/pages&gt;&lt;volume&gt;70&lt;/volume&gt;&lt;number&gt;6&lt;/number&gt;&lt;dates&gt;&lt;year&gt;2011&lt;/year&gt;&lt;/dates&gt;&lt;isbn&gt;0921-8009&lt;/isbn&gt;&lt;urls&gt;&lt;/urls&gt;&lt;/record&gt;&lt;/Cite&gt;&lt;/EndNote&gt;</w:instrText>
      </w:r>
      <w:r>
        <w:fldChar w:fldCharType="separate"/>
      </w:r>
      <w:r>
        <w:rPr>
          <w:noProof/>
        </w:rPr>
        <w:t>(33)</w:t>
      </w:r>
      <w:r>
        <w:fldChar w:fldCharType="end"/>
      </w:r>
      <w:r>
        <w:t xml:space="preserve">. </w:t>
      </w:r>
    </w:p>
    <w:p w14:paraId="4BC110AF" w14:textId="77777777" w:rsidR="00C36087" w:rsidRDefault="00C36087" w:rsidP="00C36087">
      <w:pPr>
        <w:spacing w:line="240" w:lineRule="auto"/>
      </w:pPr>
      <w:r w:rsidRPr="00B56760">
        <w:t>We excluded the category “mixed fruits/vegetables” from the data – which comprised 3.4% of fruit and vegetable consumption in the UK – as this category lacked detail to identify country of origin.</w:t>
      </w:r>
    </w:p>
    <w:p w14:paraId="48A9F3E6" w14:textId="77777777" w:rsidR="00C36087" w:rsidRDefault="00C36087" w:rsidP="00C36087">
      <w:r>
        <w:br w:type="page"/>
      </w:r>
    </w:p>
    <w:p w14:paraId="3AFE8EBB" w14:textId="77777777" w:rsidR="00C36087" w:rsidRDefault="00C36087" w:rsidP="00C36087">
      <w:pPr>
        <w:spacing w:line="240" w:lineRule="auto"/>
        <w:jc w:val="center"/>
        <w:rPr>
          <w:rFonts w:asciiTheme="majorHAnsi" w:eastAsiaTheme="majorEastAsia" w:hAnsiTheme="majorHAnsi" w:cstheme="majorBidi"/>
          <w:color w:val="2E74B5" w:themeColor="accent1" w:themeShade="BF"/>
          <w:sz w:val="32"/>
          <w:szCs w:val="32"/>
        </w:rPr>
      </w:pPr>
    </w:p>
    <w:p w14:paraId="52B65D0C" w14:textId="77777777" w:rsidR="00C36087" w:rsidRDefault="00C36087" w:rsidP="00C36087">
      <w:pPr>
        <w:spacing w:line="240" w:lineRule="auto"/>
        <w:jc w:val="center"/>
        <w:rPr>
          <w:rFonts w:asciiTheme="majorHAnsi" w:eastAsiaTheme="majorEastAsia" w:hAnsiTheme="majorHAnsi" w:cstheme="majorBidi"/>
          <w:color w:val="2E74B5" w:themeColor="accent1" w:themeShade="BF"/>
          <w:sz w:val="32"/>
          <w:szCs w:val="32"/>
        </w:rPr>
      </w:pPr>
    </w:p>
    <w:p w14:paraId="391C6948" w14:textId="77777777" w:rsidR="00C36087" w:rsidRDefault="00C36087" w:rsidP="00C36087">
      <w:pPr>
        <w:spacing w:line="240" w:lineRule="auto"/>
        <w:jc w:val="center"/>
        <w:rPr>
          <w:rFonts w:asciiTheme="majorHAnsi" w:eastAsiaTheme="majorEastAsia" w:hAnsiTheme="majorHAnsi" w:cstheme="majorBidi"/>
          <w:color w:val="2E74B5" w:themeColor="accent1" w:themeShade="BF"/>
          <w:sz w:val="32"/>
          <w:szCs w:val="32"/>
        </w:rPr>
      </w:pPr>
    </w:p>
    <w:p w14:paraId="11FFB36B" w14:textId="77777777" w:rsidR="00C36087" w:rsidRDefault="00C36087" w:rsidP="00C36087">
      <w:pPr>
        <w:spacing w:line="240" w:lineRule="auto"/>
        <w:jc w:val="center"/>
        <w:rPr>
          <w:rFonts w:asciiTheme="majorHAnsi" w:eastAsiaTheme="majorEastAsia" w:hAnsiTheme="majorHAnsi" w:cstheme="majorBidi"/>
          <w:color w:val="2E74B5" w:themeColor="accent1" w:themeShade="BF"/>
          <w:sz w:val="32"/>
          <w:szCs w:val="32"/>
        </w:rPr>
      </w:pPr>
    </w:p>
    <w:p w14:paraId="1992D58F" w14:textId="77777777" w:rsidR="00C36087" w:rsidRDefault="00C36087" w:rsidP="00C36087">
      <w:pPr>
        <w:spacing w:line="240" w:lineRule="auto"/>
        <w:jc w:val="center"/>
        <w:rPr>
          <w:rFonts w:asciiTheme="majorHAnsi" w:eastAsiaTheme="majorEastAsia" w:hAnsiTheme="majorHAnsi" w:cstheme="majorBidi"/>
          <w:color w:val="2E74B5" w:themeColor="accent1" w:themeShade="BF"/>
          <w:sz w:val="32"/>
          <w:szCs w:val="32"/>
        </w:rPr>
      </w:pPr>
    </w:p>
    <w:p w14:paraId="31177F94" w14:textId="77777777" w:rsidR="00C36087" w:rsidRDefault="00C36087" w:rsidP="00C36087">
      <w:pPr>
        <w:spacing w:line="240" w:lineRule="auto"/>
        <w:jc w:val="center"/>
        <w:rPr>
          <w:rFonts w:asciiTheme="majorHAnsi" w:eastAsiaTheme="majorEastAsia" w:hAnsiTheme="majorHAnsi" w:cstheme="majorBidi"/>
          <w:color w:val="2E74B5" w:themeColor="accent1" w:themeShade="BF"/>
          <w:sz w:val="32"/>
          <w:szCs w:val="32"/>
        </w:rPr>
      </w:pPr>
    </w:p>
    <w:p w14:paraId="6D86262E" w14:textId="77777777" w:rsidR="00C36087" w:rsidRDefault="00C36087" w:rsidP="00C36087">
      <w:pPr>
        <w:spacing w:line="240" w:lineRule="auto"/>
        <w:jc w:val="center"/>
        <w:rPr>
          <w:rFonts w:asciiTheme="majorHAnsi" w:eastAsiaTheme="majorEastAsia" w:hAnsiTheme="majorHAnsi" w:cstheme="majorBidi"/>
          <w:color w:val="2E74B5" w:themeColor="accent1" w:themeShade="BF"/>
          <w:sz w:val="32"/>
          <w:szCs w:val="32"/>
        </w:rPr>
      </w:pPr>
    </w:p>
    <w:p w14:paraId="4E73B59C" w14:textId="77777777" w:rsidR="00C36087" w:rsidRDefault="00C36087" w:rsidP="00C36087">
      <w:pPr>
        <w:spacing w:line="240" w:lineRule="auto"/>
        <w:jc w:val="center"/>
        <w:rPr>
          <w:rFonts w:asciiTheme="majorHAnsi" w:eastAsiaTheme="majorEastAsia" w:hAnsiTheme="majorHAnsi" w:cstheme="majorBidi"/>
          <w:color w:val="2E74B5" w:themeColor="accent1" w:themeShade="BF"/>
          <w:sz w:val="32"/>
          <w:szCs w:val="32"/>
        </w:rPr>
      </w:pPr>
    </w:p>
    <w:p w14:paraId="480B0819" w14:textId="77777777" w:rsidR="00C36087" w:rsidRDefault="00C36087" w:rsidP="00C36087">
      <w:pPr>
        <w:spacing w:line="240" w:lineRule="auto"/>
        <w:jc w:val="center"/>
        <w:rPr>
          <w:rFonts w:asciiTheme="majorHAnsi" w:eastAsiaTheme="majorEastAsia" w:hAnsiTheme="majorHAnsi" w:cstheme="majorBidi"/>
          <w:color w:val="2E74B5" w:themeColor="accent1" w:themeShade="BF"/>
          <w:sz w:val="32"/>
          <w:szCs w:val="32"/>
        </w:rPr>
      </w:pPr>
    </w:p>
    <w:p w14:paraId="6A428C88" w14:textId="77777777" w:rsidR="00C36087" w:rsidRDefault="00C36087" w:rsidP="00C36087">
      <w:pPr>
        <w:spacing w:line="240" w:lineRule="auto"/>
        <w:jc w:val="center"/>
        <w:rPr>
          <w:rFonts w:asciiTheme="majorHAnsi" w:eastAsiaTheme="majorEastAsia" w:hAnsiTheme="majorHAnsi" w:cstheme="majorBidi"/>
          <w:color w:val="2E74B5" w:themeColor="accent1" w:themeShade="BF"/>
          <w:sz w:val="32"/>
          <w:szCs w:val="32"/>
        </w:rPr>
      </w:pPr>
    </w:p>
    <w:p w14:paraId="16163B5D" w14:textId="77777777" w:rsidR="00C36087" w:rsidRDefault="00C36087" w:rsidP="00C36087">
      <w:pPr>
        <w:spacing w:line="240" w:lineRule="auto"/>
        <w:jc w:val="center"/>
        <w:rPr>
          <w:rFonts w:asciiTheme="majorHAnsi" w:eastAsiaTheme="majorEastAsia" w:hAnsiTheme="majorHAnsi" w:cstheme="majorBidi"/>
          <w:color w:val="2E74B5" w:themeColor="accent1" w:themeShade="BF"/>
          <w:sz w:val="32"/>
          <w:szCs w:val="32"/>
        </w:rPr>
      </w:pPr>
    </w:p>
    <w:p w14:paraId="6DF01F39" w14:textId="77777777" w:rsidR="00C36087" w:rsidRDefault="00C36087" w:rsidP="00C36087">
      <w:pPr>
        <w:spacing w:line="240" w:lineRule="auto"/>
        <w:jc w:val="center"/>
        <w:rPr>
          <w:rFonts w:asciiTheme="majorHAnsi" w:eastAsiaTheme="majorEastAsia" w:hAnsiTheme="majorHAnsi" w:cstheme="majorBidi"/>
          <w:color w:val="2E74B5" w:themeColor="accent1" w:themeShade="BF"/>
          <w:sz w:val="32"/>
          <w:szCs w:val="32"/>
        </w:rPr>
      </w:pPr>
    </w:p>
    <w:p w14:paraId="2FEAAFA4" w14:textId="77777777" w:rsidR="00C36087" w:rsidRDefault="00C36087" w:rsidP="00C36087">
      <w:pPr>
        <w:spacing w:line="240" w:lineRule="auto"/>
        <w:jc w:val="center"/>
        <w:rPr>
          <w:rFonts w:asciiTheme="majorHAnsi" w:eastAsiaTheme="majorEastAsia" w:hAnsiTheme="majorHAnsi" w:cstheme="majorBidi"/>
          <w:color w:val="2E74B5" w:themeColor="accent1" w:themeShade="BF"/>
          <w:sz w:val="32"/>
          <w:szCs w:val="32"/>
        </w:rPr>
      </w:pPr>
    </w:p>
    <w:p w14:paraId="5960E9A3" w14:textId="77777777" w:rsidR="00C36087" w:rsidRDefault="00C36087" w:rsidP="00C36087">
      <w:pPr>
        <w:spacing w:line="240" w:lineRule="auto"/>
        <w:jc w:val="center"/>
        <w:rPr>
          <w:rFonts w:asciiTheme="majorHAnsi" w:eastAsiaTheme="majorEastAsia" w:hAnsiTheme="majorHAnsi" w:cstheme="majorBidi"/>
          <w:color w:val="2E74B5" w:themeColor="accent1" w:themeShade="BF"/>
          <w:sz w:val="32"/>
          <w:szCs w:val="32"/>
        </w:rPr>
      </w:pPr>
    </w:p>
    <w:p w14:paraId="75F001DB" w14:textId="77777777" w:rsidR="00C36087" w:rsidRDefault="00C36087" w:rsidP="00C36087">
      <w:pPr>
        <w:spacing w:line="240" w:lineRule="auto"/>
        <w:jc w:val="center"/>
        <w:rPr>
          <w:rFonts w:asciiTheme="majorHAnsi" w:eastAsiaTheme="majorEastAsia" w:hAnsiTheme="majorHAnsi" w:cstheme="majorBidi"/>
          <w:color w:val="2E74B5" w:themeColor="accent1" w:themeShade="BF"/>
          <w:sz w:val="32"/>
          <w:szCs w:val="32"/>
        </w:rPr>
      </w:pPr>
      <w:r w:rsidRPr="00AF5A2D">
        <w:rPr>
          <w:rFonts w:asciiTheme="majorHAnsi" w:eastAsiaTheme="majorEastAsia" w:hAnsiTheme="majorHAnsi" w:cstheme="majorBidi"/>
          <w:color w:val="2E74B5" w:themeColor="accent1" w:themeShade="BF"/>
          <w:sz w:val="32"/>
          <w:szCs w:val="32"/>
        </w:rPr>
        <w:t>References</w:t>
      </w:r>
      <w:r>
        <w:rPr>
          <w:rFonts w:asciiTheme="majorHAnsi" w:eastAsiaTheme="majorEastAsia" w:hAnsiTheme="majorHAnsi" w:cstheme="majorBidi"/>
          <w:color w:val="2E74B5" w:themeColor="accent1" w:themeShade="BF"/>
          <w:sz w:val="32"/>
          <w:szCs w:val="32"/>
        </w:rPr>
        <w:t xml:space="preserve"> in Supplementary Information</w:t>
      </w:r>
    </w:p>
    <w:p w14:paraId="13842121" w14:textId="77777777" w:rsidR="00C36087" w:rsidRDefault="00C36087" w:rsidP="00C36087">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4EF79820" w14:textId="77777777" w:rsidR="00C36087" w:rsidRPr="00AF5A2D" w:rsidRDefault="00C36087" w:rsidP="00C36087">
      <w:pPr>
        <w:pStyle w:val="ListParagraph"/>
        <w:numPr>
          <w:ilvl w:val="0"/>
          <w:numId w:val="19"/>
        </w:numPr>
        <w:spacing w:line="240" w:lineRule="auto"/>
        <w:rPr>
          <w:rFonts w:asciiTheme="majorHAnsi" w:eastAsiaTheme="majorEastAsia" w:hAnsiTheme="majorHAnsi" w:cstheme="majorBidi"/>
          <w:color w:val="2E74B5" w:themeColor="accent1" w:themeShade="BF"/>
          <w:sz w:val="24"/>
          <w:szCs w:val="24"/>
        </w:rPr>
      </w:pPr>
      <w:r w:rsidRPr="00AF5A2D">
        <w:rPr>
          <w:sz w:val="24"/>
          <w:szCs w:val="24"/>
        </w:rPr>
        <w:lastRenderedPageBreak/>
        <w:t xml:space="preserve">Kastner T, Kastner M, </w:t>
      </w:r>
      <w:proofErr w:type="spellStart"/>
      <w:r w:rsidRPr="00AF5A2D">
        <w:rPr>
          <w:sz w:val="24"/>
          <w:szCs w:val="24"/>
        </w:rPr>
        <w:t>Nonhebel</w:t>
      </w:r>
      <w:proofErr w:type="spellEnd"/>
      <w:r w:rsidRPr="00AF5A2D">
        <w:rPr>
          <w:sz w:val="24"/>
          <w:szCs w:val="24"/>
        </w:rPr>
        <w:t xml:space="preserve"> SJEE. Tracing distant environmental impacts of agricultural products from a consumer perspective. 2011;70(6):1032-40.</w:t>
      </w:r>
    </w:p>
    <w:p w14:paraId="0B93D2C1" w14:textId="77777777" w:rsidR="00C36087" w:rsidRPr="00AF5A2D" w:rsidRDefault="00C36087" w:rsidP="00C36087">
      <w:pPr>
        <w:spacing w:line="240" w:lineRule="auto"/>
        <w:jc w:val="center"/>
        <w:rPr>
          <w:rFonts w:asciiTheme="majorHAnsi" w:eastAsiaTheme="majorEastAsia" w:hAnsiTheme="majorHAnsi" w:cstheme="majorBidi"/>
          <w:color w:val="2E74B5" w:themeColor="accent1" w:themeShade="BF"/>
          <w:sz w:val="32"/>
          <w:szCs w:val="32"/>
        </w:rPr>
      </w:pPr>
    </w:p>
    <w:p w14:paraId="1B7EA0EC" w14:textId="77777777" w:rsidR="001B3567" w:rsidRPr="00C36087" w:rsidRDefault="001B3567" w:rsidP="00C36087">
      <w:pPr>
        <w:pStyle w:val="Heading1"/>
        <w:spacing w:before="0" w:line="240" w:lineRule="auto"/>
        <w:jc w:val="both"/>
        <w:rPr>
          <w:rFonts w:asciiTheme="minorHAnsi" w:eastAsiaTheme="minorHAnsi" w:hAnsiTheme="minorHAnsi" w:cstheme="minorBidi"/>
          <w:b/>
          <w:color w:val="auto"/>
          <w:sz w:val="22"/>
          <w:szCs w:val="22"/>
        </w:rPr>
      </w:pPr>
    </w:p>
    <w:sectPr w:rsidR="001B3567" w:rsidRPr="00C36087" w:rsidSect="001B3567">
      <w:type w:val="continuous"/>
      <w:pgSz w:w="11906" w:h="16838"/>
      <w:pgMar w:top="1134"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61A0A" w14:textId="77777777" w:rsidR="00F06B3D" w:rsidRDefault="00F06B3D" w:rsidP="00D06296">
      <w:pPr>
        <w:spacing w:after="0" w:line="240" w:lineRule="auto"/>
      </w:pPr>
      <w:r>
        <w:separator/>
      </w:r>
    </w:p>
  </w:endnote>
  <w:endnote w:type="continuationSeparator" w:id="0">
    <w:p w14:paraId="357363C6" w14:textId="77777777" w:rsidR="00F06B3D" w:rsidRDefault="00F06B3D" w:rsidP="00D06296">
      <w:pPr>
        <w:spacing w:after="0" w:line="240" w:lineRule="auto"/>
      </w:pPr>
      <w:r>
        <w:continuationSeparator/>
      </w:r>
    </w:p>
  </w:endnote>
  <w:endnote w:type="continuationNotice" w:id="1">
    <w:p w14:paraId="4CF0AFE9" w14:textId="77777777" w:rsidR="00F06B3D" w:rsidRDefault="00F06B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4463184"/>
      <w:docPartObj>
        <w:docPartGallery w:val="Page Numbers (Bottom of Page)"/>
        <w:docPartUnique/>
      </w:docPartObj>
    </w:sdtPr>
    <w:sdtEndPr>
      <w:rPr>
        <w:noProof/>
      </w:rPr>
    </w:sdtEndPr>
    <w:sdtContent>
      <w:p w14:paraId="04FEAD65" w14:textId="595D10C1" w:rsidR="002C59B3" w:rsidRDefault="002C59B3">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394EB097" w14:textId="77777777" w:rsidR="002C59B3" w:rsidRDefault="002C59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40C61" w14:textId="77777777" w:rsidR="00F06B3D" w:rsidRDefault="00F06B3D" w:rsidP="00D06296">
      <w:pPr>
        <w:spacing w:after="0" w:line="240" w:lineRule="auto"/>
      </w:pPr>
      <w:r>
        <w:separator/>
      </w:r>
    </w:p>
  </w:footnote>
  <w:footnote w:type="continuationSeparator" w:id="0">
    <w:p w14:paraId="76A330D5" w14:textId="77777777" w:rsidR="00F06B3D" w:rsidRDefault="00F06B3D" w:rsidP="00D06296">
      <w:pPr>
        <w:spacing w:after="0" w:line="240" w:lineRule="auto"/>
      </w:pPr>
      <w:r>
        <w:continuationSeparator/>
      </w:r>
    </w:p>
  </w:footnote>
  <w:footnote w:type="continuationNotice" w:id="1">
    <w:p w14:paraId="12831BEF" w14:textId="77777777" w:rsidR="00F06B3D" w:rsidRDefault="00F06B3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736B1"/>
    <w:multiLevelType w:val="hybridMultilevel"/>
    <w:tmpl w:val="985A530E"/>
    <w:lvl w:ilvl="0" w:tplc="82D4633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92392E"/>
    <w:multiLevelType w:val="hybridMultilevel"/>
    <w:tmpl w:val="CC209F86"/>
    <w:lvl w:ilvl="0" w:tplc="EB1A033E">
      <w:numFmt w:val="bullet"/>
      <w:lvlText w:val="-"/>
      <w:lvlJc w:val="left"/>
      <w:pPr>
        <w:ind w:left="720" w:hanging="36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9B71AF"/>
    <w:multiLevelType w:val="hybridMultilevel"/>
    <w:tmpl w:val="35823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114E80"/>
    <w:multiLevelType w:val="hybridMultilevel"/>
    <w:tmpl w:val="A60A6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3E17B8"/>
    <w:multiLevelType w:val="hybridMultilevel"/>
    <w:tmpl w:val="0FBCFD5A"/>
    <w:lvl w:ilvl="0" w:tplc="08A84EE2">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FF3036"/>
    <w:multiLevelType w:val="hybridMultilevel"/>
    <w:tmpl w:val="D4D6967E"/>
    <w:lvl w:ilvl="0" w:tplc="4F5CCF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82588B"/>
    <w:multiLevelType w:val="hybridMultilevel"/>
    <w:tmpl w:val="BEA688A8"/>
    <w:lvl w:ilvl="0" w:tplc="1BCE387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F804C3"/>
    <w:multiLevelType w:val="hybridMultilevel"/>
    <w:tmpl w:val="D460E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A24138"/>
    <w:multiLevelType w:val="hybridMultilevel"/>
    <w:tmpl w:val="655AA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A9530C"/>
    <w:multiLevelType w:val="hybridMultilevel"/>
    <w:tmpl w:val="340E6BF2"/>
    <w:lvl w:ilvl="0" w:tplc="97B0A1A2">
      <w:start w:val="1"/>
      <w:numFmt w:val="decimal"/>
      <w:lvlText w:val="%1."/>
      <w:lvlJc w:val="left"/>
      <w:pPr>
        <w:ind w:left="720" w:hanging="360"/>
      </w:pPr>
      <w:rPr>
        <w:rFonts w:ascii="Arial" w:hAnsi="Arial" w:cs="Arial" w:hint="default"/>
        <w:color w:val="222222"/>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E0553F"/>
    <w:multiLevelType w:val="hybridMultilevel"/>
    <w:tmpl w:val="340E6BF2"/>
    <w:lvl w:ilvl="0" w:tplc="97B0A1A2">
      <w:start w:val="1"/>
      <w:numFmt w:val="decimal"/>
      <w:lvlText w:val="%1."/>
      <w:lvlJc w:val="left"/>
      <w:pPr>
        <w:ind w:left="720" w:hanging="360"/>
      </w:pPr>
      <w:rPr>
        <w:rFonts w:ascii="Arial" w:hAnsi="Arial" w:cs="Arial" w:hint="default"/>
        <w:color w:val="222222"/>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897899"/>
    <w:multiLevelType w:val="hybridMultilevel"/>
    <w:tmpl w:val="BFF00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F26726"/>
    <w:multiLevelType w:val="hybridMultilevel"/>
    <w:tmpl w:val="B838E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F532C6"/>
    <w:multiLevelType w:val="hybridMultilevel"/>
    <w:tmpl w:val="70480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EC0548"/>
    <w:multiLevelType w:val="hybridMultilevel"/>
    <w:tmpl w:val="8F0A1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7A4329"/>
    <w:multiLevelType w:val="hybridMultilevel"/>
    <w:tmpl w:val="5FBE6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D04745"/>
    <w:multiLevelType w:val="hybridMultilevel"/>
    <w:tmpl w:val="D57A54CA"/>
    <w:lvl w:ilvl="0" w:tplc="6F2C76C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AF3D87"/>
    <w:multiLevelType w:val="hybridMultilevel"/>
    <w:tmpl w:val="2DE87F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1CC67A0"/>
    <w:multiLevelType w:val="hybridMultilevel"/>
    <w:tmpl w:val="484C0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6CE094D"/>
    <w:multiLevelType w:val="hybridMultilevel"/>
    <w:tmpl w:val="C12AF8F6"/>
    <w:lvl w:ilvl="0" w:tplc="80CC886A">
      <w:start w:val="1"/>
      <w:numFmt w:val="decimal"/>
      <w:lvlText w:val="%1."/>
      <w:lvlJc w:val="left"/>
      <w:pPr>
        <w:ind w:left="720" w:hanging="360"/>
      </w:pPr>
      <w:rPr>
        <w:rFonts w:asciiTheme="minorHAnsi" w:eastAsiaTheme="minorHAnsi" w:hAnsiTheme="minorHAnsi"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1C2722"/>
    <w:multiLevelType w:val="hybridMultilevel"/>
    <w:tmpl w:val="DA36D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241833"/>
    <w:multiLevelType w:val="hybridMultilevel"/>
    <w:tmpl w:val="44DC0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9"/>
  </w:num>
  <w:num w:numId="4">
    <w:abstractNumId w:val="0"/>
  </w:num>
  <w:num w:numId="5">
    <w:abstractNumId w:val="6"/>
  </w:num>
  <w:num w:numId="6">
    <w:abstractNumId w:val="18"/>
  </w:num>
  <w:num w:numId="7">
    <w:abstractNumId w:val="13"/>
  </w:num>
  <w:num w:numId="8">
    <w:abstractNumId w:val="17"/>
  </w:num>
  <w:num w:numId="9">
    <w:abstractNumId w:val="16"/>
  </w:num>
  <w:num w:numId="10">
    <w:abstractNumId w:val="20"/>
  </w:num>
  <w:num w:numId="11">
    <w:abstractNumId w:val="2"/>
  </w:num>
  <w:num w:numId="12">
    <w:abstractNumId w:val="12"/>
  </w:num>
  <w:num w:numId="13">
    <w:abstractNumId w:val="7"/>
  </w:num>
  <w:num w:numId="14">
    <w:abstractNumId w:val="8"/>
  </w:num>
  <w:num w:numId="15">
    <w:abstractNumId w:val="5"/>
  </w:num>
  <w:num w:numId="16">
    <w:abstractNumId w:val="1"/>
  </w:num>
  <w:num w:numId="17">
    <w:abstractNumId w:val="15"/>
  </w:num>
  <w:num w:numId="18">
    <w:abstractNumId w:val="21"/>
  </w:num>
  <w:num w:numId="19">
    <w:abstractNumId w:val="19"/>
  </w:num>
  <w:num w:numId="20">
    <w:abstractNumId w:val="3"/>
  </w:num>
  <w:num w:numId="21">
    <w:abstractNumId w:val="1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35751"/>
    <w:rsid w:val="00001987"/>
    <w:rsid w:val="000154A6"/>
    <w:rsid w:val="000165E2"/>
    <w:rsid w:val="0001720E"/>
    <w:rsid w:val="00020395"/>
    <w:rsid w:val="000204BB"/>
    <w:rsid w:val="0002185E"/>
    <w:rsid w:val="00023183"/>
    <w:rsid w:val="000277C8"/>
    <w:rsid w:val="0003082B"/>
    <w:rsid w:val="00030EC2"/>
    <w:rsid w:val="00032E00"/>
    <w:rsid w:val="000342FD"/>
    <w:rsid w:val="000345F2"/>
    <w:rsid w:val="00035BF9"/>
    <w:rsid w:val="00036873"/>
    <w:rsid w:val="00036889"/>
    <w:rsid w:val="000368FD"/>
    <w:rsid w:val="00042320"/>
    <w:rsid w:val="00042F6C"/>
    <w:rsid w:val="00043499"/>
    <w:rsid w:val="000464B2"/>
    <w:rsid w:val="00052E19"/>
    <w:rsid w:val="00054732"/>
    <w:rsid w:val="00054DE8"/>
    <w:rsid w:val="000552E4"/>
    <w:rsid w:val="00056CC2"/>
    <w:rsid w:val="00056EBF"/>
    <w:rsid w:val="000605C0"/>
    <w:rsid w:val="00063E7B"/>
    <w:rsid w:val="00064512"/>
    <w:rsid w:val="0006465B"/>
    <w:rsid w:val="00065643"/>
    <w:rsid w:val="0006572B"/>
    <w:rsid w:val="0007391E"/>
    <w:rsid w:val="00073BAE"/>
    <w:rsid w:val="00074B8C"/>
    <w:rsid w:val="00075E1B"/>
    <w:rsid w:val="00080EC6"/>
    <w:rsid w:val="00081B6A"/>
    <w:rsid w:val="00082DB8"/>
    <w:rsid w:val="000833A6"/>
    <w:rsid w:val="000913D2"/>
    <w:rsid w:val="00091AE0"/>
    <w:rsid w:val="000920E7"/>
    <w:rsid w:val="00093AEE"/>
    <w:rsid w:val="000A0403"/>
    <w:rsid w:val="000A3B15"/>
    <w:rsid w:val="000A784D"/>
    <w:rsid w:val="000B0E93"/>
    <w:rsid w:val="000B1A27"/>
    <w:rsid w:val="000B3626"/>
    <w:rsid w:val="000B4A7D"/>
    <w:rsid w:val="000B7149"/>
    <w:rsid w:val="000C0466"/>
    <w:rsid w:val="000C10CE"/>
    <w:rsid w:val="000C439E"/>
    <w:rsid w:val="000C62AD"/>
    <w:rsid w:val="000D2336"/>
    <w:rsid w:val="000D2843"/>
    <w:rsid w:val="000E0126"/>
    <w:rsid w:val="000E0610"/>
    <w:rsid w:val="000E0B83"/>
    <w:rsid w:val="000E0EF2"/>
    <w:rsid w:val="000E2776"/>
    <w:rsid w:val="000E4C20"/>
    <w:rsid w:val="000F00D0"/>
    <w:rsid w:val="000F236F"/>
    <w:rsid w:val="000F286F"/>
    <w:rsid w:val="000F2A01"/>
    <w:rsid w:val="000F7C42"/>
    <w:rsid w:val="000F7D4D"/>
    <w:rsid w:val="000F7F4F"/>
    <w:rsid w:val="0010105A"/>
    <w:rsid w:val="001018A2"/>
    <w:rsid w:val="00103354"/>
    <w:rsid w:val="00104E0B"/>
    <w:rsid w:val="00107201"/>
    <w:rsid w:val="00111192"/>
    <w:rsid w:val="00115A36"/>
    <w:rsid w:val="001238F7"/>
    <w:rsid w:val="00125D53"/>
    <w:rsid w:val="00126AE5"/>
    <w:rsid w:val="00127384"/>
    <w:rsid w:val="00130216"/>
    <w:rsid w:val="00132669"/>
    <w:rsid w:val="00133377"/>
    <w:rsid w:val="00135A74"/>
    <w:rsid w:val="00136138"/>
    <w:rsid w:val="00136A6E"/>
    <w:rsid w:val="00137F1A"/>
    <w:rsid w:val="00142995"/>
    <w:rsid w:val="001430EA"/>
    <w:rsid w:val="0014407D"/>
    <w:rsid w:val="001459D1"/>
    <w:rsid w:val="00150672"/>
    <w:rsid w:val="00153408"/>
    <w:rsid w:val="00153BB6"/>
    <w:rsid w:val="0015421E"/>
    <w:rsid w:val="0015529F"/>
    <w:rsid w:val="00156AC9"/>
    <w:rsid w:val="00160E4E"/>
    <w:rsid w:val="00161D80"/>
    <w:rsid w:val="00163FC1"/>
    <w:rsid w:val="00180CDD"/>
    <w:rsid w:val="00186F40"/>
    <w:rsid w:val="00190584"/>
    <w:rsid w:val="001938DE"/>
    <w:rsid w:val="001952B7"/>
    <w:rsid w:val="001A2E67"/>
    <w:rsid w:val="001A38E6"/>
    <w:rsid w:val="001A48EE"/>
    <w:rsid w:val="001A5C1A"/>
    <w:rsid w:val="001A7E28"/>
    <w:rsid w:val="001B0376"/>
    <w:rsid w:val="001B114A"/>
    <w:rsid w:val="001B150E"/>
    <w:rsid w:val="001B311F"/>
    <w:rsid w:val="001B3567"/>
    <w:rsid w:val="001B5B10"/>
    <w:rsid w:val="001B7E53"/>
    <w:rsid w:val="001C3A19"/>
    <w:rsid w:val="001C7890"/>
    <w:rsid w:val="001C7D6D"/>
    <w:rsid w:val="001C7E09"/>
    <w:rsid w:val="001D06F8"/>
    <w:rsid w:val="001D1108"/>
    <w:rsid w:val="001D2815"/>
    <w:rsid w:val="001D472E"/>
    <w:rsid w:val="001D7485"/>
    <w:rsid w:val="001E136E"/>
    <w:rsid w:val="001E6A15"/>
    <w:rsid w:val="001E7F46"/>
    <w:rsid w:val="001F4457"/>
    <w:rsid w:val="00204497"/>
    <w:rsid w:val="002049F0"/>
    <w:rsid w:val="0021083D"/>
    <w:rsid w:val="002115D1"/>
    <w:rsid w:val="00211752"/>
    <w:rsid w:val="0021235B"/>
    <w:rsid w:val="002145A1"/>
    <w:rsid w:val="00214DA1"/>
    <w:rsid w:val="00217255"/>
    <w:rsid w:val="00220056"/>
    <w:rsid w:val="002206F9"/>
    <w:rsid w:val="00221650"/>
    <w:rsid w:val="0022278C"/>
    <w:rsid w:val="00222C6B"/>
    <w:rsid w:val="00230EFB"/>
    <w:rsid w:val="0023250B"/>
    <w:rsid w:val="0023427C"/>
    <w:rsid w:val="0023678C"/>
    <w:rsid w:val="002379FB"/>
    <w:rsid w:val="002437EA"/>
    <w:rsid w:val="00245B6A"/>
    <w:rsid w:val="00246C15"/>
    <w:rsid w:val="00247604"/>
    <w:rsid w:val="00253A72"/>
    <w:rsid w:val="00261A6A"/>
    <w:rsid w:val="002623BF"/>
    <w:rsid w:val="00263E7B"/>
    <w:rsid w:val="00264F70"/>
    <w:rsid w:val="00270168"/>
    <w:rsid w:val="00275282"/>
    <w:rsid w:val="00275E03"/>
    <w:rsid w:val="00276F85"/>
    <w:rsid w:val="00277B80"/>
    <w:rsid w:val="00277F1E"/>
    <w:rsid w:val="00282AA5"/>
    <w:rsid w:val="002930F2"/>
    <w:rsid w:val="00294BAC"/>
    <w:rsid w:val="00294C88"/>
    <w:rsid w:val="00295604"/>
    <w:rsid w:val="002960F3"/>
    <w:rsid w:val="002973A4"/>
    <w:rsid w:val="002A1395"/>
    <w:rsid w:val="002A374A"/>
    <w:rsid w:val="002A4476"/>
    <w:rsid w:val="002A47ED"/>
    <w:rsid w:val="002A4870"/>
    <w:rsid w:val="002A5046"/>
    <w:rsid w:val="002A79F1"/>
    <w:rsid w:val="002B00B6"/>
    <w:rsid w:val="002B0F7A"/>
    <w:rsid w:val="002B2157"/>
    <w:rsid w:val="002B2E22"/>
    <w:rsid w:val="002B6B9A"/>
    <w:rsid w:val="002C1512"/>
    <w:rsid w:val="002C46C7"/>
    <w:rsid w:val="002C4B12"/>
    <w:rsid w:val="002C580B"/>
    <w:rsid w:val="002C59B3"/>
    <w:rsid w:val="002C67DC"/>
    <w:rsid w:val="002E17AD"/>
    <w:rsid w:val="002F2235"/>
    <w:rsid w:val="002F3733"/>
    <w:rsid w:val="002F4861"/>
    <w:rsid w:val="002F4986"/>
    <w:rsid w:val="002F49B6"/>
    <w:rsid w:val="002F723E"/>
    <w:rsid w:val="002F746A"/>
    <w:rsid w:val="00300245"/>
    <w:rsid w:val="00301C3E"/>
    <w:rsid w:val="00301D20"/>
    <w:rsid w:val="0030767E"/>
    <w:rsid w:val="00307CCF"/>
    <w:rsid w:val="00311902"/>
    <w:rsid w:val="00316FE0"/>
    <w:rsid w:val="003175C3"/>
    <w:rsid w:val="0032182B"/>
    <w:rsid w:val="00323411"/>
    <w:rsid w:val="003237B2"/>
    <w:rsid w:val="003253DA"/>
    <w:rsid w:val="0032783D"/>
    <w:rsid w:val="00333DD8"/>
    <w:rsid w:val="00340C83"/>
    <w:rsid w:val="00343AD2"/>
    <w:rsid w:val="00347328"/>
    <w:rsid w:val="00351359"/>
    <w:rsid w:val="00353183"/>
    <w:rsid w:val="003618F0"/>
    <w:rsid w:val="00363A79"/>
    <w:rsid w:val="00364B5A"/>
    <w:rsid w:val="003715BA"/>
    <w:rsid w:val="0037280D"/>
    <w:rsid w:val="0037455E"/>
    <w:rsid w:val="00382D9E"/>
    <w:rsid w:val="00385E46"/>
    <w:rsid w:val="003916E0"/>
    <w:rsid w:val="003962A9"/>
    <w:rsid w:val="003A063B"/>
    <w:rsid w:val="003A1269"/>
    <w:rsid w:val="003A1624"/>
    <w:rsid w:val="003A4119"/>
    <w:rsid w:val="003A782A"/>
    <w:rsid w:val="003B731A"/>
    <w:rsid w:val="003C11CA"/>
    <w:rsid w:val="003C6587"/>
    <w:rsid w:val="003D5AE7"/>
    <w:rsid w:val="003D66E8"/>
    <w:rsid w:val="003D7073"/>
    <w:rsid w:val="003E4CD6"/>
    <w:rsid w:val="003E5518"/>
    <w:rsid w:val="003E55C0"/>
    <w:rsid w:val="003E6D5D"/>
    <w:rsid w:val="003F2D8F"/>
    <w:rsid w:val="003F6237"/>
    <w:rsid w:val="003F73C3"/>
    <w:rsid w:val="004019F6"/>
    <w:rsid w:val="00401D27"/>
    <w:rsid w:val="00412C71"/>
    <w:rsid w:val="00413A3E"/>
    <w:rsid w:val="00413B35"/>
    <w:rsid w:val="004151D9"/>
    <w:rsid w:val="004156D3"/>
    <w:rsid w:val="00416A88"/>
    <w:rsid w:val="00422E74"/>
    <w:rsid w:val="00423A1B"/>
    <w:rsid w:val="00424B44"/>
    <w:rsid w:val="00425FFD"/>
    <w:rsid w:val="004302F1"/>
    <w:rsid w:val="00430E7B"/>
    <w:rsid w:val="00431C90"/>
    <w:rsid w:val="00432B39"/>
    <w:rsid w:val="00434A31"/>
    <w:rsid w:val="0043668B"/>
    <w:rsid w:val="00436DAA"/>
    <w:rsid w:val="00440B01"/>
    <w:rsid w:val="0044155B"/>
    <w:rsid w:val="00441EAA"/>
    <w:rsid w:val="00442233"/>
    <w:rsid w:val="00443BED"/>
    <w:rsid w:val="004521F6"/>
    <w:rsid w:val="00454201"/>
    <w:rsid w:val="00455628"/>
    <w:rsid w:val="004567EB"/>
    <w:rsid w:val="00460144"/>
    <w:rsid w:val="00461FDC"/>
    <w:rsid w:val="004621CB"/>
    <w:rsid w:val="00464B66"/>
    <w:rsid w:val="00467C30"/>
    <w:rsid w:val="0047049D"/>
    <w:rsid w:val="00470515"/>
    <w:rsid w:val="00470D4A"/>
    <w:rsid w:val="00474663"/>
    <w:rsid w:val="004771E9"/>
    <w:rsid w:val="004808FD"/>
    <w:rsid w:val="00480F4B"/>
    <w:rsid w:val="00482DD6"/>
    <w:rsid w:val="00483D17"/>
    <w:rsid w:val="00483E48"/>
    <w:rsid w:val="0048563B"/>
    <w:rsid w:val="00485A80"/>
    <w:rsid w:val="00486321"/>
    <w:rsid w:val="00493FCD"/>
    <w:rsid w:val="00496925"/>
    <w:rsid w:val="004972BE"/>
    <w:rsid w:val="004A0726"/>
    <w:rsid w:val="004A6EE6"/>
    <w:rsid w:val="004B4265"/>
    <w:rsid w:val="004C30D7"/>
    <w:rsid w:val="004D1243"/>
    <w:rsid w:val="004D1A43"/>
    <w:rsid w:val="004D59A8"/>
    <w:rsid w:val="004D6A42"/>
    <w:rsid w:val="004E045F"/>
    <w:rsid w:val="004E317D"/>
    <w:rsid w:val="004E5465"/>
    <w:rsid w:val="004E68E1"/>
    <w:rsid w:val="004F0E8B"/>
    <w:rsid w:val="004F147A"/>
    <w:rsid w:val="004F2624"/>
    <w:rsid w:val="004F373A"/>
    <w:rsid w:val="004F3D62"/>
    <w:rsid w:val="004F401C"/>
    <w:rsid w:val="004F62A2"/>
    <w:rsid w:val="004F62F3"/>
    <w:rsid w:val="00500ADE"/>
    <w:rsid w:val="00502E37"/>
    <w:rsid w:val="00504D53"/>
    <w:rsid w:val="00510500"/>
    <w:rsid w:val="00513BE5"/>
    <w:rsid w:val="0051456B"/>
    <w:rsid w:val="005146E6"/>
    <w:rsid w:val="00520987"/>
    <w:rsid w:val="00523DE1"/>
    <w:rsid w:val="00531142"/>
    <w:rsid w:val="00533094"/>
    <w:rsid w:val="00534F21"/>
    <w:rsid w:val="005356B3"/>
    <w:rsid w:val="00545CA0"/>
    <w:rsid w:val="00550812"/>
    <w:rsid w:val="005603D5"/>
    <w:rsid w:val="00562270"/>
    <w:rsid w:val="00562548"/>
    <w:rsid w:val="00562808"/>
    <w:rsid w:val="00563DA0"/>
    <w:rsid w:val="005647BC"/>
    <w:rsid w:val="005678D3"/>
    <w:rsid w:val="005737FD"/>
    <w:rsid w:val="0057388E"/>
    <w:rsid w:val="005748F1"/>
    <w:rsid w:val="00575344"/>
    <w:rsid w:val="0057572F"/>
    <w:rsid w:val="00575CA3"/>
    <w:rsid w:val="00581FB0"/>
    <w:rsid w:val="005842F6"/>
    <w:rsid w:val="00584B0F"/>
    <w:rsid w:val="00586DCC"/>
    <w:rsid w:val="005945B8"/>
    <w:rsid w:val="00596C43"/>
    <w:rsid w:val="00597EED"/>
    <w:rsid w:val="005A2E8E"/>
    <w:rsid w:val="005A4606"/>
    <w:rsid w:val="005A4C93"/>
    <w:rsid w:val="005A69BD"/>
    <w:rsid w:val="005B2D0A"/>
    <w:rsid w:val="005B2FD3"/>
    <w:rsid w:val="005B322C"/>
    <w:rsid w:val="005B4B49"/>
    <w:rsid w:val="005B529C"/>
    <w:rsid w:val="005B5CEE"/>
    <w:rsid w:val="005B6408"/>
    <w:rsid w:val="005C07DC"/>
    <w:rsid w:val="005C0E31"/>
    <w:rsid w:val="005C7729"/>
    <w:rsid w:val="005D30DC"/>
    <w:rsid w:val="005D3FE4"/>
    <w:rsid w:val="005D4E42"/>
    <w:rsid w:val="005D6B36"/>
    <w:rsid w:val="005D6F38"/>
    <w:rsid w:val="005E28D1"/>
    <w:rsid w:val="005F2D49"/>
    <w:rsid w:val="005F3CEB"/>
    <w:rsid w:val="005F4901"/>
    <w:rsid w:val="005F57C6"/>
    <w:rsid w:val="005F5EF2"/>
    <w:rsid w:val="0060036B"/>
    <w:rsid w:val="00605CA5"/>
    <w:rsid w:val="0061192F"/>
    <w:rsid w:val="00612B8D"/>
    <w:rsid w:val="006138F6"/>
    <w:rsid w:val="0061539E"/>
    <w:rsid w:val="00620142"/>
    <w:rsid w:val="00620595"/>
    <w:rsid w:val="00624266"/>
    <w:rsid w:val="00625619"/>
    <w:rsid w:val="00625E0A"/>
    <w:rsid w:val="006312A7"/>
    <w:rsid w:val="006355F8"/>
    <w:rsid w:val="00635E5C"/>
    <w:rsid w:val="00640F3B"/>
    <w:rsid w:val="006422DC"/>
    <w:rsid w:val="006430F7"/>
    <w:rsid w:val="00647107"/>
    <w:rsid w:val="00661071"/>
    <w:rsid w:val="00665875"/>
    <w:rsid w:val="00666743"/>
    <w:rsid w:val="006702EC"/>
    <w:rsid w:val="00671B08"/>
    <w:rsid w:val="00672103"/>
    <w:rsid w:val="006758FF"/>
    <w:rsid w:val="00675CF6"/>
    <w:rsid w:val="00675D4E"/>
    <w:rsid w:val="00677107"/>
    <w:rsid w:val="00677166"/>
    <w:rsid w:val="00682C2F"/>
    <w:rsid w:val="0068350B"/>
    <w:rsid w:val="00685B1E"/>
    <w:rsid w:val="00691515"/>
    <w:rsid w:val="00691A03"/>
    <w:rsid w:val="006963BE"/>
    <w:rsid w:val="00697C02"/>
    <w:rsid w:val="006A69AA"/>
    <w:rsid w:val="006A7CC9"/>
    <w:rsid w:val="006B1754"/>
    <w:rsid w:val="006B49BA"/>
    <w:rsid w:val="006B6DE2"/>
    <w:rsid w:val="006C5300"/>
    <w:rsid w:val="006C6123"/>
    <w:rsid w:val="006D2017"/>
    <w:rsid w:val="006D56E8"/>
    <w:rsid w:val="006D5AE2"/>
    <w:rsid w:val="006D7C0C"/>
    <w:rsid w:val="006E1106"/>
    <w:rsid w:val="006E2AC5"/>
    <w:rsid w:val="006E2E6F"/>
    <w:rsid w:val="006E35D9"/>
    <w:rsid w:val="006E37A6"/>
    <w:rsid w:val="006E59F8"/>
    <w:rsid w:val="006E7FE4"/>
    <w:rsid w:val="006F433A"/>
    <w:rsid w:val="007028E4"/>
    <w:rsid w:val="00703A8F"/>
    <w:rsid w:val="00703B1E"/>
    <w:rsid w:val="00710503"/>
    <w:rsid w:val="007119B1"/>
    <w:rsid w:val="00711B96"/>
    <w:rsid w:val="00712482"/>
    <w:rsid w:val="00713825"/>
    <w:rsid w:val="00713FC6"/>
    <w:rsid w:val="007165CE"/>
    <w:rsid w:val="007234C0"/>
    <w:rsid w:val="00726557"/>
    <w:rsid w:val="00727331"/>
    <w:rsid w:val="0073242B"/>
    <w:rsid w:val="00733A7E"/>
    <w:rsid w:val="00733DD4"/>
    <w:rsid w:val="00735269"/>
    <w:rsid w:val="00736D17"/>
    <w:rsid w:val="007408A0"/>
    <w:rsid w:val="00742D84"/>
    <w:rsid w:val="007433E1"/>
    <w:rsid w:val="007437E9"/>
    <w:rsid w:val="00747707"/>
    <w:rsid w:val="00747D8B"/>
    <w:rsid w:val="00751EB4"/>
    <w:rsid w:val="00752C67"/>
    <w:rsid w:val="007532CC"/>
    <w:rsid w:val="007540E2"/>
    <w:rsid w:val="00754DCB"/>
    <w:rsid w:val="00755B56"/>
    <w:rsid w:val="007600DB"/>
    <w:rsid w:val="00763B9D"/>
    <w:rsid w:val="00764A4B"/>
    <w:rsid w:val="0076614B"/>
    <w:rsid w:val="00771140"/>
    <w:rsid w:val="00780F47"/>
    <w:rsid w:val="007821E6"/>
    <w:rsid w:val="007836AE"/>
    <w:rsid w:val="007915FE"/>
    <w:rsid w:val="00797824"/>
    <w:rsid w:val="007A160B"/>
    <w:rsid w:val="007A1FC6"/>
    <w:rsid w:val="007A6049"/>
    <w:rsid w:val="007A60DC"/>
    <w:rsid w:val="007B1591"/>
    <w:rsid w:val="007B7017"/>
    <w:rsid w:val="007B7C8D"/>
    <w:rsid w:val="007C0A88"/>
    <w:rsid w:val="007C0ED0"/>
    <w:rsid w:val="007C17C2"/>
    <w:rsid w:val="007C6F7E"/>
    <w:rsid w:val="007C7B6C"/>
    <w:rsid w:val="007D4566"/>
    <w:rsid w:val="007D53D2"/>
    <w:rsid w:val="007D56F2"/>
    <w:rsid w:val="007D655E"/>
    <w:rsid w:val="007D6E1D"/>
    <w:rsid w:val="007E1B01"/>
    <w:rsid w:val="007E23E2"/>
    <w:rsid w:val="007E6982"/>
    <w:rsid w:val="007E739A"/>
    <w:rsid w:val="007F0231"/>
    <w:rsid w:val="007F16A4"/>
    <w:rsid w:val="007F1D71"/>
    <w:rsid w:val="0080070B"/>
    <w:rsid w:val="008007DB"/>
    <w:rsid w:val="00804B64"/>
    <w:rsid w:val="008061CD"/>
    <w:rsid w:val="00807410"/>
    <w:rsid w:val="00810D42"/>
    <w:rsid w:val="00812416"/>
    <w:rsid w:val="00813D9D"/>
    <w:rsid w:val="008140E4"/>
    <w:rsid w:val="00815AB3"/>
    <w:rsid w:val="00817260"/>
    <w:rsid w:val="00817F9D"/>
    <w:rsid w:val="00820F24"/>
    <w:rsid w:val="008210A7"/>
    <w:rsid w:val="008229D7"/>
    <w:rsid w:val="00822CA9"/>
    <w:rsid w:val="00825CF1"/>
    <w:rsid w:val="00826534"/>
    <w:rsid w:val="00830EEE"/>
    <w:rsid w:val="008319BF"/>
    <w:rsid w:val="00831E2A"/>
    <w:rsid w:val="00834238"/>
    <w:rsid w:val="0083518B"/>
    <w:rsid w:val="008358F6"/>
    <w:rsid w:val="00837BA5"/>
    <w:rsid w:val="008408C9"/>
    <w:rsid w:val="00840D82"/>
    <w:rsid w:val="00845923"/>
    <w:rsid w:val="00847323"/>
    <w:rsid w:val="00847B3B"/>
    <w:rsid w:val="0085081A"/>
    <w:rsid w:val="0085178B"/>
    <w:rsid w:val="00851ADB"/>
    <w:rsid w:val="0085327A"/>
    <w:rsid w:val="00855338"/>
    <w:rsid w:val="00855F29"/>
    <w:rsid w:val="008562D8"/>
    <w:rsid w:val="00857A54"/>
    <w:rsid w:val="008654C2"/>
    <w:rsid w:val="008704C1"/>
    <w:rsid w:val="008711B4"/>
    <w:rsid w:val="00872ABC"/>
    <w:rsid w:val="00873317"/>
    <w:rsid w:val="0087352E"/>
    <w:rsid w:val="00877952"/>
    <w:rsid w:val="008807FB"/>
    <w:rsid w:val="00880CED"/>
    <w:rsid w:val="00882304"/>
    <w:rsid w:val="00882665"/>
    <w:rsid w:val="008828E4"/>
    <w:rsid w:val="00883E8F"/>
    <w:rsid w:val="00884233"/>
    <w:rsid w:val="00886547"/>
    <w:rsid w:val="00896475"/>
    <w:rsid w:val="0089696A"/>
    <w:rsid w:val="008972A6"/>
    <w:rsid w:val="008973A7"/>
    <w:rsid w:val="008A26C7"/>
    <w:rsid w:val="008A42AA"/>
    <w:rsid w:val="008A76B3"/>
    <w:rsid w:val="008B0BCD"/>
    <w:rsid w:val="008B4D04"/>
    <w:rsid w:val="008B5C58"/>
    <w:rsid w:val="008C1E0E"/>
    <w:rsid w:val="008C2802"/>
    <w:rsid w:val="008C2AC5"/>
    <w:rsid w:val="008C328F"/>
    <w:rsid w:val="008C6604"/>
    <w:rsid w:val="008D052B"/>
    <w:rsid w:val="008D4FEA"/>
    <w:rsid w:val="008D5800"/>
    <w:rsid w:val="008E16C5"/>
    <w:rsid w:val="008E1B63"/>
    <w:rsid w:val="008E225F"/>
    <w:rsid w:val="008F0E89"/>
    <w:rsid w:val="008F143F"/>
    <w:rsid w:val="008F1660"/>
    <w:rsid w:val="008F1790"/>
    <w:rsid w:val="008F2D76"/>
    <w:rsid w:val="008F3E80"/>
    <w:rsid w:val="008F4097"/>
    <w:rsid w:val="008F6177"/>
    <w:rsid w:val="008F7EB4"/>
    <w:rsid w:val="00901051"/>
    <w:rsid w:val="009023F4"/>
    <w:rsid w:val="00902D22"/>
    <w:rsid w:val="009031DB"/>
    <w:rsid w:val="00903D79"/>
    <w:rsid w:val="0091092D"/>
    <w:rsid w:val="00910D08"/>
    <w:rsid w:val="0091176E"/>
    <w:rsid w:val="00913192"/>
    <w:rsid w:val="00913527"/>
    <w:rsid w:val="009138B9"/>
    <w:rsid w:val="00914604"/>
    <w:rsid w:val="00915461"/>
    <w:rsid w:val="009205CD"/>
    <w:rsid w:val="00921160"/>
    <w:rsid w:val="009211F5"/>
    <w:rsid w:val="00921797"/>
    <w:rsid w:val="00927F56"/>
    <w:rsid w:val="009300F9"/>
    <w:rsid w:val="0093067D"/>
    <w:rsid w:val="00931814"/>
    <w:rsid w:val="009324C4"/>
    <w:rsid w:val="00933452"/>
    <w:rsid w:val="00935812"/>
    <w:rsid w:val="0093583A"/>
    <w:rsid w:val="00935880"/>
    <w:rsid w:val="009411C1"/>
    <w:rsid w:val="00941DBE"/>
    <w:rsid w:val="009421DA"/>
    <w:rsid w:val="009427BF"/>
    <w:rsid w:val="009457D4"/>
    <w:rsid w:val="009506A8"/>
    <w:rsid w:val="00954A51"/>
    <w:rsid w:val="009621BF"/>
    <w:rsid w:val="00963161"/>
    <w:rsid w:val="009648FE"/>
    <w:rsid w:val="009656FB"/>
    <w:rsid w:val="00967070"/>
    <w:rsid w:val="00967DD7"/>
    <w:rsid w:val="009744F0"/>
    <w:rsid w:val="00977BDD"/>
    <w:rsid w:val="00980BE6"/>
    <w:rsid w:val="00983EB5"/>
    <w:rsid w:val="0098576F"/>
    <w:rsid w:val="00987875"/>
    <w:rsid w:val="00987CC9"/>
    <w:rsid w:val="009912F3"/>
    <w:rsid w:val="00991A50"/>
    <w:rsid w:val="00993BF3"/>
    <w:rsid w:val="00994700"/>
    <w:rsid w:val="009A0133"/>
    <w:rsid w:val="009A11FB"/>
    <w:rsid w:val="009A2124"/>
    <w:rsid w:val="009A4D1D"/>
    <w:rsid w:val="009A542B"/>
    <w:rsid w:val="009A773F"/>
    <w:rsid w:val="009B2E7B"/>
    <w:rsid w:val="009B408E"/>
    <w:rsid w:val="009C098D"/>
    <w:rsid w:val="009C19AB"/>
    <w:rsid w:val="009C2738"/>
    <w:rsid w:val="009C495D"/>
    <w:rsid w:val="009C5094"/>
    <w:rsid w:val="009D2973"/>
    <w:rsid w:val="009D2A00"/>
    <w:rsid w:val="009D3F1E"/>
    <w:rsid w:val="009D4802"/>
    <w:rsid w:val="009E2063"/>
    <w:rsid w:val="009E6839"/>
    <w:rsid w:val="009F15B2"/>
    <w:rsid w:val="009F2BC1"/>
    <w:rsid w:val="009F40EB"/>
    <w:rsid w:val="009F4599"/>
    <w:rsid w:val="00A03451"/>
    <w:rsid w:val="00A03586"/>
    <w:rsid w:val="00A0482F"/>
    <w:rsid w:val="00A05C82"/>
    <w:rsid w:val="00A07B7A"/>
    <w:rsid w:val="00A10A93"/>
    <w:rsid w:val="00A1215A"/>
    <w:rsid w:val="00A1365B"/>
    <w:rsid w:val="00A143A8"/>
    <w:rsid w:val="00A1629D"/>
    <w:rsid w:val="00A16D3C"/>
    <w:rsid w:val="00A1713C"/>
    <w:rsid w:val="00A209A0"/>
    <w:rsid w:val="00A20D2C"/>
    <w:rsid w:val="00A23F01"/>
    <w:rsid w:val="00A243CA"/>
    <w:rsid w:val="00A25F2F"/>
    <w:rsid w:val="00A261A5"/>
    <w:rsid w:val="00A27068"/>
    <w:rsid w:val="00A33E8B"/>
    <w:rsid w:val="00A35751"/>
    <w:rsid w:val="00A36D07"/>
    <w:rsid w:val="00A37921"/>
    <w:rsid w:val="00A55DF9"/>
    <w:rsid w:val="00A56AD0"/>
    <w:rsid w:val="00A60ABD"/>
    <w:rsid w:val="00A6163E"/>
    <w:rsid w:val="00A639B3"/>
    <w:rsid w:val="00A72593"/>
    <w:rsid w:val="00A73A6F"/>
    <w:rsid w:val="00A77374"/>
    <w:rsid w:val="00A773B6"/>
    <w:rsid w:val="00A775AC"/>
    <w:rsid w:val="00A775D3"/>
    <w:rsid w:val="00A82DD8"/>
    <w:rsid w:val="00A8444A"/>
    <w:rsid w:val="00A84DA9"/>
    <w:rsid w:val="00A85A0A"/>
    <w:rsid w:val="00A86547"/>
    <w:rsid w:val="00A8777A"/>
    <w:rsid w:val="00A93069"/>
    <w:rsid w:val="00A9643C"/>
    <w:rsid w:val="00A97CED"/>
    <w:rsid w:val="00AA2E15"/>
    <w:rsid w:val="00AA4632"/>
    <w:rsid w:val="00AA7891"/>
    <w:rsid w:val="00AA7BBB"/>
    <w:rsid w:val="00AB212A"/>
    <w:rsid w:val="00AB3023"/>
    <w:rsid w:val="00AB447B"/>
    <w:rsid w:val="00AB4BD2"/>
    <w:rsid w:val="00AC127C"/>
    <w:rsid w:val="00AC77CC"/>
    <w:rsid w:val="00AD144D"/>
    <w:rsid w:val="00AD28F9"/>
    <w:rsid w:val="00AD4997"/>
    <w:rsid w:val="00AD57EE"/>
    <w:rsid w:val="00AD5F38"/>
    <w:rsid w:val="00AE239F"/>
    <w:rsid w:val="00AE4E25"/>
    <w:rsid w:val="00AF0ED0"/>
    <w:rsid w:val="00AF1DE6"/>
    <w:rsid w:val="00AF40D1"/>
    <w:rsid w:val="00B044FA"/>
    <w:rsid w:val="00B054B8"/>
    <w:rsid w:val="00B07530"/>
    <w:rsid w:val="00B1018C"/>
    <w:rsid w:val="00B1115D"/>
    <w:rsid w:val="00B117AF"/>
    <w:rsid w:val="00B1311B"/>
    <w:rsid w:val="00B136DB"/>
    <w:rsid w:val="00B15872"/>
    <w:rsid w:val="00B15959"/>
    <w:rsid w:val="00B16121"/>
    <w:rsid w:val="00B20709"/>
    <w:rsid w:val="00B23FF6"/>
    <w:rsid w:val="00B27EC4"/>
    <w:rsid w:val="00B27F53"/>
    <w:rsid w:val="00B37904"/>
    <w:rsid w:val="00B40F6C"/>
    <w:rsid w:val="00B414DA"/>
    <w:rsid w:val="00B43C10"/>
    <w:rsid w:val="00B43F19"/>
    <w:rsid w:val="00B45314"/>
    <w:rsid w:val="00B46A13"/>
    <w:rsid w:val="00B515C6"/>
    <w:rsid w:val="00B53208"/>
    <w:rsid w:val="00B55A6A"/>
    <w:rsid w:val="00B56760"/>
    <w:rsid w:val="00B57710"/>
    <w:rsid w:val="00B601DD"/>
    <w:rsid w:val="00B64D67"/>
    <w:rsid w:val="00B65AD2"/>
    <w:rsid w:val="00B65C6C"/>
    <w:rsid w:val="00B67AF5"/>
    <w:rsid w:val="00B72392"/>
    <w:rsid w:val="00B7363E"/>
    <w:rsid w:val="00B73B8E"/>
    <w:rsid w:val="00B747F7"/>
    <w:rsid w:val="00B772A7"/>
    <w:rsid w:val="00B82CDE"/>
    <w:rsid w:val="00B83A75"/>
    <w:rsid w:val="00B84D33"/>
    <w:rsid w:val="00B85442"/>
    <w:rsid w:val="00B87AB6"/>
    <w:rsid w:val="00B87D12"/>
    <w:rsid w:val="00B911E2"/>
    <w:rsid w:val="00B91498"/>
    <w:rsid w:val="00B932B5"/>
    <w:rsid w:val="00B93A0D"/>
    <w:rsid w:val="00B947D7"/>
    <w:rsid w:val="00B94C7B"/>
    <w:rsid w:val="00BA2FA9"/>
    <w:rsid w:val="00BA3542"/>
    <w:rsid w:val="00BA64A9"/>
    <w:rsid w:val="00BB13D1"/>
    <w:rsid w:val="00BB2240"/>
    <w:rsid w:val="00BB29B7"/>
    <w:rsid w:val="00BB3F59"/>
    <w:rsid w:val="00BC07EE"/>
    <w:rsid w:val="00BC0D17"/>
    <w:rsid w:val="00BC17B4"/>
    <w:rsid w:val="00BC4F82"/>
    <w:rsid w:val="00BC794C"/>
    <w:rsid w:val="00BD1F38"/>
    <w:rsid w:val="00BD2491"/>
    <w:rsid w:val="00BD2BC2"/>
    <w:rsid w:val="00BD6470"/>
    <w:rsid w:val="00BE0AF8"/>
    <w:rsid w:val="00BE1125"/>
    <w:rsid w:val="00BE2D89"/>
    <w:rsid w:val="00BE3B3F"/>
    <w:rsid w:val="00BE4A81"/>
    <w:rsid w:val="00BE759B"/>
    <w:rsid w:val="00BF0C87"/>
    <w:rsid w:val="00BF476B"/>
    <w:rsid w:val="00BF5C30"/>
    <w:rsid w:val="00C00466"/>
    <w:rsid w:val="00C00F68"/>
    <w:rsid w:val="00C01ECC"/>
    <w:rsid w:val="00C027FB"/>
    <w:rsid w:val="00C02E02"/>
    <w:rsid w:val="00C03234"/>
    <w:rsid w:val="00C03A57"/>
    <w:rsid w:val="00C03BA3"/>
    <w:rsid w:val="00C06228"/>
    <w:rsid w:val="00C067B2"/>
    <w:rsid w:val="00C14BB0"/>
    <w:rsid w:val="00C14ED5"/>
    <w:rsid w:val="00C165AF"/>
    <w:rsid w:val="00C169BA"/>
    <w:rsid w:val="00C170E2"/>
    <w:rsid w:val="00C17FD2"/>
    <w:rsid w:val="00C20C22"/>
    <w:rsid w:val="00C22B60"/>
    <w:rsid w:val="00C23B3E"/>
    <w:rsid w:val="00C23E3A"/>
    <w:rsid w:val="00C24C40"/>
    <w:rsid w:val="00C26C3A"/>
    <w:rsid w:val="00C302E6"/>
    <w:rsid w:val="00C3292B"/>
    <w:rsid w:val="00C36087"/>
    <w:rsid w:val="00C538F0"/>
    <w:rsid w:val="00C55035"/>
    <w:rsid w:val="00C55070"/>
    <w:rsid w:val="00C56C8C"/>
    <w:rsid w:val="00C57132"/>
    <w:rsid w:val="00C6123D"/>
    <w:rsid w:val="00C66468"/>
    <w:rsid w:val="00C66FA8"/>
    <w:rsid w:val="00C67B3D"/>
    <w:rsid w:val="00C73B58"/>
    <w:rsid w:val="00C76BA3"/>
    <w:rsid w:val="00C770F9"/>
    <w:rsid w:val="00C85D4E"/>
    <w:rsid w:val="00C869BC"/>
    <w:rsid w:val="00C879A5"/>
    <w:rsid w:val="00C90BB8"/>
    <w:rsid w:val="00C9167C"/>
    <w:rsid w:val="00C92731"/>
    <w:rsid w:val="00C976FE"/>
    <w:rsid w:val="00CA36D9"/>
    <w:rsid w:val="00CA49DB"/>
    <w:rsid w:val="00CA6DF9"/>
    <w:rsid w:val="00CB103B"/>
    <w:rsid w:val="00CB663A"/>
    <w:rsid w:val="00CB7267"/>
    <w:rsid w:val="00CC030C"/>
    <w:rsid w:val="00CC03D2"/>
    <w:rsid w:val="00CC0C3F"/>
    <w:rsid w:val="00CC25E2"/>
    <w:rsid w:val="00CC3E1A"/>
    <w:rsid w:val="00CC3F22"/>
    <w:rsid w:val="00CC6F19"/>
    <w:rsid w:val="00CD0F7B"/>
    <w:rsid w:val="00CD2FFD"/>
    <w:rsid w:val="00CD3F93"/>
    <w:rsid w:val="00CD499D"/>
    <w:rsid w:val="00CD595D"/>
    <w:rsid w:val="00CD6E1E"/>
    <w:rsid w:val="00CD7ED9"/>
    <w:rsid w:val="00CE39E1"/>
    <w:rsid w:val="00CE4626"/>
    <w:rsid w:val="00CE4C04"/>
    <w:rsid w:val="00CE5C40"/>
    <w:rsid w:val="00CF0C41"/>
    <w:rsid w:val="00CF201D"/>
    <w:rsid w:val="00CF4C43"/>
    <w:rsid w:val="00CF6668"/>
    <w:rsid w:val="00D03E3C"/>
    <w:rsid w:val="00D06296"/>
    <w:rsid w:val="00D10C17"/>
    <w:rsid w:val="00D10DBC"/>
    <w:rsid w:val="00D15AEE"/>
    <w:rsid w:val="00D1614E"/>
    <w:rsid w:val="00D166E1"/>
    <w:rsid w:val="00D21909"/>
    <w:rsid w:val="00D22720"/>
    <w:rsid w:val="00D30404"/>
    <w:rsid w:val="00D3539C"/>
    <w:rsid w:val="00D354D3"/>
    <w:rsid w:val="00D3692B"/>
    <w:rsid w:val="00D41326"/>
    <w:rsid w:val="00D41F93"/>
    <w:rsid w:val="00D42B16"/>
    <w:rsid w:val="00D43F25"/>
    <w:rsid w:val="00D44ABA"/>
    <w:rsid w:val="00D45DF5"/>
    <w:rsid w:val="00D463C8"/>
    <w:rsid w:val="00D46C11"/>
    <w:rsid w:val="00D54955"/>
    <w:rsid w:val="00D55824"/>
    <w:rsid w:val="00D562BE"/>
    <w:rsid w:val="00D60FCF"/>
    <w:rsid w:val="00D640AA"/>
    <w:rsid w:val="00D702E3"/>
    <w:rsid w:val="00D71028"/>
    <w:rsid w:val="00D73CE8"/>
    <w:rsid w:val="00D74B6A"/>
    <w:rsid w:val="00D7567B"/>
    <w:rsid w:val="00D81C32"/>
    <w:rsid w:val="00D827E5"/>
    <w:rsid w:val="00D83FCC"/>
    <w:rsid w:val="00D85517"/>
    <w:rsid w:val="00D935E6"/>
    <w:rsid w:val="00D9380D"/>
    <w:rsid w:val="00D943CB"/>
    <w:rsid w:val="00D97650"/>
    <w:rsid w:val="00DA1350"/>
    <w:rsid w:val="00DA1DE3"/>
    <w:rsid w:val="00DA207D"/>
    <w:rsid w:val="00DA2577"/>
    <w:rsid w:val="00DA3E4D"/>
    <w:rsid w:val="00DA5D36"/>
    <w:rsid w:val="00DB06DB"/>
    <w:rsid w:val="00DB4B87"/>
    <w:rsid w:val="00DB7B8C"/>
    <w:rsid w:val="00DC134E"/>
    <w:rsid w:val="00DC1AF8"/>
    <w:rsid w:val="00DC5A4D"/>
    <w:rsid w:val="00DC70FD"/>
    <w:rsid w:val="00DD02D2"/>
    <w:rsid w:val="00DD06D6"/>
    <w:rsid w:val="00DD51F2"/>
    <w:rsid w:val="00DE516E"/>
    <w:rsid w:val="00DE5A29"/>
    <w:rsid w:val="00DE7B3E"/>
    <w:rsid w:val="00DF0506"/>
    <w:rsid w:val="00DF4EAB"/>
    <w:rsid w:val="00E03781"/>
    <w:rsid w:val="00E064D0"/>
    <w:rsid w:val="00E06917"/>
    <w:rsid w:val="00E11868"/>
    <w:rsid w:val="00E12AAD"/>
    <w:rsid w:val="00E12AC0"/>
    <w:rsid w:val="00E164DA"/>
    <w:rsid w:val="00E17A6D"/>
    <w:rsid w:val="00E203B9"/>
    <w:rsid w:val="00E21A17"/>
    <w:rsid w:val="00E2322D"/>
    <w:rsid w:val="00E23508"/>
    <w:rsid w:val="00E302B6"/>
    <w:rsid w:val="00E34EE1"/>
    <w:rsid w:val="00E358AD"/>
    <w:rsid w:val="00E35F52"/>
    <w:rsid w:val="00E362D3"/>
    <w:rsid w:val="00E368EF"/>
    <w:rsid w:val="00E36CCC"/>
    <w:rsid w:val="00E422D2"/>
    <w:rsid w:val="00E42D58"/>
    <w:rsid w:val="00E432B2"/>
    <w:rsid w:val="00E45C3C"/>
    <w:rsid w:val="00E47403"/>
    <w:rsid w:val="00E50BC1"/>
    <w:rsid w:val="00E52AF3"/>
    <w:rsid w:val="00E52F2A"/>
    <w:rsid w:val="00E56B0E"/>
    <w:rsid w:val="00E56B1B"/>
    <w:rsid w:val="00E56EAF"/>
    <w:rsid w:val="00E60CCD"/>
    <w:rsid w:val="00E656EB"/>
    <w:rsid w:val="00E6633B"/>
    <w:rsid w:val="00E66C1D"/>
    <w:rsid w:val="00E679B2"/>
    <w:rsid w:val="00E701FE"/>
    <w:rsid w:val="00E71D87"/>
    <w:rsid w:val="00E73ADE"/>
    <w:rsid w:val="00E74669"/>
    <w:rsid w:val="00E749E8"/>
    <w:rsid w:val="00E85DD0"/>
    <w:rsid w:val="00E917D2"/>
    <w:rsid w:val="00E9257B"/>
    <w:rsid w:val="00EA227C"/>
    <w:rsid w:val="00EA3D42"/>
    <w:rsid w:val="00EB6124"/>
    <w:rsid w:val="00EB7AAF"/>
    <w:rsid w:val="00EC2FCA"/>
    <w:rsid w:val="00EC7635"/>
    <w:rsid w:val="00ED1600"/>
    <w:rsid w:val="00ED1961"/>
    <w:rsid w:val="00ED285B"/>
    <w:rsid w:val="00ED334F"/>
    <w:rsid w:val="00ED6F56"/>
    <w:rsid w:val="00ED7B52"/>
    <w:rsid w:val="00EE1E5C"/>
    <w:rsid w:val="00EE2CBB"/>
    <w:rsid w:val="00EF09AF"/>
    <w:rsid w:val="00EF31D8"/>
    <w:rsid w:val="00EF5AE0"/>
    <w:rsid w:val="00F0108C"/>
    <w:rsid w:val="00F028AB"/>
    <w:rsid w:val="00F06B3D"/>
    <w:rsid w:val="00F101F4"/>
    <w:rsid w:val="00F111AF"/>
    <w:rsid w:val="00F11425"/>
    <w:rsid w:val="00F11E4D"/>
    <w:rsid w:val="00F123B2"/>
    <w:rsid w:val="00F14947"/>
    <w:rsid w:val="00F20422"/>
    <w:rsid w:val="00F21C04"/>
    <w:rsid w:val="00F258FC"/>
    <w:rsid w:val="00F26100"/>
    <w:rsid w:val="00F26E33"/>
    <w:rsid w:val="00F26E4C"/>
    <w:rsid w:val="00F2718A"/>
    <w:rsid w:val="00F3172E"/>
    <w:rsid w:val="00F31CA9"/>
    <w:rsid w:val="00F31D12"/>
    <w:rsid w:val="00F33F34"/>
    <w:rsid w:val="00F37833"/>
    <w:rsid w:val="00F3794D"/>
    <w:rsid w:val="00F42FB8"/>
    <w:rsid w:val="00F43B60"/>
    <w:rsid w:val="00F43D7F"/>
    <w:rsid w:val="00F4555D"/>
    <w:rsid w:val="00F5101F"/>
    <w:rsid w:val="00F51722"/>
    <w:rsid w:val="00F53663"/>
    <w:rsid w:val="00F60AC0"/>
    <w:rsid w:val="00F613F0"/>
    <w:rsid w:val="00F63764"/>
    <w:rsid w:val="00F65011"/>
    <w:rsid w:val="00F678BC"/>
    <w:rsid w:val="00F71E4C"/>
    <w:rsid w:val="00F73250"/>
    <w:rsid w:val="00F800B1"/>
    <w:rsid w:val="00F821BE"/>
    <w:rsid w:val="00F84C0E"/>
    <w:rsid w:val="00F90342"/>
    <w:rsid w:val="00F9090C"/>
    <w:rsid w:val="00F92C3D"/>
    <w:rsid w:val="00F94B1B"/>
    <w:rsid w:val="00F95CFE"/>
    <w:rsid w:val="00FA0B35"/>
    <w:rsid w:val="00FA3138"/>
    <w:rsid w:val="00FA4D00"/>
    <w:rsid w:val="00FA5C1B"/>
    <w:rsid w:val="00FB0A3E"/>
    <w:rsid w:val="00FB1971"/>
    <w:rsid w:val="00FB4985"/>
    <w:rsid w:val="00FB5A63"/>
    <w:rsid w:val="00FC345A"/>
    <w:rsid w:val="00FC4B45"/>
    <w:rsid w:val="00FC6657"/>
    <w:rsid w:val="00FC6C80"/>
    <w:rsid w:val="00FD1E6E"/>
    <w:rsid w:val="00FD5513"/>
    <w:rsid w:val="00FE1885"/>
    <w:rsid w:val="00FE3861"/>
    <w:rsid w:val="00FE64C2"/>
    <w:rsid w:val="00FF0B6D"/>
    <w:rsid w:val="00FF2166"/>
    <w:rsid w:val="00FF5831"/>
    <w:rsid w:val="00FF7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99372"/>
  <w15:chartTrackingRefBased/>
  <w15:docId w15:val="{E6FA0B22-BD54-4332-A54D-5973C5B9B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7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5751"/>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D702E3"/>
    <w:pPr>
      <w:ind w:left="720"/>
      <w:contextualSpacing/>
    </w:pPr>
  </w:style>
  <w:style w:type="paragraph" w:customStyle="1" w:styleId="EndNoteBibliographyTitle">
    <w:name w:val="EndNote Bibliography Title"/>
    <w:basedOn w:val="Normal"/>
    <w:link w:val="EndNoteBibliographyTitleChar"/>
    <w:rsid w:val="00D73CE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73CE8"/>
    <w:rPr>
      <w:rFonts w:ascii="Calibri" w:hAnsi="Calibri" w:cs="Calibri"/>
      <w:noProof/>
      <w:lang w:val="en-US"/>
    </w:rPr>
  </w:style>
  <w:style w:type="paragraph" w:customStyle="1" w:styleId="EndNoteBibliography">
    <w:name w:val="EndNote Bibliography"/>
    <w:basedOn w:val="Normal"/>
    <w:link w:val="EndNoteBibliographyChar"/>
    <w:rsid w:val="00D73CE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D73CE8"/>
    <w:rPr>
      <w:rFonts w:ascii="Calibri" w:hAnsi="Calibri" w:cs="Calibri"/>
      <w:noProof/>
      <w:lang w:val="en-US"/>
    </w:rPr>
  </w:style>
  <w:style w:type="character" w:styleId="Hyperlink">
    <w:name w:val="Hyperlink"/>
    <w:basedOn w:val="DefaultParagraphFont"/>
    <w:uiPriority w:val="99"/>
    <w:unhideWhenUsed/>
    <w:rsid w:val="00E164DA"/>
    <w:rPr>
      <w:color w:val="0563C1" w:themeColor="hyperlink"/>
      <w:u w:val="single"/>
    </w:rPr>
  </w:style>
  <w:style w:type="paragraph" w:styleId="Caption">
    <w:name w:val="caption"/>
    <w:basedOn w:val="Normal"/>
    <w:next w:val="Normal"/>
    <w:uiPriority w:val="35"/>
    <w:unhideWhenUsed/>
    <w:qFormat/>
    <w:rsid w:val="00480F4B"/>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065643"/>
    <w:rPr>
      <w:sz w:val="16"/>
      <w:szCs w:val="16"/>
    </w:rPr>
  </w:style>
  <w:style w:type="paragraph" w:styleId="CommentText">
    <w:name w:val="annotation text"/>
    <w:basedOn w:val="Normal"/>
    <w:link w:val="CommentTextChar"/>
    <w:uiPriority w:val="99"/>
    <w:unhideWhenUsed/>
    <w:rsid w:val="00065643"/>
    <w:pPr>
      <w:spacing w:line="240" w:lineRule="auto"/>
    </w:pPr>
    <w:rPr>
      <w:sz w:val="20"/>
      <w:szCs w:val="20"/>
    </w:rPr>
  </w:style>
  <w:style w:type="character" w:customStyle="1" w:styleId="CommentTextChar">
    <w:name w:val="Comment Text Char"/>
    <w:basedOn w:val="DefaultParagraphFont"/>
    <w:link w:val="CommentText"/>
    <w:uiPriority w:val="99"/>
    <w:rsid w:val="00065643"/>
    <w:rPr>
      <w:sz w:val="20"/>
      <w:szCs w:val="20"/>
    </w:rPr>
  </w:style>
  <w:style w:type="paragraph" w:styleId="CommentSubject">
    <w:name w:val="annotation subject"/>
    <w:basedOn w:val="CommentText"/>
    <w:next w:val="CommentText"/>
    <w:link w:val="CommentSubjectChar"/>
    <w:uiPriority w:val="99"/>
    <w:semiHidden/>
    <w:unhideWhenUsed/>
    <w:rsid w:val="00065643"/>
    <w:rPr>
      <w:b/>
      <w:bCs/>
    </w:rPr>
  </w:style>
  <w:style w:type="character" w:customStyle="1" w:styleId="CommentSubjectChar">
    <w:name w:val="Comment Subject Char"/>
    <w:basedOn w:val="CommentTextChar"/>
    <w:link w:val="CommentSubject"/>
    <w:uiPriority w:val="99"/>
    <w:semiHidden/>
    <w:rsid w:val="00065643"/>
    <w:rPr>
      <w:b/>
      <w:bCs/>
      <w:sz w:val="20"/>
      <w:szCs w:val="20"/>
    </w:rPr>
  </w:style>
  <w:style w:type="paragraph" w:styleId="BalloonText">
    <w:name w:val="Balloon Text"/>
    <w:basedOn w:val="Normal"/>
    <w:link w:val="BalloonTextChar"/>
    <w:uiPriority w:val="99"/>
    <w:semiHidden/>
    <w:unhideWhenUsed/>
    <w:rsid w:val="000656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643"/>
    <w:rPr>
      <w:rFonts w:ascii="Segoe UI" w:hAnsi="Segoe UI" w:cs="Segoe UI"/>
      <w:sz w:val="18"/>
      <w:szCs w:val="18"/>
    </w:rPr>
  </w:style>
  <w:style w:type="paragraph" w:styleId="Revision">
    <w:name w:val="Revision"/>
    <w:hidden/>
    <w:uiPriority w:val="99"/>
    <w:semiHidden/>
    <w:rsid w:val="005B6408"/>
    <w:pPr>
      <w:spacing w:after="0" w:line="240" w:lineRule="auto"/>
    </w:pPr>
  </w:style>
  <w:style w:type="table" w:styleId="TableGrid">
    <w:name w:val="Table Grid"/>
    <w:basedOn w:val="TableNormal"/>
    <w:uiPriority w:val="39"/>
    <w:rsid w:val="00E56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156AC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dnoteText">
    <w:name w:val="endnote text"/>
    <w:basedOn w:val="Normal"/>
    <w:link w:val="EndnoteTextChar"/>
    <w:uiPriority w:val="99"/>
    <w:semiHidden/>
    <w:unhideWhenUsed/>
    <w:rsid w:val="00D0629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06296"/>
    <w:rPr>
      <w:sz w:val="20"/>
      <w:szCs w:val="20"/>
    </w:rPr>
  </w:style>
  <w:style w:type="character" w:styleId="EndnoteReference">
    <w:name w:val="endnote reference"/>
    <w:basedOn w:val="DefaultParagraphFont"/>
    <w:uiPriority w:val="99"/>
    <w:semiHidden/>
    <w:unhideWhenUsed/>
    <w:rsid w:val="00D06296"/>
    <w:rPr>
      <w:vertAlign w:val="superscript"/>
    </w:rPr>
  </w:style>
  <w:style w:type="character" w:customStyle="1" w:styleId="UnresolvedMention1">
    <w:name w:val="Unresolved Mention1"/>
    <w:basedOn w:val="DefaultParagraphFont"/>
    <w:uiPriority w:val="99"/>
    <w:semiHidden/>
    <w:unhideWhenUsed/>
    <w:rsid w:val="00C879A5"/>
    <w:rPr>
      <w:color w:val="605E5C"/>
      <w:shd w:val="clear" w:color="auto" w:fill="E1DFDD"/>
    </w:rPr>
  </w:style>
  <w:style w:type="character" w:customStyle="1" w:styleId="UnresolvedMention2">
    <w:name w:val="Unresolved Mention2"/>
    <w:basedOn w:val="DefaultParagraphFont"/>
    <w:uiPriority w:val="99"/>
    <w:semiHidden/>
    <w:unhideWhenUsed/>
    <w:rsid w:val="008F4097"/>
    <w:rPr>
      <w:color w:val="605E5C"/>
      <w:shd w:val="clear" w:color="auto" w:fill="E1DFDD"/>
    </w:rPr>
  </w:style>
  <w:style w:type="character" w:styleId="FollowedHyperlink">
    <w:name w:val="FollowedHyperlink"/>
    <w:basedOn w:val="DefaultParagraphFont"/>
    <w:uiPriority w:val="99"/>
    <w:semiHidden/>
    <w:unhideWhenUsed/>
    <w:rsid w:val="009F15B2"/>
    <w:rPr>
      <w:color w:val="954F72" w:themeColor="followedHyperlink"/>
      <w:u w:val="single"/>
    </w:rPr>
  </w:style>
  <w:style w:type="paragraph" w:styleId="Header">
    <w:name w:val="header"/>
    <w:basedOn w:val="Normal"/>
    <w:link w:val="HeaderChar"/>
    <w:uiPriority w:val="99"/>
    <w:unhideWhenUsed/>
    <w:rsid w:val="00C927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2731"/>
  </w:style>
  <w:style w:type="paragraph" w:styleId="Footer">
    <w:name w:val="footer"/>
    <w:basedOn w:val="Normal"/>
    <w:link w:val="FooterChar"/>
    <w:uiPriority w:val="99"/>
    <w:unhideWhenUsed/>
    <w:rsid w:val="00C927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731"/>
  </w:style>
  <w:style w:type="table" w:styleId="GridTable3-Accent5">
    <w:name w:val="Grid Table 3 Accent 5"/>
    <w:basedOn w:val="TableNormal"/>
    <w:uiPriority w:val="48"/>
    <w:rsid w:val="006C612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1Light-Accent1">
    <w:name w:val="Grid Table 1 Light Accent 1"/>
    <w:basedOn w:val="TableNormal"/>
    <w:uiPriority w:val="46"/>
    <w:rsid w:val="006C612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DC5A4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5">
    <w:name w:val="List Table 1 Light Accent 5"/>
    <w:basedOn w:val="TableNormal"/>
    <w:uiPriority w:val="46"/>
    <w:rsid w:val="00DC5A4D"/>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3-Accent1">
    <w:name w:val="Grid Table 3 Accent 1"/>
    <w:basedOn w:val="TableNormal"/>
    <w:uiPriority w:val="48"/>
    <w:rsid w:val="0091176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1Light-Accent5">
    <w:name w:val="Grid Table 1 Light Accent 5"/>
    <w:basedOn w:val="TableNormal"/>
    <w:uiPriority w:val="46"/>
    <w:rsid w:val="008C1E0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8C1E0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7A60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UnresolvedMention3">
    <w:name w:val="Unresolved Mention3"/>
    <w:basedOn w:val="DefaultParagraphFont"/>
    <w:uiPriority w:val="99"/>
    <w:semiHidden/>
    <w:unhideWhenUsed/>
    <w:rsid w:val="00153BB6"/>
    <w:rPr>
      <w:color w:val="605E5C"/>
      <w:shd w:val="clear" w:color="auto" w:fill="E1DFDD"/>
    </w:rPr>
  </w:style>
  <w:style w:type="paragraph" w:styleId="FootnoteText">
    <w:name w:val="footnote text"/>
    <w:basedOn w:val="Normal"/>
    <w:link w:val="FootnoteTextChar"/>
    <w:uiPriority w:val="99"/>
    <w:semiHidden/>
    <w:unhideWhenUsed/>
    <w:rsid w:val="00954A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4A51"/>
    <w:rPr>
      <w:sz w:val="20"/>
      <w:szCs w:val="20"/>
    </w:rPr>
  </w:style>
  <w:style w:type="character" w:styleId="FootnoteReference">
    <w:name w:val="footnote reference"/>
    <w:basedOn w:val="DefaultParagraphFont"/>
    <w:uiPriority w:val="99"/>
    <w:semiHidden/>
    <w:unhideWhenUsed/>
    <w:rsid w:val="00954A51"/>
    <w:rPr>
      <w:vertAlign w:val="superscript"/>
    </w:rPr>
  </w:style>
  <w:style w:type="character" w:styleId="LineNumber">
    <w:name w:val="line number"/>
    <w:basedOn w:val="DefaultParagraphFont"/>
    <w:uiPriority w:val="99"/>
    <w:semiHidden/>
    <w:unhideWhenUsed/>
    <w:rsid w:val="00752C67"/>
  </w:style>
  <w:style w:type="character" w:customStyle="1" w:styleId="UnresolvedMention4">
    <w:name w:val="Unresolved Mention4"/>
    <w:basedOn w:val="DefaultParagraphFont"/>
    <w:uiPriority w:val="99"/>
    <w:semiHidden/>
    <w:unhideWhenUsed/>
    <w:rsid w:val="005D3FE4"/>
    <w:rPr>
      <w:color w:val="605E5C"/>
      <w:shd w:val="clear" w:color="auto" w:fill="E1DFDD"/>
    </w:rPr>
  </w:style>
  <w:style w:type="character" w:styleId="UnresolvedMention">
    <w:name w:val="Unresolved Mention"/>
    <w:basedOn w:val="DefaultParagraphFont"/>
    <w:uiPriority w:val="99"/>
    <w:semiHidden/>
    <w:unhideWhenUsed/>
    <w:rsid w:val="00127384"/>
    <w:rPr>
      <w:color w:val="605E5C"/>
      <w:shd w:val="clear" w:color="auto" w:fill="E1DFDD"/>
    </w:rPr>
  </w:style>
  <w:style w:type="character" w:customStyle="1" w:styleId="personname">
    <w:name w:val="person_name"/>
    <w:basedOn w:val="DefaultParagraphFont"/>
    <w:rsid w:val="005B529C"/>
  </w:style>
  <w:style w:type="character" w:styleId="Emphasis">
    <w:name w:val="Emphasis"/>
    <w:basedOn w:val="DefaultParagraphFont"/>
    <w:uiPriority w:val="20"/>
    <w:qFormat/>
    <w:rsid w:val="005B529C"/>
    <w:rPr>
      <w:i/>
      <w:iCs/>
    </w:rPr>
  </w:style>
  <w:style w:type="paragraph" w:styleId="Title">
    <w:name w:val="Title"/>
    <w:basedOn w:val="Normal"/>
    <w:next w:val="Normal"/>
    <w:link w:val="TitleChar"/>
    <w:uiPriority w:val="10"/>
    <w:qFormat/>
    <w:rsid w:val="00DA5D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5D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87022">
      <w:bodyDiv w:val="1"/>
      <w:marLeft w:val="0"/>
      <w:marRight w:val="0"/>
      <w:marTop w:val="0"/>
      <w:marBottom w:val="0"/>
      <w:divBdr>
        <w:top w:val="none" w:sz="0" w:space="0" w:color="auto"/>
        <w:left w:val="none" w:sz="0" w:space="0" w:color="auto"/>
        <w:bottom w:val="none" w:sz="0" w:space="0" w:color="auto"/>
        <w:right w:val="none" w:sz="0" w:space="0" w:color="auto"/>
      </w:divBdr>
    </w:div>
    <w:div w:id="75831544">
      <w:bodyDiv w:val="1"/>
      <w:marLeft w:val="0"/>
      <w:marRight w:val="0"/>
      <w:marTop w:val="0"/>
      <w:marBottom w:val="0"/>
      <w:divBdr>
        <w:top w:val="none" w:sz="0" w:space="0" w:color="auto"/>
        <w:left w:val="none" w:sz="0" w:space="0" w:color="auto"/>
        <w:bottom w:val="none" w:sz="0" w:space="0" w:color="auto"/>
        <w:right w:val="none" w:sz="0" w:space="0" w:color="auto"/>
      </w:divBdr>
    </w:div>
    <w:div w:id="146677075">
      <w:bodyDiv w:val="1"/>
      <w:marLeft w:val="0"/>
      <w:marRight w:val="0"/>
      <w:marTop w:val="0"/>
      <w:marBottom w:val="0"/>
      <w:divBdr>
        <w:top w:val="none" w:sz="0" w:space="0" w:color="auto"/>
        <w:left w:val="none" w:sz="0" w:space="0" w:color="auto"/>
        <w:bottom w:val="none" w:sz="0" w:space="0" w:color="auto"/>
        <w:right w:val="none" w:sz="0" w:space="0" w:color="auto"/>
      </w:divBdr>
    </w:div>
    <w:div w:id="260644734">
      <w:bodyDiv w:val="1"/>
      <w:marLeft w:val="0"/>
      <w:marRight w:val="0"/>
      <w:marTop w:val="0"/>
      <w:marBottom w:val="0"/>
      <w:divBdr>
        <w:top w:val="none" w:sz="0" w:space="0" w:color="auto"/>
        <w:left w:val="none" w:sz="0" w:space="0" w:color="auto"/>
        <w:bottom w:val="none" w:sz="0" w:space="0" w:color="auto"/>
        <w:right w:val="none" w:sz="0" w:space="0" w:color="auto"/>
      </w:divBdr>
    </w:div>
    <w:div w:id="321859179">
      <w:bodyDiv w:val="1"/>
      <w:marLeft w:val="0"/>
      <w:marRight w:val="0"/>
      <w:marTop w:val="0"/>
      <w:marBottom w:val="0"/>
      <w:divBdr>
        <w:top w:val="none" w:sz="0" w:space="0" w:color="auto"/>
        <w:left w:val="none" w:sz="0" w:space="0" w:color="auto"/>
        <w:bottom w:val="none" w:sz="0" w:space="0" w:color="auto"/>
        <w:right w:val="none" w:sz="0" w:space="0" w:color="auto"/>
      </w:divBdr>
    </w:div>
    <w:div w:id="413866616">
      <w:bodyDiv w:val="1"/>
      <w:marLeft w:val="0"/>
      <w:marRight w:val="0"/>
      <w:marTop w:val="0"/>
      <w:marBottom w:val="0"/>
      <w:divBdr>
        <w:top w:val="none" w:sz="0" w:space="0" w:color="auto"/>
        <w:left w:val="none" w:sz="0" w:space="0" w:color="auto"/>
        <w:bottom w:val="none" w:sz="0" w:space="0" w:color="auto"/>
        <w:right w:val="none" w:sz="0" w:space="0" w:color="auto"/>
      </w:divBdr>
    </w:div>
    <w:div w:id="445344943">
      <w:bodyDiv w:val="1"/>
      <w:marLeft w:val="0"/>
      <w:marRight w:val="0"/>
      <w:marTop w:val="0"/>
      <w:marBottom w:val="0"/>
      <w:divBdr>
        <w:top w:val="none" w:sz="0" w:space="0" w:color="auto"/>
        <w:left w:val="none" w:sz="0" w:space="0" w:color="auto"/>
        <w:bottom w:val="none" w:sz="0" w:space="0" w:color="auto"/>
        <w:right w:val="none" w:sz="0" w:space="0" w:color="auto"/>
      </w:divBdr>
    </w:div>
    <w:div w:id="491067938">
      <w:bodyDiv w:val="1"/>
      <w:marLeft w:val="0"/>
      <w:marRight w:val="0"/>
      <w:marTop w:val="0"/>
      <w:marBottom w:val="0"/>
      <w:divBdr>
        <w:top w:val="none" w:sz="0" w:space="0" w:color="auto"/>
        <w:left w:val="none" w:sz="0" w:space="0" w:color="auto"/>
        <w:bottom w:val="none" w:sz="0" w:space="0" w:color="auto"/>
        <w:right w:val="none" w:sz="0" w:space="0" w:color="auto"/>
      </w:divBdr>
    </w:div>
    <w:div w:id="552542237">
      <w:bodyDiv w:val="1"/>
      <w:marLeft w:val="0"/>
      <w:marRight w:val="0"/>
      <w:marTop w:val="0"/>
      <w:marBottom w:val="0"/>
      <w:divBdr>
        <w:top w:val="none" w:sz="0" w:space="0" w:color="auto"/>
        <w:left w:val="none" w:sz="0" w:space="0" w:color="auto"/>
        <w:bottom w:val="none" w:sz="0" w:space="0" w:color="auto"/>
        <w:right w:val="none" w:sz="0" w:space="0" w:color="auto"/>
      </w:divBdr>
    </w:div>
    <w:div w:id="601841964">
      <w:bodyDiv w:val="1"/>
      <w:marLeft w:val="0"/>
      <w:marRight w:val="0"/>
      <w:marTop w:val="0"/>
      <w:marBottom w:val="0"/>
      <w:divBdr>
        <w:top w:val="none" w:sz="0" w:space="0" w:color="auto"/>
        <w:left w:val="none" w:sz="0" w:space="0" w:color="auto"/>
        <w:bottom w:val="none" w:sz="0" w:space="0" w:color="auto"/>
        <w:right w:val="none" w:sz="0" w:space="0" w:color="auto"/>
      </w:divBdr>
    </w:div>
    <w:div w:id="707265634">
      <w:bodyDiv w:val="1"/>
      <w:marLeft w:val="0"/>
      <w:marRight w:val="0"/>
      <w:marTop w:val="0"/>
      <w:marBottom w:val="0"/>
      <w:divBdr>
        <w:top w:val="none" w:sz="0" w:space="0" w:color="auto"/>
        <w:left w:val="none" w:sz="0" w:space="0" w:color="auto"/>
        <w:bottom w:val="none" w:sz="0" w:space="0" w:color="auto"/>
        <w:right w:val="none" w:sz="0" w:space="0" w:color="auto"/>
      </w:divBdr>
    </w:div>
    <w:div w:id="1092580517">
      <w:bodyDiv w:val="1"/>
      <w:marLeft w:val="0"/>
      <w:marRight w:val="0"/>
      <w:marTop w:val="0"/>
      <w:marBottom w:val="0"/>
      <w:divBdr>
        <w:top w:val="none" w:sz="0" w:space="0" w:color="auto"/>
        <w:left w:val="none" w:sz="0" w:space="0" w:color="auto"/>
        <w:bottom w:val="none" w:sz="0" w:space="0" w:color="auto"/>
        <w:right w:val="none" w:sz="0" w:space="0" w:color="auto"/>
      </w:divBdr>
    </w:div>
    <w:div w:id="1126043248">
      <w:bodyDiv w:val="1"/>
      <w:marLeft w:val="0"/>
      <w:marRight w:val="0"/>
      <w:marTop w:val="0"/>
      <w:marBottom w:val="0"/>
      <w:divBdr>
        <w:top w:val="none" w:sz="0" w:space="0" w:color="auto"/>
        <w:left w:val="none" w:sz="0" w:space="0" w:color="auto"/>
        <w:bottom w:val="none" w:sz="0" w:space="0" w:color="auto"/>
        <w:right w:val="none" w:sz="0" w:space="0" w:color="auto"/>
      </w:divBdr>
    </w:div>
    <w:div w:id="1204320486">
      <w:bodyDiv w:val="1"/>
      <w:marLeft w:val="0"/>
      <w:marRight w:val="0"/>
      <w:marTop w:val="0"/>
      <w:marBottom w:val="0"/>
      <w:divBdr>
        <w:top w:val="none" w:sz="0" w:space="0" w:color="auto"/>
        <w:left w:val="none" w:sz="0" w:space="0" w:color="auto"/>
        <w:bottom w:val="none" w:sz="0" w:space="0" w:color="auto"/>
        <w:right w:val="none" w:sz="0" w:space="0" w:color="auto"/>
      </w:divBdr>
    </w:div>
    <w:div w:id="1316029924">
      <w:bodyDiv w:val="1"/>
      <w:marLeft w:val="0"/>
      <w:marRight w:val="0"/>
      <w:marTop w:val="0"/>
      <w:marBottom w:val="0"/>
      <w:divBdr>
        <w:top w:val="none" w:sz="0" w:space="0" w:color="auto"/>
        <w:left w:val="none" w:sz="0" w:space="0" w:color="auto"/>
        <w:bottom w:val="none" w:sz="0" w:space="0" w:color="auto"/>
        <w:right w:val="none" w:sz="0" w:space="0" w:color="auto"/>
      </w:divBdr>
    </w:div>
    <w:div w:id="1361004332">
      <w:bodyDiv w:val="1"/>
      <w:marLeft w:val="0"/>
      <w:marRight w:val="0"/>
      <w:marTop w:val="0"/>
      <w:marBottom w:val="0"/>
      <w:divBdr>
        <w:top w:val="none" w:sz="0" w:space="0" w:color="auto"/>
        <w:left w:val="none" w:sz="0" w:space="0" w:color="auto"/>
        <w:bottom w:val="none" w:sz="0" w:space="0" w:color="auto"/>
        <w:right w:val="none" w:sz="0" w:space="0" w:color="auto"/>
      </w:divBdr>
    </w:div>
    <w:div w:id="1455102692">
      <w:bodyDiv w:val="1"/>
      <w:marLeft w:val="0"/>
      <w:marRight w:val="0"/>
      <w:marTop w:val="0"/>
      <w:marBottom w:val="0"/>
      <w:divBdr>
        <w:top w:val="none" w:sz="0" w:space="0" w:color="auto"/>
        <w:left w:val="none" w:sz="0" w:space="0" w:color="auto"/>
        <w:bottom w:val="none" w:sz="0" w:space="0" w:color="auto"/>
        <w:right w:val="none" w:sz="0" w:space="0" w:color="auto"/>
      </w:divBdr>
    </w:div>
    <w:div w:id="1507133145">
      <w:bodyDiv w:val="1"/>
      <w:marLeft w:val="0"/>
      <w:marRight w:val="0"/>
      <w:marTop w:val="0"/>
      <w:marBottom w:val="0"/>
      <w:divBdr>
        <w:top w:val="none" w:sz="0" w:space="0" w:color="auto"/>
        <w:left w:val="none" w:sz="0" w:space="0" w:color="auto"/>
        <w:bottom w:val="none" w:sz="0" w:space="0" w:color="auto"/>
        <w:right w:val="none" w:sz="0" w:space="0" w:color="auto"/>
      </w:divBdr>
    </w:div>
    <w:div w:id="1598901752">
      <w:bodyDiv w:val="1"/>
      <w:marLeft w:val="0"/>
      <w:marRight w:val="0"/>
      <w:marTop w:val="0"/>
      <w:marBottom w:val="0"/>
      <w:divBdr>
        <w:top w:val="none" w:sz="0" w:space="0" w:color="auto"/>
        <w:left w:val="none" w:sz="0" w:space="0" w:color="auto"/>
        <w:bottom w:val="none" w:sz="0" w:space="0" w:color="auto"/>
        <w:right w:val="none" w:sz="0" w:space="0" w:color="auto"/>
      </w:divBdr>
    </w:div>
    <w:div w:id="1600603846">
      <w:bodyDiv w:val="1"/>
      <w:marLeft w:val="0"/>
      <w:marRight w:val="0"/>
      <w:marTop w:val="0"/>
      <w:marBottom w:val="0"/>
      <w:divBdr>
        <w:top w:val="none" w:sz="0" w:space="0" w:color="auto"/>
        <w:left w:val="none" w:sz="0" w:space="0" w:color="auto"/>
        <w:bottom w:val="none" w:sz="0" w:space="0" w:color="auto"/>
        <w:right w:val="none" w:sz="0" w:space="0" w:color="auto"/>
      </w:divBdr>
    </w:div>
    <w:div w:id="1689284086">
      <w:bodyDiv w:val="1"/>
      <w:marLeft w:val="0"/>
      <w:marRight w:val="0"/>
      <w:marTop w:val="0"/>
      <w:marBottom w:val="0"/>
      <w:divBdr>
        <w:top w:val="none" w:sz="0" w:space="0" w:color="auto"/>
        <w:left w:val="none" w:sz="0" w:space="0" w:color="auto"/>
        <w:bottom w:val="none" w:sz="0" w:space="0" w:color="auto"/>
        <w:right w:val="none" w:sz="0" w:space="0" w:color="auto"/>
      </w:divBdr>
    </w:div>
    <w:div w:id="1801996387">
      <w:bodyDiv w:val="1"/>
      <w:marLeft w:val="0"/>
      <w:marRight w:val="0"/>
      <w:marTop w:val="0"/>
      <w:marBottom w:val="0"/>
      <w:divBdr>
        <w:top w:val="none" w:sz="0" w:space="0" w:color="auto"/>
        <w:left w:val="none" w:sz="0" w:space="0" w:color="auto"/>
        <w:bottom w:val="none" w:sz="0" w:space="0" w:color="auto"/>
        <w:right w:val="none" w:sz="0" w:space="0" w:color="auto"/>
      </w:divBdr>
    </w:div>
    <w:div w:id="1907915062">
      <w:bodyDiv w:val="1"/>
      <w:marLeft w:val="0"/>
      <w:marRight w:val="0"/>
      <w:marTop w:val="0"/>
      <w:marBottom w:val="0"/>
      <w:divBdr>
        <w:top w:val="none" w:sz="0" w:space="0" w:color="auto"/>
        <w:left w:val="none" w:sz="0" w:space="0" w:color="auto"/>
        <w:bottom w:val="none" w:sz="0" w:space="0" w:color="auto"/>
        <w:right w:val="none" w:sz="0" w:space="0" w:color="auto"/>
      </w:divBdr>
    </w:div>
    <w:div w:id="191562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Relationship Id="rId18" Type="http://schemas.openxmlformats.org/officeDocument/2006/relationships/hyperlink" Target="https://www.bbc.co.uk/news/uk-38666752"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cideruk.com/"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vizhub.healthdata.org/gbd-compare"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ncdc.noaa.gov/cdo-web/datasets" TargetMode="External"/><Relationship Id="rId20" Type="http://schemas.openxmlformats.org/officeDocument/2006/relationships/hyperlink" Target="https://www.nhs.uk/live-well/eat-well/5-a-day-what-counts/"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hyperlink" Target="https://assets.publishing.service.gov.uk/government/uploads/system/uploads/attachment_data/file/822083/hort-dataset-01aug19.xlsx" TargetMode="External"/><Relationship Id="rId5" Type="http://schemas.openxmlformats.org/officeDocument/2006/relationships/webSettings" Target="webSettings.xml"/><Relationship Id="rId15" Type="http://schemas.openxmlformats.org/officeDocument/2006/relationships/hyperlink" Target="http://datacompass.lshtm.ac.uk/view/creators/0fe8b708819e948f096f56b4204e924e.html" TargetMode="External"/><Relationship Id="rId23" Type="http://schemas.openxmlformats.org/officeDocument/2006/relationships/hyperlink" Target="http://datacompass.lshtm.ac.uk/view/creators/0fe8b708819e948f096f56b4204e924e.html" TargetMode="External"/><Relationship Id="rId28" Type="http://schemas.openxmlformats.org/officeDocument/2006/relationships/chart" Target="charts/chart1.xml"/><Relationship Id="rId10" Type="http://schemas.openxmlformats.org/officeDocument/2006/relationships/image" Target="media/image2.tif"/><Relationship Id="rId19" Type="http://schemas.openxmlformats.org/officeDocument/2006/relationships/hyperlink" Target="https://www.gov.uk/government/collections/horticultural-statistic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tacompass.lshtm.ac.uk/" TargetMode="External"/><Relationship Id="rId22" Type="http://schemas.openxmlformats.org/officeDocument/2006/relationships/hyperlink" Target="https://www.ncdc.noaa.gov/cdo-web/datasets" TargetMode="External"/><Relationship Id="rId27" Type="http://schemas.openxmlformats.org/officeDocument/2006/relationships/image" Target="media/image8.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Homex\homex\eph\lshsj6\My%20Documents\Misc\NDNS%20Wave%2078%20-%20weighted%20consumption%20FV_SJ.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i="0" baseline="0">
                <a:solidFill>
                  <a:schemeClr val="bg1"/>
                </a:solidFill>
              </a:rPr>
              <a:t>Top 20 Fruit and Vegetable Consumption vs Supply Data 2013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'2013 FAO NDNS Comparison'!$J$1</c:f>
              <c:strCache>
                <c:ptCount val="1"/>
                <c:pt idx="0">
                  <c:v>FAO STAT Supply Data</c:v>
                </c:pt>
              </c:strCache>
            </c:strRef>
          </c:tx>
          <c:spPr>
            <a:solidFill>
              <a:schemeClr val="accent4">
                <a:lumMod val="40000"/>
                <a:lumOff val="60000"/>
              </a:schemeClr>
            </a:solidFill>
            <a:ln>
              <a:noFill/>
            </a:ln>
            <a:effectLst/>
          </c:spPr>
          <c:invertIfNegative val="0"/>
          <c:cat>
            <c:strRef>
              <c:f>'2013 FAO NDNS Comparison'!$I$2:$I$22</c:f>
              <c:strCache>
                <c:ptCount val="20"/>
                <c:pt idx="0">
                  <c:v>Tomatoes</c:v>
                </c:pt>
                <c:pt idx="1">
                  <c:v>Bananas</c:v>
                </c:pt>
                <c:pt idx="2">
                  <c:v>Apples</c:v>
                </c:pt>
                <c:pt idx="3">
                  <c:v>Onions</c:v>
                </c:pt>
                <c:pt idx="4">
                  <c:v>Carrots and turnips</c:v>
                </c:pt>
                <c:pt idx="5">
                  <c:v>Grapes</c:v>
                </c:pt>
                <c:pt idx="6">
                  <c:v>Oranges</c:v>
                </c:pt>
                <c:pt idx="7">
                  <c:v>Cauliflowers and broccoli</c:v>
                </c:pt>
                <c:pt idx="8">
                  <c:v>Cabbages and other brassicas</c:v>
                </c:pt>
                <c:pt idx="9">
                  <c:v>Lettuce and chicory</c:v>
                </c:pt>
                <c:pt idx="10">
                  <c:v>Tangerines, mandarins etc.</c:v>
                </c:pt>
                <c:pt idx="11">
                  <c:v>Mushrooms and truffles</c:v>
                </c:pt>
                <c:pt idx="12">
                  <c:v>Chillies and peppers</c:v>
                </c:pt>
                <c:pt idx="13">
                  <c:v>Cucumbers and gherkins</c:v>
                </c:pt>
                <c:pt idx="14">
                  <c:v>Olives</c:v>
                </c:pt>
                <c:pt idx="15">
                  <c:v>Pineapples</c:v>
                </c:pt>
                <c:pt idx="16">
                  <c:v>Maize</c:v>
                </c:pt>
                <c:pt idx="17">
                  <c:v>Peas, green</c:v>
                </c:pt>
                <c:pt idx="18">
                  <c:v>Pears</c:v>
                </c:pt>
                <c:pt idx="19">
                  <c:v>Melons, other</c:v>
                </c:pt>
              </c:strCache>
            </c:strRef>
          </c:cat>
          <c:val>
            <c:numRef>
              <c:f>'2013 FAO NDNS Comparison'!$J$2:$J$22</c:f>
              <c:numCache>
                <c:formatCode>General</c:formatCode>
                <c:ptCount val="21"/>
                <c:pt idx="0">
                  <c:v>13.529057424730489</c:v>
                </c:pt>
                <c:pt idx="1">
                  <c:v>7.873043681132093</c:v>
                </c:pt>
                <c:pt idx="2">
                  <c:v>6.0861523014359857</c:v>
                </c:pt>
                <c:pt idx="3">
                  <c:v>6.005187756351579</c:v>
                </c:pt>
                <c:pt idx="4">
                  <c:v>5.8323250409470528</c:v>
                </c:pt>
                <c:pt idx="5">
                  <c:v>5.7246979654868646</c:v>
                </c:pt>
                <c:pt idx="6">
                  <c:v>5.0303948910281164</c:v>
                </c:pt>
                <c:pt idx="7">
                  <c:v>2.5620740461607823</c:v>
                </c:pt>
                <c:pt idx="8">
                  <c:v>2.4742296389295872</c:v>
                </c:pt>
                <c:pt idx="9">
                  <c:v>2.3164567405257936</c:v>
                </c:pt>
                <c:pt idx="10">
                  <c:v>2.0515205650930355</c:v>
                </c:pt>
                <c:pt idx="11">
                  <c:v>1.6239514236570496</c:v>
                </c:pt>
                <c:pt idx="12">
                  <c:v>1.5709326260429455</c:v>
                </c:pt>
                <c:pt idx="13">
                  <c:v>1.462363447884552</c:v>
                </c:pt>
                <c:pt idx="14">
                  <c:v>1.4535289309035824</c:v>
                </c:pt>
                <c:pt idx="15">
                  <c:v>1.4436151181290944</c:v>
                </c:pt>
                <c:pt idx="16">
                  <c:v>1.3392918707766761</c:v>
                </c:pt>
                <c:pt idx="17">
                  <c:v>1.2994556322533504</c:v>
                </c:pt>
                <c:pt idx="18">
                  <c:v>1.2892543486941095</c:v>
                </c:pt>
                <c:pt idx="19">
                  <c:v>1.0923401460537641</c:v>
                </c:pt>
              </c:numCache>
            </c:numRef>
          </c:val>
          <c:extLst>
            <c:ext xmlns:c16="http://schemas.microsoft.com/office/drawing/2014/chart" uri="{C3380CC4-5D6E-409C-BE32-E72D297353CC}">
              <c16:uniqueId val="{00000000-1B29-4E0E-84F8-4B143ADC5F89}"/>
            </c:ext>
          </c:extLst>
        </c:ser>
        <c:ser>
          <c:idx val="1"/>
          <c:order val="1"/>
          <c:tx>
            <c:strRef>
              <c:f>'2013 FAO NDNS Comparison'!$K$1</c:f>
              <c:strCache>
                <c:ptCount val="1"/>
                <c:pt idx="0">
                  <c:v>NDNS Consumption Data</c:v>
                </c:pt>
              </c:strCache>
            </c:strRef>
          </c:tx>
          <c:spPr>
            <a:solidFill>
              <a:schemeClr val="accent2"/>
            </a:solidFill>
            <a:ln>
              <a:noFill/>
            </a:ln>
            <a:effectLst/>
          </c:spPr>
          <c:invertIfNegative val="0"/>
          <c:cat>
            <c:strRef>
              <c:f>'2013 FAO NDNS Comparison'!$I$2:$I$22</c:f>
              <c:strCache>
                <c:ptCount val="20"/>
                <c:pt idx="0">
                  <c:v>Tomatoes</c:v>
                </c:pt>
                <c:pt idx="1">
                  <c:v>Bananas</c:v>
                </c:pt>
                <c:pt idx="2">
                  <c:v>Apples</c:v>
                </c:pt>
                <c:pt idx="3">
                  <c:v>Onions</c:v>
                </c:pt>
                <c:pt idx="4">
                  <c:v>Carrots and turnips</c:v>
                </c:pt>
                <c:pt idx="5">
                  <c:v>Grapes</c:v>
                </c:pt>
                <c:pt idx="6">
                  <c:v>Oranges</c:v>
                </c:pt>
                <c:pt idx="7">
                  <c:v>Cauliflowers and broccoli</c:v>
                </c:pt>
                <c:pt idx="8">
                  <c:v>Cabbages and other brassicas</c:v>
                </c:pt>
                <c:pt idx="9">
                  <c:v>Lettuce and chicory</c:v>
                </c:pt>
                <c:pt idx="10">
                  <c:v>Tangerines, mandarins etc.</c:v>
                </c:pt>
                <c:pt idx="11">
                  <c:v>Mushrooms and truffles</c:v>
                </c:pt>
                <c:pt idx="12">
                  <c:v>Chillies and peppers</c:v>
                </c:pt>
                <c:pt idx="13">
                  <c:v>Cucumbers and gherkins</c:v>
                </c:pt>
                <c:pt idx="14">
                  <c:v>Olives</c:v>
                </c:pt>
                <c:pt idx="15">
                  <c:v>Pineapples</c:v>
                </c:pt>
                <c:pt idx="16">
                  <c:v>Maize</c:v>
                </c:pt>
                <c:pt idx="17">
                  <c:v>Peas, green</c:v>
                </c:pt>
                <c:pt idx="18">
                  <c:v>Pears</c:v>
                </c:pt>
                <c:pt idx="19">
                  <c:v>Melons, other</c:v>
                </c:pt>
              </c:strCache>
            </c:strRef>
          </c:cat>
          <c:val>
            <c:numRef>
              <c:f>'2013 FAO NDNS Comparison'!$K$2:$K$22</c:f>
              <c:numCache>
                <c:formatCode>General</c:formatCode>
                <c:ptCount val="21"/>
                <c:pt idx="0">
                  <c:v>21.074080277526967</c:v>
                </c:pt>
                <c:pt idx="1">
                  <c:v>9.0259911677813651</c:v>
                </c:pt>
                <c:pt idx="2">
                  <c:v>7.7996504969961995</c:v>
                </c:pt>
                <c:pt idx="3">
                  <c:v>5.6985560664105632</c:v>
                </c:pt>
                <c:pt idx="4">
                  <c:v>4.7195588320416952</c:v>
                </c:pt>
                <c:pt idx="5">
                  <c:v>4.3633479436406564</c:v>
                </c:pt>
                <c:pt idx="6">
                  <c:v>8.7214849052996488</c:v>
                </c:pt>
                <c:pt idx="7">
                  <c:v>3.3611282765389112</c:v>
                </c:pt>
                <c:pt idx="8">
                  <c:v>2.2389365720328258</c:v>
                </c:pt>
                <c:pt idx="9">
                  <c:v>2.3020941614353023</c:v>
                </c:pt>
                <c:pt idx="10">
                  <c:v>2.183145501914554</c:v>
                </c:pt>
                <c:pt idx="11">
                  <c:v>1.9101685627861495</c:v>
                </c:pt>
                <c:pt idx="12">
                  <c:v>1.864658664223658</c:v>
                </c:pt>
                <c:pt idx="13">
                  <c:v>1.9623956172256003</c:v>
                </c:pt>
                <c:pt idx="14">
                  <c:v>0.29761505614818395</c:v>
                </c:pt>
                <c:pt idx="15">
                  <c:v>0.69442099634159293</c:v>
                </c:pt>
                <c:pt idx="16">
                  <c:v>1.0482140245783922</c:v>
                </c:pt>
                <c:pt idx="17">
                  <c:v>3.2877272080362183</c:v>
                </c:pt>
                <c:pt idx="18">
                  <c:v>2.0582250825406581</c:v>
                </c:pt>
                <c:pt idx="19">
                  <c:v>0.68864552826530412</c:v>
                </c:pt>
              </c:numCache>
            </c:numRef>
          </c:val>
          <c:extLst>
            <c:ext xmlns:c16="http://schemas.microsoft.com/office/drawing/2014/chart" uri="{C3380CC4-5D6E-409C-BE32-E72D297353CC}">
              <c16:uniqueId val="{00000001-1B29-4E0E-84F8-4B143ADC5F89}"/>
            </c:ext>
          </c:extLst>
        </c:ser>
        <c:dLbls>
          <c:showLegendKey val="0"/>
          <c:showVal val="0"/>
          <c:showCatName val="0"/>
          <c:showSerName val="0"/>
          <c:showPercent val="0"/>
          <c:showBubbleSize val="0"/>
        </c:dLbls>
        <c:gapWidth val="219"/>
        <c:overlap val="-27"/>
        <c:axId val="2005045119"/>
        <c:axId val="2030041183"/>
      </c:barChart>
      <c:catAx>
        <c:axId val="2005045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crossAx val="2030041183"/>
        <c:crosses val="autoZero"/>
        <c:auto val="1"/>
        <c:lblAlgn val="ctr"/>
        <c:lblOffset val="100"/>
        <c:noMultiLvlLbl val="0"/>
      </c:catAx>
      <c:valAx>
        <c:axId val="203004118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i="0" baseline="0">
                    <a:solidFill>
                      <a:schemeClr val="bg1"/>
                    </a:solidFill>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crossAx val="20050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60000"/>
        <a:lumOff val="4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D6415-A062-496D-9F0E-DB49693CF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15692</Words>
  <Characters>89449</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London School of Hygiene &amp; Tropical Medicine</Company>
  <LinksUpToDate>false</LinksUpToDate>
  <CharactersWithSpaces>104932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Jarmul</dc:creator>
  <cp:keywords/>
  <dc:description/>
  <cp:lastModifiedBy>Pauline Scheelbeek</cp:lastModifiedBy>
  <cp:revision>3</cp:revision>
  <cp:lastPrinted>2020-11-10T11:59:00Z</cp:lastPrinted>
  <dcterms:created xsi:type="dcterms:W3CDTF">2020-11-10T11:59:00Z</dcterms:created>
  <dcterms:modified xsi:type="dcterms:W3CDTF">2020-11-10T11:59:00Z</dcterms:modified>
</cp:coreProperties>
</file>