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BEAE751" w14:textId="7548EBDC" w:rsidR="00CF2FEE" w:rsidRPr="007B05BE" w:rsidRDefault="00CF2FEE" w:rsidP="003A6EA0">
      <w:pPr>
        <w:pStyle w:val="NoSpacing"/>
        <w:spacing w:line="480" w:lineRule="auto"/>
        <w:rPr>
          <w:rFonts w:ascii="Times New Roman" w:hAnsi="Times New Roman" w:cs="Times New Roman"/>
          <w:sz w:val="24"/>
          <w:szCs w:val="24"/>
        </w:rPr>
      </w:pPr>
    </w:p>
    <w:p w14:paraId="3DB8EA5D" w14:textId="1CA31D85" w:rsidR="001116BF" w:rsidRPr="002549CF" w:rsidRDefault="002549CF" w:rsidP="00E65F6A">
      <w:pPr>
        <w:pStyle w:val="NoSpacing"/>
        <w:spacing w:line="360" w:lineRule="auto"/>
        <w:jc w:val="center"/>
        <w:rPr>
          <w:rFonts w:ascii="Times New Roman" w:hAnsi="Times New Roman" w:cs="Times New Roman"/>
          <w:b/>
          <w:sz w:val="24"/>
          <w:szCs w:val="24"/>
        </w:rPr>
      </w:pPr>
      <w:r w:rsidRPr="007B3E5C">
        <w:rPr>
          <w:rFonts w:ascii="Times New Roman" w:hAnsi="Times New Roman" w:cs="Times New Roman"/>
          <w:b/>
          <w:sz w:val="24"/>
          <w:szCs w:val="24"/>
        </w:rPr>
        <w:t>Evidence-based risk assessment and communication</w:t>
      </w:r>
      <w:r w:rsidR="00BD56B8" w:rsidRPr="002549CF">
        <w:rPr>
          <w:rFonts w:ascii="Times New Roman" w:hAnsi="Times New Roman" w:cs="Times New Roman"/>
          <w:b/>
          <w:sz w:val="24"/>
          <w:szCs w:val="24"/>
        </w:rPr>
        <w:t>: A new global dengue risk map for travelers and clinicians</w:t>
      </w:r>
      <w:r w:rsidR="008C38F8">
        <w:rPr>
          <w:rFonts w:ascii="Times New Roman" w:hAnsi="Times New Roman" w:cs="Times New Roman"/>
          <w:b/>
          <w:sz w:val="24"/>
          <w:szCs w:val="24"/>
        </w:rPr>
        <w:t>*</w:t>
      </w:r>
      <w:r w:rsidR="00BD56B8" w:rsidRPr="002549CF" w:rsidDel="00BD56B8">
        <w:rPr>
          <w:rFonts w:ascii="Times New Roman" w:hAnsi="Times New Roman" w:cs="Times New Roman"/>
          <w:b/>
          <w:sz w:val="24"/>
          <w:szCs w:val="24"/>
        </w:rPr>
        <w:t xml:space="preserve"> </w:t>
      </w:r>
    </w:p>
    <w:p w14:paraId="7DECB333" w14:textId="71BA07BD" w:rsidR="001116BF" w:rsidRPr="007B05BE" w:rsidRDefault="00FA4270" w:rsidP="00E65F6A">
      <w:pPr>
        <w:pStyle w:val="NoSpacing"/>
        <w:spacing w:line="360" w:lineRule="auto"/>
        <w:rPr>
          <w:rFonts w:ascii="Times New Roman" w:hAnsi="Times New Roman" w:cs="Times New Roman"/>
          <w:sz w:val="24"/>
          <w:szCs w:val="24"/>
          <w:vertAlign w:val="superscript"/>
        </w:rPr>
      </w:pPr>
      <w:r>
        <w:rPr>
          <w:rFonts w:ascii="Times New Roman" w:hAnsi="Times New Roman" w:cs="Times New Roman"/>
          <w:sz w:val="24"/>
          <w:szCs w:val="24"/>
        </w:rPr>
        <w:t xml:space="preserve">Emily S. </w:t>
      </w:r>
      <w:proofErr w:type="spellStart"/>
      <w:r w:rsidR="001116BF" w:rsidRPr="007B05BE">
        <w:rPr>
          <w:rFonts w:ascii="Times New Roman" w:hAnsi="Times New Roman" w:cs="Times New Roman"/>
          <w:sz w:val="24"/>
          <w:szCs w:val="24"/>
        </w:rPr>
        <w:t>Jentes</w:t>
      </w:r>
      <w:proofErr w:type="spellEnd"/>
      <w:r w:rsidR="001116BF" w:rsidRPr="007B05BE">
        <w:rPr>
          <w:rFonts w:ascii="Times New Roman" w:hAnsi="Times New Roman" w:cs="Times New Roman"/>
          <w:sz w:val="24"/>
          <w:szCs w:val="24"/>
        </w:rPr>
        <w:t xml:space="preserve">, </w:t>
      </w:r>
      <w:r>
        <w:rPr>
          <w:rFonts w:ascii="Times New Roman" w:hAnsi="Times New Roman" w:cs="Times New Roman"/>
          <w:sz w:val="24"/>
          <w:szCs w:val="24"/>
        </w:rPr>
        <w:t>PhD</w:t>
      </w:r>
      <w:r w:rsidR="001116BF" w:rsidRPr="007B05BE">
        <w:rPr>
          <w:rFonts w:ascii="Times New Roman" w:hAnsi="Times New Roman" w:cs="Times New Roman"/>
          <w:sz w:val="24"/>
          <w:szCs w:val="24"/>
          <w:vertAlign w:val="superscript"/>
        </w:rPr>
        <w:t>1</w:t>
      </w:r>
      <w:r w:rsidR="001116BF" w:rsidRPr="007B05BE">
        <w:rPr>
          <w:rFonts w:ascii="Times New Roman" w:hAnsi="Times New Roman" w:cs="Times New Roman"/>
          <w:sz w:val="24"/>
          <w:szCs w:val="24"/>
        </w:rPr>
        <w:t xml:space="preserve">, </w:t>
      </w:r>
      <w:r w:rsidR="003F58FF">
        <w:rPr>
          <w:rFonts w:ascii="Times New Roman" w:hAnsi="Times New Roman" w:cs="Times New Roman"/>
          <w:sz w:val="24"/>
          <w:szCs w:val="24"/>
        </w:rPr>
        <w:t xml:space="preserve">R. </w:t>
      </w:r>
      <w:r>
        <w:rPr>
          <w:rFonts w:ascii="Times New Roman" w:hAnsi="Times New Roman" w:cs="Times New Roman"/>
          <w:sz w:val="24"/>
          <w:szCs w:val="24"/>
        </w:rPr>
        <w:t xml:space="preserve">Ryan </w:t>
      </w:r>
      <w:r w:rsidR="001116BF" w:rsidRPr="007B05BE">
        <w:rPr>
          <w:rFonts w:ascii="Times New Roman" w:hAnsi="Times New Roman" w:cs="Times New Roman"/>
          <w:sz w:val="24"/>
          <w:szCs w:val="24"/>
        </w:rPr>
        <w:t>Lash</w:t>
      </w:r>
      <w:r>
        <w:rPr>
          <w:rFonts w:ascii="Times New Roman" w:hAnsi="Times New Roman" w:cs="Times New Roman"/>
          <w:sz w:val="24"/>
          <w:szCs w:val="24"/>
        </w:rPr>
        <w:t>, MA</w:t>
      </w:r>
      <w:r w:rsidR="001116BF" w:rsidRPr="007B05BE">
        <w:rPr>
          <w:rFonts w:ascii="Times New Roman" w:hAnsi="Times New Roman" w:cs="Times New Roman"/>
          <w:sz w:val="24"/>
          <w:szCs w:val="24"/>
          <w:vertAlign w:val="superscript"/>
        </w:rPr>
        <w:t>1</w:t>
      </w:r>
      <w:r w:rsidR="001116BF" w:rsidRPr="007B05BE">
        <w:rPr>
          <w:rFonts w:ascii="Times New Roman" w:hAnsi="Times New Roman" w:cs="Times New Roman"/>
          <w:sz w:val="24"/>
          <w:szCs w:val="24"/>
        </w:rPr>
        <w:t xml:space="preserve">, </w:t>
      </w:r>
      <w:r w:rsidR="008C38F8">
        <w:rPr>
          <w:rFonts w:ascii="Times New Roman" w:hAnsi="Times New Roman" w:cs="Times New Roman"/>
          <w:sz w:val="24"/>
          <w:szCs w:val="24"/>
        </w:rPr>
        <w:t xml:space="preserve">Michael A. </w:t>
      </w:r>
      <w:r w:rsidR="001116BF" w:rsidRPr="007B05BE">
        <w:rPr>
          <w:rFonts w:ascii="Times New Roman" w:hAnsi="Times New Roman" w:cs="Times New Roman"/>
          <w:sz w:val="24"/>
          <w:szCs w:val="24"/>
        </w:rPr>
        <w:t>Johansson,</w:t>
      </w:r>
      <w:r w:rsidR="008C38F8">
        <w:rPr>
          <w:rFonts w:ascii="Times New Roman" w:hAnsi="Times New Roman" w:cs="Times New Roman"/>
          <w:sz w:val="24"/>
          <w:szCs w:val="24"/>
        </w:rPr>
        <w:t xml:space="preserve"> PhD</w:t>
      </w:r>
      <w:r w:rsidR="001116BF" w:rsidRPr="007B05BE">
        <w:rPr>
          <w:rFonts w:ascii="Times New Roman" w:hAnsi="Times New Roman" w:cs="Times New Roman"/>
          <w:sz w:val="24"/>
          <w:szCs w:val="24"/>
          <w:vertAlign w:val="superscript"/>
        </w:rPr>
        <w:t>2</w:t>
      </w:r>
      <w:r w:rsidR="001116BF" w:rsidRPr="007B05BE">
        <w:rPr>
          <w:rFonts w:ascii="Times New Roman" w:hAnsi="Times New Roman" w:cs="Times New Roman"/>
          <w:sz w:val="24"/>
          <w:szCs w:val="24"/>
        </w:rPr>
        <w:t xml:space="preserve">, </w:t>
      </w:r>
      <w:r w:rsidR="008C38F8">
        <w:rPr>
          <w:rFonts w:ascii="Times New Roman" w:hAnsi="Times New Roman" w:cs="Times New Roman"/>
          <w:sz w:val="24"/>
          <w:szCs w:val="24"/>
        </w:rPr>
        <w:t xml:space="preserve">Tyler M. </w:t>
      </w:r>
      <w:r w:rsidR="001116BF" w:rsidRPr="007B05BE">
        <w:rPr>
          <w:rFonts w:ascii="Times New Roman" w:hAnsi="Times New Roman" w:cs="Times New Roman"/>
          <w:sz w:val="24"/>
          <w:szCs w:val="24"/>
        </w:rPr>
        <w:t xml:space="preserve">Sharp, </w:t>
      </w:r>
      <w:r w:rsidR="008C38F8">
        <w:rPr>
          <w:rFonts w:ascii="Times New Roman" w:hAnsi="Times New Roman" w:cs="Times New Roman"/>
          <w:sz w:val="24"/>
          <w:szCs w:val="24"/>
        </w:rPr>
        <w:t>PhD</w:t>
      </w:r>
      <w:r w:rsidR="001116BF" w:rsidRPr="007B05BE">
        <w:rPr>
          <w:rFonts w:ascii="Times New Roman" w:hAnsi="Times New Roman" w:cs="Times New Roman"/>
          <w:sz w:val="24"/>
          <w:szCs w:val="24"/>
          <w:vertAlign w:val="superscript"/>
        </w:rPr>
        <w:t>2</w:t>
      </w:r>
      <w:r w:rsidR="001116BF" w:rsidRPr="007B05BE">
        <w:rPr>
          <w:rFonts w:ascii="Times New Roman" w:hAnsi="Times New Roman" w:cs="Times New Roman"/>
          <w:sz w:val="24"/>
          <w:szCs w:val="24"/>
        </w:rPr>
        <w:t xml:space="preserve">, </w:t>
      </w:r>
      <w:r w:rsidR="008C38F8">
        <w:rPr>
          <w:rFonts w:ascii="Times New Roman" w:hAnsi="Times New Roman" w:cs="Times New Roman"/>
          <w:sz w:val="24"/>
          <w:szCs w:val="24"/>
        </w:rPr>
        <w:t xml:space="preserve">Ronnie </w:t>
      </w:r>
      <w:r w:rsidR="001116BF" w:rsidRPr="00A40228">
        <w:rPr>
          <w:rFonts w:ascii="Times New Roman" w:hAnsi="Times New Roman" w:cs="Times New Roman"/>
          <w:sz w:val="24"/>
          <w:szCs w:val="24"/>
        </w:rPr>
        <w:t>Henry,</w:t>
      </w:r>
      <w:r w:rsidR="00C442B3">
        <w:rPr>
          <w:rFonts w:ascii="Times New Roman" w:hAnsi="Times New Roman" w:cs="Times New Roman"/>
          <w:sz w:val="24"/>
          <w:szCs w:val="24"/>
        </w:rPr>
        <w:t xml:space="preserve"> </w:t>
      </w:r>
      <w:r w:rsidR="00045AE6" w:rsidRPr="00A40228">
        <w:rPr>
          <w:rFonts w:ascii="Times New Roman" w:hAnsi="Times New Roman" w:cs="Times New Roman"/>
          <w:sz w:val="24"/>
          <w:szCs w:val="24"/>
        </w:rPr>
        <w:t>BA</w:t>
      </w:r>
      <w:r w:rsidR="001116BF" w:rsidRPr="007B05BE">
        <w:rPr>
          <w:rFonts w:ascii="Times New Roman" w:hAnsi="Times New Roman" w:cs="Times New Roman"/>
          <w:sz w:val="24"/>
          <w:szCs w:val="24"/>
        </w:rPr>
        <w:t xml:space="preserve"> </w:t>
      </w:r>
      <w:r w:rsidR="001116BF" w:rsidRPr="007B05BE">
        <w:rPr>
          <w:rFonts w:ascii="Times New Roman" w:hAnsi="Times New Roman" w:cs="Times New Roman"/>
          <w:sz w:val="24"/>
          <w:szCs w:val="24"/>
          <w:vertAlign w:val="superscript"/>
        </w:rPr>
        <w:t>1</w:t>
      </w:r>
      <w:r w:rsidR="001116BF" w:rsidRPr="007B05BE">
        <w:rPr>
          <w:rFonts w:ascii="Times New Roman" w:hAnsi="Times New Roman" w:cs="Times New Roman"/>
          <w:sz w:val="24"/>
          <w:szCs w:val="24"/>
        </w:rPr>
        <w:t xml:space="preserve">, </w:t>
      </w:r>
      <w:r w:rsidR="008C38F8">
        <w:rPr>
          <w:rFonts w:ascii="Times New Roman" w:hAnsi="Times New Roman" w:cs="Times New Roman"/>
          <w:sz w:val="24"/>
          <w:szCs w:val="24"/>
        </w:rPr>
        <w:t xml:space="preserve">Oliver J. </w:t>
      </w:r>
      <w:r w:rsidR="001116BF" w:rsidRPr="007B05BE">
        <w:rPr>
          <w:rFonts w:ascii="Times New Roman" w:hAnsi="Times New Roman" w:cs="Times New Roman"/>
          <w:sz w:val="24"/>
          <w:szCs w:val="24"/>
        </w:rPr>
        <w:t xml:space="preserve">Brady, </w:t>
      </w:r>
      <w:r w:rsidR="008C38F8">
        <w:rPr>
          <w:rFonts w:ascii="Times New Roman" w:hAnsi="Times New Roman" w:cs="Times New Roman"/>
          <w:sz w:val="24"/>
          <w:szCs w:val="24"/>
        </w:rPr>
        <w:t>PhD</w:t>
      </w:r>
      <w:r w:rsidR="001116BF" w:rsidRPr="007B05BE">
        <w:rPr>
          <w:rFonts w:ascii="Times New Roman" w:hAnsi="Times New Roman" w:cs="Times New Roman"/>
          <w:sz w:val="24"/>
          <w:szCs w:val="24"/>
          <w:vertAlign w:val="superscript"/>
        </w:rPr>
        <w:t>3</w:t>
      </w:r>
      <w:r w:rsidR="001116BF" w:rsidRPr="007B05BE">
        <w:rPr>
          <w:rFonts w:ascii="Times New Roman" w:hAnsi="Times New Roman" w:cs="Times New Roman"/>
          <w:sz w:val="24"/>
          <w:szCs w:val="24"/>
        </w:rPr>
        <w:t xml:space="preserve">, </w:t>
      </w:r>
      <w:r w:rsidR="008C38F8">
        <w:rPr>
          <w:rFonts w:ascii="Times New Roman" w:hAnsi="Times New Roman" w:cs="Times New Roman"/>
          <w:sz w:val="24"/>
          <w:szCs w:val="24"/>
        </w:rPr>
        <w:t xml:space="preserve">Mark J. </w:t>
      </w:r>
      <w:proofErr w:type="spellStart"/>
      <w:r w:rsidR="001116BF" w:rsidRPr="007B05BE">
        <w:rPr>
          <w:rFonts w:ascii="Times New Roman" w:hAnsi="Times New Roman" w:cs="Times New Roman"/>
          <w:sz w:val="24"/>
          <w:szCs w:val="24"/>
        </w:rPr>
        <w:t>Sotir</w:t>
      </w:r>
      <w:proofErr w:type="spellEnd"/>
      <w:r w:rsidR="001116BF" w:rsidRPr="007B05BE">
        <w:rPr>
          <w:rFonts w:ascii="Times New Roman" w:hAnsi="Times New Roman" w:cs="Times New Roman"/>
          <w:sz w:val="24"/>
          <w:szCs w:val="24"/>
        </w:rPr>
        <w:t xml:space="preserve">, </w:t>
      </w:r>
      <w:r w:rsidR="008C38F8">
        <w:rPr>
          <w:rFonts w:ascii="Times New Roman" w:hAnsi="Times New Roman" w:cs="Times New Roman"/>
          <w:sz w:val="24"/>
          <w:szCs w:val="24"/>
        </w:rPr>
        <w:t>PhD</w:t>
      </w:r>
      <w:r w:rsidR="001116BF" w:rsidRPr="007B05BE">
        <w:rPr>
          <w:rFonts w:ascii="Times New Roman" w:hAnsi="Times New Roman" w:cs="Times New Roman"/>
          <w:sz w:val="24"/>
          <w:szCs w:val="24"/>
          <w:vertAlign w:val="superscript"/>
        </w:rPr>
        <w:t>1</w:t>
      </w:r>
      <w:r w:rsidR="001116BF" w:rsidRPr="007B05BE">
        <w:rPr>
          <w:rFonts w:ascii="Times New Roman" w:hAnsi="Times New Roman" w:cs="Times New Roman"/>
          <w:sz w:val="24"/>
          <w:szCs w:val="24"/>
        </w:rPr>
        <w:t xml:space="preserve">, </w:t>
      </w:r>
      <w:r w:rsidR="008C38F8">
        <w:rPr>
          <w:rFonts w:ascii="Times New Roman" w:hAnsi="Times New Roman" w:cs="Times New Roman"/>
          <w:sz w:val="24"/>
          <w:szCs w:val="24"/>
        </w:rPr>
        <w:t xml:space="preserve">Simon I. </w:t>
      </w:r>
      <w:r w:rsidR="001116BF" w:rsidRPr="007B05BE">
        <w:rPr>
          <w:rFonts w:ascii="Times New Roman" w:hAnsi="Times New Roman" w:cs="Times New Roman"/>
          <w:sz w:val="24"/>
          <w:szCs w:val="24"/>
        </w:rPr>
        <w:t xml:space="preserve">Hay, </w:t>
      </w:r>
      <w:r w:rsidR="008C38F8">
        <w:rPr>
          <w:rFonts w:ascii="Times New Roman" w:hAnsi="Times New Roman" w:cs="Times New Roman"/>
          <w:sz w:val="24"/>
          <w:szCs w:val="24"/>
        </w:rPr>
        <w:t>DSc</w:t>
      </w:r>
      <w:r w:rsidR="001116BF" w:rsidRPr="007B05BE">
        <w:rPr>
          <w:rFonts w:ascii="Times New Roman" w:hAnsi="Times New Roman" w:cs="Times New Roman"/>
          <w:sz w:val="24"/>
          <w:szCs w:val="24"/>
          <w:vertAlign w:val="superscript"/>
        </w:rPr>
        <w:t>3</w:t>
      </w:r>
      <w:r w:rsidR="009E3308">
        <w:rPr>
          <w:rFonts w:ascii="Times New Roman" w:hAnsi="Times New Roman" w:cs="Times New Roman"/>
          <w:sz w:val="24"/>
          <w:szCs w:val="24"/>
          <w:vertAlign w:val="superscript"/>
        </w:rPr>
        <w:t>, 4</w:t>
      </w:r>
      <w:r w:rsidR="001116BF" w:rsidRPr="007B05BE">
        <w:rPr>
          <w:rFonts w:ascii="Times New Roman" w:hAnsi="Times New Roman" w:cs="Times New Roman"/>
          <w:sz w:val="24"/>
          <w:szCs w:val="24"/>
        </w:rPr>
        <w:t xml:space="preserve">, </w:t>
      </w:r>
      <w:r w:rsidR="008C38F8">
        <w:rPr>
          <w:rFonts w:ascii="Times New Roman" w:hAnsi="Times New Roman" w:cs="Times New Roman"/>
          <w:sz w:val="24"/>
          <w:szCs w:val="24"/>
        </w:rPr>
        <w:t xml:space="preserve">Harold S. </w:t>
      </w:r>
      <w:r w:rsidR="001116BF" w:rsidRPr="007B05BE">
        <w:rPr>
          <w:rFonts w:ascii="Times New Roman" w:hAnsi="Times New Roman" w:cs="Times New Roman"/>
          <w:sz w:val="24"/>
          <w:szCs w:val="24"/>
        </w:rPr>
        <w:t xml:space="preserve">Margolis, </w:t>
      </w:r>
      <w:r w:rsidR="008C38F8">
        <w:rPr>
          <w:rFonts w:ascii="Times New Roman" w:hAnsi="Times New Roman" w:cs="Times New Roman"/>
          <w:sz w:val="24"/>
          <w:szCs w:val="24"/>
        </w:rPr>
        <w:t>MD</w:t>
      </w:r>
      <w:r w:rsidR="001116BF" w:rsidRPr="007B05BE">
        <w:rPr>
          <w:rFonts w:ascii="Times New Roman" w:hAnsi="Times New Roman" w:cs="Times New Roman"/>
          <w:sz w:val="24"/>
          <w:szCs w:val="24"/>
          <w:vertAlign w:val="superscript"/>
        </w:rPr>
        <w:t>2</w:t>
      </w:r>
      <w:r w:rsidR="001116BF" w:rsidRPr="007B05BE">
        <w:rPr>
          <w:rFonts w:ascii="Times New Roman" w:hAnsi="Times New Roman" w:cs="Times New Roman"/>
          <w:sz w:val="24"/>
          <w:szCs w:val="24"/>
        </w:rPr>
        <w:t xml:space="preserve">, </w:t>
      </w:r>
      <w:r w:rsidR="008C38F8">
        <w:rPr>
          <w:rFonts w:ascii="Times New Roman" w:hAnsi="Times New Roman" w:cs="Times New Roman"/>
          <w:sz w:val="24"/>
          <w:szCs w:val="24"/>
        </w:rPr>
        <w:t xml:space="preserve">Gary W. </w:t>
      </w:r>
      <w:r w:rsidR="001116BF" w:rsidRPr="007B05BE">
        <w:rPr>
          <w:rFonts w:ascii="Times New Roman" w:hAnsi="Times New Roman" w:cs="Times New Roman"/>
          <w:sz w:val="24"/>
          <w:szCs w:val="24"/>
        </w:rPr>
        <w:t xml:space="preserve">Brunette, </w:t>
      </w:r>
      <w:r w:rsidR="008C38F8">
        <w:rPr>
          <w:rFonts w:ascii="Times New Roman" w:hAnsi="Times New Roman" w:cs="Times New Roman"/>
          <w:sz w:val="24"/>
          <w:szCs w:val="24"/>
        </w:rPr>
        <w:t>MD</w:t>
      </w:r>
      <w:r w:rsidR="001116BF" w:rsidRPr="007B05BE">
        <w:rPr>
          <w:rFonts w:ascii="Times New Roman" w:hAnsi="Times New Roman" w:cs="Times New Roman"/>
          <w:sz w:val="24"/>
          <w:szCs w:val="24"/>
          <w:vertAlign w:val="superscript"/>
        </w:rPr>
        <w:t>1</w:t>
      </w:r>
    </w:p>
    <w:p w14:paraId="2DD7B87E" w14:textId="77777777" w:rsidR="001116BF" w:rsidRPr="0007452F" w:rsidRDefault="001116BF" w:rsidP="00345BE3">
      <w:pPr>
        <w:pStyle w:val="NoSpacing"/>
        <w:numPr>
          <w:ilvl w:val="0"/>
          <w:numId w:val="3"/>
        </w:numPr>
        <w:tabs>
          <w:tab w:val="left" w:pos="360"/>
        </w:tabs>
        <w:spacing w:line="360" w:lineRule="auto"/>
        <w:ind w:left="270" w:hanging="270"/>
        <w:rPr>
          <w:rFonts w:ascii="Times New Roman" w:hAnsi="Times New Roman" w:cs="Times New Roman"/>
          <w:sz w:val="24"/>
          <w:szCs w:val="24"/>
        </w:rPr>
      </w:pPr>
      <w:r w:rsidRPr="0007452F">
        <w:rPr>
          <w:rFonts w:ascii="Times New Roman" w:hAnsi="Times New Roman" w:cs="Times New Roman"/>
          <w:sz w:val="24"/>
          <w:szCs w:val="24"/>
        </w:rPr>
        <w:t>Division of Global Migration and Quarantine, Centers for Disease Control and Prevention (CDC), Atlanta, GA</w:t>
      </w:r>
    </w:p>
    <w:p w14:paraId="47CD872D" w14:textId="77777777" w:rsidR="001116BF" w:rsidRPr="0007452F" w:rsidRDefault="001116BF" w:rsidP="00345BE3">
      <w:pPr>
        <w:pStyle w:val="NoSpacing"/>
        <w:numPr>
          <w:ilvl w:val="0"/>
          <w:numId w:val="3"/>
        </w:numPr>
        <w:tabs>
          <w:tab w:val="left" w:pos="360"/>
        </w:tabs>
        <w:spacing w:line="360" w:lineRule="auto"/>
        <w:ind w:left="270" w:hanging="270"/>
        <w:rPr>
          <w:rFonts w:ascii="Times New Roman" w:hAnsi="Times New Roman" w:cs="Times New Roman"/>
          <w:sz w:val="24"/>
          <w:szCs w:val="24"/>
        </w:rPr>
      </w:pPr>
      <w:r w:rsidRPr="0007452F">
        <w:rPr>
          <w:rFonts w:ascii="Times New Roman" w:hAnsi="Times New Roman" w:cs="Times New Roman"/>
          <w:sz w:val="24"/>
          <w:szCs w:val="24"/>
        </w:rPr>
        <w:t>Division of Vector-Borne Diseases, CDC, San Juan, Puerto Rico</w:t>
      </w:r>
    </w:p>
    <w:p w14:paraId="3A0713DA" w14:textId="77777777" w:rsidR="000A20C3" w:rsidRDefault="000A20C3" w:rsidP="00345BE3">
      <w:pPr>
        <w:pStyle w:val="NoSpacing"/>
        <w:numPr>
          <w:ilvl w:val="0"/>
          <w:numId w:val="3"/>
        </w:numPr>
        <w:tabs>
          <w:tab w:val="left" w:pos="360"/>
        </w:tabs>
        <w:spacing w:line="360" w:lineRule="auto"/>
        <w:ind w:left="270" w:hanging="270"/>
        <w:rPr>
          <w:rFonts w:ascii="Times New Roman" w:hAnsi="Times New Roman" w:cs="Times New Roman"/>
          <w:sz w:val="24"/>
          <w:szCs w:val="24"/>
        </w:rPr>
      </w:pPr>
      <w:r w:rsidRPr="000A20C3">
        <w:rPr>
          <w:rFonts w:ascii="Times New Roman" w:hAnsi="Times New Roman" w:cs="Times New Roman"/>
          <w:sz w:val="24"/>
          <w:szCs w:val="24"/>
        </w:rPr>
        <w:t xml:space="preserve">Oxford Big Data Institute, Li </w:t>
      </w:r>
      <w:proofErr w:type="spellStart"/>
      <w:r w:rsidRPr="000A20C3">
        <w:rPr>
          <w:rFonts w:ascii="Times New Roman" w:hAnsi="Times New Roman" w:cs="Times New Roman"/>
          <w:sz w:val="24"/>
          <w:szCs w:val="24"/>
        </w:rPr>
        <w:t>Ka</w:t>
      </w:r>
      <w:proofErr w:type="spellEnd"/>
      <w:r w:rsidRPr="000A20C3">
        <w:rPr>
          <w:rFonts w:ascii="Times New Roman" w:hAnsi="Times New Roman" w:cs="Times New Roman"/>
          <w:sz w:val="24"/>
          <w:szCs w:val="24"/>
        </w:rPr>
        <w:t xml:space="preserve"> </w:t>
      </w:r>
      <w:proofErr w:type="spellStart"/>
      <w:r w:rsidRPr="000A20C3">
        <w:rPr>
          <w:rFonts w:ascii="Times New Roman" w:hAnsi="Times New Roman" w:cs="Times New Roman"/>
          <w:sz w:val="24"/>
          <w:szCs w:val="24"/>
        </w:rPr>
        <w:t>Shing</w:t>
      </w:r>
      <w:proofErr w:type="spellEnd"/>
      <w:r w:rsidRPr="000A20C3">
        <w:rPr>
          <w:rFonts w:ascii="Times New Roman" w:hAnsi="Times New Roman" w:cs="Times New Roman"/>
          <w:sz w:val="24"/>
          <w:szCs w:val="24"/>
        </w:rPr>
        <w:t xml:space="preserve"> Centre for Health Information and Discovery, Oxford OX3 7BN, UK</w:t>
      </w:r>
    </w:p>
    <w:p w14:paraId="2DB2B24B" w14:textId="77777777" w:rsidR="009E3308" w:rsidRPr="009E3308" w:rsidRDefault="009E3308" w:rsidP="00345BE3">
      <w:pPr>
        <w:pStyle w:val="NoSpacing"/>
        <w:numPr>
          <w:ilvl w:val="0"/>
          <w:numId w:val="3"/>
        </w:numPr>
        <w:tabs>
          <w:tab w:val="left" w:pos="360"/>
        </w:tabs>
        <w:spacing w:line="360" w:lineRule="auto"/>
        <w:ind w:left="270" w:hanging="270"/>
        <w:rPr>
          <w:rFonts w:ascii="Times New Roman" w:hAnsi="Times New Roman" w:cs="Times New Roman"/>
          <w:sz w:val="24"/>
          <w:szCs w:val="24"/>
        </w:rPr>
      </w:pPr>
      <w:r w:rsidRPr="009E3308">
        <w:rPr>
          <w:rFonts w:ascii="Times New Roman" w:hAnsi="Times New Roman" w:cs="Times New Roman"/>
          <w:sz w:val="24"/>
          <w:szCs w:val="24"/>
        </w:rPr>
        <w:t>Institute for Health Metrics and Evaluation, University of Washington, Seattle, WA 98121, USA</w:t>
      </w:r>
    </w:p>
    <w:p w14:paraId="2362559F" w14:textId="77777777" w:rsidR="001116BF" w:rsidRDefault="001116BF" w:rsidP="00E65F6A">
      <w:pPr>
        <w:pStyle w:val="NoSpacing"/>
        <w:rPr>
          <w:rFonts w:ascii="Times New Roman" w:hAnsi="Times New Roman" w:cs="Times New Roman"/>
          <w:sz w:val="24"/>
          <w:szCs w:val="24"/>
        </w:rPr>
      </w:pPr>
    </w:p>
    <w:p w14:paraId="38B03668" w14:textId="6F669A98" w:rsidR="008C38F8" w:rsidRDefault="008C38F8" w:rsidP="008C38F8">
      <w:pPr>
        <w:pStyle w:val="NoSpacing"/>
        <w:rPr>
          <w:rFonts w:ascii="Times New Roman" w:hAnsi="Times New Roman" w:cs="Times New Roman"/>
          <w:sz w:val="24"/>
          <w:szCs w:val="24"/>
        </w:rPr>
      </w:pPr>
      <w:r>
        <w:rPr>
          <w:rFonts w:ascii="Times New Roman" w:hAnsi="Times New Roman" w:cs="Times New Roman"/>
          <w:sz w:val="24"/>
          <w:szCs w:val="24"/>
        </w:rPr>
        <w:t xml:space="preserve">*This work was presented at the </w:t>
      </w:r>
      <w:r w:rsidRPr="008C38F8">
        <w:rPr>
          <w:rFonts w:ascii="Times New Roman" w:hAnsi="Times New Roman" w:cs="Times New Roman"/>
          <w:sz w:val="24"/>
          <w:szCs w:val="24"/>
        </w:rPr>
        <w:t>ASTMH 64th Annual Meeting</w:t>
      </w:r>
      <w:r>
        <w:rPr>
          <w:rFonts w:ascii="Times New Roman" w:hAnsi="Times New Roman" w:cs="Times New Roman"/>
          <w:sz w:val="24"/>
          <w:szCs w:val="24"/>
        </w:rPr>
        <w:t xml:space="preserve">, </w:t>
      </w:r>
      <w:r w:rsidRPr="008C38F8">
        <w:rPr>
          <w:rFonts w:ascii="Times New Roman" w:hAnsi="Times New Roman" w:cs="Times New Roman"/>
          <w:sz w:val="24"/>
          <w:szCs w:val="24"/>
        </w:rPr>
        <w:t>October 25-29, 2015</w:t>
      </w:r>
      <w:r>
        <w:rPr>
          <w:rFonts w:ascii="Times New Roman" w:hAnsi="Times New Roman" w:cs="Times New Roman"/>
          <w:sz w:val="24"/>
          <w:szCs w:val="24"/>
        </w:rPr>
        <w:t>,</w:t>
      </w:r>
      <w:r w:rsidR="00E12A25">
        <w:rPr>
          <w:rFonts w:ascii="Times New Roman" w:hAnsi="Times New Roman" w:cs="Times New Roman"/>
          <w:sz w:val="24"/>
          <w:szCs w:val="24"/>
        </w:rPr>
        <w:t xml:space="preserve"> </w:t>
      </w:r>
      <w:r w:rsidRPr="008C38F8">
        <w:rPr>
          <w:rFonts w:ascii="Times New Roman" w:hAnsi="Times New Roman" w:cs="Times New Roman"/>
          <w:sz w:val="24"/>
          <w:szCs w:val="24"/>
        </w:rPr>
        <w:t>Philadelphia Marriott Downtown</w:t>
      </w:r>
      <w:r>
        <w:rPr>
          <w:rFonts w:ascii="Times New Roman" w:hAnsi="Times New Roman" w:cs="Times New Roman"/>
          <w:sz w:val="24"/>
          <w:szCs w:val="24"/>
        </w:rPr>
        <w:t xml:space="preserve">, </w:t>
      </w:r>
      <w:r w:rsidRPr="008C38F8">
        <w:rPr>
          <w:rFonts w:ascii="Times New Roman" w:hAnsi="Times New Roman" w:cs="Times New Roman"/>
          <w:sz w:val="24"/>
          <w:szCs w:val="24"/>
        </w:rPr>
        <w:t>Philadelphia, Pennsylvania USA</w:t>
      </w:r>
    </w:p>
    <w:p w14:paraId="1BE1E0E7" w14:textId="77777777" w:rsidR="008C38F8" w:rsidRDefault="008C38F8" w:rsidP="006B7240">
      <w:pPr>
        <w:pStyle w:val="NoSpacing"/>
        <w:rPr>
          <w:rFonts w:ascii="Times New Roman" w:hAnsi="Times New Roman" w:cs="Times New Roman"/>
          <w:sz w:val="24"/>
          <w:szCs w:val="24"/>
        </w:rPr>
      </w:pPr>
    </w:p>
    <w:p w14:paraId="160ED7D2" w14:textId="77777777" w:rsidR="008C38F8" w:rsidRPr="000154A1" w:rsidRDefault="008C38F8" w:rsidP="006B7240">
      <w:pPr>
        <w:pStyle w:val="NoSpacing"/>
        <w:rPr>
          <w:rFonts w:ascii="Times New Roman" w:hAnsi="Times New Roman" w:cs="Times New Roman"/>
          <w:b/>
          <w:sz w:val="24"/>
          <w:szCs w:val="24"/>
        </w:rPr>
      </w:pPr>
      <w:r w:rsidRPr="000154A1">
        <w:rPr>
          <w:rFonts w:ascii="Times New Roman" w:hAnsi="Times New Roman" w:cs="Times New Roman"/>
          <w:b/>
          <w:sz w:val="24"/>
          <w:szCs w:val="24"/>
        </w:rPr>
        <w:t xml:space="preserve">Corresponding Author: </w:t>
      </w:r>
    </w:p>
    <w:p w14:paraId="6A1F9654" w14:textId="77777777" w:rsidR="008C38F8" w:rsidRPr="008C38F8" w:rsidRDefault="008C38F8" w:rsidP="008C38F8">
      <w:pPr>
        <w:pStyle w:val="NoSpacing"/>
        <w:rPr>
          <w:rFonts w:ascii="Times New Roman" w:hAnsi="Times New Roman" w:cs="Times New Roman"/>
          <w:sz w:val="24"/>
          <w:szCs w:val="24"/>
        </w:rPr>
      </w:pPr>
      <w:r w:rsidRPr="008C38F8">
        <w:rPr>
          <w:rFonts w:ascii="Times New Roman" w:hAnsi="Times New Roman" w:cs="Times New Roman"/>
          <w:sz w:val="24"/>
          <w:szCs w:val="24"/>
        </w:rPr>
        <w:t xml:space="preserve">Emily </w:t>
      </w:r>
      <w:proofErr w:type="spellStart"/>
      <w:r w:rsidRPr="008C38F8">
        <w:rPr>
          <w:rFonts w:ascii="Times New Roman" w:hAnsi="Times New Roman" w:cs="Times New Roman"/>
          <w:sz w:val="24"/>
          <w:szCs w:val="24"/>
        </w:rPr>
        <w:t>Jentes</w:t>
      </w:r>
      <w:proofErr w:type="spellEnd"/>
      <w:r w:rsidRPr="008C38F8">
        <w:rPr>
          <w:rFonts w:ascii="Times New Roman" w:hAnsi="Times New Roman" w:cs="Times New Roman"/>
          <w:sz w:val="24"/>
          <w:szCs w:val="24"/>
        </w:rPr>
        <w:t>, PhD, MPH</w:t>
      </w:r>
    </w:p>
    <w:p w14:paraId="58D6F5D9" w14:textId="77777777" w:rsidR="008C38F8" w:rsidRPr="008C38F8" w:rsidRDefault="008C38F8" w:rsidP="008C38F8">
      <w:pPr>
        <w:pStyle w:val="NoSpacing"/>
        <w:rPr>
          <w:rFonts w:ascii="Times New Roman" w:hAnsi="Times New Roman" w:cs="Times New Roman"/>
          <w:sz w:val="24"/>
          <w:szCs w:val="24"/>
        </w:rPr>
      </w:pPr>
      <w:r w:rsidRPr="008C38F8">
        <w:rPr>
          <w:rFonts w:ascii="Times New Roman" w:hAnsi="Times New Roman" w:cs="Times New Roman"/>
          <w:sz w:val="24"/>
          <w:szCs w:val="24"/>
        </w:rPr>
        <w:t>CDR, USPHS</w:t>
      </w:r>
    </w:p>
    <w:p w14:paraId="49A25DCC" w14:textId="77777777" w:rsidR="008C38F8" w:rsidRPr="008C38F8" w:rsidRDefault="008C38F8" w:rsidP="008C38F8">
      <w:pPr>
        <w:pStyle w:val="NoSpacing"/>
        <w:rPr>
          <w:rFonts w:ascii="Times New Roman" w:hAnsi="Times New Roman" w:cs="Times New Roman"/>
          <w:sz w:val="24"/>
          <w:szCs w:val="24"/>
        </w:rPr>
      </w:pPr>
      <w:r w:rsidRPr="008C38F8">
        <w:rPr>
          <w:rFonts w:ascii="Times New Roman" w:hAnsi="Times New Roman" w:cs="Times New Roman"/>
          <w:sz w:val="24"/>
          <w:szCs w:val="24"/>
        </w:rPr>
        <w:t>Division of Global Migration and Quarantine</w:t>
      </w:r>
    </w:p>
    <w:p w14:paraId="74F53E63" w14:textId="77777777" w:rsidR="008C38F8" w:rsidRPr="008C38F8" w:rsidRDefault="008C38F8" w:rsidP="008C38F8">
      <w:pPr>
        <w:pStyle w:val="NoSpacing"/>
        <w:rPr>
          <w:rFonts w:ascii="Times New Roman" w:hAnsi="Times New Roman" w:cs="Times New Roman"/>
          <w:sz w:val="24"/>
          <w:szCs w:val="24"/>
        </w:rPr>
      </w:pPr>
      <w:r w:rsidRPr="008C38F8">
        <w:rPr>
          <w:rFonts w:ascii="Times New Roman" w:hAnsi="Times New Roman" w:cs="Times New Roman"/>
          <w:sz w:val="24"/>
          <w:szCs w:val="24"/>
        </w:rPr>
        <w:t>Centers for Disease Control and Prevention</w:t>
      </w:r>
    </w:p>
    <w:p w14:paraId="7F674FA7" w14:textId="77777777" w:rsidR="008C38F8" w:rsidRPr="008C38F8" w:rsidRDefault="008C38F8" w:rsidP="008C38F8">
      <w:pPr>
        <w:pStyle w:val="NoSpacing"/>
        <w:rPr>
          <w:rFonts w:ascii="Times New Roman" w:hAnsi="Times New Roman" w:cs="Times New Roman"/>
          <w:sz w:val="24"/>
          <w:szCs w:val="24"/>
        </w:rPr>
      </w:pPr>
      <w:r w:rsidRPr="008C38F8">
        <w:rPr>
          <w:rFonts w:ascii="Times New Roman" w:hAnsi="Times New Roman" w:cs="Times New Roman"/>
          <w:sz w:val="24"/>
          <w:szCs w:val="24"/>
        </w:rPr>
        <w:t>1600 Clifton Road, MS E-03</w:t>
      </w:r>
    </w:p>
    <w:p w14:paraId="3967A4E4" w14:textId="77777777" w:rsidR="008C38F8" w:rsidRPr="008C38F8" w:rsidRDefault="008C38F8" w:rsidP="008C38F8">
      <w:pPr>
        <w:pStyle w:val="NoSpacing"/>
        <w:rPr>
          <w:rFonts w:ascii="Times New Roman" w:hAnsi="Times New Roman" w:cs="Times New Roman"/>
          <w:sz w:val="24"/>
          <w:szCs w:val="24"/>
        </w:rPr>
      </w:pPr>
      <w:r w:rsidRPr="008C38F8">
        <w:rPr>
          <w:rFonts w:ascii="Times New Roman" w:hAnsi="Times New Roman" w:cs="Times New Roman"/>
          <w:sz w:val="24"/>
          <w:szCs w:val="24"/>
        </w:rPr>
        <w:t>Atlanta, GA 30333</w:t>
      </w:r>
    </w:p>
    <w:p w14:paraId="582D95F8" w14:textId="77777777" w:rsidR="008C38F8" w:rsidRPr="008C38F8" w:rsidRDefault="008C38F8" w:rsidP="008C38F8">
      <w:pPr>
        <w:pStyle w:val="NoSpacing"/>
        <w:rPr>
          <w:rFonts w:ascii="Times New Roman" w:hAnsi="Times New Roman" w:cs="Times New Roman"/>
          <w:sz w:val="24"/>
          <w:szCs w:val="24"/>
        </w:rPr>
      </w:pPr>
      <w:r w:rsidRPr="008C38F8">
        <w:rPr>
          <w:rFonts w:ascii="Times New Roman" w:hAnsi="Times New Roman" w:cs="Times New Roman"/>
          <w:sz w:val="24"/>
          <w:szCs w:val="24"/>
        </w:rPr>
        <w:t>404-639-4385 (Phone)</w:t>
      </w:r>
    </w:p>
    <w:p w14:paraId="67DF2E72" w14:textId="77777777" w:rsidR="008C38F8" w:rsidRPr="008C38F8" w:rsidRDefault="008C38F8" w:rsidP="008C38F8">
      <w:pPr>
        <w:pStyle w:val="NoSpacing"/>
        <w:rPr>
          <w:rFonts w:ascii="Times New Roman" w:hAnsi="Times New Roman" w:cs="Times New Roman"/>
          <w:sz w:val="24"/>
          <w:szCs w:val="24"/>
        </w:rPr>
      </w:pPr>
      <w:r w:rsidRPr="008C38F8">
        <w:rPr>
          <w:rFonts w:ascii="Times New Roman" w:hAnsi="Times New Roman" w:cs="Times New Roman"/>
          <w:sz w:val="24"/>
          <w:szCs w:val="24"/>
        </w:rPr>
        <w:t>404-639-4441 (Fax)</w:t>
      </w:r>
    </w:p>
    <w:p w14:paraId="108C87A5" w14:textId="77777777" w:rsidR="008C38F8" w:rsidRDefault="008C38F8" w:rsidP="008C38F8">
      <w:pPr>
        <w:pStyle w:val="NoSpacing"/>
        <w:rPr>
          <w:rFonts w:ascii="Times New Roman" w:hAnsi="Times New Roman" w:cs="Times New Roman"/>
          <w:sz w:val="24"/>
          <w:szCs w:val="24"/>
        </w:rPr>
      </w:pPr>
      <w:r w:rsidRPr="008C38F8">
        <w:rPr>
          <w:rFonts w:ascii="Times New Roman" w:hAnsi="Times New Roman" w:cs="Times New Roman"/>
          <w:sz w:val="24"/>
          <w:szCs w:val="24"/>
        </w:rPr>
        <w:t xml:space="preserve">ejentes@cdc.gov </w:t>
      </w:r>
    </w:p>
    <w:p w14:paraId="7C8876AE" w14:textId="77777777" w:rsidR="008C38F8" w:rsidRDefault="008C38F8" w:rsidP="008C38F8">
      <w:pPr>
        <w:pStyle w:val="NoSpacing"/>
        <w:rPr>
          <w:rFonts w:ascii="Times New Roman" w:hAnsi="Times New Roman" w:cs="Times New Roman"/>
          <w:sz w:val="24"/>
          <w:szCs w:val="24"/>
        </w:rPr>
      </w:pPr>
    </w:p>
    <w:p w14:paraId="75B09B0C" w14:textId="6811BC15" w:rsidR="007B15AE" w:rsidRPr="00366680" w:rsidRDefault="008C38F8" w:rsidP="008C38F8">
      <w:pPr>
        <w:pStyle w:val="NoSpacing"/>
        <w:rPr>
          <w:rFonts w:ascii="Times New Roman" w:hAnsi="Times New Roman" w:cs="Times New Roman"/>
          <w:sz w:val="24"/>
          <w:szCs w:val="24"/>
        </w:rPr>
      </w:pPr>
      <w:r>
        <w:rPr>
          <w:rFonts w:ascii="Times New Roman" w:hAnsi="Times New Roman" w:cs="Times New Roman"/>
          <w:sz w:val="24"/>
          <w:szCs w:val="24"/>
        </w:rPr>
        <w:t xml:space="preserve">Word count: </w:t>
      </w:r>
      <w:r w:rsidRPr="00366680">
        <w:rPr>
          <w:rFonts w:ascii="Times New Roman" w:hAnsi="Times New Roman" w:cs="Times New Roman"/>
          <w:sz w:val="24"/>
          <w:szCs w:val="24"/>
        </w:rPr>
        <w:t>1</w:t>
      </w:r>
      <w:r>
        <w:rPr>
          <w:rFonts w:ascii="Times New Roman" w:hAnsi="Times New Roman" w:cs="Times New Roman"/>
          <w:sz w:val="24"/>
          <w:szCs w:val="24"/>
        </w:rPr>
        <w:t>940</w:t>
      </w:r>
      <w:r w:rsidR="007B15AE" w:rsidRPr="00366680">
        <w:rPr>
          <w:rFonts w:ascii="Times New Roman" w:hAnsi="Times New Roman" w:cs="Times New Roman"/>
          <w:sz w:val="24"/>
          <w:szCs w:val="24"/>
        </w:rPr>
        <w:t>/</w:t>
      </w:r>
      <w:r w:rsidR="007B3E5C" w:rsidRPr="00366680">
        <w:rPr>
          <w:rFonts w:ascii="Times New Roman" w:hAnsi="Times New Roman" w:cs="Times New Roman"/>
          <w:sz w:val="24"/>
          <w:szCs w:val="24"/>
        </w:rPr>
        <w:t>2500</w:t>
      </w:r>
    </w:p>
    <w:p w14:paraId="41B29E9B" w14:textId="7C7B7666" w:rsidR="00A50260" w:rsidRPr="00A50260" w:rsidRDefault="00A50260" w:rsidP="006B7240">
      <w:pPr>
        <w:pStyle w:val="NoSpacing"/>
        <w:rPr>
          <w:rFonts w:ascii="Times New Roman" w:hAnsi="Times New Roman" w:cs="Times New Roman"/>
          <w:b/>
          <w:sz w:val="24"/>
          <w:szCs w:val="24"/>
        </w:rPr>
      </w:pPr>
      <w:r w:rsidRPr="00A50260">
        <w:rPr>
          <w:rFonts w:ascii="Times New Roman" w:hAnsi="Times New Roman" w:cs="Times New Roman"/>
          <w:b/>
          <w:sz w:val="24"/>
          <w:szCs w:val="24"/>
        </w:rPr>
        <w:t>Author Contributions</w:t>
      </w:r>
    </w:p>
    <w:p w14:paraId="1B36666D" w14:textId="77777777" w:rsidR="003F58FF" w:rsidRDefault="00A50260" w:rsidP="00A50260">
      <w:pPr>
        <w:pStyle w:val="NoSpacing"/>
      </w:pPr>
      <w:r w:rsidRPr="00A50260">
        <w:rPr>
          <w:rFonts w:ascii="Times New Roman" w:hAnsi="Times New Roman" w:cs="Times New Roman"/>
          <w:sz w:val="24"/>
          <w:szCs w:val="24"/>
        </w:rPr>
        <w:t xml:space="preserve">ESJ, RRL, MAJ, TMS, RH, and OJB contributed to the literature review and study design. </w:t>
      </w:r>
      <w:r>
        <w:rPr>
          <w:rFonts w:ascii="Times New Roman" w:hAnsi="Times New Roman" w:cs="Times New Roman"/>
          <w:sz w:val="24"/>
          <w:szCs w:val="24"/>
        </w:rPr>
        <w:t xml:space="preserve">  </w:t>
      </w:r>
      <w:r w:rsidRPr="00A50260">
        <w:rPr>
          <w:rFonts w:ascii="Times New Roman" w:hAnsi="Times New Roman" w:cs="Times New Roman"/>
          <w:sz w:val="24"/>
          <w:szCs w:val="24"/>
        </w:rPr>
        <w:t>OJB, MAJ, TMS, SIH, and HSM contributed to the data collection.</w:t>
      </w:r>
      <w:r>
        <w:rPr>
          <w:rFonts w:ascii="Times New Roman" w:hAnsi="Times New Roman" w:cs="Times New Roman"/>
          <w:sz w:val="24"/>
          <w:szCs w:val="24"/>
        </w:rPr>
        <w:t xml:space="preserve"> </w:t>
      </w:r>
      <w:r w:rsidRPr="00A50260">
        <w:rPr>
          <w:rFonts w:ascii="Times New Roman" w:hAnsi="Times New Roman" w:cs="Times New Roman"/>
          <w:sz w:val="24"/>
          <w:szCs w:val="24"/>
        </w:rPr>
        <w:t>All authors contributed to the analysis and interpretation of the results.</w:t>
      </w:r>
      <w:r w:rsidRPr="00A50260">
        <w:t xml:space="preserve">  </w:t>
      </w:r>
    </w:p>
    <w:p w14:paraId="693A546E" w14:textId="77777777" w:rsidR="003F58FF" w:rsidRDefault="003F58FF" w:rsidP="00A50260">
      <w:pPr>
        <w:pStyle w:val="NoSpacing"/>
      </w:pPr>
    </w:p>
    <w:p w14:paraId="06F019E2" w14:textId="77777777" w:rsidR="003F58FF" w:rsidRDefault="003F58FF" w:rsidP="00A50260">
      <w:pPr>
        <w:pStyle w:val="NoSpacing"/>
        <w:rPr>
          <w:rFonts w:ascii="Times New Roman" w:hAnsi="Times New Roman" w:cs="Times New Roman"/>
          <w:b/>
          <w:sz w:val="24"/>
          <w:szCs w:val="24"/>
        </w:rPr>
      </w:pPr>
      <w:r w:rsidRPr="003F58FF">
        <w:rPr>
          <w:rFonts w:ascii="Times New Roman" w:hAnsi="Times New Roman" w:cs="Times New Roman"/>
          <w:b/>
          <w:sz w:val="24"/>
          <w:szCs w:val="24"/>
        </w:rPr>
        <w:t>Funding Acknowledgements</w:t>
      </w:r>
    </w:p>
    <w:p w14:paraId="59761AA4" w14:textId="64DD9EEC" w:rsidR="00C22EC8" w:rsidRPr="003F58FF" w:rsidRDefault="003F58FF" w:rsidP="003F58FF">
      <w:pPr>
        <w:pStyle w:val="NoSpacing"/>
        <w:rPr>
          <w:rFonts w:ascii="Times New Roman" w:hAnsi="Times New Roman" w:cs="Times New Roman"/>
          <w:b/>
          <w:sz w:val="24"/>
          <w:szCs w:val="24"/>
        </w:rPr>
      </w:pPr>
      <w:r w:rsidRPr="003F58FF">
        <w:rPr>
          <w:rFonts w:ascii="Times New Roman" w:hAnsi="Times New Roman" w:cs="Times New Roman"/>
          <w:sz w:val="24"/>
          <w:szCs w:val="24"/>
        </w:rPr>
        <w:t xml:space="preserve">SIH is funded by a Senior Research Fellowship from the Wellcome Trust (#095066), and grants from the Bill &amp; Melinda Gates Foundation (OPP1119467, OPP1093011, OPP1106023 and OPP1132415). SIH would also like to acknowledge funding support from the International Research Consortium on Dengue Risk Assessment Management and Surveillance (IDAMS; European Commission 7th Framework </w:t>
      </w:r>
      <w:proofErr w:type="spellStart"/>
      <w:r w:rsidRPr="003F58FF">
        <w:rPr>
          <w:rFonts w:ascii="Times New Roman" w:hAnsi="Times New Roman" w:cs="Times New Roman"/>
          <w:sz w:val="24"/>
          <w:szCs w:val="24"/>
        </w:rPr>
        <w:t>Programme</w:t>
      </w:r>
      <w:proofErr w:type="spellEnd"/>
      <w:r w:rsidRPr="003F58FF">
        <w:rPr>
          <w:rFonts w:ascii="Times New Roman" w:hAnsi="Times New Roman" w:cs="Times New Roman"/>
          <w:sz w:val="24"/>
          <w:szCs w:val="24"/>
        </w:rPr>
        <w:t xml:space="preserve"> (21803)).</w:t>
      </w:r>
      <w:r>
        <w:rPr>
          <w:rFonts w:ascii="Times New Roman" w:hAnsi="Times New Roman" w:cs="Times New Roman"/>
          <w:sz w:val="24"/>
          <w:szCs w:val="24"/>
        </w:rPr>
        <w:t xml:space="preserve">  OJB is </w:t>
      </w:r>
      <w:r w:rsidRPr="003F58FF">
        <w:rPr>
          <w:rFonts w:ascii="Times New Roman" w:hAnsi="Times New Roman" w:cs="Times New Roman"/>
          <w:sz w:val="24"/>
          <w:szCs w:val="24"/>
        </w:rPr>
        <w:t>also supported by funding from the Bill &amp; Melinda Gates Foundation (OPP1119467).</w:t>
      </w:r>
      <w:r w:rsidR="00C22EC8" w:rsidRPr="003F58FF">
        <w:rPr>
          <w:rFonts w:ascii="Times New Roman" w:hAnsi="Times New Roman" w:cs="Times New Roman"/>
          <w:b/>
          <w:sz w:val="24"/>
          <w:szCs w:val="24"/>
        </w:rPr>
        <w:br w:type="page"/>
      </w:r>
    </w:p>
    <w:p w14:paraId="0F1D097F" w14:textId="638FD119" w:rsidR="001116BF" w:rsidRPr="000154A1" w:rsidRDefault="001116BF" w:rsidP="000154A1">
      <w:pPr>
        <w:pStyle w:val="NoSpacing"/>
        <w:spacing w:line="480" w:lineRule="auto"/>
        <w:rPr>
          <w:rFonts w:ascii="Times New Roman" w:hAnsi="Times New Roman" w:cs="Times New Roman"/>
          <w:b/>
          <w:sz w:val="24"/>
          <w:szCs w:val="24"/>
        </w:rPr>
      </w:pPr>
      <w:r w:rsidRPr="000154A1">
        <w:rPr>
          <w:rFonts w:ascii="Times New Roman" w:hAnsi="Times New Roman" w:cs="Times New Roman"/>
          <w:b/>
          <w:sz w:val="24"/>
          <w:szCs w:val="24"/>
        </w:rPr>
        <w:lastRenderedPageBreak/>
        <w:t>Abstract</w:t>
      </w:r>
      <w:r w:rsidR="007B3E5C" w:rsidRPr="000154A1">
        <w:rPr>
          <w:rFonts w:ascii="Times New Roman" w:hAnsi="Times New Roman" w:cs="Times New Roman"/>
          <w:b/>
          <w:sz w:val="24"/>
          <w:szCs w:val="24"/>
        </w:rPr>
        <w:t xml:space="preserve"> (</w:t>
      </w:r>
      <w:r w:rsidR="00C22EC8" w:rsidRPr="000154A1">
        <w:rPr>
          <w:rFonts w:ascii="Times New Roman" w:hAnsi="Times New Roman" w:cs="Times New Roman"/>
          <w:b/>
          <w:sz w:val="24"/>
          <w:szCs w:val="24"/>
        </w:rPr>
        <w:t>2</w:t>
      </w:r>
      <w:r w:rsidR="00C22EC8">
        <w:rPr>
          <w:rFonts w:ascii="Times New Roman" w:hAnsi="Times New Roman" w:cs="Times New Roman"/>
          <w:b/>
          <w:sz w:val="24"/>
          <w:szCs w:val="24"/>
        </w:rPr>
        <w:t>97</w:t>
      </w:r>
      <w:r w:rsidR="00C13F98" w:rsidRPr="000154A1">
        <w:rPr>
          <w:rFonts w:ascii="Times New Roman" w:hAnsi="Times New Roman" w:cs="Times New Roman"/>
          <w:b/>
          <w:sz w:val="24"/>
          <w:szCs w:val="24"/>
        </w:rPr>
        <w:t>/</w:t>
      </w:r>
      <w:r w:rsidR="007B3E5C" w:rsidRPr="000154A1">
        <w:rPr>
          <w:rFonts w:ascii="Times New Roman" w:hAnsi="Times New Roman" w:cs="Times New Roman"/>
          <w:b/>
          <w:sz w:val="24"/>
          <w:szCs w:val="24"/>
        </w:rPr>
        <w:t xml:space="preserve">300) </w:t>
      </w:r>
    </w:p>
    <w:p w14:paraId="3E7E6824" w14:textId="790B4223" w:rsidR="00E12A25" w:rsidRDefault="00E12A25" w:rsidP="000154A1">
      <w:pPr>
        <w:pStyle w:val="NoSpacing"/>
        <w:spacing w:line="480" w:lineRule="auto"/>
        <w:rPr>
          <w:rFonts w:ascii="Times New Roman" w:hAnsi="Times New Roman" w:cs="Times New Roman"/>
          <w:sz w:val="24"/>
          <w:szCs w:val="24"/>
        </w:rPr>
      </w:pPr>
      <w:r w:rsidRPr="000154A1">
        <w:rPr>
          <w:rFonts w:ascii="Times New Roman" w:hAnsi="Times New Roman" w:cs="Times New Roman"/>
          <w:i/>
          <w:sz w:val="24"/>
          <w:szCs w:val="24"/>
        </w:rPr>
        <w:t>Background:</w:t>
      </w:r>
      <w:r>
        <w:rPr>
          <w:rFonts w:ascii="Times New Roman" w:hAnsi="Times New Roman" w:cs="Times New Roman"/>
          <w:i/>
          <w:sz w:val="24"/>
          <w:szCs w:val="24"/>
        </w:rPr>
        <w:t xml:space="preserve"> </w:t>
      </w:r>
      <w:r w:rsidR="00CC4CE9" w:rsidRPr="007803E3">
        <w:rPr>
          <w:rFonts w:ascii="Times New Roman" w:hAnsi="Times New Roman" w:cs="Times New Roman"/>
          <w:sz w:val="24"/>
          <w:szCs w:val="24"/>
        </w:rPr>
        <w:t xml:space="preserve">International travel </w:t>
      </w:r>
      <w:r w:rsidR="00CC4CE9">
        <w:rPr>
          <w:rFonts w:ascii="Times New Roman" w:hAnsi="Times New Roman" w:cs="Times New Roman"/>
          <w:sz w:val="24"/>
          <w:szCs w:val="24"/>
        </w:rPr>
        <w:t>can expose travelers to pathogens</w:t>
      </w:r>
      <w:r w:rsidR="00C22EC8">
        <w:rPr>
          <w:rFonts w:ascii="Times New Roman" w:hAnsi="Times New Roman" w:cs="Times New Roman"/>
          <w:sz w:val="24"/>
          <w:szCs w:val="24"/>
        </w:rPr>
        <w:t xml:space="preserve"> </w:t>
      </w:r>
      <w:r w:rsidR="005D45F0">
        <w:rPr>
          <w:rFonts w:ascii="Times New Roman" w:hAnsi="Times New Roman" w:cs="Times New Roman"/>
          <w:sz w:val="24"/>
          <w:szCs w:val="24"/>
        </w:rPr>
        <w:t>not commonly found in their countries of residence</w:t>
      </w:r>
      <w:r w:rsidR="00C22EC8">
        <w:rPr>
          <w:rFonts w:ascii="Times New Roman" w:hAnsi="Times New Roman" w:cs="Times New Roman"/>
          <w:sz w:val="24"/>
          <w:szCs w:val="24"/>
        </w:rPr>
        <w:t xml:space="preserve">, like dengue virus. </w:t>
      </w:r>
      <w:r>
        <w:rPr>
          <w:rFonts w:ascii="Times New Roman" w:hAnsi="Times New Roman" w:cs="Times New Roman"/>
          <w:sz w:val="24"/>
          <w:szCs w:val="24"/>
        </w:rPr>
        <w:t>T</w:t>
      </w:r>
      <w:r w:rsidR="00BD56B8" w:rsidRPr="003A7D9F">
        <w:rPr>
          <w:rFonts w:ascii="Times New Roman" w:hAnsi="Times New Roman" w:cs="Times New Roman"/>
          <w:sz w:val="24"/>
          <w:szCs w:val="24"/>
        </w:rPr>
        <w:t>ravelers and the clinicians who advise and treat them have unique needs for understanding the geographic extent of risk for dengue</w:t>
      </w:r>
      <w:r w:rsidR="008D2A48">
        <w:rPr>
          <w:rFonts w:ascii="Times New Roman" w:hAnsi="Times New Roman" w:cs="Times New Roman"/>
          <w:sz w:val="24"/>
          <w:szCs w:val="24"/>
        </w:rPr>
        <w:t>. Specifically, t</w:t>
      </w:r>
      <w:r w:rsidR="00F02F3B" w:rsidRPr="003A7D9F">
        <w:rPr>
          <w:rFonts w:ascii="Times New Roman" w:hAnsi="Times New Roman" w:cs="Times New Roman"/>
          <w:sz w:val="24"/>
          <w:szCs w:val="24"/>
        </w:rPr>
        <w:t xml:space="preserve">hey </w:t>
      </w:r>
      <w:r w:rsidR="002A2F3E">
        <w:rPr>
          <w:rFonts w:ascii="Times New Roman" w:hAnsi="Times New Roman" w:cs="Times New Roman"/>
          <w:sz w:val="24"/>
          <w:szCs w:val="24"/>
        </w:rPr>
        <w:t>should</w:t>
      </w:r>
      <w:r w:rsidR="00715480" w:rsidRPr="003A7D9F">
        <w:rPr>
          <w:rFonts w:ascii="Times New Roman" w:hAnsi="Times New Roman" w:cs="Times New Roman"/>
          <w:sz w:val="24"/>
          <w:szCs w:val="24"/>
        </w:rPr>
        <w:t xml:space="preserve"> assess the need for prevention measures</w:t>
      </w:r>
      <w:r w:rsidR="008D2A48">
        <w:rPr>
          <w:rFonts w:ascii="Times New Roman" w:hAnsi="Times New Roman" w:cs="Times New Roman"/>
          <w:sz w:val="24"/>
          <w:szCs w:val="24"/>
        </w:rPr>
        <w:t xml:space="preserve"> before t</w:t>
      </w:r>
      <w:r w:rsidR="00715480" w:rsidRPr="003A7D9F">
        <w:rPr>
          <w:rFonts w:ascii="Times New Roman" w:hAnsi="Times New Roman" w:cs="Times New Roman"/>
          <w:sz w:val="24"/>
          <w:szCs w:val="24"/>
        </w:rPr>
        <w:t>ravel and ensure appropriate treatment of illness post-travel</w:t>
      </w:r>
      <w:r w:rsidR="00BD56B8" w:rsidRPr="003A7D9F">
        <w:rPr>
          <w:rFonts w:ascii="Times New Roman" w:hAnsi="Times New Roman" w:cs="Times New Roman"/>
          <w:sz w:val="24"/>
          <w:szCs w:val="24"/>
        </w:rPr>
        <w:t>.</w:t>
      </w:r>
      <w:r w:rsidR="00715480" w:rsidRPr="003A7D9F">
        <w:rPr>
          <w:rFonts w:ascii="Times New Roman" w:hAnsi="Times New Roman" w:cs="Times New Roman"/>
          <w:sz w:val="24"/>
          <w:szCs w:val="24"/>
        </w:rPr>
        <w:t xml:space="preserve"> </w:t>
      </w:r>
      <w:r w:rsidR="008D2A48">
        <w:rPr>
          <w:rFonts w:ascii="Times New Roman" w:hAnsi="Times New Roman" w:cs="Times New Roman"/>
          <w:sz w:val="24"/>
          <w:szCs w:val="24"/>
        </w:rPr>
        <w:t xml:space="preserve">Previous </w:t>
      </w:r>
      <w:r w:rsidR="00715480" w:rsidRPr="003A7D9F">
        <w:rPr>
          <w:rFonts w:ascii="Times New Roman" w:hAnsi="Times New Roman" w:cs="Times New Roman"/>
          <w:sz w:val="24"/>
          <w:szCs w:val="24"/>
        </w:rPr>
        <w:t>dengue risk maps</w:t>
      </w:r>
      <w:r w:rsidR="00C13F98">
        <w:rPr>
          <w:rFonts w:ascii="Times New Roman" w:hAnsi="Times New Roman" w:cs="Times New Roman"/>
          <w:sz w:val="24"/>
          <w:szCs w:val="24"/>
        </w:rPr>
        <w:t xml:space="preserve"> </w:t>
      </w:r>
      <w:r w:rsidR="006E4E29">
        <w:rPr>
          <w:rFonts w:ascii="Times New Roman" w:hAnsi="Times New Roman" w:cs="Times New Roman"/>
          <w:sz w:val="24"/>
          <w:szCs w:val="24"/>
        </w:rPr>
        <w:t xml:space="preserve">published in the Centers for Disease Control and Prevention’s </w:t>
      </w:r>
      <w:r w:rsidR="008D2A48">
        <w:rPr>
          <w:rFonts w:ascii="Times New Roman" w:hAnsi="Times New Roman" w:cs="Times New Roman"/>
          <w:sz w:val="24"/>
          <w:szCs w:val="24"/>
        </w:rPr>
        <w:t>Yellow Book</w:t>
      </w:r>
      <w:r w:rsidR="00C13F98">
        <w:rPr>
          <w:rFonts w:ascii="Times New Roman" w:hAnsi="Times New Roman" w:cs="Times New Roman"/>
          <w:sz w:val="24"/>
          <w:szCs w:val="24"/>
        </w:rPr>
        <w:t xml:space="preserve"> </w:t>
      </w:r>
      <w:r w:rsidR="00B10939" w:rsidRPr="003A7D9F">
        <w:rPr>
          <w:rFonts w:ascii="Times New Roman" w:hAnsi="Times New Roman" w:cs="Times New Roman"/>
          <w:sz w:val="24"/>
          <w:szCs w:val="24"/>
        </w:rPr>
        <w:t>lacked specificity</w:t>
      </w:r>
      <w:r w:rsidR="008D2A48">
        <w:rPr>
          <w:rFonts w:ascii="Times New Roman" w:hAnsi="Times New Roman" w:cs="Times New Roman"/>
          <w:sz w:val="24"/>
          <w:szCs w:val="24"/>
        </w:rPr>
        <w:t xml:space="preserve">, </w:t>
      </w:r>
      <w:r w:rsidR="00B10939" w:rsidRPr="003A7D9F">
        <w:rPr>
          <w:rFonts w:ascii="Times New Roman" w:hAnsi="Times New Roman" w:cs="Times New Roman"/>
          <w:sz w:val="24"/>
          <w:szCs w:val="24"/>
        </w:rPr>
        <w:t xml:space="preserve">as </w:t>
      </w:r>
      <w:r w:rsidR="001023DF" w:rsidRPr="003A7D9F">
        <w:rPr>
          <w:rFonts w:ascii="Times New Roman" w:hAnsi="Times New Roman" w:cs="Times New Roman"/>
          <w:sz w:val="24"/>
          <w:szCs w:val="24"/>
        </w:rPr>
        <w:t xml:space="preserve">there was </w:t>
      </w:r>
      <w:r w:rsidR="002D2675">
        <w:rPr>
          <w:rFonts w:ascii="Times New Roman" w:hAnsi="Times New Roman" w:cs="Times New Roman"/>
          <w:sz w:val="24"/>
          <w:szCs w:val="24"/>
        </w:rPr>
        <w:t xml:space="preserve">a binary (risk, no risk) </w:t>
      </w:r>
      <w:r w:rsidR="00C001A0">
        <w:rPr>
          <w:rFonts w:ascii="Times New Roman" w:hAnsi="Times New Roman" w:cs="Times New Roman"/>
          <w:sz w:val="24"/>
          <w:szCs w:val="24"/>
        </w:rPr>
        <w:t>classification</w:t>
      </w:r>
      <w:r>
        <w:rPr>
          <w:rFonts w:ascii="Times New Roman" w:hAnsi="Times New Roman" w:cs="Times New Roman"/>
          <w:sz w:val="24"/>
          <w:szCs w:val="24"/>
        </w:rPr>
        <w:t>.  We</w:t>
      </w:r>
      <w:r w:rsidRPr="003A7D9F">
        <w:rPr>
          <w:rFonts w:ascii="Times New Roman" w:hAnsi="Times New Roman" w:cs="Times New Roman"/>
          <w:sz w:val="24"/>
          <w:szCs w:val="24"/>
        </w:rPr>
        <w:t xml:space="preserve"> developed a process to c</w:t>
      </w:r>
      <w:r>
        <w:rPr>
          <w:rFonts w:ascii="Times New Roman" w:hAnsi="Times New Roman" w:cs="Times New Roman"/>
          <w:sz w:val="24"/>
          <w:szCs w:val="24"/>
        </w:rPr>
        <w:t xml:space="preserve">ompile evidence, evaluate it, and apply </w:t>
      </w:r>
      <w:r w:rsidRPr="003A7D9F">
        <w:rPr>
          <w:rFonts w:ascii="Times New Roman" w:hAnsi="Times New Roman" w:cs="Times New Roman"/>
          <w:sz w:val="24"/>
          <w:szCs w:val="24"/>
        </w:rPr>
        <w:t>more informative risk classifications.</w:t>
      </w:r>
    </w:p>
    <w:p w14:paraId="2270D285" w14:textId="77777777" w:rsidR="00E12A25" w:rsidRDefault="00E12A25" w:rsidP="000154A1">
      <w:pPr>
        <w:pStyle w:val="NoSpacing"/>
        <w:spacing w:line="480" w:lineRule="auto"/>
        <w:rPr>
          <w:rFonts w:ascii="Times New Roman" w:hAnsi="Times New Roman" w:cs="Times New Roman"/>
          <w:sz w:val="24"/>
          <w:szCs w:val="24"/>
        </w:rPr>
      </w:pPr>
      <w:r w:rsidRPr="000154A1">
        <w:rPr>
          <w:rFonts w:ascii="Times New Roman" w:hAnsi="Times New Roman" w:cs="Times New Roman"/>
          <w:i/>
          <w:sz w:val="24"/>
          <w:szCs w:val="24"/>
        </w:rPr>
        <w:t>Methods</w:t>
      </w:r>
      <w:r>
        <w:rPr>
          <w:rFonts w:ascii="Times New Roman" w:hAnsi="Times New Roman" w:cs="Times New Roman"/>
          <w:sz w:val="24"/>
          <w:szCs w:val="24"/>
        </w:rPr>
        <w:t>:</w:t>
      </w:r>
    </w:p>
    <w:p w14:paraId="7F021649" w14:textId="22BA5BFE" w:rsidR="00E12A25" w:rsidRDefault="008D2A48" w:rsidP="000154A1">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We </w:t>
      </w:r>
      <w:r w:rsidR="00715480" w:rsidRPr="003A7D9F">
        <w:rPr>
          <w:rFonts w:ascii="Times New Roman" w:hAnsi="Times New Roman" w:cs="Times New Roman"/>
          <w:sz w:val="24"/>
          <w:szCs w:val="24"/>
        </w:rPr>
        <w:t xml:space="preserve">collected </w:t>
      </w:r>
      <w:r w:rsidR="00FC3EF5">
        <w:rPr>
          <w:rFonts w:ascii="Times New Roman" w:hAnsi="Times New Roman" w:cs="Times New Roman"/>
          <w:sz w:val="24"/>
          <w:szCs w:val="24"/>
        </w:rPr>
        <w:t>more than</w:t>
      </w:r>
      <w:r w:rsidR="00FC3EF5" w:rsidRPr="003A7D9F">
        <w:rPr>
          <w:rFonts w:ascii="Times New Roman" w:hAnsi="Times New Roman" w:cs="Times New Roman"/>
          <w:sz w:val="24"/>
          <w:szCs w:val="24"/>
        </w:rPr>
        <w:t xml:space="preserve"> </w:t>
      </w:r>
      <w:r w:rsidR="00C13F98">
        <w:rPr>
          <w:rFonts w:ascii="Times New Roman" w:hAnsi="Times New Roman" w:cs="Times New Roman"/>
          <w:sz w:val="24"/>
          <w:szCs w:val="24"/>
        </w:rPr>
        <w:t>839</w:t>
      </w:r>
      <w:r w:rsidR="00C13F98" w:rsidRPr="003A7D9F">
        <w:rPr>
          <w:rFonts w:ascii="Times New Roman" w:hAnsi="Times New Roman" w:cs="Times New Roman"/>
          <w:sz w:val="24"/>
          <w:szCs w:val="24"/>
        </w:rPr>
        <w:t xml:space="preserve"> </w:t>
      </w:r>
      <w:r w:rsidR="00715480" w:rsidRPr="003A7D9F">
        <w:rPr>
          <w:rFonts w:ascii="Times New Roman" w:hAnsi="Times New Roman" w:cs="Times New Roman"/>
          <w:sz w:val="24"/>
          <w:szCs w:val="24"/>
        </w:rPr>
        <w:t xml:space="preserve">observations from </w:t>
      </w:r>
      <w:r w:rsidR="00B10939" w:rsidRPr="003A7D9F">
        <w:rPr>
          <w:rFonts w:ascii="Times New Roman" w:hAnsi="Times New Roman" w:cs="Times New Roman"/>
          <w:sz w:val="24"/>
          <w:szCs w:val="24"/>
        </w:rPr>
        <w:t>official</w:t>
      </w:r>
      <w:r>
        <w:rPr>
          <w:rFonts w:ascii="Times New Roman" w:hAnsi="Times New Roman" w:cs="Times New Roman"/>
          <w:sz w:val="24"/>
          <w:szCs w:val="24"/>
        </w:rPr>
        <w:t xml:space="preserve"> </w:t>
      </w:r>
      <w:r w:rsidR="00B10939" w:rsidRPr="003A7D9F">
        <w:rPr>
          <w:rFonts w:ascii="Times New Roman" w:hAnsi="Times New Roman" w:cs="Times New Roman"/>
          <w:sz w:val="24"/>
          <w:szCs w:val="24"/>
        </w:rPr>
        <w:t xml:space="preserve">reports, </w:t>
      </w:r>
      <w:proofErr w:type="spellStart"/>
      <w:r w:rsidR="00B10939" w:rsidRPr="003A7D9F">
        <w:rPr>
          <w:rFonts w:ascii="Times New Roman" w:hAnsi="Times New Roman" w:cs="Times New Roman"/>
          <w:sz w:val="24"/>
          <w:szCs w:val="24"/>
        </w:rPr>
        <w:t>ProMED</w:t>
      </w:r>
      <w:proofErr w:type="spellEnd"/>
      <w:r w:rsidR="00B10939" w:rsidRPr="003A7D9F">
        <w:rPr>
          <w:rFonts w:ascii="Times New Roman" w:hAnsi="Times New Roman" w:cs="Times New Roman"/>
          <w:sz w:val="24"/>
          <w:szCs w:val="24"/>
        </w:rPr>
        <w:t xml:space="preserve"> reports, and published scientific research</w:t>
      </w:r>
      <w:r w:rsidR="004B148D">
        <w:rPr>
          <w:rFonts w:ascii="Times New Roman" w:hAnsi="Times New Roman" w:cs="Times New Roman"/>
          <w:sz w:val="24"/>
          <w:szCs w:val="24"/>
        </w:rPr>
        <w:t xml:space="preserve"> for the period </w:t>
      </w:r>
      <w:r w:rsidR="00A94535">
        <w:rPr>
          <w:rFonts w:ascii="Times New Roman" w:hAnsi="Times New Roman" w:cs="Times New Roman"/>
          <w:sz w:val="24"/>
          <w:szCs w:val="24"/>
        </w:rPr>
        <w:t>2005</w:t>
      </w:r>
      <w:r w:rsidR="004B148D">
        <w:rPr>
          <w:rFonts w:ascii="Times New Roman" w:hAnsi="Times New Roman" w:cs="Times New Roman"/>
          <w:sz w:val="24"/>
          <w:szCs w:val="24"/>
        </w:rPr>
        <w:t>-2014</w:t>
      </w:r>
      <w:r w:rsidR="00B10939" w:rsidRPr="003A7D9F">
        <w:rPr>
          <w:rFonts w:ascii="Times New Roman" w:hAnsi="Times New Roman" w:cs="Times New Roman"/>
          <w:sz w:val="24"/>
          <w:szCs w:val="24"/>
        </w:rPr>
        <w:t xml:space="preserve">. We </w:t>
      </w:r>
      <w:r w:rsidR="00E12A25">
        <w:rPr>
          <w:rFonts w:ascii="Times New Roman" w:hAnsi="Times New Roman" w:cs="Times New Roman"/>
          <w:sz w:val="24"/>
          <w:szCs w:val="24"/>
        </w:rPr>
        <w:t>c</w:t>
      </w:r>
      <w:r w:rsidR="00B10939" w:rsidRPr="003A7D9F">
        <w:rPr>
          <w:rFonts w:ascii="Times New Roman" w:hAnsi="Times New Roman" w:cs="Times New Roman"/>
          <w:sz w:val="24"/>
          <w:szCs w:val="24"/>
        </w:rPr>
        <w:t xml:space="preserve">lassified each location as </w:t>
      </w:r>
      <w:r w:rsidR="00B10939" w:rsidRPr="00345BE3">
        <w:rPr>
          <w:rFonts w:ascii="Times New Roman" w:hAnsi="Times New Roman" w:cs="Times New Roman"/>
          <w:i/>
          <w:sz w:val="24"/>
          <w:szCs w:val="24"/>
        </w:rPr>
        <w:t>frequent</w:t>
      </w:r>
      <w:r w:rsidR="003F740A" w:rsidRPr="00345BE3">
        <w:rPr>
          <w:rFonts w:ascii="Times New Roman" w:hAnsi="Times New Roman" w:cs="Times New Roman"/>
          <w:i/>
          <w:sz w:val="24"/>
          <w:szCs w:val="24"/>
        </w:rPr>
        <w:t>/</w:t>
      </w:r>
      <w:r w:rsidR="00B10939" w:rsidRPr="00345BE3">
        <w:rPr>
          <w:rFonts w:ascii="Times New Roman" w:hAnsi="Times New Roman" w:cs="Times New Roman"/>
          <w:i/>
          <w:sz w:val="24"/>
          <w:szCs w:val="24"/>
        </w:rPr>
        <w:t>continuous</w:t>
      </w:r>
      <w:r w:rsidR="00B10939" w:rsidRPr="003A7D9F">
        <w:rPr>
          <w:rFonts w:ascii="Times New Roman" w:hAnsi="Times New Roman" w:cs="Times New Roman"/>
          <w:sz w:val="24"/>
          <w:szCs w:val="24"/>
        </w:rPr>
        <w:t xml:space="preserve"> risk if there was evidence of more than </w:t>
      </w:r>
      <w:r w:rsidR="00A94535">
        <w:rPr>
          <w:rFonts w:ascii="Times New Roman" w:hAnsi="Times New Roman" w:cs="Times New Roman"/>
          <w:sz w:val="24"/>
          <w:szCs w:val="24"/>
        </w:rPr>
        <w:t>ten</w:t>
      </w:r>
      <w:r w:rsidR="00A94535" w:rsidRPr="003A7D9F">
        <w:rPr>
          <w:rFonts w:ascii="Times New Roman" w:hAnsi="Times New Roman" w:cs="Times New Roman"/>
          <w:sz w:val="24"/>
          <w:szCs w:val="24"/>
        </w:rPr>
        <w:t xml:space="preserve"> </w:t>
      </w:r>
      <w:r w:rsidR="00B10939" w:rsidRPr="003A7D9F">
        <w:rPr>
          <w:rFonts w:ascii="Times New Roman" w:hAnsi="Times New Roman" w:cs="Times New Roman"/>
          <w:sz w:val="24"/>
          <w:szCs w:val="24"/>
        </w:rPr>
        <w:t xml:space="preserve">dengue cases in at least </w:t>
      </w:r>
      <w:r w:rsidR="00A94535">
        <w:rPr>
          <w:rFonts w:ascii="Times New Roman" w:hAnsi="Times New Roman" w:cs="Times New Roman"/>
          <w:sz w:val="24"/>
          <w:szCs w:val="24"/>
        </w:rPr>
        <w:t>three</w:t>
      </w:r>
      <w:r w:rsidR="00A94535" w:rsidRPr="003A7D9F">
        <w:rPr>
          <w:rFonts w:ascii="Times New Roman" w:hAnsi="Times New Roman" w:cs="Times New Roman"/>
          <w:sz w:val="24"/>
          <w:szCs w:val="24"/>
        </w:rPr>
        <w:t xml:space="preserve"> </w:t>
      </w:r>
      <w:r w:rsidR="00B10939" w:rsidRPr="003A7D9F">
        <w:rPr>
          <w:rFonts w:ascii="Times New Roman" w:hAnsi="Times New Roman" w:cs="Times New Roman"/>
          <w:sz w:val="24"/>
          <w:szCs w:val="24"/>
        </w:rPr>
        <w:t xml:space="preserve">of the previous </w:t>
      </w:r>
      <w:r w:rsidR="00A94535">
        <w:rPr>
          <w:rFonts w:ascii="Times New Roman" w:hAnsi="Times New Roman" w:cs="Times New Roman"/>
          <w:sz w:val="24"/>
          <w:szCs w:val="24"/>
        </w:rPr>
        <w:t xml:space="preserve">ten </w:t>
      </w:r>
      <w:r w:rsidR="00B10939" w:rsidRPr="003A7D9F">
        <w:rPr>
          <w:rFonts w:ascii="Times New Roman" w:hAnsi="Times New Roman" w:cs="Times New Roman"/>
          <w:sz w:val="24"/>
          <w:szCs w:val="24"/>
        </w:rPr>
        <w:t xml:space="preserve">years. </w:t>
      </w:r>
      <w:r w:rsidR="00B27F69" w:rsidRPr="003A7D9F">
        <w:rPr>
          <w:rFonts w:ascii="Times New Roman" w:hAnsi="Times New Roman" w:cs="Times New Roman"/>
          <w:sz w:val="24"/>
          <w:szCs w:val="24"/>
        </w:rPr>
        <w:t xml:space="preserve">For locations that did not fit </w:t>
      </w:r>
      <w:r w:rsidR="00C13F98">
        <w:rPr>
          <w:rFonts w:ascii="Times New Roman" w:hAnsi="Times New Roman" w:cs="Times New Roman"/>
          <w:sz w:val="24"/>
          <w:szCs w:val="24"/>
        </w:rPr>
        <w:t>this</w:t>
      </w:r>
      <w:r w:rsidR="00B27F69" w:rsidRPr="003A7D9F">
        <w:rPr>
          <w:rFonts w:ascii="Times New Roman" w:hAnsi="Times New Roman" w:cs="Times New Roman"/>
          <w:sz w:val="24"/>
          <w:szCs w:val="24"/>
        </w:rPr>
        <w:t xml:space="preserve"> criteri</w:t>
      </w:r>
      <w:r w:rsidR="003F740A">
        <w:rPr>
          <w:rFonts w:ascii="Times New Roman" w:hAnsi="Times New Roman" w:cs="Times New Roman"/>
          <w:sz w:val="24"/>
          <w:szCs w:val="24"/>
        </w:rPr>
        <w:t>on</w:t>
      </w:r>
      <w:r w:rsidR="00B27F69" w:rsidRPr="003A7D9F">
        <w:rPr>
          <w:rFonts w:ascii="Times New Roman" w:hAnsi="Times New Roman" w:cs="Times New Roman"/>
          <w:sz w:val="24"/>
          <w:szCs w:val="24"/>
        </w:rPr>
        <w:t>, we</w:t>
      </w:r>
      <w:r w:rsidR="00B10939" w:rsidRPr="003A7D9F">
        <w:rPr>
          <w:rFonts w:ascii="Times New Roman" w:hAnsi="Times New Roman" w:cs="Times New Roman"/>
          <w:sz w:val="24"/>
          <w:szCs w:val="24"/>
        </w:rPr>
        <w:t xml:space="preserve"> classified locations as </w:t>
      </w:r>
      <w:r w:rsidR="00B10939" w:rsidRPr="00345BE3">
        <w:rPr>
          <w:rFonts w:ascii="Times New Roman" w:hAnsi="Times New Roman" w:cs="Times New Roman"/>
          <w:i/>
          <w:sz w:val="24"/>
          <w:szCs w:val="24"/>
        </w:rPr>
        <w:t>sporadic</w:t>
      </w:r>
      <w:r w:rsidR="003F740A">
        <w:rPr>
          <w:rFonts w:ascii="Times New Roman" w:hAnsi="Times New Roman" w:cs="Times New Roman"/>
          <w:i/>
          <w:sz w:val="24"/>
          <w:szCs w:val="24"/>
        </w:rPr>
        <w:t>/</w:t>
      </w:r>
      <w:r w:rsidR="00B10939" w:rsidRPr="00345BE3">
        <w:rPr>
          <w:rFonts w:ascii="Times New Roman" w:hAnsi="Times New Roman" w:cs="Times New Roman"/>
          <w:i/>
          <w:sz w:val="24"/>
          <w:szCs w:val="24"/>
        </w:rPr>
        <w:t>uncertain</w:t>
      </w:r>
      <w:r w:rsidR="00B10939" w:rsidRPr="003A7D9F">
        <w:rPr>
          <w:rFonts w:ascii="Times New Roman" w:hAnsi="Times New Roman" w:cs="Times New Roman"/>
          <w:sz w:val="24"/>
          <w:szCs w:val="24"/>
        </w:rPr>
        <w:t xml:space="preserve"> risk </w:t>
      </w:r>
      <w:r w:rsidR="00B27F69" w:rsidRPr="003A7D9F">
        <w:rPr>
          <w:rFonts w:ascii="Times New Roman" w:hAnsi="Times New Roman" w:cs="Times New Roman"/>
          <w:sz w:val="24"/>
          <w:szCs w:val="24"/>
        </w:rPr>
        <w:t>if the location</w:t>
      </w:r>
      <w:r w:rsidR="00B10939" w:rsidRPr="003A7D9F">
        <w:rPr>
          <w:rFonts w:ascii="Times New Roman" w:hAnsi="Times New Roman" w:cs="Times New Roman"/>
          <w:sz w:val="24"/>
          <w:szCs w:val="24"/>
        </w:rPr>
        <w:t xml:space="preserve"> had evidence of at least one locally acquired dengue case </w:t>
      </w:r>
      <w:r w:rsidR="003F740A">
        <w:rPr>
          <w:rFonts w:ascii="Times New Roman" w:hAnsi="Times New Roman" w:cs="Times New Roman"/>
          <w:sz w:val="24"/>
          <w:szCs w:val="24"/>
        </w:rPr>
        <w:t xml:space="preserve">during the </w:t>
      </w:r>
      <w:r w:rsidR="00B10939" w:rsidRPr="003A7D9F">
        <w:rPr>
          <w:rFonts w:ascii="Times New Roman" w:hAnsi="Times New Roman" w:cs="Times New Roman"/>
          <w:sz w:val="24"/>
          <w:szCs w:val="24"/>
        </w:rPr>
        <w:t xml:space="preserve">last </w:t>
      </w:r>
      <w:r w:rsidR="00A94535">
        <w:rPr>
          <w:rFonts w:ascii="Times New Roman" w:hAnsi="Times New Roman" w:cs="Times New Roman"/>
          <w:sz w:val="24"/>
          <w:szCs w:val="24"/>
        </w:rPr>
        <w:t>ten</w:t>
      </w:r>
      <w:r w:rsidR="00A94535" w:rsidRPr="003A7D9F">
        <w:rPr>
          <w:rFonts w:ascii="Times New Roman" w:hAnsi="Times New Roman" w:cs="Times New Roman"/>
          <w:sz w:val="24"/>
          <w:szCs w:val="24"/>
        </w:rPr>
        <w:t xml:space="preserve"> </w:t>
      </w:r>
      <w:r w:rsidR="00B10939" w:rsidRPr="003A7D9F">
        <w:rPr>
          <w:rFonts w:ascii="Times New Roman" w:hAnsi="Times New Roman" w:cs="Times New Roman"/>
          <w:sz w:val="24"/>
          <w:szCs w:val="24"/>
        </w:rPr>
        <w:t xml:space="preserve">years. </w:t>
      </w:r>
      <w:r w:rsidR="003F740A">
        <w:rPr>
          <w:rFonts w:ascii="Times New Roman" w:hAnsi="Times New Roman" w:cs="Times New Roman"/>
          <w:sz w:val="24"/>
          <w:szCs w:val="24"/>
        </w:rPr>
        <w:t>We used e</w:t>
      </w:r>
      <w:r w:rsidR="00B27F69" w:rsidRPr="003A7D9F">
        <w:rPr>
          <w:rFonts w:ascii="Times New Roman" w:hAnsi="Times New Roman" w:cs="Times New Roman"/>
          <w:sz w:val="24"/>
          <w:szCs w:val="24"/>
        </w:rPr>
        <w:t>xpert opinion in limited instances</w:t>
      </w:r>
      <w:r w:rsidR="00B10939" w:rsidRPr="003A7D9F">
        <w:rPr>
          <w:rFonts w:ascii="Times New Roman" w:hAnsi="Times New Roman" w:cs="Times New Roman"/>
          <w:sz w:val="24"/>
          <w:szCs w:val="24"/>
        </w:rPr>
        <w:t xml:space="preserve"> </w:t>
      </w:r>
      <w:r w:rsidR="00B27F69" w:rsidRPr="003A7D9F">
        <w:rPr>
          <w:rFonts w:ascii="Times New Roman" w:hAnsi="Times New Roman" w:cs="Times New Roman"/>
          <w:sz w:val="24"/>
          <w:szCs w:val="24"/>
        </w:rPr>
        <w:t>to augment available data in areas where data w</w:t>
      </w:r>
      <w:r w:rsidR="003F740A">
        <w:rPr>
          <w:rFonts w:ascii="Times New Roman" w:hAnsi="Times New Roman" w:cs="Times New Roman"/>
          <w:sz w:val="24"/>
          <w:szCs w:val="24"/>
        </w:rPr>
        <w:t>ere</w:t>
      </w:r>
      <w:r w:rsidR="00B27F69" w:rsidRPr="003A7D9F">
        <w:rPr>
          <w:rFonts w:ascii="Times New Roman" w:hAnsi="Times New Roman" w:cs="Times New Roman"/>
          <w:sz w:val="24"/>
          <w:szCs w:val="24"/>
        </w:rPr>
        <w:t xml:space="preserve"> sparse. </w:t>
      </w:r>
    </w:p>
    <w:p w14:paraId="2CBDE7FE" w14:textId="41E6F419" w:rsidR="00E12A25" w:rsidRDefault="00E12A25" w:rsidP="000154A1">
      <w:pPr>
        <w:pStyle w:val="NoSpacing"/>
        <w:spacing w:line="480" w:lineRule="auto"/>
        <w:rPr>
          <w:rFonts w:ascii="Times New Roman" w:hAnsi="Times New Roman" w:cs="Times New Roman"/>
          <w:sz w:val="24"/>
          <w:szCs w:val="24"/>
        </w:rPr>
      </w:pPr>
      <w:r w:rsidRPr="000154A1">
        <w:rPr>
          <w:rFonts w:ascii="Times New Roman" w:hAnsi="Times New Roman" w:cs="Times New Roman"/>
          <w:i/>
          <w:sz w:val="24"/>
          <w:szCs w:val="24"/>
        </w:rPr>
        <w:t>Results</w:t>
      </w:r>
      <w:r>
        <w:rPr>
          <w:rFonts w:ascii="Times New Roman" w:hAnsi="Times New Roman" w:cs="Times New Roman"/>
          <w:sz w:val="24"/>
          <w:szCs w:val="24"/>
        </w:rPr>
        <w:t xml:space="preserve">: </w:t>
      </w:r>
      <w:r w:rsidRPr="00E12A25">
        <w:rPr>
          <w:rFonts w:ascii="Times New Roman" w:hAnsi="Times New Roman" w:cs="Times New Roman"/>
          <w:sz w:val="24"/>
          <w:szCs w:val="24"/>
        </w:rPr>
        <w:t>Initial categorizations classified 134 areas as frequent/continuous</w:t>
      </w:r>
      <w:r>
        <w:rPr>
          <w:rFonts w:ascii="Times New Roman" w:hAnsi="Times New Roman" w:cs="Times New Roman"/>
          <w:sz w:val="24"/>
          <w:szCs w:val="24"/>
        </w:rPr>
        <w:t xml:space="preserve"> and </w:t>
      </w:r>
      <w:r w:rsidR="00DA5315">
        <w:rPr>
          <w:rFonts w:ascii="Times New Roman" w:hAnsi="Times New Roman" w:cs="Times New Roman"/>
          <w:sz w:val="24"/>
          <w:szCs w:val="24"/>
        </w:rPr>
        <w:t>14</w:t>
      </w:r>
      <w:r w:rsidR="00A94535">
        <w:rPr>
          <w:rFonts w:ascii="Times New Roman" w:hAnsi="Times New Roman" w:cs="Times New Roman"/>
          <w:sz w:val="24"/>
          <w:szCs w:val="24"/>
        </w:rPr>
        <w:t>0</w:t>
      </w:r>
      <w:r w:rsidR="00DA5315" w:rsidRPr="00E12A25">
        <w:rPr>
          <w:rFonts w:ascii="Times New Roman" w:hAnsi="Times New Roman" w:cs="Times New Roman"/>
          <w:sz w:val="24"/>
          <w:szCs w:val="24"/>
        </w:rPr>
        <w:t xml:space="preserve"> </w:t>
      </w:r>
      <w:r w:rsidRPr="00E12A25">
        <w:rPr>
          <w:rFonts w:ascii="Times New Roman" w:hAnsi="Times New Roman" w:cs="Times New Roman"/>
          <w:sz w:val="24"/>
          <w:szCs w:val="24"/>
        </w:rPr>
        <w:t xml:space="preserve">areas </w:t>
      </w:r>
      <w:r>
        <w:rPr>
          <w:rFonts w:ascii="Times New Roman" w:hAnsi="Times New Roman" w:cs="Times New Roman"/>
          <w:sz w:val="24"/>
          <w:szCs w:val="24"/>
        </w:rPr>
        <w:t>as</w:t>
      </w:r>
      <w:r w:rsidRPr="00E12A25">
        <w:rPr>
          <w:rFonts w:ascii="Times New Roman" w:hAnsi="Times New Roman" w:cs="Times New Roman"/>
          <w:sz w:val="24"/>
          <w:szCs w:val="24"/>
        </w:rPr>
        <w:t xml:space="preserve"> sporadic/uncertain</w:t>
      </w:r>
      <w:r>
        <w:rPr>
          <w:rFonts w:ascii="Times New Roman" w:hAnsi="Times New Roman" w:cs="Times New Roman"/>
          <w:sz w:val="24"/>
          <w:szCs w:val="24"/>
        </w:rPr>
        <w:t xml:space="preserve">. </w:t>
      </w:r>
      <w:r w:rsidRPr="00E12A25">
        <w:rPr>
          <w:rFonts w:ascii="Times New Roman" w:hAnsi="Times New Roman" w:cs="Times New Roman"/>
          <w:sz w:val="24"/>
          <w:szCs w:val="24"/>
        </w:rPr>
        <w:t xml:space="preserve">CDC subject matter experts reviewed all initial frequent/continuous and sporadic/uncertain categorizations and the previously uncategorized areas. From this review, most </w:t>
      </w:r>
      <w:proofErr w:type="gramStart"/>
      <w:r w:rsidRPr="00E12A25">
        <w:rPr>
          <w:rFonts w:ascii="Times New Roman" w:hAnsi="Times New Roman" w:cs="Times New Roman"/>
          <w:sz w:val="24"/>
          <w:szCs w:val="24"/>
        </w:rPr>
        <w:t>categorizations</w:t>
      </w:r>
      <w:proofErr w:type="gramEnd"/>
      <w:r w:rsidRPr="00E12A25">
        <w:rPr>
          <w:rFonts w:ascii="Times New Roman" w:hAnsi="Times New Roman" w:cs="Times New Roman"/>
          <w:sz w:val="24"/>
          <w:szCs w:val="24"/>
        </w:rPr>
        <w:t xml:space="preserve"> stayed the same; however, 11 categorizations changed from the initial determinations</w:t>
      </w:r>
      <w:r>
        <w:rPr>
          <w:rFonts w:ascii="Times New Roman" w:hAnsi="Times New Roman" w:cs="Times New Roman"/>
          <w:sz w:val="24"/>
          <w:szCs w:val="24"/>
        </w:rPr>
        <w:t>.</w:t>
      </w:r>
    </w:p>
    <w:p w14:paraId="68020615" w14:textId="0C79D125" w:rsidR="006535C3" w:rsidRPr="003A7D9F" w:rsidRDefault="00E12A25" w:rsidP="000154A1">
      <w:pPr>
        <w:pStyle w:val="NoSpacing"/>
        <w:spacing w:line="480" w:lineRule="auto"/>
        <w:rPr>
          <w:rFonts w:ascii="Times New Roman" w:hAnsi="Times New Roman" w:cs="Times New Roman"/>
          <w:sz w:val="24"/>
          <w:szCs w:val="24"/>
        </w:rPr>
      </w:pPr>
      <w:r w:rsidRPr="000154A1">
        <w:rPr>
          <w:rFonts w:ascii="Times New Roman" w:hAnsi="Times New Roman" w:cs="Times New Roman"/>
          <w:i/>
          <w:sz w:val="24"/>
          <w:szCs w:val="24"/>
        </w:rPr>
        <w:t>Conclusions</w:t>
      </w:r>
      <w:r>
        <w:rPr>
          <w:rFonts w:ascii="Times New Roman" w:hAnsi="Times New Roman" w:cs="Times New Roman"/>
          <w:sz w:val="24"/>
          <w:szCs w:val="24"/>
        </w:rPr>
        <w:t xml:space="preserve">: </w:t>
      </w:r>
      <w:r w:rsidR="006535C3" w:rsidRPr="003A7D9F">
        <w:rPr>
          <w:rFonts w:ascii="Times New Roman" w:hAnsi="Times New Roman" w:cs="Times New Roman"/>
          <w:sz w:val="24"/>
          <w:szCs w:val="24"/>
        </w:rPr>
        <w:t>The</w:t>
      </w:r>
      <w:r w:rsidR="002D2675">
        <w:rPr>
          <w:rFonts w:ascii="Times New Roman" w:hAnsi="Times New Roman" w:cs="Times New Roman"/>
          <w:sz w:val="24"/>
          <w:szCs w:val="24"/>
        </w:rPr>
        <w:t xml:space="preserve">se </w:t>
      </w:r>
      <w:r w:rsidR="00B27F69" w:rsidRPr="003A7D9F">
        <w:rPr>
          <w:rFonts w:ascii="Times New Roman" w:hAnsi="Times New Roman" w:cs="Times New Roman"/>
          <w:sz w:val="24"/>
          <w:szCs w:val="24"/>
        </w:rPr>
        <w:t>new risk c</w:t>
      </w:r>
      <w:r w:rsidR="001023DF" w:rsidRPr="003A7D9F">
        <w:rPr>
          <w:rFonts w:ascii="Times New Roman" w:hAnsi="Times New Roman" w:cs="Times New Roman"/>
          <w:sz w:val="24"/>
          <w:szCs w:val="24"/>
        </w:rPr>
        <w:t>lassification</w:t>
      </w:r>
      <w:r w:rsidR="002D2675">
        <w:rPr>
          <w:rFonts w:ascii="Times New Roman" w:hAnsi="Times New Roman" w:cs="Times New Roman"/>
          <w:sz w:val="24"/>
          <w:szCs w:val="24"/>
        </w:rPr>
        <w:t>s</w:t>
      </w:r>
      <w:r w:rsidR="00B27F69" w:rsidRPr="003A7D9F">
        <w:rPr>
          <w:rFonts w:ascii="Times New Roman" w:hAnsi="Times New Roman" w:cs="Times New Roman"/>
          <w:sz w:val="24"/>
          <w:szCs w:val="24"/>
        </w:rPr>
        <w:t xml:space="preserve"> enable detailed consideration of dengue risk</w:t>
      </w:r>
      <w:r w:rsidR="002D2675">
        <w:rPr>
          <w:rFonts w:ascii="Times New Roman" w:hAnsi="Times New Roman" w:cs="Times New Roman"/>
          <w:sz w:val="24"/>
          <w:szCs w:val="24"/>
        </w:rPr>
        <w:t>,</w:t>
      </w:r>
      <w:r w:rsidR="00D61D00" w:rsidRPr="003A7D9F">
        <w:rPr>
          <w:rFonts w:ascii="Times New Roman" w:hAnsi="Times New Roman" w:cs="Times New Roman"/>
          <w:sz w:val="24"/>
          <w:szCs w:val="24"/>
        </w:rPr>
        <w:t xml:space="preserve"> with </w:t>
      </w:r>
      <w:r w:rsidR="002D2675">
        <w:rPr>
          <w:rFonts w:ascii="Times New Roman" w:hAnsi="Times New Roman" w:cs="Times New Roman"/>
          <w:sz w:val="24"/>
          <w:szCs w:val="24"/>
        </w:rPr>
        <w:t xml:space="preserve">clearer </w:t>
      </w:r>
      <w:r w:rsidR="001023DF" w:rsidRPr="003A7D9F">
        <w:rPr>
          <w:rFonts w:ascii="Times New Roman" w:hAnsi="Times New Roman" w:cs="Times New Roman"/>
          <w:sz w:val="24"/>
          <w:szCs w:val="24"/>
        </w:rPr>
        <w:t xml:space="preserve">meaning and a direct </w:t>
      </w:r>
      <w:r w:rsidR="00D61D00" w:rsidRPr="003A7D9F">
        <w:rPr>
          <w:rFonts w:ascii="Times New Roman" w:hAnsi="Times New Roman" w:cs="Times New Roman"/>
          <w:sz w:val="24"/>
          <w:szCs w:val="24"/>
        </w:rPr>
        <w:t>link to the evidence tha</w:t>
      </w:r>
      <w:r w:rsidR="001023DF" w:rsidRPr="003A7D9F">
        <w:rPr>
          <w:rFonts w:ascii="Times New Roman" w:hAnsi="Times New Roman" w:cs="Times New Roman"/>
          <w:sz w:val="24"/>
          <w:szCs w:val="24"/>
        </w:rPr>
        <w:t xml:space="preserve">t supports </w:t>
      </w:r>
      <w:r w:rsidR="002D2675">
        <w:rPr>
          <w:rFonts w:ascii="Times New Roman" w:hAnsi="Times New Roman" w:cs="Times New Roman"/>
          <w:sz w:val="24"/>
          <w:szCs w:val="24"/>
        </w:rPr>
        <w:t xml:space="preserve">the </w:t>
      </w:r>
      <w:r w:rsidR="001023DF" w:rsidRPr="003A7D9F">
        <w:rPr>
          <w:rFonts w:ascii="Times New Roman" w:hAnsi="Times New Roman" w:cs="Times New Roman"/>
          <w:sz w:val="24"/>
          <w:szCs w:val="24"/>
        </w:rPr>
        <w:t>specific classification.</w:t>
      </w:r>
      <w:r w:rsidR="00B27F69" w:rsidRPr="003A7D9F">
        <w:rPr>
          <w:rFonts w:ascii="Times New Roman" w:hAnsi="Times New Roman" w:cs="Times New Roman"/>
          <w:sz w:val="24"/>
          <w:szCs w:val="24"/>
        </w:rPr>
        <w:t xml:space="preserve"> </w:t>
      </w:r>
      <w:r w:rsidR="00601AAE">
        <w:rPr>
          <w:rFonts w:ascii="Times New Roman" w:hAnsi="Times New Roman" w:cs="Times New Roman"/>
          <w:sz w:val="24"/>
          <w:szCs w:val="24"/>
        </w:rPr>
        <w:t>Since m</w:t>
      </w:r>
      <w:r w:rsidR="001023DF" w:rsidRPr="003A7D9F">
        <w:rPr>
          <w:rFonts w:ascii="Times New Roman" w:hAnsi="Times New Roman" w:cs="Times New Roman"/>
          <w:sz w:val="24"/>
          <w:szCs w:val="24"/>
        </w:rPr>
        <w:t>any infectious diseases have dynamic risk, strong geographical heterogeneities, and varying data quality and availability</w:t>
      </w:r>
      <w:r w:rsidR="00601AAE">
        <w:rPr>
          <w:rFonts w:ascii="Times New Roman" w:hAnsi="Times New Roman" w:cs="Times New Roman"/>
          <w:sz w:val="24"/>
          <w:szCs w:val="24"/>
        </w:rPr>
        <w:t xml:space="preserve">, using this </w:t>
      </w:r>
      <w:r w:rsidR="001023DF" w:rsidRPr="003A7D9F">
        <w:rPr>
          <w:rFonts w:ascii="Times New Roman" w:hAnsi="Times New Roman" w:cs="Times New Roman"/>
          <w:sz w:val="24"/>
          <w:szCs w:val="24"/>
        </w:rPr>
        <w:t>approach for other diseases can improve the accuracy, clarity, and transparency of risk communication.</w:t>
      </w:r>
    </w:p>
    <w:p w14:paraId="30B02F44" w14:textId="77777777" w:rsidR="001B614C" w:rsidRPr="003A7D9F" w:rsidRDefault="001B614C" w:rsidP="000154A1">
      <w:pPr>
        <w:pStyle w:val="NoSpacing"/>
        <w:spacing w:line="480" w:lineRule="auto"/>
        <w:rPr>
          <w:rFonts w:ascii="Times New Roman" w:hAnsi="Times New Roman" w:cs="Times New Roman"/>
          <w:sz w:val="24"/>
          <w:szCs w:val="24"/>
        </w:rPr>
      </w:pPr>
      <w:r w:rsidRPr="003A7D9F">
        <w:rPr>
          <w:rFonts w:ascii="Times New Roman" w:hAnsi="Times New Roman" w:cs="Times New Roman"/>
          <w:sz w:val="24"/>
          <w:szCs w:val="24"/>
        </w:rPr>
        <w:lastRenderedPageBreak/>
        <w:t xml:space="preserve"> </w:t>
      </w:r>
    </w:p>
    <w:p w14:paraId="72122329" w14:textId="22E8E27E" w:rsidR="001116BF" w:rsidRPr="003A7D9F" w:rsidRDefault="001116BF" w:rsidP="003A6EA0">
      <w:pPr>
        <w:pStyle w:val="NoSpacing"/>
        <w:spacing w:line="480" w:lineRule="auto"/>
        <w:rPr>
          <w:rFonts w:ascii="Times New Roman" w:hAnsi="Times New Roman" w:cs="Times New Roman"/>
          <w:b/>
          <w:sz w:val="24"/>
          <w:szCs w:val="24"/>
        </w:rPr>
      </w:pPr>
      <w:r w:rsidRPr="003A7D9F">
        <w:rPr>
          <w:rFonts w:ascii="Times New Roman" w:hAnsi="Times New Roman" w:cs="Times New Roman"/>
          <w:b/>
          <w:sz w:val="24"/>
          <w:szCs w:val="24"/>
        </w:rPr>
        <w:t>Introduction</w:t>
      </w:r>
    </w:p>
    <w:p w14:paraId="3CDBC578" w14:textId="6402C020" w:rsidR="00515A0D" w:rsidRDefault="00EE5381" w:rsidP="00A54B59">
      <w:pPr>
        <w:pStyle w:val="NoSpacing"/>
        <w:spacing w:line="480" w:lineRule="auto"/>
        <w:ind w:firstLine="720"/>
        <w:rPr>
          <w:rFonts w:ascii="Times New Roman" w:hAnsi="Times New Roman" w:cs="Times New Roman"/>
          <w:sz w:val="24"/>
          <w:szCs w:val="24"/>
        </w:rPr>
      </w:pPr>
      <w:r w:rsidRPr="007803E3">
        <w:rPr>
          <w:rFonts w:ascii="Times New Roman" w:hAnsi="Times New Roman" w:cs="Times New Roman"/>
          <w:sz w:val="24"/>
          <w:szCs w:val="24"/>
        </w:rPr>
        <w:t xml:space="preserve">International travel </w:t>
      </w:r>
      <w:r>
        <w:rPr>
          <w:rFonts w:ascii="Times New Roman" w:hAnsi="Times New Roman" w:cs="Times New Roman"/>
          <w:sz w:val="24"/>
          <w:szCs w:val="24"/>
        </w:rPr>
        <w:t xml:space="preserve">can expose travelers to pathogens not commonly found in their countries of residence. </w:t>
      </w:r>
      <w:r w:rsidR="007424B2">
        <w:rPr>
          <w:rFonts w:ascii="Times New Roman" w:hAnsi="Times New Roman" w:cs="Times New Roman"/>
          <w:sz w:val="24"/>
          <w:szCs w:val="24"/>
        </w:rPr>
        <w:t xml:space="preserve">One example is dengue, a </w:t>
      </w:r>
      <w:r w:rsidR="00805EE3" w:rsidRPr="0007452F">
        <w:rPr>
          <w:rFonts w:ascii="Times New Roman" w:hAnsi="Times New Roman" w:cs="Times New Roman"/>
          <w:sz w:val="24"/>
          <w:szCs w:val="24"/>
        </w:rPr>
        <w:t>potentially fatal acute illness</w:t>
      </w:r>
      <w:r w:rsidR="006D45F3" w:rsidRPr="0007452F">
        <w:rPr>
          <w:rFonts w:ascii="Times New Roman" w:hAnsi="Times New Roman" w:cs="Times New Roman"/>
          <w:sz w:val="24"/>
          <w:szCs w:val="24"/>
        </w:rPr>
        <w:t xml:space="preserve"> cause</w:t>
      </w:r>
      <w:r w:rsidR="00AB1811" w:rsidRPr="0007452F">
        <w:rPr>
          <w:rFonts w:ascii="Times New Roman" w:hAnsi="Times New Roman" w:cs="Times New Roman"/>
          <w:sz w:val="24"/>
          <w:szCs w:val="24"/>
        </w:rPr>
        <w:t xml:space="preserve">d by </w:t>
      </w:r>
      <w:r w:rsidR="00196114" w:rsidRPr="0007452F">
        <w:rPr>
          <w:rFonts w:ascii="Times New Roman" w:hAnsi="Times New Roman" w:cs="Times New Roman"/>
          <w:sz w:val="24"/>
          <w:szCs w:val="24"/>
        </w:rPr>
        <w:t xml:space="preserve">the mosquito-borne </w:t>
      </w:r>
      <w:r w:rsidR="00AB1811" w:rsidRPr="0007452F">
        <w:rPr>
          <w:rFonts w:ascii="Times New Roman" w:hAnsi="Times New Roman" w:cs="Times New Roman"/>
          <w:sz w:val="24"/>
          <w:szCs w:val="24"/>
        </w:rPr>
        <w:t>dengue viruses (DENV</w:t>
      </w:r>
      <w:r w:rsidR="00B50CA3">
        <w:rPr>
          <w:rFonts w:ascii="Times New Roman" w:hAnsi="Times New Roman" w:cs="Times New Roman"/>
          <w:sz w:val="24"/>
          <w:szCs w:val="24"/>
        </w:rPr>
        <w:t>-</w:t>
      </w:r>
      <w:r w:rsidR="00AB1811" w:rsidRPr="0007452F">
        <w:rPr>
          <w:rFonts w:ascii="Times New Roman" w:hAnsi="Times New Roman" w:cs="Times New Roman"/>
          <w:sz w:val="24"/>
          <w:szCs w:val="24"/>
        </w:rPr>
        <w:t>1</w:t>
      </w:r>
      <w:r w:rsidR="00B50CA3">
        <w:rPr>
          <w:rFonts w:ascii="Times New Roman" w:hAnsi="Times New Roman" w:cs="Times New Roman"/>
          <w:sz w:val="24"/>
          <w:szCs w:val="24"/>
        </w:rPr>
        <w:t>–</w:t>
      </w:r>
      <w:r w:rsidR="00AB1811" w:rsidRPr="0007452F">
        <w:rPr>
          <w:rFonts w:ascii="Times New Roman" w:hAnsi="Times New Roman" w:cs="Times New Roman"/>
          <w:sz w:val="24"/>
          <w:szCs w:val="24"/>
        </w:rPr>
        <w:t>4)</w:t>
      </w:r>
      <w:r w:rsidR="00AE3E17">
        <w:rPr>
          <w:rFonts w:ascii="Times New Roman" w:hAnsi="Times New Roman" w:cs="Times New Roman"/>
          <w:sz w:val="24"/>
          <w:szCs w:val="24"/>
        </w:rPr>
        <w:t xml:space="preserve">. </w:t>
      </w:r>
      <w:r w:rsidR="00221C55">
        <w:rPr>
          <w:rFonts w:ascii="Times New Roman" w:hAnsi="Times New Roman" w:cs="Times New Roman"/>
          <w:sz w:val="24"/>
          <w:szCs w:val="24"/>
        </w:rPr>
        <w:t>Dengue p</w:t>
      </w:r>
      <w:r w:rsidR="00AB42E2" w:rsidRPr="002063AE">
        <w:rPr>
          <w:rFonts w:ascii="Times New Roman" w:hAnsi="Times New Roman" w:cs="Times New Roman"/>
          <w:sz w:val="24"/>
          <w:szCs w:val="24"/>
        </w:rPr>
        <w:t xml:space="preserve">revention </w:t>
      </w:r>
      <w:r w:rsidR="00FD4711">
        <w:rPr>
          <w:rFonts w:ascii="Times New Roman" w:hAnsi="Times New Roman" w:cs="Times New Roman"/>
          <w:sz w:val="24"/>
          <w:szCs w:val="24"/>
        </w:rPr>
        <w:t>focuses</w:t>
      </w:r>
      <w:r w:rsidR="00AB42E2">
        <w:rPr>
          <w:rFonts w:ascii="Times New Roman" w:hAnsi="Times New Roman" w:cs="Times New Roman"/>
          <w:sz w:val="24"/>
          <w:szCs w:val="24"/>
        </w:rPr>
        <w:t xml:space="preserve"> </w:t>
      </w:r>
      <w:r w:rsidR="00AB42E2" w:rsidRPr="002063AE">
        <w:rPr>
          <w:rFonts w:ascii="Times New Roman" w:hAnsi="Times New Roman" w:cs="Times New Roman"/>
          <w:sz w:val="24"/>
          <w:szCs w:val="24"/>
        </w:rPr>
        <w:t>on avoiding mosquito bites (e.g.</w:t>
      </w:r>
      <w:r w:rsidR="000A51F7">
        <w:rPr>
          <w:rFonts w:ascii="Times New Roman" w:hAnsi="Times New Roman" w:cs="Times New Roman"/>
          <w:sz w:val="24"/>
          <w:szCs w:val="24"/>
        </w:rPr>
        <w:t>,</w:t>
      </w:r>
      <w:r w:rsidR="00AB42E2" w:rsidRPr="002063AE">
        <w:rPr>
          <w:rFonts w:ascii="Times New Roman" w:hAnsi="Times New Roman" w:cs="Times New Roman"/>
          <w:sz w:val="24"/>
          <w:szCs w:val="24"/>
        </w:rPr>
        <w:t xml:space="preserve"> using repellant or clothing that covers the skin).</w:t>
      </w:r>
      <w:r w:rsidR="00B90540">
        <w:rPr>
          <w:rFonts w:ascii="Times New Roman" w:hAnsi="Times New Roman" w:cs="Times New Roman"/>
          <w:sz w:val="24"/>
          <w:szCs w:val="24"/>
        </w:rPr>
        <w:t xml:space="preserve"> </w:t>
      </w:r>
      <w:r w:rsidR="00E835A1" w:rsidRPr="0007452F">
        <w:rPr>
          <w:rFonts w:ascii="Times New Roman" w:hAnsi="Times New Roman" w:cs="Times New Roman"/>
          <w:sz w:val="24"/>
          <w:szCs w:val="24"/>
        </w:rPr>
        <w:t>In</w:t>
      </w:r>
      <w:r w:rsidR="00196114" w:rsidRPr="0007452F">
        <w:rPr>
          <w:rFonts w:ascii="Times New Roman" w:hAnsi="Times New Roman" w:cs="Times New Roman"/>
          <w:sz w:val="24"/>
          <w:szCs w:val="24"/>
        </w:rPr>
        <w:t xml:space="preserve"> 2010, there were</w:t>
      </w:r>
      <w:r w:rsidR="00A759B1" w:rsidRPr="0007452F">
        <w:rPr>
          <w:rFonts w:ascii="Times New Roman" w:hAnsi="Times New Roman" w:cs="Times New Roman"/>
          <w:sz w:val="24"/>
          <w:szCs w:val="24"/>
        </w:rPr>
        <w:t xml:space="preserve"> an estimated </w:t>
      </w:r>
      <w:r w:rsidR="00F342BF" w:rsidRPr="0007452F">
        <w:rPr>
          <w:rFonts w:ascii="Times New Roman" w:hAnsi="Times New Roman" w:cs="Times New Roman"/>
          <w:sz w:val="24"/>
          <w:szCs w:val="24"/>
        </w:rPr>
        <w:t>280</w:t>
      </w:r>
      <w:r w:rsidR="000A51F7">
        <w:rPr>
          <w:rFonts w:ascii="Times New Roman" w:hAnsi="Times New Roman" w:cs="Times New Roman"/>
          <w:sz w:val="24"/>
          <w:szCs w:val="24"/>
        </w:rPr>
        <w:t>-</w:t>
      </w:r>
      <w:r w:rsidR="00F342BF" w:rsidRPr="0007452F">
        <w:rPr>
          <w:rFonts w:ascii="Times New Roman" w:hAnsi="Times New Roman" w:cs="Times New Roman"/>
          <w:sz w:val="24"/>
          <w:szCs w:val="24"/>
        </w:rPr>
        <w:t xml:space="preserve">530 </w:t>
      </w:r>
      <w:r w:rsidR="00A759B1" w:rsidRPr="0007452F">
        <w:rPr>
          <w:rFonts w:ascii="Times New Roman" w:hAnsi="Times New Roman" w:cs="Times New Roman"/>
          <w:sz w:val="24"/>
          <w:szCs w:val="24"/>
        </w:rPr>
        <w:t xml:space="preserve">million </w:t>
      </w:r>
      <w:r w:rsidR="00196114" w:rsidRPr="0007452F">
        <w:rPr>
          <w:rFonts w:ascii="Times New Roman" w:hAnsi="Times New Roman" w:cs="Times New Roman"/>
          <w:sz w:val="24"/>
          <w:szCs w:val="24"/>
        </w:rPr>
        <w:t xml:space="preserve">DENV </w:t>
      </w:r>
      <w:r w:rsidR="00A759B1" w:rsidRPr="0007452F">
        <w:rPr>
          <w:rFonts w:ascii="Times New Roman" w:hAnsi="Times New Roman" w:cs="Times New Roman"/>
          <w:sz w:val="24"/>
          <w:szCs w:val="24"/>
        </w:rPr>
        <w:t xml:space="preserve">infections </w:t>
      </w:r>
      <w:r w:rsidR="00196114" w:rsidRPr="0007452F">
        <w:rPr>
          <w:rFonts w:ascii="Times New Roman" w:hAnsi="Times New Roman" w:cs="Times New Roman"/>
          <w:sz w:val="24"/>
          <w:szCs w:val="24"/>
        </w:rPr>
        <w:t xml:space="preserve">globally </w:t>
      </w:r>
      <w:r w:rsidR="00A759B1" w:rsidRPr="0007452F">
        <w:rPr>
          <w:rFonts w:ascii="Times New Roman" w:hAnsi="Times New Roman" w:cs="Times New Roman"/>
          <w:sz w:val="24"/>
          <w:szCs w:val="24"/>
        </w:rPr>
        <w:t xml:space="preserve">and </w:t>
      </w:r>
      <w:r w:rsidR="00F342BF" w:rsidRPr="0007452F">
        <w:rPr>
          <w:rFonts w:ascii="Times New Roman" w:hAnsi="Times New Roman" w:cs="Times New Roman"/>
          <w:sz w:val="24"/>
          <w:szCs w:val="24"/>
        </w:rPr>
        <w:t>70</w:t>
      </w:r>
      <w:r w:rsidR="000A51F7">
        <w:rPr>
          <w:rFonts w:ascii="Times New Roman" w:hAnsi="Times New Roman" w:cs="Times New Roman"/>
          <w:sz w:val="24"/>
          <w:szCs w:val="24"/>
        </w:rPr>
        <w:t>-</w:t>
      </w:r>
      <w:r w:rsidR="00F342BF" w:rsidRPr="0007452F">
        <w:rPr>
          <w:rFonts w:ascii="Times New Roman" w:hAnsi="Times New Roman" w:cs="Times New Roman"/>
          <w:sz w:val="24"/>
          <w:szCs w:val="24"/>
        </w:rPr>
        <w:t xml:space="preserve">140 </w:t>
      </w:r>
      <w:r w:rsidR="00A759B1" w:rsidRPr="0007452F">
        <w:rPr>
          <w:rFonts w:ascii="Times New Roman" w:hAnsi="Times New Roman" w:cs="Times New Roman"/>
          <w:sz w:val="24"/>
          <w:szCs w:val="24"/>
        </w:rPr>
        <w:t xml:space="preserve">million </w:t>
      </w:r>
      <w:r w:rsidR="00264E18">
        <w:rPr>
          <w:rFonts w:ascii="Times New Roman" w:hAnsi="Times New Roman" w:cs="Times New Roman"/>
          <w:sz w:val="24"/>
          <w:szCs w:val="24"/>
        </w:rPr>
        <w:t>clinically apparent</w:t>
      </w:r>
      <w:r w:rsidR="00264E18" w:rsidRPr="0007452F">
        <w:rPr>
          <w:rFonts w:ascii="Times New Roman" w:hAnsi="Times New Roman" w:cs="Times New Roman"/>
          <w:sz w:val="24"/>
          <w:szCs w:val="24"/>
        </w:rPr>
        <w:t xml:space="preserve"> </w:t>
      </w:r>
      <w:r w:rsidR="00A759B1" w:rsidRPr="0007452F">
        <w:rPr>
          <w:rFonts w:ascii="Times New Roman" w:hAnsi="Times New Roman" w:cs="Times New Roman"/>
          <w:sz w:val="24"/>
          <w:szCs w:val="24"/>
        </w:rPr>
        <w:t>cases</w:t>
      </w:r>
      <w:hyperlink w:anchor="_ENREF_1" w:tooltip="Bhatt S, 2013 #1" w:history="1">
        <w:r w:rsidR="00AE6793">
          <w:rPr>
            <w:rFonts w:ascii="Times New Roman" w:hAnsi="Times New Roman" w:cs="Times New Roman"/>
            <w:sz w:val="24"/>
            <w:szCs w:val="24"/>
          </w:rPr>
          <w:fldChar w:fldCharType="begin"/>
        </w:r>
        <w:r w:rsidR="00AE6793">
          <w:rPr>
            <w:rFonts w:ascii="Times New Roman" w:hAnsi="Times New Roman" w:cs="Times New Roman"/>
            <w:sz w:val="24"/>
            <w:szCs w:val="24"/>
          </w:rPr>
          <w:instrText xml:space="preserve"> ADDIN EN.CITE &lt;EndNote&gt;&lt;Cite&gt;&lt;Author&gt;Bhatt S&lt;/Author&gt;&lt;Year&gt;2013&lt;/Year&gt;&lt;RecNum&gt;1&lt;/RecNum&gt;&lt;IDText&gt;The global distribution and burden of dengue&lt;/IDText&gt;&lt;DisplayText&gt;&lt;style face="superscript"&gt;1&lt;/style&gt;&lt;/DisplayText&gt;&lt;record&gt;&lt;rec-number&gt;1&lt;/rec-number&gt;&lt;foreign-keys&gt;&lt;key app="EN" db-id="evxx02vfzdavf4e9vtjv2v5390fswstpaax2" timestamp="1470766667"&gt;1&lt;/key&gt;&lt;/foreign-keys&gt;&lt;ref-type name="Journal Article"&gt;17&lt;/ref-type&gt;&lt;contributors&gt;&lt;authors&gt;&lt;author&gt;Bhatt S, Gething PW, Brady OJ, Messina JP, Farlow AW, Moyes CL, Drake JM, Brownstein JS, Hoen AG, Sankoh O, Myers MF, George DB, Jaenisch T, Wint GR, Simmons CP, Scott TW, Farrar JJ, Hay SI.&lt;/author&gt;&lt;/authors&gt;&lt;/contributors&gt;&lt;titles&gt;&lt;title&gt;The global distribution and burden of dengue&lt;/title&gt;&lt;secondary-title&gt;Nature&lt;/secondary-title&gt;&lt;/titles&gt;&lt;periodical&gt;&lt;full-title&gt;Nature&lt;/full-title&gt;&lt;/periodical&gt;&lt;pages&gt;504-7&lt;/pages&gt;&lt;dates&gt;&lt;year&gt;2013&lt;/year&gt;&lt;/dates&gt;&lt;urls&gt;&lt;/urls&gt;&lt;/record&gt;&lt;/Cite&gt;&lt;/EndNote&gt;</w:instrText>
        </w:r>
        <w:r w:rsidR="00AE6793">
          <w:rPr>
            <w:rFonts w:ascii="Times New Roman" w:hAnsi="Times New Roman" w:cs="Times New Roman"/>
            <w:sz w:val="24"/>
            <w:szCs w:val="24"/>
          </w:rPr>
          <w:fldChar w:fldCharType="separate"/>
        </w:r>
        <w:r w:rsidR="00AE6793" w:rsidRPr="005C2D5B">
          <w:rPr>
            <w:rFonts w:ascii="Times New Roman" w:hAnsi="Times New Roman" w:cs="Times New Roman"/>
            <w:noProof/>
            <w:sz w:val="24"/>
            <w:szCs w:val="24"/>
            <w:vertAlign w:val="superscript"/>
          </w:rPr>
          <w:t>1</w:t>
        </w:r>
        <w:r w:rsidR="00AE6793">
          <w:rPr>
            <w:rFonts w:ascii="Times New Roman" w:hAnsi="Times New Roman" w:cs="Times New Roman"/>
            <w:sz w:val="24"/>
            <w:szCs w:val="24"/>
          </w:rPr>
          <w:fldChar w:fldCharType="end"/>
        </w:r>
      </w:hyperlink>
      <w:r w:rsidR="00B2442C">
        <w:rPr>
          <w:rFonts w:ascii="Times New Roman" w:hAnsi="Times New Roman" w:cs="Times New Roman"/>
          <w:sz w:val="24"/>
          <w:szCs w:val="24"/>
        </w:rPr>
        <w:t xml:space="preserve">. </w:t>
      </w:r>
      <w:r w:rsidR="00515A0D">
        <w:rPr>
          <w:rFonts w:ascii="Times New Roman" w:hAnsi="Times New Roman" w:cs="Times New Roman"/>
          <w:sz w:val="24"/>
          <w:szCs w:val="24"/>
        </w:rPr>
        <w:t xml:space="preserve">Dengue </w:t>
      </w:r>
      <w:r w:rsidR="00721407" w:rsidRPr="002063AE">
        <w:rPr>
          <w:rFonts w:ascii="Times New Roman" w:hAnsi="Times New Roman" w:cs="Times New Roman"/>
          <w:sz w:val="24"/>
          <w:szCs w:val="24"/>
        </w:rPr>
        <w:t>is characterized by fever, headache, and muscle/joint pain</w:t>
      </w:r>
      <w:r w:rsidR="00EA7248">
        <w:rPr>
          <w:rFonts w:ascii="Times New Roman" w:hAnsi="Times New Roman" w:cs="Times New Roman"/>
          <w:sz w:val="24"/>
          <w:szCs w:val="24"/>
        </w:rPr>
        <w:t xml:space="preserve">, </w:t>
      </w:r>
      <w:r w:rsidR="00721407" w:rsidRPr="002063AE">
        <w:rPr>
          <w:rFonts w:ascii="Times New Roman" w:hAnsi="Times New Roman" w:cs="Times New Roman"/>
          <w:sz w:val="24"/>
          <w:szCs w:val="24"/>
        </w:rPr>
        <w:t>which can be similar to other acute febrile illnesses. Because of this similarity</w:t>
      </w:r>
      <w:r w:rsidR="00EA7248">
        <w:rPr>
          <w:rFonts w:ascii="Times New Roman" w:hAnsi="Times New Roman" w:cs="Times New Roman"/>
          <w:sz w:val="24"/>
          <w:szCs w:val="24"/>
        </w:rPr>
        <w:t xml:space="preserve">, </w:t>
      </w:r>
      <w:r w:rsidR="00721407" w:rsidRPr="002063AE">
        <w:rPr>
          <w:rFonts w:ascii="Times New Roman" w:hAnsi="Times New Roman" w:cs="Times New Roman"/>
          <w:sz w:val="24"/>
          <w:szCs w:val="24"/>
        </w:rPr>
        <w:t xml:space="preserve">it can be difficult to identify </w:t>
      </w:r>
      <w:r w:rsidR="00EA7248">
        <w:rPr>
          <w:rFonts w:ascii="Times New Roman" w:hAnsi="Times New Roman" w:cs="Times New Roman"/>
          <w:sz w:val="24"/>
          <w:szCs w:val="24"/>
        </w:rPr>
        <w:t xml:space="preserve">and properly treat </w:t>
      </w:r>
      <w:r w:rsidR="00721407" w:rsidRPr="002063AE">
        <w:rPr>
          <w:rFonts w:ascii="Times New Roman" w:hAnsi="Times New Roman" w:cs="Times New Roman"/>
          <w:sz w:val="24"/>
          <w:szCs w:val="24"/>
        </w:rPr>
        <w:t>dengue cases</w:t>
      </w:r>
      <w:r w:rsidR="00EA7248">
        <w:rPr>
          <w:rFonts w:ascii="Times New Roman" w:hAnsi="Times New Roman" w:cs="Times New Roman"/>
          <w:sz w:val="24"/>
          <w:szCs w:val="24"/>
        </w:rPr>
        <w:t>.</w:t>
      </w:r>
      <w:r w:rsidR="007F1BA2">
        <w:rPr>
          <w:rFonts w:ascii="Times New Roman" w:hAnsi="Times New Roman" w:cs="Times New Roman"/>
          <w:sz w:val="24"/>
          <w:szCs w:val="24"/>
        </w:rPr>
        <w:t xml:space="preserve"> </w:t>
      </w:r>
      <w:r w:rsidR="00EE40D3">
        <w:rPr>
          <w:rFonts w:ascii="Times New Roman" w:hAnsi="Times New Roman" w:cs="Times New Roman"/>
          <w:sz w:val="24"/>
          <w:szCs w:val="24"/>
        </w:rPr>
        <w:t>Clin</w:t>
      </w:r>
      <w:r w:rsidR="00B2442C">
        <w:rPr>
          <w:rFonts w:ascii="Times New Roman" w:hAnsi="Times New Roman" w:cs="Times New Roman"/>
          <w:sz w:val="24"/>
          <w:szCs w:val="24"/>
        </w:rPr>
        <w:t>icians need to have up</w:t>
      </w:r>
      <w:r w:rsidR="00B50CA3">
        <w:rPr>
          <w:rFonts w:ascii="Times New Roman" w:hAnsi="Times New Roman" w:cs="Times New Roman"/>
          <w:sz w:val="24"/>
          <w:szCs w:val="24"/>
        </w:rPr>
        <w:t>-</w:t>
      </w:r>
      <w:r w:rsidR="00B2442C">
        <w:rPr>
          <w:rFonts w:ascii="Times New Roman" w:hAnsi="Times New Roman" w:cs="Times New Roman"/>
          <w:sz w:val="24"/>
          <w:szCs w:val="24"/>
        </w:rPr>
        <w:t>to</w:t>
      </w:r>
      <w:r w:rsidR="00B50CA3">
        <w:rPr>
          <w:rFonts w:ascii="Times New Roman" w:hAnsi="Times New Roman" w:cs="Times New Roman"/>
          <w:sz w:val="24"/>
          <w:szCs w:val="24"/>
        </w:rPr>
        <w:t>-</w:t>
      </w:r>
      <w:r w:rsidR="00B2442C">
        <w:rPr>
          <w:rFonts w:ascii="Times New Roman" w:hAnsi="Times New Roman" w:cs="Times New Roman"/>
          <w:sz w:val="24"/>
          <w:szCs w:val="24"/>
        </w:rPr>
        <w:t xml:space="preserve">date guidance as to where </w:t>
      </w:r>
      <w:r w:rsidR="00B54E5C">
        <w:rPr>
          <w:rFonts w:ascii="Times New Roman" w:hAnsi="Times New Roman" w:cs="Times New Roman"/>
          <w:sz w:val="24"/>
          <w:szCs w:val="24"/>
        </w:rPr>
        <w:t>DENVs</w:t>
      </w:r>
      <w:r w:rsidR="00B2442C">
        <w:rPr>
          <w:rFonts w:ascii="Times New Roman" w:hAnsi="Times New Roman" w:cs="Times New Roman"/>
          <w:sz w:val="24"/>
          <w:szCs w:val="24"/>
        </w:rPr>
        <w:t xml:space="preserve"> may circulate in order to include dengue in </w:t>
      </w:r>
      <w:r w:rsidR="00B2442C" w:rsidRPr="00B2442C">
        <w:rPr>
          <w:rFonts w:ascii="Times New Roman" w:hAnsi="Times New Roman" w:cs="Times New Roman"/>
          <w:sz w:val="24"/>
          <w:szCs w:val="24"/>
        </w:rPr>
        <w:t>differential diagnos</w:t>
      </w:r>
      <w:r w:rsidR="00B2442C">
        <w:rPr>
          <w:rFonts w:ascii="Times New Roman" w:hAnsi="Times New Roman" w:cs="Times New Roman"/>
          <w:sz w:val="24"/>
          <w:szCs w:val="24"/>
        </w:rPr>
        <w:t>e</w:t>
      </w:r>
      <w:r w:rsidR="00B2442C" w:rsidRPr="00B2442C">
        <w:rPr>
          <w:rFonts w:ascii="Times New Roman" w:hAnsi="Times New Roman" w:cs="Times New Roman"/>
          <w:sz w:val="24"/>
          <w:szCs w:val="24"/>
        </w:rPr>
        <w:t>s</w:t>
      </w:r>
      <w:r w:rsidR="00B2442C">
        <w:rPr>
          <w:rFonts w:ascii="Times New Roman" w:hAnsi="Times New Roman" w:cs="Times New Roman"/>
          <w:sz w:val="24"/>
          <w:szCs w:val="24"/>
        </w:rPr>
        <w:t xml:space="preserve">.  </w:t>
      </w:r>
    </w:p>
    <w:p w14:paraId="563363E2" w14:textId="42396AD8" w:rsidR="00AB42E2" w:rsidRDefault="007F1BA2" w:rsidP="00CB6073">
      <w:pPr>
        <w:pStyle w:val="NoSpacing"/>
        <w:spacing w:line="480" w:lineRule="auto"/>
        <w:ind w:firstLine="720"/>
        <w:rPr>
          <w:rFonts w:ascii="Times New Roman" w:hAnsi="Times New Roman" w:cs="Times New Roman"/>
          <w:sz w:val="24"/>
          <w:szCs w:val="24"/>
        </w:rPr>
      </w:pPr>
      <w:r w:rsidRPr="003A7D9F">
        <w:rPr>
          <w:rFonts w:ascii="Times New Roman" w:hAnsi="Times New Roman" w:cs="Times New Roman"/>
          <w:sz w:val="24"/>
          <w:szCs w:val="24"/>
        </w:rPr>
        <w:t xml:space="preserve">An international traveler’s risk for infection with a </w:t>
      </w:r>
      <w:r w:rsidR="00B54E5C">
        <w:rPr>
          <w:rFonts w:ascii="Times New Roman" w:hAnsi="Times New Roman" w:cs="Times New Roman"/>
          <w:sz w:val="24"/>
          <w:szCs w:val="24"/>
        </w:rPr>
        <w:t>DENV</w:t>
      </w:r>
      <w:r w:rsidRPr="003A7D9F">
        <w:rPr>
          <w:rFonts w:ascii="Times New Roman" w:hAnsi="Times New Roman" w:cs="Times New Roman"/>
          <w:sz w:val="24"/>
          <w:szCs w:val="24"/>
        </w:rPr>
        <w:t xml:space="preserve"> depends on the local </w:t>
      </w:r>
      <w:r w:rsidR="00515A0D">
        <w:rPr>
          <w:rFonts w:ascii="Times New Roman" w:hAnsi="Times New Roman" w:cs="Times New Roman"/>
          <w:sz w:val="24"/>
          <w:szCs w:val="24"/>
        </w:rPr>
        <w:t xml:space="preserve">prevalence of </w:t>
      </w:r>
      <w:r>
        <w:rPr>
          <w:rFonts w:ascii="Times New Roman" w:hAnsi="Times New Roman" w:cs="Times New Roman"/>
          <w:sz w:val="24"/>
          <w:szCs w:val="24"/>
        </w:rPr>
        <w:t>infection</w:t>
      </w:r>
      <w:r w:rsidRPr="003A7D9F">
        <w:rPr>
          <w:rFonts w:ascii="Times New Roman" w:hAnsi="Times New Roman" w:cs="Times New Roman"/>
          <w:sz w:val="24"/>
          <w:szCs w:val="24"/>
        </w:rPr>
        <w:t xml:space="preserve"> and exposure to vector mosquitoes.</w:t>
      </w:r>
      <w:r w:rsidR="00515A0D">
        <w:rPr>
          <w:rFonts w:ascii="Times New Roman" w:hAnsi="Times New Roman" w:cs="Times New Roman"/>
          <w:sz w:val="24"/>
          <w:szCs w:val="24"/>
        </w:rPr>
        <w:t xml:space="preserve"> </w:t>
      </w:r>
      <w:r w:rsidR="00B05002">
        <w:rPr>
          <w:rFonts w:ascii="Times New Roman" w:hAnsi="Times New Roman" w:cs="Times New Roman"/>
          <w:sz w:val="24"/>
          <w:szCs w:val="24"/>
        </w:rPr>
        <w:t>Through websites (</w:t>
      </w:r>
      <w:r w:rsidR="00C22EC8" w:rsidRPr="000154A1">
        <w:t>www.cdc.gov/travel</w:t>
      </w:r>
      <w:r w:rsidR="00B05002">
        <w:rPr>
          <w:rFonts w:ascii="Times New Roman" w:hAnsi="Times New Roman" w:cs="Times New Roman"/>
          <w:sz w:val="24"/>
          <w:szCs w:val="24"/>
        </w:rPr>
        <w:t>; www.cdc.gov/dengue) and print material</w:t>
      </w:r>
      <w:r w:rsidR="00BD6548">
        <w:rPr>
          <w:rFonts w:ascii="Times New Roman" w:hAnsi="Times New Roman" w:cs="Times New Roman"/>
          <w:sz w:val="24"/>
          <w:szCs w:val="24"/>
        </w:rPr>
        <w:t>,</w:t>
      </w:r>
      <w:r w:rsidR="002B4D96">
        <w:rPr>
          <w:rFonts w:ascii="Times New Roman" w:hAnsi="Times New Roman" w:cs="Times New Roman"/>
          <w:sz w:val="24"/>
          <w:szCs w:val="24"/>
        </w:rPr>
        <w:t xml:space="preserve"> such as the Health Information for International Travel or “</w:t>
      </w:r>
      <w:r w:rsidR="00BD6548">
        <w:rPr>
          <w:rFonts w:ascii="Times New Roman" w:hAnsi="Times New Roman" w:cs="Times New Roman"/>
          <w:sz w:val="24"/>
          <w:szCs w:val="24"/>
        </w:rPr>
        <w:t>T</w:t>
      </w:r>
      <w:r w:rsidR="002B4D96">
        <w:rPr>
          <w:rFonts w:ascii="Times New Roman" w:hAnsi="Times New Roman" w:cs="Times New Roman"/>
          <w:sz w:val="24"/>
          <w:szCs w:val="24"/>
        </w:rPr>
        <w:t>he Yellow Book,”</w:t>
      </w:r>
      <w:r w:rsidR="00B05002">
        <w:rPr>
          <w:rFonts w:ascii="Times New Roman" w:hAnsi="Times New Roman" w:cs="Times New Roman"/>
          <w:sz w:val="24"/>
          <w:szCs w:val="24"/>
        </w:rPr>
        <w:t xml:space="preserve"> the</w:t>
      </w:r>
      <w:r w:rsidR="00053AB1" w:rsidRPr="00AB42E2">
        <w:rPr>
          <w:rFonts w:ascii="Times New Roman" w:hAnsi="Times New Roman" w:cs="Times New Roman"/>
          <w:sz w:val="24"/>
          <w:szCs w:val="24"/>
        </w:rPr>
        <w:t xml:space="preserve"> </w:t>
      </w:r>
      <w:r w:rsidR="00E06CB0">
        <w:rPr>
          <w:rFonts w:ascii="Times New Roman" w:hAnsi="Times New Roman" w:cs="Times New Roman"/>
          <w:sz w:val="24"/>
          <w:szCs w:val="24"/>
        </w:rPr>
        <w:t>U.S. Centers for Disease Control and Prevention (</w:t>
      </w:r>
      <w:r w:rsidR="00053AB1" w:rsidRPr="00AB42E2">
        <w:rPr>
          <w:rFonts w:ascii="Times New Roman" w:hAnsi="Times New Roman" w:cs="Times New Roman"/>
          <w:sz w:val="24"/>
          <w:szCs w:val="24"/>
        </w:rPr>
        <w:t>CDC</w:t>
      </w:r>
      <w:r w:rsidR="00E06CB0">
        <w:rPr>
          <w:rFonts w:ascii="Times New Roman" w:hAnsi="Times New Roman" w:cs="Times New Roman"/>
          <w:sz w:val="24"/>
          <w:szCs w:val="24"/>
        </w:rPr>
        <w:t>)</w:t>
      </w:r>
      <w:r w:rsidR="00053AB1" w:rsidRPr="00AB42E2">
        <w:rPr>
          <w:rFonts w:ascii="Times New Roman" w:hAnsi="Times New Roman" w:cs="Times New Roman"/>
          <w:sz w:val="24"/>
          <w:szCs w:val="24"/>
        </w:rPr>
        <w:t xml:space="preserve"> Travelers’ Health and Dengue Branches</w:t>
      </w:r>
      <w:r w:rsidR="00B05002">
        <w:rPr>
          <w:rFonts w:ascii="Times New Roman" w:hAnsi="Times New Roman" w:cs="Times New Roman"/>
          <w:sz w:val="24"/>
          <w:szCs w:val="24"/>
        </w:rPr>
        <w:t xml:space="preserve"> </w:t>
      </w:r>
      <w:r w:rsidR="00CB200B" w:rsidRPr="00AB42E2">
        <w:rPr>
          <w:rFonts w:ascii="Times New Roman" w:hAnsi="Times New Roman" w:cs="Times New Roman"/>
          <w:sz w:val="24"/>
          <w:szCs w:val="24"/>
        </w:rPr>
        <w:t>r</w:t>
      </w:r>
      <w:r w:rsidR="003D1D22" w:rsidRPr="00AB42E2">
        <w:rPr>
          <w:rFonts w:ascii="Times New Roman" w:hAnsi="Times New Roman" w:cs="Times New Roman"/>
          <w:sz w:val="24"/>
          <w:szCs w:val="24"/>
        </w:rPr>
        <w:t xml:space="preserve">egularly </w:t>
      </w:r>
      <w:r w:rsidR="00984BA5" w:rsidRPr="00AB42E2">
        <w:rPr>
          <w:rFonts w:ascii="Times New Roman" w:hAnsi="Times New Roman" w:cs="Times New Roman"/>
          <w:sz w:val="24"/>
          <w:szCs w:val="24"/>
        </w:rPr>
        <w:t>publish</w:t>
      </w:r>
      <w:r w:rsidR="001B4588" w:rsidRPr="00AB42E2">
        <w:rPr>
          <w:rFonts w:ascii="Times New Roman" w:hAnsi="Times New Roman" w:cs="Times New Roman"/>
          <w:sz w:val="24"/>
          <w:szCs w:val="24"/>
        </w:rPr>
        <w:t xml:space="preserve"> information</w:t>
      </w:r>
      <w:r w:rsidR="00221C55">
        <w:rPr>
          <w:rFonts w:ascii="Times New Roman" w:hAnsi="Times New Roman" w:cs="Times New Roman"/>
          <w:sz w:val="24"/>
          <w:szCs w:val="24"/>
        </w:rPr>
        <w:t xml:space="preserve"> on dengue</w:t>
      </w:r>
      <w:r w:rsidR="001B4588" w:rsidRPr="00AB42E2">
        <w:rPr>
          <w:rFonts w:ascii="Times New Roman" w:hAnsi="Times New Roman" w:cs="Times New Roman"/>
          <w:sz w:val="24"/>
          <w:szCs w:val="24"/>
        </w:rPr>
        <w:t xml:space="preserve"> </w:t>
      </w:r>
      <w:r w:rsidR="00A759B1" w:rsidRPr="00AB42E2">
        <w:rPr>
          <w:rFonts w:ascii="Times New Roman" w:hAnsi="Times New Roman" w:cs="Times New Roman"/>
          <w:sz w:val="24"/>
          <w:szCs w:val="24"/>
        </w:rPr>
        <w:t>for U</w:t>
      </w:r>
      <w:r w:rsidR="00221C55">
        <w:rPr>
          <w:rFonts w:ascii="Times New Roman" w:hAnsi="Times New Roman" w:cs="Times New Roman"/>
          <w:sz w:val="24"/>
          <w:szCs w:val="24"/>
        </w:rPr>
        <w:t>.</w:t>
      </w:r>
      <w:r w:rsidR="00A759B1" w:rsidRPr="00AB42E2">
        <w:rPr>
          <w:rFonts w:ascii="Times New Roman" w:hAnsi="Times New Roman" w:cs="Times New Roman"/>
          <w:sz w:val="24"/>
          <w:szCs w:val="24"/>
        </w:rPr>
        <w:t>S</w:t>
      </w:r>
      <w:r w:rsidR="00221C55">
        <w:rPr>
          <w:rFonts w:ascii="Times New Roman" w:hAnsi="Times New Roman" w:cs="Times New Roman"/>
          <w:sz w:val="24"/>
          <w:szCs w:val="24"/>
        </w:rPr>
        <w:t>.</w:t>
      </w:r>
      <w:r w:rsidR="00A759B1" w:rsidRPr="00AB42E2">
        <w:rPr>
          <w:rFonts w:ascii="Times New Roman" w:hAnsi="Times New Roman" w:cs="Times New Roman"/>
          <w:sz w:val="24"/>
          <w:szCs w:val="24"/>
        </w:rPr>
        <w:t xml:space="preserve"> travelers and clinicians</w:t>
      </w:r>
      <w:hyperlink w:anchor="_ENREF_2" w:tooltip="Tomashek, 2016 #15" w:history="1">
        <w:r w:rsidR="00AE6793">
          <w:rPr>
            <w:rFonts w:ascii="Times New Roman" w:hAnsi="Times New Roman" w:cs="Times New Roman"/>
            <w:sz w:val="24"/>
            <w:szCs w:val="24"/>
          </w:rPr>
          <w:fldChar w:fldCharType="begin"/>
        </w:r>
        <w:r w:rsidR="00AE6793">
          <w:rPr>
            <w:rFonts w:ascii="Times New Roman" w:hAnsi="Times New Roman" w:cs="Times New Roman"/>
            <w:sz w:val="24"/>
            <w:szCs w:val="24"/>
          </w:rPr>
          <w:instrText xml:space="preserve"> ADDIN EN.CITE &lt;EndNote&gt;&lt;Cite&gt;&lt;Author&gt;Tomashek&lt;/Author&gt;&lt;Year&gt;2016&lt;/Year&gt;&lt;RecNum&gt;15&lt;/RecNum&gt;&lt;DisplayText&gt;&lt;style face="superscript"&gt;2&lt;/style&gt;&lt;/DisplayText&gt;&lt;record&gt;&lt;rec-number&gt;15&lt;/rec-number&gt;&lt;foreign-keys&gt;&lt;key app="EN" db-id="5fpvz22w5250eue5dftpz009z02edt55aewz" timestamp="0"&gt;15&lt;/key&gt;&lt;/foreign-keys&gt;&lt;ref-type name="Book Section"&gt;5&lt;/ref-type&gt;&lt;contributors&gt;&lt;authors&gt;&lt;author&gt;Tomashek, K.M., Sharp,T.M., Margolis,H.S.&lt;/author&gt;&lt;/authors&gt;&lt;secondary-authors&gt;&lt;author&gt;Brunette, G.W., Kozarsky, P.E., O&amp;apos;Sullivan, M.C. &lt;/author&gt;&lt;/secondary-authors&gt;&lt;/contributors&gt;&lt;titles&gt;&lt;title&gt;Dengue&lt;/title&gt;&lt;secondary-title&gt;Health Information for International Travel.&lt;/secondary-title&gt;&lt;/titles&gt;&lt;pages&gt;171-177&lt;/pages&gt;&lt;dates&gt;&lt;year&gt;2016&lt;/year&gt;&lt;/dates&gt;&lt;pub-location&gt;New York, NY&lt;/pub-location&gt;&lt;publisher&gt;Oxford University Press&lt;/publisher&gt;&lt;urls&gt;&lt;/urls&gt;&lt;/record&gt;&lt;/Cite&gt;&lt;/EndNote&gt;</w:instrText>
        </w:r>
        <w:r w:rsidR="00AE6793">
          <w:rPr>
            <w:rFonts w:ascii="Times New Roman" w:hAnsi="Times New Roman" w:cs="Times New Roman"/>
            <w:sz w:val="24"/>
            <w:szCs w:val="24"/>
          </w:rPr>
          <w:fldChar w:fldCharType="separate"/>
        </w:r>
        <w:r w:rsidR="00AE6793" w:rsidRPr="00E83695">
          <w:rPr>
            <w:rFonts w:ascii="Times New Roman" w:hAnsi="Times New Roman" w:cs="Times New Roman"/>
            <w:noProof/>
            <w:sz w:val="24"/>
            <w:szCs w:val="24"/>
            <w:vertAlign w:val="superscript"/>
          </w:rPr>
          <w:t>2</w:t>
        </w:r>
        <w:r w:rsidR="00AE6793">
          <w:rPr>
            <w:rFonts w:ascii="Times New Roman" w:hAnsi="Times New Roman" w:cs="Times New Roman"/>
            <w:sz w:val="24"/>
            <w:szCs w:val="24"/>
          </w:rPr>
          <w:fldChar w:fldCharType="end"/>
        </w:r>
      </w:hyperlink>
      <w:r w:rsidR="00221C55">
        <w:rPr>
          <w:rFonts w:ascii="Times New Roman" w:hAnsi="Times New Roman" w:cs="Times New Roman"/>
          <w:sz w:val="24"/>
          <w:szCs w:val="24"/>
        </w:rPr>
        <w:t xml:space="preserve">. </w:t>
      </w:r>
      <w:r w:rsidR="0038292A" w:rsidRPr="00AB42E2">
        <w:rPr>
          <w:rFonts w:ascii="Times New Roman" w:hAnsi="Times New Roman" w:cs="Times New Roman"/>
          <w:sz w:val="24"/>
          <w:szCs w:val="24"/>
        </w:rPr>
        <w:t>The Yellow Book is a primary resource for</w:t>
      </w:r>
      <w:r w:rsidR="003D1D22" w:rsidRPr="00AB42E2">
        <w:rPr>
          <w:rFonts w:ascii="Times New Roman" w:hAnsi="Times New Roman" w:cs="Times New Roman"/>
          <w:sz w:val="24"/>
          <w:szCs w:val="24"/>
        </w:rPr>
        <w:t xml:space="preserve"> </w:t>
      </w:r>
      <w:r w:rsidR="001B614C" w:rsidRPr="00AB42E2">
        <w:rPr>
          <w:rFonts w:ascii="Times New Roman" w:hAnsi="Times New Roman" w:cs="Times New Roman"/>
          <w:sz w:val="24"/>
          <w:szCs w:val="24"/>
        </w:rPr>
        <w:t xml:space="preserve">clinicians </w:t>
      </w:r>
      <w:r w:rsidR="00FB2076">
        <w:rPr>
          <w:rFonts w:ascii="Times New Roman" w:hAnsi="Times New Roman" w:cs="Times New Roman"/>
          <w:sz w:val="24"/>
          <w:szCs w:val="24"/>
        </w:rPr>
        <w:t>who are</w:t>
      </w:r>
      <w:r w:rsidR="00FB2076" w:rsidRPr="00AB42E2">
        <w:rPr>
          <w:rFonts w:ascii="Times New Roman" w:hAnsi="Times New Roman" w:cs="Times New Roman"/>
          <w:sz w:val="24"/>
          <w:szCs w:val="24"/>
        </w:rPr>
        <w:t xml:space="preserve"> prepar</w:t>
      </w:r>
      <w:r w:rsidR="00FB2076">
        <w:rPr>
          <w:rFonts w:ascii="Times New Roman" w:hAnsi="Times New Roman" w:cs="Times New Roman"/>
          <w:sz w:val="24"/>
          <w:szCs w:val="24"/>
        </w:rPr>
        <w:t>ing</w:t>
      </w:r>
      <w:r w:rsidR="00FB2076" w:rsidRPr="00AB42E2">
        <w:rPr>
          <w:rFonts w:ascii="Times New Roman" w:hAnsi="Times New Roman" w:cs="Times New Roman"/>
          <w:sz w:val="24"/>
          <w:szCs w:val="24"/>
        </w:rPr>
        <w:t xml:space="preserve"> </w:t>
      </w:r>
      <w:r w:rsidR="00FB2076">
        <w:rPr>
          <w:rFonts w:ascii="Times New Roman" w:hAnsi="Times New Roman" w:cs="Times New Roman"/>
          <w:sz w:val="24"/>
          <w:szCs w:val="24"/>
        </w:rPr>
        <w:t>patients</w:t>
      </w:r>
      <w:r w:rsidR="00FB2076" w:rsidRPr="00AB42E2">
        <w:rPr>
          <w:rFonts w:ascii="Times New Roman" w:hAnsi="Times New Roman" w:cs="Times New Roman"/>
          <w:sz w:val="24"/>
          <w:szCs w:val="24"/>
        </w:rPr>
        <w:t xml:space="preserve"> for international travel</w:t>
      </w:r>
      <w:r w:rsidR="00FB2076">
        <w:rPr>
          <w:rFonts w:ascii="Times New Roman" w:hAnsi="Times New Roman" w:cs="Times New Roman"/>
          <w:sz w:val="24"/>
          <w:szCs w:val="24"/>
        </w:rPr>
        <w:t>,</w:t>
      </w:r>
      <w:r w:rsidR="00FB2076" w:rsidRPr="00AB42E2">
        <w:rPr>
          <w:rFonts w:ascii="Times New Roman" w:hAnsi="Times New Roman" w:cs="Times New Roman"/>
          <w:sz w:val="24"/>
          <w:szCs w:val="24"/>
        </w:rPr>
        <w:t xml:space="preserve"> </w:t>
      </w:r>
      <w:r w:rsidR="00FB2076">
        <w:rPr>
          <w:rFonts w:ascii="Times New Roman" w:hAnsi="Times New Roman" w:cs="Times New Roman"/>
          <w:sz w:val="24"/>
          <w:szCs w:val="24"/>
        </w:rPr>
        <w:t>as well as</w:t>
      </w:r>
      <w:r w:rsidR="007D3851">
        <w:rPr>
          <w:rFonts w:ascii="Times New Roman" w:hAnsi="Times New Roman" w:cs="Times New Roman"/>
          <w:sz w:val="24"/>
          <w:szCs w:val="24"/>
        </w:rPr>
        <w:t xml:space="preserve"> for</w:t>
      </w:r>
      <w:r w:rsidR="00FB2076">
        <w:rPr>
          <w:rFonts w:ascii="Times New Roman" w:hAnsi="Times New Roman" w:cs="Times New Roman"/>
          <w:sz w:val="24"/>
          <w:szCs w:val="24"/>
        </w:rPr>
        <w:t xml:space="preserve"> those who are</w:t>
      </w:r>
      <w:r w:rsidR="00FB2076" w:rsidRPr="00AB42E2">
        <w:rPr>
          <w:rFonts w:ascii="Times New Roman" w:hAnsi="Times New Roman" w:cs="Times New Roman"/>
          <w:sz w:val="24"/>
          <w:szCs w:val="24"/>
        </w:rPr>
        <w:t xml:space="preserve"> evaluating and treating ill patients who have recently returned from international travel.</w:t>
      </w:r>
      <w:r w:rsidR="00FB2076">
        <w:rPr>
          <w:rFonts w:ascii="Times New Roman" w:hAnsi="Times New Roman" w:cs="Times New Roman"/>
          <w:sz w:val="24"/>
          <w:szCs w:val="24"/>
        </w:rPr>
        <w:t xml:space="preserve"> </w:t>
      </w:r>
      <w:r w:rsidR="000E3683">
        <w:rPr>
          <w:rFonts w:ascii="Times New Roman" w:hAnsi="Times New Roman" w:cs="Times New Roman"/>
          <w:sz w:val="24"/>
          <w:szCs w:val="24"/>
        </w:rPr>
        <w:t>The Yellow Book</w:t>
      </w:r>
      <w:r w:rsidR="00FB2076">
        <w:rPr>
          <w:rFonts w:ascii="Times New Roman" w:hAnsi="Times New Roman" w:cs="Times New Roman"/>
          <w:sz w:val="24"/>
          <w:szCs w:val="24"/>
        </w:rPr>
        <w:t xml:space="preserve"> includes maps to communicate areas where dengue is a risk.  </w:t>
      </w:r>
      <w:r w:rsidR="00535E22">
        <w:rPr>
          <w:rFonts w:ascii="Times New Roman" w:hAnsi="Times New Roman" w:cs="Times New Roman"/>
          <w:sz w:val="24"/>
          <w:szCs w:val="24"/>
        </w:rPr>
        <w:t xml:space="preserve">  </w:t>
      </w:r>
    </w:p>
    <w:p w14:paraId="0C8BC666" w14:textId="0FD44660" w:rsidR="00474FC7" w:rsidRPr="000976B1" w:rsidRDefault="00AB42E2" w:rsidP="00CB6073">
      <w:pPr>
        <w:pStyle w:val="NoSpacing"/>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Previous </w:t>
      </w:r>
      <w:r w:rsidR="00570421">
        <w:rPr>
          <w:rFonts w:ascii="Times New Roman" w:hAnsi="Times New Roman" w:cs="Times New Roman"/>
          <w:sz w:val="24"/>
          <w:szCs w:val="24"/>
        </w:rPr>
        <w:t xml:space="preserve">Yellow Book dengue </w:t>
      </w:r>
      <w:r>
        <w:rPr>
          <w:rFonts w:ascii="Times New Roman" w:hAnsi="Times New Roman" w:cs="Times New Roman"/>
          <w:sz w:val="24"/>
          <w:szCs w:val="24"/>
        </w:rPr>
        <w:t xml:space="preserve">maps </w:t>
      </w:r>
      <w:r w:rsidR="00944209">
        <w:rPr>
          <w:rFonts w:ascii="Times New Roman" w:hAnsi="Times New Roman" w:cs="Times New Roman"/>
          <w:sz w:val="24"/>
          <w:szCs w:val="24"/>
        </w:rPr>
        <w:t xml:space="preserve">used </w:t>
      </w:r>
      <w:r w:rsidR="00944209" w:rsidRPr="00A8559C">
        <w:rPr>
          <w:rFonts w:ascii="Times New Roman" w:hAnsi="Times New Roman" w:cs="Times New Roman"/>
          <w:sz w:val="24"/>
          <w:szCs w:val="24"/>
        </w:rPr>
        <w:t>a binary classification of “dengue risk” or “no known dengue risk</w:t>
      </w:r>
      <w:r w:rsidR="00944209">
        <w:rPr>
          <w:rFonts w:ascii="Times New Roman" w:hAnsi="Times New Roman" w:cs="Times New Roman"/>
          <w:sz w:val="24"/>
          <w:szCs w:val="24"/>
        </w:rPr>
        <w:t>”</w:t>
      </w:r>
      <w:r w:rsidR="00944209" w:rsidDel="00897FAD">
        <w:rPr>
          <w:rFonts w:ascii="Times New Roman" w:hAnsi="Times New Roman" w:cs="Times New Roman"/>
          <w:sz w:val="24"/>
          <w:szCs w:val="24"/>
        </w:rPr>
        <w:t xml:space="preserve"> </w:t>
      </w:r>
      <w:r w:rsidR="00944209">
        <w:rPr>
          <w:rFonts w:ascii="Times New Roman" w:hAnsi="Times New Roman" w:cs="Times New Roman"/>
          <w:sz w:val="24"/>
          <w:szCs w:val="24"/>
        </w:rPr>
        <w:t>to depict</w:t>
      </w:r>
      <w:r w:rsidR="00897FAD" w:rsidRPr="00AB42E2">
        <w:rPr>
          <w:rFonts w:ascii="Times New Roman" w:hAnsi="Times New Roman" w:cs="Times New Roman"/>
          <w:sz w:val="24"/>
          <w:szCs w:val="24"/>
        </w:rPr>
        <w:t xml:space="preserve"> </w:t>
      </w:r>
      <w:r w:rsidR="00CB6073" w:rsidRPr="00AB42E2">
        <w:rPr>
          <w:rFonts w:ascii="Times New Roman" w:hAnsi="Times New Roman" w:cs="Times New Roman"/>
          <w:sz w:val="24"/>
          <w:szCs w:val="24"/>
        </w:rPr>
        <w:t xml:space="preserve">risk </w:t>
      </w:r>
      <w:r w:rsidR="0038292A" w:rsidRPr="00AB42E2">
        <w:rPr>
          <w:rFonts w:ascii="Times New Roman" w:hAnsi="Times New Roman" w:cs="Times New Roman"/>
          <w:sz w:val="24"/>
          <w:szCs w:val="24"/>
        </w:rPr>
        <w:t>areas</w:t>
      </w:r>
      <w:r w:rsidR="003959B0">
        <w:rPr>
          <w:rFonts w:ascii="Times New Roman" w:hAnsi="Times New Roman" w:cs="Times New Roman"/>
          <w:sz w:val="24"/>
          <w:szCs w:val="24"/>
        </w:rPr>
        <w:t>, primarily at the country level</w:t>
      </w:r>
      <w:r w:rsidR="006623A3">
        <w:rPr>
          <w:rFonts w:ascii="Times New Roman" w:hAnsi="Times New Roman" w:cs="Times New Roman"/>
          <w:sz w:val="24"/>
          <w:szCs w:val="24"/>
        </w:rPr>
        <w:t>;</w:t>
      </w:r>
      <w:r w:rsidR="00E11E94">
        <w:rPr>
          <w:rFonts w:ascii="Times New Roman" w:hAnsi="Times New Roman" w:cs="Times New Roman"/>
          <w:sz w:val="24"/>
          <w:szCs w:val="24"/>
        </w:rPr>
        <w:t xml:space="preserve"> however, this presented several challenges. First, interpretation was difficult because no </w:t>
      </w:r>
      <w:r w:rsidR="00CB6073" w:rsidRPr="00A8559C">
        <w:rPr>
          <w:rFonts w:ascii="Times New Roman" w:hAnsi="Times New Roman" w:cs="Times New Roman"/>
          <w:sz w:val="24"/>
          <w:szCs w:val="24"/>
        </w:rPr>
        <w:t xml:space="preserve">specific definitions </w:t>
      </w:r>
      <w:r w:rsidR="003959B0">
        <w:rPr>
          <w:rFonts w:ascii="Times New Roman" w:hAnsi="Times New Roman" w:cs="Times New Roman"/>
          <w:sz w:val="24"/>
          <w:szCs w:val="24"/>
        </w:rPr>
        <w:t xml:space="preserve">were </w:t>
      </w:r>
      <w:r w:rsidR="00CB6073" w:rsidRPr="00A8559C">
        <w:rPr>
          <w:rFonts w:ascii="Times New Roman" w:hAnsi="Times New Roman" w:cs="Times New Roman"/>
          <w:sz w:val="24"/>
          <w:szCs w:val="24"/>
        </w:rPr>
        <w:t>associated with risk</w:t>
      </w:r>
      <w:r w:rsidR="00E11E94">
        <w:rPr>
          <w:rFonts w:ascii="Times New Roman" w:hAnsi="Times New Roman" w:cs="Times New Roman"/>
          <w:sz w:val="24"/>
          <w:szCs w:val="24"/>
        </w:rPr>
        <w:t xml:space="preserve">.  </w:t>
      </w:r>
      <w:r w:rsidR="00196635">
        <w:rPr>
          <w:rFonts w:ascii="Times New Roman" w:hAnsi="Times New Roman" w:cs="Times New Roman"/>
          <w:sz w:val="24"/>
          <w:szCs w:val="24"/>
        </w:rPr>
        <w:t>Second,</w:t>
      </w:r>
      <w:r w:rsidR="002218C7" w:rsidRPr="00A8559C">
        <w:rPr>
          <w:rFonts w:ascii="Times New Roman" w:hAnsi="Times New Roman" w:cs="Times New Roman"/>
          <w:sz w:val="24"/>
          <w:szCs w:val="24"/>
        </w:rPr>
        <w:t xml:space="preserve"> a binary classification </w:t>
      </w:r>
      <w:r w:rsidR="00C64102" w:rsidRPr="00A8559C">
        <w:rPr>
          <w:rFonts w:ascii="Times New Roman" w:hAnsi="Times New Roman" w:cs="Times New Roman"/>
          <w:sz w:val="24"/>
          <w:szCs w:val="24"/>
        </w:rPr>
        <w:t xml:space="preserve">made it impossible to distinguish </w:t>
      </w:r>
      <w:r w:rsidR="005A19AD" w:rsidRPr="00A8559C">
        <w:rPr>
          <w:rFonts w:ascii="Times New Roman" w:hAnsi="Times New Roman" w:cs="Times New Roman"/>
          <w:sz w:val="24"/>
          <w:szCs w:val="24"/>
        </w:rPr>
        <w:t>levels of risk</w:t>
      </w:r>
      <w:r w:rsidR="00D35DB8">
        <w:rPr>
          <w:rFonts w:ascii="Times New Roman" w:hAnsi="Times New Roman" w:cs="Times New Roman"/>
          <w:sz w:val="24"/>
          <w:szCs w:val="24"/>
        </w:rPr>
        <w:t xml:space="preserve"> (e.g.</w:t>
      </w:r>
      <w:r w:rsidR="00BD6548">
        <w:rPr>
          <w:rFonts w:ascii="Times New Roman" w:hAnsi="Times New Roman" w:cs="Times New Roman"/>
          <w:sz w:val="24"/>
          <w:szCs w:val="24"/>
        </w:rPr>
        <w:t>,</w:t>
      </w:r>
      <w:r w:rsidR="00D35DB8">
        <w:rPr>
          <w:rFonts w:ascii="Times New Roman" w:hAnsi="Times New Roman" w:cs="Times New Roman"/>
          <w:sz w:val="24"/>
          <w:szCs w:val="24"/>
        </w:rPr>
        <w:t xml:space="preserve"> </w:t>
      </w:r>
      <w:r w:rsidR="002218C7" w:rsidRPr="00A8559C">
        <w:rPr>
          <w:rFonts w:ascii="Times New Roman" w:hAnsi="Times New Roman" w:cs="Times New Roman"/>
          <w:sz w:val="24"/>
          <w:szCs w:val="24"/>
        </w:rPr>
        <w:t xml:space="preserve">areas with </w:t>
      </w:r>
      <w:r w:rsidR="00221C55">
        <w:rPr>
          <w:rFonts w:ascii="Times New Roman" w:hAnsi="Times New Roman" w:cs="Times New Roman"/>
          <w:sz w:val="24"/>
          <w:szCs w:val="24"/>
        </w:rPr>
        <w:t>sporadic</w:t>
      </w:r>
      <w:r w:rsidR="00221C55" w:rsidRPr="00A8559C">
        <w:rPr>
          <w:rFonts w:ascii="Times New Roman" w:hAnsi="Times New Roman" w:cs="Times New Roman"/>
          <w:sz w:val="24"/>
          <w:szCs w:val="24"/>
        </w:rPr>
        <w:t xml:space="preserve"> </w:t>
      </w:r>
      <w:r w:rsidR="006623A3">
        <w:rPr>
          <w:rFonts w:ascii="Times New Roman" w:hAnsi="Times New Roman" w:cs="Times New Roman"/>
          <w:sz w:val="24"/>
          <w:szCs w:val="24"/>
        </w:rPr>
        <w:t>outbreaks</w:t>
      </w:r>
      <w:r w:rsidR="00D35DB8">
        <w:rPr>
          <w:rFonts w:ascii="Times New Roman" w:hAnsi="Times New Roman" w:cs="Times New Roman"/>
          <w:sz w:val="24"/>
          <w:szCs w:val="24"/>
        </w:rPr>
        <w:t xml:space="preserve"> vs. </w:t>
      </w:r>
      <w:r w:rsidR="005A19AD" w:rsidRPr="00A8559C">
        <w:rPr>
          <w:rFonts w:ascii="Times New Roman" w:hAnsi="Times New Roman" w:cs="Times New Roman"/>
          <w:sz w:val="24"/>
          <w:szCs w:val="24"/>
        </w:rPr>
        <w:t>endemic</w:t>
      </w:r>
      <w:r w:rsidR="006623A3">
        <w:rPr>
          <w:rFonts w:ascii="Times New Roman" w:hAnsi="Times New Roman" w:cs="Times New Roman"/>
          <w:sz w:val="24"/>
          <w:szCs w:val="24"/>
        </w:rPr>
        <w:t xml:space="preserve">, year-round </w:t>
      </w:r>
      <w:r w:rsidR="00B54E5C">
        <w:rPr>
          <w:rFonts w:ascii="Times New Roman" w:hAnsi="Times New Roman" w:cs="Times New Roman"/>
          <w:sz w:val="24"/>
          <w:szCs w:val="24"/>
        </w:rPr>
        <w:t xml:space="preserve">DENV </w:t>
      </w:r>
      <w:r w:rsidR="006623A3">
        <w:rPr>
          <w:rFonts w:ascii="Times New Roman" w:hAnsi="Times New Roman" w:cs="Times New Roman"/>
          <w:sz w:val="24"/>
          <w:szCs w:val="24"/>
        </w:rPr>
        <w:t>transmission</w:t>
      </w:r>
      <w:r w:rsidR="00D35DB8">
        <w:rPr>
          <w:rFonts w:ascii="Times New Roman" w:hAnsi="Times New Roman" w:cs="Times New Roman"/>
          <w:sz w:val="24"/>
          <w:szCs w:val="24"/>
        </w:rPr>
        <w:t>)</w:t>
      </w:r>
      <w:r w:rsidR="002218C7" w:rsidRPr="00A8559C">
        <w:rPr>
          <w:rFonts w:ascii="Times New Roman" w:hAnsi="Times New Roman" w:cs="Times New Roman"/>
          <w:sz w:val="24"/>
          <w:szCs w:val="24"/>
        </w:rPr>
        <w:t>.</w:t>
      </w:r>
      <w:r w:rsidR="00196635">
        <w:rPr>
          <w:rFonts w:ascii="Times New Roman" w:hAnsi="Times New Roman" w:cs="Times New Roman"/>
          <w:sz w:val="24"/>
          <w:szCs w:val="24"/>
        </w:rPr>
        <w:t xml:space="preserve"> Specifically, </w:t>
      </w:r>
      <w:r w:rsidR="00196635" w:rsidRPr="00197F22">
        <w:rPr>
          <w:rFonts w:ascii="Times New Roman" w:hAnsi="Times New Roman" w:cs="Times New Roman"/>
          <w:sz w:val="24"/>
          <w:szCs w:val="24"/>
        </w:rPr>
        <w:t xml:space="preserve">countries without effective surveillance systems appeared in the same “no known risk” category as countries known to be free of </w:t>
      </w:r>
      <w:r w:rsidR="00196635" w:rsidRPr="00197F22">
        <w:rPr>
          <w:rFonts w:ascii="Times New Roman" w:hAnsi="Times New Roman" w:cs="Times New Roman"/>
          <w:sz w:val="24"/>
          <w:szCs w:val="24"/>
        </w:rPr>
        <w:lastRenderedPageBreak/>
        <w:t xml:space="preserve">dengue, even if </w:t>
      </w:r>
      <w:r w:rsidR="00EF62FF">
        <w:rPr>
          <w:rFonts w:ascii="Times New Roman" w:hAnsi="Times New Roman" w:cs="Times New Roman"/>
          <w:sz w:val="24"/>
          <w:szCs w:val="24"/>
        </w:rPr>
        <w:t>DENV</w:t>
      </w:r>
      <w:r w:rsidR="00B50CA3">
        <w:rPr>
          <w:rFonts w:ascii="Times New Roman" w:hAnsi="Times New Roman" w:cs="Times New Roman"/>
          <w:sz w:val="24"/>
          <w:szCs w:val="24"/>
        </w:rPr>
        <w:t xml:space="preserve"> </w:t>
      </w:r>
      <w:r w:rsidR="00196635" w:rsidRPr="00197F22">
        <w:rPr>
          <w:rFonts w:ascii="Times New Roman" w:hAnsi="Times New Roman" w:cs="Times New Roman"/>
          <w:sz w:val="24"/>
          <w:szCs w:val="24"/>
        </w:rPr>
        <w:t>transmission was suspected or possible in those countries</w:t>
      </w:r>
      <w:r w:rsidR="00196635">
        <w:rPr>
          <w:rFonts w:ascii="Times New Roman" w:hAnsi="Times New Roman" w:cs="Times New Roman"/>
          <w:sz w:val="24"/>
          <w:szCs w:val="24"/>
        </w:rPr>
        <w:t>. Finally</w:t>
      </w:r>
      <w:r w:rsidR="00E42FED">
        <w:rPr>
          <w:rFonts w:ascii="Times New Roman" w:hAnsi="Times New Roman" w:cs="Times New Roman"/>
          <w:sz w:val="24"/>
          <w:szCs w:val="24"/>
        </w:rPr>
        <w:t xml:space="preserve">, </w:t>
      </w:r>
      <w:r w:rsidR="000976B1">
        <w:rPr>
          <w:rFonts w:ascii="Times New Roman" w:hAnsi="Times New Roman" w:cs="Times New Roman"/>
          <w:sz w:val="24"/>
          <w:szCs w:val="24"/>
        </w:rPr>
        <w:t xml:space="preserve">data used to </w:t>
      </w:r>
      <w:r w:rsidR="00CF70E5">
        <w:rPr>
          <w:rFonts w:ascii="Times New Roman" w:hAnsi="Times New Roman" w:cs="Times New Roman"/>
          <w:sz w:val="24"/>
          <w:szCs w:val="24"/>
        </w:rPr>
        <w:t xml:space="preserve">classify </w:t>
      </w:r>
      <w:r w:rsidR="003959B0">
        <w:rPr>
          <w:rFonts w:ascii="Times New Roman" w:hAnsi="Times New Roman" w:cs="Times New Roman"/>
          <w:sz w:val="24"/>
          <w:szCs w:val="24"/>
        </w:rPr>
        <w:t xml:space="preserve">risk area </w:t>
      </w:r>
      <w:r w:rsidR="00221C55">
        <w:rPr>
          <w:rFonts w:ascii="Times New Roman" w:hAnsi="Times New Roman" w:cs="Times New Roman"/>
          <w:sz w:val="24"/>
          <w:szCs w:val="24"/>
        </w:rPr>
        <w:t xml:space="preserve">were </w:t>
      </w:r>
      <w:r w:rsidR="000976B1">
        <w:rPr>
          <w:rFonts w:ascii="Times New Roman" w:hAnsi="Times New Roman" w:cs="Times New Roman"/>
          <w:sz w:val="24"/>
          <w:szCs w:val="24"/>
        </w:rPr>
        <w:t>not described</w:t>
      </w:r>
      <w:r w:rsidR="00E41AF4">
        <w:rPr>
          <w:rFonts w:ascii="Times New Roman" w:hAnsi="Times New Roman" w:cs="Times New Roman"/>
          <w:sz w:val="24"/>
          <w:szCs w:val="24"/>
        </w:rPr>
        <w:t xml:space="preserve">.  </w:t>
      </w:r>
    </w:p>
    <w:p w14:paraId="6946DCBE" w14:textId="780F97B3" w:rsidR="00067A09" w:rsidRPr="000976B1" w:rsidRDefault="00E41AF4" w:rsidP="00264E18">
      <w:pPr>
        <w:pStyle w:val="NoSpacing"/>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Recent </w:t>
      </w:r>
      <w:r w:rsidR="00196635" w:rsidRPr="000976B1">
        <w:rPr>
          <w:rFonts w:ascii="Times New Roman" w:hAnsi="Times New Roman" w:cs="Times New Roman"/>
          <w:sz w:val="24"/>
          <w:szCs w:val="24"/>
        </w:rPr>
        <w:t xml:space="preserve">efforts to compile diverse datasets have led to new opportunities to connect evidence to risk maps. In 2012, Brady et al compiled an extensive database of </w:t>
      </w:r>
      <w:r w:rsidR="00B13B33">
        <w:rPr>
          <w:rFonts w:ascii="Times New Roman" w:hAnsi="Times New Roman" w:cs="Times New Roman"/>
          <w:sz w:val="24"/>
          <w:szCs w:val="24"/>
        </w:rPr>
        <w:t xml:space="preserve">global </w:t>
      </w:r>
      <w:r w:rsidR="00196635" w:rsidRPr="000976B1">
        <w:rPr>
          <w:rFonts w:ascii="Times New Roman" w:hAnsi="Times New Roman" w:cs="Times New Roman"/>
          <w:sz w:val="24"/>
          <w:szCs w:val="24"/>
        </w:rPr>
        <w:t>dengue epidemiology and used a novel algorithm to produce a global map</w:t>
      </w:r>
      <w:r>
        <w:rPr>
          <w:rFonts w:ascii="Times New Roman" w:hAnsi="Times New Roman" w:cs="Times New Roman"/>
          <w:sz w:val="24"/>
          <w:szCs w:val="24"/>
        </w:rPr>
        <w:t xml:space="preserve"> with nine</w:t>
      </w:r>
      <w:r w:rsidRPr="000976B1">
        <w:rPr>
          <w:rFonts w:ascii="Times New Roman" w:hAnsi="Times New Roman" w:cs="Times New Roman"/>
          <w:sz w:val="24"/>
          <w:szCs w:val="24"/>
        </w:rPr>
        <w:t xml:space="preserve"> levels of evidence consensus from “complete absence” to “complete presence</w:t>
      </w:r>
      <w:r>
        <w:rPr>
          <w:rFonts w:ascii="Times New Roman" w:hAnsi="Times New Roman" w:cs="Times New Roman"/>
          <w:sz w:val="24"/>
          <w:szCs w:val="24"/>
        </w:rPr>
        <w:t>”</w:t>
      </w:r>
      <w:hyperlink w:anchor="_ENREF_3" w:tooltip="Brady OJ, 2012 #2" w:history="1">
        <w:r w:rsidR="00AE6793">
          <w:rPr>
            <w:rFonts w:ascii="Times New Roman" w:hAnsi="Times New Roman" w:cs="Times New Roman"/>
            <w:sz w:val="24"/>
            <w:szCs w:val="24"/>
          </w:rPr>
          <w:fldChar w:fldCharType="begin"/>
        </w:r>
        <w:r w:rsidR="00AE6793">
          <w:rPr>
            <w:rFonts w:ascii="Times New Roman" w:hAnsi="Times New Roman" w:cs="Times New Roman"/>
            <w:sz w:val="24"/>
            <w:szCs w:val="24"/>
          </w:rPr>
          <w:instrText xml:space="preserve"> ADDIN EN.CITE &lt;EndNote&gt;&lt;Cite&gt;&lt;Author&gt;Brady OJ&lt;/Author&gt;&lt;Year&gt;2012&lt;/Year&gt;&lt;RecNum&gt;2&lt;/RecNum&gt;&lt;IDText&gt;Refining the global spatial limits of dengue virus transmission by evidence-based consensus.&lt;/IDText&gt;&lt;DisplayText&gt;&lt;style face="superscript"&gt;3&lt;/style&gt;&lt;/DisplayText&gt;&lt;record&gt;&lt;rec-number&gt;2&lt;/rec-number&gt;&lt;foreign-keys&gt;&lt;key app="EN" db-id="5fpvz22w5250eue5dftpz009z02edt55aewz" timestamp="0"&gt;2&lt;/key&gt;&lt;/foreign-keys&gt;&lt;ref-type name="Journal Article"&gt;17&lt;/ref-type&gt;&lt;contributors&gt;&lt;authors&gt;&lt;author&gt;Brady OJ, Gething PW, Bhatt S, Messina JP, Brownstein JS, Hoen AG, Moyes CL, Farlow AW, Scott TW, Hay SI.&lt;/author&gt;&lt;/authors&gt;&lt;/contributors&gt;&lt;titles&gt;&lt;title&gt;Refining the global spatial limits of dengue virus transmission by evidence-based consensus.&lt;/title&gt;&lt;secondary-title&gt;PLoS Negl Trop Dis&lt;/secondary-title&gt;&lt;/titles&gt;&lt;pages&gt;e1760&lt;/pages&gt;&lt;dates&gt;&lt;year&gt;2012&lt;/year&gt;&lt;/dates&gt;&lt;urls&gt;&lt;/urls&gt;&lt;/record&gt;&lt;/Cite&gt;&lt;/EndNote&gt;</w:instrText>
        </w:r>
        <w:r w:rsidR="00AE6793">
          <w:rPr>
            <w:rFonts w:ascii="Times New Roman" w:hAnsi="Times New Roman" w:cs="Times New Roman"/>
            <w:sz w:val="24"/>
            <w:szCs w:val="24"/>
          </w:rPr>
          <w:fldChar w:fldCharType="separate"/>
        </w:r>
        <w:r w:rsidR="00AE6793" w:rsidRPr="00E83695">
          <w:rPr>
            <w:rFonts w:ascii="Times New Roman" w:hAnsi="Times New Roman" w:cs="Times New Roman"/>
            <w:noProof/>
            <w:sz w:val="24"/>
            <w:szCs w:val="24"/>
            <w:vertAlign w:val="superscript"/>
          </w:rPr>
          <w:t>3</w:t>
        </w:r>
        <w:r w:rsidR="00AE6793">
          <w:rPr>
            <w:rFonts w:ascii="Times New Roman" w:hAnsi="Times New Roman" w:cs="Times New Roman"/>
            <w:sz w:val="24"/>
            <w:szCs w:val="24"/>
          </w:rPr>
          <w:fldChar w:fldCharType="end"/>
        </w:r>
      </w:hyperlink>
      <w:r w:rsidR="00196635" w:rsidRPr="000976B1">
        <w:rPr>
          <w:rFonts w:ascii="Times New Roman" w:hAnsi="Times New Roman" w:cs="Times New Roman"/>
          <w:sz w:val="24"/>
          <w:szCs w:val="24"/>
        </w:rPr>
        <w:t>.</w:t>
      </w:r>
      <w:r>
        <w:rPr>
          <w:rFonts w:ascii="Times New Roman" w:hAnsi="Times New Roman" w:cs="Times New Roman"/>
          <w:sz w:val="24"/>
          <w:szCs w:val="24"/>
        </w:rPr>
        <w:t xml:space="preserve"> </w:t>
      </w:r>
      <w:r w:rsidR="00480B53" w:rsidRPr="009E6543">
        <w:rPr>
          <w:rFonts w:ascii="Times New Roman" w:hAnsi="Times New Roman" w:cs="Times New Roman"/>
          <w:sz w:val="24"/>
          <w:szCs w:val="24"/>
        </w:rPr>
        <w:t xml:space="preserve">Though scientifically </w:t>
      </w:r>
      <w:r w:rsidRPr="009E6543">
        <w:rPr>
          <w:rFonts w:ascii="Times New Roman" w:hAnsi="Times New Roman" w:cs="Times New Roman"/>
          <w:sz w:val="24"/>
          <w:szCs w:val="24"/>
        </w:rPr>
        <w:t xml:space="preserve">rigorous, </w:t>
      </w:r>
      <w:r w:rsidR="00480B53" w:rsidRPr="003C2A5D">
        <w:rPr>
          <w:rFonts w:ascii="Times New Roman" w:hAnsi="Times New Roman" w:cs="Times New Roman"/>
          <w:sz w:val="24"/>
          <w:szCs w:val="24"/>
        </w:rPr>
        <w:t xml:space="preserve">this map </w:t>
      </w:r>
      <w:r w:rsidRPr="003C2A5D">
        <w:rPr>
          <w:rFonts w:ascii="Times New Roman" w:hAnsi="Times New Roman" w:cs="Times New Roman"/>
          <w:sz w:val="24"/>
          <w:szCs w:val="24"/>
        </w:rPr>
        <w:t xml:space="preserve">was not intended for direct interpretation </w:t>
      </w:r>
      <w:r w:rsidR="00480B53" w:rsidRPr="009E6543">
        <w:rPr>
          <w:rFonts w:ascii="Times New Roman" w:hAnsi="Times New Roman" w:cs="Times New Roman"/>
          <w:sz w:val="24"/>
          <w:szCs w:val="24"/>
        </w:rPr>
        <w:t xml:space="preserve">by clinicians or travelers faced with travel </w:t>
      </w:r>
      <w:r w:rsidR="003F22B0" w:rsidRPr="009E6543">
        <w:rPr>
          <w:rFonts w:ascii="Times New Roman" w:hAnsi="Times New Roman" w:cs="Times New Roman"/>
          <w:sz w:val="24"/>
          <w:szCs w:val="24"/>
        </w:rPr>
        <w:t>health</w:t>
      </w:r>
      <w:r w:rsidRPr="009E6543">
        <w:rPr>
          <w:rFonts w:ascii="Times New Roman" w:hAnsi="Times New Roman" w:cs="Times New Roman"/>
          <w:sz w:val="24"/>
          <w:szCs w:val="24"/>
        </w:rPr>
        <w:t>-</w:t>
      </w:r>
      <w:r w:rsidR="00480B53" w:rsidRPr="009E6543">
        <w:rPr>
          <w:rFonts w:ascii="Times New Roman" w:hAnsi="Times New Roman" w:cs="Times New Roman"/>
          <w:sz w:val="24"/>
          <w:szCs w:val="24"/>
        </w:rPr>
        <w:t>related decisions</w:t>
      </w:r>
      <w:r w:rsidRPr="009E6543">
        <w:rPr>
          <w:rFonts w:ascii="Times New Roman" w:hAnsi="Times New Roman" w:cs="Times New Roman"/>
          <w:sz w:val="24"/>
          <w:szCs w:val="24"/>
        </w:rPr>
        <w:t xml:space="preserve">. </w:t>
      </w:r>
      <w:r w:rsidR="003F22B0" w:rsidRPr="009E6543">
        <w:rPr>
          <w:rFonts w:ascii="Times New Roman" w:hAnsi="Times New Roman" w:cs="Times New Roman"/>
          <w:sz w:val="24"/>
          <w:szCs w:val="24"/>
        </w:rPr>
        <w:t xml:space="preserve">In developing the 2016 Yellow Book dengue maps, we recognized the need to improve the accuracy, clarity, and transparency of the risk classifications. </w:t>
      </w:r>
      <w:r w:rsidR="009E3969" w:rsidRPr="009E6543">
        <w:rPr>
          <w:rFonts w:ascii="Times New Roman" w:hAnsi="Times New Roman" w:cs="Times New Roman"/>
          <w:sz w:val="24"/>
          <w:szCs w:val="24"/>
        </w:rPr>
        <w:t>Therefore,</w:t>
      </w:r>
      <w:r w:rsidR="00B13B33" w:rsidRPr="009E6543">
        <w:rPr>
          <w:rFonts w:ascii="Times New Roman" w:hAnsi="Times New Roman" w:cs="Times New Roman"/>
          <w:sz w:val="24"/>
          <w:szCs w:val="24"/>
        </w:rPr>
        <w:t xml:space="preserve"> we </w:t>
      </w:r>
      <w:r w:rsidR="007D3851" w:rsidRPr="009E6543">
        <w:rPr>
          <w:rFonts w:ascii="Times New Roman" w:hAnsi="Times New Roman" w:cs="Times New Roman"/>
          <w:sz w:val="24"/>
          <w:szCs w:val="24"/>
        </w:rPr>
        <w:t xml:space="preserve">sought to develop </w:t>
      </w:r>
      <w:r w:rsidR="00C45543" w:rsidRPr="009E6543">
        <w:rPr>
          <w:rFonts w:ascii="Times New Roman" w:hAnsi="Times New Roman" w:cs="Times New Roman"/>
          <w:sz w:val="24"/>
          <w:szCs w:val="24"/>
        </w:rPr>
        <w:t xml:space="preserve">risk </w:t>
      </w:r>
      <w:r w:rsidR="00A5475C" w:rsidRPr="009E6543">
        <w:rPr>
          <w:rFonts w:ascii="Times New Roman" w:hAnsi="Times New Roman" w:cs="Times New Roman"/>
          <w:sz w:val="24"/>
          <w:szCs w:val="24"/>
        </w:rPr>
        <w:t xml:space="preserve">classifications </w:t>
      </w:r>
      <w:r w:rsidR="00717A54" w:rsidRPr="009E6543">
        <w:rPr>
          <w:rFonts w:ascii="Times New Roman" w:hAnsi="Times New Roman" w:cs="Times New Roman"/>
          <w:sz w:val="24"/>
          <w:szCs w:val="24"/>
        </w:rPr>
        <w:t xml:space="preserve">that would be easily interpretable </w:t>
      </w:r>
      <w:r w:rsidR="00FF44E0" w:rsidRPr="009E6543">
        <w:rPr>
          <w:rFonts w:ascii="Times New Roman" w:hAnsi="Times New Roman" w:cs="Times New Roman"/>
          <w:sz w:val="24"/>
          <w:szCs w:val="24"/>
        </w:rPr>
        <w:t>by</w:t>
      </w:r>
      <w:r w:rsidR="000001D2" w:rsidRPr="009E6543">
        <w:rPr>
          <w:rFonts w:ascii="Times New Roman" w:hAnsi="Times New Roman" w:cs="Times New Roman"/>
          <w:sz w:val="24"/>
          <w:szCs w:val="24"/>
        </w:rPr>
        <w:t xml:space="preserve"> </w:t>
      </w:r>
      <w:r w:rsidR="00A5475C" w:rsidRPr="009E6543">
        <w:rPr>
          <w:rFonts w:ascii="Times New Roman" w:hAnsi="Times New Roman" w:cs="Times New Roman"/>
          <w:sz w:val="24"/>
          <w:szCs w:val="24"/>
        </w:rPr>
        <w:t>clinicians and travelers</w:t>
      </w:r>
      <w:r w:rsidR="003F22B0" w:rsidRPr="009E6543">
        <w:rPr>
          <w:rFonts w:ascii="Times New Roman" w:hAnsi="Times New Roman" w:cs="Times New Roman"/>
          <w:sz w:val="24"/>
          <w:szCs w:val="24"/>
        </w:rPr>
        <w:t xml:space="preserve">. </w:t>
      </w:r>
      <w:r w:rsidR="00B13B33" w:rsidRPr="009E6543">
        <w:rPr>
          <w:rFonts w:ascii="Times New Roman" w:hAnsi="Times New Roman" w:cs="Times New Roman"/>
          <w:sz w:val="24"/>
          <w:szCs w:val="24"/>
        </w:rPr>
        <w:t>Further</w:t>
      </w:r>
      <w:r w:rsidR="00B13B33">
        <w:rPr>
          <w:rFonts w:ascii="Times New Roman" w:hAnsi="Times New Roman" w:cs="Times New Roman"/>
          <w:sz w:val="24"/>
          <w:szCs w:val="24"/>
        </w:rPr>
        <w:t xml:space="preserve">, </w:t>
      </w:r>
      <w:r w:rsidR="000001D2">
        <w:rPr>
          <w:rFonts w:ascii="Times New Roman" w:hAnsi="Times New Roman" w:cs="Times New Roman"/>
          <w:sz w:val="24"/>
          <w:szCs w:val="24"/>
        </w:rPr>
        <w:t>we</w:t>
      </w:r>
      <w:r w:rsidR="00EA12BA" w:rsidRPr="000976B1">
        <w:rPr>
          <w:rFonts w:ascii="Times New Roman" w:hAnsi="Times New Roman" w:cs="Times New Roman"/>
          <w:sz w:val="24"/>
          <w:szCs w:val="24"/>
        </w:rPr>
        <w:t xml:space="preserve"> </w:t>
      </w:r>
      <w:r w:rsidR="003F22B0">
        <w:rPr>
          <w:rFonts w:ascii="Times New Roman" w:hAnsi="Times New Roman" w:cs="Times New Roman"/>
          <w:sz w:val="24"/>
          <w:szCs w:val="24"/>
        </w:rPr>
        <w:t xml:space="preserve">sought to </w:t>
      </w:r>
      <w:r w:rsidR="007D3851">
        <w:rPr>
          <w:rFonts w:ascii="Times New Roman" w:hAnsi="Times New Roman" w:cs="Times New Roman"/>
          <w:sz w:val="24"/>
          <w:szCs w:val="24"/>
        </w:rPr>
        <w:t xml:space="preserve">provide </w:t>
      </w:r>
      <w:r w:rsidR="003F22B0">
        <w:rPr>
          <w:rFonts w:ascii="Times New Roman" w:hAnsi="Times New Roman" w:cs="Times New Roman"/>
          <w:sz w:val="24"/>
          <w:szCs w:val="24"/>
        </w:rPr>
        <w:t>e</w:t>
      </w:r>
      <w:r w:rsidR="00C45543" w:rsidRPr="000976B1">
        <w:rPr>
          <w:rFonts w:ascii="Times New Roman" w:hAnsi="Times New Roman" w:cs="Times New Roman"/>
          <w:sz w:val="24"/>
          <w:szCs w:val="24"/>
        </w:rPr>
        <w:t xml:space="preserve">vidence-based definitions for </w:t>
      </w:r>
      <w:r w:rsidR="000001D2">
        <w:rPr>
          <w:rFonts w:ascii="Times New Roman" w:hAnsi="Times New Roman" w:cs="Times New Roman"/>
          <w:sz w:val="24"/>
          <w:szCs w:val="24"/>
        </w:rPr>
        <w:t>each risk</w:t>
      </w:r>
      <w:r w:rsidR="00C45543" w:rsidRPr="000976B1">
        <w:rPr>
          <w:rFonts w:ascii="Times New Roman" w:hAnsi="Times New Roman" w:cs="Times New Roman"/>
          <w:sz w:val="24"/>
          <w:szCs w:val="24"/>
        </w:rPr>
        <w:t xml:space="preserve"> </w:t>
      </w:r>
      <w:r w:rsidR="00A5475C">
        <w:rPr>
          <w:rFonts w:ascii="Times New Roman" w:hAnsi="Times New Roman" w:cs="Times New Roman"/>
          <w:sz w:val="24"/>
          <w:szCs w:val="24"/>
        </w:rPr>
        <w:t>classification</w:t>
      </w:r>
      <w:r w:rsidR="00C45543" w:rsidRPr="000976B1">
        <w:rPr>
          <w:rFonts w:ascii="Times New Roman" w:hAnsi="Times New Roman" w:cs="Times New Roman"/>
          <w:sz w:val="24"/>
          <w:szCs w:val="24"/>
        </w:rPr>
        <w:t xml:space="preserve">, and </w:t>
      </w:r>
      <w:r w:rsidR="00EA12BA" w:rsidRPr="000976B1">
        <w:rPr>
          <w:rFonts w:ascii="Times New Roman" w:hAnsi="Times New Roman" w:cs="Times New Roman"/>
          <w:sz w:val="24"/>
          <w:szCs w:val="24"/>
        </w:rPr>
        <w:t>use</w:t>
      </w:r>
      <w:r w:rsidR="00A05D74">
        <w:rPr>
          <w:rFonts w:ascii="Times New Roman" w:hAnsi="Times New Roman" w:cs="Times New Roman"/>
          <w:sz w:val="24"/>
          <w:szCs w:val="24"/>
        </w:rPr>
        <w:t>d</w:t>
      </w:r>
      <w:r w:rsidR="00EA12BA" w:rsidRPr="000976B1">
        <w:rPr>
          <w:rFonts w:ascii="Times New Roman" w:hAnsi="Times New Roman" w:cs="Times New Roman"/>
          <w:sz w:val="24"/>
          <w:szCs w:val="24"/>
        </w:rPr>
        <w:t xml:space="preserve"> those definitions to translate the data into</w:t>
      </w:r>
      <w:r w:rsidR="00C45543" w:rsidRPr="000976B1">
        <w:rPr>
          <w:rFonts w:ascii="Times New Roman" w:hAnsi="Times New Roman" w:cs="Times New Roman"/>
          <w:sz w:val="24"/>
          <w:szCs w:val="24"/>
        </w:rPr>
        <w:t xml:space="preserve"> </w:t>
      </w:r>
      <w:r w:rsidR="003F22B0">
        <w:rPr>
          <w:rFonts w:ascii="Times New Roman" w:hAnsi="Times New Roman" w:cs="Times New Roman"/>
          <w:sz w:val="24"/>
          <w:szCs w:val="24"/>
        </w:rPr>
        <w:t>the</w:t>
      </w:r>
      <w:r w:rsidR="003F22B0" w:rsidRPr="000976B1">
        <w:rPr>
          <w:rFonts w:ascii="Times New Roman" w:hAnsi="Times New Roman" w:cs="Times New Roman"/>
          <w:sz w:val="24"/>
          <w:szCs w:val="24"/>
        </w:rPr>
        <w:t xml:space="preserve"> </w:t>
      </w:r>
      <w:r w:rsidR="00C45543" w:rsidRPr="000976B1">
        <w:rPr>
          <w:rFonts w:ascii="Times New Roman" w:hAnsi="Times New Roman" w:cs="Times New Roman"/>
          <w:sz w:val="24"/>
          <w:szCs w:val="24"/>
        </w:rPr>
        <w:t>new risk map.</w:t>
      </w:r>
      <w:r w:rsidR="00E82A0E">
        <w:rPr>
          <w:rFonts w:ascii="Times New Roman" w:hAnsi="Times New Roman" w:cs="Times New Roman"/>
          <w:sz w:val="24"/>
          <w:szCs w:val="24"/>
        </w:rPr>
        <w:t xml:space="preserve"> Finally, we </w:t>
      </w:r>
      <w:r w:rsidR="003F22B0">
        <w:rPr>
          <w:rFonts w:ascii="Times New Roman" w:hAnsi="Times New Roman" w:cs="Times New Roman"/>
          <w:sz w:val="24"/>
          <w:szCs w:val="24"/>
        </w:rPr>
        <w:t xml:space="preserve">sought to construct </w:t>
      </w:r>
      <w:r w:rsidR="00240C5C">
        <w:rPr>
          <w:rFonts w:ascii="Times New Roman" w:hAnsi="Times New Roman" w:cs="Times New Roman"/>
          <w:sz w:val="24"/>
          <w:szCs w:val="24"/>
        </w:rPr>
        <w:t xml:space="preserve">a </w:t>
      </w:r>
      <w:r w:rsidR="00E82A0E">
        <w:rPr>
          <w:rFonts w:ascii="Times New Roman" w:hAnsi="Times New Roman" w:cs="Times New Roman"/>
          <w:sz w:val="24"/>
          <w:szCs w:val="24"/>
        </w:rPr>
        <w:t>map that would clearly represent the dengue risk areas</w:t>
      </w:r>
      <w:r w:rsidR="002D730D">
        <w:rPr>
          <w:rFonts w:ascii="Times New Roman" w:hAnsi="Times New Roman" w:cs="Times New Roman"/>
          <w:sz w:val="24"/>
          <w:szCs w:val="24"/>
        </w:rPr>
        <w:t xml:space="preserve"> for clinicians and travelers.</w:t>
      </w:r>
      <w:r w:rsidR="002D730D" w:rsidRPr="000976B1">
        <w:rPr>
          <w:rFonts w:ascii="Times New Roman" w:hAnsi="Times New Roman" w:cs="Times New Roman"/>
          <w:sz w:val="24"/>
          <w:szCs w:val="24"/>
        </w:rPr>
        <w:t xml:space="preserve"> </w:t>
      </w:r>
    </w:p>
    <w:p w14:paraId="5E8F4CDF" w14:textId="77777777" w:rsidR="00961F12" w:rsidRPr="00502505" w:rsidRDefault="00961F12" w:rsidP="000976B1">
      <w:pPr>
        <w:pStyle w:val="NoSpacing"/>
        <w:spacing w:line="480" w:lineRule="auto"/>
        <w:rPr>
          <w:rFonts w:ascii="Times New Roman" w:hAnsi="Times New Roman" w:cs="Times New Roman"/>
          <w:b/>
          <w:sz w:val="24"/>
          <w:szCs w:val="24"/>
        </w:rPr>
      </w:pPr>
      <w:r w:rsidRPr="00502505">
        <w:rPr>
          <w:rFonts w:ascii="Times New Roman" w:hAnsi="Times New Roman" w:cs="Times New Roman"/>
          <w:b/>
          <w:sz w:val="24"/>
          <w:szCs w:val="24"/>
        </w:rPr>
        <w:t>Methods</w:t>
      </w:r>
    </w:p>
    <w:p w14:paraId="3A84FDC6" w14:textId="31EAEACC" w:rsidR="0007764F" w:rsidRPr="00406085" w:rsidRDefault="0007764F" w:rsidP="00AF5D1E">
      <w:pPr>
        <w:pStyle w:val="NoSpacing"/>
        <w:spacing w:line="480" w:lineRule="auto"/>
        <w:ind w:firstLine="720"/>
        <w:rPr>
          <w:rFonts w:ascii="Times New Roman" w:hAnsi="Times New Roman" w:cs="Times New Roman"/>
          <w:sz w:val="24"/>
          <w:szCs w:val="24"/>
        </w:rPr>
      </w:pPr>
      <w:r w:rsidRPr="00406085">
        <w:rPr>
          <w:rFonts w:ascii="Times New Roman" w:hAnsi="Times New Roman" w:cs="Times New Roman"/>
          <w:i/>
          <w:sz w:val="24"/>
          <w:szCs w:val="24"/>
        </w:rPr>
        <w:t>Data collection</w:t>
      </w:r>
      <w:r w:rsidR="000F1E4D">
        <w:rPr>
          <w:rFonts w:ascii="Times New Roman" w:hAnsi="Times New Roman" w:cs="Times New Roman"/>
          <w:i/>
          <w:sz w:val="24"/>
          <w:szCs w:val="24"/>
        </w:rPr>
        <w:t>.</w:t>
      </w:r>
      <w:r>
        <w:rPr>
          <w:rFonts w:ascii="Times New Roman" w:hAnsi="Times New Roman" w:cs="Times New Roman"/>
          <w:sz w:val="24"/>
          <w:szCs w:val="24"/>
        </w:rPr>
        <w:t xml:space="preserve"> </w:t>
      </w:r>
      <w:r w:rsidR="00B13B33">
        <w:rPr>
          <w:rFonts w:ascii="Times New Roman" w:hAnsi="Times New Roman" w:cs="Times New Roman"/>
          <w:sz w:val="24"/>
          <w:szCs w:val="24"/>
        </w:rPr>
        <w:t>The global dengue epidemiology database</w:t>
      </w:r>
      <w:r w:rsidR="00A05D74">
        <w:rPr>
          <w:rFonts w:ascii="Times New Roman" w:hAnsi="Times New Roman" w:cs="Times New Roman"/>
          <w:sz w:val="24"/>
          <w:szCs w:val="24"/>
        </w:rPr>
        <w:t>,</w:t>
      </w:r>
      <w:r w:rsidR="00B90540">
        <w:rPr>
          <w:rFonts w:ascii="Times New Roman" w:hAnsi="Times New Roman" w:cs="Times New Roman"/>
          <w:sz w:val="24"/>
          <w:szCs w:val="24"/>
        </w:rPr>
        <w:t xml:space="preserve"> with records from 1960 to 2012</w:t>
      </w:r>
      <w:r w:rsidR="00A05D74">
        <w:rPr>
          <w:rFonts w:ascii="Times New Roman" w:hAnsi="Times New Roman" w:cs="Times New Roman"/>
          <w:sz w:val="24"/>
          <w:szCs w:val="24"/>
        </w:rPr>
        <w:t>,</w:t>
      </w:r>
      <w:r w:rsidR="00B13B33">
        <w:rPr>
          <w:rFonts w:ascii="Times New Roman" w:hAnsi="Times New Roman" w:cs="Times New Roman"/>
          <w:sz w:val="24"/>
          <w:szCs w:val="24"/>
        </w:rPr>
        <w:t xml:space="preserve"> is </w:t>
      </w:r>
      <w:r w:rsidR="00B426D6">
        <w:rPr>
          <w:rFonts w:ascii="Times New Roman" w:hAnsi="Times New Roman" w:cs="Times New Roman"/>
          <w:sz w:val="24"/>
          <w:szCs w:val="24"/>
        </w:rPr>
        <w:t xml:space="preserve">more </w:t>
      </w:r>
      <w:r w:rsidR="00B13B33">
        <w:rPr>
          <w:rFonts w:ascii="Times New Roman" w:hAnsi="Times New Roman" w:cs="Times New Roman"/>
          <w:sz w:val="24"/>
          <w:szCs w:val="24"/>
        </w:rPr>
        <w:t xml:space="preserve">extensively described elsewhere </w:t>
      </w:r>
      <w:r w:rsidR="005C2D5B">
        <w:rPr>
          <w:rFonts w:ascii="Times New Roman" w:hAnsi="Times New Roman" w:cs="Times New Roman"/>
          <w:sz w:val="24"/>
          <w:szCs w:val="24"/>
        </w:rPr>
        <w:fldChar w:fldCharType="begin"/>
      </w:r>
      <w:r w:rsidR="00AE6793">
        <w:rPr>
          <w:rFonts w:ascii="Times New Roman" w:hAnsi="Times New Roman" w:cs="Times New Roman"/>
          <w:sz w:val="24"/>
          <w:szCs w:val="24"/>
        </w:rPr>
        <w:instrText xml:space="preserve"> ADDIN EN.CITE &lt;EndNote&gt;&lt;Cite&gt;&lt;Author&gt;Brady OJ&lt;/Author&gt;&lt;Year&gt;2012&lt;/Year&gt;&lt;RecNum&gt;2&lt;/RecNum&gt;&lt;IDText&gt;Refining the global spatial limits of dengue virus transmission by evidence-based consensus.&lt;/IDText&gt;&lt;DisplayText&gt;&lt;style face="superscript"&gt;3, 4&lt;/style&gt;&lt;/DisplayText&gt;&lt;record&gt;&lt;rec-number&gt;2&lt;/rec-number&gt;&lt;foreign-keys&gt;&lt;key app="EN" db-id="5fpvz22w5250eue5dftpz009z02edt55aewz" timestamp="0"&gt;2&lt;/key&gt;&lt;/foreign-keys&gt;&lt;ref-type name="Journal Article"&gt;17&lt;/ref-type&gt;&lt;contributors&gt;&lt;authors&gt;&lt;author&gt;Brady OJ, Gething PW, Bhatt S, Messina JP, Brownstein JS, Hoen AG, Moyes CL, Farlow AW, Scott TW, Hay SI.&lt;/author&gt;&lt;/authors&gt;&lt;/contributors&gt;&lt;titles&gt;&lt;title&gt;Refining the global spatial limits of dengue virus transmission by evidence-based consensus.&lt;/title&gt;&lt;secondary-title&gt;PLoS Negl Trop Dis&lt;/secondary-title&gt;&lt;/titles&gt;&lt;pages&gt;e1760&lt;/pages&gt;&lt;dates&gt;&lt;year&gt;2012&lt;/year&gt;&lt;/dates&gt;&lt;urls&gt;&lt;/urls&gt;&lt;/record&gt;&lt;/Cite&gt;&lt;Cite&gt;&lt;Author&gt;Messina JP&lt;/Author&gt;&lt;Year&gt;2014&lt;/Year&gt;&lt;RecNum&gt;3&lt;/RecNum&gt;&lt;IDText&gt;A global compendium of human dengue virus occurrence&lt;/IDText&gt;&lt;record&gt;&lt;rec-number&gt;3&lt;/rec-number&gt;&lt;foreign-keys&gt;&lt;key app="EN" db-id="5fpvz22w5250eue5dftpz009z02edt55aewz" timestamp="0"&gt;3&lt;/key&gt;&lt;/foreign-keys&gt;&lt;ref-type name="Journal Article"&gt;17&lt;/ref-type&gt;&lt;contributors&gt;&lt;authors&gt;&lt;author&gt;Messina JP, Brady OJ, Pigott DM, Brownstein JS, Hoen AG, Hay SI&lt;/author&gt;&lt;/authors&gt;&lt;/contributors&gt;&lt;titles&gt;&lt;title&gt;A global compendium of human dengue virus occurrence&lt;/title&gt;&lt;secondary-title&gt;Sci Data&lt;/secondary-title&gt;&lt;/titles&gt;&lt;pages&gt;140004&lt;/pages&gt;&lt;dates&gt;&lt;year&gt;2014&lt;/year&gt;&lt;/dates&gt;&lt;urls&gt;&lt;/urls&gt;&lt;/record&gt;&lt;/Cite&gt;&lt;/EndNote&gt;</w:instrText>
      </w:r>
      <w:r w:rsidR="005C2D5B">
        <w:rPr>
          <w:rFonts w:ascii="Times New Roman" w:hAnsi="Times New Roman" w:cs="Times New Roman"/>
          <w:sz w:val="24"/>
          <w:szCs w:val="24"/>
        </w:rPr>
        <w:fldChar w:fldCharType="separate"/>
      </w:r>
      <w:hyperlink w:anchor="_ENREF_3" w:tooltip="Brady OJ, 2012 #2" w:history="1">
        <w:r w:rsidR="00AE6793" w:rsidRPr="00E83695">
          <w:rPr>
            <w:rFonts w:ascii="Times New Roman" w:hAnsi="Times New Roman" w:cs="Times New Roman"/>
            <w:noProof/>
            <w:sz w:val="24"/>
            <w:szCs w:val="24"/>
            <w:vertAlign w:val="superscript"/>
          </w:rPr>
          <w:t>3</w:t>
        </w:r>
      </w:hyperlink>
      <w:r w:rsidR="00E83695" w:rsidRPr="00E83695">
        <w:rPr>
          <w:rFonts w:ascii="Times New Roman" w:hAnsi="Times New Roman" w:cs="Times New Roman"/>
          <w:noProof/>
          <w:sz w:val="24"/>
          <w:szCs w:val="24"/>
          <w:vertAlign w:val="superscript"/>
        </w:rPr>
        <w:t xml:space="preserve">, </w:t>
      </w:r>
      <w:hyperlink w:anchor="_ENREF_4" w:tooltip="Messina JP, 2014 #3" w:history="1">
        <w:r w:rsidR="00AE6793" w:rsidRPr="00E83695">
          <w:rPr>
            <w:rFonts w:ascii="Times New Roman" w:hAnsi="Times New Roman" w:cs="Times New Roman"/>
            <w:noProof/>
            <w:sz w:val="24"/>
            <w:szCs w:val="24"/>
            <w:vertAlign w:val="superscript"/>
          </w:rPr>
          <w:t>4</w:t>
        </w:r>
      </w:hyperlink>
      <w:r w:rsidR="005C2D5B">
        <w:rPr>
          <w:rFonts w:ascii="Times New Roman" w:hAnsi="Times New Roman" w:cs="Times New Roman"/>
          <w:sz w:val="24"/>
          <w:szCs w:val="24"/>
        </w:rPr>
        <w:fldChar w:fldCharType="end"/>
      </w:r>
      <w:r w:rsidR="00B90540">
        <w:rPr>
          <w:rFonts w:ascii="Times New Roman" w:hAnsi="Times New Roman" w:cs="Times New Roman"/>
          <w:sz w:val="24"/>
          <w:szCs w:val="24"/>
        </w:rPr>
        <w:t xml:space="preserve">; </w:t>
      </w:r>
      <w:r w:rsidR="007F718D">
        <w:rPr>
          <w:rFonts w:ascii="Times New Roman" w:hAnsi="Times New Roman" w:cs="Times New Roman"/>
          <w:sz w:val="24"/>
          <w:szCs w:val="24"/>
        </w:rPr>
        <w:t xml:space="preserve">however, we also included the database’s records from </w:t>
      </w:r>
      <w:r w:rsidR="00B90540">
        <w:rPr>
          <w:rFonts w:ascii="Times New Roman" w:hAnsi="Times New Roman" w:cs="Times New Roman"/>
          <w:sz w:val="24"/>
          <w:szCs w:val="24"/>
        </w:rPr>
        <w:t>2012</w:t>
      </w:r>
      <w:r w:rsidR="00240C5C">
        <w:rPr>
          <w:rFonts w:ascii="Times New Roman" w:hAnsi="Times New Roman" w:cs="Times New Roman"/>
          <w:sz w:val="24"/>
          <w:szCs w:val="24"/>
        </w:rPr>
        <w:t xml:space="preserve"> through </w:t>
      </w:r>
      <w:r w:rsidR="00B90540">
        <w:rPr>
          <w:rFonts w:ascii="Times New Roman" w:hAnsi="Times New Roman" w:cs="Times New Roman"/>
          <w:sz w:val="24"/>
          <w:szCs w:val="24"/>
        </w:rPr>
        <w:t xml:space="preserve">2014 </w:t>
      </w:r>
      <w:r w:rsidR="00240C5C">
        <w:rPr>
          <w:rFonts w:ascii="Times New Roman" w:hAnsi="Times New Roman" w:cs="Times New Roman"/>
          <w:sz w:val="24"/>
          <w:szCs w:val="24"/>
        </w:rPr>
        <w:t xml:space="preserve">for this assessment. </w:t>
      </w:r>
      <w:r w:rsidR="00B13B33">
        <w:rPr>
          <w:rFonts w:ascii="Times New Roman" w:hAnsi="Times New Roman" w:cs="Times New Roman"/>
          <w:sz w:val="24"/>
          <w:szCs w:val="24"/>
        </w:rPr>
        <w:t xml:space="preserve">In brief, </w:t>
      </w:r>
      <w:r w:rsidR="00B426D6">
        <w:rPr>
          <w:rFonts w:ascii="Times New Roman" w:hAnsi="Times New Roman" w:cs="Times New Roman"/>
          <w:sz w:val="24"/>
          <w:szCs w:val="24"/>
        </w:rPr>
        <w:t xml:space="preserve">database sources included </w:t>
      </w:r>
      <w:r w:rsidR="00B426D6" w:rsidRPr="0020082C">
        <w:rPr>
          <w:rFonts w:ascii="Times New Roman" w:hAnsi="Times New Roman" w:cs="Times New Roman"/>
          <w:sz w:val="24"/>
          <w:szCs w:val="24"/>
        </w:rPr>
        <w:t xml:space="preserve">dengue surveillance data, official </w:t>
      </w:r>
      <w:r w:rsidR="00A3513E">
        <w:rPr>
          <w:rFonts w:ascii="Times New Roman" w:hAnsi="Times New Roman" w:cs="Times New Roman"/>
          <w:sz w:val="24"/>
          <w:szCs w:val="24"/>
        </w:rPr>
        <w:t xml:space="preserve">country </w:t>
      </w:r>
      <w:r w:rsidR="00B426D6" w:rsidRPr="0020082C">
        <w:rPr>
          <w:rFonts w:ascii="Times New Roman" w:hAnsi="Times New Roman" w:cs="Times New Roman"/>
          <w:sz w:val="24"/>
          <w:szCs w:val="24"/>
        </w:rPr>
        <w:t xml:space="preserve">reports, </w:t>
      </w:r>
      <w:proofErr w:type="spellStart"/>
      <w:r w:rsidR="00B426D6" w:rsidRPr="0020082C">
        <w:rPr>
          <w:rFonts w:ascii="Times New Roman" w:hAnsi="Times New Roman" w:cs="Times New Roman"/>
          <w:sz w:val="24"/>
          <w:szCs w:val="24"/>
        </w:rPr>
        <w:t>ProMED</w:t>
      </w:r>
      <w:proofErr w:type="spellEnd"/>
      <w:r w:rsidR="00B426D6" w:rsidRPr="0020082C">
        <w:rPr>
          <w:rFonts w:ascii="Times New Roman" w:hAnsi="Times New Roman" w:cs="Times New Roman"/>
          <w:sz w:val="24"/>
          <w:szCs w:val="24"/>
        </w:rPr>
        <w:t xml:space="preserve"> reports, and published research</w:t>
      </w:r>
      <w:r w:rsidR="00B426D6">
        <w:rPr>
          <w:rFonts w:ascii="Times New Roman" w:hAnsi="Times New Roman" w:cs="Times New Roman"/>
          <w:sz w:val="24"/>
          <w:szCs w:val="24"/>
        </w:rPr>
        <w:t>. Sources reported</w:t>
      </w:r>
      <w:r w:rsidR="000B69EA">
        <w:rPr>
          <w:rFonts w:ascii="Times New Roman" w:hAnsi="Times New Roman" w:cs="Times New Roman"/>
          <w:sz w:val="24"/>
          <w:szCs w:val="24"/>
        </w:rPr>
        <w:t xml:space="preserve"> </w:t>
      </w:r>
      <w:r w:rsidR="002C294B">
        <w:rPr>
          <w:rFonts w:ascii="Times New Roman" w:hAnsi="Times New Roman" w:cs="Times New Roman"/>
          <w:sz w:val="24"/>
          <w:szCs w:val="24"/>
        </w:rPr>
        <w:t xml:space="preserve">record(s) of </w:t>
      </w:r>
      <w:r w:rsidR="00511DD4">
        <w:rPr>
          <w:rFonts w:ascii="Times New Roman" w:hAnsi="Times New Roman" w:cs="Times New Roman"/>
          <w:sz w:val="24"/>
          <w:szCs w:val="24"/>
        </w:rPr>
        <w:t xml:space="preserve">cases due to </w:t>
      </w:r>
      <w:r>
        <w:rPr>
          <w:rFonts w:ascii="Times New Roman" w:hAnsi="Times New Roman" w:cs="Times New Roman"/>
          <w:sz w:val="24"/>
          <w:szCs w:val="24"/>
        </w:rPr>
        <w:t xml:space="preserve">local </w:t>
      </w:r>
      <w:r w:rsidR="00B54E5C">
        <w:rPr>
          <w:rFonts w:ascii="Times New Roman" w:hAnsi="Times New Roman" w:cs="Times New Roman"/>
          <w:sz w:val="24"/>
          <w:szCs w:val="24"/>
        </w:rPr>
        <w:t>DENV</w:t>
      </w:r>
      <w:r w:rsidR="00B50CA3">
        <w:rPr>
          <w:rFonts w:ascii="Times New Roman" w:hAnsi="Times New Roman" w:cs="Times New Roman"/>
          <w:sz w:val="24"/>
          <w:szCs w:val="24"/>
        </w:rPr>
        <w:t xml:space="preserve"> </w:t>
      </w:r>
      <w:r>
        <w:rPr>
          <w:rFonts w:ascii="Times New Roman" w:hAnsi="Times New Roman" w:cs="Times New Roman"/>
          <w:sz w:val="24"/>
          <w:szCs w:val="24"/>
        </w:rPr>
        <w:t>transmission</w:t>
      </w:r>
      <w:r w:rsidR="00823BC8">
        <w:rPr>
          <w:rFonts w:ascii="Times New Roman" w:hAnsi="Times New Roman" w:cs="Times New Roman"/>
          <w:sz w:val="24"/>
          <w:szCs w:val="24"/>
        </w:rPr>
        <w:t>,</w:t>
      </w:r>
      <w:r>
        <w:rPr>
          <w:rFonts w:ascii="Times New Roman" w:hAnsi="Times New Roman" w:cs="Times New Roman"/>
          <w:sz w:val="24"/>
          <w:szCs w:val="24"/>
        </w:rPr>
        <w:t xml:space="preserve"> with each </w:t>
      </w:r>
      <w:r w:rsidR="003333F1">
        <w:rPr>
          <w:rFonts w:ascii="Times New Roman" w:hAnsi="Times New Roman" w:cs="Times New Roman"/>
          <w:sz w:val="24"/>
          <w:szCs w:val="24"/>
        </w:rPr>
        <w:t>situation</w:t>
      </w:r>
      <w:r>
        <w:rPr>
          <w:rFonts w:ascii="Times New Roman" w:hAnsi="Times New Roman" w:cs="Times New Roman"/>
          <w:sz w:val="24"/>
          <w:szCs w:val="24"/>
        </w:rPr>
        <w:t xml:space="preserve"> representing a unique time and location</w:t>
      </w:r>
      <w:r>
        <w:rPr>
          <w:rFonts w:ascii="Times New Roman" w:hAnsi="Times New Roman" w:cs="Times New Roman"/>
          <w:i/>
          <w:sz w:val="24"/>
          <w:szCs w:val="24"/>
        </w:rPr>
        <w:t xml:space="preserve">. </w:t>
      </w:r>
      <w:r w:rsidR="00760C69">
        <w:rPr>
          <w:rFonts w:ascii="Times New Roman" w:hAnsi="Times New Roman" w:cs="Times New Roman"/>
          <w:sz w:val="24"/>
          <w:szCs w:val="24"/>
        </w:rPr>
        <w:t>Geographic locations were recorded at the finest administrative area reported</w:t>
      </w:r>
      <w:r w:rsidR="00240C5C">
        <w:rPr>
          <w:rFonts w:ascii="Times New Roman" w:hAnsi="Times New Roman" w:cs="Times New Roman"/>
          <w:sz w:val="24"/>
          <w:szCs w:val="24"/>
        </w:rPr>
        <w:t xml:space="preserve">: </w:t>
      </w:r>
      <w:r w:rsidR="00BA5223">
        <w:rPr>
          <w:rFonts w:ascii="Times New Roman" w:hAnsi="Times New Roman" w:cs="Times New Roman"/>
          <w:sz w:val="24"/>
          <w:szCs w:val="24"/>
        </w:rPr>
        <w:t>c</w:t>
      </w:r>
      <w:r w:rsidR="00760C69">
        <w:rPr>
          <w:rFonts w:ascii="Times New Roman" w:hAnsi="Times New Roman" w:cs="Times New Roman"/>
          <w:sz w:val="24"/>
          <w:szCs w:val="24"/>
        </w:rPr>
        <w:t>ountry</w:t>
      </w:r>
      <w:r w:rsidR="00BA5223">
        <w:rPr>
          <w:rFonts w:ascii="Times New Roman" w:hAnsi="Times New Roman" w:cs="Times New Roman"/>
          <w:sz w:val="24"/>
          <w:szCs w:val="24"/>
        </w:rPr>
        <w:t xml:space="preserve"> (administrative l</w:t>
      </w:r>
      <w:r w:rsidR="00760C69">
        <w:rPr>
          <w:rFonts w:ascii="Times New Roman" w:hAnsi="Times New Roman" w:cs="Times New Roman"/>
          <w:sz w:val="24"/>
          <w:szCs w:val="24"/>
        </w:rPr>
        <w:t xml:space="preserve">evel-0), </w:t>
      </w:r>
      <w:r w:rsidR="00BA5223">
        <w:rPr>
          <w:rFonts w:ascii="Times New Roman" w:hAnsi="Times New Roman" w:cs="Times New Roman"/>
          <w:sz w:val="24"/>
          <w:szCs w:val="24"/>
        </w:rPr>
        <w:t>state (a</w:t>
      </w:r>
      <w:r w:rsidR="00760C69">
        <w:rPr>
          <w:rFonts w:ascii="Times New Roman" w:hAnsi="Times New Roman" w:cs="Times New Roman"/>
          <w:sz w:val="24"/>
          <w:szCs w:val="24"/>
        </w:rPr>
        <w:t xml:space="preserve">dministrative </w:t>
      </w:r>
      <w:r w:rsidR="00BA5223">
        <w:rPr>
          <w:rFonts w:ascii="Times New Roman" w:hAnsi="Times New Roman" w:cs="Times New Roman"/>
          <w:sz w:val="24"/>
          <w:szCs w:val="24"/>
        </w:rPr>
        <w:t>l</w:t>
      </w:r>
      <w:r w:rsidR="00760C69">
        <w:rPr>
          <w:rFonts w:ascii="Times New Roman" w:hAnsi="Times New Roman" w:cs="Times New Roman"/>
          <w:sz w:val="24"/>
          <w:szCs w:val="24"/>
        </w:rPr>
        <w:t>evel-</w:t>
      </w:r>
      <w:r w:rsidR="00BA5223">
        <w:rPr>
          <w:rFonts w:ascii="Times New Roman" w:hAnsi="Times New Roman" w:cs="Times New Roman"/>
          <w:sz w:val="24"/>
          <w:szCs w:val="24"/>
        </w:rPr>
        <w:t xml:space="preserve">1), </w:t>
      </w:r>
      <w:r w:rsidR="00240C5C">
        <w:rPr>
          <w:rFonts w:ascii="Times New Roman" w:hAnsi="Times New Roman" w:cs="Times New Roman"/>
          <w:sz w:val="24"/>
          <w:szCs w:val="24"/>
        </w:rPr>
        <w:t xml:space="preserve">or </w:t>
      </w:r>
      <w:r w:rsidR="00BA5223">
        <w:rPr>
          <w:rFonts w:ascii="Times New Roman" w:hAnsi="Times New Roman" w:cs="Times New Roman"/>
          <w:sz w:val="24"/>
          <w:szCs w:val="24"/>
        </w:rPr>
        <w:t>c</w:t>
      </w:r>
      <w:r w:rsidR="00760C69">
        <w:rPr>
          <w:rFonts w:ascii="Times New Roman" w:hAnsi="Times New Roman" w:cs="Times New Roman"/>
          <w:sz w:val="24"/>
          <w:szCs w:val="24"/>
        </w:rPr>
        <w:t>ounty</w:t>
      </w:r>
      <w:r w:rsidR="00BA5223">
        <w:rPr>
          <w:rFonts w:ascii="Times New Roman" w:hAnsi="Times New Roman" w:cs="Times New Roman"/>
          <w:sz w:val="24"/>
          <w:szCs w:val="24"/>
        </w:rPr>
        <w:t xml:space="preserve"> (administrative level-2).</w:t>
      </w:r>
      <w:r w:rsidR="00AE6793">
        <w:rPr>
          <w:rFonts w:ascii="Times New Roman" w:hAnsi="Times New Roman" w:cs="Times New Roman"/>
          <w:sz w:val="24"/>
          <w:szCs w:val="24"/>
        </w:rPr>
        <w:t xml:space="preserve">  </w:t>
      </w:r>
      <w:r w:rsidR="00AE6793" w:rsidRPr="00AE6793">
        <w:rPr>
          <w:rFonts w:ascii="Times New Roman" w:hAnsi="Times New Roman" w:cs="Times New Roman"/>
          <w:sz w:val="24"/>
          <w:szCs w:val="24"/>
        </w:rPr>
        <w:t xml:space="preserve">The boundaries for </w:t>
      </w:r>
      <w:r w:rsidR="00A94535">
        <w:rPr>
          <w:rFonts w:ascii="Times New Roman" w:hAnsi="Times New Roman" w:cs="Times New Roman"/>
          <w:sz w:val="24"/>
          <w:szCs w:val="24"/>
        </w:rPr>
        <w:t xml:space="preserve">these </w:t>
      </w:r>
      <w:r w:rsidR="00AE6793" w:rsidRPr="00AE6793">
        <w:rPr>
          <w:rFonts w:ascii="Times New Roman" w:hAnsi="Times New Roman" w:cs="Times New Roman"/>
          <w:sz w:val="24"/>
          <w:szCs w:val="24"/>
        </w:rPr>
        <w:t>administrative areas are based on the 2014 Global Administrative Unit Layer (GAUL) dataset</w:t>
      </w:r>
      <w:hyperlink w:anchor="_ENREF_5" w:tooltip="Program, 2008 #17" w:history="1">
        <w:r w:rsidR="00AE6793">
          <w:rPr>
            <w:rFonts w:ascii="Times New Roman" w:hAnsi="Times New Roman" w:cs="Times New Roman"/>
            <w:sz w:val="24"/>
            <w:szCs w:val="24"/>
          </w:rPr>
          <w:fldChar w:fldCharType="begin"/>
        </w:r>
        <w:r w:rsidR="00AE6793">
          <w:rPr>
            <w:rFonts w:ascii="Times New Roman" w:hAnsi="Times New Roman" w:cs="Times New Roman"/>
            <w:sz w:val="24"/>
            <w:szCs w:val="24"/>
          </w:rPr>
          <w:instrText xml:space="preserve"> ADDIN EN.CITE &lt;EndNote&gt;&lt;Cite&gt;&lt;Author&gt;Program&lt;/Author&gt;&lt;Year&gt;2008&lt;/Year&gt;&lt;RecNum&gt;17&lt;/RecNum&gt;&lt;DisplayText&gt;&lt;style face="superscript"&gt;5&lt;/style&gt;&lt;/DisplayText&gt;&lt;record&gt;&lt;rec-number&gt;17&lt;/rec-number&gt;&lt;foreign-keys&gt;&lt;key app="EN" db-id="evxx02vfzdavf4e9vtjv2v5390fswstpaax2" timestamp="1470766875"&gt;17&lt;/key&gt;&lt;/foreign-keys&gt;&lt;ref-type name="Report"&gt;27&lt;/ref-type&gt;&lt;contributors&gt;&lt;authors&gt;&lt;author&gt;EC-FAO Food Security Program&lt;/author&gt;&lt;/authors&gt;&lt;/contributors&gt;&lt;titles&gt;&lt;title&gt;The Global Administrative Unit Layers (GAUL): Technical Aspects&lt;/title&gt;&lt;/titles&gt;&lt;dates&gt;&lt;year&gt;2008&lt;/year&gt;&lt;/dates&gt;&lt;publisher&gt;Food and Agricultural Organization of the United Nations&lt;/publisher&gt;&lt;urls&gt;&lt;/urls&gt;&lt;/record&gt;&lt;/Cite&gt;&lt;/EndNote&gt;</w:instrText>
        </w:r>
        <w:r w:rsidR="00AE6793">
          <w:rPr>
            <w:rFonts w:ascii="Times New Roman" w:hAnsi="Times New Roman" w:cs="Times New Roman"/>
            <w:sz w:val="24"/>
            <w:szCs w:val="24"/>
          </w:rPr>
          <w:fldChar w:fldCharType="separate"/>
        </w:r>
        <w:r w:rsidR="00AE6793" w:rsidRPr="00AE6793">
          <w:rPr>
            <w:rFonts w:ascii="Times New Roman" w:hAnsi="Times New Roman" w:cs="Times New Roman"/>
            <w:noProof/>
            <w:sz w:val="24"/>
            <w:szCs w:val="24"/>
            <w:vertAlign w:val="superscript"/>
          </w:rPr>
          <w:t>5</w:t>
        </w:r>
        <w:r w:rsidR="00AE6793">
          <w:rPr>
            <w:rFonts w:ascii="Times New Roman" w:hAnsi="Times New Roman" w:cs="Times New Roman"/>
            <w:sz w:val="24"/>
            <w:szCs w:val="24"/>
          </w:rPr>
          <w:fldChar w:fldCharType="end"/>
        </w:r>
      </w:hyperlink>
      <w:r w:rsidR="00A94535">
        <w:rPr>
          <w:rFonts w:ascii="Times New Roman" w:hAnsi="Times New Roman" w:cs="Times New Roman"/>
          <w:sz w:val="24"/>
          <w:szCs w:val="24"/>
        </w:rPr>
        <w:t>.</w:t>
      </w:r>
    </w:p>
    <w:p w14:paraId="1B086AF3" w14:textId="1C5B5D3A" w:rsidR="00163C51" w:rsidRPr="00EF37F9" w:rsidRDefault="00AF5D1E" w:rsidP="00AF5D1E">
      <w:pPr>
        <w:pStyle w:val="NoSpacing"/>
        <w:spacing w:line="480" w:lineRule="auto"/>
        <w:ind w:firstLine="720"/>
        <w:rPr>
          <w:rFonts w:ascii="Times New Roman" w:hAnsi="Times New Roman" w:cs="Times New Roman"/>
          <w:sz w:val="24"/>
          <w:szCs w:val="24"/>
        </w:rPr>
      </w:pPr>
      <w:r w:rsidRPr="00EF37F9">
        <w:rPr>
          <w:rFonts w:ascii="Times New Roman" w:hAnsi="Times New Roman" w:cs="Times New Roman"/>
          <w:i/>
          <w:sz w:val="24"/>
          <w:szCs w:val="24"/>
        </w:rPr>
        <w:t xml:space="preserve">Risk </w:t>
      </w:r>
      <w:r w:rsidR="00C001A0">
        <w:rPr>
          <w:rFonts w:ascii="Times New Roman" w:hAnsi="Times New Roman" w:cs="Times New Roman"/>
          <w:i/>
          <w:sz w:val="24"/>
          <w:szCs w:val="24"/>
        </w:rPr>
        <w:t>classifications.</w:t>
      </w:r>
      <w:r>
        <w:rPr>
          <w:rFonts w:ascii="Times New Roman" w:hAnsi="Times New Roman" w:cs="Times New Roman"/>
          <w:sz w:val="24"/>
          <w:szCs w:val="24"/>
        </w:rPr>
        <w:t xml:space="preserve"> </w:t>
      </w:r>
      <w:r w:rsidR="0041143E">
        <w:rPr>
          <w:rFonts w:ascii="Times New Roman" w:hAnsi="Times New Roman" w:cs="Times New Roman"/>
          <w:sz w:val="24"/>
          <w:szCs w:val="24"/>
        </w:rPr>
        <w:t>We designed r</w:t>
      </w:r>
      <w:r w:rsidR="00EA12BA" w:rsidRPr="00502505">
        <w:rPr>
          <w:rFonts w:ascii="Times New Roman" w:hAnsi="Times New Roman" w:cs="Times New Roman"/>
          <w:sz w:val="24"/>
          <w:szCs w:val="24"/>
        </w:rPr>
        <w:t xml:space="preserve">isk </w:t>
      </w:r>
      <w:r w:rsidR="00C001A0">
        <w:rPr>
          <w:rFonts w:ascii="Times New Roman" w:hAnsi="Times New Roman" w:cs="Times New Roman"/>
          <w:sz w:val="24"/>
          <w:szCs w:val="24"/>
        </w:rPr>
        <w:t>classifications</w:t>
      </w:r>
      <w:r w:rsidR="00EA12BA" w:rsidRPr="00502505">
        <w:rPr>
          <w:rFonts w:ascii="Times New Roman" w:hAnsi="Times New Roman" w:cs="Times New Roman"/>
          <w:sz w:val="24"/>
          <w:szCs w:val="24"/>
        </w:rPr>
        <w:t xml:space="preserve"> </w:t>
      </w:r>
      <w:r w:rsidR="00502505">
        <w:rPr>
          <w:rFonts w:ascii="Times New Roman" w:hAnsi="Times New Roman" w:cs="Times New Roman"/>
          <w:sz w:val="24"/>
          <w:szCs w:val="24"/>
        </w:rPr>
        <w:t>t</w:t>
      </w:r>
      <w:r w:rsidR="00FC7A70" w:rsidRPr="00502505">
        <w:rPr>
          <w:rFonts w:ascii="Times New Roman" w:hAnsi="Times New Roman" w:cs="Times New Roman"/>
          <w:sz w:val="24"/>
          <w:szCs w:val="24"/>
        </w:rPr>
        <w:t xml:space="preserve">o account for the immediacy of risk but </w:t>
      </w:r>
      <w:r w:rsidR="00823BC8">
        <w:rPr>
          <w:rFonts w:ascii="Times New Roman" w:hAnsi="Times New Roman" w:cs="Times New Roman"/>
          <w:sz w:val="24"/>
          <w:szCs w:val="24"/>
        </w:rPr>
        <w:t>to</w:t>
      </w:r>
      <w:r w:rsidR="00A94535">
        <w:rPr>
          <w:rFonts w:ascii="Times New Roman" w:hAnsi="Times New Roman" w:cs="Times New Roman"/>
          <w:sz w:val="24"/>
          <w:szCs w:val="24"/>
        </w:rPr>
        <w:t xml:space="preserve"> </w:t>
      </w:r>
      <w:r w:rsidR="00823BC8">
        <w:rPr>
          <w:rFonts w:ascii="Times New Roman" w:hAnsi="Times New Roman" w:cs="Times New Roman"/>
          <w:sz w:val="24"/>
          <w:szCs w:val="24"/>
        </w:rPr>
        <w:t xml:space="preserve">also </w:t>
      </w:r>
      <w:r w:rsidR="00FC7A70" w:rsidRPr="00502505">
        <w:rPr>
          <w:rFonts w:ascii="Times New Roman" w:hAnsi="Times New Roman" w:cs="Times New Roman"/>
          <w:sz w:val="24"/>
          <w:szCs w:val="24"/>
        </w:rPr>
        <w:t>allow for the potential scarcity of data</w:t>
      </w:r>
      <w:r w:rsidR="00240C5C">
        <w:rPr>
          <w:rFonts w:ascii="Times New Roman" w:hAnsi="Times New Roman" w:cs="Times New Roman"/>
          <w:sz w:val="24"/>
          <w:szCs w:val="24"/>
        </w:rPr>
        <w:t>. T</w:t>
      </w:r>
      <w:r w:rsidR="00502505">
        <w:rPr>
          <w:rFonts w:ascii="Times New Roman" w:hAnsi="Times New Roman" w:cs="Times New Roman"/>
          <w:sz w:val="24"/>
          <w:szCs w:val="24"/>
        </w:rPr>
        <w:t xml:space="preserve">herefore, </w:t>
      </w:r>
      <w:r w:rsidR="00240C5C">
        <w:rPr>
          <w:rFonts w:ascii="Times New Roman" w:hAnsi="Times New Roman" w:cs="Times New Roman"/>
          <w:sz w:val="24"/>
          <w:szCs w:val="24"/>
        </w:rPr>
        <w:t xml:space="preserve">we </w:t>
      </w:r>
      <w:r w:rsidR="00EE40D3">
        <w:rPr>
          <w:rFonts w:ascii="Times New Roman" w:hAnsi="Times New Roman" w:cs="Times New Roman"/>
          <w:sz w:val="24"/>
          <w:szCs w:val="24"/>
        </w:rPr>
        <w:t xml:space="preserve">included only data from </w:t>
      </w:r>
      <w:r w:rsidR="00FC7A70" w:rsidRPr="00502505">
        <w:rPr>
          <w:rFonts w:ascii="Times New Roman" w:hAnsi="Times New Roman" w:cs="Times New Roman"/>
          <w:sz w:val="24"/>
          <w:szCs w:val="24"/>
        </w:rPr>
        <w:t xml:space="preserve">the past </w:t>
      </w:r>
      <w:r w:rsidR="00A94535">
        <w:rPr>
          <w:rFonts w:ascii="Times New Roman" w:hAnsi="Times New Roman" w:cs="Times New Roman"/>
          <w:sz w:val="24"/>
          <w:szCs w:val="24"/>
        </w:rPr>
        <w:t>ten</w:t>
      </w:r>
      <w:r w:rsidR="00A94535" w:rsidRPr="00502505">
        <w:rPr>
          <w:rFonts w:ascii="Times New Roman" w:hAnsi="Times New Roman" w:cs="Times New Roman"/>
          <w:sz w:val="24"/>
          <w:szCs w:val="24"/>
        </w:rPr>
        <w:t xml:space="preserve"> </w:t>
      </w:r>
      <w:r w:rsidR="00FC7A70" w:rsidRPr="00502505">
        <w:rPr>
          <w:rFonts w:ascii="Times New Roman" w:hAnsi="Times New Roman" w:cs="Times New Roman"/>
          <w:sz w:val="24"/>
          <w:szCs w:val="24"/>
        </w:rPr>
        <w:t>years</w:t>
      </w:r>
      <w:r w:rsidR="00240C5C">
        <w:rPr>
          <w:rFonts w:ascii="Times New Roman" w:hAnsi="Times New Roman" w:cs="Times New Roman"/>
          <w:sz w:val="24"/>
          <w:szCs w:val="24"/>
        </w:rPr>
        <w:t xml:space="preserve"> (200</w:t>
      </w:r>
      <w:r w:rsidR="007C6D1D">
        <w:rPr>
          <w:rFonts w:ascii="Times New Roman" w:hAnsi="Times New Roman" w:cs="Times New Roman"/>
          <w:sz w:val="24"/>
          <w:szCs w:val="24"/>
        </w:rPr>
        <w:t>5</w:t>
      </w:r>
      <w:r w:rsidR="00B50CA3">
        <w:rPr>
          <w:rFonts w:ascii="Times New Roman" w:hAnsi="Times New Roman" w:cs="Times New Roman"/>
          <w:sz w:val="24"/>
          <w:szCs w:val="24"/>
        </w:rPr>
        <w:t>–</w:t>
      </w:r>
      <w:r w:rsidR="00240C5C">
        <w:rPr>
          <w:rFonts w:ascii="Times New Roman" w:hAnsi="Times New Roman" w:cs="Times New Roman"/>
          <w:sz w:val="24"/>
          <w:szCs w:val="24"/>
        </w:rPr>
        <w:t>2014)</w:t>
      </w:r>
      <w:r w:rsidR="00FC7A70" w:rsidRPr="00502505">
        <w:rPr>
          <w:rFonts w:ascii="Times New Roman" w:hAnsi="Times New Roman" w:cs="Times New Roman"/>
          <w:sz w:val="24"/>
          <w:szCs w:val="24"/>
        </w:rPr>
        <w:t xml:space="preserve">. </w:t>
      </w:r>
      <w:r w:rsidR="00FC7A70" w:rsidRPr="004C6594">
        <w:rPr>
          <w:rFonts w:ascii="Times New Roman" w:hAnsi="Times New Roman" w:cs="Times New Roman"/>
          <w:sz w:val="24"/>
          <w:szCs w:val="24"/>
        </w:rPr>
        <w:t xml:space="preserve">First, we aimed to identify areas where dengue </w:t>
      </w:r>
      <w:r w:rsidR="00E96857">
        <w:rPr>
          <w:rFonts w:ascii="Times New Roman" w:hAnsi="Times New Roman" w:cs="Times New Roman"/>
          <w:sz w:val="24"/>
          <w:szCs w:val="24"/>
        </w:rPr>
        <w:t>is</w:t>
      </w:r>
      <w:r w:rsidR="00E96857" w:rsidRPr="004C6594">
        <w:rPr>
          <w:rFonts w:ascii="Times New Roman" w:hAnsi="Times New Roman" w:cs="Times New Roman"/>
          <w:sz w:val="24"/>
          <w:szCs w:val="24"/>
        </w:rPr>
        <w:t xml:space="preserve"> </w:t>
      </w:r>
      <w:r w:rsidR="00FC7A70" w:rsidRPr="004C6594">
        <w:rPr>
          <w:rFonts w:ascii="Times New Roman" w:hAnsi="Times New Roman" w:cs="Times New Roman"/>
          <w:sz w:val="24"/>
          <w:szCs w:val="24"/>
        </w:rPr>
        <w:t xml:space="preserve">always considered a risk </w:t>
      </w:r>
      <w:r w:rsidR="00D41386">
        <w:rPr>
          <w:rFonts w:ascii="Times New Roman" w:hAnsi="Times New Roman" w:cs="Times New Roman"/>
          <w:sz w:val="24"/>
          <w:szCs w:val="24"/>
        </w:rPr>
        <w:t>(</w:t>
      </w:r>
      <w:r w:rsidR="00FC7A70" w:rsidRPr="004C6594">
        <w:rPr>
          <w:rFonts w:ascii="Times New Roman" w:hAnsi="Times New Roman" w:cs="Times New Roman"/>
          <w:sz w:val="24"/>
          <w:szCs w:val="24"/>
        </w:rPr>
        <w:t xml:space="preserve">endemic areas </w:t>
      </w:r>
      <w:r w:rsidR="00FC7A70" w:rsidRPr="004C6594">
        <w:rPr>
          <w:rFonts w:ascii="Times New Roman" w:hAnsi="Times New Roman" w:cs="Times New Roman"/>
          <w:sz w:val="24"/>
          <w:szCs w:val="24"/>
        </w:rPr>
        <w:lastRenderedPageBreak/>
        <w:t xml:space="preserve">with </w:t>
      </w:r>
      <w:r w:rsidR="00D41386">
        <w:rPr>
          <w:rFonts w:ascii="Times New Roman" w:hAnsi="Times New Roman" w:cs="Times New Roman"/>
          <w:sz w:val="24"/>
          <w:szCs w:val="24"/>
        </w:rPr>
        <w:t>periodic</w:t>
      </w:r>
      <w:r w:rsidR="00FC7A70" w:rsidRPr="004C6594">
        <w:rPr>
          <w:rFonts w:ascii="Times New Roman" w:hAnsi="Times New Roman" w:cs="Times New Roman"/>
          <w:sz w:val="24"/>
          <w:szCs w:val="24"/>
        </w:rPr>
        <w:t xml:space="preserve"> epidemics</w:t>
      </w:r>
      <w:r w:rsidR="00D41386">
        <w:rPr>
          <w:rFonts w:ascii="Times New Roman" w:hAnsi="Times New Roman" w:cs="Times New Roman"/>
          <w:sz w:val="24"/>
          <w:szCs w:val="24"/>
        </w:rPr>
        <w:t>)</w:t>
      </w:r>
      <w:r w:rsidR="00FC7A70" w:rsidRPr="004C6594">
        <w:rPr>
          <w:rFonts w:ascii="Times New Roman" w:hAnsi="Times New Roman" w:cs="Times New Roman"/>
          <w:sz w:val="24"/>
          <w:szCs w:val="24"/>
        </w:rPr>
        <w:t xml:space="preserve">. </w:t>
      </w:r>
      <w:r w:rsidR="00240C5C">
        <w:rPr>
          <w:rFonts w:ascii="Times New Roman" w:hAnsi="Times New Roman" w:cs="Times New Roman"/>
          <w:sz w:val="24"/>
          <w:szCs w:val="24"/>
        </w:rPr>
        <w:t xml:space="preserve">Although </w:t>
      </w:r>
      <w:r w:rsidR="00163C51" w:rsidRPr="004C6594">
        <w:rPr>
          <w:rFonts w:ascii="Times New Roman" w:hAnsi="Times New Roman" w:cs="Times New Roman"/>
          <w:sz w:val="24"/>
          <w:szCs w:val="24"/>
        </w:rPr>
        <w:t xml:space="preserve">dengue may be a constant risk in these </w:t>
      </w:r>
      <w:r w:rsidR="00FD0395">
        <w:rPr>
          <w:rFonts w:ascii="Times New Roman" w:hAnsi="Times New Roman" w:cs="Times New Roman"/>
          <w:sz w:val="24"/>
          <w:szCs w:val="24"/>
        </w:rPr>
        <w:t>areas</w:t>
      </w:r>
      <w:r w:rsidR="00163C51" w:rsidRPr="004C6594">
        <w:rPr>
          <w:rFonts w:ascii="Times New Roman" w:hAnsi="Times New Roman" w:cs="Times New Roman"/>
          <w:sz w:val="24"/>
          <w:szCs w:val="24"/>
        </w:rPr>
        <w:t xml:space="preserve">, </w:t>
      </w:r>
      <w:r w:rsidR="00110426">
        <w:rPr>
          <w:rFonts w:ascii="Times New Roman" w:hAnsi="Times New Roman" w:cs="Times New Roman"/>
          <w:sz w:val="24"/>
          <w:szCs w:val="24"/>
        </w:rPr>
        <w:t>cases</w:t>
      </w:r>
      <w:r w:rsidR="00110426" w:rsidRPr="004C6594">
        <w:rPr>
          <w:rFonts w:ascii="Times New Roman" w:hAnsi="Times New Roman" w:cs="Times New Roman"/>
          <w:sz w:val="24"/>
          <w:szCs w:val="24"/>
        </w:rPr>
        <w:t xml:space="preserve"> </w:t>
      </w:r>
      <w:r w:rsidR="00D41386">
        <w:rPr>
          <w:rFonts w:ascii="Times New Roman" w:hAnsi="Times New Roman" w:cs="Times New Roman"/>
          <w:sz w:val="24"/>
          <w:szCs w:val="24"/>
        </w:rPr>
        <w:t>may only</w:t>
      </w:r>
      <w:r w:rsidR="00A42B2F">
        <w:rPr>
          <w:rFonts w:ascii="Times New Roman" w:hAnsi="Times New Roman" w:cs="Times New Roman"/>
          <w:sz w:val="24"/>
          <w:szCs w:val="24"/>
        </w:rPr>
        <w:t xml:space="preserve"> </w:t>
      </w:r>
      <w:r w:rsidR="00D41386">
        <w:rPr>
          <w:rFonts w:ascii="Times New Roman" w:hAnsi="Times New Roman" w:cs="Times New Roman"/>
          <w:sz w:val="24"/>
          <w:szCs w:val="24"/>
        </w:rPr>
        <w:t xml:space="preserve">be </w:t>
      </w:r>
      <w:r w:rsidR="00163C51" w:rsidRPr="004C6594">
        <w:rPr>
          <w:rFonts w:ascii="Times New Roman" w:hAnsi="Times New Roman" w:cs="Times New Roman"/>
          <w:sz w:val="24"/>
          <w:szCs w:val="24"/>
        </w:rPr>
        <w:t>reported</w:t>
      </w:r>
      <w:r w:rsidR="00FD0F87">
        <w:rPr>
          <w:rFonts w:ascii="Times New Roman" w:hAnsi="Times New Roman" w:cs="Times New Roman"/>
          <w:sz w:val="24"/>
          <w:szCs w:val="24"/>
        </w:rPr>
        <w:t xml:space="preserve"> during epidemics. </w:t>
      </w:r>
      <w:r w:rsidR="00110426">
        <w:rPr>
          <w:rFonts w:ascii="Times New Roman" w:hAnsi="Times New Roman" w:cs="Times New Roman"/>
          <w:sz w:val="24"/>
          <w:szCs w:val="24"/>
        </w:rPr>
        <w:t>Since d</w:t>
      </w:r>
      <w:r w:rsidR="00D41386">
        <w:rPr>
          <w:rFonts w:ascii="Times New Roman" w:hAnsi="Times New Roman" w:cs="Times New Roman"/>
          <w:sz w:val="24"/>
          <w:szCs w:val="24"/>
        </w:rPr>
        <w:t>engue</w:t>
      </w:r>
      <w:r w:rsidR="00FD0F87">
        <w:rPr>
          <w:rFonts w:ascii="Times New Roman" w:hAnsi="Times New Roman" w:cs="Times New Roman"/>
          <w:sz w:val="24"/>
          <w:szCs w:val="24"/>
        </w:rPr>
        <w:t xml:space="preserve"> epidemics </w:t>
      </w:r>
      <w:r w:rsidR="00D41386">
        <w:rPr>
          <w:rFonts w:ascii="Times New Roman" w:hAnsi="Times New Roman" w:cs="Times New Roman"/>
          <w:sz w:val="24"/>
          <w:szCs w:val="24"/>
        </w:rPr>
        <w:t xml:space="preserve">typically </w:t>
      </w:r>
      <w:r w:rsidR="00FD0F87">
        <w:rPr>
          <w:rFonts w:ascii="Times New Roman" w:hAnsi="Times New Roman" w:cs="Times New Roman"/>
          <w:sz w:val="24"/>
          <w:szCs w:val="24"/>
        </w:rPr>
        <w:t xml:space="preserve">occur every </w:t>
      </w:r>
      <w:r w:rsidR="00CD098E">
        <w:rPr>
          <w:rFonts w:ascii="Times New Roman" w:hAnsi="Times New Roman" w:cs="Times New Roman"/>
          <w:sz w:val="24"/>
          <w:szCs w:val="24"/>
        </w:rPr>
        <w:t>three to five years</w:t>
      </w:r>
      <w:hyperlink w:anchor="_ENREF_6" w:tooltip="Johansson MA, 2009 #4" w:history="1">
        <w:r w:rsidR="00AE6793">
          <w:rPr>
            <w:rFonts w:ascii="Times New Roman" w:hAnsi="Times New Roman" w:cs="Times New Roman"/>
            <w:sz w:val="24"/>
            <w:szCs w:val="24"/>
          </w:rPr>
          <w:fldChar w:fldCharType="begin"/>
        </w:r>
        <w:r w:rsidR="00AE6793">
          <w:rPr>
            <w:rFonts w:ascii="Times New Roman" w:hAnsi="Times New Roman" w:cs="Times New Roman"/>
            <w:sz w:val="24"/>
            <w:szCs w:val="24"/>
          </w:rPr>
          <w:instrText xml:space="preserve"> ADDIN EN.CITE &lt;EndNote&gt;&lt;Cite&gt;&lt;Author&gt;Johansson MA&lt;/Author&gt;&lt;Year&gt;2009&lt;/Year&gt;&lt;RecNum&gt;4&lt;/RecNum&gt;&lt;IDText&gt;Multiyear climate variability and dengue--El Niño southern oscillation, weather, and dengue incidence in Puerto Rico, Mexico, and Thailand: a longitudinal data analysis&lt;/IDText&gt;&lt;DisplayText&gt;&lt;style face="superscript"&gt;6&lt;/style&gt;&lt;/DisplayText&gt;&lt;record&gt;&lt;rec-number&gt;4&lt;/rec-number&gt;&lt;foreign-keys&gt;&lt;key app="EN" db-id="5fpvz22w5250eue5dftpz009z02edt55aewz" timestamp="0"&gt;4&lt;/key&gt;&lt;/foreign-keys&gt;&lt;ref-type name="Journal Article"&gt;17&lt;/ref-type&gt;&lt;contributors&gt;&lt;authors&gt;&lt;author&gt;Johansson MA, Cummings DA, Glass GE&lt;/author&gt;&lt;/authors&gt;&lt;/contributors&gt;&lt;titles&gt;&lt;title&gt;Multiyear climate variability and dengue--El Niño southern oscillation, weather, and dengue incidence in Puerto Rico, Mexico, and Thailand: a longitudinal data analysis&lt;/title&gt;&lt;secondary-title&gt;PLoS Med&lt;/secondary-title&gt;&lt;/titles&gt;&lt;pages&gt;e1000168&lt;/pages&gt;&lt;dates&gt;&lt;year&gt;2009&lt;/year&gt;&lt;/dates&gt;&lt;urls&gt;&lt;/urls&gt;&lt;/record&gt;&lt;/Cite&gt;&lt;/EndNote&gt;</w:instrText>
        </w:r>
        <w:r w:rsidR="00AE6793">
          <w:rPr>
            <w:rFonts w:ascii="Times New Roman" w:hAnsi="Times New Roman" w:cs="Times New Roman"/>
            <w:sz w:val="24"/>
            <w:szCs w:val="24"/>
          </w:rPr>
          <w:fldChar w:fldCharType="separate"/>
        </w:r>
        <w:r w:rsidR="00AE6793" w:rsidRPr="00AE6793">
          <w:rPr>
            <w:rFonts w:ascii="Times New Roman" w:hAnsi="Times New Roman" w:cs="Times New Roman"/>
            <w:noProof/>
            <w:sz w:val="24"/>
            <w:szCs w:val="24"/>
            <w:vertAlign w:val="superscript"/>
          </w:rPr>
          <w:t>6</w:t>
        </w:r>
        <w:r w:rsidR="00AE6793">
          <w:rPr>
            <w:rFonts w:ascii="Times New Roman" w:hAnsi="Times New Roman" w:cs="Times New Roman"/>
            <w:sz w:val="24"/>
            <w:szCs w:val="24"/>
          </w:rPr>
          <w:fldChar w:fldCharType="end"/>
        </w:r>
      </w:hyperlink>
      <w:r w:rsidR="00110426">
        <w:rPr>
          <w:rFonts w:ascii="Times New Roman" w:hAnsi="Times New Roman" w:cs="Times New Roman"/>
          <w:sz w:val="24"/>
          <w:szCs w:val="24"/>
        </w:rPr>
        <w:t xml:space="preserve">, </w:t>
      </w:r>
      <w:r w:rsidR="00FD0F87">
        <w:rPr>
          <w:rFonts w:ascii="Times New Roman" w:hAnsi="Times New Roman" w:cs="Times New Roman"/>
          <w:sz w:val="24"/>
          <w:szCs w:val="24"/>
        </w:rPr>
        <w:t>w</w:t>
      </w:r>
      <w:r w:rsidR="00163C51" w:rsidRPr="004C6594">
        <w:rPr>
          <w:rFonts w:ascii="Times New Roman" w:hAnsi="Times New Roman" w:cs="Times New Roman"/>
          <w:sz w:val="24"/>
          <w:szCs w:val="24"/>
        </w:rPr>
        <w:t xml:space="preserve">e </w:t>
      </w:r>
      <w:r w:rsidR="00C5629D">
        <w:rPr>
          <w:rFonts w:ascii="Times New Roman" w:hAnsi="Times New Roman" w:cs="Times New Roman"/>
          <w:sz w:val="24"/>
          <w:szCs w:val="24"/>
        </w:rPr>
        <w:t>assumed</w:t>
      </w:r>
      <w:r w:rsidR="00163C51" w:rsidRPr="004C6594">
        <w:rPr>
          <w:rFonts w:ascii="Times New Roman" w:hAnsi="Times New Roman" w:cs="Times New Roman"/>
          <w:sz w:val="24"/>
          <w:szCs w:val="24"/>
        </w:rPr>
        <w:t xml:space="preserve"> that </w:t>
      </w:r>
      <w:r w:rsidR="00FD0F87">
        <w:rPr>
          <w:rFonts w:ascii="Times New Roman" w:hAnsi="Times New Roman" w:cs="Times New Roman"/>
          <w:sz w:val="24"/>
          <w:szCs w:val="24"/>
        </w:rPr>
        <w:t>endemic areas</w:t>
      </w:r>
      <w:r w:rsidR="00C5629D">
        <w:rPr>
          <w:rFonts w:ascii="Times New Roman" w:hAnsi="Times New Roman" w:cs="Times New Roman"/>
          <w:sz w:val="24"/>
          <w:szCs w:val="24"/>
        </w:rPr>
        <w:t xml:space="preserve"> </w:t>
      </w:r>
      <w:r w:rsidR="00163C51" w:rsidRPr="004C6594">
        <w:rPr>
          <w:rFonts w:ascii="Times New Roman" w:hAnsi="Times New Roman" w:cs="Times New Roman"/>
          <w:sz w:val="24"/>
          <w:szCs w:val="24"/>
        </w:rPr>
        <w:t xml:space="preserve">would be </w:t>
      </w:r>
      <w:r w:rsidR="00912C25">
        <w:rPr>
          <w:rFonts w:ascii="Times New Roman" w:hAnsi="Times New Roman" w:cs="Times New Roman"/>
          <w:sz w:val="24"/>
          <w:szCs w:val="24"/>
        </w:rPr>
        <w:t xml:space="preserve">most </w:t>
      </w:r>
      <w:r w:rsidR="00163C51" w:rsidRPr="004C6594">
        <w:rPr>
          <w:rFonts w:ascii="Times New Roman" w:hAnsi="Times New Roman" w:cs="Times New Roman"/>
          <w:sz w:val="24"/>
          <w:szCs w:val="24"/>
        </w:rPr>
        <w:t xml:space="preserve">likely to report </w:t>
      </w:r>
      <w:r w:rsidR="00791827">
        <w:rPr>
          <w:rFonts w:ascii="Times New Roman" w:hAnsi="Times New Roman" w:cs="Times New Roman"/>
          <w:sz w:val="24"/>
          <w:szCs w:val="24"/>
        </w:rPr>
        <w:t xml:space="preserve">more than </w:t>
      </w:r>
      <w:r w:rsidR="00CD098E">
        <w:rPr>
          <w:rFonts w:ascii="Times New Roman" w:hAnsi="Times New Roman" w:cs="Times New Roman"/>
          <w:sz w:val="24"/>
          <w:szCs w:val="24"/>
        </w:rPr>
        <w:t>ten</w:t>
      </w:r>
      <w:r w:rsidR="00023DB7" w:rsidRPr="00023DB7">
        <w:rPr>
          <w:rFonts w:ascii="Times New Roman" w:hAnsi="Times New Roman" w:cs="Times New Roman"/>
          <w:sz w:val="24"/>
          <w:szCs w:val="24"/>
        </w:rPr>
        <w:t xml:space="preserve"> dengue cases</w:t>
      </w:r>
      <w:r w:rsidR="00163C51" w:rsidRPr="004C6594">
        <w:rPr>
          <w:rFonts w:ascii="Times New Roman" w:hAnsi="Times New Roman" w:cs="Times New Roman"/>
          <w:sz w:val="24"/>
          <w:szCs w:val="24"/>
        </w:rPr>
        <w:t xml:space="preserve"> in at least </w:t>
      </w:r>
      <w:r w:rsidR="00CD098E">
        <w:rPr>
          <w:rFonts w:ascii="Times New Roman" w:hAnsi="Times New Roman" w:cs="Times New Roman"/>
          <w:sz w:val="24"/>
          <w:szCs w:val="24"/>
        </w:rPr>
        <w:t>three</w:t>
      </w:r>
      <w:r w:rsidR="00CD098E" w:rsidRPr="004C6594">
        <w:rPr>
          <w:rFonts w:ascii="Times New Roman" w:hAnsi="Times New Roman" w:cs="Times New Roman"/>
          <w:sz w:val="24"/>
          <w:szCs w:val="24"/>
        </w:rPr>
        <w:t xml:space="preserve"> </w:t>
      </w:r>
      <w:r w:rsidR="00163C51" w:rsidRPr="004C6594">
        <w:rPr>
          <w:rFonts w:ascii="Times New Roman" w:hAnsi="Times New Roman" w:cs="Times New Roman"/>
          <w:sz w:val="24"/>
          <w:szCs w:val="24"/>
        </w:rPr>
        <w:t xml:space="preserve">distinct years over the most recent </w:t>
      </w:r>
      <w:r w:rsidR="00CD098E">
        <w:rPr>
          <w:rFonts w:ascii="Times New Roman" w:hAnsi="Times New Roman" w:cs="Times New Roman"/>
          <w:sz w:val="24"/>
          <w:szCs w:val="24"/>
        </w:rPr>
        <w:t>ten</w:t>
      </w:r>
      <w:r w:rsidR="00163C51" w:rsidRPr="004C6594">
        <w:rPr>
          <w:rFonts w:ascii="Times New Roman" w:hAnsi="Times New Roman" w:cs="Times New Roman"/>
          <w:sz w:val="24"/>
          <w:szCs w:val="24"/>
        </w:rPr>
        <w:t>-year period</w:t>
      </w:r>
      <w:r w:rsidR="00FD0F87">
        <w:rPr>
          <w:rFonts w:ascii="Times New Roman" w:hAnsi="Times New Roman" w:cs="Times New Roman"/>
          <w:sz w:val="24"/>
          <w:szCs w:val="24"/>
        </w:rPr>
        <w:t xml:space="preserve">. We </w:t>
      </w:r>
      <w:r w:rsidR="00443C4D">
        <w:rPr>
          <w:rFonts w:ascii="Times New Roman" w:hAnsi="Times New Roman" w:cs="Times New Roman"/>
          <w:sz w:val="24"/>
          <w:szCs w:val="24"/>
        </w:rPr>
        <w:t xml:space="preserve">classified </w:t>
      </w:r>
      <w:r w:rsidR="00FD0F87">
        <w:rPr>
          <w:rFonts w:ascii="Times New Roman" w:hAnsi="Times New Roman" w:cs="Times New Roman"/>
          <w:sz w:val="24"/>
          <w:szCs w:val="24"/>
        </w:rPr>
        <w:t xml:space="preserve">these areas as </w:t>
      </w:r>
      <w:r w:rsidR="00163C51" w:rsidRPr="00345BE3">
        <w:rPr>
          <w:rFonts w:ascii="Times New Roman" w:hAnsi="Times New Roman" w:cs="Times New Roman"/>
          <w:i/>
          <w:sz w:val="24"/>
          <w:szCs w:val="24"/>
        </w:rPr>
        <w:t>frequent</w:t>
      </w:r>
      <w:r w:rsidR="000F6682" w:rsidRPr="00345BE3">
        <w:rPr>
          <w:rFonts w:ascii="Times New Roman" w:hAnsi="Times New Roman" w:cs="Times New Roman"/>
          <w:i/>
          <w:sz w:val="24"/>
          <w:szCs w:val="24"/>
        </w:rPr>
        <w:t>/</w:t>
      </w:r>
      <w:r w:rsidR="00163C51" w:rsidRPr="00345BE3">
        <w:rPr>
          <w:rFonts w:ascii="Times New Roman" w:hAnsi="Times New Roman" w:cs="Times New Roman"/>
          <w:i/>
          <w:sz w:val="24"/>
          <w:szCs w:val="24"/>
        </w:rPr>
        <w:t>continuous</w:t>
      </w:r>
      <w:r w:rsidR="00163C51" w:rsidRPr="004C6594">
        <w:rPr>
          <w:rFonts w:ascii="Times New Roman" w:hAnsi="Times New Roman" w:cs="Times New Roman"/>
          <w:sz w:val="24"/>
          <w:szCs w:val="24"/>
        </w:rPr>
        <w:t xml:space="preserve"> risk</w:t>
      </w:r>
      <w:r w:rsidR="00110426">
        <w:rPr>
          <w:rFonts w:ascii="Times New Roman" w:hAnsi="Times New Roman" w:cs="Times New Roman"/>
          <w:sz w:val="24"/>
          <w:szCs w:val="24"/>
        </w:rPr>
        <w:t>.</w:t>
      </w:r>
      <w:r w:rsidR="007C6D1D">
        <w:rPr>
          <w:rFonts w:ascii="Times New Roman" w:hAnsi="Times New Roman" w:cs="Times New Roman"/>
          <w:sz w:val="24"/>
          <w:szCs w:val="24"/>
        </w:rPr>
        <w:t xml:space="preserve"> </w:t>
      </w:r>
      <w:r w:rsidR="00163C51" w:rsidRPr="004C6594">
        <w:rPr>
          <w:rFonts w:ascii="Times New Roman" w:hAnsi="Times New Roman" w:cs="Times New Roman"/>
          <w:sz w:val="24"/>
          <w:szCs w:val="24"/>
        </w:rPr>
        <w:t xml:space="preserve">For areas </w:t>
      </w:r>
      <w:r w:rsidR="00110426">
        <w:rPr>
          <w:rFonts w:ascii="Times New Roman" w:hAnsi="Times New Roman" w:cs="Times New Roman"/>
          <w:sz w:val="24"/>
          <w:szCs w:val="24"/>
        </w:rPr>
        <w:t>that did not meet</w:t>
      </w:r>
      <w:r w:rsidR="00163C51" w:rsidRPr="004C6594">
        <w:rPr>
          <w:rFonts w:ascii="Times New Roman" w:hAnsi="Times New Roman" w:cs="Times New Roman"/>
          <w:sz w:val="24"/>
          <w:szCs w:val="24"/>
        </w:rPr>
        <w:t xml:space="preserve"> the </w:t>
      </w:r>
      <w:r w:rsidR="000F6682">
        <w:rPr>
          <w:rFonts w:ascii="Times New Roman" w:hAnsi="Times New Roman" w:cs="Times New Roman"/>
          <w:sz w:val="24"/>
          <w:szCs w:val="24"/>
        </w:rPr>
        <w:t>frequent/continuous</w:t>
      </w:r>
      <w:r w:rsidR="00163C51" w:rsidRPr="004C6594">
        <w:rPr>
          <w:rFonts w:ascii="Times New Roman" w:hAnsi="Times New Roman" w:cs="Times New Roman"/>
          <w:sz w:val="24"/>
          <w:szCs w:val="24"/>
        </w:rPr>
        <w:t xml:space="preserve"> definition, we sought to </w:t>
      </w:r>
      <w:r w:rsidR="00443C4D">
        <w:rPr>
          <w:rFonts w:ascii="Times New Roman" w:hAnsi="Times New Roman" w:cs="Times New Roman"/>
          <w:sz w:val="24"/>
          <w:szCs w:val="24"/>
        </w:rPr>
        <w:t xml:space="preserve">classify </w:t>
      </w:r>
      <w:r w:rsidR="00163C51" w:rsidRPr="004C6594">
        <w:rPr>
          <w:rFonts w:ascii="Times New Roman" w:hAnsi="Times New Roman" w:cs="Times New Roman"/>
          <w:sz w:val="24"/>
          <w:szCs w:val="24"/>
        </w:rPr>
        <w:t>areas with at least some</w:t>
      </w:r>
      <w:r w:rsidR="00993B0F">
        <w:rPr>
          <w:rFonts w:ascii="Times New Roman" w:hAnsi="Times New Roman" w:cs="Times New Roman"/>
          <w:sz w:val="24"/>
          <w:szCs w:val="24"/>
        </w:rPr>
        <w:t>, or sporadic,</w:t>
      </w:r>
      <w:r w:rsidR="00163C51" w:rsidRPr="004C6594">
        <w:rPr>
          <w:rFonts w:ascii="Times New Roman" w:hAnsi="Times New Roman" w:cs="Times New Roman"/>
          <w:sz w:val="24"/>
          <w:szCs w:val="24"/>
        </w:rPr>
        <w:t xml:space="preserve"> risk. </w:t>
      </w:r>
      <w:r w:rsidR="00163C51" w:rsidRPr="00EF37F9">
        <w:rPr>
          <w:rFonts w:ascii="Times New Roman" w:hAnsi="Times New Roman" w:cs="Times New Roman"/>
          <w:sz w:val="24"/>
          <w:szCs w:val="24"/>
        </w:rPr>
        <w:t>This was defined as any area with at least one reported, locally</w:t>
      </w:r>
      <w:r w:rsidR="00B56AF5">
        <w:rPr>
          <w:rFonts w:ascii="Times New Roman" w:hAnsi="Times New Roman" w:cs="Times New Roman"/>
          <w:sz w:val="24"/>
          <w:szCs w:val="24"/>
        </w:rPr>
        <w:t xml:space="preserve"> </w:t>
      </w:r>
      <w:r w:rsidR="00163C51" w:rsidRPr="00EF37F9">
        <w:rPr>
          <w:rFonts w:ascii="Times New Roman" w:hAnsi="Times New Roman" w:cs="Times New Roman"/>
          <w:sz w:val="24"/>
          <w:szCs w:val="24"/>
        </w:rPr>
        <w:t xml:space="preserve">acquired case in the previous </w:t>
      </w:r>
      <w:r w:rsidR="00181130">
        <w:rPr>
          <w:rFonts w:ascii="Times New Roman" w:hAnsi="Times New Roman" w:cs="Times New Roman"/>
          <w:sz w:val="24"/>
          <w:szCs w:val="24"/>
        </w:rPr>
        <w:t>ten</w:t>
      </w:r>
      <w:r w:rsidR="00181130" w:rsidRPr="00EF37F9">
        <w:rPr>
          <w:rFonts w:ascii="Times New Roman" w:hAnsi="Times New Roman" w:cs="Times New Roman"/>
          <w:sz w:val="24"/>
          <w:szCs w:val="24"/>
        </w:rPr>
        <w:t xml:space="preserve"> </w:t>
      </w:r>
      <w:r w:rsidR="00163C51" w:rsidRPr="00EF37F9">
        <w:rPr>
          <w:rFonts w:ascii="Times New Roman" w:hAnsi="Times New Roman" w:cs="Times New Roman"/>
          <w:sz w:val="24"/>
          <w:szCs w:val="24"/>
        </w:rPr>
        <w:t xml:space="preserve">years. </w:t>
      </w:r>
      <w:r w:rsidR="00110426">
        <w:rPr>
          <w:rFonts w:ascii="Times New Roman" w:hAnsi="Times New Roman" w:cs="Times New Roman"/>
          <w:sz w:val="24"/>
          <w:szCs w:val="24"/>
        </w:rPr>
        <w:t xml:space="preserve">Therefore, we included </w:t>
      </w:r>
      <w:r w:rsidR="00FD0395">
        <w:rPr>
          <w:rFonts w:ascii="Times New Roman" w:hAnsi="Times New Roman" w:cs="Times New Roman"/>
          <w:sz w:val="24"/>
          <w:szCs w:val="24"/>
        </w:rPr>
        <w:t xml:space="preserve">areas with either </w:t>
      </w:r>
      <w:r w:rsidR="00163C51" w:rsidRPr="00EF37F9">
        <w:rPr>
          <w:rFonts w:ascii="Times New Roman" w:hAnsi="Times New Roman" w:cs="Times New Roman"/>
          <w:sz w:val="24"/>
          <w:szCs w:val="24"/>
        </w:rPr>
        <w:t xml:space="preserve">sporadic </w:t>
      </w:r>
      <w:r w:rsidR="00B54E5C">
        <w:rPr>
          <w:rFonts w:ascii="Times New Roman" w:hAnsi="Times New Roman" w:cs="Times New Roman"/>
          <w:sz w:val="24"/>
          <w:szCs w:val="24"/>
        </w:rPr>
        <w:t xml:space="preserve">DENV </w:t>
      </w:r>
      <w:r w:rsidR="00163C51" w:rsidRPr="00EF37F9">
        <w:rPr>
          <w:rFonts w:ascii="Times New Roman" w:hAnsi="Times New Roman" w:cs="Times New Roman"/>
          <w:sz w:val="24"/>
          <w:szCs w:val="24"/>
        </w:rPr>
        <w:t xml:space="preserve">transmission or </w:t>
      </w:r>
      <w:r w:rsidR="00FD0395">
        <w:rPr>
          <w:rFonts w:ascii="Times New Roman" w:hAnsi="Times New Roman" w:cs="Times New Roman"/>
          <w:sz w:val="24"/>
          <w:szCs w:val="24"/>
        </w:rPr>
        <w:t xml:space="preserve">sparse </w:t>
      </w:r>
      <w:r w:rsidR="00163C51" w:rsidRPr="00EF37F9">
        <w:rPr>
          <w:rFonts w:ascii="Times New Roman" w:hAnsi="Times New Roman" w:cs="Times New Roman"/>
          <w:sz w:val="24"/>
          <w:szCs w:val="24"/>
        </w:rPr>
        <w:t>information about more frequent transmission</w:t>
      </w:r>
      <w:r w:rsidR="00110426">
        <w:rPr>
          <w:rFonts w:ascii="Times New Roman" w:hAnsi="Times New Roman" w:cs="Times New Roman"/>
          <w:sz w:val="24"/>
          <w:szCs w:val="24"/>
        </w:rPr>
        <w:t xml:space="preserve">, recognizing that distinguishing between </w:t>
      </w:r>
      <w:r w:rsidR="00163C51" w:rsidRPr="00EF37F9">
        <w:rPr>
          <w:rFonts w:ascii="Times New Roman" w:hAnsi="Times New Roman" w:cs="Times New Roman"/>
          <w:sz w:val="24"/>
          <w:szCs w:val="24"/>
        </w:rPr>
        <w:t>these two possibilities</w:t>
      </w:r>
      <w:r w:rsidR="00110426">
        <w:rPr>
          <w:rFonts w:ascii="Times New Roman" w:hAnsi="Times New Roman" w:cs="Times New Roman"/>
          <w:sz w:val="24"/>
          <w:szCs w:val="24"/>
        </w:rPr>
        <w:t xml:space="preserve"> is difficult</w:t>
      </w:r>
      <w:r w:rsidR="00163C51" w:rsidRPr="00EF37F9">
        <w:rPr>
          <w:rFonts w:ascii="Times New Roman" w:hAnsi="Times New Roman" w:cs="Times New Roman"/>
          <w:sz w:val="24"/>
          <w:szCs w:val="24"/>
        </w:rPr>
        <w:t>.</w:t>
      </w:r>
      <w:r w:rsidR="00FD0395">
        <w:rPr>
          <w:rFonts w:ascii="Times New Roman" w:hAnsi="Times New Roman" w:cs="Times New Roman"/>
          <w:sz w:val="24"/>
          <w:szCs w:val="24"/>
        </w:rPr>
        <w:t xml:space="preserve"> We called </w:t>
      </w:r>
      <w:r w:rsidR="00C0194F" w:rsidRPr="00EF37F9">
        <w:rPr>
          <w:rFonts w:ascii="Times New Roman" w:hAnsi="Times New Roman" w:cs="Times New Roman"/>
          <w:sz w:val="24"/>
          <w:szCs w:val="24"/>
        </w:rPr>
        <w:t xml:space="preserve">this risk level </w:t>
      </w:r>
      <w:r w:rsidR="00C0194F" w:rsidRPr="00345BE3">
        <w:rPr>
          <w:rFonts w:ascii="Times New Roman" w:hAnsi="Times New Roman" w:cs="Times New Roman"/>
          <w:i/>
          <w:sz w:val="24"/>
          <w:szCs w:val="24"/>
        </w:rPr>
        <w:t>sporadic</w:t>
      </w:r>
      <w:r w:rsidR="000F6682" w:rsidRPr="00345BE3">
        <w:rPr>
          <w:rFonts w:ascii="Times New Roman" w:hAnsi="Times New Roman" w:cs="Times New Roman"/>
          <w:i/>
          <w:sz w:val="24"/>
          <w:szCs w:val="24"/>
        </w:rPr>
        <w:t>/</w:t>
      </w:r>
      <w:r w:rsidR="00C0194F" w:rsidRPr="00345BE3">
        <w:rPr>
          <w:rFonts w:ascii="Times New Roman" w:hAnsi="Times New Roman" w:cs="Times New Roman"/>
          <w:i/>
          <w:sz w:val="24"/>
          <w:szCs w:val="24"/>
        </w:rPr>
        <w:t>uncertain</w:t>
      </w:r>
      <w:r w:rsidR="00110426">
        <w:rPr>
          <w:rFonts w:ascii="Times New Roman" w:hAnsi="Times New Roman" w:cs="Times New Roman"/>
          <w:sz w:val="24"/>
          <w:szCs w:val="24"/>
        </w:rPr>
        <w:t>.</w:t>
      </w:r>
      <w:r w:rsidR="00C0194F" w:rsidRPr="00EF37F9">
        <w:rPr>
          <w:rFonts w:ascii="Times New Roman" w:hAnsi="Times New Roman" w:cs="Times New Roman"/>
          <w:sz w:val="24"/>
          <w:szCs w:val="24"/>
        </w:rPr>
        <w:t xml:space="preserve"> </w:t>
      </w:r>
      <w:r w:rsidR="00641035">
        <w:rPr>
          <w:rFonts w:ascii="Times New Roman" w:hAnsi="Times New Roman" w:cs="Times New Roman"/>
          <w:sz w:val="24"/>
          <w:szCs w:val="24"/>
        </w:rPr>
        <w:t xml:space="preserve">Areas with no reports of </w:t>
      </w:r>
      <w:r w:rsidR="00EF62FF">
        <w:rPr>
          <w:rFonts w:ascii="Times New Roman" w:hAnsi="Times New Roman" w:cs="Times New Roman"/>
          <w:sz w:val="24"/>
          <w:szCs w:val="24"/>
        </w:rPr>
        <w:t>DENV</w:t>
      </w:r>
      <w:r w:rsidR="00641035">
        <w:rPr>
          <w:rFonts w:ascii="Times New Roman" w:hAnsi="Times New Roman" w:cs="Times New Roman"/>
          <w:sz w:val="24"/>
          <w:szCs w:val="24"/>
        </w:rPr>
        <w:t xml:space="preserve"> transmission were classified as </w:t>
      </w:r>
      <w:r w:rsidR="00641035" w:rsidRPr="00C87678">
        <w:rPr>
          <w:rFonts w:ascii="Times New Roman" w:hAnsi="Times New Roman" w:cs="Times New Roman"/>
          <w:i/>
          <w:sz w:val="24"/>
          <w:szCs w:val="24"/>
        </w:rPr>
        <w:t>no evidence of risk</w:t>
      </w:r>
      <w:r w:rsidR="00641035">
        <w:rPr>
          <w:rFonts w:ascii="Times New Roman" w:hAnsi="Times New Roman" w:cs="Times New Roman"/>
          <w:sz w:val="24"/>
          <w:szCs w:val="24"/>
        </w:rPr>
        <w:t>.</w:t>
      </w:r>
      <w:r w:rsidR="00163C51" w:rsidRPr="00EF37F9">
        <w:rPr>
          <w:rFonts w:ascii="Times New Roman" w:hAnsi="Times New Roman" w:cs="Times New Roman"/>
          <w:sz w:val="24"/>
          <w:szCs w:val="24"/>
        </w:rPr>
        <w:t xml:space="preserve"> </w:t>
      </w:r>
    </w:p>
    <w:p w14:paraId="2CFBB3D6" w14:textId="3C5D206A" w:rsidR="00067A09" w:rsidRPr="00E06CB0" w:rsidRDefault="00AF5D1E" w:rsidP="0020082C">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ab/>
      </w:r>
      <w:r w:rsidR="00760C69">
        <w:rPr>
          <w:rFonts w:ascii="Times New Roman" w:hAnsi="Times New Roman" w:cs="Times New Roman"/>
          <w:i/>
          <w:sz w:val="24"/>
          <w:szCs w:val="24"/>
        </w:rPr>
        <w:t>Assigning</w:t>
      </w:r>
      <w:r>
        <w:rPr>
          <w:rFonts w:ascii="Times New Roman" w:hAnsi="Times New Roman" w:cs="Times New Roman"/>
          <w:i/>
          <w:sz w:val="24"/>
          <w:szCs w:val="24"/>
        </w:rPr>
        <w:t xml:space="preserve"> </w:t>
      </w:r>
      <w:r w:rsidR="00E4196C">
        <w:rPr>
          <w:rFonts w:ascii="Times New Roman" w:hAnsi="Times New Roman" w:cs="Times New Roman"/>
          <w:i/>
          <w:sz w:val="24"/>
          <w:szCs w:val="24"/>
        </w:rPr>
        <w:t xml:space="preserve">geographic </w:t>
      </w:r>
      <w:r>
        <w:rPr>
          <w:rFonts w:ascii="Times New Roman" w:hAnsi="Times New Roman" w:cs="Times New Roman"/>
          <w:i/>
          <w:sz w:val="24"/>
          <w:szCs w:val="24"/>
        </w:rPr>
        <w:t xml:space="preserve">areas into risk </w:t>
      </w:r>
      <w:r w:rsidR="00C001A0">
        <w:rPr>
          <w:rFonts w:ascii="Times New Roman" w:hAnsi="Times New Roman" w:cs="Times New Roman"/>
          <w:i/>
          <w:sz w:val="24"/>
          <w:szCs w:val="24"/>
        </w:rPr>
        <w:t>classifications</w:t>
      </w:r>
      <w:r>
        <w:rPr>
          <w:rFonts w:ascii="Times New Roman" w:hAnsi="Times New Roman" w:cs="Times New Roman"/>
          <w:i/>
          <w:sz w:val="24"/>
          <w:szCs w:val="24"/>
        </w:rPr>
        <w:t xml:space="preserve">. </w:t>
      </w:r>
      <w:r w:rsidR="00110426">
        <w:rPr>
          <w:rFonts w:ascii="Times New Roman" w:hAnsi="Times New Roman" w:cs="Times New Roman"/>
          <w:sz w:val="24"/>
          <w:szCs w:val="24"/>
        </w:rPr>
        <w:t>We assigned risk classifications to g</w:t>
      </w:r>
      <w:r w:rsidR="000F1E4D">
        <w:rPr>
          <w:rFonts w:ascii="Times New Roman" w:hAnsi="Times New Roman" w:cs="Times New Roman"/>
          <w:sz w:val="24"/>
          <w:szCs w:val="24"/>
        </w:rPr>
        <w:t xml:space="preserve">eographic locations </w:t>
      </w:r>
      <w:r w:rsidR="00BB163C">
        <w:rPr>
          <w:rFonts w:ascii="Times New Roman" w:hAnsi="Times New Roman" w:cs="Times New Roman"/>
          <w:sz w:val="24"/>
          <w:szCs w:val="24"/>
        </w:rPr>
        <w:t xml:space="preserve">relative to the </w:t>
      </w:r>
      <w:r w:rsidR="000F1E4D">
        <w:rPr>
          <w:rFonts w:ascii="Times New Roman" w:hAnsi="Times New Roman" w:cs="Times New Roman"/>
          <w:sz w:val="24"/>
          <w:szCs w:val="24"/>
        </w:rPr>
        <w:t>finest administrative area reported</w:t>
      </w:r>
      <w:r w:rsidR="007C6D1D">
        <w:rPr>
          <w:rFonts w:ascii="Times New Roman" w:hAnsi="Times New Roman" w:cs="Times New Roman"/>
          <w:sz w:val="24"/>
          <w:szCs w:val="24"/>
        </w:rPr>
        <w:t xml:space="preserve">. Differences due to reporting at </w:t>
      </w:r>
      <w:r w:rsidR="00B56AF5">
        <w:rPr>
          <w:rFonts w:ascii="Times New Roman" w:hAnsi="Times New Roman" w:cs="Times New Roman"/>
          <w:sz w:val="24"/>
          <w:szCs w:val="24"/>
        </w:rPr>
        <w:t xml:space="preserve">the </w:t>
      </w:r>
      <w:r w:rsidR="007C6D1D">
        <w:rPr>
          <w:rFonts w:ascii="Times New Roman" w:hAnsi="Times New Roman" w:cs="Times New Roman"/>
          <w:sz w:val="24"/>
          <w:szCs w:val="24"/>
        </w:rPr>
        <w:t xml:space="preserve">administrative level were </w:t>
      </w:r>
      <w:r w:rsidR="00B50CA3">
        <w:rPr>
          <w:rFonts w:ascii="Times New Roman" w:hAnsi="Times New Roman" w:cs="Times New Roman"/>
          <w:sz w:val="24"/>
          <w:szCs w:val="24"/>
        </w:rPr>
        <w:t xml:space="preserve">attributable </w:t>
      </w:r>
      <w:r w:rsidR="007C6D1D">
        <w:rPr>
          <w:rFonts w:ascii="Times New Roman" w:hAnsi="Times New Roman" w:cs="Times New Roman"/>
          <w:sz w:val="24"/>
          <w:szCs w:val="24"/>
        </w:rPr>
        <w:t>primarily to the type of report from which the information came (e.g.</w:t>
      </w:r>
      <w:r w:rsidR="00BF7096">
        <w:rPr>
          <w:rFonts w:ascii="Times New Roman" w:hAnsi="Times New Roman" w:cs="Times New Roman"/>
          <w:sz w:val="24"/>
          <w:szCs w:val="24"/>
        </w:rPr>
        <w:t>,</w:t>
      </w:r>
      <w:r w:rsidR="007C6D1D">
        <w:rPr>
          <w:rFonts w:ascii="Times New Roman" w:hAnsi="Times New Roman" w:cs="Times New Roman"/>
          <w:sz w:val="24"/>
          <w:szCs w:val="24"/>
        </w:rPr>
        <w:t xml:space="preserve"> outbreaks reported at the county level). </w:t>
      </w:r>
      <w:r w:rsidR="00E06CB0">
        <w:rPr>
          <w:rFonts w:ascii="Times New Roman" w:hAnsi="Times New Roman" w:cs="Times New Roman"/>
          <w:sz w:val="24"/>
          <w:szCs w:val="24"/>
        </w:rPr>
        <w:t xml:space="preserve">To identify areas of potential misclassification, </w:t>
      </w:r>
      <w:r w:rsidR="0041143E">
        <w:rPr>
          <w:rFonts w:ascii="Times New Roman" w:hAnsi="Times New Roman" w:cs="Times New Roman"/>
          <w:sz w:val="24"/>
          <w:szCs w:val="24"/>
        </w:rPr>
        <w:t xml:space="preserve">subject matter experts at </w:t>
      </w:r>
      <w:r w:rsidR="00A04C1E">
        <w:rPr>
          <w:rFonts w:ascii="Times New Roman" w:hAnsi="Times New Roman" w:cs="Times New Roman"/>
          <w:sz w:val="24"/>
          <w:szCs w:val="24"/>
        </w:rPr>
        <w:t xml:space="preserve">CDC </w:t>
      </w:r>
      <w:r w:rsidR="0041143E">
        <w:rPr>
          <w:rFonts w:ascii="Times New Roman" w:hAnsi="Times New Roman" w:cs="Times New Roman"/>
          <w:sz w:val="24"/>
          <w:szCs w:val="24"/>
        </w:rPr>
        <w:t>reviewed all classifications of areas</w:t>
      </w:r>
      <w:r w:rsidR="00235BF9">
        <w:rPr>
          <w:rFonts w:ascii="Times New Roman" w:hAnsi="Times New Roman" w:cs="Times New Roman"/>
          <w:sz w:val="24"/>
          <w:szCs w:val="24"/>
        </w:rPr>
        <w:t xml:space="preserve"> and compared maps with previous Yellow Book maps. </w:t>
      </w:r>
      <w:r w:rsidR="00AD1397" w:rsidRPr="0020082C">
        <w:rPr>
          <w:rFonts w:ascii="Times New Roman" w:hAnsi="Times New Roman" w:cs="Times New Roman"/>
          <w:sz w:val="24"/>
          <w:szCs w:val="24"/>
        </w:rPr>
        <w:t>Expert opinion was used to change the classification of select areas that (a)</w:t>
      </w:r>
      <w:r w:rsidR="005E5352" w:rsidRPr="0020082C">
        <w:rPr>
          <w:rFonts w:ascii="Times New Roman" w:hAnsi="Times New Roman" w:cs="Times New Roman"/>
          <w:sz w:val="24"/>
          <w:szCs w:val="24"/>
        </w:rPr>
        <w:t xml:space="preserve"> were</w:t>
      </w:r>
      <w:r w:rsidR="00AD1397" w:rsidRPr="0020082C">
        <w:rPr>
          <w:rFonts w:ascii="Times New Roman" w:hAnsi="Times New Roman" w:cs="Times New Roman"/>
          <w:sz w:val="24"/>
          <w:szCs w:val="24"/>
        </w:rPr>
        <w:t xml:space="preserve"> adjacent to areas classified as </w:t>
      </w:r>
      <w:r w:rsidR="000F6682">
        <w:rPr>
          <w:rFonts w:ascii="Times New Roman" w:hAnsi="Times New Roman" w:cs="Times New Roman"/>
          <w:sz w:val="24"/>
          <w:szCs w:val="24"/>
        </w:rPr>
        <w:t>frequent/continuous</w:t>
      </w:r>
      <w:r w:rsidR="000F6682" w:rsidRPr="004C6594">
        <w:rPr>
          <w:rFonts w:ascii="Times New Roman" w:hAnsi="Times New Roman" w:cs="Times New Roman"/>
          <w:sz w:val="24"/>
          <w:szCs w:val="24"/>
        </w:rPr>
        <w:t xml:space="preserve"> </w:t>
      </w:r>
      <w:r w:rsidR="00AD1397" w:rsidRPr="0020082C">
        <w:rPr>
          <w:rFonts w:ascii="Times New Roman" w:hAnsi="Times New Roman" w:cs="Times New Roman"/>
          <w:sz w:val="24"/>
          <w:szCs w:val="24"/>
        </w:rPr>
        <w:t>and had similar climate, (b) had reports of dengue cases more than</w:t>
      </w:r>
      <w:r w:rsidR="00C13126">
        <w:rPr>
          <w:rFonts w:ascii="Times New Roman" w:hAnsi="Times New Roman" w:cs="Times New Roman"/>
          <w:sz w:val="24"/>
          <w:szCs w:val="24"/>
        </w:rPr>
        <w:t xml:space="preserve"> ten</w:t>
      </w:r>
      <w:r w:rsidR="00AD1397" w:rsidRPr="0020082C">
        <w:rPr>
          <w:rFonts w:ascii="Times New Roman" w:hAnsi="Times New Roman" w:cs="Times New Roman"/>
          <w:sz w:val="24"/>
          <w:szCs w:val="24"/>
        </w:rPr>
        <w:t xml:space="preserve"> years earlier</w:t>
      </w:r>
      <w:r w:rsidR="00443C4D">
        <w:rPr>
          <w:rFonts w:ascii="Times New Roman" w:hAnsi="Times New Roman" w:cs="Times New Roman"/>
          <w:sz w:val="24"/>
          <w:szCs w:val="24"/>
        </w:rPr>
        <w:t xml:space="preserve"> that experts felt </w:t>
      </w:r>
      <w:r w:rsidR="000A20C3">
        <w:rPr>
          <w:rFonts w:ascii="Times New Roman" w:hAnsi="Times New Roman" w:cs="Times New Roman"/>
          <w:sz w:val="24"/>
          <w:szCs w:val="24"/>
        </w:rPr>
        <w:t xml:space="preserve">were </w:t>
      </w:r>
      <w:r w:rsidR="00443C4D">
        <w:rPr>
          <w:rFonts w:ascii="Times New Roman" w:hAnsi="Times New Roman" w:cs="Times New Roman"/>
          <w:sz w:val="24"/>
          <w:szCs w:val="24"/>
        </w:rPr>
        <w:t>relevant to current classifications</w:t>
      </w:r>
      <w:r w:rsidR="00AD1397" w:rsidRPr="0020082C">
        <w:rPr>
          <w:rFonts w:ascii="Times New Roman" w:hAnsi="Times New Roman" w:cs="Times New Roman"/>
          <w:sz w:val="24"/>
          <w:szCs w:val="24"/>
        </w:rPr>
        <w:t xml:space="preserve">, (c) had </w:t>
      </w:r>
      <w:r w:rsidR="00C3011C" w:rsidRPr="0020082C">
        <w:rPr>
          <w:rFonts w:ascii="Times New Roman" w:hAnsi="Times New Roman" w:cs="Times New Roman"/>
          <w:sz w:val="24"/>
          <w:szCs w:val="24"/>
        </w:rPr>
        <w:t>seroprev</w:t>
      </w:r>
      <w:r w:rsidR="00C442B3">
        <w:rPr>
          <w:rFonts w:ascii="Times New Roman" w:hAnsi="Times New Roman" w:cs="Times New Roman"/>
          <w:sz w:val="24"/>
          <w:szCs w:val="24"/>
        </w:rPr>
        <w:t>a</w:t>
      </w:r>
      <w:r w:rsidR="00C3011C" w:rsidRPr="0020082C">
        <w:rPr>
          <w:rFonts w:ascii="Times New Roman" w:hAnsi="Times New Roman" w:cs="Times New Roman"/>
          <w:sz w:val="24"/>
          <w:szCs w:val="24"/>
        </w:rPr>
        <w:t>l</w:t>
      </w:r>
      <w:r w:rsidR="00C442B3">
        <w:rPr>
          <w:rFonts w:ascii="Times New Roman" w:hAnsi="Times New Roman" w:cs="Times New Roman"/>
          <w:sz w:val="24"/>
          <w:szCs w:val="24"/>
        </w:rPr>
        <w:t>e</w:t>
      </w:r>
      <w:r w:rsidR="00C3011C" w:rsidRPr="0020082C">
        <w:rPr>
          <w:rFonts w:ascii="Times New Roman" w:hAnsi="Times New Roman" w:cs="Times New Roman"/>
          <w:sz w:val="24"/>
          <w:szCs w:val="24"/>
        </w:rPr>
        <w:t>nce</w:t>
      </w:r>
      <w:r w:rsidR="00AD1397" w:rsidRPr="0020082C">
        <w:rPr>
          <w:rFonts w:ascii="Times New Roman" w:hAnsi="Times New Roman" w:cs="Times New Roman"/>
          <w:sz w:val="24"/>
          <w:szCs w:val="24"/>
        </w:rPr>
        <w:t xml:space="preserve"> data indicative of transmission</w:t>
      </w:r>
      <w:r w:rsidR="005E5352" w:rsidRPr="0020082C">
        <w:rPr>
          <w:rFonts w:ascii="Times New Roman" w:hAnsi="Times New Roman" w:cs="Times New Roman"/>
          <w:sz w:val="24"/>
          <w:szCs w:val="24"/>
        </w:rPr>
        <w:t xml:space="preserve"> in the absence of incidence data, or (d) </w:t>
      </w:r>
      <w:r w:rsidR="0041143E">
        <w:rPr>
          <w:rFonts w:ascii="Times New Roman" w:hAnsi="Times New Roman" w:cs="Times New Roman"/>
          <w:sz w:val="24"/>
          <w:szCs w:val="24"/>
        </w:rPr>
        <w:t xml:space="preserve">had </w:t>
      </w:r>
      <w:r w:rsidR="005E5352" w:rsidRPr="0020082C">
        <w:rPr>
          <w:rFonts w:ascii="Times New Roman" w:hAnsi="Times New Roman" w:cs="Times New Roman"/>
          <w:sz w:val="24"/>
          <w:szCs w:val="24"/>
        </w:rPr>
        <w:t>reports of dengue-like illness in the absence of diagnostic testing.</w:t>
      </w:r>
      <w:r w:rsidR="00B77A03" w:rsidRPr="00E06CB0">
        <w:rPr>
          <w:rFonts w:ascii="Times New Roman" w:hAnsi="Times New Roman" w:cs="Times New Roman"/>
          <w:sz w:val="24"/>
          <w:szCs w:val="24"/>
        </w:rPr>
        <w:t xml:space="preserve"> </w:t>
      </w:r>
    </w:p>
    <w:p w14:paraId="4F2EDE20" w14:textId="77777777" w:rsidR="00BD283B" w:rsidRPr="00BA0EF0" w:rsidRDefault="000D6A8F" w:rsidP="00BA0EF0">
      <w:pPr>
        <w:pStyle w:val="NoSpacing"/>
        <w:spacing w:line="480" w:lineRule="auto"/>
        <w:rPr>
          <w:rFonts w:ascii="Times New Roman" w:hAnsi="Times New Roman" w:cs="Times New Roman"/>
          <w:sz w:val="24"/>
          <w:szCs w:val="24"/>
        </w:rPr>
      </w:pPr>
      <w:r w:rsidRPr="00BA0EF0">
        <w:rPr>
          <w:rFonts w:ascii="Times New Roman" w:hAnsi="Times New Roman" w:cs="Times New Roman"/>
          <w:b/>
          <w:sz w:val="24"/>
          <w:szCs w:val="24"/>
        </w:rPr>
        <w:t>Results</w:t>
      </w:r>
    </w:p>
    <w:p w14:paraId="540C531B" w14:textId="13819B67" w:rsidR="002C294B" w:rsidRDefault="002C294B" w:rsidP="002C294B">
      <w:pPr>
        <w:pStyle w:val="NoSpacing"/>
        <w:spacing w:line="480" w:lineRule="auto"/>
        <w:ind w:firstLine="720"/>
        <w:rPr>
          <w:rFonts w:ascii="Times New Roman" w:hAnsi="Times New Roman" w:cs="Times New Roman"/>
          <w:sz w:val="24"/>
          <w:szCs w:val="24"/>
        </w:rPr>
      </w:pPr>
      <w:r w:rsidRPr="00BA0EF0">
        <w:rPr>
          <w:rFonts w:ascii="Times New Roman" w:hAnsi="Times New Roman" w:cs="Times New Roman"/>
          <w:sz w:val="24"/>
          <w:szCs w:val="24"/>
        </w:rPr>
        <w:t xml:space="preserve">The database contained </w:t>
      </w:r>
      <w:r>
        <w:rPr>
          <w:rFonts w:ascii="Times New Roman" w:hAnsi="Times New Roman" w:cs="Times New Roman"/>
          <w:sz w:val="24"/>
          <w:szCs w:val="24"/>
        </w:rPr>
        <w:t xml:space="preserve">839 </w:t>
      </w:r>
      <w:r w:rsidRPr="007C6D1D">
        <w:rPr>
          <w:rFonts w:ascii="Times New Roman" w:hAnsi="Times New Roman" w:cs="Times New Roman"/>
          <w:sz w:val="24"/>
          <w:szCs w:val="24"/>
        </w:rPr>
        <w:t>unique records for the years 2005</w:t>
      </w:r>
      <w:r w:rsidR="00C3011C">
        <w:rPr>
          <w:rFonts w:ascii="Times New Roman" w:hAnsi="Times New Roman" w:cs="Times New Roman"/>
          <w:sz w:val="24"/>
          <w:szCs w:val="24"/>
        </w:rPr>
        <w:t>-</w:t>
      </w:r>
      <w:r w:rsidRPr="007C6D1D">
        <w:rPr>
          <w:rFonts w:ascii="Times New Roman" w:hAnsi="Times New Roman" w:cs="Times New Roman"/>
          <w:sz w:val="24"/>
          <w:szCs w:val="24"/>
        </w:rPr>
        <w:t>2014.</w:t>
      </w:r>
      <w:r w:rsidR="007F332E">
        <w:rPr>
          <w:rFonts w:ascii="Times New Roman" w:hAnsi="Times New Roman" w:cs="Times New Roman"/>
          <w:sz w:val="24"/>
          <w:szCs w:val="24"/>
        </w:rPr>
        <w:t xml:space="preserve"> </w:t>
      </w:r>
      <w:r w:rsidRPr="007C6D1D">
        <w:rPr>
          <w:rFonts w:ascii="Times New Roman" w:hAnsi="Times New Roman" w:cs="Times New Roman"/>
          <w:sz w:val="24"/>
          <w:szCs w:val="24"/>
        </w:rPr>
        <w:t xml:space="preserve">Initial categorizations classified </w:t>
      </w:r>
      <w:r w:rsidR="007C6D1D" w:rsidRPr="00345BE3">
        <w:rPr>
          <w:rFonts w:ascii="Times New Roman" w:hAnsi="Times New Roman" w:cs="Times New Roman"/>
          <w:sz w:val="24"/>
          <w:szCs w:val="24"/>
        </w:rPr>
        <w:t>13</w:t>
      </w:r>
      <w:r w:rsidR="007C6D1D">
        <w:rPr>
          <w:rFonts w:ascii="Times New Roman" w:hAnsi="Times New Roman" w:cs="Times New Roman"/>
          <w:sz w:val="24"/>
          <w:szCs w:val="24"/>
        </w:rPr>
        <w:t>4</w:t>
      </w:r>
      <w:r w:rsidR="007C6D1D" w:rsidRPr="007C6D1D">
        <w:rPr>
          <w:rFonts w:ascii="Times New Roman" w:hAnsi="Times New Roman" w:cs="Times New Roman"/>
          <w:sz w:val="24"/>
          <w:szCs w:val="24"/>
        </w:rPr>
        <w:t xml:space="preserve"> </w:t>
      </w:r>
      <w:r w:rsidRPr="007C6D1D">
        <w:rPr>
          <w:rFonts w:ascii="Times New Roman" w:hAnsi="Times New Roman" w:cs="Times New Roman"/>
          <w:sz w:val="24"/>
          <w:szCs w:val="24"/>
        </w:rPr>
        <w:t xml:space="preserve">areas as </w:t>
      </w:r>
      <w:r w:rsidR="000F6682" w:rsidRPr="007C6D1D">
        <w:rPr>
          <w:rFonts w:ascii="Times New Roman" w:hAnsi="Times New Roman" w:cs="Times New Roman"/>
          <w:sz w:val="24"/>
          <w:szCs w:val="24"/>
        </w:rPr>
        <w:t>frequent/continuous</w:t>
      </w:r>
      <w:r w:rsidR="00A04C1E" w:rsidRPr="007C6D1D">
        <w:rPr>
          <w:rFonts w:ascii="Times New Roman" w:hAnsi="Times New Roman" w:cs="Times New Roman"/>
          <w:sz w:val="24"/>
          <w:szCs w:val="24"/>
        </w:rPr>
        <w:t xml:space="preserve">, of </w:t>
      </w:r>
      <w:r w:rsidRPr="007C6D1D">
        <w:rPr>
          <w:rFonts w:ascii="Times New Roman" w:hAnsi="Times New Roman" w:cs="Times New Roman"/>
          <w:sz w:val="24"/>
          <w:szCs w:val="24"/>
        </w:rPr>
        <w:t xml:space="preserve">which </w:t>
      </w:r>
      <w:r w:rsidR="007C6D1D">
        <w:rPr>
          <w:rFonts w:ascii="Times New Roman" w:hAnsi="Times New Roman" w:cs="Times New Roman"/>
          <w:sz w:val="24"/>
          <w:szCs w:val="24"/>
        </w:rPr>
        <w:t>59</w:t>
      </w:r>
      <w:r w:rsidR="007C6D1D" w:rsidRPr="007C6D1D">
        <w:rPr>
          <w:rFonts w:ascii="Times New Roman" w:hAnsi="Times New Roman" w:cs="Times New Roman"/>
          <w:sz w:val="24"/>
          <w:szCs w:val="24"/>
        </w:rPr>
        <w:t xml:space="preserve"> </w:t>
      </w:r>
      <w:r w:rsidRPr="007C6D1D">
        <w:rPr>
          <w:rFonts w:ascii="Times New Roman" w:hAnsi="Times New Roman" w:cs="Times New Roman"/>
          <w:sz w:val="24"/>
          <w:szCs w:val="24"/>
        </w:rPr>
        <w:t xml:space="preserve">were </w:t>
      </w:r>
      <w:r w:rsidR="00A04C1E" w:rsidRPr="007C6D1D">
        <w:rPr>
          <w:rFonts w:ascii="Times New Roman" w:hAnsi="Times New Roman" w:cs="Times New Roman"/>
          <w:sz w:val="24"/>
          <w:szCs w:val="24"/>
        </w:rPr>
        <w:t>a</w:t>
      </w:r>
      <w:r w:rsidRPr="007C6D1D">
        <w:rPr>
          <w:rFonts w:ascii="Times New Roman" w:hAnsi="Times New Roman" w:cs="Times New Roman"/>
          <w:sz w:val="24"/>
          <w:szCs w:val="24"/>
        </w:rPr>
        <w:t>dmin</w:t>
      </w:r>
      <w:r w:rsidR="00A04C1E" w:rsidRPr="007C6D1D">
        <w:rPr>
          <w:rFonts w:ascii="Times New Roman" w:hAnsi="Times New Roman" w:cs="Times New Roman"/>
          <w:sz w:val="24"/>
          <w:szCs w:val="24"/>
        </w:rPr>
        <w:t>-</w:t>
      </w:r>
      <w:r w:rsidRPr="007C6D1D">
        <w:rPr>
          <w:rFonts w:ascii="Times New Roman" w:hAnsi="Times New Roman" w:cs="Times New Roman"/>
          <w:sz w:val="24"/>
          <w:szCs w:val="24"/>
        </w:rPr>
        <w:t xml:space="preserve">0, </w:t>
      </w:r>
      <w:r w:rsidR="007C6D1D" w:rsidRPr="00345BE3">
        <w:rPr>
          <w:rFonts w:ascii="Times New Roman" w:hAnsi="Times New Roman" w:cs="Times New Roman"/>
          <w:sz w:val="24"/>
          <w:szCs w:val="24"/>
        </w:rPr>
        <w:t>7</w:t>
      </w:r>
      <w:r w:rsidR="007C6D1D">
        <w:rPr>
          <w:rFonts w:ascii="Times New Roman" w:hAnsi="Times New Roman" w:cs="Times New Roman"/>
          <w:sz w:val="24"/>
          <w:szCs w:val="24"/>
        </w:rPr>
        <w:t>3</w:t>
      </w:r>
      <w:r w:rsidR="007C6D1D" w:rsidRPr="007C6D1D">
        <w:rPr>
          <w:rFonts w:ascii="Times New Roman" w:hAnsi="Times New Roman" w:cs="Times New Roman"/>
          <w:sz w:val="24"/>
          <w:szCs w:val="24"/>
        </w:rPr>
        <w:t xml:space="preserve"> </w:t>
      </w:r>
      <w:r w:rsidRPr="007C6D1D">
        <w:rPr>
          <w:rFonts w:ascii="Times New Roman" w:hAnsi="Times New Roman" w:cs="Times New Roman"/>
          <w:sz w:val="24"/>
          <w:szCs w:val="24"/>
        </w:rPr>
        <w:t xml:space="preserve">were </w:t>
      </w:r>
      <w:r w:rsidR="00A04C1E" w:rsidRPr="007C6D1D">
        <w:rPr>
          <w:rFonts w:ascii="Times New Roman" w:hAnsi="Times New Roman" w:cs="Times New Roman"/>
          <w:sz w:val="24"/>
          <w:szCs w:val="24"/>
        </w:rPr>
        <w:t>a</w:t>
      </w:r>
      <w:r w:rsidRPr="007C6D1D">
        <w:rPr>
          <w:rFonts w:ascii="Times New Roman" w:hAnsi="Times New Roman" w:cs="Times New Roman"/>
          <w:sz w:val="24"/>
          <w:szCs w:val="24"/>
        </w:rPr>
        <w:t>dmin</w:t>
      </w:r>
      <w:r w:rsidR="00A04C1E" w:rsidRPr="007C6D1D">
        <w:rPr>
          <w:rFonts w:ascii="Times New Roman" w:hAnsi="Times New Roman" w:cs="Times New Roman"/>
          <w:sz w:val="24"/>
          <w:szCs w:val="24"/>
        </w:rPr>
        <w:t>-</w:t>
      </w:r>
      <w:r w:rsidRPr="007C6D1D">
        <w:rPr>
          <w:rFonts w:ascii="Times New Roman" w:hAnsi="Times New Roman" w:cs="Times New Roman"/>
          <w:sz w:val="24"/>
          <w:szCs w:val="24"/>
        </w:rPr>
        <w:t xml:space="preserve">1, and </w:t>
      </w:r>
      <w:r w:rsidR="00FB66EC">
        <w:rPr>
          <w:rFonts w:ascii="Times New Roman" w:hAnsi="Times New Roman" w:cs="Times New Roman"/>
          <w:sz w:val="24"/>
          <w:szCs w:val="24"/>
        </w:rPr>
        <w:t>two</w:t>
      </w:r>
      <w:r w:rsidRPr="007C6D1D">
        <w:rPr>
          <w:rFonts w:ascii="Times New Roman" w:hAnsi="Times New Roman" w:cs="Times New Roman"/>
          <w:sz w:val="24"/>
          <w:szCs w:val="24"/>
        </w:rPr>
        <w:t xml:space="preserve"> were </w:t>
      </w:r>
      <w:r w:rsidR="00A04C1E" w:rsidRPr="007C6D1D">
        <w:rPr>
          <w:rFonts w:ascii="Times New Roman" w:hAnsi="Times New Roman" w:cs="Times New Roman"/>
          <w:sz w:val="24"/>
          <w:szCs w:val="24"/>
        </w:rPr>
        <w:t>a</w:t>
      </w:r>
      <w:r w:rsidRPr="007C6D1D">
        <w:rPr>
          <w:rFonts w:ascii="Times New Roman" w:hAnsi="Times New Roman" w:cs="Times New Roman"/>
          <w:sz w:val="24"/>
          <w:szCs w:val="24"/>
        </w:rPr>
        <w:t>dmin</w:t>
      </w:r>
      <w:r w:rsidR="00A04C1E" w:rsidRPr="007C6D1D">
        <w:rPr>
          <w:rFonts w:ascii="Times New Roman" w:hAnsi="Times New Roman" w:cs="Times New Roman"/>
          <w:sz w:val="24"/>
          <w:szCs w:val="24"/>
        </w:rPr>
        <w:t>-</w:t>
      </w:r>
      <w:r w:rsidRPr="007C6D1D">
        <w:rPr>
          <w:rFonts w:ascii="Times New Roman" w:hAnsi="Times New Roman" w:cs="Times New Roman"/>
          <w:sz w:val="24"/>
          <w:szCs w:val="24"/>
        </w:rPr>
        <w:t xml:space="preserve">2 levels. Further, </w:t>
      </w:r>
      <w:r w:rsidR="00A3513E" w:rsidRPr="007C6D1D">
        <w:rPr>
          <w:rFonts w:ascii="Times New Roman" w:hAnsi="Times New Roman" w:cs="Times New Roman"/>
          <w:sz w:val="24"/>
          <w:szCs w:val="24"/>
        </w:rPr>
        <w:t>14</w:t>
      </w:r>
      <w:r w:rsidR="00A94535">
        <w:rPr>
          <w:rFonts w:ascii="Times New Roman" w:hAnsi="Times New Roman" w:cs="Times New Roman"/>
          <w:sz w:val="24"/>
          <w:szCs w:val="24"/>
        </w:rPr>
        <w:t>0</w:t>
      </w:r>
      <w:r w:rsidR="00A3513E" w:rsidRPr="007C6D1D">
        <w:rPr>
          <w:rFonts w:ascii="Times New Roman" w:hAnsi="Times New Roman" w:cs="Times New Roman"/>
          <w:sz w:val="24"/>
          <w:szCs w:val="24"/>
        </w:rPr>
        <w:t xml:space="preserve"> </w:t>
      </w:r>
      <w:r w:rsidRPr="007C6D1D">
        <w:rPr>
          <w:rFonts w:ascii="Times New Roman" w:hAnsi="Times New Roman" w:cs="Times New Roman"/>
          <w:sz w:val="24"/>
          <w:szCs w:val="24"/>
        </w:rPr>
        <w:t xml:space="preserve">areas were initially classified as </w:t>
      </w:r>
      <w:r w:rsidR="000F6682" w:rsidRPr="007C6D1D">
        <w:rPr>
          <w:rFonts w:ascii="Times New Roman" w:hAnsi="Times New Roman" w:cs="Times New Roman"/>
          <w:sz w:val="24"/>
          <w:szCs w:val="24"/>
        </w:rPr>
        <w:t>sporadic/uncertain</w:t>
      </w:r>
      <w:r w:rsidRPr="007C6D1D">
        <w:rPr>
          <w:rFonts w:ascii="Times New Roman" w:hAnsi="Times New Roman" w:cs="Times New Roman"/>
          <w:sz w:val="24"/>
          <w:szCs w:val="24"/>
        </w:rPr>
        <w:t xml:space="preserve"> (</w:t>
      </w:r>
      <w:r w:rsidR="00A94535" w:rsidRPr="007C6D1D">
        <w:rPr>
          <w:rFonts w:ascii="Times New Roman" w:hAnsi="Times New Roman" w:cs="Times New Roman"/>
          <w:sz w:val="24"/>
          <w:szCs w:val="24"/>
        </w:rPr>
        <w:t>7</w:t>
      </w:r>
      <w:r w:rsidR="00A94535">
        <w:rPr>
          <w:rFonts w:ascii="Times New Roman" w:hAnsi="Times New Roman" w:cs="Times New Roman"/>
          <w:sz w:val="24"/>
          <w:szCs w:val="24"/>
        </w:rPr>
        <w:t>0</w:t>
      </w:r>
      <w:r w:rsidR="00A94535" w:rsidRPr="007C6D1D">
        <w:rPr>
          <w:rFonts w:ascii="Times New Roman" w:hAnsi="Times New Roman" w:cs="Times New Roman"/>
          <w:sz w:val="24"/>
          <w:szCs w:val="24"/>
        </w:rPr>
        <w:t xml:space="preserve"> </w:t>
      </w:r>
      <w:r w:rsidR="00A04C1E" w:rsidRPr="007C6D1D">
        <w:rPr>
          <w:rFonts w:ascii="Times New Roman" w:hAnsi="Times New Roman" w:cs="Times New Roman"/>
          <w:sz w:val="24"/>
          <w:szCs w:val="24"/>
        </w:rPr>
        <w:t>a</w:t>
      </w:r>
      <w:r w:rsidRPr="007C6D1D">
        <w:rPr>
          <w:rFonts w:ascii="Times New Roman" w:hAnsi="Times New Roman" w:cs="Times New Roman"/>
          <w:sz w:val="24"/>
          <w:szCs w:val="24"/>
        </w:rPr>
        <w:t>dmin</w:t>
      </w:r>
      <w:r w:rsidR="00A04C1E" w:rsidRPr="007C6D1D">
        <w:rPr>
          <w:rFonts w:ascii="Times New Roman" w:hAnsi="Times New Roman" w:cs="Times New Roman"/>
          <w:sz w:val="24"/>
          <w:szCs w:val="24"/>
        </w:rPr>
        <w:t>-</w:t>
      </w:r>
      <w:r w:rsidRPr="007C6D1D">
        <w:rPr>
          <w:rFonts w:ascii="Times New Roman" w:hAnsi="Times New Roman" w:cs="Times New Roman"/>
          <w:sz w:val="24"/>
          <w:szCs w:val="24"/>
        </w:rPr>
        <w:t xml:space="preserve">0; </w:t>
      </w:r>
      <w:r w:rsidR="00A94535" w:rsidRPr="007C6D1D">
        <w:rPr>
          <w:rFonts w:ascii="Times New Roman" w:hAnsi="Times New Roman" w:cs="Times New Roman"/>
          <w:sz w:val="24"/>
          <w:szCs w:val="24"/>
        </w:rPr>
        <w:t>5</w:t>
      </w:r>
      <w:r w:rsidR="00A94535">
        <w:rPr>
          <w:rFonts w:ascii="Times New Roman" w:hAnsi="Times New Roman" w:cs="Times New Roman"/>
          <w:sz w:val="24"/>
          <w:szCs w:val="24"/>
        </w:rPr>
        <w:t>2</w:t>
      </w:r>
      <w:r w:rsidR="00A94535" w:rsidRPr="007C6D1D">
        <w:rPr>
          <w:rFonts w:ascii="Times New Roman" w:hAnsi="Times New Roman" w:cs="Times New Roman"/>
          <w:sz w:val="24"/>
          <w:szCs w:val="24"/>
        </w:rPr>
        <w:t xml:space="preserve"> </w:t>
      </w:r>
      <w:r w:rsidR="00A04C1E" w:rsidRPr="007C6D1D">
        <w:rPr>
          <w:rFonts w:ascii="Times New Roman" w:hAnsi="Times New Roman" w:cs="Times New Roman"/>
          <w:sz w:val="24"/>
          <w:szCs w:val="24"/>
        </w:rPr>
        <w:t>a</w:t>
      </w:r>
      <w:r w:rsidRPr="007C6D1D">
        <w:rPr>
          <w:rFonts w:ascii="Times New Roman" w:hAnsi="Times New Roman" w:cs="Times New Roman"/>
          <w:sz w:val="24"/>
          <w:szCs w:val="24"/>
        </w:rPr>
        <w:t>dmin</w:t>
      </w:r>
      <w:r w:rsidR="00A04C1E" w:rsidRPr="007C6D1D">
        <w:rPr>
          <w:rFonts w:ascii="Times New Roman" w:hAnsi="Times New Roman" w:cs="Times New Roman"/>
          <w:sz w:val="24"/>
          <w:szCs w:val="24"/>
        </w:rPr>
        <w:t>-</w:t>
      </w:r>
      <w:r w:rsidRPr="007C6D1D">
        <w:rPr>
          <w:rFonts w:ascii="Times New Roman" w:hAnsi="Times New Roman" w:cs="Times New Roman"/>
          <w:sz w:val="24"/>
          <w:szCs w:val="24"/>
        </w:rPr>
        <w:lastRenderedPageBreak/>
        <w:t xml:space="preserve">1; </w:t>
      </w:r>
      <w:r w:rsidR="00DA5315">
        <w:rPr>
          <w:rFonts w:ascii="Times New Roman" w:hAnsi="Times New Roman" w:cs="Times New Roman"/>
          <w:sz w:val="24"/>
          <w:szCs w:val="24"/>
        </w:rPr>
        <w:t>1</w:t>
      </w:r>
      <w:r w:rsidR="00A94535">
        <w:rPr>
          <w:rFonts w:ascii="Times New Roman" w:hAnsi="Times New Roman" w:cs="Times New Roman"/>
          <w:sz w:val="24"/>
          <w:szCs w:val="24"/>
        </w:rPr>
        <w:t>8</w:t>
      </w:r>
      <w:r w:rsidR="00A04C1E" w:rsidRPr="007C6D1D">
        <w:rPr>
          <w:rFonts w:ascii="Times New Roman" w:hAnsi="Times New Roman" w:cs="Times New Roman"/>
          <w:sz w:val="24"/>
          <w:szCs w:val="24"/>
        </w:rPr>
        <w:t xml:space="preserve"> a</w:t>
      </w:r>
      <w:r w:rsidRPr="007C6D1D">
        <w:rPr>
          <w:rFonts w:ascii="Times New Roman" w:hAnsi="Times New Roman" w:cs="Times New Roman"/>
          <w:sz w:val="24"/>
          <w:szCs w:val="24"/>
        </w:rPr>
        <w:t>dmin</w:t>
      </w:r>
      <w:r w:rsidR="00A04C1E" w:rsidRPr="007C6D1D">
        <w:rPr>
          <w:rFonts w:ascii="Times New Roman" w:hAnsi="Times New Roman" w:cs="Times New Roman"/>
          <w:sz w:val="24"/>
          <w:szCs w:val="24"/>
        </w:rPr>
        <w:t>-</w:t>
      </w:r>
      <w:r w:rsidRPr="007C6D1D">
        <w:rPr>
          <w:rFonts w:ascii="Times New Roman" w:hAnsi="Times New Roman" w:cs="Times New Roman"/>
          <w:sz w:val="24"/>
          <w:szCs w:val="24"/>
        </w:rPr>
        <w:t xml:space="preserve">2). </w:t>
      </w:r>
      <w:r w:rsidR="00475835">
        <w:rPr>
          <w:rFonts w:ascii="Times New Roman" w:hAnsi="Times New Roman" w:cs="Times New Roman"/>
          <w:sz w:val="24"/>
          <w:szCs w:val="24"/>
        </w:rPr>
        <w:t xml:space="preserve">Three </w:t>
      </w:r>
      <w:r w:rsidRPr="006B5FF3">
        <w:rPr>
          <w:rFonts w:ascii="Times New Roman" w:hAnsi="Times New Roman" w:cs="Times New Roman"/>
          <w:sz w:val="24"/>
          <w:szCs w:val="24"/>
        </w:rPr>
        <w:t>potential risk areas</w:t>
      </w:r>
      <w:r w:rsidR="00A04C1E" w:rsidRPr="006B5FF3">
        <w:rPr>
          <w:rFonts w:ascii="Times New Roman" w:hAnsi="Times New Roman" w:cs="Times New Roman"/>
          <w:sz w:val="24"/>
          <w:szCs w:val="24"/>
        </w:rPr>
        <w:t xml:space="preserve"> were</w:t>
      </w:r>
      <w:r w:rsidRPr="008D0E3F">
        <w:rPr>
          <w:rFonts w:ascii="Times New Roman" w:hAnsi="Times New Roman" w:cs="Times New Roman"/>
          <w:sz w:val="24"/>
          <w:szCs w:val="24"/>
        </w:rPr>
        <w:t xml:space="preserve"> included on previous Yellow Book maps</w:t>
      </w:r>
      <w:r w:rsidR="00A04C1E">
        <w:rPr>
          <w:rFonts w:ascii="Times New Roman" w:hAnsi="Times New Roman" w:cs="Times New Roman"/>
          <w:sz w:val="24"/>
          <w:szCs w:val="24"/>
        </w:rPr>
        <w:t xml:space="preserve"> but were</w:t>
      </w:r>
      <w:r w:rsidRPr="008D0E3F">
        <w:rPr>
          <w:rFonts w:ascii="Times New Roman" w:hAnsi="Times New Roman" w:cs="Times New Roman"/>
          <w:sz w:val="24"/>
          <w:szCs w:val="24"/>
        </w:rPr>
        <w:t xml:space="preserve"> not included in the global database.</w:t>
      </w:r>
      <w:r w:rsidR="00144B67">
        <w:rPr>
          <w:rFonts w:ascii="Times New Roman" w:hAnsi="Times New Roman" w:cs="Times New Roman"/>
          <w:sz w:val="24"/>
          <w:szCs w:val="24"/>
        </w:rPr>
        <w:t xml:space="preserve"> This was primarily due to differences in geographic administrative areas between the global database </w:t>
      </w:r>
      <w:r w:rsidR="00C2424F">
        <w:rPr>
          <w:rFonts w:ascii="Times New Roman" w:hAnsi="Times New Roman" w:cs="Times New Roman"/>
          <w:sz w:val="24"/>
          <w:szCs w:val="24"/>
        </w:rPr>
        <w:t>and</w:t>
      </w:r>
      <w:r w:rsidR="00144B67">
        <w:rPr>
          <w:rFonts w:ascii="Times New Roman" w:hAnsi="Times New Roman" w:cs="Times New Roman"/>
          <w:sz w:val="24"/>
          <w:szCs w:val="24"/>
        </w:rPr>
        <w:t xml:space="preserve"> previous CDC maps.  </w:t>
      </w:r>
      <w:r w:rsidR="00235BF9">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77DD18B5" w14:textId="3337ACE3" w:rsidR="005E2CD7" w:rsidRDefault="00A04C1E" w:rsidP="00406085">
      <w:pPr>
        <w:pStyle w:val="NoSpacing"/>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CDC subject matter experts reviewed all </w:t>
      </w:r>
      <w:r w:rsidR="00BA0EF0">
        <w:rPr>
          <w:rFonts w:ascii="Times New Roman" w:hAnsi="Times New Roman" w:cs="Times New Roman"/>
          <w:sz w:val="24"/>
          <w:szCs w:val="24"/>
        </w:rPr>
        <w:t xml:space="preserve">initial </w:t>
      </w:r>
      <w:r w:rsidR="000F6682">
        <w:rPr>
          <w:rFonts w:ascii="Times New Roman" w:hAnsi="Times New Roman" w:cs="Times New Roman"/>
          <w:sz w:val="24"/>
          <w:szCs w:val="24"/>
        </w:rPr>
        <w:t>frequent/continuous</w:t>
      </w:r>
      <w:r w:rsidR="000F6682" w:rsidRPr="004C6594">
        <w:rPr>
          <w:rFonts w:ascii="Times New Roman" w:hAnsi="Times New Roman" w:cs="Times New Roman"/>
          <w:sz w:val="24"/>
          <w:szCs w:val="24"/>
        </w:rPr>
        <w:t xml:space="preserve"> </w:t>
      </w:r>
      <w:r w:rsidR="00BA0EF0">
        <w:rPr>
          <w:rFonts w:ascii="Times New Roman" w:hAnsi="Times New Roman" w:cs="Times New Roman"/>
          <w:sz w:val="24"/>
          <w:szCs w:val="24"/>
        </w:rPr>
        <w:t xml:space="preserve">and </w:t>
      </w:r>
      <w:r w:rsidR="000F6682" w:rsidRPr="00EF37F9">
        <w:rPr>
          <w:rFonts w:ascii="Times New Roman" w:hAnsi="Times New Roman" w:cs="Times New Roman"/>
          <w:sz w:val="24"/>
          <w:szCs w:val="24"/>
        </w:rPr>
        <w:t>sporadic</w:t>
      </w:r>
      <w:r w:rsidR="000F6682">
        <w:rPr>
          <w:rFonts w:ascii="Times New Roman" w:hAnsi="Times New Roman" w:cs="Times New Roman"/>
          <w:sz w:val="24"/>
          <w:szCs w:val="24"/>
        </w:rPr>
        <w:t>/</w:t>
      </w:r>
      <w:r w:rsidR="000F6682" w:rsidRPr="00EF37F9">
        <w:rPr>
          <w:rFonts w:ascii="Times New Roman" w:hAnsi="Times New Roman" w:cs="Times New Roman"/>
          <w:sz w:val="24"/>
          <w:szCs w:val="24"/>
        </w:rPr>
        <w:t>uncertain</w:t>
      </w:r>
      <w:r w:rsidR="000F6682" w:rsidDel="000F6682">
        <w:rPr>
          <w:rFonts w:ascii="Times New Roman" w:hAnsi="Times New Roman" w:cs="Times New Roman"/>
          <w:sz w:val="24"/>
          <w:szCs w:val="24"/>
        </w:rPr>
        <w:t xml:space="preserve"> </w:t>
      </w:r>
      <w:r w:rsidR="00BA0EF0">
        <w:rPr>
          <w:rFonts w:ascii="Times New Roman" w:hAnsi="Times New Roman" w:cs="Times New Roman"/>
          <w:sz w:val="24"/>
          <w:szCs w:val="24"/>
        </w:rPr>
        <w:t>categorizations</w:t>
      </w:r>
      <w:r w:rsidR="00B40E04">
        <w:rPr>
          <w:rFonts w:ascii="Times New Roman" w:hAnsi="Times New Roman" w:cs="Times New Roman"/>
          <w:sz w:val="24"/>
          <w:szCs w:val="24"/>
        </w:rPr>
        <w:t xml:space="preserve"> and the previously uncategorized areas</w:t>
      </w:r>
      <w:r>
        <w:rPr>
          <w:rFonts w:ascii="Times New Roman" w:hAnsi="Times New Roman" w:cs="Times New Roman"/>
          <w:sz w:val="24"/>
          <w:szCs w:val="24"/>
        </w:rPr>
        <w:t xml:space="preserve">. </w:t>
      </w:r>
      <w:r w:rsidR="00B40E04">
        <w:rPr>
          <w:rFonts w:ascii="Times New Roman" w:hAnsi="Times New Roman" w:cs="Times New Roman"/>
          <w:sz w:val="24"/>
          <w:szCs w:val="24"/>
        </w:rPr>
        <w:t xml:space="preserve">From this review, </w:t>
      </w:r>
      <w:r w:rsidR="000F6682">
        <w:rPr>
          <w:rFonts w:ascii="Times New Roman" w:hAnsi="Times New Roman" w:cs="Times New Roman"/>
          <w:sz w:val="24"/>
          <w:szCs w:val="24"/>
        </w:rPr>
        <w:t>most categorizations stayed the same</w:t>
      </w:r>
      <w:r>
        <w:rPr>
          <w:rFonts w:ascii="Times New Roman" w:hAnsi="Times New Roman" w:cs="Times New Roman"/>
          <w:sz w:val="24"/>
          <w:szCs w:val="24"/>
        </w:rPr>
        <w:t xml:space="preserve">; </w:t>
      </w:r>
      <w:r w:rsidR="000F6682">
        <w:rPr>
          <w:rFonts w:ascii="Times New Roman" w:hAnsi="Times New Roman" w:cs="Times New Roman"/>
          <w:sz w:val="24"/>
          <w:szCs w:val="24"/>
        </w:rPr>
        <w:t xml:space="preserve">however, </w:t>
      </w:r>
      <w:r w:rsidR="00ED5C4D">
        <w:rPr>
          <w:rFonts w:ascii="Times New Roman" w:hAnsi="Times New Roman" w:cs="Times New Roman"/>
          <w:sz w:val="24"/>
          <w:szCs w:val="24"/>
        </w:rPr>
        <w:t xml:space="preserve">11 </w:t>
      </w:r>
      <w:r w:rsidR="00B40E04" w:rsidRPr="00FE123E">
        <w:rPr>
          <w:rFonts w:ascii="Times New Roman" w:hAnsi="Times New Roman" w:cs="Times New Roman"/>
          <w:sz w:val="24"/>
          <w:szCs w:val="24"/>
        </w:rPr>
        <w:t>categorizations changed from the initial determinations</w:t>
      </w:r>
      <w:r w:rsidR="006B5FF3">
        <w:rPr>
          <w:rFonts w:ascii="Times New Roman" w:hAnsi="Times New Roman" w:cs="Times New Roman"/>
          <w:sz w:val="24"/>
          <w:szCs w:val="24"/>
        </w:rPr>
        <w:t xml:space="preserve"> (Table 1)</w:t>
      </w:r>
      <w:r w:rsidR="0066370D" w:rsidRPr="00FE123E">
        <w:rPr>
          <w:rFonts w:ascii="Times New Roman" w:hAnsi="Times New Roman" w:cs="Times New Roman"/>
          <w:sz w:val="24"/>
          <w:szCs w:val="24"/>
        </w:rPr>
        <w:t>. Of these</w:t>
      </w:r>
      <w:r w:rsidR="00C13126">
        <w:rPr>
          <w:rFonts w:ascii="Times New Roman" w:hAnsi="Times New Roman" w:cs="Times New Roman"/>
          <w:sz w:val="24"/>
          <w:szCs w:val="24"/>
        </w:rPr>
        <w:t xml:space="preserve"> 11</w:t>
      </w:r>
      <w:r w:rsidR="0066370D" w:rsidRPr="00FE123E">
        <w:rPr>
          <w:rFonts w:ascii="Times New Roman" w:hAnsi="Times New Roman" w:cs="Times New Roman"/>
          <w:sz w:val="24"/>
          <w:szCs w:val="24"/>
        </w:rPr>
        <w:t xml:space="preserve">, </w:t>
      </w:r>
      <w:r w:rsidR="00FB66EC">
        <w:rPr>
          <w:rFonts w:ascii="Times New Roman" w:hAnsi="Times New Roman" w:cs="Times New Roman"/>
          <w:sz w:val="24"/>
          <w:szCs w:val="24"/>
        </w:rPr>
        <w:t>five</w:t>
      </w:r>
      <w:r w:rsidR="008F19C3" w:rsidRPr="00FE123E">
        <w:rPr>
          <w:rFonts w:ascii="Times New Roman" w:hAnsi="Times New Roman" w:cs="Times New Roman"/>
          <w:sz w:val="24"/>
          <w:szCs w:val="24"/>
        </w:rPr>
        <w:t xml:space="preserve"> moved fro</w:t>
      </w:r>
      <w:r w:rsidR="008F19C3">
        <w:rPr>
          <w:rFonts w:ascii="Times New Roman" w:hAnsi="Times New Roman" w:cs="Times New Roman"/>
          <w:sz w:val="24"/>
          <w:szCs w:val="24"/>
        </w:rPr>
        <w:t xml:space="preserve">m </w:t>
      </w:r>
      <w:r w:rsidR="000F6682" w:rsidRPr="00EF37F9">
        <w:rPr>
          <w:rFonts w:ascii="Times New Roman" w:hAnsi="Times New Roman" w:cs="Times New Roman"/>
          <w:sz w:val="24"/>
          <w:szCs w:val="24"/>
        </w:rPr>
        <w:t>sporadic</w:t>
      </w:r>
      <w:r w:rsidR="000F6682">
        <w:rPr>
          <w:rFonts w:ascii="Times New Roman" w:hAnsi="Times New Roman" w:cs="Times New Roman"/>
          <w:sz w:val="24"/>
          <w:szCs w:val="24"/>
        </w:rPr>
        <w:t>/</w:t>
      </w:r>
      <w:r w:rsidR="000F6682" w:rsidRPr="00EF37F9">
        <w:rPr>
          <w:rFonts w:ascii="Times New Roman" w:hAnsi="Times New Roman" w:cs="Times New Roman"/>
          <w:sz w:val="24"/>
          <w:szCs w:val="24"/>
        </w:rPr>
        <w:t>uncertain</w:t>
      </w:r>
      <w:r w:rsidR="000F6682" w:rsidDel="000F6682">
        <w:rPr>
          <w:rFonts w:ascii="Times New Roman" w:hAnsi="Times New Roman" w:cs="Times New Roman"/>
          <w:sz w:val="24"/>
          <w:szCs w:val="24"/>
        </w:rPr>
        <w:t xml:space="preserve"> </w:t>
      </w:r>
      <w:r w:rsidR="008F19C3">
        <w:rPr>
          <w:rFonts w:ascii="Times New Roman" w:hAnsi="Times New Roman" w:cs="Times New Roman"/>
          <w:sz w:val="24"/>
          <w:szCs w:val="24"/>
        </w:rPr>
        <w:t xml:space="preserve">to </w:t>
      </w:r>
      <w:r w:rsidR="000F6682">
        <w:rPr>
          <w:rFonts w:ascii="Times New Roman" w:hAnsi="Times New Roman" w:cs="Times New Roman"/>
          <w:sz w:val="24"/>
          <w:szCs w:val="24"/>
        </w:rPr>
        <w:t>frequent/continuous</w:t>
      </w:r>
      <w:r>
        <w:rPr>
          <w:rFonts w:ascii="Times New Roman" w:hAnsi="Times New Roman" w:cs="Times New Roman"/>
          <w:sz w:val="24"/>
          <w:szCs w:val="24"/>
        </w:rPr>
        <w:t>,</w:t>
      </w:r>
      <w:r w:rsidR="00ED5C4D">
        <w:rPr>
          <w:rFonts w:ascii="Times New Roman" w:hAnsi="Times New Roman" w:cs="Times New Roman"/>
          <w:sz w:val="24"/>
          <w:szCs w:val="24"/>
        </w:rPr>
        <w:t xml:space="preserve"> and </w:t>
      </w:r>
      <w:r w:rsidR="00FB66EC">
        <w:rPr>
          <w:rFonts w:ascii="Times New Roman" w:hAnsi="Times New Roman" w:cs="Times New Roman"/>
          <w:sz w:val="24"/>
          <w:szCs w:val="24"/>
        </w:rPr>
        <w:t>three</w:t>
      </w:r>
      <w:r w:rsidR="008F19C3">
        <w:rPr>
          <w:rFonts w:ascii="Times New Roman" w:hAnsi="Times New Roman" w:cs="Times New Roman"/>
          <w:sz w:val="24"/>
          <w:szCs w:val="24"/>
        </w:rPr>
        <w:t xml:space="preserve"> moved from </w:t>
      </w:r>
      <w:r w:rsidR="000F6682" w:rsidRPr="00EF37F9">
        <w:rPr>
          <w:rFonts w:ascii="Times New Roman" w:hAnsi="Times New Roman" w:cs="Times New Roman"/>
          <w:sz w:val="24"/>
          <w:szCs w:val="24"/>
        </w:rPr>
        <w:t>sporadic</w:t>
      </w:r>
      <w:r w:rsidR="000F6682">
        <w:rPr>
          <w:rFonts w:ascii="Times New Roman" w:hAnsi="Times New Roman" w:cs="Times New Roman"/>
          <w:sz w:val="24"/>
          <w:szCs w:val="24"/>
        </w:rPr>
        <w:t>/</w:t>
      </w:r>
      <w:r w:rsidR="000F6682" w:rsidRPr="00EF37F9">
        <w:rPr>
          <w:rFonts w:ascii="Times New Roman" w:hAnsi="Times New Roman" w:cs="Times New Roman"/>
          <w:sz w:val="24"/>
          <w:szCs w:val="24"/>
        </w:rPr>
        <w:t>uncertain</w:t>
      </w:r>
      <w:r w:rsidR="008F19C3">
        <w:rPr>
          <w:rFonts w:ascii="Times New Roman" w:hAnsi="Times New Roman" w:cs="Times New Roman"/>
          <w:sz w:val="24"/>
          <w:szCs w:val="24"/>
        </w:rPr>
        <w:t xml:space="preserve"> to no </w:t>
      </w:r>
      <w:r w:rsidR="00ED5C4D">
        <w:rPr>
          <w:rFonts w:ascii="Times New Roman" w:hAnsi="Times New Roman" w:cs="Times New Roman"/>
          <w:sz w:val="24"/>
          <w:szCs w:val="24"/>
        </w:rPr>
        <w:t xml:space="preserve">evidence of risk. </w:t>
      </w:r>
      <w:r w:rsidR="0070491C">
        <w:rPr>
          <w:rFonts w:ascii="Times New Roman" w:hAnsi="Times New Roman" w:cs="Times New Roman"/>
          <w:sz w:val="24"/>
          <w:szCs w:val="24"/>
        </w:rPr>
        <w:t>For example,</w:t>
      </w:r>
      <w:r w:rsidR="000F6682">
        <w:rPr>
          <w:rFonts w:ascii="Times New Roman" w:hAnsi="Times New Roman" w:cs="Times New Roman"/>
          <w:sz w:val="24"/>
          <w:szCs w:val="24"/>
        </w:rPr>
        <w:t xml:space="preserve"> </w:t>
      </w:r>
      <w:r w:rsidR="002C5BFD">
        <w:rPr>
          <w:rFonts w:ascii="Times New Roman" w:hAnsi="Times New Roman" w:cs="Times New Roman"/>
          <w:sz w:val="24"/>
          <w:szCs w:val="24"/>
        </w:rPr>
        <w:t xml:space="preserve">Kenya was initially classified as </w:t>
      </w:r>
      <w:r w:rsidR="000F6682" w:rsidRPr="00EF37F9">
        <w:rPr>
          <w:rFonts w:ascii="Times New Roman" w:hAnsi="Times New Roman" w:cs="Times New Roman"/>
          <w:sz w:val="24"/>
          <w:szCs w:val="24"/>
        </w:rPr>
        <w:t>sporadic</w:t>
      </w:r>
      <w:r w:rsidR="000F6682">
        <w:rPr>
          <w:rFonts w:ascii="Times New Roman" w:hAnsi="Times New Roman" w:cs="Times New Roman"/>
          <w:sz w:val="24"/>
          <w:szCs w:val="24"/>
        </w:rPr>
        <w:t>/</w:t>
      </w:r>
      <w:r w:rsidR="000F6682" w:rsidRPr="00EF37F9">
        <w:rPr>
          <w:rFonts w:ascii="Times New Roman" w:hAnsi="Times New Roman" w:cs="Times New Roman"/>
          <w:sz w:val="24"/>
          <w:szCs w:val="24"/>
        </w:rPr>
        <w:t>uncertain</w:t>
      </w:r>
      <w:r w:rsidR="00235BF9">
        <w:rPr>
          <w:rFonts w:ascii="Times New Roman" w:hAnsi="Times New Roman" w:cs="Times New Roman"/>
          <w:sz w:val="24"/>
          <w:szCs w:val="24"/>
        </w:rPr>
        <w:t xml:space="preserve">; </w:t>
      </w:r>
      <w:r w:rsidR="002C5BFD">
        <w:rPr>
          <w:rFonts w:ascii="Times New Roman" w:hAnsi="Times New Roman" w:cs="Times New Roman"/>
          <w:sz w:val="24"/>
          <w:szCs w:val="24"/>
        </w:rPr>
        <w:t xml:space="preserve">however, expert review determined it should be classified as </w:t>
      </w:r>
      <w:r w:rsidR="000F6682">
        <w:rPr>
          <w:rFonts w:ascii="Times New Roman" w:hAnsi="Times New Roman" w:cs="Times New Roman"/>
          <w:sz w:val="24"/>
          <w:szCs w:val="24"/>
        </w:rPr>
        <w:t>frequent/continuous</w:t>
      </w:r>
      <w:r w:rsidR="000F6682" w:rsidRPr="004C6594">
        <w:rPr>
          <w:rFonts w:ascii="Times New Roman" w:hAnsi="Times New Roman" w:cs="Times New Roman"/>
          <w:sz w:val="24"/>
          <w:szCs w:val="24"/>
        </w:rPr>
        <w:t xml:space="preserve"> </w:t>
      </w:r>
      <w:r w:rsidR="002C5BFD">
        <w:rPr>
          <w:rFonts w:ascii="Times New Roman" w:hAnsi="Times New Roman" w:cs="Times New Roman"/>
          <w:sz w:val="24"/>
          <w:szCs w:val="24"/>
        </w:rPr>
        <w:t>based on recent reports</w:t>
      </w:r>
      <w:hyperlink w:anchor="_ENREF_7" w:tooltip="Blaylock JM, 2011 #5" w:history="1">
        <w:r w:rsidR="00AE6793">
          <w:rPr>
            <w:rFonts w:ascii="Times New Roman" w:hAnsi="Times New Roman" w:cs="Times New Roman"/>
            <w:sz w:val="24"/>
            <w:szCs w:val="24"/>
          </w:rPr>
          <w:fldChar w:fldCharType="begin">
            <w:fldData xml:space="preserve">PEVuZE5vdGU+PENpdGU+PEF1dGhvcj5CbGF5bG9jayBKTTwvQXV0aG9yPjxZZWFyPjIwMTE8L1ll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</w:fldData>
          </w:fldChar>
        </w:r>
        <w:r w:rsidR="00AE6793">
          <w:rPr>
            <w:rFonts w:ascii="Times New Roman" w:hAnsi="Times New Roman" w:cs="Times New Roman"/>
            <w:sz w:val="24"/>
            <w:szCs w:val="24"/>
          </w:rPr>
          <w:instrText xml:space="preserve"> ADDIN EN.CITE </w:instrText>
        </w:r>
        <w:r w:rsidR="00AE6793">
          <w:rPr>
            <w:rFonts w:ascii="Times New Roman" w:hAnsi="Times New Roman" w:cs="Times New Roman"/>
            <w:sz w:val="24"/>
            <w:szCs w:val="24"/>
          </w:rPr>
          <w:fldChar w:fldCharType="begin">
            <w:fldData xml:space="preserve">PEVuZE5vdGU+PENpdGU+PEF1dGhvcj5CbGF5bG9jayBKTTwvQXV0aG9yPjxZZWFyPjIwMTE8L1ll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</w:fldData>
          </w:fldChar>
        </w:r>
        <w:r w:rsidR="00AE6793">
          <w:rPr>
            <w:rFonts w:ascii="Times New Roman" w:hAnsi="Times New Roman" w:cs="Times New Roman"/>
            <w:sz w:val="24"/>
            <w:szCs w:val="24"/>
          </w:rPr>
          <w:instrText xml:space="preserve"> ADDIN EN.CITE.DATA </w:instrText>
        </w:r>
        <w:r w:rsidR="00AE6793">
          <w:rPr>
            <w:rFonts w:ascii="Times New Roman" w:hAnsi="Times New Roman" w:cs="Times New Roman"/>
            <w:sz w:val="24"/>
            <w:szCs w:val="24"/>
          </w:rPr>
        </w:r>
        <w:r w:rsidR="00AE6793">
          <w:rPr>
            <w:rFonts w:ascii="Times New Roman" w:hAnsi="Times New Roman" w:cs="Times New Roman"/>
            <w:sz w:val="24"/>
            <w:szCs w:val="24"/>
          </w:rPr>
          <w:fldChar w:fldCharType="end"/>
        </w:r>
        <w:r w:rsidR="00AE6793">
          <w:rPr>
            <w:rFonts w:ascii="Times New Roman" w:hAnsi="Times New Roman" w:cs="Times New Roman"/>
            <w:sz w:val="24"/>
            <w:szCs w:val="24"/>
          </w:rPr>
        </w:r>
        <w:r w:rsidR="00AE6793">
          <w:rPr>
            <w:rFonts w:ascii="Times New Roman" w:hAnsi="Times New Roman" w:cs="Times New Roman"/>
            <w:sz w:val="24"/>
            <w:szCs w:val="24"/>
          </w:rPr>
          <w:fldChar w:fldCharType="separate"/>
        </w:r>
        <w:r w:rsidR="00AE6793" w:rsidRPr="00AE6793">
          <w:rPr>
            <w:rFonts w:ascii="Times New Roman" w:hAnsi="Times New Roman" w:cs="Times New Roman"/>
            <w:noProof/>
            <w:sz w:val="24"/>
            <w:szCs w:val="24"/>
            <w:vertAlign w:val="superscript"/>
          </w:rPr>
          <w:t>7-9</w:t>
        </w:r>
        <w:r w:rsidR="00AE6793">
          <w:rPr>
            <w:rFonts w:ascii="Times New Roman" w:hAnsi="Times New Roman" w:cs="Times New Roman"/>
            <w:sz w:val="24"/>
            <w:szCs w:val="24"/>
          </w:rPr>
          <w:fldChar w:fldCharType="end"/>
        </w:r>
      </w:hyperlink>
      <w:r w:rsidR="001B0285">
        <w:rPr>
          <w:rFonts w:ascii="Times New Roman" w:hAnsi="Times New Roman" w:cs="Times New Roman"/>
          <w:sz w:val="24"/>
          <w:szCs w:val="24"/>
        </w:rPr>
        <w:t>.</w:t>
      </w:r>
      <w:r w:rsidR="00696F0E">
        <w:rPr>
          <w:rFonts w:ascii="Times New Roman" w:hAnsi="Times New Roman" w:cs="Times New Roman"/>
          <w:sz w:val="24"/>
          <w:szCs w:val="24"/>
        </w:rPr>
        <w:t xml:space="preserve"> </w:t>
      </w:r>
      <w:r w:rsidR="001B0285">
        <w:rPr>
          <w:rFonts w:ascii="Times New Roman" w:hAnsi="Times New Roman" w:cs="Times New Roman"/>
          <w:sz w:val="24"/>
          <w:szCs w:val="24"/>
        </w:rPr>
        <w:t xml:space="preserve">Similarly, Haiti was initially classified as </w:t>
      </w:r>
      <w:r w:rsidR="000F6682" w:rsidRPr="00EF37F9">
        <w:rPr>
          <w:rFonts w:ascii="Times New Roman" w:hAnsi="Times New Roman" w:cs="Times New Roman"/>
          <w:sz w:val="24"/>
          <w:szCs w:val="24"/>
        </w:rPr>
        <w:t>sporadic</w:t>
      </w:r>
      <w:r w:rsidR="000F6682">
        <w:rPr>
          <w:rFonts w:ascii="Times New Roman" w:hAnsi="Times New Roman" w:cs="Times New Roman"/>
          <w:sz w:val="24"/>
          <w:szCs w:val="24"/>
        </w:rPr>
        <w:t>/</w:t>
      </w:r>
      <w:r w:rsidR="000F6682" w:rsidRPr="00EF37F9">
        <w:rPr>
          <w:rFonts w:ascii="Times New Roman" w:hAnsi="Times New Roman" w:cs="Times New Roman"/>
          <w:sz w:val="24"/>
          <w:szCs w:val="24"/>
        </w:rPr>
        <w:t>uncertain</w:t>
      </w:r>
      <w:r w:rsidR="00235BF9">
        <w:rPr>
          <w:rFonts w:ascii="Times New Roman" w:hAnsi="Times New Roman" w:cs="Times New Roman"/>
          <w:sz w:val="24"/>
          <w:szCs w:val="24"/>
        </w:rPr>
        <w:t xml:space="preserve">; </w:t>
      </w:r>
      <w:r w:rsidR="001B0285">
        <w:rPr>
          <w:rFonts w:ascii="Times New Roman" w:hAnsi="Times New Roman" w:cs="Times New Roman"/>
          <w:sz w:val="24"/>
          <w:szCs w:val="24"/>
        </w:rPr>
        <w:t>however</w:t>
      </w:r>
      <w:r w:rsidR="0022468C">
        <w:rPr>
          <w:rFonts w:ascii="Times New Roman" w:hAnsi="Times New Roman" w:cs="Times New Roman"/>
          <w:sz w:val="24"/>
          <w:szCs w:val="24"/>
        </w:rPr>
        <w:t>,</w:t>
      </w:r>
      <w:r w:rsidR="001B0285">
        <w:rPr>
          <w:rFonts w:ascii="Times New Roman" w:hAnsi="Times New Roman" w:cs="Times New Roman"/>
          <w:sz w:val="24"/>
          <w:szCs w:val="24"/>
        </w:rPr>
        <w:t xml:space="preserve"> </w:t>
      </w:r>
      <w:r w:rsidR="00057CFB">
        <w:rPr>
          <w:rFonts w:ascii="Times New Roman" w:hAnsi="Times New Roman" w:cs="Times New Roman"/>
          <w:sz w:val="24"/>
          <w:szCs w:val="24"/>
        </w:rPr>
        <w:t xml:space="preserve">it was categorized as </w:t>
      </w:r>
      <w:r w:rsidR="000F6682">
        <w:rPr>
          <w:rFonts w:ascii="Times New Roman" w:hAnsi="Times New Roman" w:cs="Times New Roman"/>
          <w:sz w:val="24"/>
          <w:szCs w:val="24"/>
        </w:rPr>
        <w:t>frequent/continuous</w:t>
      </w:r>
      <w:r w:rsidR="000F6682" w:rsidRPr="004C6594">
        <w:rPr>
          <w:rFonts w:ascii="Times New Roman" w:hAnsi="Times New Roman" w:cs="Times New Roman"/>
          <w:sz w:val="24"/>
          <w:szCs w:val="24"/>
        </w:rPr>
        <w:t xml:space="preserve"> </w:t>
      </w:r>
      <w:r w:rsidR="003A2F7B">
        <w:rPr>
          <w:rFonts w:ascii="Times New Roman" w:hAnsi="Times New Roman" w:cs="Times New Roman"/>
          <w:sz w:val="24"/>
          <w:szCs w:val="24"/>
        </w:rPr>
        <w:t>after review</w:t>
      </w:r>
      <w:r w:rsidR="00057CFB">
        <w:rPr>
          <w:rFonts w:ascii="Times New Roman" w:hAnsi="Times New Roman" w:cs="Times New Roman"/>
          <w:sz w:val="24"/>
          <w:szCs w:val="24"/>
        </w:rPr>
        <w:t xml:space="preserve"> </w:t>
      </w:r>
      <w:r>
        <w:rPr>
          <w:rFonts w:ascii="Times New Roman" w:hAnsi="Times New Roman" w:cs="Times New Roman"/>
          <w:sz w:val="24"/>
          <w:szCs w:val="24"/>
        </w:rPr>
        <w:t xml:space="preserve">on the basis of </w:t>
      </w:r>
      <w:r w:rsidR="001B0285">
        <w:rPr>
          <w:rFonts w:ascii="Times New Roman" w:hAnsi="Times New Roman" w:cs="Times New Roman"/>
          <w:sz w:val="24"/>
          <w:szCs w:val="24"/>
        </w:rPr>
        <w:t>its adjacency to the Dominican Republic, strong historical record of dengue in the 1990s, and</w:t>
      </w:r>
      <w:r w:rsidR="00057CFB">
        <w:rPr>
          <w:rFonts w:ascii="Times New Roman" w:hAnsi="Times New Roman" w:cs="Times New Roman"/>
          <w:sz w:val="24"/>
          <w:szCs w:val="24"/>
        </w:rPr>
        <w:t xml:space="preserve"> </w:t>
      </w:r>
      <w:r w:rsidR="0066370D">
        <w:rPr>
          <w:rFonts w:ascii="Times New Roman" w:hAnsi="Times New Roman" w:cs="Times New Roman"/>
          <w:sz w:val="24"/>
          <w:szCs w:val="24"/>
        </w:rPr>
        <w:t xml:space="preserve">observations that both </w:t>
      </w:r>
      <w:r w:rsidR="00057CFB">
        <w:rPr>
          <w:rFonts w:ascii="Times New Roman" w:hAnsi="Times New Roman" w:cs="Times New Roman"/>
          <w:sz w:val="24"/>
          <w:szCs w:val="24"/>
        </w:rPr>
        <w:t xml:space="preserve">surveillance and </w:t>
      </w:r>
      <w:r w:rsidR="0022468C">
        <w:rPr>
          <w:rFonts w:ascii="Times New Roman" w:hAnsi="Times New Roman" w:cs="Times New Roman"/>
          <w:sz w:val="24"/>
          <w:szCs w:val="24"/>
        </w:rPr>
        <w:t xml:space="preserve">case </w:t>
      </w:r>
      <w:r w:rsidR="00057CFB">
        <w:rPr>
          <w:rFonts w:ascii="Times New Roman" w:hAnsi="Times New Roman" w:cs="Times New Roman"/>
          <w:sz w:val="24"/>
          <w:szCs w:val="24"/>
        </w:rPr>
        <w:t>reporting</w:t>
      </w:r>
      <w:r w:rsidR="007C3B29">
        <w:rPr>
          <w:rFonts w:ascii="Times New Roman" w:hAnsi="Times New Roman" w:cs="Times New Roman"/>
          <w:sz w:val="24"/>
          <w:szCs w:val="24"/>
        </w:rPr>
        <w:t xml:space="preserve"> is i</w:t>
      </w:r>
      <w:r w:rsidR="0022468C">
        <w:rPr>
          <w:rFonts w:ascii="Times New Roman" w:hAnsi="Times New Roman" w:cs="Times New Roman"/>
          <w:sz w:val="24"/>
          <w:szCs w:val="24"/>
        </w:rPr>
        <w:t>nconsistent</w:t>
      </w:r>
      <w:r w:rsidR="005C2D5B">
        <w:rPr>
          <w:rFonts w:ascii="Times New Roman" w:hAnsi="Times New Roman" w:cs="Times New Roman"/>
          <w:sz w:val="24"/>
          <w:szCs w:val="24"/>
        </w:rPr>
        <w:fldChar w:fldCharType="begin"/>
      </w:r>
      <w:r w:rsidR="00AE6793">
        <w:rPr>
          <w:rFonts w:ascii="Times New Roman" w:hAnsi="Times New Roman" w:cs="Times New Roman"/>
          <w:sz w:val="24"/>
          <w:szCs w:val="24"/>
        </w:rPr>
        <w:instrText xml:space="preserve"> ADDIN EN.CITE &lt;EndNote&gt;&lt;Cite&gt;&lt;Author&gt;DeFraites&lt;/Author&gt;&lt;Year&gt;1994&lt;/Year&gt;&lt;RecNum&gt;8&lt;/RecNum&gt;&lt;IDText&gt;Dengue Fever among U.S. Military personnel--Haiti, September-November, 1994&lt;/IDText&gt;&lt;DisplayText&gt;&lt;style face="superscript"&gt;10, 11&lt;/style&gt;&lt;/DisplayText&gt;&lt;record&gt;&lt;rec-number&gt;8&lt;/rec-number&gt;&lt;foreign-keys&gt;&lt;key app="EN" db-id="5fpvz22w5250eue5dftpz009z02edt55aewz" timestamp="0"&gt;8&lt;/key&gt;&lt;/foreign-keys&gt;&lt;ref-type name="Journal Article"&gt;17&lt;/ref-type&gt;&lt;contributors&gt;&lt;authors&gt;&lt;author&gt;DeFraites, R., Smoak, B., Trofa, A., Hoke, C., Kanesa-thasan, N. et. al.&lt;/author&gt;&lt;/authors&gt;&lt;/contributors&gt;&lt;titles&gt;&lt;title&gt;Dengue Fever among U.S. Military personnel--Haiti, September-November, 1994&lt;/title&gt;&lt;secondary-title&gt;MMWR Morb Mortal Wkly Rep&lt;/secondary-title&gt;&lt;/titles&gt;&lt;pages&gt;845-8&lt;/pages&gt;&lt;dates&gt;&lt;year&gt;1994&lt;/year&gt;&lt;/dates&gt;&lt;urls&gt;&lt;/urls&gt;&lt;/record&gt;&lt;/Cite&gt;&lt;Cite&gt;&lt;Author&gt;Rossi&lt;/Author&gt;&lt;Year&gt;1998&lt;/Year&gt;&lt;RecNum&gt;9&lt;/RecNum&gt;&lt;IDText&gt;Laboratory diagnosis of acute dengue fever during the United Nations Mission in Haiti, 1995-1996&lt;/IDText&gt;&lt;record&gt;&lt;rec-number&gt;9&lt;/rec-number&gt;&lt;foreign-keys&gt;&lt;key app="EN" db-id="5fpvz22w5250eue5dftpz009z02edt55aewz" timestamp="0"&gt;9&lt;/key&gt;&lt;/foreign-keys&gt;&lt;ref-type name="Journal Article"&gt;17&lt;/ref-type&gt;&lt;contributors&gt;&lt;authors&gt;&lt;author&gt;Rossi, C.A., Drabick, J.J., Gambel, J.M., Sun, W., Lewis, T.E., Henchal, E.A.&lt;/author&gt;&lt;/authors&gt;&lt;/contributors&gt;&lt;titles&gt;&lt;title&gt;Laboratory diagnosis of acute dengue fever during the United Nations Mission in Haiti, 1995-1996&lt;/title&gt;&lt;secondary-title&gt;Am J Trop Med Hyg&lt;/secondary-title&gt;&lt;/titles&gt;&lt;pages&gt;275-8&lt;/pages&gt;&lt;dates&gt;&lt;year&gt;1998&lt;/year&gt;&lt;/dates&gt;&lt;urls&gt;&lt;/urls&gt;&lt;/record&gt;&lt;/Cite&gt;&lt;/EndNote&gt;</w:instrText>
      </w:r>
      <w:r w:rsidR="005C2D5B">
        <w:rPr>
          <w:rFonts w:ascii="Times New Roman" w:hAnsi="Times New Roman" w:cs="Times New Roman"/>
          <w:sz w:val="24"/>
          <w:szCs w:val="24"/>
        </w:rPr>
        <w:fldChar w:fldCharType="separate"/>
      </w:r>
      <w:hyperlink w:anchor="_ENREF_10" w:tooltip="DeFraites, 1994 #8" w:history="1">
        <w:r w:rsidR="00AE6793" w:rsidRPr="00AE6793">
          <w:rPr>
            <w:rFonts w:ascii="Times New Roman" w:hAnsi="Times New Roman" w:cs="Times New Roman"/>
            <w:noProof/>
            <w:sz w:val="24"/>
            <w:szCs w:val="24"/>
            <w:vertAlign w:val="superscript"/>
          </w:rPr>
          <w:t>10</w:t>
        </w:r>
      </w:hyperlink>
      <w:r w:rsidR="00AE6793" w:rsidRPr="00AE6793">
        <w:rPr>
          <w:rFonts w:ascii="Times New Roman" w:hAnsi="Times New Roman" w:cs="Times New Roman"/>
          <w:noProof/>
          <w:sz w:val="24"/>
          <w:szCs w:val="24"/>
          <w:vertAlign w:val="superscript"/>
        </w:rPr>
        <w:t xml:space="preserve">, </w:t>
      </w:r>
      <w:hyperlink w:anchor="_ENREF_11" w:tooltip="Rossi, 1998 #9" w:history="1">
        <w:r w:rsidR="00AE6793" w:rsidRPr="00AE6793">
          <w:rPr>
            <w:rFonts w:ascii="Times New Roman" w:hAnsi="Times New Roman" w:cs="Times New Roman"/>
            <w:noProof/>
            <w:sz w:val="24"/>
            <w:szCs w:val="24"/>
            <w:vertAlign w:val="superscript"/>
          </w:rPr>
          <w:t>11</w:t>
        </w:r>
      </w:hyperlink>
      <w:r w:rsidR="005C2D5B">
        <w:rPr>
          <w:rFonts w:ascii="Times New Roman" w:hAnsi="Times New Roman" w:cs="Times New Roman"/>
          <w:sz w:val="24"/>
          <w:szCs w:val="24"/>
        </w:rPr>
        <w:fldChar w:fldCharType="end"/>
      </w:r>
      <w:r w:rsidR="00FB5F09">
        <w:rPr>
          <w:rFonts w:ascii="Times New Roman" w:hAnsi="Times New Roman" w:cs="Times New Roman"/>
          <w:sz w:val="24"/>
          <w:szCs w:val="24"/>
        </w:rPr>
        <w:t xml:space="preserve">. </w:t>
      </w:r>
      <w:r w:rsidR="005D7698">
        <w:rPr>
          <w:rFonts w:ascii="Times New Roman" w:hAnsi="Times New Roman" w:cs="Times New Roman"/>
          <w:sz w:val="24"/>
          <w:szCs w:val="24"/>
        </w:rPr>
        <w:t>Of the previously uncategorized</w:t>
      </w:r>
      <w:r w:rsidR="009C56A7">
        <w:rPr>
          <w:rFonts w:ascii="Times New Roman" w:hAnsi="Times New Roman" w:cs="Times New Roman"/>
          <w:sz w:val="24"/>
          <w:szCs w:val="24"/>
        </w:rPr>
        <w:t xml:space="preserve"> </w:t>
      </w:r>
      <w:r w:rsidR="005D7698">
        <w:rPr>
          <w:rFonts w:ascii="Times New Roman" w:hAnsi="Times New Roman" w:cs="Times New Roman"/>
          <w:sz w:val="24"/>
          <w:szCs w:val="24"/>
        </w:rPr>
        <w:t>areas,</w:t>
      </w:r>
      <w:r w:rsidR="00D06349">
        <w:rPr>
          <w:rFonts w:ascii="Times New Roman" w:hAnsi="Times New Roman" w:cs="Times New Roman"/>
          <w:sz w:val="24"/>
          <w:szCs w:val="24"/>
        </w:rPr>
        <w:t xml:space="preserve"> </w:t>
      </w:r>
      <w:r w:rsidR="00FB66EC">
        <w:rPr>
          <w:rFonts w:ascii="Times New Roman" w:hAnsi="Times New Roman" w:cs="Times New Roman"/>
          <w:sz w:val="24"/>
          <w:szCs w:val="24"/>
        </w:rPr>
        <w:t>three</w:t>
      </w:r>
      <w:r w:rsidR="000E679C">
        <w:rPr>
          <w:rFonts w:ascii="Times New Roman" w:hAnsi="Times New Roman" w:cs="Times New Roman"/>
          <w:sz w:val="24"/>
          <w:szCs w:val="24"/>
        </w:rPr>
        <w:t xml:space="preserve"> </w:t>
      </w:r>
      <w:r w:rsidR="00E82A0E">
        <w:rPr>
          <w:rFonts w:ascii="Times New Roman" w:hAnsi="Times New Roman" w:cs="Times New Roman"/>
          <w:sz w:val="24"/>
          <w:szCs w:val="24"/>
        </w:rPr>
        <w:t xml:space="preserve">states in </w:t>
      </w:r>
      <w:r w:rsidR="000E679C">
        <w:rPr>
          <w:rFonts w:ascii="Times New Roman" w:hAnsi="Times New Roman" w:cs="Times New Roman"/>
          <w:sz w:val="24"/>
          <w:szCs w:val="24"/>
        </w:rPr>
        <w:t xml:space="preserve">northern India were determined to be </w:t>
      </w:r>
      <w:r w:rsidR="000F6682" w:rsidRPr="00EF37F9">
        <w:rPr>
          <w:rFonts w:ascii="Times New Roman" w:hAnsi="Times New Roman" w:cs="Times New Roman"/>
          <w:sz w:val="24"/>
          <w:szCs w:val="24"/>
        </w:rPr>
        <w:t>sporadic</w:t>
      </w:r>
      <w:r w:rsidR="000F6682">
        <w:rPr>
          <w:rFonts w:ascii="Times New Roman" w:hAnsi="Times New Roman" w:cs="Times New Roman"/>
          <w:sz w:val="24"/>
          <w:szCs w:val="24"/>
        </w:rPr>
        <w:t>/</w:t>
      </w:r>
      <w:r w:rsidR="000F6682" w:rsidRPr="00EF37F9">
        <w:rPr>
          <w:rFonts w:ascii="Times New Roman" w:hAnsi="Times New Roman" w:cs="Times New Roman"/>
          <w:sz w:val="24"/>
          <w:szCs w:val="24"/>
        </w:rPr>
        <w:t>uncertain</w:t>
      </w:r>
      <w:r w:rsidR="000E679C">
        <w:rPr>
          <w:rFonts w:ascii="Times New Roman" w:hAnsi="Times New Roman" w:cs="Times New Roman"/>
          <w:sz w:val="24"/>
          <w:szCs w:val="24"/>
        </w:rPr>
        <w:t xml:space="preserve"> based on their </w:t>
      </w:r>
      <w:r w:rsidR="009C56A7">
        <w:rPr>
          <w:rFonts w:ascii="Times New Roman" w:hAnsi="Times New Roman" w:cs="Times New Roman"/>
          <w:sz w:val="24"/>
          <w:szCs w:val="24"/>
        </w:rPr>
        <w:t xml:space="preserve">proximity </w:t>
      </w:r>
      <w:r w:rsidR="000E679C">
        <w:rPr>
          <w:rFonts w:ascii="Times New Roman" w:hAnsi="Times New Roman" w:cs="Times New Roman"/>
          <w:sz w:val="24"/>
          <w:szCs w:val="24"/>
        </w:rPr>
        <w:t xml:space="preserve">to other </w:t>
      </w:r>
      <w:r w:rsidR="000F6682">
        <w:rPr>
          <w:rFonts w:ascii="Times New Roman" w:hAnsi="Times New Roman" w:cs="Times New Roman"/>
          <w:sz w:val="24"/>
          <w:szCs w:val="24"/>
        </w:rPr>
        <w:t>frequent/continuous</w:t>
      </w:r>
      <w:r w:rsidR="000F6682" w:rsidRPr="004C6594">
        <w:rPr>
          <w:rFonts w:ascii="Times New Roman" w:hAnsi="Times New Roman" w:cs="Times New Roman"/>
          <w:sz w:val="24"/>
          <w:szCs w:val="24"/>
        </w:rPr>
        <w:t xml:space="preserve"> </w:t>
      </w:r>
      <w:r w:rsidR="000E679C">
        <w:rPr>
          <w:rFonts w:ascii="Times New Roman" w:hAnsi="Times New Roman" w:cs="Times New Roman"/>
          <w:sz w:val="24"/>
          <w:szCs w:val="24"/>
        </w:rPr>
        <w:t>areas.</w:t>
      </w:r>
      <w:r w:rsidR="004A7206">
        <w:rPr>
          <w:rFonts w:ascii="Times New Roman" w:hAnsi="Times New Roman" w:cs="Times New Roman"/>
          <w:sz w:val="24"/>
          <w:szCs w:val="24"/>
        </w:rPr>
        <w:t xml:space="preserve"> </w:t>
      </w:r>
      <w:r w:rsidR="00985AB3">
        <w:rPr>
          <w:rFonts w:ascii="Times New Roman" w:hAnsi="Times New Roman" w:cs="Times New Roman"/>
          <w:sz w:val="24"/>
          <w:szCs w:val="24"/>
        </w:rPr>
        <w:t>Final</w:t>
      </w:r>
      <w:r w:rsidR="00985AB3" w:rsidRPr="00BA0EF0">
        <w:rPr>
          <w:rFonts w:ascii="Times New Roman" w:hAnsi="Times New Roman" w:cs="Times New Roman"/>
          <w:sz w:val="24"/>
          <w:szCs w:val="24"/>
        </w:rPr>
        <w:t xml:space="preserve"> classifications categorized </w:t>
      </w:r>
      <w:r w:rsidR="006B5FF3">
        <w:rPr>
          <w:rFonts w:ascii="Times New Roman" w:hAnsi="Times New Roman" w:cs="Times New Roman"/>
          <w:sz w:val="24"/>
          <w:szCs w:val="24"/>
        </w:rPr>
        <w:t xml:space="preserve">139 </w:t>
      </w:r>
      <w:r w:rsidR="000F6682">
        <w:rPr>
          <w:rFonts w:ascii="Times New Roman" w:hAnsi="Times New Roman" w:cs="Times New Roman"/>
          <w:sz w:val="24"/>
          <w:szCs w:val="24"/>
        </w:rPr>
        <w:t>frequent/continuous</w:t>
      </w:r>
      <w:r w:rsidR="00E82A0E">
        <w:rPr>
          <w:rFonts w:ascii="Times New Roman" w:hAnsi="Times New Roman" w:cs="Times New Roman"/>
          <w:sz w:val="24"/>
          <w:szCs w:val="24"/>
        </w:rPr>
        <w:t xml:space="preserve"> areas</w:t>
      </w:r>
      <w:r w:rsidR="00985AB3">
        <w:rPr>
          <w:rFonts w:ascii="Times New Roman" w:hAnsi="Times New Roman" w:cs="Times New Roman"/>
          <w:sz w:val="24"/>
          <w:szCs w:val="24"/>
        </w:rPr>
        <w:t xml:space="preserve">, of which </w:t>
      </w:r>
      <w:r w:rsidR="00C13126" w:rsidRPr="00FB66EC">
        <w:rPr>
          <w:rFonts w:ascii="Times New Roman" w:hAnsi="Times New Roman" w:cs="Times New Roman"/>
          <w:sz w:val="24"/>
          <w:szCs w:val="24"/>
        </w:rPr>
        <w:t>6</w:t>
      </w:r>
      <w:r w:rsidR="00C13126">
        <w:rPr>
          <w:rFonts w:ascii="Times New Roman" w:hAnsi="Times New Roman" w:cs="Times New Roman"/>
          <w:sz w:val="24"/>
          <w:szCs w:val="24"/>
        </w:rPr>
        <w:t>3</w:t>
      </w:r>
      <w:r w:rsidR="00C13126" w:rsidRPr="00FB66EC">
        <w:rPr>
          <w:rFonts w:ascii="Times New Roman" w:hAnsi="Times New Roman" w:cs="Times New Roman"/>
          <w:sz w:val="24"/>
          <w:szCs w:val="24"/>
        </w:rPr>
        <w:t xml:space="preserve"> </w:t>
      </w:r>
      <w:r w:rsidR="00985AB3" w:rsidRPr="00FB66EC">
        <w:rPr>
          <w:rFonts w:ascii="Times New Roman" w:hAnsi="Times New Roman" w:cs="Times New Roman"/>
          <w:sz w:val="24"/>
          <w:szCs w:val="24"/>
        </w:rPr>
        <w:t xml:space="preserve">were </w:t>
      </w:r>
      <w:r w:rsidR="00DC0414" w:rsidRPr="00FB66EC">
        <w:rPr>
          <w:rFonts w:ascii="Times New Roman" w:hAnsi="Times New Roman" w:cs="Times New Roman"/>
          <w:sz w:val="24"/>
          <w:szCs w:val="24"/>
        </w:rPr>
        <w:t>a</w:t>
      </w:r>
      <w:r w:rsidR="00985AB3" w:rsidRPr="00FB66EC">
        <w:rPr>
          <w:rFonts w:ascii="Times New Roman" w:hAnsi="Times New Roman" w:cs="Times New Roman"/>
          <w:sz w:val="24"/>
          <w:szCs w:val="24"/>
        </w:rPr>
        <w:t>dmin</w:t>
      </w:r>
      <w:r w:rsidR="00DC0414" w:rsidRPr="00FB66EC">
        <w:rPr>
          <w:rFonts w:ascii="Times New Roman" w:hAnsi="Times New Roman" w:cs="Times New Roman"/>
          <w:sz w:val="24"/>
          <w:szCs w:val="24"/>
        </w:rPr>
        <w:t>-</w:t>
      </w:r>
      <w:r w:rsidR="00985AB3" w:rsidRPr="00FB66EC">
        <w:rPr>
          <w:rFonts w:ascii="Times New Roman" w:hAnsi="Times New Roman" w:cs="Times New Roman"/>
          <w:sz w:val="24"/>
          <w:szCs w:val="24"/>
        </w:rPr>
        <w:t>0, 73</w:t>
      </w:r>
      <w:r w:rsidR="00985AB3">
        <w:rPr>
          <w:rFonts w:ascii="Times New Roman" w:hAnsi="Times New Roman" w:cs="Times New Roman"/>
          <w:sz w:val="24"/>
          <w:szCs w:val="24"/>
        </w:rPr>
        <w:t xml:space="preserve"> were </w:t>
      </w:r>
      <w:r w:rsidR="00DC0414">
        <w:rPr>
          <w:rFonts w:ascii="Times New Roman" w:hAnsi="Times New Roman" w:cs="Times New Roman"/>
          <w:sz w:val="24"/>
          <w:szCs w:val="24"/>
        </w:rPr>
        <w:t>a</w:t>
      </w:r>
      <w:r w:rsidR="00985AB3">
        <w:rPr>
          <w:rFonts w:ascii="Times New Roman" w:hAnsi="Times New Roman" w:cs="Times New Roman"/>
          <w:sz w:val="24"/>
          <w:szCs w:val="24"/>
        </w:rPr>
        <w:t>dmin</w:t>
      </w:r>
      <w:r w:rsidR="00DC0414">
        <w:rPr>
          <w:rFonts w:ascii="Times New Roman" w:hAnsi="Times New Roman" w:cs="Times New Roman"/>
          <w:sz w:val="24"/>
          <w:szCs w:val="24"/>
        </w:rPr>
        <w:t>-</w:t>
      </w:r>
      <w:r w:rsidR="00985AB3">
        <w:rPr>
          <w:rFonts w:ascii="Times New Roman" w:hAnsi="Times New Roman" w:cs="Times New Roman"/>
          <w:sz w:val="24"/>
          <w:szCs w:val="24"/>
        </w:rPr>
        <w:t xml:space="preserve">1, and </w:t>
      </w:r>
      <w:r w:rsidR="00C13126">
        <w:rPr>
          <w:rFonts w:ascii="Times New Roman" w:hAnsi="Times New Roman" w:cs="Times New Roman"/>
          <w:sz w:val="24"/>
          <w:szCs w:val="24"/>
        </w:rPr>
        <w:t xml:space="preserve">three </w:t>
      </w:r>
      <w:r w:rsidR="00985AB3">
        <w:rPr>
          <w:rFonts w:ascii="Times New Roman" w:hAnsi="Times New Roman" w:cs="Times New Roman"/>
          <w:sz w:val="24"/>
          <w:szCs w:val="24"/>
        </w:rPr>
        <w:t xml:space="preserve">were </w:t>
      </w:r>
      <w:r w:rsidR="00DC0414">
        <w:rPr>
          <w:rFonts w:ascii="Times New Roman" w:hAnsi="Times New Roman" w:cs="Times New Roman"/>
          <w:sz w:val="24"/>
          <w:szCs w:val="24"/>
        </w:rPr>
        <w:t>a</w:t>
      </w:r>
      <w:r w:rsidR="00985AB3">
        <w:rPr>
          <w:rFonts w:ascii="Times New Roman" w:hAnsi="Times New Roman" w:cs="Times New Roman"/>
          <w:sz w:val="24"/>
          <w:szCs w:val="24"/>
        </w:rPr>
        <w:t>dmin</w:t>
      </w:r>
      <w:r w:rsidR="00DC0414">
        <w:rPr>
          <w:rFonts w:ascii="Times New Roman" w:hAnsi="Times New Roman" w:cs="Times New Roman"/>
          <w:sz w:val="24"/>
          <w:szCs w:val="24"/>
        </w:rPr>
        <w:t>-</w:t>
      </w:r>
      <w:r w:rsidR="00985AB3">
        <w:rPr>
          <w:rFonts w:ascii="Times New Roman" w:hAnsi="Times New Roman" w:cs="Times New Roman"/>
          <w:sz w:val="24"/>
          <w:szCs w:val="24"/>
        </w:rPr>
        <w:t xml:space="preserve">2 levels.  Further, </w:t>
      </w:r>
      <w:r w:rsidR="00C13126">
        <w:rPr>
          <w:rFonts w:ascii="Times New Roman" w:hAnsi="Times New Roman" w:cs="Times New Roman"/>
          <w:sz w:val="24"/>
          <w:szCs w:val="24"/>
        </w:rPr>
        <w:t xml:space="preserve">136 </w:t>
      </w:r>
      <w:r w:rsidR="00985AB3">
        <w:rPr>
          <w:rFonts w:ascii="Times New Roman" w:hAnsi="Times New Roman" w:cs="Times New Roman"/>
          <w:sz w:val="24"/>
          <w:szCs w:val="24"/>
        </w:rPr>
        <w:t xml:space="preserve">areas </w:t>
      </w:r>
      <w:r w:rsidR="00985AB3" w:rsidRPr="00A3513E">
        <w:rPr>
          <w:rFonts w:ascii="Times New Roman" w:hAnsi="Times New Roman" w:cs="Times New Roman"/>
          <w:sz w:val="24"/>
          <w:szCs w:val="24"/>
        </w:rPr>
        <w:t xml:space="preserve">were categorized as </w:t>
      </w:r>
      <w:r w:rsidR="000F6682" w:rsidRPr="00A3513E">
        <w:rPr>
          <w:rFonts w:ascii="Times New Roman" w:hAnsi="Times New Roman" w:cs="Times New Roman"/>
          <w:sz w:val="24"/>
          <w:szCs w:val="24"/>
        </w:rPr>
        <w:t>sporadic/uncertain</w:t>
      </w:r>
      <w:r w:rsidR="00985AB3" w:rsidRPr="00A3513E">
        <w:rPr>
          <w:rFonts w:ascii="Times New Roman" w:hAnsi="Times New Roman" w:cs="Times New Roman"/>
          <w:sz w:val="24"/>
          <w:szCs w:val="24"/>
        </w:rPr>
        <w:t xml:space="preserve"> (</w:t>
      </w:r>
      <w:r w:rsidR="00C13126" w:rsidRPr="00345BE3">
        <w:rPr>
          <w:rFonts w:ascii="Times New Roman" w:hAnsi="Times New Roman" w:cs="Times New Roman"/>
          <w:sz w:val="24"/>
          <w:szCs w:val="24"/>
        </w:rPr>
        <w:t>6</w:t>
      </w:r>
      <w:r w:rsidR="00C13126">
        <w:rPr>
          <w:rFonts w:ascii="Times New Roman" w:hAnsi="Times New Roman" w:cs="Times New Roman"/>
          <w:sz w:val="24"/>
          <w:szCs w:val="24"/>
        </w:rPr>
        <w:t xml:space="preserve">5 </w:t>
      </w:r>
      <w:r w:rsidR="00DC0414">
        <w:rPr>
          <w:rFonts w:ascii="Times New Roman" w:hAnsi="Times New Roman" w:cs="Times New Roman"/>
          <w:sz w:val="24"/>
          <w:szCs w:val="24"/>
        </w:rPr>
        <w:t>a</w:t>
      </w:r>
      <w:r w:rsidR="00985AB3" w:rsidRPr="00A3513E">
        <w:rPr>
          <w:rFonts w:ascii="Times New Roman" w:hAnsi="Times New Roman" w:cs="Times New Roman"/>
          <w:sz w:val="24"/>
          <w:szCs w:val="24"/>
        </w:rPr>
        <w:t>dmin</w:t>
      </w:r>
      <w:r w:rsidR="00DC0414">
        <w:rPr>
          <w:rFonts w:ascii="Times New Roman" w:hAnsi="Times New Roman" w:cs="Times New Roman"/>
          <w:sz w:val="24"/>
          <w:szCs w:val="24"/>
        </w:rPr>
        <w:t>-</w:t>
      </w:r>
      <w:r w:rsidR="00985AB3" w:rsidRPr="00A3513E">
        <w:rPr>
          <w:rFonts w:ascii="Times New Roman" w:hAnsi="Times New Roman" w:cs="Times New Roman"/>
          <w:sz w:val="24"/>
          <w:szCs w:val="24"/>
        </w:rPr>
        <w:t>0</w:t>
      </w:r>
      <w:r w:rsidR="00DC0414">
        <w:rPr>
          <w:rFonts w:ascii="Times New Roman" w:hAnsi="Times New Roman" w:cs="Times New Roman"/>
          <w:sz w:val="24"/>
          <w:szCs w:val="24"/>
        </w:rPr>
        <w:t xml:space="preserve">, </w:t>
      </w:r>
      <w:r w:rsidR="00C80C28" w:rsidRPr="00345BE3">
        <w:rPr>
          <w:rFonts w:ascii="Times New Roman" w:hAnsi="Times New Roman" w:cs="Times New Roman"/>
          <w:sz w:val="24"/>
          <w:szCs w:val="24"/>
        </w:rPr>
        <w:t>5</w:t>
      </w:r>
      <w:r w:rsidR="00C13126">
        <w:rPr>
          <w:rFonts w:ascii="Times New Roman" w:hAnsi="Times New Roman" w:cs="Times New Roman"/>
          <w:sz w:val="24"/>
          <w:szCs w:val="24"/>
        </w:rPr>
        <w:t>4</w:t>
      </w:r>
      <w:r w:rsidR="00C80C28">
        <w:rPr>
          <w:rFonts w:ascii="Times New Roman" w:hAnsi="Times New Roman" w:cs="Times New Roman"/>
          <w:sz w:val="24"/>
          <w:szCs w:val="24"/>
        </w:rPr>
        <w:t xml:space="preserve"> </w:t>
      </w:r>
      <w:r w:rsidR="00DC0414">
        <w:rPr>
          <w:rFonts w:ascii="Times New Roman" w:hAnsi="Times New Roman" w:cs="Times New Roman"/>
          <w:sz w:val="24"/>
          <w:szCs w:val="24"/>
        </w:rPr>
        <w:t>a</w:t>
      </w:r>
      <w:r w:rsidR="00985AB3" w:rsidRPr="00A3513E">
        <w:rPr>
          <w:rFonts w:ascii="Times New Roman" w:hAnsi="Times New Roman" w:cs="Times New Roman"/>
          <w:sz w:val="24"/>
          <w:szCs w:val="24"/>
        </w:rPr>
        <w:t>dmin</w:t>
      </w:r>
      <w:r w:rsidR="00DC0414">
        <w:rPr>
          <w:rFonts w:ascii="Times New Roman" w:hAnsi="Times New Roman" w:cs="Times New Roman"/>
          <w:sz w:val="24"/>
          <w:szCs w:val="24"/>
        </w:rPr>
        <w:t>-</w:t>
      </w:r>
      <w:r w:rsidR="00985AB3" w:rsidRPr="00A3513E">
        <w:rPr>
          <w:rFonts w:ascii="Times New Roman" w:hAnsi="Times New Roman" w:cs="Times New Roman"/>
          <w:sz w:val="24"/>
          <w:szCs w:val="24"/>
        </w:rPr>
        <w:t>1</w:t>
      </w:r>
      <w:r w:rsidR="00DC0414">
        <w:rPr>
          <w:rFonts w:ascii="Times New Roman" w:hAnsi="Times New Roman" w:cs="Times New Roman"/>
          <w:sz w:val="24"/>
          <w:szCs w:val="24"/>
        </w:rPr>
        <w:t xml:space="preserve">, </w:t>
      </w:r>
      <w:r w:rsidR="00C80C28">
        <w:rPr>
          <w:rFonts w:ascii="Times New Roman" w:hAnsi="Times New Roman" w:cs="Times New Roman"/>
          <w:sz w:val="24"/>
          <w:szCs w:val="24"/>
        </w:rPr>
        <w:t>1</w:t>
      </w:r>
      <w:r w:rsidR="00C13126">
        <w:rPr>
          <w:rFonts w:ascii="Times New Roman" w:hAnsi="Times New Roman" w:cs="Times New Roman"/>
          <w:sz w:val="24"/>
          <w:szCs w:val="24"/>
        </w:rPr>
        <w:t>7</w:t>
      </w:r>
      <w:r w:rsidR="00C80C28">
        <w:rPr>
          <w:rFonts w:ascii="Times New Roman" w:hAnsi="Times New Roman" w:cs="Times New Roman"/>
          <w:sz w:val="24"/>
          <w:szCs w:val="24"/>
        </w:rPr>
        <w:t xml:space="preserve"> </w:t>
      </w:r>
      <w:r w:rsidR="00DC0414">
        <w:rPr>
          <w:rFonts w:ascii="Times New Roman" w:hAnsi="Times New Roman" w:cs="Times New Roman"/>
          <w:sz w:val="24"/>
          <w:szCs w:val="24"/>
        </w:rPr>
        <w:t>a</w:t>
      </w:r>
      <w:r w:rsidR="00985AB3" w:rsidRPr="00A3513E">
        <w:rPr>
          <w:rFonts w:ascii="Times New Roman" w:hAnsi="Times New Roman" w:cs="Times New Roman"/>
          <w:sz w:val="24"/>
          <w:szCs w:val="24"/>
        </w:rPr>
        <w:t>dmin</w:t>
      </w:r>
      <w:r w:rsidR="00DC0414">
        <w:rPr>
          <w:rFonts w:ascii="Times New Roman" w:hAnsi="Times New Roman" w:cs="Times New Roman"/>
          <w:sz w:val="24"/>
          <w:szCs w:val="24"/>
        </w:rPr>
        <w:t>-</w:t>
      </w:r>
      <w:r w:rsidR="00985AB3" w:rsidRPr="00A3513E">
        <w:rPr>
          <w:rFonts w:ascii="Times New Roman" w:hAnsi="Times New Roman" w:cs="Times New Roman"/>
          <w:sz w:val="24"/>
          <w:szCs w:val="24"/>
        </w:rPr>
        <w:t>2) (Figure 1</w:t>
      </w:r>
      <w:r w:rsidR="00C13126">
        <w:rPr>
          <w:rFonts w:ascii="Times New Roman" w:hAnsi="Times New Roman" w:cs="Times New Roman"/>
          <w:sz w:val="24"/>
          <w:szCs w:val="24"/>
        </w:rPr>
        <w:t>, Supplementary File</w:t>
      </w:r>
      <w:r w:rsidR="00985AB3" w:rsidRPr="00A3513E">
        <w:rPr>
          <w:rFonts w:ascii="Times New Roman" w:hAnsi="Times New Roman" w:cs="Times New Roman"/>
          <w:sz w:val="24"/>
          <w:szCs w:val="24"/>
        </w:rPr>
        <w:t>).</w:t>
      </w:r>
      <w:r w:rsidR="009C56A7">
        <w:rPr>
          <w:rFonts w:ascii="Times New Roman" w:hAnsi="Times New Roman" w:cs="Times New Roman"/>
          <w:sz w:val="24"/>
          <w:szCs w:val="24"/>
        </w:rPr>
        <w:t xml:space="preserve">  </w:t>
      </w:r>
    </w:p>
    <w:p w14:paraId="7809D927" w14:textId="160FF07E" w:rsidR="005E2CD7" w:rsidRDefault="005E2CD7" w:rsidP="00406085">
      <w:pPr>
        <w:pStyle w:val="CommentText"/>
        <w:spacing w:line="480" w:lineRule="auto"/>
        <w:ind w:firstLine="720"/>
      </w:pPr>
      <w:r>
        <w:rPr>
          <w:rFonts w:ascii="Times New Roman" w:hAnsi="Times New Roman" w:cs="Times New Roman"/>
          <w:sz w:val="24"/>
          <w:szCs w:val="24"/>
        </w:rPr>
        <w:t xml:space="preserve">To make the maps easier to visualize, </w:t>
      </w:r>
      <w:r w:rsidR="00DC0414">
        <w:rPr>
          <w:rFonts w:ascii="Times New Roman" w:hAnsi="Times New Roman" w:cs="Times New Roman"/>
          <w:sz w:val="24"/>
          <w:szCs w:val="24"/>
        </w:rPr>
        <w:t xml:space="preserve">we produced </w:t>
      </w:r>
      <w:r>
        <w:rPr>
          <w:rFonts w:ascii="Times New Roman" w:hAnsi="Times New Roman" w:cs="Times New Roman"/>
          <w:sz w:val="24"/>
          <w:szCs w:val="24"/>
        </w:rPr>
        <w:t>three regional maps (Americas and the Caribbean; Africa and the Middle East; and Asia and Oceania</w:t>
      </w:r>
      <w:r w:rsidR="004A7206">
        <w:rPr>
          <w:rFonts w:ascii="Times New Roman" w:hAnsi="Times New Roman" w:cs="Times New Roman"/>
          <w:sz w:val="24"/>
          <w:szCs w:val="24"/>
        </w:rPr>
        <w:t xml:space="preserve">) </w:t>
      </w:r>
      <w:r>
        <w:rPr>
          <w:rFonts w:ascii="Times New Roman" w:hAnsi="Times New Roman" w:cs="Times New Roman"/>
          <w:sz w:val="24"/>
          <w:szCs w:val="24"/>
        </w:rPr>
        <w:t>instead</w:t>
      </w:r>
      <w:r w:rsidR="004A7206">
        <w:rPr>
          <w:rFonts w:ascii="Times New Roman" w:hAnsi="Times New Roman" w:cs="Times New Roman"/>
          <w:sz w:val="24"/>
          <w:szCs w:val="24"/>
        </w:rPr>
        <w:t xml:space="preserve"> </w:t>
      </w:r>
      <w:r w:rsidR="00B50CA3">
        <w:rPr>
          <w:rFonts w:ascii="Times New Roman" w:hAnsi="Times New Roman" w:cs="Times New Roman"/>
          <w:sz w:val="24"/>
          <w:szCs w:val="24"/>
        </w:rPr>
        <w:t xml:space="preserve">of </w:t>
      </w:r>
      <w:r w:rsidR="004A7206">
        <w:rPr>
          <w:rFonts w:ascii="Times New Roman" w:hAnsi="Times New Roman" w:cs="Times New Roman"/>
          <w:sz w:val="24"/>
          <w:szCs w:val="24"/>
        </w:rPr>
        <w:t>a single g</w:t>
      </w:r>
      <w:r>
        <w:rPr>
          <w:rFonts w:ascii="Times New Roman" w:hAnsi="Times New Roman" w:cs="Times New Roman"/>
          <w:sz w:val="24"/>
          <w:szCs w:val="24"/>
        </w:rPr>
        <w:t>lobal map</w:t>
      </w:r>
      <w:r w:rsidR="004A7206">
        <w:rPr>
          <w:rFonts w:ascii="Times New Roman" w:hAnsi="Times New Roman" w:cs="Times New Roman"/>
          <w:sz w:val="24"/>
          <w:szCs w:val="24"/>
        </w:rPr>
        <w:t xml:space="preserve">. </w:t>
      </w:r>
      <w:r w:rsidR="00DC0414">
        <w:rPr>
          <w:rFonts w:ascii="Times New Roman" w:hAnsi="Times New Roman" w:cs="Times New Roman"/>
          <w:sz w:val="24"/>
          <w:szCs w:val="24"/>
        </w:rPr>
        <w:t>We used d</w:t>
      </w:r>
      <w:r>
        <w:rPr>
          <w:rFonts w:ascii="Times New Roman" w:hAnsi="Times New Roman" w:cs="Times New Roman"/>
          <w:sz w:val="24"/>
          <w:szCs w:val="24"/>
        </w:rPr>
        <w:t>ifferent fill color</w:t>
      </w:r>
      <w:r w:rsidR="004A7206">
        <w:rPr>
          <w:rFonts w:ascii="Times New Roman" w:hAnsi="Times New Roman" w:cs="Times New Roman"/>
          <w:sz w:val="24"/>
          <w:szCs w:val="24"/>
        </w:rPr>
        <w:t xml:space="preserve">s and colored labels </w:t>
      </w:r>
      <w:r w:rsidR="00DC0414">
        <w:rPr>
          <w:rFonts w:ascii="Times New Roman" w:hAnsi="Times New Roman" w:cs="Times New Roman"/>
          <w:sz w:val="24"/>
          <w:szCs w:val="24"/>
        </w:rPr>
        <w:t xml:space="preserve">to </w:t>
      </w:r>
      <w:r w:rsidR="004A7206">
        <w:rPr>
          <w:rFonts w:ascii="Times New Roman" w:hAnsi="Times New Roman" w:cs="Times New Roman"/>
          <w:sz w:val="24"/>
          <w:szCs w:val="24"/>
        </w:rPr>
        <w:t>identify</w:t>
      </w:r>
      <w:r>
        <w:rPr>
          <w:rFonts w:ascii="Times New Roman" w:hAnsi="Times New Roman" w:cs="Times New Roman"/>
          <w:sz w:val="24"/>
          <w:szCs w:val="24"/>
        </w:rPr>
        <w:t xml:space="preserve"> </w:t>
      </w:r>
      <w:r w:rsidR="004A7206">
        <w:rPr>
          <w:rFonts w:ascii="Times New Roman" w:hAnsi="Times New Roman" w:cs="Times New Roman"/>
          <w:sz w:val="24"/>
          <w:szCs w:val="24"/>
        </w:rPr>
        <w:t xml:space="preserve">destinations of interest and their classification. </w:t>
      </w:r>
      <w:r w:rsidR="005B1FA8">
        <w:rPr>
          <w:rFonts w:ascii="Times New Roman" w:hAnsi="Times New Roman" w:cs="Times New Roman"/>
          <w:sz w:val="24"/>
          <w:szCs w:val="24"/>
        </w:rPr>
        <w:t xml:space="preserve">These labels </w:t>
      </w:r>
      <w:r w:rsidR="00DC0414">
        <w:rPr>
          <w:rFonts w:ascii="Times New Roman" w:hAnsi="Times New Roman" w:cs="Times New Roman"/>
          <w:sz w:val="24"/>
          <w:szCs w:val="24"/>
        </w:rPr>
        <w:t xml:space="preserve">help </w:t>
      </w:r>
      <w:r w:rsidR="005B1FA8">
        <w:rPr>
          <w:rFonts w:ascii="Times New Roman" w:hAnsi="Times New Roman" w:cs="Times New Roman"/>
          <w:sz w:val="24"/>
          <w:szCs w:val="24"/>
        </w:rPr>
        <w:t xml:space="preserve">viewers interpret the classification of small island </w:t>
      </w:r>
      <w:r w:rsidR="005B1FA8" w:rsidRPr="00E82407">
        <w:rPr>
          <w:rFonts w:ascii="Times New Roman" w:hAnsi="Times New Roman" w:cs="Times New Roman"/>
          <w:sz w:val="24"/>
          <w:szCs w:val="24"/>
        </w:rPr>
        <w:t xml:space="preserve">nations </w:t>
      </w:r>
      <w:r w:rsidR="00DC0414">
        <w:rPr>
          <w:rFonts w:ascii="Times New Roman" w:hAnsi="Times New Roman" w:cs="Times New Roman"/>
          <w:sz w:val="24"/>
          <w:szCs w:val="24"/>
        </w:rPr>
        <w:t xml:space="preserve">that might not be visible </w:t>
      </w:r>
      <w:r w:rsidRPr="00E82407">
        <w:rPr>
          <w:rFonts w:ascii="Times New Roman" w:hAnsi="Times New Roman" w:cs="Times New Roman"/>
          <w:sz w:val="24"/>
          <w:szCs w:val="24"/>
        </w:rPr>
        <w:t xml:space="preserve">given the regional scale of the map. </w:t>
      </w:r>
      <w:r w:rsidRPr="00406085">
        <w:rPr>
          <w:rFonts w:ascii="Times New Roman" w:hAnsi="Times New Roman" w:cs="Times New Roman"/>
          <w:sz w:val="24"/>
          <w:szCs w:val="24"/>
        </w:rPr>
        <w:t xml:space="preserve">The </w:t>
      </w:r>
      <w:r w:rsidR="00DC0414">
        <w:rPr>
          <w:rFonts w:ascii="Times New Roman" w:hAnsi="Times New Roman" w:cs="Times New Roman"/>
          <w:sz w:val="24"/>
          <w:szCs w:val="24"/>
        </w:rPr>
        <w:t>high-</w:t>
      </w:r>
      <w:r w:rsidRPr="00406085">
        <w:rPr>
          <w:rFonts w:ascii="Times New Roman" w:hAnsi="Times New Roman" w:cs="Times New Roman"/>
          <w:sz w:val="24"/>
          <w:szCs w:val="24"/>
        </w:rPr>
        <w:t>resolution maps are also available on the CDC website (</w:t>
      </w:r>
      <w:r w:rsidR="005B1FA8" w:rsidRPr="00406085">
        <w:rPr>
          <w:rFonts w:ascii="Times New Roman" w:hAnsi="Times New Roman" w:cs="Times New Roman"/>
          <w:sz w:val="24"/>
          <w:szCs w:val="24"/>
        </w:rPr>
        <w:t>http://wwwnc.cdc.gov/travel/diseases/dengue</w:t>
      </w:r>
      <w:r w:rsidRPr="00E82407">
        <w:rPr>
          <w:rFonts w:ascii="Times New Roman" w:hAnsi="Times New Roman" w:cs="Times New Roman"/>
          <w:sz w:val="24"/>
          <w:szCs w:val="24"/>
        </w:rPr>
        <w:t>).</w:t>
      </w:r>
    </w:p>
    <w:p w14:paraId="2CDCA1AF" w14:textId="77777777" w:rsidR="00AD5DD1" w:rsidRPr="003A7D9F" w:rsidRDefault="00AD5DD1" w:rsidP="00AD5DD1">
      <w:pPr>
        <w:pStyle w:val="NoSpacing"/>
        <w:spacing w:line="480" w:lineRule="auto"/>
        <w:rPr>
          <w:rFonts w:ascii="Times New Roman" w:hAnsi="Times New Roman" w:cs="Times New Roman"/>
          <w:b/>
          <w:sz w:val="24"/>
          <w:szCs w:val="24"/>
        </w:rPr>
      </w:pPr>
      <w:r w:rsidRPr="003A7D9F">
        <w:rPr>
          <w:rFonts w:ascii="Times New Roman" w:hAnsi="Times New Roman" w:cs="Times New Roman"/>
          <w:b/>
          <w:sz w:val="24"/>
          <w:szCs w:val="24"/>
        </w:rPr>
        <w:t>Discussion and Conclusion</w:t>
      </w:r>
    </w:p>
    <w:p w14:paraId="27337B6F" w14:textId="3C236128" w:rsidR="00462EDE" w:rsidRPr="0001106D" w:rsidRDefault="00626525" w:rsidP="008D1391">
      <w:pPr>
        <w:pStyle w:val="NoSpacing"/>
        <w:spacing w:line="480" w:lineRule="auto"/>
        <w:ind w:firstLine="720"/>
        <w:rPr>
          <w:rFonts w:ascii="Times New Roman" w:hAnsi="Times New Roman" w:cs="Times New Roman"/>
          <w:sz w:val="24"/>
          <w:szCs w:val="24"/>
        </w:rPr>
      </w:pPr>
      <w:r w:rsidRPr="00462EDE">
        <w:rPr>
          <w:rFonts w:ascii="Times New Roman" w:hAnsi="Times New Roman" w:cs="Times New Roman"/>
          <w:sz w:val="24"/>
          <w:szCs w:val="24"/>
        </w:rPr>
        <w:lastRenderedPageBreak/>
        <w:t>We sought to provide clinicians</w:t>
      </w:r>
      <w:r w:rsidR="00A367A3" w:rsidRPr="00462EDE">
        <w:rPr>
          <w:rFonts w:ascii="Times New Roman" w:hAnsi="Times New Roman" w:cs="Times New Roman"/>
          <w:sz w:val="24"/>
          <w:szCs w:val="24"/>
        </w:rPr>
        <w:t xml:space="preserve"> and </w:t>
      </w:r>
      <w:r w:rsidR="0001106D">
        <w:rPr>
          <w:rFonts w:ascii="Times New Roman" w:hAnsi="Times New Roman" w:cs="Times New Roman"/>
          <w:sz w:val="24"/>
          <w:szCs w:val="24"/>
        </w:rPr>
        <w:t xml:space="preserve">international </w:t>
      </w:r>
      <w:r w:rsidR="00A367A3" w:rsidRPr="00462EDE">
        <w:rPr>
          <w:rFonts w:ascii="Times New Roman" w:hAnsi="Times New Roman" w:cs="Times New Roman"/>
          <w:sz w:val="24"/>
          <w:szCs w:val="24"/>
        </w:rPr>
        <w:t>travelers with a</w:t>
      </w:r>
      <w:r w:rsidR="007E726B">
        <w:rPr>
          <w:rFonts w:ascii="Times New Roman" w:hAnsi="Times New Roman" w:cs="Times New Roman"/>
          <w:sz w:val="24"/>
          <w:szCs w:val="24"/>
        </w:rPr>
        <w:t>n easily interpretable</w:t>
      </w:r>
      <w:r w:rsidR="00A367A3" w:rsidRPr="00462EDE">
        <w:rPr>
          <w:rFonts w:ascii="Times New Roman" w:hAnsi="Times New Roman" w:cs="Times New Roman"/>
          <w:sz w:val="24"/>
          <w:szCs w:val="24"/>
        </w:rPr>
        <w:t xml:space="preserve"> dengue risk map based on </w:t>
      </w:r>
      <w:r w:rsidR="007E726B">
        <w:rPr>
          <w:rFonts w:ascii="Times New Roman" w:hAnsi="Times New Roman" w:cs="Times New Roman"/>
          <w:sz w:val="24"/>
          <w:szCs w:val="24"/>
        </w:rPr>
        <w:t xml:space="preserve">up-to-date </w:t>
      </w:r>
      <w:r w:rsidR="00A367A3" w:rsidRPr="00462EDE">
        <w:rPr>
          <w:rFonts w:ascii="Times New Roman" w:hAnsi="Times New Roman" w:cs="Times New Roman"/>
          <w:sz w:val="24"/>
          <w:szCs w:val="24"/>
        </w:rPr>
        <w:t xml:space="preserve">epidemiological evidence of </w:t>
      </w:r>
      <w:r w:rsidR="00EF62FF">
        <w:rPr>
          <w:rFonts w:ascii="Times New Roman" w:hAnsi="Times New Roman" w:cs="Times New Roman"/>
          <w:sz w:val="24"/>
          <w:szCs w:val="24"/>
        </w:rPr>
        <w:t xml:space="preserve">DENV </w:t>
      </w:r>
      <w:r w:rsidR="00A367A3" w:rsidRPr="00462EDE">
        <w:rPr>
          <w:rFonts w:ascii="Times New Roman" w:hAnsi="Times New Roman" w:cs="Times New Roman"/>
          <w:sz w:val="24"/>
          <w:szCs w:val="24"/>
        </w:rPr>
        <w:t>transmission</w:t>
      </w:r>
      <w:r w:rsidR="00C244C8" w:rsidRPr="00462EDE">
        <w:rPr>
          <w:rFonts w:ascii="Times New Roman" w:hAnsi="Times New Roman" w:cs="Times New Roman"/>
          <w:sz w:val="24"/>
          <w:szCs w:val="24"/>
        </w:rPr>
        <w:t xml:space="preserve">. </w:t>
      </w:r>
      <w:r w:rsidR="0001106D" w:rsidRPr="003A7D9F">
        <w:rPr>
          <w:rFonts w:ascii="Times New Roman" w:hAnsi="Times New Roman" w:cs="Times New Roman"/>
          <w:sz w:val="24"/>
          <w:szCs w:val="24"/>
        </w:rPr>
        <w:t xml:space="preserve">Although dengue risk areas change over time, </w:t>
      </w:r>
      <w:r w:rsidR="007F1BA2" w:rsidRPr="003A7D9F">
        <w:rPr>
          <w:rFonts w:ascii="Times New Roman" w:hAnsi="Times New Roman" w:cs="Times New Roman"/>
          <w:sz w:val="24"/>
          <w:szCs w:val="24"/>
        </w:rPr>
        <w:t>th</w:t>
      </w:r>
      <w:r w:rsidR="007F1BA2">
        <w:rPr>
          <w:rFonts w:ascii="Times New Roman" w:hAnsi="Times New Roman" w:cs="Times New Roman"/>
          <w:sz w:val="24"/>
          <w:szCs w:val="24"/>
        </w:rPr>
        <w:t>is</w:t>
      </w:r>
      <w:r w:rsidR="007F1BA2" w:rsidRPr="003A7D9F">
        <w:rPr>
          <w:rFonts w:ascii="Times New Roman" w:hAnsi="Times New Roman" w:cs="Times New Roman"/>
          <w:sz w:val="24"/>
          <w:szCs w:val="24"/>
        </w:rPr>
        <w:t xml:space="preserve"> </w:t>
      </w:r>
      <w:r w:rsidR="0001106D" w:rsidRPr="003A7D9F">
        <w:rPr>
          <w:rFonts w:ascii="Times New Roman" w:hAnsi="Times New Roman" w:cs="Times New Roman"/>
          <w:sz w:val="24"/>
          <w:szCs w:val="24"/>
        </w:rPr>
        <w:t xml:space="preserve">revised dengue map incorporates a larger body of direct evidence and a more detailed assessment of risk to improve the information available to clinicians </w:t>
      </w:r>
      <w:r w:rsidR="005B1FA8">
        <w:rPr>
          <w:rFonts w:ascii="Times New Roman" w:hAnsi="Times New Roman" w:cs="Times New Roman"/>
          <w:sz w:val="24"/>
          <w:szCs w:val="24"/>
        </w:rPr>
        <w:t>and travelers</w:t>
      </w:r>
      <w:r w:rsidR="00DC0414">
        <w:rPr>
          <w:rFonts w:ascii="Times New Roman" w:hAnsi="Times New Roman" w:cs="Times New Roman"/>
          <w:sz w:val="24"/>
          <w:szCs w:val="24"/>
        </w:rPr>
        <w:t xml:space="preserve"> who consult </w:t>
      </w:r>
      <w:r w:rsidR="005B1FA8">
        <w:rPr>
          <w:rFonts w:ascii="Times New Roman" w:hAnsi="Times New Roman" w:cs="Times New Roman"/>
          <w:sz w:val="24"/>
          <w:szCs w:val="24"/>
        </w:rPr>
        <w:t xml:space="preserve">CDC’s travel health resources, including the </w:t>
      </w:r>
      <w:r w:rsidR="0001106D" w:rsidRPr="003A7D9F">
        <w:rPr>
          <w:rFonts w:ascii="Times New Roman" w:hAnsi="Times New Roman" w:cs="Times New Roman"/>
          <w:sz w:val="24"/>
          <w:szCs w:val="24"/>
        </w:rPr>
        <w:t>2016 Yellow Book</w:t>
      </w:r>
      <w:hyperlink w:anchor="_ENREF_2" w:tooltip="Tomashek, 2016 #15" w:history="1">
        <w:r w:rsidR="00AE6793">
          <w:rPr>
            <w:rFonts w:ascii="Times New Roman" w:hAnsi="Times New Roman" w:cs="Times New Roman"/>
            <w:sz w:val="24"/>
            <w:szCs w:val="24"/>
          </w:rPr>
          <w:fldChar w:fldCharType="begin"/>
        </w:r>
        <w:r w:rsidR="00AE6793">
          <w:rPr>
            <w:rFonts w:ascii="Times New Roman" w:hAnsi="Times New Roman" w:cs="Times New Roman"/>
            <w:sz w:val="24"/>
            <w:szCs w:val="24"/>
          </w:rPr>
          <w:instrText xml:space="preserve"> ADDIN EN.CITE &lt;EndNote&gt;&lt;Cite&gt;&lt;Author&gt;Tomashek&lt;/Author&gt;&lt;Year&gt;2016&lt;/Year&gt;&lt;RecNum&gt;15&lt;/RecNum&gt;&lt;DisplayText&gt;&lt;style face="superscript"&gt;2&lt;/style&gt;&lt;/DisplayText&gt;&lt;record&gt;&lt;rec-number&gt;15&lt;/rec-number&gt;&lt;foreign-keys&gt;&lt;key app="EN" db-id="5fpvz22w5250eue5dftpz009z02edt55aewz" timestamp="0"&gt;15&lt;/key&gt;&lt;/foreign-keys&gt;&lt;ref-type name="Book Section"&gt;5&lt;/ref-type&gt;&lt;contributors&gt;&lt;authors&gt;&lt;author&gt;Tomashek, K.M., Sharp,T.M., Margolis,H.S.&lt;/author&gt;&lt;/authors&gt;&lt;secondary-authors&gt;&lt;author&gt;Brunette, G.W., Kozarsky, P.E., O&amp;apos;Sullivan, M.C. &lt;/author&gt;&lt;/secondary-authors&gt;&lt;/contributors&gt;&lt;titles&gt;&lt;title&gt;Dengue&lt;/title&gt;&lt;secondary-title&gt;Health Information for International Travel.&lt;/secondary-title&gt;&lt;/titles&gt;&lt;pages&gt;171-177&lt;/pages&gt;&lt;dates&gt;&lt;year&gt;2016&lt;/year&gt;&lt;/dates&gt;&lt;pub-location&gt;New York, NY&lt;/pub-location&gt;&lt;publisher&gt;Oxford University Press&lt;/publisher&gt;&lt;urls&gt;&lt;/urls&gt;&lt;/record&gt;&lt;/Cite&gt;&lt;/EndNote&gt;</w:instrText>
        </w:r>
        <w:r w:rsidR="00AE6793">
          <w:rPr>
            <w:rFonts w:ascii="Times New Roman" w:hAnsi="Times New Roman" w:cs="Times New Roman"/>
            <w:sz w:val="24"/>
            <w:szCs w:val="24"/>
          </w:rPr>
          <w:fldChar w:fldCharType="separate"/>
        </w:r>
        <w:r w:rsidR="00AE6793" w:rsidRPr="00E83695">
          <w:rPr>
            <w:rFonts w:ascii="Times New Roman" w:hAnsi="Times New Roman" w:cs="Times New Roman"/>
            <w:noProof/>
            <w:sz w:val="24"/>
            <w:szCs w:val="24"/>
            <w:vertAlign w:val="superscript"/>
          </w:rPr>
          <w:t>2</w:t>
        </w:r>
        <w:r w:rsidR="00AE6793">
          <w:rPr>
            <w:rFonts w:ascii="Times New Roman" w:hAnsi="Times New Roman" w:cs="Times New Roman"/>
            <w:sz w:val="24"/>
            <w:szCs w:val="24"/>
          </w:rPr>
          <w:fldChar w:fldCharType="end"/>
        </w:r>
      </w:hyperlink>
      <w:r w:rsidR="0001106D" w:rsidRPr="003A7D9F">
        <w:rPr>
          <w:rFonts w:ascii="Times New Roman" w:hAnsi="Times New Roman" w:cs="Times New Roman"/>
          <w:sz w:val="24"/>
          <w:szCs w:val="24"/>
        </w:rPr>
        <w:t>.</w:t>
      </w:r>
      <w:r w:rsidR="0001106D">
        <w:rPr>
          <w:rFonts w:ascii="Times New Roman" w:hAnsi="Times New Roman" w:cs="Times New Roman"/>
          <w:sz w:val="24"/>
          <w:szCs w:val="24"/>
        </w:rPr>
        <w:t xml:space="preserve"> </w:t>
      </w:r>
      <w:r w:rsidR="00C244C8" w:rsidRPr="00462EDE">
        <w:rPr>
          <w:rFonts w:ascii="Times New Roman" w:hAnsi="Times New Roman" w:cs="Times New Roman"/>
          <w:sz w:val="24"/>
          <w:szCs w:val="24"/>
        </w:rPr>
        <w:t>The final map p</w:t>
      </w:r>
      <w:r w:rsidR="00A367A3" w:rsidRPr="00462EDE">
        <w:rPr>
          <w:rFonts w:ascii="Times New Roman" w:hAnsi="Times New Roman" w:cs="Times New Roman"/>
          <w:sz w:val="24"/>
          <w:szCs w:val="24"/>
        </w:rPr>
        <w:t>rovide</w:t>
      </w:r>
      <w:r w:rsidR="007A7468">
        <w:rPr>
          <w:rFonts w:ascii="Times New Roman" w:hAnsi="Times New Roman" w:cs="Times New Roman"/>
          <w:sz w:val="24"/>
          <w:szCs w:val="24"/>
        </w:rPr>
        <w:t>s</w:t>
      </w:r>
      <w:r w:rsidR="00A367A3" w:rsidRPr="00462EDE">
        <w:rPr>
          <w:rFonts w:ascii="Times New Roman" w:hAnsi="Times New Roman" w:cs="Times New Roman"/>
          <w:sz w:val="24"/>
          <w:szCs w:val="24"/>
        </w:rPr>
        <w:t xml:space="preserve"> more information on where </w:t>
      </w:r>
      <w:r w:rsidRPr="00462EDE">
        <w:rPr>
          <w:rFonts w:ascii="Times New Roman" w:hAnsi="Times New Roman" w:cs="Times New Roman"/>
          <w:sz w:val="24"/>
          <w:szCs w:val="24"/>
        </w:rPr>
        <w:t xml:space="preserve">travelers should </w:t>
      </w:r>
      <w:r w:rsidR="00DC0414">
        <w:rPr>
          <w:rFonts w:ascii="Times New Roman" w:hAnsi="Times New Roman" w:cs="Times New Roman"/>
          <w:sz w:val="24"/>
          <w:szCs w:val="24"/>
        </w:rPr>
        <w:t xml:space="preserve">take steps to prevent </w:t>
      </w:r>
      <w:r w:rsidRPr="00462EDE">
        <w:rPr>
          <w:rFonts w:ascii="Times New Roman" w:hAnsi="Times New Roman" w:cs="Times New Roman"/>
          <w:sz w:val="24"/>
          <w:szCs w:val="24"/>
        </w:rPr>
        <w:t>mosquito bite</w:t>
      </w:r>
      <w:r w:rsidR="00DC0414">
        <w:rPr>
          <w:rFonts w:ascii="Times New Roman" w:hAnsi="Times New Roman" w:cs="Times New Roman"/>
          <w:sz w:val="24"/>
          <w:szCs w:val="24"/>
        </w:rPr>
        <w:t>s</w:t>
      </w:r>
      <w:r w:rsidRPr="00462EDE">
        <w:rPr>
          <w:rFonts w:ascii="Times New Roman" w:hAnsi="Times New Roman" w:cs="Times New Roman"/>
          <w:sz w:val="24"/>
          <w:szCs w:val="24"/>
        </w:rPr>
        <w:t xml:space="preserve"> and </w:t>
      </w:r>
      <w:r w:rsidRPr="0001106D">
        <w:rPr>
          <w:rFonts w:ascii="Times New Roman" w:hAnsi="Times New Roman" w:cs="Times New Roman"/>
          <w:sz w:val="24"/>
          <w:szCs w:val="24"/>
        </w:rPr>
        <w:t xml:space="preserve">where dengue should be considered in the differential diagnoses of ill travelers.  </w:t>
      </w:r>
    </w:p>
    <w:p w14:paraId="7D132863" w14:textId="1B905D1B" w:rsidR="00B01B8F" w:rsidRDefault="00B01B8F" w:rsidP="008D1391">
      <w:pPr>
        <w:pStyle w:val="NoSpacing"/>
        <w:spacing w:line="480" w:lineRule="auto"/>
        <w:ind w:firstLine="720"/>
        <w:rPr>
          <w:rFonts w:ascii="Times New Roman" w:hAnsi="Times New Roman" w:cs="Times New Roman"/>
          <w:sz w:val="24"/>
          <w:szCs w:val="24"/>
        </w:rPr>
      </w:pPr>
      <w:r w:rsidRPr="00B01B8F">
        <w:rPr>
          <w:rFonts w:ascii="Times New Roman" w:hAnsi="Times New Roman" w:cs="Times New Roman"/>
          <w:sz w:val="24"/>
          <w:szCs w:val="24"/>
        </w:rPr>
        <w:t>Using a defined set of risk classification</w:t>
      </w:r>
      <w:r w:rsidR="00475835">
        <w:rPr>
          <w:rFonts w:ascii="Times New Roman" w:hAnsi="Times New Roman" w:cs="Times New Roman"/>
          <w:sz w:val="24"/>
          <w:szCs w:val="24"/>
        </w:rPr>
        <w:t>s</w:t>
      </w:r>
      <w:r w:rsidRPr="00B01B8F">
        <w:rPr>
          <w:rFonts w:ascii="Times New Roman" w:hAnsi="Times New Roman" w:cs="Times New Roman"/>
          <w:sz w:val="24"/>
          <w:szCs w:val="24"/>
        </w:rPr>
        <w:t xml:space="preserve">, we have </w:t>
      </w:r>
      <w:r w:rsidR="005D27EA">
        <w:rPr>
          <w:rFonts w:ascii="Times New Roman" w:hAnsi="Times New Roman" w:cs="Times New Roman"/>
          <w:sz w:val="24"/>
          <w:szCs w:val="24"/>
        </w:rPr>
        <w:t xml:space="preserve">also </w:t>
      </w:r>
      <w:r w:rsidRPr="00B01B8F">
        <w:rPr>
          <w:rFonts w:ascii="Times New Roman" w:hAnsi="Times New Roman" w:cs="Times New Roman"/>
          <w:sz w:val="24"/>
          <w:szCs w:val="24"/>
        </w:rPr>
        <w:t>provided more transparency as to the rationale behind how we categorized areas. Furthermore, the data used to inform the classifications are publicly available</w:t>
      </w:r>
      <w:r w:rsidR="00371A66">
        <w:rPr>
          <w:rFonts w:ascii="Times New Roman" w:hAnsi="Times New Roman" w:cs="Times New Roman"/>
          <w:sz w:val="24"/>
          <w:szCs w:val="24"/>
        </w:rPr>
        <w:t xml:space="preserve"> </w:t>
      </w:r>
      <w:r w:rsidR="00E83695">
        <w:rPr>
          <w:rFonts w:ascii="Times New Roman" w:hAnsi="Times New Roman" w:cs="Times New Roman"/>
          <w:sz w:val="24"/>
          <w:szCs w:val="24"/>
        </w:rPr>
        <w:fldChar w:fldCharType="begin"/>
      </w:r>
      <w:r w:rsidR="00AE6793">
        <w:rPr>
          <w:rFonts w:ascii="Times New Roman" w:hAnsi="Times New Roman" w:cs="Times New Roman"/>
          <w:sz w:val="24"/>
          <w:szCs w:val="24"/>
        </w:rPr>
        <w:instrText xml:space="preserve"> ADDIN EN.CITE &lt;EndNote&gt;&lt;Cite&gt;&lt;Author&gt;Brady OJ&lt;/Author&gt;&lt;Year&gt;2012&lt;/Year&gt;&lt;RecNum&gt;2&lt;/RecNum&gt;&lt;DisplayText&gt;&lt;style face="superscript"&gt;3, 4&lt;/style&gt;&lt;/DisplayText&gt;&lt;record&gt;&lt;rec-number&gt;2&lt;/rec-number&gt;&lt;foreign-keys&gt;&lt;key app="EN" db-id="5fpvz22w5250eue5dftpz009z02edt55aewz" timestamp="0"&gt;2&lt;/key&gt;&lt;/foreign-keys&gt;&lt;ref-type name="Journal Article"&gt;17&lt;/ref-type&gt;&lt;contributors&gt;&lt;authors&gt;&lt;author&gt;Brady OJ, Gething PW, Bhatt S, Messina JP, Brownstein JS, Hoen AG, Moyes CL, Farlow AW, Scott TW, Hay SI.&lt;/author&gt;&lt;/authors&gt;&lt;/contributors&gt;&lt;titles&gt;&lt;title&gt;Refining the global spatial limits of dengue virus transmission by evidence-based consensus.&lt;/title&gt;&lt;secondary-title&gt;PLoS Negl Trop Dis&lt;/secondary-title&gt;&lt;/titles&gt;&lt;pages&gt;e1760&lt;/pages&gt;&lt;dates&gt;&lt;year&gt;2012&lt;/year&gt;&lt;/dates&gt;&lt;urls&gt;&lt;/urls&gt;&lt;/record&gt;&lt;/Cite&gt;&lt;Cite&gt;&lt;Author&gt;Messina JP&lt;/Author&gt;&lt;Year&gt;2014&lt;/Year&gt;&lt;RecNum&gt;3&lt;/RecNum&gt;&lt;record&gt;&lt;rec-number&gt;3&lt;/rec-number&gt;&lt;foreign-keys&gt;&lt;key app="EN" db-id="5fpvz22w5250eue5dftpz009z02edt55aewz" timestamp="0"&gt;3&lt;/key&gt;&lt;/foreign-keys&gt;&lt;ref-type name="Journal Article"&gt;17&lt;/ref-type&gt;&lt;contributors&gt;&lt;authors&gt;&lt;author&gt;Messina JP, Brady OJ, Pigott DM, Brownstein JS, Hoen AG, Hay SI&lt;/author&gt;&lt;/authors&gt;&lt;/contributors&gt;&lt;titles&gt;&lt;title&gt;A global compendium of human dengue virus occurrence&lt;/title&gt;&lt;secondary-title&gt;Sci Data&lt;/secondary-title&gt;&lt;/titles&gt;&lt;pages&gt;140004&lt;/pages&gt;&lt;dates&gt;&lt;year&gt;2014&lt;/year&gt;&lt;/dates&gt;&lt;urls&gt;&lt;/urls&gt;&lt;/record&gt;&lt;/Cite&gt;&lt;/EndNote&gt;</w:instrText>
      </w:r>
      <w:r w:rsidR="00E83695">
        <w:rPr>
          <w:rFonts w:ascii="Times New Roman" w:hAnsi="Times New Roman" w:cs="Times New Roman"/>
          <w:sz w:val="24"/>
          <w:szCs w:val="24"/>
        </w:rPr>
        <w:fldChar w:fldCharType="separate"/>
      </w:r>
      <w:hyperlink w:anchor="_ENREF_3" w:tooltip="Brady OJ, 2012 #2" w:history="1">
        <w:r w:rsidR="00AE6793" w:rsidRPr="00E83695">
          <w:rPr>
            <w:rFonts w:ascii="Times New Roman" w:hAnsi="Times New Roman" w:cs="Times New Roman"/>
            <w:noProof/>
            <w:sz w:val="24"/>
            <w:szCs w:val="24"/>
            <w:vertAlign w:val="superscript"/>
          </w:rPr>
          <w:t>3</w:t>
        </w:r>
      </w:hyperlink>
      <w:r w:rsidR="00E83695" w:rsidRPr="00E83695">
        <w:rPr>
          <w:rFonts w:ascii="Times New Roman" w:hAnsi="Times New Roman" w:cs="Times New Roman"/>
          <w:noProof/>
          <w:sz w:val="24"/>
          <w:szCs w:val="24"/>
          <w:vertAlign w:val="superscript"/>
        </w:rPr>
        <w:t xml:space="preserve">, </w:t>
      </w:r>
      <w:hyperlink w:anchor="_ENREF_4" w:tooltip="Messina JP, 2014 #3" w:history="1">
        <w:r w:rsidR="00AE6793" w:rsidRPr="00E83695">
          <w:rPr>
            <w:rFonts w:ascii="Times New Roman" w:hAnsi="Times New Roman" w:cs="Times New Roman"/>
            <w:noProof/>
            <w:sz w:val="24"/>
            <w:szCs w:val="24"/>
            <w:vertAlign w:val="superscript"/>
          </w:rPr>
          <w:t>4</w:t>
        </w:r>
      </w:hyperlink>
      <w:r w:rsidR="00E83695">
        <w:rPr>
          <w:rFonts w:ascii="Times New Roman" w:hAnsi="Times New Roman" w:cs="Times New Roman"/>
          <w:sz w:val="24"/>
          <w:szCs w:val="24"/>
        </w:rPr>
        <w:fldChar w:fldCharType="end"/>
      </w:r>
      <w:r w:rsidR="00371A66">
        <w:rPr>
          <w:rFonts w:ascii="Times New Roman" w:hAnsi="Times New Roman" w:cs="Times New Roman"/>
          <w:sz w:val="24"/>
          <w:szCs w:val="24"/>
        </w:rPr>
        <w:t xml:space="preserve">.  </w:t>
      </w:r>
      <w:r w:rsidRPr="00B01B8F">
        <w:rPr>
          <w:rFonts w:ascii="Times New Roman" w:hAnsi="Times New Roman" w:cs="Times New Roman"/>
          <w:sz w:val="24"/>
          <w:szCs w:val="24"/>
        </w:rPr>
        <w:t xml:space="preserve">This standardization provides specific definitions associated with </w:t>
      </w:r>
      <w:proofErr w:type="gramStart"/>
      <w:r w:rsidRPr="00B01B8F">
        <w:rPr>
          <w:rFonts w:ascii="Times New Roman" w:hAnsi="Times New Roman" w:cs="Times New Roman"/>
          <w:sz w:val="24"/>
          <w:szCs w:val="24"/>
        </w:rPr>
        <w:t>risk that are</w:t>
      </w:r>
      <w:proofErr w:type="gramEnd"/>
      <w:r w:rsidRPr="00B01B8F">
        <w:rPr>
          <w:rFonts w:ascii="Times New Roman" w:hAnsi="Times New Roman" w:cs="Times New Roman"/>
          <w:sz w:val="24"/>
          <w:szCs w:val="24"/>
        </w:rPr>
        <w:t xml:space="preserve"> current, flexible, and relevant.   </w:t>
      </w:r>
    </w:p>
    <w:p w14:paraId="630160B7" w14:textId="72578C67" w:rsidR="00B01B8F" w:rsidRDefault="00626525" w:rsidP="008D1391">
      <w:pPr>
        <w:pStyle w:val="NoSpacing"/>
        <w:spacing w:line="480" w:lineRule="auto"/>
        <w:ind w:firstLine="720"/>
        <w:rPr>
          <w:rFonts w:ascii="Times New Roman" w:hAnsi="Times New Roman" w:cs="Times New Roman"/>
          <w:sz w:val="24"/>
          <w:szCs w:val="24"/>
        </w:rPr>
      </w:pPr>
      <w:r w:rsidRPr="0001106D">
        <w:rPr>
          <w:rFonts w:ascii="Times New Roman" w:hAnsi="Times New Roman" w:cs="Times New Roman"/>
          <w:sz w:val="24"/>
          <w:szCs w:val="24"/>
        </w:rPr>
        <w:t xml:space="preserve">By using a map with </w:t>
      </w:r>
      <w:r w:rsidR="00641035">
        <w:rPr>
          <w:rFonts w:ascii="Times New Roman" w:hAnsi="Times New Roman" w:cs="Times New Roman"/>
          <w:sz w:val="24"/>
          <w:szCs w:val="24"/>
        </w:rPr>
        <w:t xml:space="preserve">three levels </w:t>
      </w:r>
      <w:r w:rsidRPr="0001106D">
        <w:rPr>
          <w:rFonts w:ascii="Times New Roman" w:hAnsi="Times New Roman" w:cs="Times New Roman"/>
          <w:sz w:val="24"/>
          <w:szCs w:val="24"/>
        </w:rPr>
        <w:t>of dengue risk (</w:t>
      </w:r>
      <w:r w:rsidR="000F6682">
        <w:rPr>
          <w:rFonts w:ascii="Times New Roman" w:hAnsi="Times New Roman" w:cs="Times New Roman"/>
          <w:sz w:val="24"/>
          <w:szCs w:val="24"/>
        </w:rPr>
        <w:t>frequent/continuous</w:t>
      </w:r>
      <w:r w:rsidR="00641035">
        <w:rPr>
          <w:rFonts w:ascii="Times New Roman" w:hAnsi="Times New Roman" w:cs="Times New Roman"/>
          <w:sz w:val="24"/>
          <w:szCs w:val="24"/>
        </w:rPr>
        <w:t xml:space="preserve">, </w:t>
      </w:r>
      <w:r w:rsidR="000F6682" w:rsidRPr="00EF37F9">
        <w:rPr>
          <w:rFonts w:ascii="Times New Roman" w:hAnsi="Times New Roman" w:cs="Times New Roman"/>
          <w:sz w:val="24"/>
          <w:szCs w:val="24"/>
        </w:rPr>
        <w:t>sporadic</w:t>
      </w:r>
      <w:r w:rsidR="000F6682">
        <w:rPr>
          <w:rFonts w:ascii="Times New Roman" w:hAnsi="Times New Roman" w:cs="Times New Roman"/>
          <w:sz w:val="24"/>
          <w:szCs w:val="24"/>
        </w:rPr>
        <w:t>/</w:t>
      </w:r>
      <w:r w:rsidR="000F6682" w:rsidRPr="00EF37F9">
        <w:rPr>
          <w:rFonts w:ascii="Times New Roman" w:hAnsi="Times New Roman" w:cs="Times New Roman"/>
          <w:sz w:val="24"/>
          <w:szCs w:val="24"/>
        </w:rPr>
        <w:t>uncertain</w:t>
      </w:r>
      <w:r w:rsidR="00641035">
        <w:rPr>
          <w:rFonts w:ascii="Times New Roman" w:hAnsi="Times New Roman" w:cs="Times New Roman"/>
          <w:sz w:val="24"/>
          <w:szCs w:val="24"/>
        </w:rPr>
        <w:t>, no evidence of risk</w:t>
      </w:r>
      <w:r w:rsidRPr="0001106D">
        <w:rPr>
          <w:rFonts w:ascii="Times New Roman" w:hAnsi="Times New Roman" w:cs="Times New Roman"/>
          <w:sz w:val="24"/>
          <w:szCs w:val="24"/>
        </w:rPr>
        <w:t>)</w:t>
      </w:r>
      <w:r w:rsidR="00A367A3" w:rsidRPr="0001106D">
        <w:rPr>
          <w:rFonts w:ascii="Times New Roman" w:hAnsi="Times New Roman" w:cs="Times New Roman"/>
          <w:sz w:val="24"/>
          <w:szCs w:val="24"/>
        </w:rPr>
        <w:t xml:space="preserve"> rather than </w:t>
      </w:r>
      <w:r w:rsidR="00641035">
        <w:rPr>
          <w:rFonts w:ascii="Times New Roman" w:hAnsi="Times New Roman" w:cs="Times New Roman"/>
          <w:sz w:val="24"/>
          <w:szCs w:val="24"/>
        </w:rPr>
        <w:t xml:space="preserve">two </w:t>
      </w:r>
      <w:r w:rsidR="006B5FF3">
        <w:rPr>
          <w:rFonts w:ascii="Times New Roman" w:hAnsi="Times New Roman" w:cs="Times New Roman"/>
          <w:sz w:val="24"/>
          <w:szCs w:val="24"/>
        </w:rPr>
        <w:t>(dengue risk</w:t>
      </w:r>
      <w:r w:rsidR="00641035">
        <w:rPr>
          <w:rFonts w:ascii="Times New Roman" w:hAnsi="Times New Roman" w:cs="Times New Roman"/>
          <w:sz w:val="24"/>
          <w:szCs w:val="24"/>
        </w:rPr>
        <w:t>, no known dengue risk</w:t>
      </w:r>
      <w:r w:rsidR="006B5FF3">
        <w:rPr>
          <w:rFonts w:ascii="Times New Roman" w:hAnsi="Times New Roman" w:cs="Times New Roman"/>
          <w:sz w:val="24"/>
          <w:szCs w:val="24"/>
        </w:rPr>
        <w:t>)</w:t>
      </w:r>
      <w:r w:rsidRPr="0001106D">
        <w:rPr>
          <w:rFonts w:ascii="Times New Roman" w:hAnsi="Times New Roman" w:cs="Times New Roman"/>
          <w:sz w:val="24"/>
          <w:szCs w:val="24"/>
        </w:rPr>
        <w:t>, we have increased the amount of information provided</w:t>
      </w:r>
      <w:r w:rsidR="00A367A3" w:rsidRPr="0001106D">
        <w:rPr>
          <w:rFonts w:ascii="Times New Roman" w:hAnsi="Times New Roman" w:cs="Times New Roman"/>
          <w:sz w:val="24"/>
          <w:szCs w:val="24"/>
        </w:rPr>
        <w:t xml:space="preserve"> and </w:t>
      </w:r>
      <w:r w:rsidR="00DC0414">
        <w:rPr>
          <w:rFonts w:ascii="Times New Roman" w:hAnsi="Times New Roman" w:cs="Times New Roman"/>
          <w:sz w:val="24"/>
          <w:szCs w:val="24"/>
        </w:rPr>
        <w:t xml:space="preserve">indicated the </w:t>
      </w:r>
      <w:r w:rsidR="00A367A3" w:rsidRPr="0001106D">
        <w:rPr>
          <w:rFonts w:ascii="Times New Roman" w:hAnsi="Times New Roman" w:cs="Times New Roman"/>
          <w:sz w:val="24"/>
          <w:szCs w:val="24"/>
        </w:rPr>
        <w:t xml:space="preserve">gradation of risk. </w:t>
      </w:r>
      <w:r w:rsidRPr="0001106D">
        <w:rPr>
          <w:rFonts w:ascii="Times New Roman" w:hAnsi="Times New Roman" w:cs="Times New Roman"/>
          <w:sz w:val="24"/>
          <w:szCs w:val="24"/>
        </w:rPr>
        <w:t>Specifically</w:t>
      </w:r>
      <w:r w:rsidRPr="00462EDE">
        <w:rPr>
          <w:rFonts w:ascii="Times New Roman" w:hAnsi="Times New Roman" w:cs="Times New Roman"/>
          <w:sz w:val="24"/>
          <w:szCs w:val="24"/>
        </w:rPr>
        <w:t xml:space="preserve">, </w:t>
      </w:r>
      <w:r w:rsidR="00DC0414">
        <w:rPr>
          <w:rFonts w:ascii="Times New Roman" w:hAnsi="Times New Roman" w:cs="Times New Roman"/>
          <w:sz w:val="24"/>
          <w:szCs w:val="24"/>
        </w:rPr>
        <w:t xml:space="preserve">including the </w:t>
      </w:r>
      <w:r w:rsidR="000F6682" w:rsidRPr="00EF37F9">
        <w:rPr>
          <w:rFonts w:ascii="Times New Roman" w:hAnsi="Times New Roman" w:cs="Times New Roman"/>
          <w:sz w:val="24"/>
          <w:szCs w:val="24"/>
        </w:rPr>
        <w:t>sporadic</w:t>
      </w:r>
      <w:r w:rsidR="000F6682">
        <w:rPr>
          <w:rFonts w:ascii="Times New Roman" w:hAnsi="Times New Roman" w:cs="Times New Roman"/>
          <w:sz w:val="24"/>
          <w:szCs w:val="24"/>
        </w:rPr>
        <w:t>/</w:t>
      </w:r>
      <w:r w:rsidR="000F6682" w:rsidRPr="00EF37F9">
        <w:rPr>
          <w:rFonts w:ascii="Times New Roman" w:hAnsi="Times New Roman" w:cs="Times New Roman"/>
          <w:sz w:val="24"/>
          <w:szCs w:val="24"/>
        </w:rPr>
        <w:t>uncertain</w:t>
      </w:r>
      <w:r w:rsidRPr="00462EDE">
        <w:rPr>
          <w:rFonts w:ascii="Times New Roman" w:hAnsi="Times New Roman" w:cs="Times New Roman"/>
          <w:sz w:val="24"/>
          <w:szCs w:val="24"/>
        </w:rPr>
        <w:t xml:space="preserve"> risk </w:t>
      </w:r>
      <w:r w:rsidR="00C001A0" w:rsidRPr="007A1B19">
        <w:rPr>
          <w:rFonts w:ascii="Times New Roman" w:hAnsi="Times New Roman" w:cs="Times New Roman"/>
          <w:sz w:val="24"/>
          <w:szCs w:val="24"/>
        </w:rPr>
        <w:t>classification</w:t>
      </w:r>
      <w:r w:rsidRPr="007A1B19">
        <w:rPr>
          <w:rFonts w:ascii="Times New Roman" w:hAnsi="Times New Roman" w:cs="Times New Roman"/>
          <w:sz w:val="24"/>
          <w:szCs w:val="24"/>
        </w:rPr>
        <w:t xml:space="preserve">, which </w:t>
      </w:r>
      <w:r w:rsidR="00DC0414">
        <w:rPr>
          <w:rFonts w:ascii="Times New Roman" w:hAnsi="Times New Roman" w:cs="Times New Roman"/>
          <w:sz w:val="24"/>
          <w:szCs w:val="24"/>
        </w:rPr>
        <w:t>increased</w:t>
      </w:r>
      <w:r w:rsidR="00DC0414" w:rsidRPr="007A1B19">
        <w:rPr>
          <w:rFonts w:ascii="Times New Roman" w:hAnsi="Times New Roman" w:cs="Times New Roman"/>
          <w:sz w:val="24"/>
          <w:szCs w:val="24"/>
        </w:rPr>
        <w:t xml:space="preserve"> </w:t>
      </w:r>
      <w:r w:rsidRPr="007A1B19">
        <w:rPr>
          <w:rFonts w:ascii="Times New Roman" w:hAnsi="Times New Roman" w:cs="Times New Roman"/>
          <w:sz w:val="24"/>
          <w:szCs w:val="24"/>
        </w:rPr>
        <w:t xml:space="preserve">the geographic </w:t>
      </w:r>
      <w:r w:rsidR="00DC0414">
        <w:rPr>
          <w:rFonts w:ascii="Times New Roman" w:hAnsi="Times New Roman" w:cs="Times New Roman"/>
          <w:sz w:val="24"/>
          <w:szCs w:val="24"/>
        </w:rPr>
        <w:t xml:space="preserve">range </w:t>
      </w:r>
      <w:r w:rsidRPr="007A1B19">
        <w:rPr>
          <w:rFonts w:ascii="Times New Roman" w:hAnsi="Times New Roman" w:cs="Times New Roman"/>
          <w:sz w:val="24"/>
          <w:szCs w:val="24"/>
        </w:rPr>
        <w:t>of potential dengue risk areas</w:t>
      </w:r>
      <w:r w:rsidR="00DC0414">
        <w:rPr>
          <w:rFonts w:ascii="Times New Roman" w:hAnsi="Times New Roman" w:cs="Times New Roman"/>
          <w:sz w:val="24"/>
          <w:szCs w:val="24"/>
        </w:rPr>
        <w:t xml:space="preserve">, has reduced </w:t>
      </w:r>
      <w:r w:rsidR="00462EDE" w:rsidRPr="007A1B19">
        <w:rPr>
          <w:rFonts w:ascii="Times New Roman" w:hAnsi="Times New Roman" w:cs="Times New Roman"/>
          <w:sz w:val="24"/>
          <w:szCs w:val="24"/>
        </w:rPr>
        <w:t>the confusion of the previous map</w:t>
      </w:r>
      <w:r w:rsidR="007264D2">
        <w:rPr>
          <w:rFonts w:ascii="Times New Roman" w:hAnsi="Times New Roman" w:cs="Times New Roman"/>
          <w:sz w:val="24"/>
          <w:szCs w:val="24"/>
        </w:rPr>
        <w:t xml:space="preserve">. </w:t>
      </w:r>
      <w:r w:rsidR="00462EDE">
        <w:rPr>
          <w:rFonts w:ascii="Times New Roman" w:hAnsi="Times New Roman" w:cs="Times New Roman"/>
          <w:sz w:val="24"/>
          <w:szCs w:val="24"/>
        </w:rPr>
        <w:t xml:space="preserve">In </w:t>
      </w:r>
      <w:r w:rsidR="00EA227C">
        <w:rPr>
          <w:rFonts w:ascii="Times New Roman" w:hAnsi="Times New Roman" w:cs="Times New Roman"/>
          <w:sz w:val="24"/>
          <w:szCs w:val="24"/>
        </w:rPr>
        <w:t>the prior map, areas</w:t>
      </w:r>
      <w:r w:rsidR="00462EDE" w:rsidRPr="0001106D">
        <w:rPr>
          <w:rFonts w:ascii="Times New Roman" w:hAnsi="Times New Roman" w:cs="Times New Roman"/>
          <w:sz w:val="24"/>
          <w:szCs w:val="24"/>
        </w:rPr>
        <w:t xml:space="preserve"> were only </w:t>
      </w:r>
      <w:r w:rsidR="007264D2">
        <w:rPr>
          <w:rFonts w:ascii="Times New Roman" w:hAnsi="Times New Roman" w:cs="Times New Roman"/>
          <w:sz w:val="24"/>
          <w:szCs w:val="24"/>
        </w:rPr>
        <w:t>designated as d</w:t>
      </w:r>
      <w:r w:rsidR="00462EDE" w:rsidRPr="0001106D">
        <w:rPr>
          <w:rFonts w:ascii="Times New Roman" w:hAnsi="Times New Roman" w:cs="Times New Roman"/>
          <w:sz w:val="24"/>
          <w:szCs w:val="24"/>
        </w:rPr>
        <w:t xml:space="preserve">engue risk areas </w:t>
      </w:r>
      <w:r w:rsidR="007264D2">
        <w:rPr>
          <w:rFonts w:ascii="Times New Roman" w:hAnsi="Times New Roman" w:cs="Times New Roman"/>
          <w:sz w:val="24"/>
          <w:szCs w:val="24"/>
        </w:rPr>
        <w:t xml:space="preserve">if </w:t>
      </w:r>
      <w:r w:rsidR="00462EDE" w:rsidRPr="0001106D">
        <w:rPr>
          <w:rFonts w:ascii="Times New Roman" w:hAnsi="Times New Roman" w:cs="Times New Roman"/>
          <w:sz w:val="24"/>
          <w:szCs w:val="24"/>
        </w:rPr>
        <w:t xml:space="preserve">previous outbreaks or cases had </w:t>
      </w:r>
      <w:r w:rsidR="007264D2">
        <w:rPr>
          <w:rFonts w:ascii="Times New Roman" w:hAnsi="Times New Roman" w:cs="Times New Roman"/>
          <w:sz w:val="24"/>
          <w:szCs w:val="24"/>
        </w:rPr>
        <w:t xml:space="preserve">been documented there. </w:t>
      </w:r>
      <w:r w:rsidR="007264D2" w:rsidRPr="007264D2">
        <w:rPr>
          <w:rFonts w:ascii="Times New Roman" w:hAnsi="Times New Roman" w:cs="Times New Roman"/>
          <w:sz w:val="24"/>
          <w:szCs w:val="24"/>
        </w:rPr>
        <w:t xml:space="preserve">If no data were available for a particular area, it was classified as “no known dengue risk.” Although this approach was evidence-based, it presented confusing messages regarding areas where </w:t>
      </w:r>
      <w:r w:rsidR="00EF62FF">
        <w:rPr>
          <w:rFonts w:ascii="Times New Roman" w:hAnsi="Times New Roman" w:cs="Times New Roman"/>
          <w:sz w:val="24"/>
          <w:szCs w:val="24"/>
        </w:rPr>
        <w:t>DENV</w:t>
      </w:r>
      <w:r w:rsidR="00F6312C">
        <w:rPr>
          <w:rFonts w:ascii="Times New Roman" w:hAnsi="Times New Roman" w:cs="Times New Roman"/>
          <w:sz w:val="24"/>
          <w:szCs w:val="24"/>
        </w:rPr>
        <w:t xml:space="preserve"> </w:t>
      </w:r>
      <w:r w:rsidR="007264D2" w:rsidRPr="007264D2">
        <w:rPr>
          <w:rFonts w:ascii="Times New Roman" w:hAnsi="Times New Roman" w:cs="Times New Roman"/>
          <w:sz w:val="24"/>
          <w:szCs w:val="24"/>
        </w:rPr>
        <w:t xml:space="preserve">may have circulated but evidence was limited. </w:t>
      </w:r>
      <w:r w:rsidR="00A514E4">
        <w:rPr>
          <w:rFonts w:ascii="Times New Roman" w:hAnsi="Times New Roman" w:cs="Times New Roman"/>
          <w:sz w:val="24"/>
          <w:szCs w:val="24"/>
        </w:rPr>
        <w:t xml:space="preserve"> </w:t>
      </w:r>
      <w:r w:rsidR="007264D2" w:rsidRPr="007264D2">
        <w:rPr>
          <w:rFonts w:ascii="Times New Roman" w:hAnsi="Times New Roman" w:cs="Times New Roman"/>
          <w:sz w:val="24"/>
          <w:szCs w:val="24"/>
        </w:rPr>
        <w:t>For example, Uruguay was categorized as “no known dengue risk</w:t>
      </w:r>
      <w:r w:rsidR="00417BD7">
        <w:rPr>
          <w:rFonts w:ascii="Times New Roman" w:hAnsi="Times New Roman" w:cs="Times New Roman"/>
          <w:sz w:val="24"/>
          <w:szCs w:val="24"/>
        </w:rPr>
        <w:t>;</w:t>
      </w:r>
      <w:r w:rsidR="007264D2" w:rsidRPr="007264D2">
        <w:rPr>
          <w:rFonts w:ascii="Times New Roman" w:hAnsi="Times New Roman" w:cs="Times New Roman"/>
          <w:sz w:val="24"/>
          <w:szCs w:val="24"/>
        </w:rPr>
        <w:t xml:space="preserve">” however, </w:t>
      </w:r>
      <w:proofErr w:type="gramStart"/>
      <w:r w:rsidR="007264D2" w:rsidRPr="007264D2">
        <w:rPr>
          <w:rFonts w:ascii="Times New Roman" w:hAnsi="Times New Roman" w:cs="Times New Roman"/>
          <w:sz w:val="24"/>
          <w:szCs w:val="24"/>
        </w:rPr>
        <w:t>it is surrounded by areas with dengue risk</w:t>
      </w:r>
      <w:proofErr w:type="gramEnd"/>
      <w:r w:rsidR="007264D2" w:rsidRPr="007264D2">
        <w:rPr>
          <w:rFonts w:ascii="Times New Roman" w:hAnsi="Times New Roman" w:cs="Times New Roman"/>
          <w:sz w:val="24"/>
          <w:szCs w:val="24"/>
        </w:rPr>
        <w:t>. Because virus circulation is not influenced by political boundaries, travelers</w:t>
      </w:r>
      <w:r w:rsidR="00417BD7">
        <w:rPr>
          <w:rFonts w:ascii="Times New Roman" w:hAnsi="Times New Roman" w:cs="Times New Roman"/>
          <w:sz w:val="24"/>
          <w:szCs w:val="24"/>
        </w:rPr>
        <w:t>,</w:t>
      </w:r>
      <w:r w:rsidR="007264D2" w:rsidRPr="007264D2">
        <w:rPr>
          <w:rFonts w:ascii="Times New Roman" w:hAnsi="Times New Roman" w:cs="Times New Roman"/>
          <w:sz w:val="24"/>
          <w:szCs w:val="24"/>
        </w:rPr>
        <w:t xml:space="preserve"> and clinicians advising them may have had misconceptions about dengue risk in this country. The new classifications take into account the potential scarcity of documentation and provide a clearer understanding, in plain language, as to where to expect frequent</w:t>
      </w:r>
      <w:r w:rsidR="006B5FF3">
        <w:rPr>
          <w:rFonts w:ascii="Times New Roman" w:hAnsi="Times New Roman" w:cs="Times New Roman"/>
          <w:sz w:val="24"/>
          <w:szCs w:val="24"/>
        </w:rPr>
        <w:t>/</w:t>
      </w:r>
      <w:r w:rsidR="007264D2" w:rsidRPr="007264D2">
        <w:rPr>
          <w:rFonts w:ascii="Times New Roman" w:hAnsi="Times New Roman" w:cs="Times New Roman"/>
          <w:sz w:val="24"/>
          <w:szCs w:val="24"/>
        </w:rPr>
        <w:t>continuous risk, sporadic</w:t>
      </w:r>
      <w:r w:rsidR="006B5FF3">
        <w:rPr>
          <w:rFonts w:ascii="Times New Roman" w:hAnsi="Times New Roman" w:cs="Times New Roman"/>
          <w:sz w:val="24"/>
          <w:szCs w:val="24"/>
        </w:rPr>
        <w:t>/</w:t>
      </w:r>
      <w:r w:rsidR="007264D2" w:rsidRPr="007264D2">
        <w:rPr>
          <w:rFonts w:ascii="Times New Roman" w:hAnsi="Times New Roman" w:cs="Times New Roman"/>
          <w:sz w:val="24"/>
          <w:szCs w:val="24"/>
        </w:rPr>
        <w:t>uncertain risk, and no known risk.</w:t>
      </w:r>
      <w:r w:rsidR="00B01B8F">
        <w:rPr>
          <w:rFonts w:ascii="Times New Roman" w:hAnsi="Times New Roman" w:cs="Times New Roman"/>
          <w:sz w:val="24"/>
          <w:szCs w:val="24"/>
        </w:rPr>
        <w:t xml:space="preserve">  </w:t>
      </w:r>
    </w:p>
    <w:p w14:paraId="46E824F8" w14:textId="7C2FBFA0" w:rsidR="008A6D1A" w:rsidRPr="00A55663" w:rsidRDefault="00690D55" w:rsidP="008D1391">
      <w:pPr>
        <w:pStyle w:val="NoSpacing"/>
        <w:spacing w:line="480" w:lineRule="auto"/>
        <w:ind w:firstLine="720"/>
        <w:rPr>
          <w:rFonts w:ascii="Times New Roman" w:hAnsi="Times New Roman" w:cs="Times New Roman"/>
          <w:sz w:val="24"/>
          <w:szCs w:val="24"/>
        </w:rPr>
      </w:pPr>
      <w:r>
        <w:rPr>
          <w:rFonts w:ascii="Times New Roman" w:hAnsi="Times New Roman" w:cs="Times New Roman"/>
          <w:sz w:val="24"/>
          <w:szCs w:val="24"/>
        </w:rPr>
        <w:lastRenderedPageBreak/>
        <w:t>Our process did have some limitations. Data used i</w:t>
      </w:r>
      <w:r w:rsidR="00A3513E" w:rsidRPr="00A3513E">
        <w:rPr>
          <w:rFonts w:ascii="Times New Roman" w:hAnsi="Times New Roman" w:cs="Times New Roman"/>
          <w:sz w:val="24"/>
          <w:szCs w:val="24"/>
        </w:rPr>
        <w:t>nevitably depend</w:t>
      </w:r>
      <w:r>
        <w:rPr>
          <w:rFonts w:ascii="Times New Roman" w:hAnsi="Times New Roman" w:cs="Times New Roman"/>
          <w:sz w:val="24"/>
          <w:szCs w:val="24"/>
        </w:rPr>
        <w:t>s</w:t>
      </w:r>
      <w:r w:rsidR="00A3513E" w:rsidRPr="00A3513E">
        <w:rPr>
          <w:rFonts w:ascii="Times New Roman" w:hAnsi="Times New Roman" w:cs="Times New Roman"/>
          <w:sz w:val="24"/>
          <w:szCs w:val="24"/>
        </w:rPr>
        <w:t xml:space="preserve"> on what dengue information is reported from countries with very different reporting systems.</w:t>
      </w:r>
      <w:r w:rsidR="009E6543">
        <w:rPr>
          <w:rFonts w:ascii="Times New Roman" w:hAnsi="Times New Roman" w:cs="Times New Roman"/>
          <w:sz w:val="24"/>
          <w:szCs w:val="24"/>
        </w:rPr>
        <w:t xml:space="preserve"> </w:t>
      </w:r>
      <w:r w:rsidR="00A3513E" w:rsidRPr="00A3513E">
        <w:rPr>
          <w:rFonts w:ascii="Times New Roman" w:hAnsi="Times New Roman" w:cs="Times New Roman"/>
          <w:sz w:val="24"/>
          <w:szCs w:val="24"/>
        </w:rPr>
        <w:t xml:space="preserve"> There are some clear biases at the global level, with particularly poor reporting in Africa</w:t>
      </w:r>
      <w:hyperlink w:anchor="_ENREF_12" w:tooltip="Jaenisch T, 2014 #10" w:history="1">
        <w:r w:rsidR="00AE6793">
          <w:rPr>
            <w:rFonts w:ascii="Times New Roman" w:hAnsi="Times New Roman" w:cs="Times New Roman"/>
            <w:sz w:val="24"/>
            <w:szCs w:val="24"/>
          </w:rPr>
          <w:fldChar w:fldCharType="begin"/>
        </w:r>
        <w:r w:rsidR="00AE6793">
          <w:rPr>
            <w:rFonts w:ascii="Times New Roman" w:hAnsi="Times New Roman" w:cs="Times New Roman"/>
            <w:sz w:val="24"/>
            <w:szCs w:val="24"/>
          </w:rPr>
          <w:instrText xml:space="preserve"> ADDIN EN.CITE &lt;EndNote&gt;&lt;Cite&gt;&lt;Author&gt;Jaenisch T&lt;/Author&gt;&lt;Year&gt;2014&lt;/Year&gt;&lt;RecNum&gt;10&lt;/RecNum&gt;&lt;IDText&gt;Dengue Expansion in Africa—Not Recognized or Not Happening?&lt;/IDText&gt;&lt;DisplayText&gt;&lt;style face="superscript"&gt;12&lt;/style&gt;&lt;/DisplayText&gt;&lt;record&gt;&lt;rec-number&gt;10&lt;/rec-number&gt;&lt;foreign-keys&gt;&lt;key app="EN" db-id="5fpvz22w5250eue5dftpz009z02edt55aewz" timestamp="0"&gt;10&lt;/key&gt;&lt;/foreign-keys&gt;&lt;ref-type name="Journal Article"&gt;17&lt;/ref-type&gt;&lt;contributors&gt;&lt;authors&gt;&lt;author&gt;Jaenisch T, Junghanss T, Wills B, Brady OJ, Eckerle I, Farlow A, Hay SI, McCall PJ, Messina JP, Ofula V, Sall AA, Sakuntabhai A, Velayudhan R, Wint GR, Zeller H, Margolis HS, Sankoh O&lt;/author&gt;&lt;author&gt;Group, Dengue in Africa Study&lt;/author&gt;&lt;/authors&gt;&lt;/contributors&gt;&lt;titles&gt;&lt;title&gt;Dengue Expansion in Africa—Not Recognized or Not Happening?&lt;/title&gt;&lt;secondary-title&gt;Emerg Infect Dis&lt;/secondary-title&gt;&lt;/titles&gt;&lt;pages&gt;e140487&lt;/pages&gt;&lt;dates&gt;&lt;year&gt;2014&lt;/year&gt;&lt;/dates&gt;&lt;urls&gt;&lt;/urls&gt;&lt;/record&gt;&lt;/Cite&gt;&lt;/EndNote&gt;</w:instrText>
        </w:r>
        <w:r w:rsidR="00AE6793">
          <w:rPr>
            <w:rFonts w:ascii="Times New Roman" w:hAnsi="Times New Roman" w:cs="Times New Roman"/>
            <w:sz w:val="24"/>
            <w:szCs w:val="24"/>
          </w:rPr>
          <w:fldChar w:fldCharType="separate"/>
        </w:r>
        <w:r w:rsidR="00AE6793" w:rsidRPr="00AE6793">
          <w:rPr>
            <w:rFonts w:ascii="Times New Roman" w:hAnsi="Times New Roman" w:cs="Times New Roman"/>
            <w:noProof/>
            <w:sz w:val="24"/>
            <w:szCs w:val="24"/>
            <w:vertAlign w:val="superscript"/>
          </w:rPr>
          <w:t>12</w:t>
        </w:r>
        <w:r w:rsidR="00AE6793">
          <w:rPr>
            <w:rFonts w:ascii="Times New Roman" w:hAnsi="Times New Roman" w:cs="Times New Roman"/>
            <w:sz w:val="24"/>
            <w:szCs w:val="24"/>
          </w:rPr>
          <w:fldChar w:fldCharType="end"/>
        </w:r>
      </w:hyperlink>
      <w:r w:rsidR="00CC3B48">
        <w:rPr>
          <w:rFonts w:ascii="Times New Roman" w:hAnsi="Times New Roman" w:cs="Times New Roman"/>
          <w:sz w:val="24"/>
          <w:szCs w:val="24"/>
        </w:rPr>
        <w:t>.</w:t>
      </w:r>
      <w:r w:rsidR="003C2A5D">
        <w:rPr>
          <w:rFonts w:ascii="Times New Roman" w:hAnsi="Times New Roman" w:cs="Times New Roman"/>
          <w:sz w:val="24"/>
          <w:szCs w:val="24"/>
        </w:rPr>
        <w:t xml:space="preserve">  </w:t>
      </w:r>
      <w:r w:rsidR="002B262E" w:rsidRPr="00A3513E">
        <w:rPr>
          <w:rFonts w:ascii="Times New Roman" w:hAnsi="Times New Roman" w:cs="Times New Roman"/>
          <w:sz w:val="24"/>
          <w:szCs w:val="24"/>
        </w:rPr>
        <w:t>Future dengue surveillance priorities should focus on understanding the full geographic extent of the disease in these areas</w:t>
      </w:r>
      <w:r w:rsidR="00E92BB9">
        <w:rPr>
          <w:rFonts w:ascii="Times New Roman" w:hAnsi="Times New Roman" w:cs="Times New Roman"/>
          <w:sz w:val="24"/>
          <w:szCs w:val="24"/>
        </w:rPr>
        <w:t xml:space="preserve">, especially in areas with </w:t>
      </w:r>
      <w:r w:rsidR="00791827">
        <w:rPr>
          <w:rFonts w:ascii="Times New Roman" w:hAnsi="Times New Roman" w:cs="Times New Roman"/>
          <w:sz w:val="24"/>
          <w:szCs w:val="24"/>
        </w:rPr>
        <w:t>only one reported transmission event</w:t>
      </w:r>
      <w:r w:rsidR="002B262E" w:rsidRPr="00A3513E">
        <w:rPr>
          <w:rFonts w:ascii="Times New Roman" w:hAnsi="Times New Roman" w:cs="Times New Roman"/>
          <w:sz w:val="24"/>
          <w:szCs w:val="24"/>
        </w:rPr>
        <w:t>.</w:t>
      </w:r>
      <w:r w:rsidR="002B262E">
        <w:rPr>
          <w:rFonts w:ascii="Times New Roman" w:hAnsi="Times New Roman" w:cs="Times New Roman"/>
          <w:sz w:val="24"/>
          <w:szCs w:val="24"/>
        </w:rPr>
        <w:t xml:space="preserve">  </w:t>
      </w:r>
      <w:r w:rsidR="003C2A5D">
        <w:rPr>
          <w:rFonts w:ascii="Times New Roman" w:hAnsi="Times New Roman" w:cs="Times New Roman"/>
          <w:sz w:val="24"/>
          <w:szCs w:val="24"/>
        </w:rPr>
        <w:t xml:space="preserve">The analysis conducted by </w:t>
      </w:r>
      <w:r w:rsidR="009E6543">
        <w:rPr>
          <w:rFonts w:ascii="Times New Roman" w:hAnsi="Times New Roman" w:cs="Times New Roman"/>
          <w:sz w:val="24"/>
          <w:szCs w:val="24"/>
        </w:rPr>
        <w:t>Brady et al.</w:t>
      </w:r>
      <w:r w:rsidR="002B262E">
        <w:rPr>
          <w:rFonts w:ascii="Times New Roman" w:hAnsi="Times New Roman" w:cs="Times New Roman"/>
          <w:sz w:val="24"/>
          <w:szCs w:val="24"/>
        </w:rPr>
        <w:t xml:space="preserve"> and Bhatt et al.</w:t>
      </w:r>
      <w:r w:rsidR="009E6543">
        <w:rPr>
          <w:rFonts w:ascii="Times New Roman" w:hAnsi="Times New Roman" w:cs="Times New Roman"/>
          <w:sz w:val="24"/>
          <w:szCs w:val="24"/>
        </w:rPr>
        <w:t xml:space="preserve"> described</w:t>
      </w:r>
      <w:r w:rsidR="003C2A5D">
        <w:rPr>
          <w:rFonts w:ascii="Times New Roman" w:hAnsi="Times New Roman" w:cs="Times New Roman"/>
          <w:sz w:val="24"/>
          <w:szCs w:val="24"/>
        </w:rPr>
        <w:t xml:space="preserve"> and quantified the gaps in evidence that create </w:t>
      </w:r>
      <w:r w:rsidR="009E6543" w:rsidRPr="009E6543">
        <w:rPr>
          <w:rFonts w:ascii="Times New Roman" w:hAnsi="Times New Roman" w:cs="Times New Roman"/>
          <w:sz w:val="24"/>
          <w:szCs w:val="24"/>
        </w:rPr>
        <w:t>uncertainties in the current distribution of dengue</w:t>
      </w:r>
      <w:r w:rsidR="005C2D5B">
        <w:rPr>
          <w:rFonts w:ascii="Times New Roman" w:hAnsi="Times New Roman" w:cs="Times New Roman"/>
          <w:sz w:val="24"/>
          <w:szCs w:val="24"/>
        </w:rPr>
        <w:fldChar w:fldCharType="begin"/>
      </w:r>
      <w:r w:rsidR="00AE6793">
        <w:rPr>
          <w:rFonts w:ascii="Times New Roman" w:hAnsi="Times New Roman" w:cs="Times New Roman"/>
          <w:sz w:val="24"/>
          <w:szCs w:val="24"/>
        </w:rPr>
        <w:instrText xml:space="preserve"> ADDIN EN.CITE &lt;EndNote&gt;&lt;Cite&gt;&lt;Author&gt;Brady OJ&lt;/Author&gt;&lt;Year&gt;2012&lt;/Year&gt;&lt;RecNum&gt;2&lt;/RecNum&gt;&lt;IDText&gt;Refining the global spatial limits of dengue virus transmission by evidence-based consensus.&lt;/IDText&gt;&lt;DisplayText&gt;&lt;style face="superscript"&gt;1, 3&lt;/style&gt;&lt;/DisplayText&gt;&lt;record&gt;&lt;rec-number&gt;2&lt;/rec-number&gt;&lt;foreign-keys&gt;&lt;key app="EN" db-id="5fpvz22w5250eue5dftpz009z02edt55aewz" timestamp="0"&gt;2&lt;/key&gt;&lt;/foreign-keys&gt;&lt;ref-type name="Journal Article"&gt;17&lt;/ref-type&gt;&lt;contributors&gt;&lt;authors&gt;&lt;author&gt;Brady OJ, Gething PW, Bhatt S, Messina JP, Brownstein JS, Hoen AG, Moyes CL, Farlow AW, Scott TW, Hay SI.&lt;/author&gt;&lt;/authors&gt;&lt;/contributors&gt;&lt;titles&gt;&lt;title&gt;Refining the global spatial limits of dengue virus transmission by evidence-based consensus.&lt;/title&gt;&lt;secondary-title&gt;PLoS Negl Trop Dis&lt;/secondary-title&gt;&lt;/titles&gt;&lt;pages&gt;e1760&lt;/pages&gt;&lt;dates&gt;&lt;year&gt;2012&lt;/year&gt;&lt;/dates&gt;&lt;urls&gt;&lt;/urls&gt;&lt;/record&gt;&lt;/Cite&gt;&lt;Cite&gt;&lt;Author&gt;Bhatt S&lt;/Author&gt;&lt;Year&gt;2013&lt;/Year&gt;&lt;RecNum&gt;1&lt;/RecNum&gt;&lt;IDText&gt;The global distribution and burden of dengue&lt;/IDText&gt;&lt;record&gt;&lt;rec-number&gt;1&lt;/rec-number&gt;&lt;foreign-keys&gt;&lt;key app="EN" db-id="evxx02vfzdavf4e9vtjv2v5390fswstpaax2" timestamp="1470766667"&gt;1&lt;/key&gt;&lt;/foreign-keys&gt;&lt;ref-type name="Journal Article"&gt;17&lt;/ref-type&gt;&lt;contributors&gt;&lt;authors&gt;&lt;author&gt;Bhatt S, Gething PW, Brady OJ, Messina JP, Farlow AW, Moyes CL, Drake JM, Brownstein JS, Hoen AG, Sankoh O, Myers MF, George DB, Jaenisch T, Wint GR, Simmons CP, Scott TW, Farrar JJ, Hay SI.&lt;/author&gt;&lt;/authors&gt;&lt;/contributors&gt;&lt;titles&gt;&lt;title&gt;The global distribution and burden of dengue&lt;/title&gt;&lt;secondary-title&gt;Nature&lt;/secondary-title&gt;&lt;/titles&gt;&lt;periodical&gt;&lt;full-title&gt;Nature&lt;/full-title&gt;&lt;/periodical&gt;&lt;pages&gt;504-7&lt;/pages&gt;&lt;dates&gt;&lt;year&gt;2013&lt;/year&gt;&lt;/dates&gt;&lt;urls&gt;&lt;/urls&gt;&lt;/record&gt;&lt;/Cite&gt;&lt;/EndNote&gt;</w:instrText>
      </w:r>
      <w:r w:rsidR="005C2D5B">
        <w:rPr>
          <w:rFonts w:ascii="Times New Roman" w:hAnsi="Times New Roman" w:cs="Times New Roman"/>
          <w:sz w:val="24"/>
          <w:szCs w:val="24"/>
        </w:rPr>
        <w:fldChar w:fldCharType="separate"/>
      </w:r>
      <w:hyperlink w:anchor="_ENREF_1" w:tooltip="Bhatt S, 2013 #1" w:history="1">
        <w:r w:rsidR="00AE6793" w:rsidRPr="00E83695">
          <w:rPr>
            <w:rFonts w:ascii="Times New Roman" w:hAnsi="Times New Roman" w:cs="Times New Roman"/>
            <w:noProof/>
            <w:sz w:val="24"/>
            <w:szCs w:val="24"/>
            <w:vertAlign w:val="superscript"/>
          </w:rPr>
          <w:t>1</w:t>
        </w:r>
      </w:hyperlink>
      <w:r w:rsidR="00E83695" w:rsidRPr="00E83695">
        <w:rPr>
          <w:rFonts w:ascii="Times New Roman" w:hAnsi="Times New Roman" w:cs="Times New Roman"/>
          <w:noProof/>
          <w:sz w:val="24"/>
          <w:szCs w:val="24"/>
          <w:vertAlign w:val="superscript"/>
        </w:rPr>
        <w:t xml:space="preserve">, </w:t>
      </w:r>
      <w:hyperlink w:anchor="_ENREF_3" w:tooltip="Brady OJ, 2012 #2" w:history="1">
        <w:r w:rsidR="00AE6793" w:rsidRPr="00E83695">
          <w:rPr>
            <w:rFonts w:ascii="Times New Roman" w:hAnsi="Times New Roman" w:cs="Times New Roman"/>
            <w:noProof/>
            <w:sz w:val="24"/>
            <w:szCs w:val="24"/>
            <w:vertAlign w:val="superscript"/>
          </w:rPr>
          <w:t>3</w:t>
        </w:r>
      </w:hyperlink>
      <w:r w:rsidR="005C2D5B">
        <w:rPr>
          <w:rFonts w:ascii="Times New Roman" w:hAnsi="Times New Roman" w:cs="Times New Roman"/>
          <w:sz w:val="24"/>
          <w:szCs w:val="24"/>
        </w:rPr>
        <w:fldChar w:fldCharType="end"/>
      </w:r>
      <w:r w:rsidR="003C2A5D">
        <w:rPr>
          <w:rFonts w:ascii="Times New Roman" w:hAnsi="Times New Roman" w:cs="Times New Roman"/>
          <w:sz w:val="24"/>
          <w:szCs w:val="24"/>
        </w:rPr>
        <w:t>.  Although our map used evidence available to create risk categories, it does not address the gaps in existing evidence</w:t>
      </w:r>
      <w:r w:rsidR="002B262E">
        <w:rPr>
          <w:rFonts w:ascii="Times New Roman" w:hAnsi="Times New Roman" w:cs="Times New Roman"/>
          <w:sz w:val="24"/>
          <w:szCs w:val="24"/>
        </w:rPr>
        <w:t xml:space="preserve"> and was written for easy interpretability for clinicians and travelers</w:t>
      </w:r>
      <w:r w:rsidR="003C2A5D">
        <w:rPr>
          <w:rFonts w:ascii="Times New Roman" w:hAnsi="Times New Roman" w:cs="Times New Roman"/>
          <w:sz w:val="24"/>
          <w:szCs w:val="24"/>
        </w:rPr>
        <w:t xml:space="preserve">. </w:t>
      </w:r>
      <w:r w:rsidR="008A58FC">
        <w:rPr>
          <w:rFonts w:ascii="Times New Roman" w:hAnsi="Times New Roman" w:cs="Times New Roman"/>
          <w:sz w:val="24"/>
          <w:szCs w:val="24"/>
        </w:rPr>
        <w:t>Therefore, some areas of high risk may not have been appropriately classified.</w:t>
      </w:r>
      <w:r w:rsidR="003C2A5D">
        <w:rPr>
          <w:rFonts w:ascii="Times New Roman" w:hAnsi="Times New Roman" w:cs="Times New Roman"/>
          <w:sz w:val="24"/>
          <w:szCs w:val="24"/>
        </w:rPr>
        <w:t xml:space="preserve"> </w:t>
      </w:r>
      <w:r w:rsidR="00FB66EC">
        <w:rPr>
          <w:rFonts w:ascii="Times New Roman" w:hAnsi="Times New Roman" w:cs="Times New Roman"/>
          <w:sz w:val="24"/>
          <w:szCs w:val="24"/>
        </w:rPr>
        <w:t>In addition</w:t>
      </w:r>
      <w:r>
        <w:rPr>
          <w:rFonts w:ascii="Times New Roman" w:hAnsi="Times New Roman" w:cs="Times New Roman"/>
          <w:sz w:val="24"/>
          <w:szCs w:val="24"/>
        </w:rPr>
        <w:t xml:space="preserve">, we </w:t>
      </w:r>
      <w:r w:rsidRPr="00690D55">
        <w:rPr>
          <w:rFonts w:ascii="Times New Roman" w:hAnsi="Times New Roman" w:cs="Times New Roman"/>
          <w:sz w:val="24"/>
          <w:szCs w:val="24"/>
        </w:rPr>
        <w:t xml:space="preserve">assumed that endemic areas would be likely to report cases in at least </w:t>
      </w:r>
      <w:r w:rsidR="000A20C3">
        <w:rPr>
          <w:rFonts w:ascii="Times New Roman" w:hAnsi="Times New Roman" w:cs="Times New Roman"/>
          <w:sz w:val="24"/>
          <w:szCs w:val="24"/>
        </w:rPr>
        <w:t>three</w:t>
      </w:r>
      <w:r w:rsidR="000A20C3" w:rsidRPr="00690D55">
        <w:rPr>
          <w:rFonts w:ascii="Times New Roman" w:hAnsi="Times New Roman" w:cs="Times New Roman"/>
          <w:sz w:val="24"/>
          <w:szCs w:val="24"/>
        </w:rPr>
        <w:t xml:space="preserve"> </w:t>
      </w:r>
      <w:r w:rsidRPr="00690D55">
        <w:rPr>
          <w:rFonts w:ascii="Times New Roman" w:hAnsi="Times New Roman" w:cs="Times New Roman"/>
          <w:sz w:val="24"/>
          <w:szCs w:val="24"/>
        </w:rPr>
        <w:t xml:space="preserve">distinct years over the most recent </w:t>
      </w:r>
      <w:r w:rsidR="000A20C3">
        <w:rPr>
          <w:rFonts w:ascii="Times New Roman" w:hAnsi="Times New Roman" w:cs="Times New Roman"/>
          <w:sz w:val="24"/>
          <w:szCs w:val="24"/>
        </w:rPr>
        <w:t>ten</w:t>
      </w:r>
      <w:r w:rsidR="0092310D">
        <w:rPr>
          <w:rFonts w:ascii="Times New Roman" w:hAnsi="Times New Roman" w:cs="Times New Roman"/>
          <w:sz w:val="24"/>
          <w:szCs w:val="24"/>
        </w:rPr>
        <w:t>-</w:t>
      </w:r>
      <w:r w:rsidRPr="00690D55">
        <w:rPr>
          <w:rFonts w:ascii="Times New Roman" w:hAnsi="Times New Roman" w:cs="Times New Roman"/>
          <w:sz w:val="24"/>
          <w:szCs w:val="24"/>
        </w:rPr>
        <w:t>year period</w:t>
      </w:r>
      <w:r w:rsidR="008A6D1A">
        <w:rPr>
          <w:rFonts w:ascii="Times New Roman" w:hAnsi="Times New Roman" w:cs="Times New Roman"/>
          <w:sz w:val="24"/>
          <w:szCs w:val="24"/>
        </w:rPr>
        <w:t xml:space="preserve">. A </w:t>
      </w:r>
      <w:r w:rsidR="00F6312C">
        <w:rPr>
          <w:rFonts w:ascii="Times New Roman" w:hAnsi="Times New Roman" w:cs="Times New Roman"/>
          <w:sz w:val="24"/>
          <w:szCs w:val="24"/>
        </w:rPr>
        <w:t xml:space="preserve">more liberal </w:t>
      </w:r>
      <w:r w:rsidR="008A6D1A">
        <w:rPr>
          <w:rFonts w:ascii="Times New Roman" w:hAnsi="Times New Roman" w:cs="Times New Roman"/>
          <w:sz w:val="24"/>
          <w:szCs w:val="24"/>
        </w:rPr>
        <w:t xml:space="preserve">approach would have only used </w:t>
      </w:r>
      <w:r w:rsidR="000A20C3">
        <w:rPr>
          <w:rFonts w:ascii="Times New Roman" w:hAnsi="Times New Roman" w:cs="Times New Roman"/>
          <w:sz w:val="24"/>
          <w:szCs w:val="24"/>
        </w:rPr>
        <w:t xml:space="preserve">two </w:t>
      </w:r>
      <w:r w:rsidR="008A6D1A">
        <w:rPr>
          <w:rFonts w:ascii="Times New Roman" w:hAnsi="Times New Roman" w:cs="Times New Roman"/>
          <w:sz w:val="24"/>
          <w:szCs w:val="24"/>
        </w:rPr>
        <w:t>distinct years.</w:t>
      </w:r>
      <w:r w:rsidR="009E6543">
        <w:rPr>
          <w:rFonts w:ascii="Times New Roman" w:hAnsi="Times New Roman" w:cs="Times New Roman"/>
          <w:sz w:val="24"/>
          <w:szCs w:val="24"/>
        </w:rPr>
        <w:t xml:space="preserve">  </w:t>
      </w:r>
      <w:r w:rsidR="008A6D1A">
        <w:rPr>
          <w:rFonts w:ascii="Times New Roman" w:hAnsi="Times New Roman" w:cs="Times New Roman"/>
          <w:sz w:val="24"/>
          <w:szCs w:val="24"/>
        </w:rPr>
        <w:t xml:space="preserve">     </w:t>
      </w:r>
    </w:p>
    <w:p w14:paraId="569FBB39" w14:textId="58B7BFF1" w:rsidR="005715DD" w:rsidRPr="0080216A" w:rsidRDefault="0080216A" w:rsidP="00F6312C">
      <w:pPr>
        <w:pStyle w:val="NoSpacing"/>
        <w:spacing w:line="480" w:lineRule="auto"/>
        <w:rPr>
          <w:rFonts w:ascii="Times New Roman" w:hAnsi="Times New Roman" w:cs="Times New Roman"/>
          <w:b/>
          <w:sz w:val="24"/>
          <w:szCs w:val="24"/>
        </w:rPr>
      </w:pPr>
      <w:r>
        <w:rPr>
          <w:rFonts w:ascii="Times New Roman" w:hAnsi="Times New Roman" w:cs="Times New Roman"/>
          <w:sz w:val="24"/>
          <w:szCs w:val="24"/>
        </w:rPr>
        <w:t xml:space="preserve">  </w:t>
      </w:r>
      <w:r w:rsidRPr="0080216A">
        <w:rPr>
          <w:rFonts w:ascii="Times New Roman" w:hAnsi="Times New Roman" w:cs="Times New Roman"/>
          <w:b/>
          <w:color w:val="333333"/>
          <w:sz w:val="24"/>
          <w:szCs w:val="24"/>
        </w:rPr>
        <w:t>Conclusion</w:t>
      </w:r>
    </w:p>
    <w:p w14:paraId="5AD507A3" w14:textId="4D0FCD07" w:rsidR="0028384A" w:rsidRDefault="0080216A" w:rsidP="00490F23">
      <w:pPr>
        <w:spacing w:line="480" w:lineRule="auto"/>
        <w:ind w:firstLine="720"/>
      </w:pPr>
      <w:r w:rsidRPr="0080216A">
        <w:rPr>
          <w:rFonts w:ascii="Times New Roman" w:hAnsi="Times New Roman" w:cs="Times New Roman"/>
          <w:sz w:val="24"/>
          <w:szCs w:val="24"/>
        </w:rPr>
        <w:t xml:space="preserve">Travelers and the clinicians who advise and treat them </w:t>
      </w:r>
      <w:r w:rsidR="00B01B8F">
        <w:rPr>
          <w:rFonts w:ascii="Times New Roman" w:hAnsi="Times New Roman" w:cs="Times New Roman"/>
          <w:sz w:val="24"/>
          <w:szCs w:val="24"/>
        </w:rPr>
        <w:t>need to understand</w:t>
      </w:r>
      <w:r w:rsidRPr="0080216A">
        <w:rPr>
          <w:rFonts w:ascii="Times New Roman" w:hAnsi="Times New Roman" w:cs="Times New Roman"/>
          <w:sz w:val="24"/>
          <w:szCs w:val="24"/>
        </w:rPr>
        <w:t xml:space="preserve"> the geographic extent of risk for dengue and other diseases</w:t>
      </w:r>
      <w:r w:rsidR="008A6D1A">
        <w:rPr>
          <w:rFonts w:ascii="Times New Roman" w:hAnsi="Times New Roman" w:cs="Times New Roman"/>
          <w:sz w:val="24"/>
          <w:szCs w:val="24"/>
        </w:rPr>
        <w:t xml:space="preserve">. </w:t>
      </w:r>
      <w:r w:rsidR="008A6D1A" w:rsidRPr="007264D2">
        <w:rPr>
          <w:rFonts w:ascii="Times New Roman" w:hAnsi="Times New Roman" w:cs="Times New Roman"/>
          <w:color w:val="333333"/>
          <w:sz w:val="24"/>
          <w:szCs w:val="24"/>
        </w:rPr>
        <w:t>Using the revised dengue map and the aforementioned definitions</w:t>
      </w:r>
      <w:r w:rsidR="008A6D1A" w:rsidRPr="000E0A82">
        <w:rPr>
          <w:rFonts w:ascii="Times New Roman" w:hAnsi="Times New Roman" w:cs="Times New Roman"/>
          <w:color w:val="333333"/>
          <w:sz w:val="24"/>
          <w:szCs w:val="24"/>
        </w:rPr>
        <w:t xml:space="preserve">, clinicians conducting pre-travel health consultations </w:t>
      </w:r>
      <w:r w:rsidR="008A6D1A">
        <w:rPr>
          <w:rFonts w:ascii="Times New Roman" w:hAnsi="Times New Roman" w:cs="Times New Roman"/>
          <w:color w:val="333333"/>
          <w:sz w:val="24"/>
          <w:szCs w:val="24"/>
        </w:rPr>
        <w:t xml:space="preserve">can advise </w:t>
      </w:r>
      <w:r w:rsidR="008A6D1A" w:rsidRPr="000E0A82">
        <w:rPr>
          <w:rFonts w:ascii="Times New Roman" w:hAnsi="Times New Roman" w:cs="Times New Roman"/>
          <w:color w:val="333333"/>
          <w:sz w:val="24"/>
          <w:szCs w:val="24"/>
        </w:rPr>
        <w:t xml:space="preserve">travelers </w:t>
      </w:r>
      <w:r w:rsidR="008A6D1A">
        <w:rPr>
          <w:rFonts w:ascii="Times New Roman" w:hAnsi="Times New Roman" w:cs="Times New Roman"/>
          <w:color w:val="333333"/>
          <w:sz w:val="24"/>
          <w:szCs w:val="24"/>
        </w:rPr>
        <w:t xml:space="preserve">to protect </w:t>
      </w:r>
      <w:r w:rsidR="008A6D1A" w:rsidRPr="000E0A82">
        <w:rPr>
          <w:rFonts w:ascii="Times New Roman" w:hAnsi="Times New Roman" w:cs="Times New Roman"/>
          <w:color w:val="333333"/>
          <w:sz w:val="24"/>
          <w:szCs w:val="24"/>
        </w:rPr>
        <w:t>themselves by preventing mosquito bites</w:t>
      </w:r>
      <w:r w:rsidR="008A6D1A">
        <w:rPr>
          <w:rFonts w:ascii="Times New Roman" w:hAnsi="Times New Roman" w:cs="Times New Roman"/>
          <w:color w:val="333333"/>
          <w:sz w:val="24"/>
          <w:szCs w:val="24"/>
        </w:rPr>
        <w:t xml:space="preserve"> in </w:t>
      </w:r>
      <w:r w:rsidR="008A6D1A">
        <w:rPr>
          <w:rFonts w:ascii="Times New Roman" w:hAnsi="Times New Roman" w:cs="Times New Roman"/>
          <w:sz w:val="24"/>
          <w:szCs w:val="24"/>
        </w:rPr>
        <w:t>frequent/continuous</w:t>
      </w:r>
      <w:r w:rsidR="008A6D1A">
        <w:rPr>
          <w:rFonts w:ascii="Times New Roman" w:hAnsi="Times New Roman" w:cs="Times New Roman"/>
          <w:color w:val="333333"/>
          <w:sz w:val="24"/>
          <w:szCs w:val="24"/>
        </w:rPr>
        <w:t xml:space="preserve"> or </w:t>
      </w:r>
      <w:r w:rsidR="008A6D1A" w:rsidRPr="00EF37F9">
        <w:rPr>
          <w:rFonts w:ascii="Times New Roman" w:hAnsi="Times New Roman" w:cs="Times New Roman"/>
          <w:sz w:val="24"/>
          <w:szCs w:val="24"/>
        </w:rPr>
        <w:t>sporadic</w:t>
      </w:r>
      <w:r w:rsidR="008A6D1A">
        <w:rPr>
          <w:rFonts w:ascii="Times New Roman" w:hAnsi="Times New Roman" w:cs="Times New Roman"/>
          <w:sz w:val="24"/>
          <w:szCs w:val="24"/>
        </w:rPr>
        <w:t>/</w:t>
      </w:r>
      <w:r w:rsidR="008A6D1A" w:rsidRPr="00EF37F9">
        <w:rPr>
          <w:rFonts w:ascii="Times New Roman" w:hAnsi="Times New Roman" w:cs="Times New Roman"/>
          <w:sz w:val="24"/>
          <w:szCs w:val="24"/>
        </w:rPr>
        <w:t>uncertain</w:t>
      </w:r>
      <w:r w:rsidR="008A6D1A">
        <w:rPr>
          <w:rFonts w:ascii="Times New Roman" w:hAnsi="Times New Roman" w:cs="Times New Roman"/>
          <w:color w:val="333333"/>
          <w:sz w:val="24"/>
          <w:szCs w:val="24"/>
        </w:rPr>
        <w:t xml:space="preserve"> areas</w:t>
      </w:r>
      <w:r w:rsidR="008A6D1A" w:rsidRPr="000E0A82">
        <w:rPr>
          <w:rFonts w:ascii="Times New Roman" w:hAnsi="Times New Roman" w:cs="Times New Roman"/>
          <w:color w:val="333333"/>
          <w:sz w:val="24"/>
          <w:szCs w:val="24"/>
        </w:rPr>
        <w:t>.</w:t>
      </w:r>
      <w:r w:rsidR="008A6D1A">
        <w:rPr>
          <w:rFonts w:ascii="Times New Roman" w:hAnsi="Times New Roman" w:cs="Times New Roman"/>
          <w:color w:val="333333"/>
          <w:sz w:val="24"/>
          <w:szCs w:val="24"/>
        </w:rPr>
        <w:t xml:space="preserve"> In addition, the map also </w:t>
      </w:r>
      <w:r w:rsidR="00EA227C">
        <w:rPr>
          <w:rFonts w:ascii="Times New Roman" w:hAnsi="Times New Roman" w:cs="Times New Roman"/>
          <w:color w:val="333333"/>
          <w:sz w:val="24"/>
          <w:szCs w:val="24"/>
        </w:rPr>
        <w:t xml:space="preserve">provides valuable information for </w:t>
      </w:r>
      <w:r w:rsidR="008A6D1A">
        <w:rPr>
          <w:rFonts w:ascii="Times New Roman" w:hAnsi="Times New Roman" w:cs="Times New Roman"/>
          <w:color w:val="333333"/>
          <w:sz w:val="24"/>
          <w:szCs w:val="24"/>
        </w:rPr>
        <w:t xml:space="preserve">clinicians </w:t>
      </w:r>
      <w:r w:rsidR="008A6D1A" w:rsidRPr="003A7D9F">
        <w:rPr>
          <w:rFonts w:ascii="Times New Roman" w:hAnsi="Times New Roman" w:cs="Times New Roman"/>
          <w:sz w:val="24"/>
          <w:szCs w:val="24"/>
        </w:rPr>
        <w:t>where dengue should be considered in the differential diagnoses of ill travelers</w:t>
      </w:r>
      <w:r w:rsidR="008A6D1A">
        <w:rPr>
          <w:rFonts w:ascii="Times New Roman" w:hAnsi="Times New Roman" w:cs="Times New Roman"/>
          <w:sz w:val="24"/>
          <w:szCs w:val="24"/>
        </w:rPr>
        <w:t>.</w:t>
      </w:r>
      <w:r w:rsidRPr="0080216A">
        <w:rPr>
          <w:rFonts w:ascii="Times New Roman" w:hAnsi="Times New Roman" w:cs="Times New Roman"/>
          <w:sz w:val="24"/>
          <w:szCs w:val="24"/>
        </w:rPr>
        <w:t xml:space="preserve"> </w:t>
      </w:r>
      <w:r w:rsidR="008A6D1A">
        <w:rPr>
          <w:rFonts w:ascii="Times New Roman" w:hAnsi="Times New Roman" w:cs="Times New Roman"/>
          <w:sz w:val="24"/>
          <w:szCs w:val="24"/>
        </w:rPr>
        <w:t xml:space="preserve">Previous </w:t>
      </w:r>
      <w:r w:rsidRPr="0080216A">
        <w:rPr>
          <w:rFonts w:ascii="Times New Roman" w:hAnsi="Times New Roman" w:cs="Times New Roman"/>
          <w:sz w:val="24"/>
          <w:szCs w:val="24"/>
        </w:rPr>
        <w:t xml:space="preserve">dengue risk maps lacked </w:t>
      </w:r>
      <w:r w:rsidR="00FB66EC" w:rsidRPr="0080216A">
        <w:rPr>
          <w:rFonts w:ascii="Times New Roman" w:hAnsi="Times New Roman" w:cs="Times New Roman"/>
          <w:sz w:val="24"/>
          <w:szCs w:val="24"/>
        </w:rPr>
        <w:t>specificity,</w:t>
      </w:r>
      <w:r w:rsidRPr="0080216A">
        <w:rPr>
          <w:rFonts w:ascii="Times New Roman" w:hAnsi="Times New Roman" w:cs="Times New Roman"/>
          <w:sz w:val="24"/>
          <w:szCs w:val="24"/>
        </w:rPr>
        <w:t xml:space="preserve"> as there was a single, binary risk classification </w:t>
      </w:r>
      <w:r w:rsidR="00E657AD">
        <w:rPr>
          <w:rFonts w:ascii="Times New Roman" w:hAnsi="Times New Roman" w:cs="Times New Roman"/>
          <w:sz w:val="24"/>
          <w:szCs w:val="24"/>
        </w:rPr>
        <w:t>with</w:t>
      </w:r>
      <w:r w:rsidR="00E657AD" w:rsidRPr="0080216A">
        <w:rPr>
          <w:rFonts w:ascii="Times New Roman" w:hAnsi="Times New Roman" w:cs="Times New Roman"/>
          <w:sz w:val="24"/>
          <w:szCs w:val="24"/>
        </w:rPr>
        <w:t xml:space="preserve"> </w:t>
      </w:r>
      <w:r w:rsidRPr="0080216A">
        <w:rPr>
          <w:rFonts w:ascii="Times New Roman" w:hAnsi="Times New Roman" w:cs="Times New Roman"/>
          <w:sz w:val="24"/>
          <w:szCs w:val="24"/>
        </w:rPr>
        <w:t>no clear link between data and the risk classification. To address these challenges, we collect</w:t>
      </w:r>
      <w:r w:rsidR="001B4D6E">
        <w:rPr>
          <w:rFonts w:ascii="Times New Roman" w:hAnsi="Times New Roman" w:cs="Times New Roman"/>
          <w:sz w:val="24"/>
          <w:szCs w:val="24"/>
        </w:rPr>
        <w:t>ed</w:t>
      </w:r>
      <w:r w:rsidRPr="0080216A">
        <w:rPr>
          <w:rFonts w:ascii="Times New Roman" w:hAnsi="Times New Roman" w:cs="Times New Roman"/>
          <w:sz w:val="24"/>
          <w:szCs w:val="24"/>
        </w:rPr>
        <w:t xml:space="preserve"> evidence and appl</w:t>
      </w:r>
      <w:r w:rsidR="001B4D6E">
        <w:rPr>
          <w:rFonts w:ascii="Times New Roman" w:hAnsi="Times New Roman" w:cs="Times New Roman"/>
          <w:sz w:val="24"/>
          <w:szCs w:val="24"/>
        </w:rPr>
        <w:t>ied it</w:t>
      </w:r>
      <w:r w:rsidRPr="0080216A">
        <w:rPr>
          <w:rFonts w:ascii="Times New Roman" w:hAnsi="Times New Roman" w:cs="Times New Roman"/>
          <w:sz w:val="24"/>
          <w:szCs w:val="24"/>
        </w:rPr>
        <w:t xml:space="preserve"> to </w:t>
      </w:r>
      <w:r w:rsidR="005E546E">
        <w:rPr>
          <w:rFonts w:ascii="Times New Roman" w:hAnsi="Times New Roman" w:cs="Times New Roman"/>
          <w:sz w:val="24"/>
          <w:szCs w:val="24"/>
        </w:rPr>
        <w:t xml:space="preserve">develop </w:t>
      </w:r>
      <w:r w:rsidRPr="0080216A">
        <w:rPr>
          <w:rFonts w:ascii="Times New Roman" w:hAnsi="Times New Roman" w:cs="Times New Roman"/>
          <w:sz w:val="24"/>
          <w:szCs w:val="24"/>
        </w:rPr>
        <w:t>more informative risk classifications</w:t>
      </w:r>
      <w:r w:rsidR="004F3AAF">
        <w:rPr>
          <w:rFonts w:ascii="Times New Roman" w:hAnsi="Times New Roman" w:cs="Times New Roman"/>
          <w:sz w:val="24"/>
          <w:szCs w:val="24"/>
        </w:rPr>
        <w:t xml:space="preserve"> </w:t>
      </w:r>
      <w:r w:rsidR="00B01B8F">
        <w:rPr>
          <w:rFonts w:ascii="Times New Roman" w:hAnsi="Times New Roman" w:cs="Times New Roman"/>
          <w:sz w:val="24"/>
          <w:szCs w:val="24"/>
        </w:rPr>
        <w:t xml:space="preserve">that are </w:t>
      </w:r>
      <w:r w:rsidR="004F3AAF">
        <w:rPr>
          <w:rFonts w:ascii="Times New Roman" w:hAnsi="Times New Roman" w:cs="Times New Roman"/>
          <w:sz w:val="24"/>
          <w:szCs w:val="24"/>
        </w:rPr>
        <w:t>reflected in these new maps</w:t>
      </w:r>
      <w:r w:rsidRPr="0080216A">
        <w:rPr>
          <w:rFonts w:ascii="Times New Roman" w:hAnsi="Times New Roman" w:cs="Times New Roman"/>
          <w:sz w:val="24"/>
          <w:szCs w:val="24"/>
        </w:rPr>
        <w:t xml:space="preserve">. </w:t>
      </w:r>
      <w:r w:rsidR="00B01B8F" w:rsidRPr="00B01B8F">
        <w:rPr>
          <w:rFonts w:ascii="Times New Roman" w:hAnsi="Times New Roman" w:cs="Times New Roman"/>
          <w:sz w:val="24"/>
          <w:szCs w:val="24"/>
        </w:rPr>
        <w:t xml:space="preserve">Such an approach could be used for other travel-related diseases, particularly those without effective vaccines or chemoprophylaxis for prevention.    </w:t>
      </w:r>
    </w:p>
    <w:p w14:paraId="7D11C5CD" w14:textId="77777777" w:rsidR="00E83695" w:rsidRDefault="00E83695">
      <w:pPr>
        <w:rPr>
          <w:rFonts w:ascii="Times New Roman" w:hAnsi="Times New Roman" w:cs="Times New Roman"/>
          <w:sz w:val="24"/>
          <w:szCs w:val="24"/>
        </w:rPr>
        <w:sectPr w:rsidR="00E83695" w:rsidSect="00834446">
          <w:headerReference w:type="default" r:id="rId9"/>
          <w:footerReference w:type="default" r:id="rId10"/>
          <w:pgSz w:w="12240" w:h="15840"/>
          <w:pgMar w:top="1080" w:right="1080" w:bottom="1080" w:left="1080" w:header="720" w:footer="720" w:gutter="0"/>
          <w:cols w:space="720"/>
          <w:docGrid w:linePitch="360"/>
        </w:sectPr>
      </w:pPr>
    </w:p>
    <w:p w14:paraId="54C44464" w14:textId="77777777" w:rsidR="00041276" w:rsidRPr="008A71B8" w:rsidRDefault="00041276" w:rsidP="00041276">
      <w:pPr>
        <w:pStyle w:val="NoSpacing"/>
        <w:spacing w:line="480" w:lineRule="auto"/>
        <w:rPr>
          <w:rFonts w:ascii="Times New Roman" w:hAnsi="Times New Roman" w:cs="Times New Roman"/>
          <w:b/>
          <w:sz w:val="24"/>
          <w:szCs w:val="24"/>
        </w:rPr>
      </w:pPr>
      <w:proofErr w:type="gramStart"/>
      <w:r w:rsidRPr="008A71B8">
        <w:rPr>
          <w:rFonts w:ascii="Times New Roman" w:hAnsi="Times New Roman" w:cs="Times New Roman"/>
          <w:b/>
          <w:sz w:val="24"/>
          <w:szCs w:val="24"/>
        </w:rPr>
        <w:lastRenderedPageBreak/>
        <w:t>Tables and Figures.</w:t>
      </w:r>
      <w:proofErr w:type="gramEnd"/>
      <w:r w:rsidRPr="008A71B8">
        <w:rPr>
          <w:rFonts w:ascii="Times New Roman" w:hAnsi="Times New Roman" w:cs="Times New Roman"/>
          <w:b/>
          <w:sz w:val="24"/>
          <w:szCs w:val="24"/>
        </w:rPr>
        <w:t xml:space="preserve"> </w:t>
      </w:r>
    </w:p>
    <w:p w14:paraId="088082FA" w14:textId="2ADC00D2" w:rsidR="0028384A" w:rsidRDefault="0028384A" w:rsidP="0028384A">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Table 1.</w:t>
      </w:r>
      <w:r w:rsidR="00235BF9">
        <w:rPr>
          <w:rFonts w:ascii="Times New Roman" w:hAnsi="Times New Roman" w:cs="Times New Roman"/>
          <w:sz w:val="24"/>
          <w:szCs w:val="24"/>
        </w:rPr>
        <w:t xml:space="preserve"> Classification Changes </w:t>
      </w:r>
      <w:r w:rsidR="00CD1C45">
        <w:rPr>
          <w:rFonts w:ascii="Times New Roman" w:hAnsi="Times New Roman" w:cs="Times New Roman"/>
          <w:sz w:val="24"/>
          <w:szCs w:val="24"/>
        </w:rPr>
        <w:t>B</w:t>
      </w:r>
      <w:r w:rsidR="00235BF9">
        <w:rPr>
          <w:rFonts w:ascii="Times New Roman" w:hAnsi="Times New Roman" w:cs="Times New Roman"/>
          <w:sz w:val="24"/>
          <w:szCs w:val="24"/>
        </w:rPr>
        <w:t>ased on CDC SME Review</w:t>
      </w:r>
    </w:p>
    <w:tbl>
      <w:tblPr>
        <w:tblStyle w:val="TableGrid"/>
        <w:tblW w:w="13670" w:type="dxa"/>
        <w:tblLook w:val="04A0" w:firstRow="1" w:lastRow="0" w:firstColumn="1" w:lastColumn="0" w:noHBand="0" w:noVBand="1"/>
      </w:tblPr>
      <w:tblGrid>
        <w:gridCol w:w="2233"/>
        <w:gridCol w:w="2457"/>
        <w:gridCol w:w="2347"/>
        <w:gridCol w:w="6633"/>
      </w:tblGrid>
      <w:tr w:rsidR="00C13F98" w:rsidRPr="00C13F98" w14:paraId="4FB45BCB" w14:textId="77777777" w:rsidTr="00C13F98">
        <w:tc>
          <w:tcPr>
            <w:tcW w:w="2233" w:type="dxa"/>
          </w:tcPr>
          <w:p w14:paraId="452D71B5" w14:textId="77777777" w:rsidR="003A3B71" w:rsidRPr="00C13F98" w:rsidRDefault="003A3B71" w:rsidP="003A3B71">
            <w:pPr>
              <w:pStyle w:val="NoSpacing"/>
              <w:rPr>
                <w:rFonts w:ascii="Times New Roman" w:hAnsi="Times New Roman" w:cs="Times New Roman"/>
                <w:sz w:val="24"/>
                <w:szCs w:val="24"/>
              </w:rPr>
            </w:pPr>
            <w:r w:rsidRPr="00C13F98">
              <w:rPr>
                <w:rFonts w:ascii="Times New Roman" w:hAnsi="Times New Roman" w:cs="Times New Roman"/>
                <w:sz w:val="24"/>
                <w:szCs w:val="24"/>
              </w:rPr>
              <w:t>Location Name</w:t>
            </w:r>
          </w:p>
        </w:tc>
        <w:tc>
          <w:tcPr>
            <w:tcW w:w="2457" w:type="dxa"/>
          </w:tcPr>
          <w:p w14:paraId="7B701221" w14:textId="77777777" w:rsidR="003A3B71" w:rsidRPr="00C13F98" w:rsidRDefault="003A3B71" w:rsidP="003A3B71">
            <w:pPr>
              <w:pStyle w:val="NoSpacing"/>
              <w:rPr>
                <w:rFonts w:ascii="Times New Roman" w:hAnsi="Times New Roman" w:cs="Times New Roman"/>
                <w:sz w:val="24"/>
                <w:szCs w:val="24"/>
              </w:rPr>
            </w:pPr>
            <w:r w:rsidRPr="00C13F98">
              <w:rPr>
                <w:rFonts w:ascii="Times New Roman" w:hAnsi="Times New Roman" w:cs="Times New Roman"/>
                <w:sz w:val="24"/>
                <w:szCs w:val="24"/>
              </w:rPr>
              <w:t>Global Database Classification</w:t>
            </w:r>
          </w:p>
        </w:tc>
        <w:tc>
          <w:tcPr>
            <w:tcW w:w="2347" w:type="dxa"/>
          </w:tcPr>
          <w:p w14:paraId="157472FA" w14:textId="77777777" w:rsidR="003A3B71" w:rsidRPr="00C13F98" w:rsidRDefault="003A3B71" w:rsidP="003A3B71">
            <w:pPr>
              <w:pStyle w:val="NoSpacing"/>
              <w:rPr>
                <w:rFonts w:ascii="Times New Roman" w:hAnsi="Times New Roman" w:cs="Times New Roman"/>
                <w:sz w:val="24"/>
                <w:szCs w:val="24"/>
              </w:rPr>
            </w:pPr>
            <w:r w:rsidRPr="00C13F98">
              <w:rPr>
                <w:rFonts w:ascii="Times New Roman" w:hAnsi="Times New Roman" w:cs="Times New Roman"/>
                <w:sz w:val="24"/>
                <w:szCs w:val="24"/>
              </w:rPr>
              <w:t>Classification after CDC SME review</w:t>
            </w:r>
          </w:p>
        </w:tc>
        <w:tc>
          <w:tcPr>
            <w:tcW w:w="6633" w:type="dxa"/>
          </w:tcPr>
          <w:p w14:paraId="2F6BA562" w14:textId="77777777" w:rsidR="003A3B71" w:rsidRPr="00C13F98" w:rsidRDefault="003A3B71" w:rsidP="003A3B71">
            <w:pPr>
              <w:pStyle w:val="NoSpacing"/>
              <w:rPr>
                <w:rFonts w:ascii="Times New Roman" w:hAnsi="Times New Roman" w:cs="Times New Roman"/>
                <w:sz w:val="24"/>
                <w:szCs w:val="24"/>
              </w:rPr>
            </w:pPr>
            <w:r w:rsidRPr="00C13F98">
              <w:rPr>
                <w:rFonts w:ascii="Times New Roman" w:hAnsi="Times New Roman" w:cs="Times New Roman"/>
                <w:sz w:val="24"/>
                <w:szCs w:val="24"/>
              </w:rPr>
              <w:t>Justification</w:t>
            </w:r>
          </w:p>
        </w:tc>
      </w:tr>
      <w:tr w:rsidR="00C13F98" w:rsidRPr="00C13F98" w14:paraId="6FC966E2" w14:textId="77777777" w:rsidTr="00C13F98">
        <w:trPr>
          <w:trHeight w:val="360"/>
        </w:trPr>
        <w:tc>
          <w:tcPr>
            <w:tcW w:w="2233" w:type="dxa"/>
            <w:noWrap/>
            <w:hideMark/>
          </w:tcPr>
          <w:p w14:paraId="5532679E" w14:textId="77777777" w:rsidR="003A3B71" w:rsidRPr="00C13F98" w:rsidRDefault="003A3B71" w:rsidP="003A3B71">
            <w:pPr>
              <w:rPr>
                <w:rFonts w:ascii="Times New Roman" w:eastAsia="Times New Roman" w:hAnsi="Times New Roman" w:cs="Times New Roman"/>
                <w:sz w:val="24"/>
                <w:szCs w:val="24"/>
              </w:rPr>
            </w:pPr>
            <w:r w:rsidRPr="00C13F98">
              <w:rPr>
                <w:rFonts w:ascii="Times New Roman" w:eastAsia="Times New Roman" w:hAnsi="Times New Roman" w:cs="Times New Roman"/>
                <w:sz w:val="24"/>
                <w:szCs w:val="24"/>
              </w:rPr>
              <w:t>Papua New Guinea</w:t>
            </w:r>
          </w:p>
        </w:tc>
        <w:tc>
          <w:tcPr>
            <w:tcW w:w="2457" w:type="dxa"/>
            <w:noWrap/>
            <w:hideMark/>
          </w:tcPr>
          <w:p w14:paraId="09BDEF52" w14:textId="72395D6E" w:rsidR="003A3B71" w:rsidRPr="00C13F98" w:rsidRDefault="003A3B71" w:rsidP="00A94535">
            <w:pPr>
              <w:rPr>
                <w:rFonts w:ascii="Times New Roman" w:eastAsia="Times New Roman" w:hAnsi="Times New Roman" w:cs="Times New Roman"/>
                <w:sz w:val="24"/>
                <w:szCs w:val="24"/>
              </w:rPr>
            </w:pPr>
            <w:r w:rsidRPr="00C13F98">
              <w:rPr>
                <w:rFonts w:ascii="Times New Roman" w:hAnsi="Times New Roman" w:cs="Times New Roman"/>
                <w:sz w:val="24"/>
                <w:szCs w:val="24"/>
              </w:rPr>
              <w:t>Sporadic</w:t>
            </w:r>
            <w:r w:rsidR="00A94535">
              <w:rPr>
                <w:rFonts w:ascii="Times New Roman" w:hAnsi="Times New Roman" w:cs="Times New Roman"/>
                <w:sz w:val="24"/>
                <w:szCs w:val="24"/>
              </w:rPr>
              <w:t xml:space="preserve"> or Uncertain</w:t>
            </w:r>
          </w:p>
        </w:tc>
        <w:tc>
          <w:tcPr>
            <w:tcW w:w="2347" w:type="dxa"/>
          </w:tcPr>
          <w:p w14:paraId="5692C4E0" w14:textId="414309AA" w:rsidR="003A3B71" w:rsidRPr="00C13F98" w:rsidRDefault="003A3B71" w:rsidP="00A94535">
            <w:pPr>
              <w:rPr>
                <w:rFonts w:ascii="Times New Roman" w:eastAsia="Times New Roman" w:hAnsi="Times New Roman" w:cs="Times New Roman"/>
                <w:sz w:val="24"/>
                <w:szCs w:val="24"/>
              </w:rPr>
            </w:pPr>
            <w:r w:rsidRPr="00C13F98">
              <w:rPr>
                <w:rFonts w:ascii="Times New Roman" w:eastAsia="Times New Roman" w:hAnsi="Times New Roman" w:cs="Times New Roman"/>
                <w:sz w:val="24"/>
                <w:szCs w:val="24"/>
              </w:rPr>
              <w:t>Frequent</w:t>
            </w:r>
            <w:r w:rsidR="00A94535">
              <w:rPr>
                <w:rFonts w:ascii="Times New Roman" w:eastAsia="Times New Roman" w:hAnsi="Times New Roman" w:cs="Times New Roman"/>
                <w:sz w:val="24"/>
                <w:szCs w:val="24"/>
              </w:rPr>
              <w:t xml:space="preserve"> or C</w:t>
            </w:r>
            <w:r w:rsidRPr="00C13F98">
              <w:rPr>
                <w:rFonts w:ascii="Times New Roman" w:eastAsia="Times New Roman" w:hAnsi="Times New Roman" w:cs="Times New Roman"/>
                <w:sz w:val="24"/>
                <w:szCs w:val="24"/>
              </w:rPr>
              <w:t xml:space="preserve">ontinuous </w:t>
            </w:r>
          </w:p>
        </w:tc>
        <w:tc>
          <w:tcPr>
            <w:tcW w:w="6633" w:type="dxa"/>
            <w:hideMark/>
          </w:tcPr>
          <w:p w14:paraId="5797A608" w14:textId="77777777" w:rsidR="003A3B71" w:rsidRPr="00C13F98" w:rsidRDefault="00FA46C3" w:rsidP="003A3B71">
            <w:pPr>
              <w:rPr>
                <w:rFonts w:ascii="Times New Roman" w:eastAsia="Times New Roman" w:hAnsi="Times New Roman" w:cs="Times New Roman"/>
                <w:sz w:val="24"/>
                <w:szCs w:val="24"/>
              </w:rPr>
            </w:pPr>
            <w:r w:rsidRPr="00C13F98">
              <w:rPr>
                <w:rFonts w:ascii="Times New Roman" w:eastAsia="Times New Roman" w:hAnsi="Times New Roman" w:cs="Times New Roman"/>
                <w:sz w:val="24"/>
                <w:szCs w:val="24"/>
              </w:rPr>
              <w:t>Data for Papua New Guinea were sparse, but its proximity to Indonesia, where dengue is endemic suggests risk is likely higher.</w:t>
            </w:r>
          </w:p>
        </w:tc>
      </w:tr>
      <w:tr w:rsidR="00C13F98" w:rsidRPr="00C13F98" w14:paraId="36F7526A" w14:textId="77777777" w:rsidTr="00C13F98">
        <w:trPr>
          <w:trHeight w:val="360"/>
        </w:trPr>
        <w:tc>
          <w:tcPr>
            <w:tcW w:w="2233" w:type="dxa"/>
            <w:noWrap/>
            <w:hideMark/>
          </w:tcPr>
          <w:p w14:paraId="1C7CCE1C" w14:textId="77777777" w:rsidR="003A3B71" w:rsidRPr="00C13F98" w:rsidRDefault="003A3B71" w:rsidP="003A3B71">
            <w:pPr>
              <w:rPr>
                <w:rFonts w:ascii="Times New Roman" w:eastAsia="Times New Roman" w:hAnsi="Times New Roman" w:cs="Times New Roman"/>
                <w:sz w:val="24"/>
                <w:szCs w:val="24"/>
              </w:rPr>
            </w:pPr>
            <w:r w:rsidRPr="00C13F98">
              <w:rPr>
                <w:rFonts w:ascii="Times New Roman" w:eastAsia="Times New Roman" w:hAnsi="Times New Roman" w:cs="Times New Roman"/>
                <w:sz w:val="24"/>
                <w:szCs w:val="24"/>
              </w:rPr>
              <w:t>Haiti</w:t>
            </w:r>
          </w:p>
        </w:tc>
        <w:tc>
          <w:tcPr>
            <w:tcW w:w="2457" w:type="dxa"/>
            <w:noWrap/>
            <w:hideMark/>
          </w:tcPr>
          <w:p w14:paraId="7AFBD21F" w14:textId="43D6833E" w:rsidR="003A3B71" w:rsidRPr="00C13F98" w:rsidRDefault="00A94535" w:rsidP="003A3B71">
            <w:pPr>
              <w:rPr>
                <w:rFonts w:ascii="Times New Roman" w:eastAsia="Times New Roman" w:hAnsi="Times New Roman" w:cs="Times New Roman"/>
                <w:sz w:val="24"/>
                <w:szCs w:val="24"/>
              </w:rPr>
            </w:pPr>
            <w:r w:rsidRPr="00C13F98">
              <w:rPr>
                <w:rFonts w:ascii="Times New Roman" w:hAnsi="Times New Roman" w:cs="Times New Roman"/>
                <w:sz w:val="24"/>
                <w:szCs w:val="24"/>
              </w:rPr>
              <w:t>Sporadic</w:t>
            </w:r>
            <w:r>
              <w:rPr>
                <w:rFonts w:ascii="Times New Roman" w:hAnsi="Times New Roman" w:cs="Times New Roman"/>
                <w:sz w:val="24"/>
                <w:szCs w:val="24"/>
              </w:rPr>
              <w:t xml:space="preserve"> or Uncertain</w:t>
            </w:r>
          </w:p>
        </w:tc>
        <w:tc>
          <w:tcPr>
            <w:tcW w:w="2347" w:type="dxa"/>
          </w:tcPr>
          <w:p w14:paraId="29B8FA2E" w14:textId="16BB74CE" w:rsidR="003A3B71" w:rsidRPr="00C13F98" w:rsidRDefault="00A94535" w:rsidP="003A3B71">
            <w:pPr>
              <w:rPr>
                <w:rFonts w:ascii="Times New Roman" w:eastAsia="Times New Roman" w:hAnsi="Times New Roman" w:cs="Times New Roman"/>
                <w:sz w:val="24"/>
                <w:szCs w:val="24"/>
              </w:rPr>
            </w:pPr>
            <w:r w:rsidRPr="00C13F98">
              <w:rPr>
                <w:rFonts w:ascii="Times New Roman" w:eastAsia="Times New Roman" w:hAnsi="Times New Roman" w:cs="Times New Roman"/>
                <w:sz w:val="24"/>
                <w:szCs w:val="24"/>
              </w:rPr>
              <w:t>Frequent</w:t>
            </w:r>
            <w:r>
              <w:rPr>
                <w:rFonts w:ascii="Times New Roman" w:eastAsia="Times New Roman" w:hAnsi="Times New Roman" w:cs="Times New Roman"/>
                <w:sz w:val="24"/>
                <w:szCs w:val="24"/>
              </w:rPr>
              <w:t xml:space="preserve"> or C</w:t>
            </w:r>
            <w:r w:rsidRPr="00C13F98">
              <w:rPr>
                <w:rFonts w:ascii="Times New Roman" w:eastAsia="Times New Roman" w:hAnsi="Times New Roman" w:cs="Times New Roman"/>
                <w:sz w:val="24"/>
                <w:szCs w:val="24"/>
              </w:rPr>
              <w:t>ontinuous</w:t>
            </w:r>
          </w:p>
        </w:tc>
        <w:tc>
          <w:tcPr>
            <w:tcW w:w="6633" w:type="dxa"/>
            <w:hideMark/>
          </w:tcPr>
          <w:p w14:paraId="3862878F" w14:textId="5F60F59B" w:rsidR="003A3B71" w:rsidRPr="00C13F98" w:rsidRDefault="00FA46C3" w:rsidP="00AE6793">
            <w:pPr>
              <w:rPr>
                <w:rFonts w:ascii="Times New Roman" w:eastAsia="Times New Roman" w:hAnsi="Times New Roman" w:cs="Times New Roman"/>
                <w:sz w:val="24"/>
                <w:szCs w:val="24"/>
              </w:rPr>
            </w:pPr>
            <w:r w:rsidRPr="00C13F98">
              <w:rPr>
                <w:rFonts w:ascii="Times New Roman" w:eastAsia="Times New Roman" w:hAnsi="Times New Roman" w:cs="Times New Roman"/>
                <w:sz w:val="24"/>
                <w:szCs w:val="24"/>
              </w:rPr>
              <w:t xml:space="preserve">Dengue surveillance in Haiti is inconsistent. However, dengue is endemic in Hispaniola and outbreaks were reported </w:t>
            </w:r>
            <w:r w:rsidRPr="00C13F98">
              <w:rPr>
                <w:rFonts w:ascii="Times New Roman" w:hAnsi="Times New Roman" w:cs="Times New Roman"/>
                <w:sz w:val="24"/>
                <w:szCs w:val="24"/>
              </w:rPr>
              <w:t xml:space="preserve">in the 1990s. </w:t>
            </w:r>
            <w:r w:rsidR="005C2D5B">
              <w:rPr>
                <w:rFonts w:ascii="Times New Roman" w:hAnsi="Times New Roman" w:cs="Times New Roman"/>
                <w:sz w:val="24"/>
                <w:szCs w:val="24"/>
              </w:rPr>
              <w:fldChar w:fldCharType="begin"/>
            </w:r>
            <w:r w:rsidR="00AE6793">
              <w:rPr>
                <w:rFonts w:ascii="Times New Roman" w:hAnsi="Times New Roman" w:cs="Times New Roman"/>
                <w:sz w:val="24"/>
                <w:szCs w:val="24"/>
              </w:rPr>
              <w:instrText xml:space="preserve"> ADDIN EN.CITE &lt;EndNote&gt;&lt;Cite&gt;&lt;Author&gt;DeFraites&lt;/Author&gt;&lt;Year&gt;1994&lt;/Year&gt;&lt;RecNum&gt;8&lt;/RecNum&gt;&lt;IDText&gt;Dengue Fever among U.S. Military personnel--Haiti, September-November, 1994&lt;/IDText&gt;&lt;DisplayText&gt;&lt;style face="superscript"&gt;10, 11&lt;/style&gt;&lt;/DisplayText&gt;&lt;record&gt;&lt;rec-number&gt;8&lt;/rec-number&gt;&lt;foreign-keys&gt;&lt;key app="EN" db-id="5fpvz22w5250eue5dftpz009z02edt55aewz" timestamp="0"&gt;8&lt;/key&gt;&lt;/foreign-keys&gt;&lt;ref-type name="Journal Article"&gt;17&lt;/ref-type&gt;&lt;contributors&gt;&lt;authors&gt;&lt;author&gt;DeFraites, R., Smoak, B., Trofa, A., Hoke, C., Kanesa-thasan, N. et. al.&lt;/author&gt;&lt;/authors&gt;&lt;/contributors&gt;&lt;titles&gt;&lt;title&gt;Dengue Fever among U.S. Military personnel--Haiti, September-November, 1994&lt;/title&gt;&lt;secondary-title&gt;MMWR Morb Mortal Wkly Rep&lt;/secondary-title&gt;&lt;/titles&gt;&lt;pages&gt;845-8&lt;/pages&gt;&lt;dates&gt;&lt;year&gt;1994&lt;/year&gt;&lt;/dates&gt;&lt;urls&gt;&lt;/urls&gt;&lt;/record&gt;&lt;/Cite&gt;&lt;Cite&gt;&lt;Author&gt;Rossi&lt;/Author&gt;&lt;Year&gt;1998&lt;/Year&gt;&lt;RecNum&gt;9&lt;/RecNum&gt;&lt;IDText&gt;Laboratory diagnosis of acute dengue fever during the United Nations Mission in Haiti, 1995-1996&lt;/IDText&gt;&lt;record&gt;&lt;rec-number&gt;9&lt;/rec-number&gt;&lt;foreign-keys&gt;&lt;key app="EN" db-id="5fpvz22w5250eue5dftpz009z02edt55aewz" timestamp="0"&gt;9&lt;/key&gt;&lt;/foreign-keys&gt;&lt;ref-type name="Journal Article"&gt;17&lt;/ref-type&gt;&lt;contributors&gt;&lt;authors&gt;&lt;author&gt;Rossi, C.A., Drabick, J.J., Gambel, J.M., Sun, W., Lewis, T.E., Henchal, E.A.&lt;/author&gt;&lt;/authors&gt;&lt;/contributors&gt;&lt;titles&gt;&lt;title&gt;Laboratory diagnosis of acute dengue fever during the United Nations Mission in Haiti, 1995-1996&lt;/title&gt;&lt;secondary-title&gt;Am J Trop Med Hyg&lt;/secondary-title&gt;&lt;/titles&gt;&lt;pages&gt;275-8&lt;/pages&gt;&lt;dates&gt;&lt;year&gt;1998&lt;/year&gt;&lt;/dates&gt;&lt;urls&gt;&lt;/urls&gt;&lt;/record&gt;&lt;/Cite&gt;&lt;/EndNote&gt;</w:instrText>
            </w:r>
            <w:r w:rsidR="005C2D5B">
              <w:rPr>
                <w:rFonts w:ascii="Times New Roman" w:hAnsi="Times New Roman" w:cs="Times New Roman"/>
                <w:sz w:val="24"/>
                <w:szCs w:val="24"/>
              </w:rPr>
              <w:fldChar w:fldCharType="separate"/>
            </w:r>
            <w:hyperlink w:anchor="_ENREF_10" w:tooltip="DeFraites, 1994 #8" w:history="1">
              <w:r w:rsidR="00AE6793" w:rsidRPr="00AE6793">
                <w:rPr>
                  <w:rFonts w:ascii="Times New Roman" w:hAnsi="Times New Roman" w:cs="Times New Roman"/>
                  <w:noProof/>
                  <w:sz w:val="24"/>
                  <w:szCs w:val="24"/>
                  <w:vertAlign w:val="superscript"/>
                </w:rPr>
                <w:t>10</w:t>
              </w:r>
            </w:hyperlink>
            <w:r w:rsidR="00AE6793" w:rsidRPr="00AE6793">
              <w:rPr>
                <w:rFonts w:ascii="Times New Roman" w:hAnsi="Times New Roman" w:cs="Times New Roman"/>
                <w:noProof/>
                <w:sz w:val="24"/>
                <w:szCs w:val="24"/>
                <w:vertAlign w:val="superscript"/>
              </w:rPr>
              <w:t xml:space="preserve">, </w:t>
            </w:r>
            <w:hyperlink w:anchor="_ENREF_11" w:tooltip="Rossi, 1998 #9" w:history="1">
              <w:r w:rsidR="00AE6793" w:rsidRPr="00AE6793">
                <w:rPr>
                  <w:rFonts w:ascii="Times New Roman" w:hAnsi="Times New Roman" w:cs="Times New Roman"/>
                  <w:noProof/>
                  <w:sz w:val="24"/>
                  <w:szCs w:val="24"/>
                  <w:vertAlign w:val="superscript"/>
                </w:rPr>
                <w:t>11</w:t>
              </w:r>
            </w:hyperlink>
            <w:r w:rsidR="005C2D5B">
              <w:rPr>
                <w:rFonts w:ascii="Times New Roman" w:hAnsi="Times New Roman" w:cs="Times New Roman"/>
                <w:sz w:val="24"/>
                <w:szCs w:val="24"/>
              </w:rPr>
              <w:fldChar w:fldCharType="end"/>
            </w:r>
            <w:r w:rsidR="003A3B71" w:rsidRPr="00C13F98">
              <w:rPr>
                <w:rFonts w:ascii="Times New Roman" w:hAnsi="Times New Roman" w:cs="Times New Roman"/>
                <w:sz w:val="24"/>
                <w:szCs w:val="24"/>
              </w:rPr>
              <w:t xml:space="preserve"> </w:t>
            </w:r>
          </w:p>
        </w:tc>
      </w:tr>
      <w:tr w:rsidR="00C13F98" w:rsidRPr="00C13F98" w14:paraId="066CA37C" w14:textId="77777777" w:rsidTr="00C13F98">
        <w:trPr>
          <w:trHeight w:val="360"/>
        </w:trPr>
        <w:tc>
          <w:tcPr>
            <w:tcW w:w="2233" w:type="dxa"/>
            <w:noWrap/>
            <w:hideMark/>
          </w:tcPr>
          <w:p w14:paraId="492181B3" w14:textId="77777777" w:rsidR="003A3B71" w:rsidRPr="00C13F98" w:rsidRDefault="003A3B71" w:rsidP="003A3B71">
            <w:pPr>
              <w:rPr>
                <w:rFonts w:ascii="Times New Roman" w:eastAsia="Times New Roman" w:hAnsi="Times New Roman" w:cs="Times New Roman"/>
                <w:sz w:val="24"/>
                <w:szCs w:val="24"/>
              </w:rPr>
            </w:pPr>
            <w:r w:rsidRPr="00C13F98">
              <w:rPr>
                <w:rFonts w:ascii="Times New Roman" w:eastAsia="Times New Roman" w:hAnsi="Times New Roman" w:cs="Times New Roman"/>
                <w:sz w:val="24"/>
                <w:szCs w:val="24"/>
              </w:rPr>
              <w:t>Kenya</w:t>
            </w:r>
          </w:p>
        </w:tc>
        <w:tc>
          <w:tcPr>
            <w:tcW w:w="2457" w:type="dxa"/>
            <w:noWrap/>
            <w:hideMark/>
          </w:tcPr>
          <w:p w14:paraId="25799E06" w14:textId="307CAE72" w:rsidR="003A3B71" w:rsidRPr="00C13F98" w:rsidRDefault="00A94535" w:rsidP="003A3B71">
            <w:pPr>
              <w:rPr>
                <w:rFonts w:ascii="Times New Roman" w:eastAsia="Times New Roman" w:hAnsi="Times New Roman" w:cs="Times New Roman"/>
                <w:sz w:val="24"/>
                <w:szCs w:val="24"/>
              </w:rPr>
            </w:pPr>
            <w:r w:rsidRPr="00C13F98">
              <w:rPr>
                <w:rFonts w:ascii="Times New Roman" w:hAnsi="Times New Roman" w:cs="Times New Roman"/>
                <w:sz w:val="24"/>
                <w:szCs w:val="24"/>
              </w:rPr>
              <w:t>Sporadic</w:t>
            </w:r>
            <w:r>
              <w:rPr>
                <w:rFonts w:ascii="Times New Roman" w:hAnsi="Times New Roman" w:cs="Times New Roman"/>
                <w:sz w:val="24"/>
                <w:szCs w:val="24"/>
              </w:rPr>
              <w:t xml:space="preserve"> or Uncertain</w:t>
            </w:r>
          </w:p>
        </w:tc>
        <w:tc>
          <w:tcPr>
            <w:tcW w:w="2347" w:type="dxa"/>
          </w:tcPr>
          <w:p w14:paraId="45B01888" w14:textId="60AE65DF" w:rsidR="003A3B71" w:rsidRPr="00C13F98" w:rsidRDefault="00A94535" w:rsidP="003A3B71">
            <w:pPr>
              <w:rPr>
                <w:rFonts w:ascii="Times New Roman" w:eastAsia="Times New Roman" w:hAnsi="Times New Roman" w:cs="Times New Roman"/>
                <w:sz w:val="24"/>
                <w:szCs w:val="24"/>
              </w:rPr>
            </w:pPr>
            <w:r w:rsidRPr="00C13F98">
              <w:rPr>
                <w:rFonts w:ascii="Times New Roman" w:eastAsia="Times New Roman" w:hAnsi="Times New Roman" w:cs="Times New Roman"/>
                <w:sz w:val="24"/>
                <w:szCs w:val="24"/>
              </w:rPr>
              <w:t>Frequent</w:t>
            </w:r>
            <w:r>
              <w:rPr>
                <w:rFonts w:ascii="Times New Roman" w:eastAsia="Times New Roman" w:hAnsi="Times New Roman" w:cs="Times New Roman"/>
                <w:sz w:val="24"/>
                <w:szCs w:val="24"/>
              </w:rPr>
              <w:t xml:space="preserve"> or C</w:t>
            </w:r>
            <w:r w:rsidRPr="00C13F98">
              <w:rPr>
                <w:rFonts w:ascii="Times New Roman" w:eastAsia="Times New Roman" w:hAnsi="Times New Roman" w:cs="Times New Roman"/>
                <w:sz w:val="24"/>
                <w:szCs w:val="24"/>
              </w:rPr>
              <w:t>ontinuous</w:t>
            </w:r>
          </w:p>
        </w:tc>
        <w:tc>
          <w:tcPr>
            <w:tcW w:w="6633" w:type="dxa"/>
            <w:hideMark/>
          </w:tcPr>
          <w:p w14:paraId="0FA9F6C5" w14:textId="182778A5" w:rsidR="003A3B71" w:rsidRPr="00C13F98" w:rsidRDefault="00FA46C3" w:rsidP="00AE6793">
            <w:pPr>
              <w:rPr>
                <w:rFonts w:ascii="Times New Roman" w:eastAsia="Times New Roman" w:hAnsi="Times New Roman" w:cs="Times New Roman"/>
                <w:sz w:val="24"/>
                <w:szCs w:val="24"/>
              </w:rPr>
            </w:pPr>
            <w:r w:rsidRPr="00C13F98">
              <w:rPr>
                <w:rFonts w:ascii="Times New Roman" w:eastAsia="Times New Roman" w:hAnsi="Times New Roman" w:cs="Times New Roman"/>
                <w:sz w:val="24"/>
                <w:szCs w:val="24"/>
              </w:rPr>
              <w:t>Recent evidence of dengue in Kenya suggests it is more common than has been reported</w:t>
            </w:r>
            <w:r w:rsidR="003A3B71" w:rsidRPr="00C13F98">
              <w:rPr>
                <w:rFonts w:ascii="Times New Roman" w:eastAsia="Times New Roman" w:hAnsi="Times New Roman" w:cs="Times New Roman"/>
                <w:sz w:val="24"/>
                <w:szCs w:val="24"/>
              </w:rPr>
              <w:t>.</w:t>
            </w:r>
            <w:hyperlink w:anchor="_ENREF_7" w:tooltip="Blaylock JM, 2011 #5" w:history="1">
              <w:r w:rsidR="00AE6793">
                <w:rPr>
                  <w:rFonts w:ascii="Times New Roman" w:eastAsia="Times New Roman" w:hAnsi="Times New Roman" w:cs="Times New Roman"/>
                  <w:sz w:val="24"/>
                  <w:szCs w:val="24"/>
                </w:rPr>
                <w:fldChar w:fldCharType="begin"/>
              </w:r>
              <w:r w:rsidR="00AE6793">
                <w:rPr>
                  <w:rFonts w:ascii="Times New Roman" w:eastAsia="Times New Roman" w:hAnsi="Times New Roman" w:cs="Times New Roman"/>
                  <w:sz w:val="24"/>
                  <w:szCs w:val="24"/>
                </w:rPr>
                <w:instrText xml:space="preserve"> ADDIN EN.CITE &lt;EndNote&gt;&lt;Cite&gt;&lt;Author&gt;Blaylock JM&lt;/Author&gt;&lt;Year&gt;2011&lt;/Year&gt;&lt;RecNum&gt;5&lt;/RecNum&gt;&lt;IDText&gt;The seroprevalence and seroincidence of dengue virus infection in western Kenya. &lt;/IDText&gt;&lt;DisplayText&gt;&lt;style face="superscript"&gt;7&lt;/style&gt;&lt;/DisplayText&gt;&lt;record&gt;&lt;rec-number&gt;5&lt;/rec-number&gt;&lt;foreign-keys&gt;&lt;key app="EN" db-id="5fpvz22w5250eue5dftpz009z02edt55aewz" timestamp="0"&gt;5&lt;/key&gt;&lt;/foreign-keys&gt;&lt;ref-type name="Journal Article"&gt;17&lt;/ref-type&gt;&lt;contributors&gt;&lt;authors&gt;&lt;author&gt;Blaylock JM, Maranich A, Bauer K, Nyakoe N, Waitumbi J, Martinez LJ, Lynch J.&lt;/author&gt;&lt;/authors&gt;&lt;/contributors&gt;&lt;titles&gt;&lt;title&gt;The seroprevalence and seroincidence of dengue virus infection in western Kenya. &lt;/title&gt;&lt;secondary-title&gt;Travel Med Infect Dis.&lt;/secondary-title&gt;&lt;/titles&gt;&lt;pages&gt;246-8&lt;/pages&gt;&lt;dates&gt;&lt;year&gt;2011&lt;/year&gt;&lt;/dates&gt;&lt;urls&gt;&lt;/urls&gt;&lt;/record&gt;&lt;/Cite&gt;&lt;/EndNote&gt;</w:instrText>
              </w:r>
              <w:r w:rsidR="00AE6793">
                <w:rPr>
                  <w:rFonts w:ascii="Times New Roman" w:eastAsia="Times New Roman" w:hAnsi="Times New Roman" w:cs="Times New Roman"/>
                  <w:sz w:val="24"/>
                  <w:szCs w:val="24"/>
                </w:rPr>
                <w:fldChar w:fldCharType="separate"/>
              </w:r>
              <w:r w:rsidR="00AE6793" w:rsidRPr="00AE6793">
                <w:rPr>
                  <w:rFonts w:ascii="Times New Roman" w:eastAsia="Times New Roman" w:hAnsi="Times New Roman" w:cs="Times New Roman"/>
                  <w:noProof/>
                  <w:sz w:val="24"/>
                  <w:szCs w:val="24"/>
                  <w:vertAlign w:val="superscript"/>
                </w:rPr>
                <w:t>7</w:t>
              </w:r>
              <w:r w:rsidR="00AE6793">
                <w:rPr>
                  <w:rFonts w:ascii="Times New Roman" w:eastAsia="Times New Roman" w:hAnsi="Times New Roman" w:cs="Times New Roman"/>
                  <w:sz w:val="24"/>
                  <w:szCs w:val="24"/>
                </w:rPr>
                <w:fldChar w:fldCharType="end"/>
              </w:r>
            </w:hyperlink>
            <w:r w:rsidR="003A3B71" w:rsidRPr="00C13F98">
              <w:rPr>
                <w:rFonts w:ascii="Times New Roman" w:eastAsia="Times New Roman" w:hAnsi="Times New Roman" w:cs="Times New Roman"/>
                <w:sz w:val="24"/>
                <w:szCs w:val="24"/>
              </w:rPr>
              <w:t xml:space="preserve"> </w:t>
            </w:r>
            <w:r w:rsidR="005C2D5B">
              <w:rPr>
                <w:rFonts w:ascii="Times New Roman" w:eastAsia="Times New Roman" w:hAnsi="Times New Roman" w:cs="Times New Roman"/>
                <w:sz w:val="24"/>
                <w:szCs w:val="24"/>
              </w:rPr>
              <w:fldChar w:fldCharType="begin"/>
            </w:r>
            <w:r w:rsidR="00AE6793">
              <w:rPr>
                <w:rFonts w:ascii="Times New Roman" w:eastAsia="Times New Roman" w:hAnsi="Times New Roman" w:cs="Times New Roman"/>
                <w:sz w:val="24"/>
                <w:szCs w:val="24"/>
              </w:rPr>
              <w:instrText xml:space="preserve"> ADDIN EN.CITE &lt;EndNote&gt;&lt;Cite&gt;&lt;Author&gt;Sutherland LJ&lt;/Author&gt;&lt;Year&gt;2011&lt;/Year&gt;&lt;RecNum&gt;6&lt;/RecNum&gt;&lt;IDText&gt;Serologic evidence of arboviral infections among humans in Kenya. &lt;/IDText&gt;&lt;DisplayText&gt;&lt;style face="superscript"&gt;8, 9&lt;/style&gt;&lt;/DisplayText&gt;&lt;record&gt;&lt;rec-number&gt;6&lt;/rec-number&gt;&lt;foreign-keys&gt;&lt;key app="EN" db-id="5fpvz22w5250eue5dftpz009z02edt55aewz" timestamp="0"&gt;6&lt;/key&gt;&lt;/foreign-keys&gt;&lt;ref-type name="Journal Article"&gt;17&lt;/ref-type&gt;&lt;contributors&gt;&lt;authors&gt;&lt;author&gt;Sutherland LJ, Cash AA, Huang YJ, Sang RC, Malhotra I, Moormann AM, King CL, Weaver SC, King CH, LaBeaud AD.&lt;/author&gt;&lt;/authors&gt;&lt;/contributors&gt;&lt;titles&gt;&lt;title&gt;Serologic evidence of arboviral infections among humans in Kenya. &lt;/title&gt;&lt;secondary-title&gt;Am J Trop Med Hyg&lt;/secondary-title&gt;&lt;/titles&gt;&lt;pages&gt;158-61&lt;/pages&gt;&lt;dates&gt;&lt;year&gt;2011&lt;/year&gt;&lt;/dates&gt;&lt;urls&gt;&lt;/urls&gt;&lt;/record&gt;&lt;/Cite&gt;&lt;Cite&gt;&lt;Author&gt;Ellis EM&lt;/Author&gt;&lt;Year&gt;2015&lt;/Year&gt;&lt;RecNum&gt;7&lt;/RecNum&gt;&lt;IDText&gt;A household serosurvey to estimate the magnitude of a dengue outbreak in Mombasa, Kenya, 2013&lt;/IDText&gt;&lt;record&gt;&lt;rec-number&gt;7&lt;/rec-number&gt;&lt;foreign-keys&gt;&lt;key app="EN" db-id="5fpvz22w5250eue5dftpz009z02edt55aewz" timestamp="0"&gt;7&lt;/key&gt;&lt;/foreign-keys&gt;&lt;ref-type name="Journal Article"&gt;17&lt;/ref-type&gt;&lt;contributors&gt;&lt;authors&gt;&lt;author&gt;Ellis EM, Neatherlin JC, Delorey M, Ochieng M, Mohamed AH, Mogeni DO, Hunsperger E, Patta S, Gikunju S, Waiboic L, Fields B, Ofula V, Konongoi SL, Torres-Velasquez B, Marano N, Sang R, Margolis HS, Montgomery JM, Tomashek KM&lt;/author&gt;&lt;/authors&gt;&lt;/contributors&gt;&lt;titles&gt;&lt;title&gt;A household serosurvey to estimate the magnitude of a dengue outbreak in Mombasa, Kenya, 2013&lt;/title&gt;&lt;secondary-title&gt;PLoS Negl Trop Dis&lt;/secondary-title&gt;&lt;/titles&gt;&lt;pages&gt;e0003733&lt;/pages&gt;&lt;dates&gt;&lt;year&gt;2015&lt;/year&gt;&lt;/dates&gt;&lt;urls&gt;&lt;/urls&gt;&lt;/record&gt;&lt;/Cite&gt;&lt;/EndNote&gt;</w:instrText>
            </w:r>
            <w:r w:rsidR="005C2D5B">
              <w:rPr>
                <w:rFonts w:ascii="Times New Roman" w:eastAsia="Times New Roman" w:hAnsi="Times New Roman" w:cs="Times New Roman"/>
                <w:sz w:val="24"/>
                <w:szCs w:val="24"/>
              </w:rPr>
              <w:fldChar w:fldCharType="separate"/>
            </w:r>
            <w:hyperlink w:anchor="_ENREF_8" w:tooltip="Sutherland LJ, 2011 #6" w:history="1">
              <w:r w:rsidR="00AE6793" w:rsidRPr="00AE6793">
                <w:rPr>
                  <w:rFonts w:ascii="Times New Roman" w:eastAsia="Times New Roman" w:hAnsi="Times New Roman" w:cs="Times New Roman"/>
                  <w:noProof/>
                  <w:sz w:val="24"/>
                  <w:szCs w:val="24"/>
                  <w:vertAlign w:val="superscript"/>
                </w:rPr>
                <w:t>8</w:t>
              </w:r>
            </w:hyperlink>
            <w:r w:rsidR="00AE6793" w:rsidRPr="00AE6793">
              <w:rPr>
                <w:rFonts w:ascii="Times New Roman" w:eastAsia="Times New Roman" w:hAnsi="Times New Roman" w:cs="Times New Roman"/>
                <w:noProof/>
                <w:sz w:val="24"/>
                <w:szCs w:val="24"/>
                <w:vertAlign w:val="superscript"/>
              </w:rPr>
              <w:t xml:space="preserve">, </w:t>
            </w:r>
            <w:hyperlink w:anchor="_ENREF_9" w:tooltip="Ellis EM, 2015 #7" w:history="1">
              <w:r w:rsidR="00AE6793" w:rsidRPr="00AE6793">
                <w:rPr>
                  <w:rFonts w:ascii="Times New Roman" w:eastAsia="Times New Roman" w:hAnsi="Times New Roman" w:cs="Times New Roman"/>
                  <w:noProof/>
                  <w:sz w:val="24"/>
                  <w:szCs w:val="24"/>
                  <w:vertAlign w:val="superscript"/>
                </w:rPr>
                <w:t>9</w:t>
              </w:r>
            </w:hyperlink>
            <w:r w:rsidR="005C2D5B">
              <w:rPr>
                <w:rFonts w:ascii="Times New Roman" w:eastAsia="Times New Roman" w:hAnsi="Times New Roman" w:cs="Times New Roman"/>
                <w:sz w:val="24"/>
                <w:szCs w:val="24"/>
              </w:rPr>
              <w:fldChar w:fldCharType="end"/>
            </w:r>
            <w:proofErr w:type="gramStart"/>
            <w:r w:rsidR="003A3B71" w:rsidRPr="00C13F98">
              <w:rPr>
                <w:rFonts w:ascii="Times New Roman" w:eastAsia="Times New Roman" w:hAnsi="Times New Roman" w:cs="Times New Roman"/>
                <w:sz w:val="24"/>
                <w:szCs w:val="24"/>
              </w:rPr>
              <w:t xml:space="preserve">  </w:t>
            </w:r>
            <w:proofErr w:type="gramEnd"/>
          </w:p>
        </w:tc>
      </w:tr>
      <w:tr w:rsidR="00C13F98" w:rsidRPr="00C13F98" w14:paraId="759F0079" w14:textId="77777777" w:rsidTr="00C13F98">
        <w:trPr>
          <w:trHeight w:val="360"/>
        </w:trPr>
        <w:tc>
          <w:tcPr>
            <w:tcW w:w="2233" w:type="dxa"/>
            <w:noWrap/>
            <w:hideMark/>
          </w:tcPr>
          <w:p w14:paraId="10C87D34" w14:textId="77777777" w:rsidR="003A3B71" w:rsidRPr="00C13F98" w:rsidRDefault="003A3B71" w:rsidP="003A3B71">
            <w:pPr>
              <w:rPr>
                <w:rFonts w:ascii="Times New Roman" w:eastAsia="Times New Roman" w:hAnsi="Times New Roman" w:cs="Times New Roman"/>
                <w:sz w:val="24"/>
                <w:szCs w:val="24"/>
              </w:rPr>
            </w:pPr>
            <w:r w:rsidRPr="00C13F98">
              <w:rPr>
                <w:rFonts w:ascii="Times New Roman" w:eastAsia="Times New Roman" w:hAnsi="Times New Roman" w:cs="Times New Roman"/>
                <w:sz w:val="24"/>
                <w:szCs w:val="24"/>
              </w:rPr>
              <w:t>Tanzania</w:t>
            </w:r>
          </w:p>
        </w:tc>
        <w:tc>
          <w:tcPr>
            <w:tcW w:w="2457" w:type="dxa"/>
            <w:noWrap/>
            <w:hideMark/>
          </w:tcPr>
          <w:p w14:paraId="7677ED5C" w14:textId="1D870045" w:rsidR="003A3B71" w:rsidRPr="00C13F98" w:rsidRDefault="00A94535" w:rsidP="003A3B71">
            <w:pPr>
              <w:rPr>
                <w:rFonts w:ascii="Times New Roman" w:eastAsia="Times New Roman" w:hAnsi="Times New Roman" w:cs="Times New Roman"/>
                <w:sz w:val="24"/>
                <w:szCs w:val="24"/>
              </w:rPr>
            </w:pPr>
            <w:r w:rsidRPr="00C13F98">
              <w:rPr>
                <w:rFonts w:ascii="Times New Roman" w:hAnsi="Times New Roman" w:cs="Times New Roman"/>
                <w:sz w:val="24"/>
                <w:szCs w:val="24"/>
              </w:rPr>
              <w:t>Sporadic</w:t>
            </w:r>
            <w:r>
              <w:rPr>
                <w:rFonts w:ascii="Times New Roman" w:hAnsi="Times New Roman" w:cs="Times New Roman"/>
                <w:sz w:val="24"/>
                <w:szCs w:val="24"/>
              </w:rPr>
              <w:t xml:space="preserve"> or Uncertain</w:t>
            </w:r>
          </w:p>
        </w:tc>
        <w:tc>
          <w:tcPr>
            <w:tcW w:w="2347" w:type="dxa"/>
          </w:tcPr>
          <w:p w14:paraId="71D9C879" w14:textId="3A02ABF7" w:rsidR="003A3B71" w:rsidRPr="00C13F98" w:rsidRDefault="00A94535" w:rsidP="00FA46C3">
            <w:pPr>
              <w:rPr>
                <w:rFonts w:ascii="Times New Roman" w:eastAsia="Times New Roman" w:hAnsi="Times New Roman" w:cs="Times New Roman"/>
                <w:sz w:val="24"/>
                <w:szCs w:val="24"/>
              </w:rPr>
            </w:pPr>
            <w:r w:rsidRPr="00C13F98">
              <w:rPr>
                <w:rFonts w:ascii="Times New Roman" w:eastAsia="Times New Roman" w:hAnsi="Times New Roman" w:cs="Times New Roman"/>
                <w:sz w:val="24"/>
                <w:szCs w:val="24"/>
              </w:rPr>
              <w:t>Frequent</w:t>
            </w:r>
            <w:r>
              <w:rPr>
                <w:rFonts w:ascii="Times New Roman" w:eastAsia="Times New Roman" w:hAnsi="Times New Roman" w:cs="Times New Roman"/>
                <w:sz w:val="24"/>
                <w:szCs w:val="24"/>
              </w:rPr>
              <w:t xml:space="preserve"> or C</w:t>
            </w:r>
            <w:r w:rsidRPr="00C13F98">
              <w:rPr>
                <w:rFonts w:ascii="Times New Roman" w:eastAsia="Times New Roman" w:hAnsi="Times New Roman" w:cs="Times New Roman"/>
                <w:sz w:val="24"/>
                <w:szCs w:val="24"/>
              </w:rPr>
              <w:t>ontinuous</w:t>
            </w:r>
          </w:p>
        </w:tc>
        <w:tc>
          <w:tcPr>
            <w:tcW w:w="6633" w:type="dxa"/>
            <w:hideMark/>
          </w:tcPr>
          <w:p w14:paraId="4AECB315" w14:textId="193981FA" w:rsidR="003A3B71" w:rsidRPr="00C13F98" w:rsidRDefault="00FA46C3" w:rsidP="00AE6793">
            <w:pPr>
              <w:rPr>
                <w:rFonts w:ascii="Times New Roman" w:eastAsia="Times New Roman" w:hAnsi="Times New Roman" w:cs="Times New Roman"/>
                <w:sz w:val="24"/>
                <w:szCs w:val="24"/>
              </w:rPr>
            </w:pPr>
            <w:r w:rsidRPr="00C13F98">
              <w:rPr>
                <w:rFonts w:ascii="Times New Roman" w:eastAsia="Times New Roman" w:hAnsi="Times New Roman" w:cs="Times New Roman"/>
                <w:sz w:val="24"/>
                <w:szCs w:val="24"/>
              </w:rPr>
              <w:t>Recent evidence of dengue in Tanzania suggests it is more common than has been reported</w:t>
            </w:r>
            <w:r w:rsidR="003A3B71" w:rsidRPr="00C13F98">
              <w:rPr>
                <w:rFonts w:ascii="Times New Roman" w:eastAsia="Times New Roman" w:hAnsi="Times New Roman" w:cs="Times New Roman"/>
                <w:sz w:val="24"/>
                <w:szCs w:val="24"/>
              </w:rPr>
              <w:t>.</w:t>
            </w:r>
            <w:hyperlink w:anchor="_ENREF_13" w:tooltip="Ippolito, 2010 #11" w:history="1">
              <w:r w:rsidR="00AE6793">
                <w:rPr>
                  <w:rFonts w:ascii="Times New Roman" w:eastAsia="Times New Roman" w:hAnsi="Times New Roman" w:cs="Times New Roman"/>
                  <w:sz w:val="24"/>
                  <w:szCs w:val="24"/>
                </w:rPr>
                <w:fldChar w:fldCharType="begin"/>
              </w:r>
              <w:r w:rsidR="00AE6793">
                <w:rPr>
                  <w:rFonts w:ascii="Times New Roman" w:eastAsia="Times New Roman" w:hAnsi="Times New Roman" w:cs="Times New Roman"/>
                  <w:sz w:val="24"/>
                  <w:szCs w:val="24"/>
                </w:rPr>
                <w:instrText xml:space="preserve"> ADDIN EN.CITE &lt;EndNote&gt;&lt;Cite&gt;&lt;Author&gt;Ippolito&lt;/Author&gt;&lt;Year&gt;2010&lt;/Year&gt;&lt;RecNum&gt;11&lt;/RecNum&gt;&lt;DisplayText&gt;&lt;style face="superscript"&gt;13&lt;/style&gt;&lt;/DisplayText&gt;&lt;record&gt;&lt;rec-number&gt;11&lt;/rec-number&gt;&lt;foreign-keys&gt;&lt;key app="EN" db-id="5fpvz22w5250eue5dftpz009z02edt55aewz" timestamp="0"&gt;11&lt;/key&gt;&lt;/foreign-keys&gt;&lt;ref-type name="Electronic Article"&gt;43&lt;/ref-type&gt;&lt;contributors&gt;&lt;authors&gt;&lt;author&gt;Ippolito, G.&lt;/author&gt;&lt;/authors&gt;&lt;/contributors&gt;&lt;titles&gt;&lt;secondary-title&gt;ProMed&lt;/secondary-title&gt;&lt;/titles&gt;&lt;dates&gt;&lt;year&gt;2010&lt;/year&gt;&lt;pub-dates&gt;&lt;date&gt;July 9&lt;/date&gt;&lt;/pub-dates&gt;&lt;/dates&gt;&lt;urls&gt;&lt;related-urls&gt;&lt;url&gt;http://www.promedmail.org/direct.php?id=463005&lt;/url&gt;&lt;/related-urls&gt;&lt;/urls&gt;&lt;/record&gt;&lt;/Cite&gt;&lt;/EndNote&gt;</w:instrText>
              </w:r>
              <w:r w:rsidR="00AE6793">
                <w:rPr>
                  <w:rFonts w:ascii="Times New Roman" w:eastAsia="Times New Roman" w:hAnsi="Times New Roman" w:cs="Times New Roman"/>
                  <w:sz w:val="24"/>
                  <w:szCs w:val="24"/>
                </w:rPr>
                <w:fldChar w:fldCharType="separate"/>
              </w:r>
              <w:r w:rsidR="00AE6793" w:rsidRPr="00AE6793">
                <w:rPr>
                  <w:rFonts w:ascii="Times New Roman" w:eastAsia="Times New Roman" w:hAnsi="Times New Roman" w:cs="Times New Roman"/>
                  <w:noProof/>
                  <w:sz w:val="24"/>
                  <w:szCs w:val="24"/>
                  <w:vertAlign w:val="superscript"/>
                </w:rPr>
                <w:t>13</w:t>
              </w:r>
              <w:r w:rsidR="00AE6793">
                <w:rPr>
                  <w:rFonts w:ascii="Times New Roman" w:eastAsia="Times New Roman" w:hAnsi="Times New Roman" w:cs="Times New Roman"/>
                  <w:sz w:val="24"/>
                  <w:szCs w:val="24"/>
                </w:rPr>
                <w:fldChar w:fldCharType="end"/>
              </w:r>
            </w:hyperlink>
            <w:r w:rsidR="003A3B71" w:rsidRPr="00C13F98">
              <w:rPr>
                <w:rFonts w:ascii="Times New Roman" w:eastAsia="Times New Roman" w:hAnsi="Times New Roman" w:cs="Times New Roman"/>
                <w:sz w:val="24"/>
                <w:szCs w:val="24"/>
              </w:rPr>
              <w:t xml:space="preserve"> </w:t>
            </w:r>
            <w:hyperlink w:anchor="_ENREF_14" w:tooltip="Amarasinghe A, 2011 #12" w:history="1">
              <w:r w:rsidR="00AE6793">
                <w:rPr>
                  <w:rFonts w:ascii="Times New Roman" w:eastAsia="Times New Roman" w:hAnsi="Times New Roman" w:cs="Times New Roman"/>
                  <w:sz w:val="24"/>
                  <w:szCs w:val="24"/>
                </w:rPr>
                <w:fldChar w:fldCharType="begin"/>
              </w:r>
              <w:r w:rsidR="00AE6793">
                <w:rPr>
                  <w:rFonts w:ascii="Times New Roman" w:eastAsia="Times New Roman" w:hAnsi="Times New Roman" w:cs="Times New Roman"/>
                  <w:sz w:val="24"/>
                  <w:szCs w:val="24"/>
                </w:rPr>
                <w:instrText xml:space="preserve"> ADDIN EN.CITE &lt;EndNote&gt;&lt;Cite&gt;&lt;Author&gt;Amarasinghe A&lt;/Author&gt;&lt;Year&gt;2011&lt;/Year&gt;&lt;RecNum&gt;12&lt;/RecNum&gt;&lt;IDText&gt;Dengue virus infection in Africa&lt;/IDText&gt;&lt;DisplayText&gt;&lt;style face="superscript"&gt;14&lt;/style&gt;&lt;/DisplayText&gt;&lt;record&gt;&lt;rec-number&gt;12&lt;/rec-number&gt;&lt;foreign-keys&gt;&lt;key app="EN" db-id="5fpvz22w5250eue5dftpz009z02edt55aewz" timestamp="0"&gt;12&lt;/key&gt;&lt;/foreign-keys&gt;&lt;ref-type name="Journal Article"&gt;17&lt;/ref-type&gt;&lt;contributors&gt;&lt;authors&gt;&lt;author&gt;Amarasinghe A, Kuritsk JN, Letson GW, Margolis HS.&lt;/author&gt;&lt;/authors&gt;&lt;/contributors&gt;&lt;titles&gt;&lt;title&gt;Dengue virus infection in Africa&lt;/title&gt;&lt;secondary-title&gt;Emerg Infect Dis&lt;/secondary-title&gt;&lt;/titles&gt;&lt;pages&gt;1349-54&lt;/pages&gt;&lt;dates&gt;&lt;year&gt;2011&lt;/year&gt;&lt;/dates&gt;&lt;urls&gt;&lt;/urls&gt;&lt;/record&gt;&lt;/Cite&gt;&lt;/EndNote&gt;</w:instrText>
              </w:r>
              <w:r w:rsidR="00AE6793">
                <w:rPr>
                  <w:rFonts w:ascii="Times New Roman" w:eastAsia="Times New Roman" w:hAnsi="Times New Roman" w:cs="Times New Roman"/>
                  <w:sz w:val="24"/>
                  <w:szCs w:val="24"/>
                </w:rPr>
                <w:fldChar w:fldCharType="separate"/>
              </w:r>
              <w:r w:rsidR="00AE6793" w:rsidRPr="00AE6793">
                <w:rPr>
                  <w:rFonts w:ascii="Times New Roman" w:eastAsia="Times New Roman" w:hAnsi="Times New Roman" w:cs="Times New Roman"/>
                  <w:noProof/>
                  <w:sz w:val="24"/>
                  <w:szCs w:val="24"/>
                  <w:vertAlign w:val="superscript"/>
                </w:rPr>
                <w:t>14</w:t>
              </w:r>
              <w:r w:rsidR="00AE6793">
                <w:rPr>
                  <w:rFonts w:ascii="Times New Roman" w:eastAsia="Times New Roman" w:hAnsi="Times New Roman" w:cs="Times New Roman"/>
                  <w:sz w:val="24"/>
                  <w:szCs w:val="24"/>
                </w:rPr>
                <w:fldChar w:fldCharType="end"/>
              </w:r>
            </w:hyperlink>
            <w:r w:rsidR="003A3B71" w:rsidRPr="00C13F98">
              <w:rPr>
                <w:rFonts w:ascii="Times New Roman" w:eastAsia="Times New Roman" w:hAnsi="Times New Roman" w:cs="Times New Roman"/>
                <w:sz w:val="24"/>
                <w:szCs w:val="24"/>
              </w:rPr>
              <w:t xml:space="preserve"> </w:t>
            </w:r>
          </w:p>
        </w:tc>
      </w:tr>
      <w:tr w:rsidR="00C13F98" w:rsidRPr="00C13F98" w14:paraId="3CCF33E1" w14:textId="77777777" w:rsidTr="00C13F98">
        <w:trPr>
          <w:trHeight w:val="360"/>
        </w:trPr>
        <w:tc>
          <w:tcPr>
            <w:tcW w:w="2233" w:type="dxa"/>
            <w:noWrap/>
            <w:hideMark/>
          </w:tcPr>
          <w:p w14:paraId="6FE2059C" w14:textId="77777777" w:rsidR="003A3B71" w:rsidRPr="00C13F98" w:rsidRDefault="003A3B71" w:rsidP="003A3B71">
            <w:pPr>
              <w:rPr>
                <w:rFonts w:ascii="Times New Roman" w:eastAsia="Times New Roman" w:hAnsi="Times New Roman" w:cs="Times New Roman"/>
                <w:sz w:val="24"/>
                <w:szCs w:val="24"/>
              </w:rPr>
            </w:pPr>
            <w:r w:rsidRPr="00C13F98">
              <w:rPr>
                <w:rFonts w:ascii="Times New Roman" w:eastAsia="Times New Roman" w:hAnsi="Times New Roman" w:cs="Times New Roman"/>
                <w:sz w:val="24"/>
                <w:szCs w:val="24"/>
              </w:rPr>
              <w:t>US Virgin Islands</w:t>
            </w:r>
          </w:p>
        </w:tc>
        <w:tc>
          <w:tcPr>
            <w:tcW w:w="2457" w:type="dxa"/>
            <w:noWrap/>
            <w:hideMark/>
          </w:tcPr>
          <w:p w14:paraId="4CFE21FD" w14:textId="138BFBF9" w:rsidR="003A3B71" w:rsidRPr="00C13F98" w:rsidRDefault="00A94535" w:rsidP="003A3B71">
            <w:pPr>
              <w:rPr>
                <w:rFonts w:ascii="Times New Roman" w:eastAsia="Times New Roman" w:hAnsi="Times New Roman" w:cs="Times New Roman"/>
                <w:sz w:val="24"/>
                <w:szCs w:val="24"/>
              </w:rPr>
            </w:pPr>
            <w:r w:rsidRPr="00C13F98">
              <w:rPr>
                <w:rFonts w:ascii="Times New Roman" w:hAnsi="Times New Roman" w:cs="Times New Roman"/>
                <w:sz w:val="24"/>
                <w:szCs w:val="24"/>
              </w:rPr>
              <w:t>Sporadic</w:t>
            </w:r>
            <w:r>
              <w:rPr>
                <w:rFonts w:ascii="Times New Roman" w:hAnsi="Times New Roman" w:cs="Times New Roman"/>
                <w:sz w:val="24"/>
                <w:szCs w:val="24"/>
              </w:rPr>
              <w:t xml:space="preserve"> or Uncertain</w:t>
            </w:r>
          </w:p>
        </w:tc>
        <w:tc>
          <w:tcPr>
            <w:tcW w:w="2347" w:type="dxa"/>
          </w:tcPr>
          <w:p w14:paraId="4C6ACB8A" w14:textId="60F05661" w:rsidR="003A3B71" w:rsidRPr="00C13F98" w:rsidRDefault="00A94535" w:rsidP="00FA46C3">
            <w:pPr>
              <w:rPr>
                <w:rFonts w:ascii="Times New Roman" w:eastAsia="Times New Roman" w:hAnsi="Times New Roman" w:cs="Times New Roman"/>
                <w:sz w:val="24"/>
                <w:szCs w:val="24"/>
              </w:rPr>
            </w:pPr>
            <w:r w:rsidRPr="00C13F98">
              <w:rPr>
                <w:rFonts w:ascii="Times New Roman" w:eastAsia="Times New Roman" w:hAnsi="Times New Roman" w:cs="Times New Roman"/>
                <w:sz w:val="24"/>
                <w:szCs w:val="24"/>
              </w:rPr>
              <w:t>Frequent</w:t>
            </w:r>
            <w:r>
              <w:rPr>
                <w:rFonts w:ascii="Times New Roman" w:eastAsia="Times New Roman" w:hAnsi="Times New Roman" w:cs="Times New Roman"/>
                <w:sz w:val="24"/>
                <w:szCs w:val="24"/>
              </w:rPr>
              <w:t xml:space="preserve"> or C</w:t>
            </w:r>
            <w:r w:rsidRPr="00C13F98">
              <w:rPr>
                <w:rFonts w:ascii="Times New Roman" w:eastAsia="Times New Roman" w:hAnsi="Times New Roman" w:cs="Times New Roman"/>
                <w:sz w:val="24"/>
                <w:szCs w:val="24"/>
              </w:rPr>
              <w:t>ontinuous</w:t>
            </w:r>
          </w:p>
        </w:tc>
        <w:tc>
          <w:tcPr>
            <w:tcW w:w="6633" w:type="dxa"/>
            <w:hideMark/>
          </w:tcPr>
          <w:p w14:paraId="380F44CD" w14:textId="7F2EB8E7" w:rsidR="003A3B71" w:rsidRPr="00C13F98" w:rsidRDefault="00FA46C3" w:rsidP="000A20C3">
            <w:pPr>
              <w:rPr>
                <w:rFonts w:ascii="Times New Roman" w:eastAsia="Times New Roman" w:hAnsi="Times New Roman" w:cs="Times New Roman"/>
                <w:sz w:val="24"/>
                <w:szCs w:val="24"/>
              </w:rPr>
            </w:pPr>
            <w:r w:rsidRPr="00C13F98">
              <w:rPr>
                <w:rFonts w:ascii="Times New Roman" w:eastAsia="Times New Roman" w:hAnsi="Times New Roman" w:cs="Times New Roman"/>
                <w:sz w:val="24"/>
                <w:szCs w:val="24"/>
              </w:rPr>
              <w:t>Surveillance data in the USVI suggests dengue is more common than has been reported</w:t>
            </w:r>
            <w:r w:rsidR="003A3B71" w:rsidRPr="00C13F98">
              <w:rPr>
                <w:rFonts w:ascii="Times New Roman" w:eastAsia="Times New Roman" w:hAnsi="Times New Roman" w:cs="Times New Roman"/>
                <w:sz w:val="24"/>
                <w:szCs w:val="24"/>
              </w:rPr>
              <w:t xml:space="preserve">.  </w:t>
            </w:r>
          </w:p>
        </w:tc>
      </w:tr>
      <w:tr w:rsidR="00C13F98" w:rsidRPr="00C13F98" w14:paraId="5744EC1F" w14:textId="77777777" w:rsidTr="00C13F98">
        <w:tc>
          <w:tcPr>
            <w:tcW w:w="2233" w:type="dxa"/>
            <w:hideMark/>
          </w:tcPr>
          <w:p w14:paraId="74061C8C" w14:textId="77777777" w:rsidR="00270397" w:rsidRPr="00C13F98" w:rsidRDefault="00270397">
            <w:pPr>
              <w:rPr>
                <w:rFonts w:ascii="Times New Roman" w:hAnsi="Times New Roman" w:cs="Times New Roman"/>
                <w:sz w:val="24"/>
                <w:szCs w:val="24"/>
              </w:rPr>
            </w:pPr>
            <w:r w:rsidRPr="00C13F98">
              <w:rPr>
                <w:rFonts w:ascii="Times New Roman" w:hAnsi="Times New Roman" w:cs="Times New Roman"/>
                <w:sz w:val="24"/>
                <w:szCs w:val="24"/>
              </w:rPr>
              <w:t>Santa Fe, New Mexico</w:t>
            </w:r>
          </w:p>
        </w:tc>
        <w:tc>
          <w:tcPr>
            <w:tcW w:w="2457" w:type="dxa"/>
          </w:tcPr>
          <w:p w14:paraId="29821096" w14:textId="0080635F" w:rsidR="00270397" w:rsidRPr="00C13F98" w:rsidRDefault="00A94535" w:rsidP="00FA46C3">
            <w:pPr>
              <w:rPr>
                <w:rFonts w:ascii="Times New Roman" w:hAnsi="Times New Roman" w:cs="Times New Roman"/>
                <w:b/>
                <w:bCs/>
                <w:sz w:val="24"/>
                <w:szCs w:val="24"/>
                <w:lang w:val="en-GB"/>
              </w:rPr>
            </w:pPr>
            <w:r w:rsidRPr="00C13F98">
              <w:rPr>
                <w:rFonts w:ascii="Times New Roman" w:hAnsi="Times New Roman" w:cs="Times New Roman"/>
                <w:sz w:val="24"/>
                <w:szCs w:val="24"/>
              </w:rPr>
              <w:t>Sporadic</w:t>
            </w:r>
            <w:r>
              <w:rPr>
                <w:rFonts w:ascii="Times New Roman" w:hAnsi="Times New Roman" w:cs="Times New Roman"/>
                <w:sz w:val="24"/>
                <w:szCs w:val="24"/>
              </w:rPr>
              <w:t xml:space="preserve"> or Uncertain</w:t>
            </w:r>
          </w:p>
        </w:tc>
        <w:tc>
          <w:tcPr>
            <w:tcW w:w="2347" w:type="dxa"/>
            <w:hideMark/>
          </w:tcPr>
          <w:p w14:paraId="7DC3095B" w14:textId="77777777" w:rsidR="00270397" w:rsidRPr="00C13F98" w:rsidRDefault="00C13F98">
            <w:pPr>
              <w:rPr>
                <w:rFonts w:ascii="Times New Roman" w:hAnsi="Times New Roman" w:cs="Times New Roman"/>
                <w:sz w:val="24"/>
                <w:szCs w:val="24"/>
              </w:rPr>
            </w:pPr>
            <w:r w:rsidRPr="00C13F98">
              <w:rPr>
                <w:rFonts w:ascii="Times New Roman" w:eastAsia="Times New Roman" w:hAnsi="Times New Roman" w:cs="Times New Roman"/>
                <w:sz w:val="24"/>
                <w:szCs w:val="24"/>
              </w:rPr>
              <w:t>No evidence of risk</w:t>
            </w:r>
          </w:p>
        </w:tc>
        <w:tc>
          <w:tcPr>
            <w:tcW w:w="6633" w:type="dxa"/>
            <w:hideMark/>
          </w:tcPr>
          <w:p w14:paraId="3E4AD11C" w14:textId="323BE7EB" w:rsidR="00270397" w:rsidRPr="00C13F98" w:rsidRDefault="00270397" w:rsidP="0092310D">
            <w:pPr>
              <w:rPr>
                <w:rFonts w:ascii="Times New Roman" w:hAnsi="Times New Roman" w:cs="Times New Roman"/>
                <w:sz w:val="24"/>
                <w:szCs w:val="24"/>
              </w:rPr>
            </w:pPr>
            <w:r w:rsidRPr="00C13F98">
              <w:rPr>
                <w:rFonts w:ascii="Times New Roman" w:hAnsi="Times New Roman" w:cs="Times New Roman"/>
                <w:sz w:val="24"/>
                <w:szCs w:val="24"/>
              </w:rPr>
              <w:t>The single case associated with travel to New Mexico</w:t>
            </w:r>
            <w:r w:rsidR="002212F4">
              <w:rPr>
                <w:rFonts w:ascii="Times New Roman" w:hAnsi="Times New Roman" w:cs="Times New Roman"/>
                <w:sz w:val="24"/>
                <w:szCs w:val="24"/>
              </w:rPr>
              <w:t xml:space="preserve"> </w:t>
            </w:r>
            <w:hyperlink w:anchor="_ENREF_15" w:tooltip="Sharp TM, 2014 #17" w:history="1">
              <w:r w:rsidR="00AE6793">
                <w:rPr>
                  <w:rFonts w:ascii="Times New Roman" w:hAnsi="Times New Roman" w:cs="Times New Roman"/>
                  <w:sz w:val="24"/>
                  <w:szCs w:val="24"/>
                </w:rPr>
                <w:fldChar w:fldCharType="begin"/>
              </w:r>
              <w:r w:rsidR="00AE6793">
                <w:rPr>
                  <w:rFonts w:ascii="Times New Roman" w:hAnsi="Times New Roman" w:cs="Times New Roman"/>
                  <w:sz w:val="24"/>
                  <w:szCs w:val="24"/>
                </w:rPr>
                <w:instrText xml:space="preserve"> ADDIN EN.CITE &lt;EndNote&gt;&lt;Cite&gt;&lt;Author&gt;Sharp TM&lt;/Author&gt;&lt;Year&gt;2014&lt;/Year&gt;&lt;RecNum&gt;17&lt;/RecNum&gt;&lt;DisplayText&gt;&lt;style face="superscript"&gt;15&lt;/style&gt;&lt;/DisplayText&gt;&lt;record&gt;&lt;rec-number&gt;17&lt;/rec-number&gt;&lt;foreign-keys&gt;&lt;key app="EN" db-id="5fpvz22w5250eue5dftpz009z02edt55aewz" timestamp="0"&gt;17&lt;/key&gt;&lt;/foreign-keys&gt;&lt;ref-type name="Journal Article"&gt;17&lt;/ref-type&gt;&lt;contributors&gt;&lt;authors&gt;&lt;author&gt;Sharp TM, Gaul L, Muehlenbachs A, Hunsperger E, Bhatnagar J, Lueptow R, Santiago GA, Munoz-Jordan JL, Blau DM, Ettestad P, Bissett JD, Ledet SC, Zaki SR, Tomashek KM&lt;/author&gt;&lt;/authors&gt;&lt;/contributors&gt;&lt;titles&gt;&lt;title&gt;Fatal Hemophagocytic Lymphohistiocytosis Associated with Locally Acquired Dengue Virus Infection — New Mexico and Texas, 2012&lt;/title&gt;&lt;secondary-title&gt;MMWR Morb Mortal Wkly Rep&lt;/secondary-title&gt;&lt;/titles&gt;&lt;pages&gt;49-54&lt;/pages&gt;&lt;volume&gt;63&lt;/volume&gt;&lt;number&gt;3&lt;/number&gt;&lt;section&gt;49&lt;/section&gt;&lt;dates&gt;&lt;year&gt;2014&lt;/year&gt;&lt;/dates&gt;&lt;urls&gt;&lt;related-urls&gt;&lt;url&gt;http://www.cdc.gov/mmwr/preview/mmwrhtml/mm6303a1.htm&lt;/url&gt;&lt;/related-urls&gt;&lt;/urls&gt;&lt;/record&gt;&lt;/Cite&gt;&lt;/EndNote&gt;</w:instrText>
              </w:r>
              <w:r w:rsidR="00AE6793">
                <w:rPr>
                  <w:rFonts w:ascii="Times New Roman" w:hAnsi="Times New Roman" w:cs="Times New Roman"/>
                  <w:sz w:val="24"/>
                  <w:szCs w:val="24"/>
                </w:rPr>
                <w:fldChar w:fldCharType="separate"/>
              </w:r>
              <w:r w:rsidR="00AE6793" w:rsidRPr="00AE6793">
                <w:rPr>
                  <w:rFonts w:ascii="Times New Roman" w:hAnsi="Times New Roman" w:cs="Times New Roman"/>
                  <w:noProof/>
                  <w:sz w:val="24"/>
                  <w:szCs w:val="24"/>
                  <w:vertAlign w:val="superscript"/>
                </w:rPr>
                <w:t>15</w:t>
              </w:r>
              <w:r w:rsidR="00AE6793">
                <w:rPr>
                  <w:rFonts w:ascii="Times New Roman" w:hAnsi="Times New Roman" w:cs="Times New Roman"/>
                  <w:sz w:val="24"/>
                  <w:szCs w:val="24"/>
                </w:rPr>
                <w:fldChar w:fldCharType="end"/>
              </w:r>
            </w:hyperlink>
            <w:r w:rsidRPr="00C13F98">
              <w:rPr>
                <w:rFonts w:ascii="Times New Roman" w:hAnsi="Times New Roman" w:cs="Times New Roman"/>
                <w:sz w:val="24"/>
                <w:szCs w:val="24"/>
              </w:rPr>
              <w:t xml:space="preserve"> was an atypical case in which the case-patient immunosuppressed. </w:t>
            </w:r>
            <w:r w:rsidR="00855859" w:rsidRPr="00C13F98">
              <w:rPr>
                <w:rFonts w:ascii="Times New Roman" w:hAnsi="Times New Roman" w:cs="Times New Roman"/>
                <w:sz w:val="24"/>
                <w:szCs w:val="24"/>
              </w:rPr>
              <w:t>Although the case-patient had been in New Mexico for the 14 days preceding illness, little is known about the i</w:t>
            </w:r>
            <w:r w:rsidRPr="00C13F98">
              <w:rPr>
                <w:rFonts w:ascii="Times New Roman" w:hAnsi="Times New Roman" w:cs="Times New Roman"/>
                <w:sz w:val="24"/>
                <w:szCs w:val="24"/>
              </w:rPr>
              <w:t>ncubation period of DENV in immunosuppressed individuals</w:t>
            </w:r>
            <w:r w:rsidR="00855859" w:rsidRPr="00C13F98">
              <w:rPr>
                <w:rFonts w:ascii="Times New Roman" w:hAnsi="Times New Roman" w:cs="Times New Roman"/>
                <w:sz w:val="24"/>
                <w:szCs w:val="24"/>
              </w:rPr>
              <w:t xml:space="preserve">. It </w:t>
            </w:r>
            <w:r w:rsidR="0092310D">
              <w:rPr>
                <w:rFonts w:ascii="Times New Roman" w:hAnsi="Times New Roman" w:cs="Times New Roman"/>
                <w:sz w:val="24"/>
                <w:szCs w:val="24"/>
              </w:rPr>
              <w:t>was</w:t>
            </w:r>
            <w:r w:rsidR="00855859" w:rsidRPr="00C13F98">
              <w:rPr>
                <w:rFonts w:ascii="Times New Roman" w:hAnsi="Times New Roman" w:cs="Times New Roman"/>
                <w:sz w:val="24"/>
                <w:szCs w:val="24"/>
              </w:rPr>
              <w:t xml:space="preserve"> not confirmed that the case-patient </w:t>
            </w:r>
            <w:r w:rsidR="000A20C3" w:rsidRPr="00C13F98">
              <w:rPr>
                <w:rFonts w:ascii="Times New Roman" w:hAnsi="Times New Roman" w:cs="Times New Roman"/>
                <w:sz w:val="24"/>
                <w:szCs w:val="24"/>
              </w:rPr>
              <w:t>ha</w:t>
            </w:r>
            <w:r w:rsidR="000A20C3">
              <w:rPr>
                <w:rFonts w:ascii="Times New Roman" w:hAnsi="Times New Roman" w:cs="Times New Roman"/>
                <w:sz w:val="24"/>
                <w:szCs w:val="24"/>
              </w:rPr>
              <w:t>d</w:t>
            </w:r>
            <w:r w:rsidR="000A20C3" w:rsidRPr="00C13F98">
              <w:rPr>
                <w:rFonts w:ascii="Times New Roman" w:hAnsi="Times New Roman" w:cs="Times New Roman"/>
                <w:sz w:val="24"/>
                <w:szCs w:val="24"/>
              </w:rPr>
              <w:t xml:space="preserve"> </w:t>
            </w:r>
            <w:r w:rsidR="00855859" w:rsidRPr="00C13F98">
              <w:rPr>
                <w:rFonts w:ascii="Times New Roman" w:hAnsi="Times New Roman" w:cs="Times New Roman"/>
                <w:sz w:val="24"/>
                <w:szCs w:val="24"/>
              </w:rPr>
              <w:t xml:space="preserve">been infected in New Mexico.  </w:t>
            </w:r>
          </w:p>
        </w:tc>
      </w:tr>
      <w:tr w:rsidR="00C13F98" w:rsidRPr="00C13F98" w14:paraId="2D69BCE0" w14:textId="77777777" w:rsidTr="00C13F98">
        <w:tc>
          <w:tcPr>
            <w:tcW w:w="2233" w:type="dxa"/>
          </w:tcPr>
          <w:p w14:paraId="0A235002" w14:textId="77777777" w:rsidR="00855859" w:rsidRPr="00C13F98" w:rsidRDefault="00855859" w:rsidP="00855859">
            <w:pPr>
              <w:rPr>
                <w:rFonts w:ascii="Times New Roman" w:hAnsi="Times New Roman" w:cs="Times New Roman"/>
                <w:sz w:val="24"/>
                <w:szCs w:val="24"/>
              </w:rPr>
            </w:pPr>
            <w:r w:rsidRPr="00C13F98">
              <w:rPr>
                <w:rFonts w:ascii="Times New Roman" w:hAnsi="Times New Roman" w:cs="Times New Roman"/>
                <w:sz w:val="24"/>
                <w:szCs w:val="24"/>
              </w:rPr>
              <w:t xml:space="preserve">South </w:t>
            </w:r>
            <w:proofErr w:type="spellStart"/>
            <w:r w:rsidRPr="00C13F98">
              <w:rPr>
                <w:rFonts w:ascii="Times New Roman" w:hAnsi="Times New Roman" w:cs="Times New Roman"/>
                <w:sz w:val="24"/>
                <w:szCs w:val="24"/>
              </w:rPr>
              <w:t>Gyeongsang</w:t>
            </w:r>
            <w:proofErr w:type="spellEnd"/>
            <w:r w:rsidRPr="00C13F98">
              <w:rPr>
                <w:rFonts w:ascii="Times New Roman" w:hAnsi="Times New Roman" w:cs="Times New Roman"/>
                <w:sz w:val="24"/>
                <w:szCs w:val="24"/>
              </w:rPr>
              <w:t>, South Korea</w:t>
            </w:r>
          </w:p>
        </w:tc>
        <w:tc>
          <w:tcPr>
            <w:tcW w:w="2457" w:type="dxa"/>
          </w:tcPr>
          <w:p w14:paraId="07C1220A" w14:textId="39B0A189" w:rsidR="00855859" w:rsidRPr="00C13F98" w:rsidRDefault="00A94535" w:rsidP="00FA46C3">
            <w:pPr>
              <w:rPr>
                <w:rFonts w:ascii="Times New Roman" w:hAnsi="Times New Roman" w:cs="Times New Roman"/>
                <w:sz w:val="24"/>
                <w:szCs w:val="24"/>
              </w:rPr>
            </w:pPr>
            <w:r w:rsidRPr="00C13F98">
              <w:rPr>
                <w:rFonts w:ascii="Times New Roman" w:hAnsi="Times New Roman" w:cs="Times New Roman"/>
                <w:sz w:val="24"/>
                <w:szCs w:val="24"/>
              </w:rPr>
              <w:t>Sporadic</w:t>
            </w:r>
            <w:r>
              <w:rPr>
                <w:rFonts w:ascii="Times New Roman" w:hAnsi="Times New Roman" w:cs="Times New Roman"/>
                <w:sz w:val="24"/>
                <w:szCs w:val="24"/>
              </w:rPr>
              <w:t xml:space="preserve"> or Uncertain</w:t>
            </w:r>
          </w:p>
        </w:tc>
        <w:tc>
          <w:tcPr>
            <w:tcW w:w="2347" w:type="dxa"/>
          </w:tcPr>
          <w:p w14:paraId="17438DC9" w14:textId="77777777" w:rsidR="00855859" w:rsidRPr="00C13F98" w:rsidRDefault="00C13F98" w:rsidP="00855859">
            <w:pPr>
              <w:rPr>
                <w:rFonts w:ascii="Times New Roman" w:hAnsi="Times New Roman" w:cs="Times New Roman"/>
                <w:sz w:val="24"/>
                <w:szCs w:val="24"/>
              </w:rPr>
            </w:pPr>
            <w:r w:rsidRPr="00C13F98">
              <w:rPr>
                <w:rFonts w:ascii="Times New Roman" w:eastAsia="Times New Roman" w:hAnsi="Times New Roman" w:cs="Times New Roman"/>
                <w:sz w:val="24"/>
                <w:szCs w:val="24"/>
              </w:rPr>
              <w:t>No evidence</w:t>
            </w:r>
            <w:r w:rsidRPr="00C13F98">
              <w:rPr>
                <w:rFonts w:ascii="Times New Roman" w:hAnsi="Times New Roman" w:cs="Times New Roman"/>
                <w:sz w:val="24"/>
                <w:szCs w:val="24"/>
              </w:rPr>
              <w:t xml:space="preserve"> of risk</w:t>
            </w:r>
          </w:p>
        </w:tc>
        <w:tc>
          <w:tcPr>
            <w:tcW w:w="6633" w:type="dxa"/>
          </w:tcPr>
          <w:p w14:paraId="15A31BAF" w14:textId="7D4B4534" w:rsidR="00855859" w:rsidRPr="00C13F98" w:rsidRDefault="00855859" w:rsidP="00AE6793">
            <w:pPr>
              <w:rPr>
                <w:rFonts w:ascii="Times New Roman" w:hAnsi="Times New Roman" w:cs="Times New Roman"/>
                <w:sz w:val="24"/>
                <w:szCs w:val="24"/>
                <w:u w:val="single"/>
                <w:shd w:val="clear" w:color="auto" w:fill="FFFFFF"/>
              </w:rPr>
            </w:pPr>
            <w:r w:rsidRPr="00C13F98">
              <w:rPr>
                <w:rFonts w:ascii="Times New Roman" w:hAnsi="Times New Roman" w:cs="Times New Roman"/>
                <w:sz w:val="24"/>
                <w:szCs w:val="24"/>
                <w:shd w:val="clear" w:color="auto" w:fill="FFFFFF"/>
              </w:rPr>
              <w:t>All cases reported in the following manuscript were travel-associated</w:t>
            </w:r>
            <w:hyperlink w:anchor="_ENREF_16" w:tooltip="Park J-H, 2012 #16" w:history="1">
              <w:r w:rsidR="00AE6793">
                <w:rPr>
                  <w:rFonts w:ascii="Times New Roman" w:hAnsi="Times New Roman" w:cs="Times New Roman"/>
                  <w:sz w:val="24"/>
                  <w:szCs w:val="24"/>
                  <w:shd w:val="clear" w:color="auto" w:fill="FFFFFF"/>
                </w:rPr>
                <w:fldChar w:fldCharType="begin"/>
              </w:r>
              <w:r w:rsidR="00AE6793">
                <w:rPr>
                  <w:rFonts w:ascii="Times New Roman" w:hAnsi="Times New Roman" w:cs="Times New Roman"/>
                  <w:sz w:val="24"/>
                  <w:szCs w:val="24"/>
                  <w:shd w:val="clear" w:color="auto" w:fill="FFFFFF"/>
                </w:rPr>
                <w:instrText xml:space="preserve"> ADDIN EN.CITE &lt;EndNote&gt;&lt;Cite&gt;&lt;Author&gt;Park J-H&lt;/Author&gt;&lt;Year&gt;2012&lt;/Year&gt;&lt;RecNum&gt;16&lt;/RecNum&gt;&lt;DisplayText&gt;&lt;style face="superscript"&gt;16&lt;/style&gt;&lt;/DisplayText&gt;&lt;record&gt;&lt;rec-number&gt;16&lt;/rec-number&gt;&lt;foreign-keys&gt;&lt;key app="EN" db-id="5fpvz22w5250eue5dftpz009z02edt55aewz" timestamp="0"&gt;16&lt;/key&gt;&lt;/foreign-keys&gt;&lt;ref-type name="Journal Article"&gt;17&lt;/ref-type&gt;&lt;contributors&gt;&lt;authors&gt;&lt;author&gt;Park J-H, Lee D-W&lt;/author&gt;&lt;/authors&gt;&lt;/contributors&gt;&lt;titles&gt;&lt;title&gt;Dengue Fever in South Korea, 2006-2010 [letter]&lt;/title&gt;&lt;secondary-title&gt;Emerg Infect Dis &lt;/secondary-title&gt;&lt;/titles&gt;&lt;edition&gt;2012 Sep &lt;/edition&gt;&lt;dates&gt;&lt;year&gt;2012&lt;/year&gt;&lt;/dates&gt;&lt;urls&gt;&lt;related-urls&gt;&lt;url&gt;http://dx.doi.org/10.3201/eid1809.111811&lt;/url&gt;&lt;/related-urls&gt;&lt;/urls&gt;&lt;electronic-resource-num&gt;10.3201/eid1809.111811&lt;/electronic-resource-num&gt;&lt;/record&gt;&lt;/Cite&gt;&lt;/EndNote&gt;</w:instrText>
              </w:r>
              <w:r w:rsidR="00AE6793">
                <w:rPr>
                  <w:rFonts w:ascii="Times New Roman" w:hAnsi="Times New Roman" w:cs="Times New Roman"/>
                  <w:sz w:val="24"/>
                  <w:szCs w:val="24"/>
                  <w:shd w:val="clear" w:color="auto" w:fill="FFFFFF"/>
                </w:rPr>
                <w:fldChar w:fldCharType="separate"/>
              </w:r>
              <w:r w:rsidR="00AE6793" w:rsidRPr="00AE6793">
                <w:rPr>
                  <w:rFonts w:ascii="Times New Roman" w:hAnsi="Times New Roman" w:cs="Times New Roman"/>
                  <w:noProof/>
                  <w:sz w:val="24"/>
                  <w:szCs w:val="24"/>
                  <w:shd w:val="clear" w:color="auto" w:fill="FFFFFF"/>
                  <w:vertAlign w:val="superscript"/>
                </w:rPr>
                <w:t>16</w:t>
              </w:r>
              <w:r w:rsidR="00AE6793">
                <w:rPr>
                  <w:rFonts w:ascii="Times New Roman" w:hAnsi="Times New Roman" w:cs="Times New Roman"/>
                  <w:sz w:val="24"/>
                  <w:szCs w:val="24"/>
                  <w:shd w:val="clear" w:color="auto" w:fill="FFFFFF"/>
                </w:rPr>
                <w:fldChar w:fldCharType="end"/>
              </w:r>
            </w:hyperlink>
            <w:r w:rsidRPr="00C13F98">
              <w:rPr>
                <w:rFonts w:ascii="Times New Roman" w:hAnsi="Times New Roman" w:cs="Times New Roman"/>
                <w:sz w:val="24"/>
                <w:szCs w:val="24"/>
                <w:shd w:val="clear" w:color="auto" w:fill="FFFFFF"/>
              </w:rPr>
              <w:t xml:space="preserve">. </w:t>
            </w:r>
          </w:p>
        </w:tc>
      </w:tr>
      <w:tr w:rsidR="00ED5C4D" w:rsidRPr="00C13F98" w14:paraId="48937903" w14:textId="77777777" w:rsidTr="00C13F98">
        <w:tc>
          <w:tcPr>
            <w:tcW w:w="2233" w:type="dxa"/>
          </w:tcPr>
          <w:p w14:paraId="4C7FAEF9" w14:textId="77777777" w:rsidR="00ED5C4D" w:rsidRPr="00C13F98" w:rsidRDefault="00ED5C4D" w:rsidP="00ED5C4D">
            <w:pPr>
              <w:rPr>
                <w:rFonts w:ascii="Times New Roman" w:hAnsi="Times New Roman" w:cs="Times New Roman"/>
                <w:sz w:val="24"/>
                <w:szCs w:val="24"/>
              </w:rPr>
            </w:pPr>
            <w:proofErr w:type="spellStart"/>
            <w:r w:rsidRPr="00C13F98">
              <w:rPr>
                <w:rFonts w:ascii="Times New Roman" w:eastAsia="Times New Roman" w:hAnsi="Times New Roman" w:cs="Times New Roman"/>
                <w:sz w:val="24"/>
                <w:szCs w:val="24"/>
              </w:rPr>
              <w:t>Kordestan</w:t>
            </w:r>
            <w:proofErr w:type="spellEnd"/>
            <w:r w:rsidRPr="00C13F98">
              <w:rPr>
                <w:rFonts w:ascii="Times New Roman" w:eastAsia="Times New Roman" w:hAnsi="Times New Roman" w:cs="Times New Roman"/>
                <w:sz w:val="24"/>
                <w:szCs w:val="24"/>
              </w:rPr>
              <w:t xml:space="preserve"> Province, Iran</w:t>
            </w:r>
          </w:p>
        </w:tc>
        <w:tc>
          <w:tcPr>
            <w:tcW w:w="2457" w:type="dxa"/>
          </w:tcPr>
          <w:p w14:paraId="596858E0" w14:textId="4831CA61" w:rsidR="00ED5C4D" w:rsidRPr="00C13F98" w:rsidRDefault="00A94535" w:rsidP="00ED5C4D">
            <w:pPr>
              <w:rPr>
                <w:rFonts w:ascii="Times New Roman" w:hAnsi="Times New Roman" w:cs="Times New Roman"/>
                <w:sz w:val="24"/>
                <w:szCs w:val="24"/>
              </w:rPr>
            </w:pPr>
            <w:r w:rsidRPr="00C13F98">
              <w:rPr>
                <w:rFonts w:ascii="Times New Roman" w:hAnsi="Times New Roman" w:cs="Times New Roman"/>
                <w:sz w:val="24"/>
                <w:szCs w:val="24"/>
              </w:rPr>
              <w:t>Sporadic</w:t>
            </w:r>
            <w:r>
              <w:rPr>
                <w:rFonts w:ascii="Times New Roman" w:hAnsi="Times New Roman" w:cs="Times New Roman"/>
                <w:sz w:val="24"/>
                <w:szCs w:val="24"/>
              </w:rPr>
              <w:t xml:space="preserve"> or Uncertain</w:t>
            </w:r>
          </w:p>
        </w:tc>
        <w:tc>
          <w:tcPr>
            <w:tcW w:w="2347" w:type="dxa"/>
          </w:tcPr>
          <w:p w14:paraId="13268216" w14:textId="77777777" w:rsidR="00ED5C4D" w:rsidRPr="00C13F98" w:rsidRDefault="00ED5C4D" w:rsidP="00ED5C4D">
            <w:pPr>
              <w:rPr>
                <w:rFonts w:ascii="Times New Roman" w:eastAsia="Times New Roman" w:hAnsi="Times New Roman" w:cs="Times New Roman"/>
                <w:sz w:val="24"/>
                <w:szCs w:val="24"/>
              </w:rPr>
            </w:pPr>
            <w:r w:rsidRPr="00C13F98">
              <w:rPr>
                <w:rFonts w:ascii="Times New Roman" w:eastAsia="Times New Roman" w:hAnsi="Times New Roman" w:cs="Times New Roman"/>
                <w:sz w:val="24"/>
                <w:szCs w:val="24"/>
              </w:rPr>
              <w:t>No evidence of risk</w:t>
            </w:r>
          </w:p>
        </w:tc>
        <w:tc>
          <w:tcPr>
            <w:tcW w:w="6633" w:type="dxa"/>
          </w:tcPr>
          <w:p w14:paraId="4759515F" w14:textId="0E8EAE4B" w:rsidR="00ED5C4D" w:rsidRPr="00C13F98" w:rsidRDefault="00ED5C4D" w:rsidP="00AE6793">
            <w:pPr>
              <w:rPr>
                <w:rFonts w:ascii="Times New Roman" w:hAnsi="Times New Roman" w:cs="Times New Roman"/>
                <w:sz w:val="24"/>
                <w:szCs w:val="24"/>
                <w:shd w:val="clear" w:color="auto" w:fill="FFFFFF"/>
              </w:rPr>
            </w:pPr>
            <w:r w:rsidRPr="00C13F98">
              <w:rPr>
                <w:rFonts w:ascii="Times New Roman" w:eastAsia="Times New Roman" w:hAnsi="Times New Roman" w:cs="Times New Roman"/>
                <w:sz w:val="24"/>
                <w:szCs w:val="24"/>
              </w:rPr>
              <w:t>Evidence from the single report identified did not conclusively establish local DENV transmission.</w:t>
            </w:r>
            <w:hyperlink w:anchor="_ENREF_17" w:tooltip="Chinikar S, 2013 #13" w:history="1">
              <w:r w:rsidR="00AE6793">
                <w:rPr>
                  <w:rFonts w:ascii="Times New Roman" w:eastAsia="Times New Roman" w:hAnsi="Times New Roman" w:cs="Times New Roman"/>
                  <w:sz w:val="24"/>
                  <w:szCs w:val="24"/>
                </w:rPr>
                <w:fldChar w:fldCharType="begin"/>
              </w:r>
              <w:r w:rsidR="00AE6793">
                <w:rPr>
                  <w:rFonts w:ascii="Times New Roman" w:eastAsia="Times New Roman" w:hAnsi="Times New Roman" w:cs="Times New Roman"/>
                  <w:sz w:val="24"/>
                  <w:szCs w:val="24"/>
                </w:rPr>
                <w:instrText xml:space="preserve"> ADDIN EN.CITE &lt;EndNote&gt;&lt;Cite&gt;&lt;Author&gt;Chinikar S&lt;/Author&gt;&lt;Year&gt;2013&lt;/Year&gt;&lt;RecNum&gt;13&lt;/RecNum&gt;&lt;IDText&gt;Preliminary study of dengue virus infection in Iran&lt;/IDText&gt;&lt;DisplayText&gt;&lt;style face="superscript"&gt;17&lt;/style&gt;&lt;/DisplayText&gt;&lt;record&gt;&lt;rec-number&gt;13&lt;/rec-number&gt;&lt;foreign-keys&gt;&lt;key app="EN" db-id="5fpvz22w5250eue5dftpz009z02edt55aewz" timestamp="0"&gt;13&lt;/key&gt;&lt;/foreign-keys&gt;&lt;ref-type name="Journal Article"&gt;17&lt;/ref-type&gt;&lt;contributors&gt;&lt;authors&gt;&lt;author&gt;Chinikar S, Ghiasi SM, Shah-Hosseini N, Mostafavi E, Moradi M, Khakifirouz S, Rasi Varai FS, Rafigh M, Jalali T, Goya MM, Shirzadi MR, Zainali M, Fooks AR.&lt;/author&gt;&lt;/authors&gt;&lt;/contributors&gt;&lt;titles&gt;&lt;title&gt;Preliminary study of dengue virus infection in Iran&lt;/title&gt;&lt;secondary-title&gt;Travel Medicine and Infectious Disease&lt;/secondary-title&gt;&lt;/titles&gt;&lt;pages&gt;166-169&lt;/pages&gt;&lt;dates&gt;&lt;year&gt;2013&lt;/year&gt;&lt;/dates&gt;&lt;urls&gt;&lt;/urls&gt;&lt;/record&gt;&lt;/Cite&gt;&lt;/EndNote&gt;</w:instrText>
              </w:r>
              <w:r w:rsidR="00AE6793">
                <w:rPr>
                  <w:rFonts w:ascii="Times New Roman" w:eastAsia="Times New Roman" w:hAnsi="Times New Roman" w:cs="Times New Roman"/>
                  <w:sz w:val="24"/>
                  <w:szCs w:val="24"/>
                </w:rPr>
                <w:fldChar w:fldCharType="separate"/>
              </w:r>
              <w:r w:rsidR="00AE6793" w:rsidRPr="00AE6793">
                <w:rPr>
                  <w:rFonts w:ascii="Times New Roman" w:eastAsia="Times New Roman" w:hAnsi="Times New Roman" w:cs="Times New Roman"/>
                  <w:noProof/>
                  <w:sz w:val="24"/>
                  <w:szCs w:val="24"/>
                  <w:vertAlign w:val="superscript"/>
                </w:rPr>
                <w:t>17</w:t>
              </w:r>
              <w:r w:rsidR="00AE6793">
                <w:rPr>
                  <w:rFonts w:ascii="Times New Roman" w:eastAsia="Times New Roman" w:hAnsi="Times New Roman" w:cs="Times New Roman"/>
                  <w:sz w:val="24"/>
                  <w:szCs w:val="24"/>
                </w:rPr>
                <w:fldChar w:fldCharType="end"/>
              </w:r>
            </w:hyperlink>
          </w:p>
        </w:tc>
      </w:tr>
      <w:tr w:rsidR="00ED5C4D" w:rsidRPr="00C13F98" w14:paraId="7C6E963C" w14:textId="77777777" w:rsidTr="007F3920">
        <w:trPr>
          <w:trHeight w:val="360"/>
        </w:trPr>
        <w:tc>
          <w:tcPr>
            <w:tcW w:w="2233" w:type="dxa"/>
            <w:noWrap/>
            <w:hideMark/>
          </w:tcPr>
          <w:p w14:paraId="5C963736" w14:textId="77777777" w:rsidR="00ED5C4D" w:rsidRPr="00C13F98" w:rsidRDefault="00ED5C4D" w:rsidP="00ED5C4D">
            <w:pPr>
              <w:rPr>
                <w:rFonts w:ascii="Times New Roman" w:eastAsia="Times New Roman" w:hAnsi="Times New Roman" w:cs="Times New Roman"/>
                <w:sz w:val="24"/>
                <w:szCs w:val="24"/>
              </w:rPr>
            </w:pPr>
            <w:r w:rsidRPr="00C13F98">
              <w:rPr>
                <w:rFonts w:ascii="Times New Roman" w:eastAsia="Times New Roman" w:hAnsi="Times New Roman" w:cs="Times New Roman"/>
                <w:sz w:val="24"/>
                <w:szCs w:val="24"/>
              </w:rPr>
              <w:t>States in India: Meghalaya, Mizoram, and Tripura</w:t>
            </w:r>
          </w:p>
        </w:tc>
        <w:tc>
          <w:tcPr>
            <w:tcW w:w="2457" w:type="dxa"/>
            <w:noWrap/>
            <w:hideMark/>
          </w:tcPr>
          <w:p w14:paraId="09D10BA1" w14:textId="54CD92AD" w:rsidR="00ED5C4D" w:rsidRPr="00C13F98" w:rsidRDefault="00ED5C4D" w:rsidP="00ED5C4D">
            <w:pPr>
              <w:rPr>
                <w:rFonts w:ascii="Times New Roman" w:eastAsia="Times New Roman" w:hAnsi="Times New Roman" w:cs="Times New Roman"/>
                <w:sz w:val="24"/>
                <w:szCs w:val="24"/>
              </w:rPr>
            </w:pPr>
            <w:r w:rsidRPr="00C13F98">
              <w:rPr>
                <w:rFonts w:ascii="Times New Roman" w:eastAsia="Times New Roman" w:hAnsi="Times New Roman" w:cs="Times New Roman"/>
                <w:sz w:val="24"/>
                <w:szCs w:val="24"/>
              </w:rPr>
              <w:t>No data</w:t>
            </w:r>
          </w:p>
        </w:tc>
        <w:tc>
          <w:tcPr>
            <w:tcW w:w="2347" w:type="dxa"/>
          </w:tcPr>
          <w:p w14:paraId="33B7E061" w14:textId="392DBB43" w:rsidR="00ED5C4D" w:rsidRPr="00C13F98" w:rsidRDefault="00A94535" w:rsidP="00ED5C4D">
            <w:pPr>
              <w:rPr>
                <w:rFonts w:ascii="Times New Roman" w:eastAsia="Times New Roman" w:hAnsi="Times New Roman" w:cs="Times New Roman"/>
                <w:sz w:val="24"/>
                <w:szCs w:val="24"/>
              </w:rPr>
            </w:pPr>
            <w:r w:rsidRPr="00C13F98">
              <w:rPr>
                <w:rFonts w:ascii="Times New Roman" w:hAnsi="Times New Roman" w:cs="Times New Roman"/>
                <w:sz w:val="24"/>
                <w:szCs w:val="24"/>
              </w:rPr>
              <w:t>Sporadic</w:t>
            </w:r>
            <w:r>
              <w:rPr>
                <w:rFonts w:ascii="Times New Roman" w:hAnsi="Times New Roman" w:cs="Times New Roman"/>
                <w:sz w:val="24"/>
                <w:szCs w:val="24"/>
              </w:rPr>
              <w:t xml:space="preserve"> or Uncertain</w:t>
            </w:r>
          </w:p>
        </w:tc>
        <w:tc>
          <w:tcPr>
            <w:tcW w:w="6633" w:type="dxa"/>
            <w:hideMark/>
          </w:tcPr>
          <w:p w14:paraId="3027A841" w14:textId="1ADF5A60" w:rsidR="00ED5C4D" w:rsidRPr="00C13F98" w:rsidRDefault="00ED5C4D" w:rsidP="00ED5C4D">
            <w:pPr>
              <w:rPr>
                <w:rFonts w:ascii="Times New Roman" w:eastAsia="Times New Roman" w:hAnsi="Times New Roman" w:cs="Times New Roman"/>
                <w:sz w:val="24"/>
                <w:szCs w:val="24"/>
              </w:rPr>
            </w:pPr>
            <w:proofErr w:type="gramStart"/>
            <w:r w:rsidRPr="00C13F98">
              <w:rPr>
                <w:rFonts w:ascii="Times New Roman" w:eastAsia="Times New Roman" w:hAnsi="Times New Roman" w:cs="Times New Roman"/>
                <w:sz w:val="24"/>
                <w:szCs w:val="24"/>
              </w:rPr>
              <w:t xml:space="preserve">These states are surrounded by areas where dengue risk is classified as </w:t>
            </w:r>
            <w:r w:rsidR="0092310D" w:rsidRPr="0092310D">
              <w:rPr>
                <w:rFonts w:ascii="Times New Roman" w:eastAsia="Times New Roman" w:hAnsi="Times New Roman" w:cs="Times New Roman"/>
                <w:sz w:val="24"/>
                <w:szCs w:val="24"/>
              </w:rPr>
              <w:t>Frequent or Continuous</w:t>
            </w:r>
            <w:proofErr w:type="gramEnd"/>
            <w:r w:rsidRPr="00C13F98">
              <w:rPr>
                <w:rFonts w:ascii="Times New Roman" w:eastAsia="Times New Roman" w:hAnsi="Times New Roman" w:cs="Times New Roman"/>
                <w:sz w:val="24"/>
                <w:szCs w:val="24"/>
              </w:rPr>
              <w:t>.</w:t>
            </w:r>
          </w:p>
        </w:tc>
      </w:tr>
    </w:tbl>
    <w:p w14:paraId="4330A9BE" w14:textId="35134C63" w:rsidR="00E83695" w:rsidRDefault="00E83695">
      <w:pPr>
        <w:rPr>
          <w:rFonts w:ascii="Times New Roman" w:hAnsi="Times New Roman" w:cs="Times New Roman"/>
          <w:sz w:val="24"/>
          <w:szCs w:val="24"/>
        </w:rPr>
        <w:sectPr w:rsidR="00E83695" w:rsidSect="00E83695">
          <w:pgSz w:w="15840" w:h="12240" w:orient="landscape"/>
          <w:pgMar w:top="1080" w:right="1080" w:bottom="1080" w:left="1080" w:header="720" w:footer="720" w:gutter="0"/>
          <w:cols w:space="720"/>
          <w:docGrid w:linePitch="360"/>
        </w:sectPr>
      </w:pPr>
    </w:p>
    <w:p w14:paraId="47B2FA46" w14:textId="0CEC10E9" w:rsidR="005E0507" w:rsidRDefault="001A76E5" w:rsidP="00C87678">
      <w:pPr>
        <w:rPr>
          <w:rFonts w:ascii="Times New Roman" w:hAnsi="Times New Roman" w:cs="Times New Roman"/>
          <w:sz w:val="24"/>
          <w:szCs w:val="24"/>
        </w:rPr>
      </w:pPr>
      <w:r w:rsidRPr="003A7D9F">
        <w:rPr>
          <w:rFonts w:ascii="Times New Roman" w:hAnsi="Times New Roman" w:cs="Times New Roman"/>
          <w:sz w:val="24"/>
          <w:szCs w:val="24"/>
        </w:rPr>
        <w:lastRenderedPageBreak/>
        <w:t xml:space="preserve">Figure </w:t>
      </w:r>
      <w:r w:rsidR="001F08FC" w:rsidRPr="003A7D9F">
        <w:rPr>
          <w:rFonts w:ascii="Times New Roman" w:hAnsi="Times New Roman" w:cs="Times New Roman"/>
          <w:sz w:val="24"/>
          <w:szCs w:val="24"/>
        </w:rPr>
        <w:t>1</w:t>
      </w:r>
      <w:r w:rsidRPr="003A7D9F">
        <w:rPr>
          <w:rFonts w:ascii="Times New Roman" w:hAnsi="Times New Roman" w:cs="Times New Roman"/>
          <w:sz w:val="24"/>
          <w:szCs w:val="24"/>
        </w:rPr>
        <w:t>. 2016 Yellow Book Dengue Maps</w:t>
      </w:r>
      <w:r w:rsidR="00F6312C">
        <w:rPr>
          <w:rFonts w:ascii="Times New Roman" w:hAnsi="Times New Roman" w:cs="Times New Roman"/>
          <w:sz w:val="24"/>
          <w:szCs w:val="24"/>
        </w:rPr>
        <w:t xml:space="preserve">  </w:t>
      </w:r>
    </w:p>
    <w:p w14:paraId="797C3CC1" w14:textId="09C7D1C8" w:rsidR="00F6312C" w:rsidRPr="00A40228" w:rsidRDefault="00F6312C" w:rsidP="00345BE3">
      <w:pPr>
        <w:pStyle w:val="NoSpacing"/>
        <w:rPr>
          <w:rFonts w:ascii="Times New Roman" w:hAnsi="Times New Roman" w:cs="Times New Roman"/>
          <w:sz w:val="24"/>
          <w:szCs w:val="24"/>
        </w:rPr>
      </w:pPr>
      <w:r w:rsidRPr="00A40228">
        <w:rPr>
          <w:rFonts w:ascii="Times New Roman" w:hAnsi="Times New Roman" w:cs="Times New Roman"/>
          <w:sz w:val="24"/>
          <w:szCs w:val="24"/>
        </w:rPr>
        <w:t>a. The Caribbean and Central and South America</w:t>
      </w:r>
    </w:p>
    <w:p w14:paraId="5A5FD5D7" w14:textId="0402D0EA" w:rsidR="00E83695" w:rsidRPr="00FC6AEA" w:rsidRDefault="00E83695" w:rsidP="000154A1">
      <w:pPr>
        <w:pStyle w:val="NoSpacing"/>
        <w:rPr>
          <w:rFonts w:ascii="Times New Roman" w:hAnsi="Times New Roman" w:cs="Times New Roman"/>
          <w:sz w:val="24"/>
          <w:szCs w:val="24"/>
        </w:rPr>
      </w:pPr>
      <w:r w:rsidRPr="00A40228">
        <w:rPr>
          <w:rFonts w:ascii="Times New Roman" w:hAnsi="Times New Roman" w:cs="Times New Roman"/>
          <w:sz w:val="24"/>
          <w:szCs w:val="24"/>
        </w:rPr>
        <w:t xml:space="preserve">b. </w:t>
      </w:r>
      <w:r w:rsidR="00B4792C" w:rsidRPr="00FC6AEA">
        <w:rPr>
          <w:rFonts w:ascii="Times New Roman" w:hAnsi="Times New Roman" w:cs="Times New Roman"/>
          <w:sz w:val="24"/>
          <w:szCs w:val="24"/>
        </w:rPr>
        <w:t>Africa</w:t>
      </w:r>
    </w:p>
    <w:p w14:paraId="0131A584" w14:textId="5FB57233" w:rsidR="005C2D5B" w:rsidRPr="000154A1" w:rsidRDefault="00E83695" w:rsidP="000154A1">
      <w:pPr>
        <w:pStyle w:val="NoSpacing"/>
        <w:rPr>
          <w:rFonts w:ascii="Times New Roman" w:hAnsi="Times New Roman" w:cs="Times New Roman"/>
          <w:sz w:val="24"/>
          <w:szCs w:val="24"/>
        </w:rPr>
      </w:pPr>
      <w:r w:rsidRPr="00283BF4">
        <w:rPr>
          <w:rFonts w:ascii="Times New Roman" w:hAnsi="Times New Roman" w:cs="Times New Roman"/>
          <w:sz w:val="24"/>
          <w:szCs w:val="24"/>
        </w:rPr>
        <w:t xml:space="preserve">c. </w:t>
      </w:r>
      <w:r w:rsidR="00B4792C" w:rsidRPr="00283BF4">
        <w:rPr>
          <w:rFonts w:ascii="Times New Roman" w:hAnsi="Times New Roman" w:cs="Times New Roman"/>
          <w:sz w:val="24"/>
          <w:szCs w:val="24"/>
        </w:rPr>
        <w:t>South and</w:t>
      </w:r>
      <w:r w:rsidR="00B4792C" w:rsidRPr="000154A1">
        <w:rPr>
          <w:rFonts w:ascii="Times New Roman" w:hAnsi="Times New Roman" w:cs="Times New Roman"/>
          <w:sz w:val="24"/>
          <w:szCs w:val="24"/>
        </w:rPr>
        <w:t xml:space="preserve"> Southeast Asia and the Pacific Islands</w:t>
      </w:r>
    </w:p>
    <w:p w14:paraId="77AD2403" w14:textId="77777777" w:rsidR="005C2D5B" w:rsidRPr="00A40228" w:rsidRDefault="005C2D5B" w:rsidP="005C2D5B">
      <w:pPr>
        <w:pStyle w:val="EndNoteBibliography"/>
        <w:spacing w:after="0"/>
        <w:rPr>
          <w:rFonts w:ascii="Times New Roman" w:hAnsi="Times New Roman" w:cs="Times New Roman"/>
          <w:sz w:val="24"/>
          <w:szCs w:val="24"/>
        </w:rPr>
      </w:pPr>
    </w:p>
    <w:p w14:paraId="5E751107" w14:textId="77777777" w:rsidR="00A40228" w:rsidRDefault="00A40228">
      <w:pPr>
        <w:rPr>
          <w:rFonts w:ascii="Times New Roman" w:hAnsi="Times New Roman" w:cs="Times New Roman"/>
          <w:noProof/>
          <w:sz w:val="24"/>
          <w:szCs w:val="24"/>
        </w:rPr>
      </w:pPr>
      <w:r>
        <w:rPr>
          <w:rFonts w:ascii="Times New Roman" w:hAnsi="Times New Roman" w:cs="Times New Roman"/>
          <w:sz w:val="24"/>
          <w:szCs w:val="24"/>
        </w:rPr>
        <w:br w:type="page"/>
      </w:r>
    </w:p>
    <w:p w14:paraId="484B8F02" w14:textId="5A4D319C" w:rsidR="005C2D5B" w:rsidRPr="00AE6793" w:rsidRDefault="00F252E4" w:rsidP="00AE6793">
      <w:pPr>
        <w:pStyle w:val="EndNoteBibliography"/>
        <w:spacing w:after="0"/>
        <w:ind w:left="720" w:hanging="720"/>
        <w:rPr>
          <w:rFonts w:ascii="Times New Roman" w:hAnsi="Times New Roman" w:cs="Times New Roman"/>
          <w:sz w:val="24"/>
          <w:szCs w:val="24"/>
        </w:rPr>
      </w:pPr>
      <w:r w:rsidRPr="00AE6793">
        <w:rPr>
          <w:rFonts w:ascii="Times New Roman" w:hAnsi="Times New Roman" w:cs="Times New Roman"/>
          <w:sz w:val="24"/>
          <w:szCs w:val="24"/>
        </w:rPr>
        <w:lastRenderedPageBreak/>
        <w:t xml:space="preserve">References </w:t>
      </w:r>
    </w:p>
    <w:p w14:paraId="29FD2423" w14:textId="0527DDE7" w:rsidR="00AE6793" w:rsidRPr="00490F23" w:rsidRDefault="006E732E" w:rsidP="00AE6793">
      <w:pPr>
        <w:pStyle w:val="EndNoteBibliography"/>
        <w:spacing w:after="0"/>
        <w:ind w:left="720" w:hanging="720"/>
        <w:rPr>
          <w:rFonts w:ascii="Times New Roman" w:hAnsi="Times New Roman" w:cs="Times New Roman"/>
          <w:sz w:val="24"/>
          <w:szCs w:val="24"/>
        </w:rPr>
      </w:pPr>
      <w:r w:rsidRPr="00490F23">
        <w:rPr>
          <w:rFonts w:ascii="Times New Roman" w:hAnsi="Times New Roman" w:cs="Times New Roman"/>
          <w:sz w:val="24"/>
          <w:szCs w:val="24"/>
        </w:rPr>
        <w:fldChar w:fldCharType="begin"/>
      </w:r>
      <w:r w:rsidRPr="00AE6793">
        <w:rPr>
          <w:rFonts w:ascii="Times New Roman" w:hAnsi="Times New Roman" w:cs="Times New Roman"/>
          <w:sz w:val="24"/>
          <w:szCs w:val="24"/>
        </w:rPr>
        <w:instrText xml:space="preserve"> ADDIN EN.REFLIST </w:instrText>
      </w:r>
      <w:r w:rsidRPr="00490F23">
        <w:rPr>
          <w:rFonts w:ascii="Times New Roman" w:hAnsi="Times New Roman" w:cs="Times New Roman"/>
          <w:sz w:val="24"/>
          <w:szCs w:val="24"/>
        </w:rPr>
        <w:fldChar w:fldCharType="end"/>
      </w:r>
      <w:bookmarkStart w:id="0" w:name="_ENREF_1"/>
      <w:r w:rsidR="00AE6793" w:rsidRPr="00490F23">
        <w:rPr>
          <w:rFonts w:ascii="Times New Roman" w:hAnsi="Times New Roman" w:cs="Times New Roman"/>
          <w:sz w:val="24"/>
          <w:szCs w:val="24"/>
        </w:rPr>
        <w:t>1</w:t>
      </w:r>
      <w:r w:rsidR="00AE6793" w:rsidRPr="00490F23">
        <w:rPr>
          <w:rFonts w:ascii="Times New Roman" w:hAnsi="Times New Roman" w:cs="Times New Roman"/>
          <w:sz w:val="24"/>
          <w:szCs w:val="24"/>
        </w:rPr>
        <w:tab/>
        <w:t xml:space="preserve">Bhatt S, Brady OJ, Messina JP, </w:t>
      </w:r>
      <w:r w:rsidR="0074142C">
        <w:rPr>
          <w:rFonts w:ascii="Times New Roman" w:hAnsi="Times New Roman" w:cs="Times New Roman"/>
          <w:sz w:val="24"/>
          <w:szCs w:val="24"/>
        </w:rPr>
        <w:t xml:space="preserve"> et al. </w:t>
      </w:r>
      <w:r w:rsidR="00AE6793" w:rsidRPr="00490F23">
        <w:rPr>
          <w:rFonts w:ascii="Times New Roman" w:hAnsi="Times New Roman" w:cs="Times New Roman"/>
          <w:sz w:val="24"/>
          <w:szCs w:val="24"/>
        </w:rPr>
        <w:t>The global distribution and burden of dengue. Nature 2013:504-7.</w:t>
      </w:r>
      <w:bookmarkEnd w:id="0"/>
    </w:p>
    <w:p w14:paraId="0702B493" w14:textId="46E6445A" w:rsidR="00AE6793" w:rsidRPr="00490F23" w:rsidRDefault="00AE6793" w:rsidP="00AE6793">
      <w:pPr>
        <w:pStyle w:val="EndNoteBibliography"/>
        <w:spacing w:after="0"/>
        <w:ind w:left="720" w:hanging="720"/>
        <w:rPr>
          <w:rFonts w:ascii="Times New Roman" w:hAnsi="Times New Roman" w:cs="Times New Roman"/>
          <w:sz w:val="24"/>
          <w:szCs w:val="24"/>
        </w:rPr>
      </w:pPr>
      <w:bookmarkStart w:id="1" w:name="_ENREF_2"/>
      <w:r w:rsidRPr="00490F23">
        <w:rPr>
          <w:rFonts w:ascii="Times New Roman" w:hAnsi="Times New Roman" w:cs="Times New Roman"/>
          <w:sz w:val="24"/>
          <w:szCs w:val="24"/>
        </w:rPr>
        <w:t>2</w:t>
      </w:r>
      <w:r w:rsidRPr="00490F23">
        <w:rPr>
          <w:rFonts w:ascii="Times New Roman" w:hAnsi="Times New Roman" w:cs="Times New Roman"/>
          <w:sz w:val="24"/>
          <w:szCs w:val="24"/>
        </w:rPr>
        <w:tab/>
      </w:r>
      <w:r w:rsidR="0074142C">
        <w:rPr>
          <w:rFonts w:ascii="Times New Roman" w:hAnsi="Times New Roman" w:cs="Times New Roman"/>
          <w:sz w:val="24"/>
          <w:szCs w:val="24"/>
        </w:rPr>
        <w:t xml:space="preserve">Tomashek, </w:t>
      </w:r>
      <w:r w:rsidRPr="00490F23">
        <w:rPr>
          <w:rFonts w:ascii="Times New Roman" w:hAnsi="Times New Roman" w:cs="Times New Roman"/>
          <w:sz w:val="24"/>
          <w:szCs w:val="24"/>
        </w:rPr>
        <w:t>KM</w:t>
      </w:r>
      <w:r w:rsidR="0074142C">
        <w:rPr>
          <w:rFonts w:ascii="Times New Roman" w:hAnsi="Times New Roman" w:cs="Times New Roman"/>
          <w:sz w:val="24"/>
          <w:szCs w:val="24"/>
        </w:rPr>
        <w:t xml:space="preserve">, </w:t>
      </w:r>
      <w:r w:rsidRPr="00490F23">
        <w:rPr>
          <w:rFonts w:ascii="Times New Roman" w:hAnsi="Times New Roman" w:cs="Times New Roman"/>
          <w:sz w:val="24"/>
          <w:szCs w:val="24"/>
        </w:rPr>
        <w:t>Sharp,</w:t>
      </w:r>
      <w:r w:rsidR="0074142C">
        <w:rPr>
          <w:rFonts w:ascii="Times New Roman" w:hAnsi="Times New Roman" w:cs="Times New Roman"/>
          <w:sz w:val="24"/>
          <w:szCs w:val="24"/>
        </w:rPr>
        <w:t xml:space="preserve"> </w:t>
      </w:r>
      <w:r w:rsidRPr="00490F23">
        <w:rPr>
          <w:rFonts w:ascii="Times New Roman" w:hAnsi="Times New Roman" w:cs="Times New Roman"/>
          <w:sz w:val="24"/>
          <w:szCs w:val="24"/>
        </w:rPr>
        <w:t>TM, Margolis,</w:t>
      </w:r>
      <w:r w:rsidR="0074142C">
        <w:rPr>
          <w:rFonts w:ascii="Times New Roman" w:hAnsi="Times New Roman" w:cs="Times New Roman"/>
          <w:sz w:val="24"/>
          <w:szCs w:val="24"/>
        </w:rPr>
        <w:t xml:space="preserve"> </w:t>
      </w:r>
      <w:r w:rsidRPr="00490F23">
        <w:rPr>
          <w:rFonts w:ascii="Times New Roman" w:hAnsi="Times New Roman" w:cs="Times New Roman"/>
          <w:sz w:val="24"/>
          <w:szCs w:val="24"/>
        </w:rPr>
        <w:t xml:space="preserve">HS. Dengue. In: Brunette GW, Kozarsky, PE, O'Sullivan, MC, </w:t>
      </w:r>
      <w:r w:rsidR="0074142C">
        <w:rPr>
          <w:rFonts w:ascii="Times New Roman" w:hAnsi="Times New Roman" w:cs="Times New Roman"/>
          <w:sz w:val="24"/>
          <w:szCs w:val="24"/>
        </w:rPr>
        <w:t>E</w:t>
      </w:r>
      <w:r w:rsidRPr="00490F23">
        <w:rPr>
          <w:rFonts w:ascii="Times New Roman" w:hAnsi="Times New Roman" w:cs="Times New Roman"/>
          <w:sz w:val="24"/>
          <w:szCs w:val="24"/>
        </w:rPr>
        <w:t xml:space="preserve">ds. Health </w:t>
      </w:r>
      <w:r w:rsidR="0074142C">
        <w:rPr>
          <w:rFonts w:ascii="Times New Roman" w:hAnsi="Times New Roman" w:cs="Times New Roman"/>
          <w:sz w:val="24"/>
          <w:szCs w:val="24"/>
        </w:rPr>
        <w:t>Info</w:t>
      </w:r>
      <w:r w:rsidRPr="00490F23">
        <w:rPr>
          <w:rFonts w:ascii="Times New Roman" w:hAnsi="Times New Roman" w:cs="Times New Roman"/>
          <w:sz w:val="24"/>
          <w:szCs w:val="24"/>
        </w:rPr>
        <w:t xml:space="preserve">rmation for </w:t>
      </w:r>
      <w:r w:rsidR="0074142C">
        <w:rPr>
          <w:rFonts w:ascii="Times New Roman" w:hAnsi="Times New Roman" w:cs="Times New Roman"/>
          <w:sz w:val="24"/>
          <w:szCs w:val="24"/>
        </w:rPr>
        <w:t>I</w:t>
      </w:r>
      <w:r w:rsidRPr="00490F23">
        <w:rPr>
          <w:rFonts w:ascii="Times New Roman" w:hAnsi="Times New Roman" w:cs="Times New Roman"/>
          <w:sz w:val="24"/>
          <w:szCs w:val="24"/>
        </w:rPr>
        <w:t xml:space="preserve">nternational </w:t>
      </w:r>
      <w:r w:rsidR="0074142C">
        <w:rPr>
          <w:rFonts w:ascii="Times New Roman" w:hAnsi="Times New Roman" w:cs="Times New Roman"/>
          <w:sz w:val="24"/>
          <w:szCs w:val="24"/>
        </w:rPr>
        <w:t>T</w:t>
      </w:r>
      <w:r w:rsidRPr="00490F23">
        <w:rPr>
          <w:rFonts w:ascii="Times New Roman" w:hAnsi="Times New Roman" w:cs="Times New Roman"/>
          <w:sz w:val="24"/>
          <w:szCs w:val="24"/>
        </w:rPr>
        <w:t>ravel. New York, NY: Oxford University Press, 2016:171-177.</w:t>
      </w:r>
      <w:bookmarkEnd w:id="1"/>
    </w:p>
    <w:p w14:paraId="46709A94" w14:textId="2AA28427" w:rsidR="00AE6793" w:rsidRPr="00490F23" w:rsidRDefault="00AE6793" w:rsidP="00AE6793">
      <w:pPr>
        <w:pStyle w:val="EndNoteBibliography"/>
        <w:spacing w:after="0"/>
        <w:ind w:left="720" w:hanging="720"/>
        <w:rPr>
          <w:rFonts w:ascii="Times New Roman" w:hAnsi="Times New Roman" w:cs="Times New Roman"/>
          <w:sz w:val="24"/>
          <w:szCs w:val="24"/>
        </w:rPr>
      </w:pPr>
      <w:bookmarkStart w:id="2" w:name="_ENREF_3"/>
      <w:r w:rsidRPr="00490F23">
        <w:rPr>
          <w:rFonts w:ascii="Times New Roman" w:hAnsi="Times New Roman" w:cs="Times New Roman"/>
          <w:sz w:val="24"/>
          <w:szCs w:val="24"/>
        </w:rPr>
        <w:t>3</w:t>
      </w:r>
      <w:r w:rsidRPr="00490F23">
        <w:rPr>
          <w:rFonts w:ascii="Times New Roman" w:hAnsi="Times New Roman" w:cs="Times New Roman"/>
          <w:sz w:val="24"/>
          <w:szCs w:val="24"/>
        </w:rPr>
        <w:tab/>
        <w:t xml:space="preserve">Brady OJ, Bhatt S, Messina JP, </w:t>
      </w:r>
      <w:r w:rsidR="0074142C">
        <w:rPr>
          <w:rFonts w:ascii="Times New Roman" w:hAnsi="Times New Roman" w:cs="Times New Roman"/>
          <w:sz w:val="24"/>
          <w:szCs w:val="24"/>
        </w:rPr>
        <w:t>et al</w:t>
      </w:r>
      <w:r w:rsidRPr="00490F23">
        <w:rPr>
          <w:rFonts w:ascii="Times New Roman" w:hAnsi="Times New Roman" w:cs="Times New Roman"/>
          <w:sz w:val="24"/>
          <w:szCs w:val="24"/>
        </w:rPr>
        <w:t>. Refining the global spatial limits of dengue virus transmission by evidence-based consensus. PLoS Negl Trop Dis 2012:e1760.</w:t>
      </w:r>
      <w:bookmarkEnd w:id="2"/>
    </w:p>
    <w:p w14:paraId="126A1BC5" w14:textId="37FF074D" w:rsidR="00AE6793" w:rsidRPr="00490F23" w:rsidRDefault="00AE6793" w:rsidP="00AE6793">
      <w:pPr>
        <w:pStyle w:val="EndNoteBibliography"/>
        <w:spacing w:after="0"/>
        <w:ind w:left="720" w:hanging="720"/>
        <w:rPr>
          <w:rFonts w:ascii="Times New Roman" w:hAnsi="Times New Roman" w:cs="Times New Roman"/>
          <w:sz w:val="24"/>
          <w:szCs w:val="24"/>
        </w:rPr>
      </w:pPr>
      <w:bookmarkStart w:id="3" w:name="_ENREF_4"/>
      <w:r w:rsidRPr="00490F23">
        <w:rPr>
          <w:rFonts w:ascii="Times New Roman" w:hAnsi="Times New Roman" w:cs="Times New Roman"/>
          <w:sz w:val="24"/>
          <w:szCs w:val="24"/>
        </w:rPr>
        <w:t>4</w:t>
      </w:r>
      <w:r w:rsidRPr="00490F23">
        <w:rPr>
          <w:rFonts w:ascii="Times New Roman" w:hAnsi="Times New Roman" w:cs="Times New Roman"/>
          <w:sz w:val="24"/>
          <w:szCs w:val="24"/>
        </w:rPr>
        <w:tab/>
        <w:t xml:space="preserve">Messina JP, Pigott DM, Brownstein JS, </w:t>
      </w:r>
      <w:r w:rsidR="0074142C">
        <w:rPr>
          <w:rFonts w:ascii="Times New Roman" w:hAnsi="Times New Roman" w:cs="Times New Roman"/>
          <w:sz w:val="24"/>
          <w:szCs w:val="24"/>
        </w:rPr>
        <w:t>et al.</w:t>
      </w:r>
      <w:r w:rsidRPr="00490F23">
        <w:rPr>
          <w:rFonts w:ascii="Times New Roman" w:hAnsi="Times New Roman" w:cs="Times New Roman"/>
          <w:sz w:val="24"/>
          <w:szCs w:val="24"/>
        </w:rPr>
        <w:t xml:space="preserve"> A global compendium of human dengue virus occurrence. Sci Data 2014:140004.</w:t>
      </w:r>
      <w:bookmarkEnd w:id="3"/>
    </w:p>
    <w:p w14:paraId="30443DB6" w14:textId="48EBD3A4" w:rsidR="00AE6793" w:rsidRPr="00490F23" w:rsidRDefault="00AE6793" w:rsidP="00AE6793">
      <w:pPr>
        <w:pStyle w:val="EndNoteBibliography"/>
        <w:spacing w:after="0"/>
        <w:ind w:left="720" w:hanging="720"/>
        <w:rPr>
          <w:rFonts w:ascii="Times New Roman" w:hAnsi="Times New Roman" w:cs="Times New Roman"/>
          <w:sz w:val="24"/>
          <w:szCs w:val="24"/>
        </w:rPr>
      </w:pPr>
      <w:bookmarkStart w:id="4" w:name="_ENREF_5"/>
      <w:r w:rsidRPr="00490F23">
        <w:rPr>
          <w:rFonts w:ascii="Times New Roman" w:hAnsi="Times New Roman" w:cs="Times New Roman"/>
          <w:sz w:val="24"/>
          <w:szCs w:val="24"/>
        </w:rPr>
        <w:t>5</w:t>
      </w:r>
      <w:r w:rsidRPr="00490F23">
        <w:rPr>
          <w:rFonts w:ascii="Times New Roman" w:hAnsi="Times New Roman" w:cs="Times New Roman"/>
          <w:sz w:val="24"/>
          <w:szCs w:val="24"/>
        </w:rPr>
        <w:tab/>
      </w:r>
      <w:r w:rsidR="0074142C" w:rsidRPr="0074142C">
        <w:rPr>
          <w:rFonts w:ascii="Times New Roman" w:hAnsi="Times New Roman" w:cs="Times New Roman"/>
          <w:sz w:val="24"/>
          <w:szCs w:val="24"/>
        </w:rPr>
        <w:t>EC-FAO Food Security Program</w:t>
      </w:r>
      <w:r w:rsidRPr="00490F23">
        <w:rPr>
          <w:rFonts w:ascii="Times New Roman" w:hAnsi="Times New Roman" w:cs="Times New Roman"/>
          <w:sz w:val="24"/>
          <w:szCs w:val="24"/>
        </w:rPr>
        <w:t xml:space="preserve">. </w:t>
      </w:r>
      <w:r w:rsidR="0074142C" w:rsidRPr="0074142C">
        <w:rPr>
          <w:rFonts w:ascii="Times New Roman" w:hAnsi="Times New Roman" w:cs="Times New Roman"/>
          <w:sz w:val="24"/>
          <w:szCs w:val="24"/>
        </w:rPr>
        <w:t>The Global Administrative Unit Layers (GAUL): Technical Aspects</w:t>
      </w:r>
      <w:r w:rsidRPr="00490F23">
        <w:rPr>
          <w:rFonts w:ascii="Times New Roman" w:hAnsi="Times New Roman" w:cs="Times New Roman"/>
          <w:sz w:val="24"/>
          <w:szCs w:val="24"/>
        </w:rPr>
        <w:t>. Food and Agricultural Organization of the United Nations, 2008.</w:t>
      </w:r>
      <w:bookmarkEnd w:id="4"/>
    </w:p>
    <w:p w14:paraId="3F75D925" w14:textId="062C823E" w:rsidR="00AE6793" w:rsidRPr="00490F23" w:rsidRDefault="00AE6793" w:rsidP="00AE6793">
      <w:pPr>
        <w:pStyle w:val="EndNoteBibliography"/>
        <w:spacing w:after="0"/>
        <w:ind w:left="720" w:hanging="720"/>
        <w:rPr>
          <w:rFonts w:ascii="Times New Roman" w:hAnsi="Times New Roman" w:cs="Times New Roman"/>
          <w:sz w:val="24"/>
          <w:szCs w:val="24"/>
        </w:rPr>
      </w:pPr>
      <w:bookmarkStart w:id="5" w:name="_ENREF_6"/>
      <w:r w:rsidRPr="00490F23">
        <w:rPr>
          <w:rFonts w:ascii="Times New Roman" w:hAnsi="Times New Roman" w:cs="Times New Roman"/>
          <w:sz w:val="24"/>
          <w:szCs w:val="24"/>
        </w:rPr>
        <w:t>6</w:t>
      </w:r>
      <w:r w:rsidRPr="00490F23">
        <w:rPr>
          <w:rFonts w:ascii="Times New Roman" w:hAnsi="Times New Roman" w:cs="Times New Roman"/>
          <w:sz w:val="24"/>
          <w:szCs w:val="24"/>
        </w:rPr>
        <w:tab/>
        <w:t xml:space="preserve">Johansson MA, Glass GE. Multiyear climate variability and dengue--el </w:t>
      </w:r>
      <w:r w:rsidR="0074142C">
        <w:rPr>
          <w:rFonts w:ascii="Times New Roman" w:hAnsi="Times New Roman" w:cs="Times New Roman"/>
          <w:sz w:val="24"/>
          <w:szCs w:val="24"/>
        </w:rPr>
        <w:t>N</w:t>
      </w:r>
      <w:r w:rsidRPr="00490F23">
        <w:rPr>
          <w:rFonts w:ascii="Times New Roman" w:hAnsi="Times New Roman" w:cs="Times New Roman"/>
          <w:sz w:val="24"/>
          <w:szCs w:val="24"/>
        </w:rPr>
        <w:t xml:space="preserve">iño </w:t>
      </w:r>
      <w:r w:rsidR="0074142C">
        <w:rPr>
          <w:rFonts w:ascii="Times New Roman" w:hAnsi="Times New Roman" w:cs="Times New Roman"/>
          <w:sz w:val="24"/>
          <w:szCs w:val="24"/>
        </w:rPr>
        <w:t>S</w:t>
      </w:r>
      <w:r w:rsidRPr="00490F23">
        <w:rPr>
          <w:rFonts w:ascii="Times New Roman" w:hAnsi="Times New Roman" w:cs="Times New Roman"/>
          <w:sz w:val="24"/>
          <w:szCs w:val="24"/>
        </w:rPr>
        <w:t xml:space="preserve">outhern </w:t>
      </w:r>
      <w:r w:rsidR="0074142C">
        <w:rPr>
          <w:rFonts w:ascii="Times New Roman" w:hAnsi="Times New Roman" w:cs="Times New Roman"/>
          <w:sz w:val="24"/>
          <w:szCs w:val="24"/>
        </w:rPr>
        <w:t>o</w:t>
      </w:r>
      <w:r w:rsidRPr="00490F23">
        <w:rPr>
          <w:rFonts w:ascii="Times New Roman" w:hAnsi="Times New Roman" w:cs="Times New Roman"/>
          <w:sz w:val="24"/>
          <w:szCs w:val="24"/>
        </w:rPr>
        <w:t xml:space="preserve">scillation, weather, and dengue incidence in </w:t>
      </w:r>
      <w:r w:rsidR="00C13126">
        <w:rPr>
          <w:rFonts w:ascii="Times New Roman" w:hAnsi="Times New Roman" w:cs="Times New Roman"/>
          <w:sz w:val="24"/>
          <w:szCs w:val="24"/>
        </w:rPr>
        <w:t>P</w:t>
      </w:r>
      <w:r w:rsidR="00C13126" w:rsidRPr="00490F23">
        <w:rPr>
          <w:rFonts w:ascii="Times New Roman" w:hAnsi="Times New Roman" w:cs="Times New Roman"/>
          <w:sz w:val="24"/>
          <w:szCs w:val="24"/>
        </w:rPr>
        <w:t xml:space="preserve">uerto </w:t>
      </w:r>
      <w:r w:rsidR="00C13126">
        <w:rPr>
          <w:rFonts w:ascii="Times New Roman" w:hAnsi="Times New Roman" w:cs="Times New Roman"/>
          <w:sz w:val="24"/>
          <w:szCs w:val="24"/>
        </w:rPr>
        <w:t>R</w:t>
      </w:r>
      <w:r w:rsidR="00C13126" w:rsidRPr="00490F23">
        <w:rPr>
          <w:rFonts w:ascii="Times New Roman" w:hAnsi="Times New Roman" w:cs="Times New Roman"/>
          <w:sz w:val="24"/>
          <w:szCs w:val="24"/>
        </w:rPr>
        <w:t>ico</w:t>
      </w:r>
      <w:r w:rsidRPr="00490F23">
        <w:rPr>
          <w:rFonts w:ascii="Times New Roman" w:hAnsi="Times New Roman" w:cs="Times New Roman"/>
          <w:sz w:val="24"/>
          <w:szCs w:val="24"/>
        </w:rPr>
        <w:t xml:space="preserve">, </w:t>
      </w:r>
      <w:r w:rsidR="00C13126">
        <w:rPr>
          <w:rFonts w:ascii="Times New Roman" w:hAnsi="Times New Roman" w:cs="Times New Roman"/>
          <w:sz w:val="24"/>
          <w:szCs w:val="24"/>
        </w:rPr>
        <w:t>M</w:t>
      </w:r>
      <w:r w:rsidR="00C13126" w:rsidRPr="00490F23">
        <w:rPr>
          <w:rFonts w:ascii="Times New Roman" w:hAnsi="Times New Roman" w:cs="Times New Roman"/>
          <w:sz w:val="24"/>
          <w:szCs w:val="24"/>
        </w:rPr>
        <w:t>exico</w:t>
      </w:r>
      <w:r w:rsidRPr="00490F23">
        <w:rPr>
          <w:rFonts w:ascii="Times New Roman" w:hAnsi="Times New Roman" w:cs="Times New Roman"/>
          <w:sz w:val="24"/>
          <w:szCs w:val="24"/>
        </w:rPr>
        <w:t xml:space="preserve">, and </w:t>
      </w:r>
      <w:r w:rsidR="00C13126">
        <w:rPr>
          <w:rFonts w:ascii="Times New Roman" w:hAnsi="Times New Roman" w:cs="Times New Roman"/>
          <w:sz w:val="24"/>
          <w:szCs w:val="24"/>
        </w:rPr>
        <w:t>T</w:t>
      </w:r>
      <w:r w:rsidR="00C13126" w:rsidRPr="00490F23">
        <w:rPr>
          <w:rFonts w:ascii="Times New Roman" w:hAnsi="Times New Roman" w:cs="Times New Roman"/>
          <w:sz w:val="24"/>
          <w:szCs w:val="24"/>
        </w:rPr>
        <w:t>hailand</w:t>
      </w:r>
      <w:r w:rsidRPr="00490F23">
        <w:rPr>
          <w:rFonts w:ascii="Times New Roman" w:hAnsi="Times New Roman" w:cs="Times New Roman"/>
          <w:sz w:val="24"/>
          <w:szCs w:val="24"/>
        </w:rPr>
        <w:t>: A longitudinal data analysis. PLoS Med 2009:e1000168.</w:t>
      </w:r>
      <w:bookmarkEnd w:id="5"/>
    </w:p>
    <w:p w14:paraId="13B808E3" w14:textId="35B98BB8" w:rsidR="00AE6793" w:rsidRPr="00490F23" w:rsidRDefault="00AE6793" w:rsidP="00AE6793">
      <w:pPr>
        <w:pStyle w:val="EndNoteBibliography"/>
        <w:spacing w:after="0"/>
        <w:ind w:left="720" w:hanging="720"/>
        <w:rPr>
          <w:rFonts w:ascii="Times New Roman" w:hAnsi="Times New Roman" w:cs="Times New Roman"/>
          <w:sz w:val="24"/>
          <w:szCs w:val="24"/>
        </w:rPr>
      </w:pPr>
      <w:bookmarkStart w:id="6" w:name="_ENREF_7"/>
      <w:r w:rsidRPr="00490F23">
        <w:rPr>
          <w:rFonts w:ascii="Times New Roman" w:hAnsi="Times New Roman" w:cs="Times New Roman"/>
          <w:sz w:val="24"/>
          <w:szCs w:val="24"/>
        </w:rPr>
        <w:t>7</w:t>
      </w:r>
      <w:r w:rsidRPr="00490F23">
        <w:rPr>
          <w:rFonts w:ascii="Times New Roman" w:hAnsi="Times New Roman" w:cs="Times New Roman"/>
          <w:sz w:val="24"/>
          <w:szCs w:val="24"/>
        </w:rPr>
        <w:tab/>
        <w:t xml:space="preserve">Blaylock JM, Bauer K, Nyakoe N, </w:t>
      </w:r>
      <w:r w:rsidR="00CD098E">
        <w:rPr>
          <w:rFonts w:ascii="Times New Roman" w:hAnsi="Times New Roman" w:cs="Times New Roman"/>
          <w:sz w:val="24"/>
          <w:szCs w:val="24"/>
        </w:rPr>
        <w:t>et al.</w:t>
      </w:r>
      <w:r w:rsidRPr="00490F23">
        <w:rPr>
          <w:rFonts w:ascii="Times New Roman" w:hAnsi="Times New Roman" w:cs="Times New Roman"/>
          <w:sz w:val="24"/>
          <w:szCs w:val="24"/>
        </w:rPr>
        <w:t xml:space="preserve"> The seroprevalence and seroincidence of dengue virus infection in western </w:t>
      </w:r>
      <w:r w:rsidR="00CD098E">
        <w:rPr>
          <w:rFonts w:ascii="Times New Roman" w:hAnsi="Times New Roman" w:cs="Times New Roman"/>
          <w:sz w:val="24"/>
          <w:szCs w:val="24"/>
        </w:rPr>
        <w:t>K</w:t>
      </w:r>
      <w:r w:rsidR="00CD098E" w:rsidRPr="00490F23">
        <w:rPr>
          <w:rFonts w:ascii="Times New Roman" w:hAnsi="Times New Roman" w:cs="Times New Roman"/>
          <w:sz w:val="24"/>
          <w:szCs w:val="24"/>
        </w:rPr>
        <w:t>enya</w:t>
      </w:r>
      <w:r w:rsidRPr="00490F23">
        <w:rPr>
          <w:rFonts w:ascii="Times New Roman" w:hAnsi="Times New Roman" w:cs="Times New Roman"/>
          <w:sz w:val="24"/>
          <w:szCs w:val="24"/>
        </w:rPr>
        <w:t>.</w:t>
      </w:r>
      <w:r w:rsidR="00CD098E">
        <w:rPr>
          <w:rFonts w:ascii="Times New Roman" w:hAnsi="Times New Roman" w:cs="Times New Roman"/>
          <w:sz w:val="24"/>
          <w:szCs w:val="24"/>
        </w:rPr>
        <w:t xml:space="preserve"> </w:t>
      </w:r>
      <w:r w:rsidRPr="00490F23">
        <w:rPr>
          <w:rFonts w:ascii="Times New Roman" w:hAnsi="Times New Roman" w:cs="Times New Roman"/>
          <w:sz w:val="24"/>
          <w:szCs w:val="24"/>
        </w:rPr>
        <w:t>Travel Med Infect Dis 2011:246-8.</w:t>
      </w:r>
      <w:bookmarkEnd w:id="6"/>
    </w:p>
    <w:p w14:paraId="0C95587D" w14:textId="6350AAA8" w:rsidR="00AE6793" w:rsidRPr="00490F23" w:rsidRDefault="00AE6793" w:rsidP="00AE6793">
      <w:pPr>
        <w:pStyle w:val="EndNoteBibliography"/>
        <w:spacing w:after="0"/>
        <w:ind w:left="720" w:hanging="720"/>
        <w:rPr>
          <w:rFonts w:ascii="Times New Roman" w:hAnsi="Times New Roman" w:cs="Times New Roman"/>
          <w:sz w:val="24"/>
          <w:szCs w:val="24"/>
        </w:rPr>
      </w:pPr>
      <w:bookmarkStart w:id="7" w:name="_ENREF_8"/>
      <w:r w:rsidRPr="00490F23">
        <w:rPr>
          <w:rFonts w:ascii="Times New Roman" w:hAnsi="Times New Roman" w:cs="Times New Roman"/>
          <w:sz w:val="24"/>
          <w:szCs w:val="24"/>
        </w:rPr>
        <w:t>8</w:t>
      </w:r>
      <w:r w:rsidRPr="00490F23">
        <w:rPr>
          <w:rFonts w:ascii="Times New Roman" w:hAnsi="Times New Roman" w:cs="Times New Roman"/>
          <w:sz w:val="24"/>
          <w:szCs w:val="24"/>
        </w:rPr>
        <w:tab/>
        <w:t xml:space="preserve">Sutherland LJ, Huang YJ, Sang RC, </w:t>
      </w:r>
      <w:r w:rsidR="00CD098E">
        <w:rPr>
          <w:rFonts w:ascii="Times New Roman" w:hAnsi="Times New Roman" w:cs="Times New Roman"/>
          <w:sz w:val="24"/>
          <w:szCs w:val="24"/>
        </w:rPr>
        <w:t>et al.</w:t>
      </w:r>
      <w:r w:rsidRPr="00490F23">
        <w:rPr>
          <w:rFonts w:ascii="Times New Roman" w:hAnsi="Times New Roman" w:cs="Times New Roman"/>
          <w:sz w:val="24"/>
          <w:szCs w:val="24"/>
        </w:rPr>
        <w:t xml:space="preserve"> Serologic evidence of arboviral infections among humans in </w:t>
      </w:r>
      <w:r w:rsidR="00CD098E">
        <w:rPr>
          <w:rFonts w:ascii="Times New Roman" w:hAnsi="Times New Roman" w:cs="Times New Roman"/>
          <w:sz w:val="24"/>
          <w:szCs w:val="24"/>
        </w:rPr>
        <w:t>K</w:t>
      </w:r>
      <w:r w:rsidR="00CD098E" w:rsidRPr="00490F23">
        <w:rPr>
          <w:rFonts w:ascii="Times New Roman" w:hAnsi="Times New Roman" w:cs="Times New Roman"/>
          <w:sz w:val="24"/>
          <w:szCs w:val="24"/>
        </w:rPr>
        <w:t>enya</w:t>
      </w:r>
      <w:r w:rsidRPr="00490F23">
        <w:rPr>
          <w:rFonts w:ascii="Times New Roman" w:hAnsi="Times New Roman" w:cs="Times New Roman"/>
          <w:sz w:val="24"/>
          <w:szCs w:val="24"/>
        </w:rPr>
        <w:t>.</w:t>
      </w:r>
      <w:r w:rsidR="00CD098E">
        <w:rPr>
          <w:rFonts w:ascii="Times New Roman" w:hAnsi="Times New Roman" w:cs="Times New Roman"/>
          <w:sz w:val="24"/>
          <w:szCs w:val="24"/>
        </w:rPr>
        <w:t xml:space="preserve"> </w:t>
      </w:r>
      <w:r w:rsidRPr="00490F23">
        <w:rPr>
          <w:rFonts w:ascii="Times New Roman" w:hAnsi="Times New Roman" w:cs="Times New Roman"/>
          <w:sz w:val="24"/>
          <w:szCs w:val="24"/>
        </w:rPr>
        <w:t>Am J Trop Med Hyg 2011:158-61.</w:t>
      </w:r>
      <w:bookmarkEnd w:id="7"/>
    </w:p>
    <w:p w14:paraId="7261EAEE" w14:textId="408EF2FE" w:rsidR="00AE6793" w:rsidRPr="00490F23" w:rsidRDefault="00AE6793" w:rsidP="00AE6793">
      <w:pPr>
        <w:pStyle w:val="EndNoteBibliography"/>
        <w:spacing w:after="0"/>
        <w:ind w:left="720" w:hanging="720"/>
        <w:rPr>
          <w:rFonts w:ascii="Times New Roman" w:hAnsi="Times New Roman" w:cs="Times New Roman"/>
          <w:sz w:val="24"/>
          <w:szCs w:val="24"/>
        </w:rPr>
      </w:pPr>
      <w:bookmarkStart w:id="8" w:name="_ENREF_9"/>
      <w:r w:rsidRPr="00490F23">
        <w:rPr>
          <w:rFonts w:ascii="Times New Roman" w:hAnsi="Times New Roman" w:cs="Times New Roman"/>
          <w:sz w:val="24"/>
          <w:szCs w:val="24"/>
        </w:rPr>
        <w:t>9</w:t>
      </w:r>
      <w:r w:rsidRPr="00490F23">
        <w:rPr>
          <w:rFonts w:ascii="Times New Roman" w:hAnsi="Times New Roman" w:cs="Times New Roman"/>
          <w:sz w:val="24"/>
          <w:szCs w:val="24"/>
        </w:rPr>
        <w:tab/>
        <w:t xml:space="preserve">Ellis EM, Delorey M, Ochieng M, </w:t>
      </w:r>
      <w:r w:rsidR="00CD098E">
        <w:rPr>
          <w:rFonts w:ascii="Times New Roman" w:hAnsi="Times New Roman" w:cs="Times New Roman"/>
          <w:sz w:val="24"/>
          <w:szCs w:val="24"/>
        </w:rPr>
        <w:t>et al</w:t>
      </w:r>
      <w:r w:rsidRPr="00490F23">
        <w:rPr>
          <w:rFonts w:ascii="Times New Roman" w:hAnsi="Times New Roman" w:cs="Times New Roman"/>
          <w:sz w:val="24"/>
          <w:szCs w:val="24"/>
        </w:rPr>
        <w:t xml:space="preserve">. A household serosurvey to estimate the magnitude of a dengue outbreak in </w:t>
      </w:r>
      <w:r w:rsidR="00CD098E">
        <w:rPr>
          <w:rFonts w:ascii="Times New Roman" w:hAnsi="Times New Roman" w:cs="Times New Roman"/>
          <w:sz w:val="24"/>
          <w:szCs w:val="24"/>
        </w:rPr>
        <w:t>M</w:t>
      </w:r>
      <w:r w:rsidR="00CD098E" w:rsidRPr="00490F23">
        <w:rPr>
          <w:rFonts w:ascii="Times New Roman" w:hAnsi="Times New Roman" w:cs="Times New Roman"/>
          <w:sz w:val="24"/>
          <w:szCs w:val="24"/>
        </w:rPr>
        <w:t>ombasa</w:t>
      </w:r>
      <w:r w:rsidRPr="00490F23">
        <w:rPr>
          <w:rFonts w:ascii="Times New Roman" w:hAnsi="Times New Roman" w:cs="Times New Roman"/>
          <w:sz w:val="24"/>
          <w:szCs w:val="24"/>
        </w:rPr>
        <w:t xml:space="preserve">, </w:t>
      </w:r>
      <w:r w:rsidR="00CD098E">
        <w:rPr>
          <w:rFonts w:ascii="Times New Roman" w:hAnsi="Times New Roman" w:cs="Times New Roman"/>
          <w:sz w:val="24"/>
          <w:szCs w:val="24"/>
        </w:rPr>
        <w:t>K</w:t>
      </w:r>
      <w:r w:rsidR="00CD098E" w:rsidRPr="00490F23">
        <w:rPr>
          <w:rFonts w:ascii="Times New Roman" w:hAnsi="Times New Roman" w:cs="Times New Roman"/>
          <w:sz w:val="24"/>
          <w:szCs w:val="24"/>
        </w:rPr>
        <w:t>enya</w:t>
      </w:r>
      <w:r w:rsidRPr="00490F23">
        <w:rPr>
          <w:rFonts w:ascii="Times New Roman" w:hAnsi="Times New Roman" w:cs="Times New Roman"/>
          <w:sz w:val="24"/>
          <w:szCs w:val="24"/>
        </w:rPr>
        <w:t>, 2013. PLoS Negl Trop Dis 2015:e0003733.</w:t>
      </w:r>
      <w:bookmarkEnd w:id="8"/>
    </w:p>
    <w:p w14:paraId="6A693118" w14:textId="2792D9F8" w:rsidR="00AE6793" w:rsidRPr="00490F23" w:rsidRDefault="00AE6793" w:rsidP="00AE6793">
      <w:pPr>
        <w:pStyle w:val="EndNoteBibliography"/>
        <w:spacing w:after="0"/>
        <w:ind w:left="720" w:hanging="720"/>
        <w:rPr>
          <w:rFonts w:ascii="Times New Roman" w:hAnsi="Times New Roman" w:cs="Times New Roman"/>
          <w:sz w:val="24"/>
          <w:szCs w:val="24"/>
        </w:rPr>
      </w:pPr>
      <w:bookmarkStart w:id="9" w:name="_ENREF_10"/>
      <w:r w:rsidRPr="00490F23">
        <w:rPr>
          <w:rFonts w:ascii="Times New Roman" w:hAnsi="Times New Roman" w:cs="Times New Roman"/>
          <w:sz w:val="24"/>
          <w:szCs w:val="24"/>
        </w:rPr>
        <w:t>10</w:t>
      </w:r>
      <w:r w:rsidRPr="00490F23">
        <w:rPr>
          <w:rFonts w:ascii="Times New Roman" w:hAnsi="Times New Roman" w:cs="Times New Roman"/>
          <w:sz w:val="24"/>
          <w:szCs w:val="24"/>
        </w:rPr>
        <w:tab/>
        <w:t>DeFrait</w:t>
      </w:r>
      <w:r w:rsidR="00CD098E">
        <w:rPr>
          <w:rFonts w:ascii="Times New Roman" w:hAnsi="Times New Roman" w:cs="Times New Roman"/>
          <w:sz w:val="24"/>
          <w:szCs w:val="24"/>
        </w:rPr>
        <w:t xml:space="preserve">es R, </w:t>
      </w:r>
      <w:r w:rsidRPr="00490F23">
        <w:rPr>
          <w:rFonts w:ascii="Times New Roman" w:hAnsi="Times New Roman" w:cs="Times New Roman"/>
          <w:sz w:val="24"/>
          <w:szCs w:val="24"/>
        </w:rPr>
        <w:t>Smoak</w:t>
      </w:r>
      <w:r w:rsidR="00CD098E">
        <w:rPr>
          <w:rFonts w:ascii="Times New Roman" w:hAnsi="Times New Roman" w:cs="Times New Roman"/>
          <w:sz w:val="24"/>
          <w:szCs w:val="24"/>
        </w:rPr>
        <w:t xml:space="preserve"> </w:t>
      </w:r>
      <w:r w:rsidRPr="00490F23">
        <w:rPr>
          <w:rFonts w:ascii="Times New Roman" w:hAnsi="Times New Roman" w:cs="Times New Roman"/>
          <w:sz w:val="24"/>
          <w:szCs w:val="24"/>
        </w:rPr>
        <w:t xml:space="preserve">B, Trofa A, </w:t>
      </w:r>
      <w:r w:rsidR="00CD098E">
        <w:rPr>
          <w:rFonts w:ascii="Times New Roman" w:hAnsi="Times New Roman" w:cs="Times New Roman"/>
          <w:sz w:val="24"/>
          <w:szCs w:val="24"/>
        </w:rPr>
        <w:t>et al. D</w:t>
      </w:r>
      <w:r w:rsidRPr="00490F23">
        <w:rPr>
          <w:rFonts w:ascii="Times New Roman" w:hAnsi="Times New Roman" w:cs="Times New Roman"/>
          <w:sz w:val="24"/>
          <w:szCs w:val="24"/>
        </w:rPr>
        <w:t xml:space="preserve">engue fever among </w:t>
      </w:r>
      <w:r w:rsidR="00CD098E">
        <w:rPr>
          <w:rFonts w:ascii="Times New Roman" w:hAnsi="Times New Roman" w:cs="Times New Roman"/>
          <w:sz w:val="24"/>
          <w:szCs w:val="24"/>
        </w:rPr>
        <w:t>U</w:t>
      </w:r>
      <w:r w:rsidRPr="00490F23">
        <w:rPr>
          <w:rFonts w:ascii="Times New Roman" w:hAnsi="Times New Roman" w:cs="Times New Roman"/>
          <w:sz w:val="24"/>
          <w:szCs w:val="24"/>
        </w:rPr>
        <w:t>.S. Military personnel--</w:t>
      </w:r>
      <w:r w:rsidR="00CD098E">
        <w:rPr>
          <w:rFonts w:ascii="Times New Roman" w:hAnsi="Times New Roman" w:cs="Times New Roman"/>
          <w:sz w:val="24"/>
          <w:szCs w:val="24"/>
        </w:rPr>
        <w:t>H</w:t>
      </w:r>
      <w:r w:rsidR="00CD098E" w:rsidRPr="00490F23">
        <w:rPr>
          <w:rFonts w:ascii="Times New Roman" w:hAnsi="Times New Roman" w:cs="Times New Roman"/>
          <w:sz w:val="24"/>
          <w:szCs w:val="24"/>
        </w:rPr>
        <w:t>aiti</w:t>
      </w:r>
      <w:r w:rsidRPr="00490F23">
        <w:rPr>
          <w:rFonts w:ascii="Times New Roman" w:hAnsi="Times New Roman" w:cs="Times New Roman"/>
          <w:sz w:val="24"/>
          <w:szCs w:val="24"/>
        </w:rPr>
        <w:t xml:space="preserve">, </w:t>
      </w:r>
      <w:r w:rsidR="00CD098E">
        <w:rPr>
          <w:rFonts w:ascii="Times New Roman" w:hAnsi="Times New Roman" w:cs="Times New Roman"/>
          <w:sz w:val="24"/>
          <w:szCs w:val="24"/>
        </w:rPr>
        <w:t>S</w:t>
      </w:r>
      <w:r w:rsidR="00CD098E" w:rsidRPr="00490F23">
        <w:rPr>
          <w:rFonts w:ascii="Times New Roman" w:hAnsi="Times New Roman" w:cs="Times New Roman"/>
          <w:sz w:val="24"/>
          <w:szCs w:val="24"/>
        </w:rPr>
        <w:t>eptember</w:t>
      </w:r>
      <w:r w:rsidRPr="00490F23">
        <w:rPr>
          <w:rFonts w:ascii="Times New Roman" w:hAnsi="Times New Roman" w:cs="Times New Roman"/>
          <w:sz w:val="24"/>
          <w:szCs w:val="24"/>
        </w:rPr>
        <w:t>-</w:t>
      </w:r>
      <w:r w:rsidR="00CD098E">
        <w:rPr>
          <w:rFonts w:ascii="Times New Roman" w:hAnsi="Times New Roman" w:cs="Times New Roman"/>
          <w:sz w:val="24"/>
          <w:szCs w:val="24"/>
        </w:rPr>
        <w:t>N</w:t>
      </w:r>
      <w:r w:rsidR="00CD098E" w:rsidRPr="00490F23">
        <w:rPr>
          <w:rFonts w:ascii="Times New Roman" w:hAnsi="Times New Roman" w:cs="Times New Roman"/>
          <w:sz w:val="24"/>
          <w:szCs w:val="24"/>
        </w:rPr>
        <w:t>ovember</w:t>
      </w:r>
      <w:r w:rsidRPr="00490F23">
        <w:rPr>
          <w:rFonts w:ascii="Times New Roman" w:hAnsi="Times New Roman" w:cs="Times New Roman"/>
          <w:sz w:val="24"/>
          <w:szCs w:val="24"/>
        </w:rPr>
        <w:t>, 1994. MMWR Morb Mortal Wkly Rep 1994:845-8.</w:t>
      </w:r>
      <w:bookmarkEnd w:id="9"/>
    </w:p>
    <w:p w14:paraId="7F696680" w14:textId="681FC86B" w:rsidR="00AE6793" w:rsidRPr="00490F23" w:rsidRDefault="00AE6793" w:rsidP="00AE6793">
      <w:pPr>
        <w:pStyle w:val="EndNoteBibliography"/>
        <w:spacing w:after="0"/>
        <w:ind w:left="720" w:hanging="720"/>
        <w:rPr>
          <w:rFonts w:ascii="Times New Roman" w:hAnsi="Times New Roman" w:cs="Times New Roman"/>
          <w:sz w:val="24"/>
          <w:szCs w:val="24"/>
        </w:rPr>
      </w:pPr>
      <w:bookmarkStart w:id="10" w:name="_ENREF_11"/>
      <w:r w:rsidRPr="00490F23">
        <w:rPr>
          <w:rFonts w:ascii="Times New Roman" w:hAnsi="Times New Roman" w:cs="Times New Roman"/>
          <w:sz w:val="24"/>
          <w:szCs w:val="24"/>
        </w:rPr>
        <w:t>11</w:t>
      </w:r>
      <w:r w:rsidRPr="00490F23">
        <w:rPr>
          <w:rFonts w:ascii="Times New Roman" w:hAnsi="Times New Roman" w:cs="Times New Roman"/>
          <w:sz w:val="24"/>
          <w:szCs w:val="24"/>
        </w:rPr>
        <w:tab/>
        <w:t>Rossi</w:t>
      </w:r>
      <w:r w:rsidR="00CD098E">
        <w:rPr>
          <w:rFonts w:ascii="Times New Roman" w:hAnsi="Times New Roman" w:cs="Times New Roman"/>
          <w:sz w:val="24"/>
          <w:szCs w:val="24"/>
        </w:rPr>
        <w:t xml:space="preserve"> CA</w:t>
      </w:r>
      <w:r w:rsidRPr="00490F23">
        <w:rPr>
          <w:rFonts w:ascii="Times New Roman" w:hAnsi="Times New Roman" w:cs="Times New Roman"/>
          <w:sz w:val="24"/>
          <w:szCs w:val="24"/>
        </w:rPr>
        <w:t>, Drabick</w:t>
      </w:r>
      <w:r w:rsidR="00CD098E">
        <w:rPr>
          <w:rFonts w:ascii="Times New Roman" w:hAnsi="Times New Roman" w:cs="Times New Roman"/>
          <w:sz w:val="24"/>
          <w:szCs w:val="24"/>
        </w:rPr>
        <w:t xml:space="preserve"> </w:t>
      </w:r>
      <w:r w:rsidRPr="00490F23">
        <w:rPr>
          <w:rFonts w:ascii="Times New Roman" w:hAnsi="Times New Roman" w:cs="Times New Roman"/>
          <w:sz w:val="24"/>
          <w:szCs w:val="24"/>
        </w:rPr>
        <w:t>JJ, Gambel</w:t>
      </w:r>
      <w:r w:rsidR="00CD098E">
        <w:rPr>
          <w:rFonts w:ascii="Times New Roman" w:hAnsi="Times New Roman" w:cs="Times New Roman"/>
          <w:sz w:val="24"/>
          <w:szCs w:val="24"/>
        </w:rPr>
        <w:t xml:space="preserve"> </w:t>
      </w:r>
      <w:r w:rsidRPr="00490F23">
        <w:rPr>
          <w:rFonts w:ascii="Times New Roman" w:hAnsi="Times New Roman" w:cs="Times New Roman"/>
          <w:sz w:val="24"/>
          <w:szCs w:val="24"/>
        </w:rPr>
        <w:t xml:space="preserve">JM, </w:t>
      </w:r>
      <w:r w:rsidR="00CD098E">
        <w:rPr>
          <w:rFonts w:ascii="Times New Roman" w:hAnsi="Times New Roman" w:cs="Times New Roman"/>
          <w:sz w:val="24"/>
          <w:szCs w:val="24"/>
        </w:rPr>
        <w:t xml:space="preserve">et al. </w:t>
      </w:r>
      <w:r w:rsidRPr="00490F23">
        <w:rPr>
          <w:rFonts w:ascii="Times New Roman" w:hAnsi="Times New Roman" w:cs="Times New Roman"/>
          <w:sz w:val="24"/>
          <w:szCs w:val="24"/>
        </w:rPr>
        <w:t xml:space="preserve">Laboratory diagnosis of acute dengue fever during the </w:t>
      </w:r>
      <w:r w:rsidR="00CD098E">
        <w:rPr>
          <w:rFonts w:ascii="Times New Roman" w:hAnsi="Times New Roman" w:cs="Times New Roman"/>
          <w:sz w:val="24"/>
          <w:szCs w:val="24"/>
        </w:rPr>
        <w:t>U</w:t>
      </w:r>
      <w:r w:rsidR="00CD098E" w:rsidRPr="00490F23">
        <w:rPr>
          <w:rFonts w:ascii="Times New Roman" w:hAnsi="Times New Roman" w:cs="Times New Roman"/>
          <w:sz w:val="24"/>
          <w:szCs w:val="24"/>
        </w:rPr>
        <w:t xml:space="preserve">nited </w:t>
      </w:r>
      <w:r w:rsidR="00CD098E">
        <w:rPr>
          <w:rFonts w:ascii="Times New Roman" w:hAnsi="Times New Roman" w:cs="Times New Roman"/>
          <w:sz w:val="24"/>
          <w:szCs w:val="24"/>
        </w:rPr>
        <w:t>N</w:t>
      </w:r>
      <w:r w:rsidR="00CD098E" w:rsidRPr="00490F23">
        <w:rPr>
          <w:rFonts w:ascii="Times New Roman" w:hAnsi="Times New Roman" w:cs="Times New Roman"/>
          <w:sz w:val="24"/>
          <w:szCs w:val="24"/>
        </w:rPr>
        <w:t xml:space="preserve">ations </w:t>
      </w:r>
      <w:r w:rsidRPr="00490F23">
        <w:rPr>
          <w:rFonts w:ascii="Times New Roman" w:hAnsi="Times New Roman" w:cs="Times New Roman"/>
          <w:sz w:val="24"/>
          <w:szCs w:val="24"/>
        </w:rPr>
        <w:t xml:space="preserve">mission in </w:t>
      </w:r>
      <w:r w:rsidR="00CD098E">
        <w:rPr>
          <w:rFonts w:ascii="Times New Roman" w:hAnsi="Times New Roman" w:cs="Times New Roman"/>
          <w:sz w:val="24"/>
          <w:szCs w:val="24"/>
        </w:rPr>
        <w:t>H</w:t>
      </w:r>
      <w:r w:rsidR="00CD098E" w:rsidRPr="00490F23">
        <w:rPr>
          <w:rFonts w:ascii="Times New Roman" w:hAnsi="Times New Roman" w:cs="Times New Roman"/>
          <w:sz w:val="24"/>
          <w:szCs w:val="24"/>
        </w:rPr>
        <w:t>aiti</w:t>
      </w:r>
      <w:r w:rsidRPr="00490F23">
        <w:rPr>
          <w:rFonts w:ascii="Times New Roman" w:hAnsi="Times New Roman" w:cs="Times New Roman"/>
          <w:sz w:val="24"/>
          <w:szCs w:val="24"/>
        </w:rPr>
        <w:t>, 1995-1996. Am J Trop Med Hyg 1998:275-8.</w:t>
      </w:r>
      <w:bookmarkEnd w:id="10"/>
    </w:p>
    <w:p w14:paraId="15AD09A0" w14:textId="45DEF68F" w:rsidR="00AE6793" w:rsidRPr="00490F23" w:rsidRDefault="00AE6793" w:rsidP="00AE6793">
      <w:pPr>
        <w:pStyle w:val="EndNoteBibliography"/>
        <w:spacing w:after="0"/>
        <w:ind w:left="720" w:hanging="720"/>
        <w:rPr>
          <w:rFonts w:ascii="Times New Roman" w:hAnsi="Times New Roman" w:cs="Times New Roman"/>
          <w:sz w:val="24"/>
          <w:szCs w:val="24"/>
        </w:rPr>
      </w:pPr>
      <w:bookmarkStart w:id="11" w:name="_ENREF_12"/>
      <w:r w:rsidRPr="00490F23">
        <w:rPr>
          <w:rFonts w:ascii="Times New Roman" w:hAnsi="Times New Roman" w:cs="Times New Roman"/>
          <w:sz w:val="24"/>
          <w:szCs w:val="24"/>
        </w:rPr>
        <w:t>12</w:t>
      </w:r>
      <w:r w:rsidRPr="00490F23">
        <w:rPr>
          <w:rFonts w:ascii="Times New Roman" w:hAnsi="Times New Roman" w:cs="Times New Roman"/>
          <w:sz w:val="24"/>
          <w:szCs w:val="24"/>
        </w:rPr>
        <w:tab/>
        <w:t xml:space="preserve">Jaenisch T, Wills B, Brady OJ, </w:t>
      </w:r>
      <w:r w:rsidR="00CD098E">
        <w:rPr>
          <w:rFonts w:ascii="Times New Roman" w:hAnsi="Times New Roman" w:cs="Times New Roman"/>
          <w:sz w:val="24"/>
          <w:szCs w:val="24"/>
        </w:rPr>
        <w:t>et al.</w:t>
      </w:r>
      <w:r w:rsidRPr="00490F23">
        <w:rPr>
          <w:rFonts w:ascii="Times New Roman" w:hAnsi="Times New Roman" w:cs="Times New Roman"/>
          <w:sz w:val="24"/>
          <w:szCs w:val="24"/>
        </w:rPr>
        <w:t xml:space="preserve"> Dengue expansion in </w:t>
      </w:r>
      <w:r w:rsidR="00CD098E">
        <w:rPr>
          <w:rFonts w:ascii="Times New Roman" w:hAnsi="Times New Roman" w:cs="Times New Roman"/>
          <w:sz w:val="24"/>
          <w:szCs w:val="24"/>
        </w:rPr>
        <w:t>A</w:t>
      </w:r>
      <w:r w:rsidR="00CD098E" w:rsidRPr="00490F23">
        <w:rPr>
          <w:rFonts w:ascii="Times New Roman" w:hAnsi="Times New Roman" w:cs="Times New Roman"/>
          <w:sz w:val="24"/>
          <w:szCs w:val="24"/>
        </w:rPr>
        <w:t>frica</w:t>
      </w:r>
      <w:r w:rsidRPr="00490F23">
        <w:rPr>
          <w:rFonts w:ascii="Times New Roman" w:hAnsi="Times New Roman" w:cs="Times New Roman"/>
          <w:sz w:val="24"/>
          <w:szCs w:val="24"/>
        </w:rPr>
        <w:t>—not recognized or not happening? Emerg Infect Dis 2014:e140487.</w:t>
      </w:r>
      <w:bookmarkEnd w:id="11"/>
    </w:p>
    <w:p w14:paraId="63471F65" w14:textId="0DDCEC70" w:rsidR="00AE6793" w:rsidRPr="00490F23" w:rsidRDefault="00AE6793" w:rsidP="00AE6793">
      <w:pPr>
        <w:pStyle w:val="EndNoteBibliography"/>
        <w:spacing w:after="0"/>
        <w:ind w:left="720" w:hanging="720"/>
        <w:rPr>
          <w:rFonts w:ascii="Times New Roman" w:hAnsi="Times New Roman" w:cs="Times New Roman"/>
          <w:sz w:val="24"/>
          <w:szCs w:val="24"/>
        </w:rPr>
      </w:pPr>
      <w:bookmarkStart w:id="12" w:name="_ENREF_13"/>
      <w:r w:rsidRPr="00490F23">
        <w:rPr>
          <w:rFonts w:ascii="Times New Roman" w:hAnsi="Times New Roman" w:cs="Times New Roman"/>
          <w:sz w:val="24"/>
          <w:szCs w:val="24"/>
        </w:rPr>
        <w:t>13</w:t>
      </w:r>
      <w:r w:rsidRPr="00490F23">
        <w:rPr>
          <w:rFonts w:ascii="Times New Roman" w:hAnsi="Times New Roman" w:cs="Times New Roman"/>
          <w:sz w:val="24"/>
          <w:szCs w:val="24"/>
        </w:rPr>
        <w:tab/>
      </w:r>
      <w:r w:rsidR="00CD098E" w:rsidRPr="00CD098E">
        <w:rPr>
          <w:rFonts w:ascii="Times New Roman" w:hAnsi="Times New Roman" w:cs="Times New Roman"/>
          <w:sz w:val="24"/>
          <w:szCs w:val="24"/>
        </w:rPr>
        <w:t>Ippolito G. ProMed, 2010. Accessed July 9, 2015. http://www.promedmail.org/direct.php?id=463005</w:t>
      </w:r>
      <w:bookmarkEnd w:id="12"/>
    </w:p>
    <w:p w14:paraId="31F80FDF" w14:textId="5513E358" w:rsidR="00AE6793" w:rsidRPr="00490F23" w:rsidRDefault="00AE6793" w:rsidP="00AE6793">
      <w:pPr>
        <w:pStyle w:val="EndNoteBibliography"/>
        <w:spacing w:after="0"/>
        <w:ind w:left="720" w:hanging="720"/>
        <w:rPr>
          <w:rFonts w:ascii="Times New Roman" w:hAnsi="Times New Roman" w:cs="Times New Roman"/>
          <w:sz w:val="24"/>
          <w:szCs w:val="24"/>
        </w:rPr>
      </w:pPr>
      <w:bookmarkStart w:id="13" w:name="_ENREF_14"/>
      <w:r w:rsidRPr="00490F23">
        <w:rPr>
          <w:rFonts w:ascii="Times New Roman" w:hAnsi="Times New Roman" w:cs="Times New Roman"/>
          <w:sz w:val="24"/>
          <w:szCs w:val="24"/>
        </w:rPr>
        <w:t>14</w:t>
      </w:r>
      <w:r w:rsidRPr="00490F23">
        <w:rPr>
          <w:rFonts w:ascii="Times New Roman" w:hAnsi="Times New Roman" w:cs="Times New Roman"/>
          <w:sz w:val="24"/>
          <w:szCs w:val="24"/>
        </w:rPr>
        <w:tab/>
        <w:t xml:space="preserve">Amarasinghe A, Letson GW, Margolis HS. Dengue virus infection in </w:t>
      </w:r>
      <w:r w:rsidR="00CD098E">
        <w:rPr>
          <w:rFonts w:ascii="Times New Roman" w:hAnsi="Times New Roman" w:cs="Times New Roman"/>
          <w:sz w:val="24"/>
          <w:szCs w:val="24"/>
        </w:rPr>
        <w:t>A</w:t>
      </w:r>
      <w:r w:rsidR="00CD098E" w:rsidRPr="00490F23">
        <w:rPr>
          <w:rFonts w:ascii="Times New Roman" w:hAnsi="Times New Roman" w:cs="Times New Roman"/>
          <w:sz w:val="24"/>
          <w:szCs w:val="24"/>
        </w:rPr>
        <w:t>frica</w:t>
      </w:r>
      <w:r w:rsidRPr="00490F23">
        <w:rPr>
          <w:rFonts w:ascii="Times New Roman" w:hAnsi="Times New Roman" w:cs="Times New Roman"/>
          <w:sz w:val="24"/>
          <w:szCs w:val="24"/>
        </w:rPr>
        <w:t>. Emerg Infect Dis 2011:1349-54.</w:t>
      </w:r>
      <w:bookmarkEnd w:id="13"/>
    </w:p>
    <w:p w14:paraId="5977316B" w14:textId="76663020" w:rsidR="00AE6793" w:rsidRPr="00490F23" w:rsidRDefault="00AE6793" w:rsidP="00AE6793">
      <w:pPr>
        <w:pStyle w:val="EndNoteBibliography"/>
        <w:spacing w:after="0"/>
        <w:ind w:left="720" w:hanging="720"/>
        <w:rPr>
          <w:rFonts w:ascii="Times New Roman" w:hAnsi="Times New Roman" w:cs="Times New Roman"/>
          <w:sz w:val="24"/>
          <w:szCs w:val="24"/>
        </w:rPr>
      </w:pPr>
      <w:bookmarkStart w:id="14" w:name="_ENREF_15"/>
      <w:r w:rsidRPr="00490F23">
        <w:rPr>
          <w:rFonts w:ascii="Times New Roman" w:hAnsi="Times New Roman" w:cs="Times New Roman"/>
          <w:sz w:val="24"/>
          <w:szCs w:val="24"/>
        </w:rPr>
        <w:t>15</w:t>
      </w:r>
      <w:r w:rsidRPr="00490F23">
        <w:rPr>
          <w:rFonts w:ascii="Times New Roman" w:hAnsi="Times New Roman" w:cs="Times New Roman"/>
          <w:sz w:val="24"/>
          <w:szCs w:val="24"/>
        </w:rPr>
        <w:tab/>
        <w:t xml:space="preserve">Sharp TM, Muehlenbachs A, Hunsperger E, </w:t>
      </w:r>
      <w:r w:rsidR="00CD098E">
        <w:rPr>
          <w:rFonts w:ascii="Times New Roman" w:hAnsi="Times New Roman" w:cs="Times New Roman"/>
          <w:sz w:val="24"/>
          <w:szCs w:val="24"/>
        </w:rPr>
        <w:t>et al</w:t>
      </w:r>
      <w:r w:rsidRPr="00490F23">
        <w:rPr>
          <w:rFonts w:ascii="Times New Roman" w:hAnsi="Times New Roman" w:cs="Times New Roman"/>
          <w:sz w:val="24"/>
          <w:szCs w:val="24"/>
        </w:rPr>
        <w:t xml:space="preserve">. Fatal hemophagocytic lymphohistiocytosis associated with locally acquired dengue virus infection — </w:t>
      </w:r>
      <w:r w:rsidR="00CD098E">
        <w:rPr>
          <w:rFonts w:ascii="Times New Roman" w:hAnsi="Times New Roman" w:cs="Times New Roman"/>
          <w:sz w:val="24"/>
          <w:szCs w:val="24"/>
        </w:rPr>
        <w:t>N</w:t>
      </w:r>
      <w:r w:rsidR="00CD098E" w:rsidRPr="00490F23">
        <w:rPr>
          <w:rFonts w:ascii="Times New Roman" w:hAnsi="Times New Roman" w:cs="Times New Roman"/>
          <w:sz w:val="24"/>
          <w:szCs w:val="24"/>
        </w:rPr>
        <w:t xml:space="preserve">ew </w:t>
      </w:r>
      <w:r w:rsidR="00CD098E">
        <w:rPr>
          <w:rFonts w:ascii="Times New Roman" w:hAnsi="Times New Roman" w:cs="Times New Roman"/>
          <w:sz w:val="24"/>
          <w:szCs w:val="24"/>
        </w:rPr>
        <w:t>M</w:t>
      </w:r>
      <w:r w:rsidR="00CD098E" w:rsidRPr="00490F23">
        <w:rPr>
          <w:rFonts w:ascii="Times New Roman" w:hAnsi="Times New Roman" w:cs="Times New Roman"/>
          <w:sz w:val="24"/>
          <w:szCs w:val="24"/>
        </w:rPr>
        <w:t xml:space="preserve">exico </w:t>
      </w:r>
      <w:r w:rsidRPr="00490F23">
        <w:rPr>
          <w:rFonts w:ascii="Times New Roman" w:hAnsi="Times New Roman" w:cs="Times New Roman"/>
          <w:sz w:val="24"/>
          <w:szCs w:val="24"/>
        </w:rPr>
        <w:t xml:space="preserve">and </w:t>
      </w:r>
      <w:r w:rsidR="00CD098E">
        <w:rPr>
          <w:rFonts w:ascii="Times New Roman" w:hAnsi="Times New Roman" w:cs="Times New Roman"/>
          <w:sz w:val="24"/>
          <w:szCs w:val="24"/>
        </w:rPr>
        <w:t>T</w:t>
      </w:r>
      <w:r w:rsidR="00CD098E" w:rsidRPr="00490F23">
        <w:rPr>
          <w:rFonts w:ascii="Times New Roman" w:hAnsi="Times New Roman" w:cs="Times New Roman"/>
          <w:sz w:val="24"/>
          <w:szCs w:val="24"/>
        </w:rPr>
        <w:t>exas</w:t>
      </w:r>
      <w:r w:rsidRPr="00490F23">
        <w:rPr>
          <w:rFonts w:ascii="Times New Roman" w:hAnsi="Times New Roman" w:cs="Times New Roman"/>
          <w:sz w:val="24"/>
          <w:szCs w:val="24"/>
        </w:rPr>
        <w:t>, 2012. MMWR Morb Mortal Wkly Rep 2014; 63(3):49-54.</w:t>
      </w:r>
      <w:bookmarkEnd w:id="14"/>
    </w:p>
    <w:p w14:paraId="0DFCC7E0" w14:textId="7DA4CAD9" w:rsidR="00AE6793" w:rsidRPr="00490F23" w:rsidRDefault="00AE6793" w:rsidP="00AE6793">
      <w:pPr>
        <w:pStyle w:val="EndNoteBibliography"/>
        <w:spacing w:after="0"/>
        <w:ind w:left="720" w:hanging="720"/>
        <w:rPr>
          <w:rFonts w:ascii="Times New Roman" w:hAnsi="Times New Roman" w:cs="Times New Roman"/>
          <w:sz w:val="24"/>
          <w:szCs w:val="24"/>
        </w:rPr>
      </w:pPr>
      <w:bookmarkStart w:id="15" w:name="_ENREF_16"/>
      <w:r w:rsidRPr="00490F23">
        <w:rPr>
          <w:rFonts w:ascii="Times New Roman" w:hAnsi="Times New Roman" w:cs="Times New Roman"/>
          <w:sz w:val="24"/>
          <w:szCs w:val="24"/>
        </w:rPr>
        <w:t>16</w:t>
      </w:r>
      <w:r w:rsidRPr="00490F23">
        <w:rPr>
          <w:rFonts w:ascii="Times New Roman" w:hAnsi="Times New Roman" w:cs="Times New Roman"/>
          <w:sz w:val="24"/>
          <w:szCs w:val="24"/>
        </w:rPr>
        <w:tab/>
        <w:t xml:space="preserve">Park J-H. Dengue fever in </w:t>
      </w:r>
      <w:r w:rsidR="00CD098E">
        <w:rPr>
          <w:rFonts w:ascii="Times New Roman" w:hAnsi="Times New Roman" w:cs="Times New Roman"/>
          <w:sz w:val="24"/>
          <w:szCs w:val="24"/>
        </w:rPr>
        <w:t>S</w:t>
      </w:r>
      <w:r w:rsidR="00CD098E" w:rsidRPr="00490F23">
        <w:rPr>
          <w:rFonts w:ascii="Times New Roman" w:hAnsi="Times New Roman" w:cs="Times New Roman"/>
          <w:sz w:val="24"/>
          <w:szCs w:val="24"/>
        </w:rPr>
        <w:t xml:space="preserve">outh </w:t>
      </w:r>
      <w:r w:rsidR="00CD098E">
        <w:rPr>
          <w:rFonts w:ascii="Times New Roman" w:hAnsi="Times New Roman" w:cs="Times New Roman"/>
          <w:sz w:val="24"/>
          <w:szCs w:val="24"/>
        </w:rPr>
        <w:t>K</w:t>
      </w:r>
      <w:r w:rsidR="00CD098E" w:rsidRPr="00490F23">
        <w:rPr>
          <w:rFonts w:ascii="Times New Roman" w:hAnsi="Times New Roman" w:cs="Times New Roman"/>
          <w:sz w:val="24"/>
          <w:szCs w:val="24"/>
        </w:rPr>
        <w:t>orea</w:t>
      </w:r>
      <w:r w:rsidRPr="00490F23">
        <w:rPr>
          <w:rFonts w:ascii="Times New Roman" w:hAnsi="Times New Roman" w:cs="Times New Roman"/>
          <w:sz w:val="24"/>
          <w:szCs w:val="24"/>
        </w:rPr>
        <w:t>, 2006-2010 [letter]. Emerg Infect Dis 2012.</w:t>
      </w:r>
      <w:bookmarkEnd w:id="15"/>
    </w:p>
    <w:p w14:paraId="4AD821EA" w14:textId="522C065E" w:rsidR="00AE6793" w:rsidRPr="00490F23" w:rsidRDefault="00AE6793" w:rsidP="00AE6793">
      <w:pPr>
        <w:pStyle w:val="EndNoteBibliography"/>
        <w:ind w:left="720" w:hanging="720"/>
        <w:rPr>
          <w:rFonts w:ascii="Times New Roman" w:hAnsi="Times New Roman" w:cs="Times New Roman"/>
          <w:sz w:val="24"/>
          <w:szCs w:val="24"/>
        </w:rPr>
      </w:pPr>
      <w:bookmarkStart w:id="16" w:name="_ENREF_17"/>
      <w:r w:rsidRPr="00490F23">
        <w:rPr>
          <w:rFonts w:ascii="Times New Roman" w:hAnsi="Times New Roman" w:cs="Times New Roman"/>
          <w:sz w:val="24"/>
          <w:szCs w:val="24"/>
        </w:rPr>
        <w:t>17</w:t>
      </w:r>
      <w:r w:rsidRPr="00490F23">
        <w:rPr>
          <w:rFonts w:ascii="Times New Roman" w:hAnsi="Times New Roman" w:cs="Times New Roman"/>
          <w:sz w:val="24"/>
          <w:szCs w:val="24"/>
        </w:rPr>
        <w:tab/>
        <w:t xml:space="preserve">Chinikar S, Shah-Hosseini N, Mostafavi E, </w:t>
      </w:r>
      <w:r w:rsidR="00CD098E">
        <w:rPr>
          <w:rFonts w:ascii="Times New Roman" w:hAnsi="Times New Roman" w:cs="Times New Roman"/>
          <w:sz w:val="24"/>
          <w:szCs w:val="24"/>
        </w:rPr>
        <w:t>et al</w:t>
      </w:r>
      <w:r w:rsidRPr="00490F23">
        <w:rPr>
          <w:rFonts w:ascii="Times New Roman" w:hAnsi="Times New Roman" w:cs="Times New Roman"/>
          <w:sz w:val="24"/>
          <w:szCs w:val="24"/>
        </w:rPr>
        <w:t xml:space="preserve">. Preliminary study of dengue virus infection in </w:t>
      </w:r>
      <w:r w:rsidR="00CD098E">
        <w:rPr>
          <w:rFonts w:ascii="Times New Roman" w:hAnsi="Times New Roman" w:cs="Times New Roman"/>
          <w:sz w:val="24"/>
          <w:szCs w:val="24"/>
        </w:rPr>
        <w:t>I</w:t>
      </w:r>
      <w:r w:rsidR="00CD098E" w:rsidRPr="00490F23">
        <w:rPr>
          <w:rFonts w:ascii="Times New Roman" w:hAnsi="Times New Roman" w:cs="Times New Roman"/>
          <w:sz w:val="24"/>
          <w:szCs w:val="24"/>
        </w:rPr>
        <w:t>ran</w:t>
      </w:r>
      <w:r w:rsidRPr="00490F23">
        <w:rPr>
          <w:rFonts w:ascii="Times New Roman" w:hAnsi="Times New Roman" w:cs="Times New Roman"/>
          <w:sz w:val="24"/>
          <w:szCs w:val="24"/>
        </w:rPr>
        <w:t>. Travel Medicine and Infectious Disease 2013:166-169.</w:t>
      </w:r>
      <w:bookmarkEnd w:id="16"/>
    </w:p>
    <w:p w14:paraId="064048CB" w14:textId="47D2DBDE" w:rsidR="002E4108" w:rsidRPr="00ED5C4D" w:rsidRDefault="003C544C" w:rsidP="000154A1">
      <w:pPr>
        <w:pStyle w:val="EndNoteBibliography"/>
        <w:spacing w:after="0"/>
        <w:rPr>
          <w:rFonts w:ascii="Times New Roman" w:hAnsi="Times New Roman" w:cs="Times New Roman"/>
          <w:sz w:val="24"/>
          <w:szCs w:val="24"/>
        </w:rPr>
      </w:pPr>
      <w:r>
        <w:rPr>
          <w:rFonts w:ascii="Times New Roman" w:hAnsi="Times New Roman" w:cs="Times New Roman"/>
          <w:sz w:val="24"/>
          <w:szCs w:val="24"/>
        </w:rPr>
        <w:lastRenderedPageBreak/>
        <w:drawing>
          <wp:inline distT="0" distB="0" distL="0" distR="0" wp14:anchorId="62A9A260" wp14:editId="3DA79464">
            <wp:extent cx="6400800" cy="4356100"/>
            <wp:effectExtent l="0" t="0" r="0" b="12700"/>
            <wp:docPr id="2" name="Picture 2" descr="Macintosh HD:Users:oliverbrady:Library:Containers:com.apple.mail:Data:Library:Mail Downloads:C89038FD-BEAE-483B-BD78-15635907376F:160809_America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oliverbrady:Library:Containers:com.apple.mail:Data:Library:Mail Downloads:C89038FD-BEAE-483B-BD78-15635907376F:160809_Americas.t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00800" cy="4356100"/>
                    </a:xfrm>
                    <a:prstGeom prst="rect">
                      <a:avLst/>
                    </a:prstGeom>
                    <a:noFill/>
                    <a:ln>
                      <a:noFill/>
                    </a:ln>
                  </pic:spPr>
                </pic:pic>
              </a:graphicData>
            </a:graphic>
          </wp:inline>
        </w:drawing>
      </w:r>
      <w:r>
        <w:rPr>
          <w:rFonts w:ascii="Times New Roman" w:hAnsi="Times New Roman" w:cs="Times New Roman"/>
          <w:sz w:val="24"/>
          <w:szCs w:val="24"/>
        </w:rPr>
        <w:lastRenderedPageBreak/>
        <w:drawing>
          <wp:inline distT="0" distB="0" distL="0" distR="0" wp14:anchorId="5B781B30" wp14:editId="1C74CC6B">
            <wp:extent cx="6388100" cy="4356100"/>
            <wp:effectExtent l="0" t="0" r="12700" b="12700"/>
            <wp:docPr id="3" name="Picture 3" descr="Macintosh HD:Users:oliverbrady:Library:Containers:com.apple.mail:Data:Library:Mail Downloads:55D9E0BC-96CF-4BD8-968F-26FA22012663:160809_Asi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oliverbrady:Library:Containers:com.apple.mail:Data:Library:Mail Downloads:55D9E0BC-96CF-4BD8-968F-26FA22012663:160809_Asia.t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88100" cy="4356100"/>
                    </a:xfrm>
                    <a:prstGeom prst="rect">
                      <a:avLst/>
                    </a:prstGeom>
                    <a:noFill/>
                    <a:ln>
                      <a:noFill/>
                    </a:ln>
                  </pic:spPr>
                </pic:pic>
              </a:graphicData>
            </a:graphic>
          </wp:inline>
        </w:drawing>
      </w:r>
      <w:bookmarkStart w:id="17" w:name="_GoBack"/>
      <w:bookmarkEnd w:id="17"/>
      <w:r>
        <w:rPr>
          <w:rFonts w:ascii="Times New Roman" w:hAnsi="Times New Roman" w:cs="Times New Roman"/>
          <w:sz w:val="24"/>
          <w:szCs w:val="24"/>
        </w:rPr>
        <w:lastRenderedPageBreak/>
        <w:drawing>
          <wp:inline distT="0" distB="0" distL="0" distR="0" wp14:anchorId="53F00EE7" wp14:editId="7CA76D9A">
            <wp:extent cx="5029200" cy="7391400"/>
            <wp:effectExtent l="0" t="0" r="0" b="0"/>
            <wp:docPr id="1" name="Picture 1" descr="Macintosh HD:Users:oliverbrady:Library:Containers:com.apple.mail:Data:Library:Mail Downloads:45D95398-A584-4F64-BA2D-11E2EC1BF259:160809_Afric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oliverbrady:Library:Containers:com.apple.mail:Data:Library:Mail Downloads:45D95398-A584-4F64-BA2D-11E2EC1BF259:160809_Africa.t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29200" cy="7391400"/>
                    </a:xfrm>
                    <a:prstGeom prst="rect">
                      <a:avLst/>
                    </a:prstGeom>
                    <a:noFill/>
                    <a:ln>
                      <a:noFill/>
                    </a:ln>
                  </pic:spPr>
                </pic:pic>
              </a:graphicData>
            </a:graphic>
          </wp:inline>
        </w:drawing>
      </w:r>
    </w:p>
    <w:sectPr w:rsidR="002E4108" w:rsidRPr="00ED5C4D" w:rsidSect="000154A1">
      <w:headerReference w:type="default" r:id="rId14"/>
      <w:pgSz w:w="12240" w:h="15840"/>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DE7B7D" w14:textId="77777777" w:rsidR="00127853" w:rsidRDefault="00127853" w:rsidP="00A9038E">
      <w:pPr>
        <w:spacing w:after="0" w:line="240" w:lineRule="auto"/>
      </w:pPr>
      <w:r>
        <w:separator/>
      </w:r>
    </w:p>
  </w:endnote>
  <w:endnote w:type="continuationSeparator" w:id="0">
    <w:p w14:paraId="6004E520" w14:textId="77777777" w:rsidR="00127853" w:rsidRDefault="00127853" w:rsidP="00A903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873289"/>
      <w:docPartObj>
        <w:docPartGallery w:val="Page Numbers (Bottom of Page)"/>
        <w:docPartUnique/>
      </w:docPartObj>
    </w:sdtPr>
    <w:sdtEndPr>
      <w:rPr>
        <w:noProof/>
      </w:rPr>
    </w:sdtEndPr>
    <w:sdtContent>
      <w:p w14:paraId="1C2F26E6" w14:textId="77777777" w:rsidR="000154A1" w:rsidRDefault="000154A1">
        <w:pPr>
          <w:pStyle w:val="Footer"/>
          <w:jc w:val="right"/>
        </w:pPr>
      </w:p>
      <w:p w14:paraId="26E47A57" w14:textId="5CCDC7B1" w:rsidR="000154A1" w:rsidRDefault="000154A1" w:rsidP="000154A1">
        <w:pPr>
          <w:pStyle w:val="Footer"/>
          <w:jc w:val="center"/>
        </w:pPr>
        <w:r>
          <w:tab/>
        </w:r>
        <w:r>
          <w:tab/>
        </w:r>
        <w:r>
          <w:fldChar w:fldCharType="begin"/>
        </w:r>
        <w:r>
          <w:instrText xml:space="preserve"> PAGE   \* MERGEFORMAT </w:instrText>
        </w:r>
        <w:r>
          <w:fldChar w:fldCharType="separate"/>
        </w:r>
        <w:r w:rsidR="003C544C">
          <w:rPr>
            <w:noProof/>
          </w:rPr>
          <w:t>13</w:t>
        </w:r>
        <w:r>
          <w:rPr>
            <w:noProof/>
          </w:rPr>
          <w:fldChar w:fldCharType="end"/>
        </w:r>
      </w:p>
    </w:sdtContent>
  </w:sdt>
  <w:p w14:paraId="7B5DA477" w14:textId="44CFF97F" w:rsidR="00EA61BC" w:rsidRDefault="00EA61BC">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5516E8C" w14:textId="77777777" w:rsidR="00127853" w:rsidRDefault="00127853" w:rsidP="00A9038E">
      <w:pPr>
        <w:spacing w:after="0" w:line="240" w:lineRule="auto"/>
      </w:pPr>
      <w:r>
        <w:separator/>
      </w:r>
    </w:p>
  </w:footnote>
  <w:footnote w:type="continuationSeparator" w:id="0">
    <w:p w14:paraId="63E1E251" w14:textId="77777777" w:rsidR="00127853" w:rsidRDefault="00127853" w:rsidP="00A9038E">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187ED0" w14:textId="66E37CF4" w:rsidR="00127853" w:rsidRDefault="00127853">
    <w:pPr>
      <w:pStyle w:val="Header"/>
    </w:pPr>
    <w:r>
      <w:t>RUNNING TITLE: DENGUE RISK MAP FOR TRAVELERS AND CLINICIANS</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6133D5" w14:textId="77777777" w:rsidR="00127853" w:rsidRDefault="00127853">
    <w:pPr>
      <w:pStyle w:val="Header"/>
    </w:pPr>
    <w:r>
      <w:t>RUNNING TITLE: DENGUE RISK MAP FOR TRAVELERS AND CLINICIANS</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253E57"/>
    <w:multiLevelType w:val="hybridMultilevel"/>
    <w:tmpl w:val="8DCA035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CA839D1"/>
    <w:multiLevelType w:val="hybridMultilevel"/>
    <w:tmpl w:val="ECF074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987761A"/>
    <w:multiLevelType w:val="multilevel"/>
    <w:tmpl w:val="1B6072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D090C51"/>
    <w:multiLevelType w:val="hybridMultilevel"/>
    <w:tmpl w:val="28163E9A"/>
    <w:lvl w:ilvl="0" w:tplc="C2F23D7C">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2FA01E0"/>
    <w:multiLevelType w:val="hybridMultilevel"/>
    <w:tmpl w:val="0672BCD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E454FDC"/>
    <w:multiLevelType w:val="hybridMultilevel"/>
    <w:tmpl w:val="2042E4B8"/>
    <w:lvl w:ilvl="0" w:tplc="0E341F18">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EA9198B"/>
    <w:multiLevelType w:val="hybridMultilevel"/>
    <w:tmpl w:val="625E19E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9224573"/>
    <w:multiLevelType w:val="hybridMultilevel"/>
    <w:tmpl w:val="2ADA67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B477885"/>
    <w:multiLevelType w:val="multilevel"/>
    <w:tmpl w:val="8C5C2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4903C49"/>
    <w:multiLevelType w:val="hybridMultilevel"/>
    <w:tmpl w:val="11C28D64"/>
    <w:lvl w:ilvl="0" w:tplc="45043CE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6C472D8D"/>
    <w:multiLevelType w:val="hybridMultilevel"/>
    <w:tmpl w:val="28163E9A"/>
    <w:lvl w:ilvl="0" w:tplc="C2F23D7C">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DCC57B7"/>
    <w:multiLevelType w:val="hybridMultilevel"/>
    <w:tmpl w:val="BEB6BD2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0"/>
  </w:num>
  <w:num w:numId="3">
    <w:abstractNumId w:val="7"/>
  </w:num>
  <w:num w:numId="4">
    <w:abstractNumId w:val="4"/>
  </w:num>
  <w:num w:numId="5">
    <w:abstractNumId w:val="8"/>
  </w:num>
  <w:num w:numId="6">
    <w:abstractNumId w:val="6"/>
  </w:num>
  <w:num w:numId="7">
    <w:abstractNumId w:val="5"/>
  </w:num>
  <w:num w:numId="8">
    <w:abstractNumId w:val="9"/>
  </w:num>
  <w:num w:numId="9">
    <w:abstractNumId w:val="1"/>
  </w:num>
  <w:num w:numId="10">
    <w:abstractNumId w:val="2"/>
  </w:num>
  <w:num w:numId="11">
    <w:abstractNumId w:val="10"/>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J Travel Medicin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5fpvz22w5250eue5dftpz009z02edt55aewz&quot;&gt;word output&lt;record-ids&gt;&lt;item&gt;2&lt;/item&gt;&lt;item&gt;3&lt;/item&gt;&lt;item&gt;4&lt;/item&gt;&lt;item&gt;5&lt;/item&gt;&lt;item&gt;6&lt;/item&gt;&lt;item&gt;7&lt;/item&gt;&lt;item&gt;8&lt;/item&gt;&lt;item&gt;9&lt;/item&gt;&lt;item&gt;10&lt;/item&gt;&lt;item&gt;11&lt;/item&gt;&lt;item&gt;12&lt;/item&gt;&lt;item&gt;13&lt;/item&gt;&lt;item&gt;15&lt;/item&gt;&lt;item&gt;16&lt;/item&gt;&lt;item&gt;17&lt;/item&gt;&lt;/record-ids&gt;&lt;/item&gt;&lt;item db-id=&quot;evxx02vfzdavf4e9vtjv2v5390fswstpaax2&quot;&gt;09082016&lt;record-ids&gt;&lt;item&gt;1&lt;/item&gt;&lt;item&gt;17&lt;/item&gt;&lt;/record-ids&gt;&lt;/item&gt;&lt;/Libraries&gt;"/>
  </w:docVars>
  <w:rsids>
    <w:rsidRoot w:val="00187873"/>
    <w:rsid w:val="000001C8"/>
    <w:rsid w:val="000001D2"/>
    <w:rsid w:val="0001106D"/>
    <w:rsid w:val="00012271"/>
    <w:rsid w:val="000154A1"/>
    <w:rsid w:val="00017E10"/>
    <w:rsid w:val="00022765"/>
    <w:rsid w:val="00023DB7"/>
    <w:rsid w:val="00024B5C"/>
    <w:rsid w:val="00024F30"/>
    <w:rsid w:val="000261C1"/>
    <w:rsid w:val="0003000E"/>
    <w:rsid w:val="00041276"/>
    <w:rsid w:val="00041DAB"/>
    <w:rsid w:val="00045AE6"/>
    <w:rsid w:val="0004699B"/>
    <w:rsid w:val="00047663"/>
    <w:rsid w:val="00052728"/>
    <w:rsid w:val="00053AB1"/>
    <w:rsid w:val="00053B5B"/>
    <w:rsid w:val="00057CFB"/>
    <w:rsid w:val="00060F12"/>
    <w:rsid w:val="00067A09"/>
    <w:rsid w:val="0007452F"/>
    <w:rsid w:val="00076B67"/>
    <w:rsid w:val="000774E5"/>
    <w:rsid w:val="0007764F"/>
    <w:rsid w:val="000826F0"/>
    <w:rsid w:val="0008641B"/>
    <w:rsid w:val="000930E2"/>
    <w:rsid w:val="000976B1"/>
    <w:rsid w:val="000A20C3"/>
    <w:rsid w:val="000A51F7"/>
    <w:rsid w:val="000A568B"/>
    <w:rsid w:val="000B40E3"/>
    <w:rsid w:val="000B69EA"/>
    <w:rsid w:val="000C514C"/>
    <w:rsid w:val="000D23B0"/>
    <w:rsid w:val="000D6147"/>
    <w:rsid w:val="000D6A8F"/>
    <w:rsid w:val="000E0A82"/>
    <w:rsid w:val="000E269C"/>
    <w:rsid w:val="000E2EF5"/>
    <w:rsid w:val="000E3683"/>
    <w:rsid w:val="000E679C"/>
    <w:rsid w:val="000F1E4D"/>
    <w:rsid w:val="000F6682"/>
    <w:rsid w:val="001023DF"/>
    <w:rsid w:val="00110426"/>
    <w:rsid w:val="001113EE"/>
    <w:rsid w:val="001116BF"/>
    <w:rsid w:val="00127853"/>
    <w:rsid w:val="00130373"/>
    <w:rsid w:val="00130B6E"/>
    <w:rsid w:val="00132E2F"/>
    <w:rsid w:val="00135910"/>
    <w:rsid w:val="00141E6F"/>
    <w:rsid w:val="00144B67"/>
    <w:rsid w:val="00154603"/>
    <w:rsid w:val="00163C51"/>
    <w:rsid w:val="0017196D"/>
    <w:rsid w:val="00181130"/>
    <w:rsid w:val="001847B8"/>
    <w:rsid w:val="001876D6"/>
    <w:rsid w:val="00187873"/>
    <w:rsid w:val="00193751"/>
    <w:rsid w:val="00193E09"/>
    <w:rsid w:val="00194625"/>
    <w:rsid w:val="00196114"/>
    <w:rsid w:val="00196635"/>
    <w:rsid w:val="00197F22"/>
    <w:rsid w:val="001A52EF"/>
    <w:rsid w:val="001A76E5"/>
    <w:rsid w:val="001B0285"/>
    <w:rsid w:val="001B2A5A"/>
    <w:rsid w:val="001B4588"/>
    <w:rsid w:val="001B4D6E"/>
    <w:rsid w:val="001B614C"/>
    <w:rsid w:val="001B70E7"/>
    <w:rsid w:val="001C08C9"/>
    <w:rsid w:val="001C6805"/>
    <w:rsid w:val="001C7188"/>
    <w:rsid w:val="001D017B"/>
    <w:rsid w:val="001D35BC"/>
    <w:rsid w:val="001E3337"/>
    <w:rsid w:val="001F08FC"/>
    <w:rsid w:val="001F0E98"/>
    <w:rsid w:val="0020082C"/>
    <w:rsid w:val="0020368A"/>
    <w:rsid w:val="00205F39"/>
    <w:rsid w:val="00210396"/>
    <w:rsid w:val="002212F4"/>
    <w:rsid w:val="002218C7"/>
    <w:rsid w:val="00221C55"/>
    <w:rsid w:val="0022468C"/>
    <w:rsid w:val="00231974"/>
    <w:rsid w:val="00232AE8"/>
    <w:rsid w:val="00235BF9"/>
    <w:rsid w:val="00236A9D"/>
    <w:rsid w:val="00236B09"/>
    <w:rsid w:val="00237C6F"/>
    <w:rsid w:val="00240C5C"/>
    <w:rsid w:val="0024140F"/>
    <w:rsid w:val="0024544B"/>
    <w:rsid w:val="00251D6C"/>
    <w:rsid w:val="002547BD"/>
    <w:rsid w:val="002549CF"/>
    <w:rsid w:val="0026176F"/>
    <w:rsid w:val="00264E18"/>
    <w:rsid w:val="00270397"/>
    <w:rsid w:val="002804BE"/>
    <w:rsid w:val="0028384A"/>
    <w:rsid w:val="00283BF4"/>
    <w:rsid w:val="0028748D"/>
    <w:rsid w:val="00287846"/>
    <w:rsid w:val="00294BAD"/>
    <w:rsid w:val="002961BA"/>
    <w:rsid w:val="002A2F2D"/>
    <w:rsid w:val="002A2F3E"/>
    <w:rsid w:val="002A3F30"/>
    <w:rsid w:val="002B262E"/>
    <w:rsid w:val="002B35C4"/>
    <w:rsid w:val="002B499D"/>
    <w:rsid w:val="002B4D96"/>
    <w:rsid w:val="002C26E0"/>
    <w:rsid w:val="002C294B"/>
    <w:rsid w:val="002C5BFD"/>
    <w:rsid w:val="002D07B7"/>
    <w:rsid w:val="002D1CC5"/>
    <w:rsid w:val="002D2675"/>
    <w:rsid w:val="002D2DBE"/>
    <w:rsid w:val="002D53B4"/>
    <w:rsid w:val="002D730D"/>
    <w:rsid w:val="002E12BC"/>
    <w:rsid w:val="002E4108"/>
    <w:rsid w:val="002E7DC5"/>
    <w:rsid w:val="002F39CD"/>
    <w:rsid w:val="002F50EA"/>
    <w:rsid w:val="00300F93"/>
    <w:rsid w:val="00303659"/>
    <w:rsid w:val="003041F4"/>
    <w:rsid w:val="00317640"/>
    <w:rsid w:val="0033180B"/>
    <w:rsid w:val="003333F1"/>
    <w:rsid w:val="003337C5"/>
    <w:rsid w:val="003421F6"/>
    <w:rsid w:val="00342F2B"/>
    <w:rsid w:val="00345BE3"/>
    <w:rsid w:val="00357463"/>
    <w:rsid w:val="003601C6"/>
    <w:rsid w:val="00362DE1"/>
    <w:rsid w:val="003639EA"/>
    <w:rsid w:val="00366680"/>
    <w:rsid w:val="00371585"/>
    <w:rsid w:val="00371A66"/>
    <w:rsid w:val="0038059D"/>
    <w:rsid w:val="00382675"/>
    <w:rsid w:val="0038292A"/>
    <w:rsid w:val="0039006C"/>
    <w:rsid w:val="00392870"/>
    <w:rsid w:val="003959B0"/>
    <w:rsid w:val="00397056"/>
    <w:rsid w:val="00397C5F"/>
    <w:rsid w:val="003A2F7B"/>
    <w:rsid w:val="003A3B71"/>
    <w:rsid w:val="003A6EA0"/>
    <w:rsid w:val="003A79F2"/>
    <w:rsid w:val="003A7D9F"/>
    <w:rsid w:val="003B241B"/>
    <w:rsid w:val="003B6EF9"/>
    <w:rsid w:val="003C0F81"/>
    <w:rsid w:val="003C2A5D"/>
    <w:rsid w:val="003C544C"/>
    <w:rsid w:val="003C76D6"/>
    <w:rsid w:val="003D1D22"/>
    <w:rsid w:val="003E1FBE"/>
    <w:rsid w:val="003E2227"/>
    <w:rsid w:val="003E5B5A"/>
    <w:rsid w:val="003F1855"/>
    <w:rsid w:val="003F22B0"/>
    <w:rsid w:val="003F4152"/>
    <w:rsid w:val="003F49B2"/>
    <w:rsid w:val="003F58FF"/>
    <w:rsid w:val="003F6981"/>
    <w:rsid w:val="003F740A"/>
    <w:rsid w:val="00403E40"/>
    <w:rsid w:val="00406085"/>
    <w:rsid w:val="0041143E"/>
    <w:rsid w:val="004144BA"/>
    <w:rsid w:val="004150A9"/>
    <w:rsid w:val="004173DF"/>
    <w:rsid w:val="00417BD7"/>
    <w:rsid w:val="004201A3"/>
    <w:rsid w:val="00432AF8"/>
    <w:rsid w:val="00433954"/>
    <w:rsid w:val="00435B9D"/>
    <w:rsid w:val="00436229"/>
    <w:rsid w:val="00443C4D"/>
    <w:rsid w:val="00443C9F"/>
    <w:rsid w:val="00443EFC"/>
    <w:rsid w:val="0045010B"/>
    <w:rsid w:val="00452359"/>
    <w:rsid w:val="0045276A"/>
    <w:rsid w:val="00462EDE"/>
    <w:rsid w:val="00474FC7"/>
    <w:rsid w:val="00475298"/>
    <w:rsid w:val="00475835"/>
    <w:rsid w:val="00475956"/>
    <w:rsid w:val="00480B53"/>
    <w:rsid w:val="00481F54"/>
    <w:rsid w:val="00483F7F"/>
    <w:rsid w:val="0048581B"/>
    <w:rsid w:val="00490F23"/>
    <w:rsid w:val="004923BD"/>
    <w:rsid w:val="004937E4"/>
    <w:rsid w:val="004A7206"/>
    <w:rsid w:val="004B0A5C"/>
    <w:rsid w:val="004B148D"/>
    <w:rsid w:val="004C3D41"/>
    <w:rsid w:val="004C4018"/>
    <w:rsid w:val="004C44DF"/>
    <w:rsid w:val="004C6594"/>
    <w:rsid w:val="004D178A"/>
    <w:rsid w:val="004D5DB5"/>
    <w:rsid w:val="004D64E6"/>
    <w:rsid w:val="004E254C"/>
    <w:rsid w:val="004E273B"/>
    <w:rsid w:val="004E717D"/>
    <w:rsid w:val="004F0A6F"/>
    <w:rsid w:val="004F3AAF"/>
    <w:rsid w:val="004F66C6"/>
    <w:rsid w:val="004F74B2"/>
    <w:rsid w:val="00502505"/>
    <w:rsid w:val="00505A47"/>
    <w:rsid w:val="00510028"/>
    <w:rsid w:val="00511DD4"/>
    <w:rsid w:val="00515A0D"/>
    <w:rsid w:val="005219F0"/>
    <w:rsid w:val="00535E22"/>
    <w:rsid w:val="00544CD5"/>
    <w:rsid w:val="005563C5"/>
    <w:rsid w:val="005634B0"/>
    <w:rsid w:val="00563821"/>
    <w:rsid w:val="00570421"/>
    <w:rsid w:val="005715DD"/>
    <w:rsid w:val="00587FCB"/>
    <w:rsid w:val="005916DC"/>
    <w:rsid w:val="00591878"/>
    <w:rsid w:val="00591E19"/>
    <w:rsid w:val="00593C50"/>
    <w:rsid w:val="00594A55"/>
    <w:rsid w:val="00595106"/>
    <w:rsid w:val="005A19AD"/>
    <w:rsid w:val="005A777A"/>
    <w:rsid w:val="005B0195"/>
    <w:rsid w:val="005B0B2A"/>
    <w:rsid w:val="005B1FA8"/>
    <w:rsid w:val="005C2D5B"/>
    <w:rsid w:val="005D27EA"/>
    <w:rsid w:val="005D45F0"/>
    <w:rsid w:val="005D7698"/>
    <w:rsid w:val="005E03AE"/>
    <w:rsid w:val="005E0507"/>
    <w:rsid w:val="005E2CD7"/>
    <w:rsid w:val="005E5352"/>
    <w:rsid w:val="005E546E"/>
    <w:rsid w:val="005F6CE3"/>
    <w:rsid w:val="006016A6"/>
    <w:rsid w:val="00601AAE"/>
    <w:rsid w:val="006044E4"/>
    <w:rsid w:val="006121C0"/>
    <w:rsid w:val="00623B9E"/>
    <w:rsid w:val="00626525"/>
    <w:rsid w:val="00631A2D"/>
    <w:rsid w:val="00631AB9"/>
    <w:rsid w:val="00634BA0"/>
    <w:rsid w:val="00641035"/>
    <w:rsid w:val="00646E9D"/>
    <w:rsid w:val="006535C3"/>
    <w:rsid w:val="006557B5"/>
    <w:rsid w:val="00660C68"/>
    <w:rsid w:val="006623A3"/>
    <w:rsid w:val="00662F7A"/>
    <w:rsid w:val="0066370D"/>
    <w:rsid w:val="006718FD"/>
    <w:rsid w:val="00675F00"/>
    <w:rsid w:val="00682645"/>
    <w:rsid w:val="00684F75"/>
    <w:rsid w:val="00690D55"/>
    <w:rsid w:val="00696F0E"/>
    <w:rsid w:val="00697B65"/>
    <w:rsid w:val="006A2A95"/>
    <w:rsid w:val="006B5C06"/>
    <w:rsid w:val="006B5FF3"/>
    <w:rsid w:val="006B7240"/>
    <w:rsid w:val="006C4F1D"/>
    <w:rsid w:val="006C685C"/>
    <w:rsid w:val="006D45F3"/>
    <w:rsid w:val="006D68F0"/>
    <w:rsid w:val="006E4E29"/>
    <w:rsid w:val="006E5DFB"/>
    <w:rsid w:val="006E732E"/>
    <w:rsid w:val="006F25E2"/>
    <w:rsid w:val="006F455E"/>
    <w:rsid w:val="0070491C"/>
    <w:rsid w:val="00710418"/>
    <w:rsid w:val="0071480A"/>
    <w:rsid w:val="00715480"/>
    <w:rsid w:val="00717A54"/>
    <w:rsid w:val="00721407"/>
    <w:rsid w:val="007264D2"/>
    <w:rsid w:val="00727902"/>
    <w:rsid w:val="00731EA5"/>
    <w:rsid w:val="00734428"/>
    <w:rsid w:val="0073778E"/>
    <w:rsid w:val="0074142C"/>
    <w:rsid w:val="007424B2"/>
    <w:rsid w:val="0075295B"/>
    <w:rsid w:val="007546F8"/>
    <w:rsid w:val="00760C69"/>
    <w:rsid w:val="007630A5"/>
    <w:rsid w:val="007658E8"/>
    <w:rsid w:val="007671AB"/>
    <w:rsid w:val="0077377F"/>
    <w:rsid w:val="00775157"/>
    <w:rsid w:val="007803E3"/>
    <w:rsid w:val="00785E24"/>
    <w:rsid w:val="00791827"/>
    <w:rsid w:val="007962CD"/>
    <w:rsid w:val="007A1B19"/>
    <w:rsid w:val="007A4F80"/>
    <w:rsid w:val="007A6ED8"/>
    <w:rsid w:val="007A7468"/>
    <w:rsid w:val="007B05BE"/>
    <w:rsid w:val="007B15AE"/>
    <w:rsid w:val="007B3E5C"/>
    <w:rsid w:val="007C11E4"/>
    <w:rsid w:val="007C3B29"/>
    <w:rsid w:val="007C6D1D"/>
    <w:rsid w:val="007D3851"/>
    <w:rsid w:val="007D6CDF"/>
    <w:rsid w:val="007D7223"/>
    <w:rsid w:val="007E46E4"/>
    <w:rsid w:val="007E726B"/>
    <w:rsid w:val="007F1BA2"/>
    <w:rsid w:val="007F332E"/>
    <w:rsid w:val="007F3920"/>
    <w:rsid w:val="007F718D"/>
    <w:rsid w:val="0080216A"/>
    <w:rsid w:val="00805EE3"/>
    <w:rsid w:val="00822760"/>
    <w:rsid w:val="00823BC8"/>
    <w:rsid w:val="00834446"/>
    <w:rsid w:val="00843DEE"/>
    <w:rsid w:val="008474AD"/>
    <w:rsid w:val="00847E7E"/>
    <w:rsid w:val="00847F9D"/>
    <w:rsid w:val="00850BDA"/>
    <w:rsid w:val="00853A92"/>
    <w:rsid w:val="0085422C"/>
    <w:rsid w:val="00855859"/>
    <w:rsid w:val="00874B2D"/>
    <w:rsid w:val="008852B7"/>
    <w:rsid w:val="008876A8"/>
    <w:rsid w:val="0089406B"/>
    <w:rsid w:val="00897FAD"/>
    <w:rsid w:val="008A21CA"/>
    <w:rsid w:val="008A3756"/>
    <w:rsid w:val="008A58FC"/>
    <w:rsid w:val="008A6D1A"/>
    <w:rsid w:val="008B3108"/>
    <w:rsid w:val="008B7217"/>
    <w:rsid w:val="008C295B"/>
    <w:rsid w:val="008C38F8"/>
    <w:rsid w:val="008D0E3F"/>
    <w:rsid w:val="008D1391"/>
    <w:rsid w:val="008D2A48"/>
    <w:rsid w:val="008D4CF6"/>
    <w:rsid w:val="008E084B"/>
    <w:rsid w:val="008E0D60"/>
    <w:rsid w:val="008E21E0"/>
    <w:rsid w:val="008E3BDD"/>
    <w:rsid w:val="008E7E12"/>
    <w:rsid w:val="008F0F61"/>
    <w:rsid w:val="008F19C3"/>
    <w:rsid w:val="008F2CFA"/>
    <w:rsid w:val="00904B83"/>
    <w:rsid w:val="00904CDB"/>
    <w:rsid w:val="00906D2A"/>
    <w:rsid w:val="009118A8"/>
    <w:rsid w:val="00912C25"/>
    <w:rsid w:val="009153A0"/>
    <w:rsid w:val="00916043"/>
    <w:rsid w:val="00916217"/>
    <w:rsid w:val="00917138"/>
    <w:rsid w:val="0092310D"/>
    <w:rsid w:val="00927BF6"/>
    <w:rsid w:val="009311C0"/>
    <w:rsid w:val="00944209"/>
    <w:rsid w:val="009453B5"/>
    <w:rsid w:val="00945DD0"/>
    <w:rsid w:val="00960B38"/>
    <w:rsid w:val="0096165A"/>
    <w:rsid w:val="00961F12"/>
    <w:rsid w:val="009804DB"/>
    <w:rsid w:val="009845DA"/>
    <w:rsid w:val="00984BA5"/>
    <w:rsid w:val="00985AB3"/>
    <w:rsid w:val="00993B0F"/>
    <w:rsid w:val="009A095B"/>
    <w:rsid w:val="009A5792"/>
    <w:rsid w:val="009C56A7"/>
    <w:rsid w:val="009D510E"/>
    <w:rsid w:val="009D593E"/>
    <w:rsid w:val="009D6071"/>
    <w:rsid w:val="009E019C"/>
    <w:rsid w:val="009E3308"/>
    <w:rsid w:val="009E3969"/>
    <w:rsid w:val="009E3AE0"/>
    <w:rsid w:val="009E6543"/>
    <w:rsid w:val="009F050E"/>
    <w:rsid w:val="009F1BCB"/>
    <w:rsid w:val="00A04C1E"/>
    <w:rsid w:val="00A058BF"/>
    <w:rsid w:val="00A05D74"/>
    <w:rsid w:val="00A3513E"/>
    <w:rsid w:val="00A367A3"/>
    <w:rsid w:val="00A40228"/>
    <w:rsid w:val="00A40524"/>
    <w:rsid w:val="00A42923"/>
    <w:rsid w:val="00A42B2F"/>
    <w:rsid w:val="00A50260"/>
    <w:rsid w:val="00A507D3"/>
    <w:rsid w:val="00A514E4"/>
    <w:rsid w:val="00A542D5"/>
    <w:rsid w:val="00A544A0"/>
    <w:rsid w:val="00A5475C"/>
    <w:rsid w:val="00A54B59"/>
    <w:rsid w:val="00A54FE7"/>
    <w:rsid w:val="00A55663"/>
    <w:rsid w:val="00A57663"/>
    <w:rsid w:val="00A70A88"/>
    <w:rsid w:val="00A7287F"/>
    <w:rsid w:val="00A74965"/>
    <w:rsid w:val="00A759B1"/>
    <w:rsid w:val="00A81607"/>
    <w:rsid w:val="00A84309"/>
    <w:rsid w:val="00A84FB6"/>
    <w:rsid w:val="00A8559C"/>
    <w:rsid w:val="00A874C6"/>
    <w:rsid w:val="00A9038E"/>
    <w:rsid w:val="00A91BD9"/>
    <w:rsid w:val="00A94535"/>
    <w:rsid w:val="00AB1811"/>
    <w:rsid w:val="00AB33E2"/>
    <w:rsid w:val="00AB42A5"/>
    <w:rsid w:val="00AB42E2"/>
    <w:rsid w:val="00AC1517"/>
    <w:rsid w:val="00AC1C5D"/>
    <w:rsid w:val="00AC3F2D"/>
    <w:rsid w:val="00AC67E4"/>
    <w:rsid w:val="00AD1397"/>
    <w:rsid w:val="00AD4E55"/>
    <w:rsid w:val="00AD5DD1"/>
    <w:rsid w:val="00AE3E17"/>
    <w:rsid w:val="00AE5865"/>
    <w:rsid w:val="00AE6793"/>
    <w:rsid w:val="00AF5D1E"/>
    <w:rsid w:val="00B01B8F"/>
    <w:rsid w:val="00B05002"/>
    <w:rsid w:val="00B10939"/>
    <w:rsid w:val="00B10AC6"/>
    <w:rsid w:val="00B13B33"/>
    <w:rsid w:val="00B13C37"/>
    <w:rsid w:val="00B17FDD"/>
    <w:rsid w:val="00B2442C"/>
    <w:rsid w:val="00B246AC"/>
    <w:rsid w:val="00B27F69"/>
    <w:rsid w:val="00B31A5E"/>
    <w:rsid w:val="00B403AD"/>
    <w:rsid w:val="00B40E04"/>
    <w:rsid w:val="00B426D6"/>
    <w:rsid w:val="00B43D46"/>
    <w:rsid w:val="00B44751"/>
    <w:rsid w:val="00B457D2"/>
    <w:rsid w:val="00B4792C"/>
    <w:rsid w:val="00B50CA3"/>
    <w:rsid w:val="00B54E5C"/>
    <w:rsid w:val="00B56AF5"/>
    <w:rsid w:val="00B60D99"/>
    <w:rsid w:val="00B6646E"/>
    <w:rsid w:val="00B66669"/>
    <w:rsid w:val="00B6729A"/>
    <w:rsid w:val="00B71EAD"/>
    <w:rsid w:val="00B72937"/>
    <w:rsid w:val="00B77A03"/>
    <w:rsid w:val="00B818BE"/>
    <w:rsid w:val="00B86C8E"/>
    <w:rsid w:val="00B90540"/>
    <w:rsid w:val="00BA088D"/>
    <w:rsid w:val="00BA0EF0"/>
    <w:rsid w:val="00BA44E4"/>
    <w:rsid w:val="00BA5223"/>
    <w:rsid w:val="00BA7FE2"/>
    <w:rsid w:val="00BB163C"/>
    <w:rsid w:val="00BB3043"/>
    <w:rsid w:val="00BB3121"/>
    <w:rsid w:val="00BB5D6A"/>
    <w:rsid w:val="00BC1B24"/>
    <w:rsid w:val="00BC5A47"/>
    <w:rsid w:val="00BD283B"/>
    <w:rsid w:val="00BD3A35"/>
    <w:rsid w:val="00BD3F7F"/>
    <w:rsid w:val="00BD56B8"/>
    <w:rsid w:val="00BD6548"/>
    <w:rsid w:val="00BD70BB"/>
    <w:rsid w:val="00BD7B7D"/>
    <w:rsid w:val="00BE0F3C"/>
    <w:rsid w:val="00BF7096"/>
    <w:rsid w:val="00C001A0"/>
    <w:rsid w:val="00C0108B"/>
    <w:rsid w:val="00C0194F"/>
    <w:rsid w:val="00C10698"/>
    <w:rsid w:val="00C13126"/>
    <w:rsid w:val="00C13F98"/>
    <w:rsid w:val="00C156AC"/>
    <w:rsid w:val="00C21DB8"/>
    <w:rsid w:val="00C22EC8"/>
    <w:rsid w:val="00C2424F"/>
    <w:rsid w:val="00C244C8"/>
    <w:rsid w:val="00C2695A"/>
    <w:rsid w:val="00C3011C"/>
    <w:rsid w:val="00C36B41"/>
    <w:rsid w:val="00C404BA"/>
    <w:rsid w:val="00C41A19"/>
    <w:rsid w:val="00C42D5A"/>
    <w:rsid w:val="00C442B3"/>
    <w:rsid w:val="00C45543"/>
    <w:rsid w:val="00C46CEA"/>
    <w:rsid w:val="00C53F63"/>
    <w:rsid w:val="00C5629D"/>
    <w:rsid w:val="00C64102"/>
    <w:rsid w:val="00C65C17"/>
    <w:rsid w:val="00C80C28"/>
    <w:rsid w:val="00C81B9E"/>
    <w:rsid w:val="00C8217B"/>
    <w:rsid w:val="00C86839"/>
    <w:rsid w:val="00C87678"/>
    <w:rsid w:val="00C920D1"/>
    <w:rsid w:val="00C95F39"/>
    <w:rsid w:val="00CA43A2"/>
    <w:rsid w:val="00CB1A63"/>
    <w:rsid w:val="00CB200B"/>
    <w:rsid w:val="00CB6073"/>
    <w:rsid w:val="00CC3B48"/>
    <w:rsid w:val="00CC4CE9"/>
    <w:rsid w:val="00CD098E"/>
    <w:rsid w:val="00CD1C45"/>
    <w:rsid w:val="00CD359F"/>
    <w:rsid w:val="00CD365F"/>
    <w:rsid w:val="00CE0124"/>
    <w:rsid w:val="00CE0A45"/>
    <w:rsid w:val="00CE6034"/>
    <w:rsid w:val="00CF2FEE"/>
    <w:rsid w:val="00CF70E5"/>
    <w:rsid w:val="00CF7669"/>
    <w:rsid w:val="00CF7C47"/>
    <w:rsid w:val="00D002AB"/>
    <w:rsid w:val="00D03504"/>
    <w:rsid w:val="00D06349"/>
    <w:rsid w:val="00D22632"/>
    <w:rsid w:val="00D24481"/>
    <w:rsid w:val="00D24961"/>
    <w:rsid w:val="00D2561E"/>
    <w:rsid w:val="00D25A4D"/>
    <w:rsid w:val="00D276D4"/>
    <w:rsid w:val="00D3076F"/>
    <w:rsid w:val="00D33CB8"/>
    <w:rsid w:val="00D35DB8"/>
    <w:rsid w:val="00D362D9"/>
    <w:rsid w:val="00D41386"/>
    <w:rsid w:val="00D44EE8"/>
    <w:rsid w:val="00D53E33"/>
    <w:rsid w:val="00D5462B"/>
    <w:rsid w:val="00D55EB8"/>
    <w:rsid w:val="00D612C9"/>
    <w:rsid w:val="00D61D00"/>
    <w:rsid w:val="00D6421B"/>
    <w:rsid w:val="00D64FDC"/>
    <w:rsid w:val="00D71D6A"/>
    <w:rsid w:val="00D81767"/>
    <w:rsid w:val="00D954E3"/>
    <w:rsid w:val="00DA2AD7"/>
    <w:rsid w:val="00DA2BA6"/>
    <w:rsid w:val="00DA3AE2"/>
    <w:rsid w:val="00DA5315"/>
    <w:rsid w:val="00DA7B6B"/>
    <w:rsid w:val="00DB03D8"/>
    <w:rsid w:val="00DB649D"/>
    <w:rsid w:val="00DB7BDC"/>
    <w:rsid w:val="00DC0414"/>
    <w:rsid w:val="00DC28E4"/>
    <w:rsid w:val="00DC2985"/>
    <w:rsid w:val="00DC4546"/>
    <w:rsid w:val="00DC55BD"/>
    <w:rsid w:val="00DE19AE"/>
    <w:rsid w:val="00DE1F6D"/>
    <w:rsid w:val="00DE6C41"/>
    <w:rsid w:val="00DE7854"/>
    <w:rsid w:val="00DF50C1"/>
    <w:rsid w:val="00DF53DA"/>
    <w:rsid w:val="00E06CB0"/>
    <w:rsid w:val="00E11E94"/>
    <w:rsid w:val="00E12A25"/>
    <w:rsid w:val="00E15D45"/>
    <w:rsid w:val="00E17C16"/>
    <w:rsid w:val="00E22F3D"/>
    <w:rsid w:val="00E243C8"/>
    <w:rsid w:val="00E27AE7"/>
    <w:rsid w:val="00E3358D"/>
    <w:rsid w:val="00E3369D"/>
    <w:rsid w:val="00E355C3"/>
    <w:rsid w:val="00E4196C"/>
    <w:rsid w:val="00E41AF4"/>
    <w:rsid w:val="00E4293F"/>
    <w:rsid w:val="00E42FED"/>
    <w:rsid w:val="00E57D92"/>
    <w:rsid w:val="00E6572A"/>
    <w:rsid w:val="00E657AD"/>
    <w:rsid w:val="00E65F6A"/>
    <w:rsid w:val="00E722E7"/>
    <w:rsid w:val="00E7491B"/>
    <w:rsid w:val="00E81757"/>
    <w:rsid w:val="00E82407"/>
    <w:rsid w:val="00E82A0E"/>
    <w:rsid w:val="00E83036"/>
    <w:rsid w:val="00E835A1"/>
    <w:rsid w:val="00E83695"/>
    <w:rsid w:val="00E8656A"/>
    <w:rsid w:val="00E871CC"/>
    <w:rsid w:val="00E8756B"/>
    <w:rsid w:val="00E92BB9"/>
    <w:rsid w:val="00E96857"/>
    <w:rsid w:val="00EA12BA"/>
    <w:rsid w:val="00EA227C"/>
    <w:rsid w:val="00EA2B06"/>
    <w:rsid w:val="00EA61BC"/>
    <w:rsid w:val="00EA7248"/>
    <w:rsid w:val="00EA7641"/>
    <w:rsid w:val="00EB031E"/>
    <w:rsid w:val="00EB50C3"/>
    <w:rsid w:val="00EC13C8"/>
    <w:rsid w:val="00EC54FD"/>
    <w:rsid w:val="00ED5C4D"/>
    <w:rsid w:val="00EE40D3"/>
    <w:rsid w:val="00EE5381"/>
    <w:rsid w:val="00EF37F9"/>
    <w:rsid w:val="00EF62FF"/>
    <w:rsid w:val="00F02F3B"/>
    <w:rsid w:val="00F07213"/>
    <w:rsid w:val="00F07F4A"/>
    <w:rsid w:val="00F106CA"/>
    <w:rsid w:val="00F139C6"/>
    <w:rsid w:val="00F252E4"/>
    <w:rsid w:val="00F25C2E"/>
    <w:rsid w:val="00F26B3B"/>
    <w:rsid w:val="00F30E15"/>
    <w:rsid w:val="00F342BF"/>
    <w:rsid w:val="00F40C6A"/>
    <w:rsid w:val="00F50FBA"/>
    <w:rsid w:val="00F60F2C"/>
    <w:rsid w:val="00F6312C"/>
    <w:rsid w:val="00F66A39"/>
    <w:rsid w:val="00F80C63"/>
    <w:rsid w:val="00F80CEB"/>
    <w:rsid w:val="00F84818"/>
    <w:rsid w:val="00F86214"/>
    <w:rsid w:val="00F94B71"/>
    <w:rsid w:val="00F960CF"/>
    <w:rsid w:val="00F96F10"/>
    <w:rsid w:val="00F97A50"/>
    <w:rsid w:val="00FA0D50"/>
    <w:rsid w:val="00FA4270"/>
    <w:rsid w:val="00FA46C3"/>
    <w:rsid w:val="00FB0387"/>
    <w:rsid w:val="00FB2076"/>
    <w:rsid w:val="00FB3210"/>
    <w:rsid w:val="00FB4FB4"/>
    <w:rsid w:val="00FB5F09"/>
    <w:rsid w:val="00FB66EC"/>
    <w:rsid w:val="00FC2640"/>
    <w:rsid w:val="00FC3EF5"/>
    <w:rsid w:val="00FC5934"/>
    <w:rsid w:val="00FC6AEA"/>
    <w:rsid w:val="00FC7A70"/>
    <w:rsid w:val="00FD0395"/>
    <w:rsid w:val="00FD0F87"/>
    <w:rsid w:val="00FD4711"/>
    <w:rsid w:val="00FE123E"/>
    <w:rsid w:val="00FF44E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D6681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4A55"/>
  </w:style>
  <w:style w:type="paragraph" w:styleId="Heading1">
    <w:name w:val="heading 1"/>
    <w:basedOn w:val="Normal"/>
    <w:next w:val="Normal"/>
    <w:link w:val="Heading1Char"/>
    <w:uiPriority w:val="9"/>
    <w:qFormat/>
    <w:rsid w:val="00594A5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94A5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8C295B"/>
    <w:rPr>
      <w:sz w:val="16"/>
      <w:szCs w:val="16"/>
    </w:rPr>
  </w:style>
  <w:style w:type="paragraph" w:styleId="CommentText">
    <w:name w:val="annotation text"/>
    <w:basedOn w:val="Normal"/>
    <w:link w:val="CommentTextChar"/>
    <w:uiPriority w:val="99"/>
    <w:unhideWhenUsed/>
    <w:rsid w:val="008C295B"/>
    <w:pPr>
      <w:spacing w:line="240" w:lineRule="auto"/>
    </w:pPr>
    <w:rPr>
      <w:sz w:val="20"/>
      <w:szCs w:val="20"/>
    </w:rPr>
  </w:style>
  <w:style w:type="character" w:customStyle="1" w:styleId="CommentTextChar">
    <w:name w:val="Comment Text Char"/>
    <w:basedOn w:val="DefaultParagraphFont"/>
    <w:link w:val="CommentText"/>
    <w:uiPriority w:val="99"/>
    <w:rsid w:val="008C295B"/>
    <w:rPr>
      <w:sz w:val="20"/>
      <w:szCs w:val="20"/>
    </w:rPr>
  </w:style>
  <w:style w:type="paragraph" w:styleId="CommentSubject">
    <w:name w:val="annotation subject"/>
    <w:basedOn w:val="CommentText"/>
    <w:next w:val="CommentText"/>
    <w:link w:val="CommentSubjectChar"/>
    <w:uiPriority w:val="99"/>
    <w:semiHidden/>
    <w:unhideWhenUsed/>
    <w:rsid w:val="008C295B"/>
    <w:rPr>
      <w:b/>
      <w:bCs/>
    </w:rPr>
  </w:style>
  <w:style w:type="character" w:customStyle="1" w:styleId="CommentSubjectChar">
    <w:name w:val="Comment Subject Char"/>
    <w:basedOn w:val="CommentTextChar"/>
    <w:link w:val="CommentSubject"/>
    <w:uiPriority w:val="99"/>
    <w:semiHidden/>
    <w:rsid w:val="008C295B"/>
    <w:rPr>
      <w:b/>
      <w:bCs/>
      <w:sz w:val="20"/>
      <w:szCs w:val="20"/>
    </w:rPr>
  </w:style>
  <w:style w:type="paragraph" w:styleId="BalloonText">
    <w:name w:val="Balloon Text"/>
    <w:basedOn w:val="Normal"/>
    <w:link w:val="BalloonTextChar"/>
    <w:uiPriority w:val="99"/>
    <w:semiHidden/>
    <w:unhideWhenUsed/>
    <w:rsid w:val="008C29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295B"/>
    <w:rPr>
      <w:rFonts w:ascii="Tahoma" w:hAnsi="Tahoma" w:cs="Tahoma"/>
      <w:sz w:val="16"/>
      <w:szCs w:val="16"/>
    </w:rPr>
  </w:style>
  <w:style w:type="paragraph" w:styleId="NoSpacing">
    <w:name w:val="No Spacing"/>
    <w:uiPriority w:val="1"/>
    <w:qFormat/>
    <w:rsid w:val="00906D2A"/>
    <w:pPr>
      <w:spacing w:after="0" w:line="240" w:lineRule="auto"/>
    </w:pPr>
  </w:style>
  <w:style w:type="character" w:styleId="Hyperlink">
    <w:name w:val="Hyperlink"/>
    <w:basedOn w:val="DefaultParagraphFont"/>
    <w:uiPriority w:val="99"/>
    <w:unhideWhenUsed/>
    <w:rsid w:val="00B818BE"/>
    <w:rPr>
      <w:color w:val="0000FF" w:themeColor="hyperlink"/>
      <w:u w:val="single"/>
    </w:rPr>
  </w:style>
  <w:style w:type="character" w:customStyle="1" w:styleId="Heading2Char">
    <w:name w:val="Heading 2 Char"/>
    <w:basedOn w:val="DefaultParagraphFont"/>
    <w:link w:val="Heading2"/>
    <w:uiPriority w:val="9"/>
    <w:rsid w:val="00594A55"/>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594A55"/>
    <w:pPr>
      <w:ind w:left="720"/>
      <w:contextualSpacing/>
    </w:pPr>
  </w:style>
  <w:style w:type="character" w:customStyle="1" w:styleId="Heading1Char">
    <w:name w:val="Heading 1 Char"/>
    <w:basedOn w:val="DefaultParagraphFont"/>
    <w:link w:val="Heading1"/>
    <w:uiPriority w:val="9"/>
    <w:rsid w:val="00594A55"/>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A9038E"/>
    <w:pPr>
      <w:tabs>
        <w:tab w:val="center" w:pos="4680"/>
        <w:tab w:val="right" w:pos="9360"/>
      </w:tabs>
      <w:spacing w:after="0" w:line="240" w:lineRule="auto"/>
    </w:pPr>
  </w:style>
  <w:style w:type="character" w:customStyle="1" w:styleId="HeaderChar">
    <w:name w:val="Header Char"/>
    <w:basedOn w:val="DefaultParagraphFont"/>
    <w:link w:val="Header"/>
    <w:uiPriority w:val="99"/>
    <w:rsid w:val="00A9038E"/>
  </w:style>
  <w:style w:type="paragraph" w:styleId="Footer">
    <w:name w:val="footer"/>
    <w:basedOn w:val="Normal"/>
    <w:link w:val="FooterChar"/>
    <w:uiPriority w:val="99"/>
    <w:unhideWhenUsed/>
    <w:rsid w:val="00A9038E"/>
    <w:pPr>
      <w:tabs>
        <w:tab w:val="center" w:pos="4680"/>
        <w:tab w:val="right" w:pos="9360"/>
      </w:tabs>
      <w:spacing w:after="0" w:line="240" w:lineRule="auto"/>
    </w:pPr>
  </w:style>
  <w:style w:type="character" w:customStyle="1" w:styleId="FooterChar">
    <w:name w:val="Footer Char"/>
    <w:basedOn w:val="DefaultParagraphFont"/>
    <w:link w:val="Footer"/>
    <w:uiPriority w:val="99"/>
    <w:rsid w:val="00A9038E"/>
  </w:style>
  <w:style w:type="paragraph" w:styleId="Revision">
    <w:name w:val="Revision"/>
    <w:hidden/>
    <w:uiPriority w:val="99"/>
    <w:semiHidden/>
    <w:rsid w:val="00236A9D"/>
    <w:pPr>
      <w:spacing w:after="0" w:line="240" w:lineRule="auto"/>
    </w:pPr>
  </w:style>
  <w:style w:type="table" w:styleId="TableGrid">
    <w:name w:val="Table Grid"/>
    <w:basedOn w:val="TableNormal"/>
    <w:uiPriority w:val="59"/>
    <w:rsid w:val="003F415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ibliography">
    <w:name w:val="Bibliography"/>
    <w:basedOn w:val="Normal"/>
    <w:next w:val="Normal"/>
    <w:uiPriority w:val="37"/>
    <w:unhideWhenUsed/>
    <w:rsid w:val="00443C4D"/>
  </w:style>
  <w:style w:type="paragraph" w:customStyle="1" w:styleId="title1">
    <w:name w:val="title1"/>
    <w:basedOn w:val="Normal"/>
    <w:rsid w:val="0022468C"/>
    <w:pPr>
      <w:spacing w:after="0" w:line="240" w:lineRule="auto"/>
    </w:pPr>
    <w:rPr>
      <w:rFonts w:ascii="Times New Roman" w:eastAsia="Times New Roman" w:hAnsi="Times New Roman" w:cs="Times New Roman"/>
      <w:sz w:val="27"/>
      <w:szCs w:val="27"/>
    </w:rPr>
  </w:style>
  <w:style w:type="paragraph" w:customStyle="1" w:styleId="desc2">
    <w:name w:val="desc2"/>
    <w:basedOn w:val="Normal"/>
    <w:rsid w:val="0022468C"/>
    <w:pPr>
      <w:spacing w:after="0" w:line="240" w:lineRule="auto"/>
    </w:pPr>
    <w:rPr>
      <w:rFonts w:ascii="Times New Roman" w:eastAsia="Times New Roman" w:hAnsi="Times New Roman" w:cs="Times New Roman"/>
      <w:sz w:val="26"/>
      <w:szCs w:val="26"/>
    </w:rPr>
  </w:style>
  <w:style w:type="paragraph" w:customStyle="1" w:styleId="details1">
    <w:name w:val="details1"/>
    <w:basedOn w:val="Normal"/>
    <w:rsid w:val="0022468C"/>
    <w:pPr>
      <w:spacing w:after="0" w:line="240" w:lineRule="auto"/>
    </w:pPr>
    <w:rPr>
      <w:rFonts w:ascii="Times New Roman" w:eastAsia="Times New Roman" w:hAnsi="Times New Roman" w:cs="Times New Roman"/>
    </w:rPr>
  </w:style>
  <w:style w:type="character" w:customStyle="1" w:styleId="jrnl">
    <w:name w:val="jrnl"/>
    <w:basedOn w:val="DefaultParagraphFont"/>
    <w:rsid w:val="0022468C"/>
  </w:style>
  <w:style w:type="table" w:customStyle="1" w:styleId="GridTable1Light-Accent31">
    <w:name w:val="Grid Table 1 Light - Accent 31"/>
    <w:basedOn w:val="TableNormal"/>
    <w:uiPriority w:val="46"/>
    <w:rsid w:val="00270397"/>
    <w:pPr>
      <w:spacing w:after="0" w:line="240" w:lineRule="auto"/>
    </w:pPr>
    <w:rPr>
      <w:lang w:val="en-GB"/>
    </w:rPr>
    <w:tblPr>
      <w:tblStyleRowBandSize w:val="1"/>
      <w:tblStyleColBandSize w:val="1"/>
      <w:tblInd w:w="0" w:type="dxa"/>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CellMar>
        <w:top w:w="0" w:type="dxa"/>
        <w:left w:w="108" w:type="dxa"/>
        <w:bottom w:w="0" w:type="dxa"/>
        <w:right w:w="108" w:type="dxa"/>
      </w:tblCellMar>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character" w:customStyle="1" w:styleId="apple-converted-space">
    <w:name w:val="apple-converted-space"/>
    <w:basedOn w:val="DefaultParagraphFont"/>
    <w:rsid w:val="00855859"/>
  </w:style>
  <w:style w:type="character" w:styleId="Emphasis">
    <w:name w:val="Emphasis"/>
    <w:basedOn w:val="DefaultParagraphFont"/>
    <w:uiPriority w:val="20"/>
    <w:qFormat/>
    <w:rsid w:val="00855859"/>
    <w:rPr>
      <w:i/>
      <w:iCs/>
    </w:rPr>
  </w:style>
  <w:style w:type="character" w:styleId="FollowedHyperlink">
    <w:name w:val="FollowedHyperlink"/>
    <w:basedOn w:val="DefaultParagraphFont"/>
    <w:uiPriority w:val="99"/>
    <w:semiHidden/>
    <w:unhideWhenUsed/>
    <w:rsid w:val="00B2442C"/>
    <w:rPr>
      <w:color w:val="800080" w:themeColor="followedHyperlink"/>
      <w:u w:val="single"/>
    </w:rPr>
  </w:style>
  <w:style w:type="paragraph" w:customStyle="1" w:styleId="EndNoteBibliographyTitle">
    <w:name w:val="EndNote Bibliography Title"/>
    <w:basedOn w:val="Normal"/>
    <w:link w:val="EndNoteBibliographyTitleChar"/>
    <w:rsid w:val="005C2D5B"/>
    <w:pPr>
      <w:spacing w:after="0"/>
      <w:jc w:val="center"/>
    </w:pPr>
    <w:rPr>
      <w:rFonts w:ascii="Calibri" w:hAnsi="Calibri"/>
      <w:noProof/>
    </w:rPr>
  </w:style>
  <w:style w:type="character" w:customStyle="1" w:styleId="EndNoteBibliographyTitleChar">
    <w:name w:val="EndNote Bibliography Title Char"/>
    <w:basedOn w:val="DefaultParagraphFont"/>
    <w:link w:val="EndNoteBibliographyTitle"/>
    <w:rsid w:val="005C2D5B"/>
    <w:rPr>
      <w:rFonts w:ascii="Calibri" w:hAnsi="Calibri"/>
      <w:noProof/>
    </w:rPr>
  </w:style>
  <w:style w:type="paragraph" w:customStyle="1" w:styleId="EndNoteBibliography">
    <w:name w:val="EndNote Bibliography"/>
    <w:basedOn w:val="Normal"/>
    <w:link w:val="EndNoteBibliographyChar"/>
    <w:rsid w:val="005C2D5B"/>
    <w:pPr>
      <w:spacing w:line="240" w:lineRule="auto"/>
    </w:pPr>
    <w:rPr>
      <w:rFonts w:ascii="Calibri" w:hAnsi="Calibri"/>
      <w:noProof/>
    </w:rPr>
  </w:style>
  <w:style w:type="character" w:customStyle="1" w:styleId="EndNoteBibliographyChar">
    <w:name w:val="EndNote Bibliography Char"/>
    <w:basedOn w:val="DefaultParagraphFont"/>
    <w:link w:val="EndNoteBibliography"/>
    <w:rsid w:val="005C2D5B"/>
    <w:rPr>
      <w:rFonts w:ascii="Calibri" w:hAnsi="Calibri"/>
      <w:noProof/>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4A55"/>
  </w:style>
  <w:style w:type="paragraph" w:styleId="Heading1">
    <w:name w:val="heading 1"/>
    <w:basedOn w:val="Normal"/>
    <w:next w:val="Normal"/>
    <w:link w:val="Heading1Char"/>
    <w:uiPriority w:val="9"/>
    <w:qFormat/>
    <w:rsid w:val="00594A5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94A5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8C295B"/>
    <w:rPr>
      <w:sz w:val="16"/>
      <w:szCs w:val="16"/>
    </w:rPr>
  </w:style>
  <w:style w:type="paragraph" w:styleId="CommentText">
    <w:name w:val="annotation text"/>
    <w:basedOn w:val="Normal"/>
    <w:link w:val="CommentTextChar"/>
    <w:uiPriority w:val="99"/>
    <w:unhideWhenUsed/>
    <w:rsid w:val="008C295B"/>
    <w:pPr>
      <w:spacing w:line="240" w:lineRule="auto"/>
    </w:pPr>
    <w:rPr>
      <w:sz w:val="20"/>
      <w:szCs w:val="20"/>
    </w:rPr>
  </w:style>
  <w:style w:type="character" w:customStyle="1" w:styleId="CommentTextChar">
    <w:name w:val="Comment Text Char"/>
    <w:basedOn w:val="DefaultParagraphFont"/>
    <w:link w:val="CommentText"/>
    <w:uiPriority w:val="99"/>
    <w:rsid w:val="008C295B"/>
    <w:rPr>
      <w:sz w:val="20"/>
      <w:szCs w:val="20"/>
    </w:rPr>
  </w:style>
  <w:style w:type="paragraph" w:styleId="CommentSubject">
    <w:name w:val="annotation subject"/>
    <w:basedOn w:val="CommentText"/>
    <w:next w:val="CommentText"/>
    <w:link w:val="CommentSubjectChar"/>
    <w:uiPriority w:val="99"/>
    <w:semiHidden/>
    <w:unhideWhenUsed/>
    <w:rsid w:val="008C295B"/>
    <w:rPr>
      <w:b/>
      <w:bCs/>
    </w:rPr>
  </w:style>
  <w:style w:type="character" w:customStyle="1" w:styleId="CommentSubjectChar">
    <w:name w:val="Comment Subject Char"/>
    <w:basedOn w:val="CommentTextChar"/>
    <w:link w:val="CommentSubject"/>
    <w:uiPriority w:val="99"/>
    <w:semiHidden/>
    <w:rsid w:val="008C295B"/>
    <w:rPr>
      <w:b/>
      <w:bCs/>
      <w:sz w:val="20"/>
      <w:szCs w:val="20"/>
    </w:rPr>
  </w:style>
  <w:style w:type="paragraph" w:styleId="BalloonText">
    <w:name w:val="Balloon Text"/>
    <w:basedOn w:val="Normal"/>
    <w:link w:val="BalloonTextChar"/>
    <w:uiPriority w:val="99"/>
    <w:semiHidden/>
    <w:unhideWhenUsed/>
    <w:rsid w:val="008C29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295B"/>
    <w:rPr>
      <w:rFonts w:ascii="Tahoma" w:hAnsi="Tahoma" w:cs="Tahoma"/>
      <w:sz w:val="16"/>
      <w:szCs w:val="16"/>
    </w:rPr>
  </w:style>
  <w:style w:type="paragraph" w:styleId="NoSpacing">
    <w:name w:val="No Spacing"/>
    <w:uiPriority w:val="1"/>
    <w:qFormat/>
    <w:rsid w:val="00906D2A"/>
    <w:pPr>
      <w:spacing w:after="0" w:line="240" w:lineRule="auto"/>
    </w:pPr>
  </w:style>
  <w:style w:type="character" w:styleId="Hyperlink">
    <w:name w:val="Hyperlink"/>
    <w:basedOn w:val="DefaultParagraphFont"/>
    <w:uiPriority w:val="99"/>
    <w:unhideWhenUsed/>
    <w:rsid w:val="00B818BE"/>
    <w:rPr>
      <w:color w:val="0000FF" w:themeColor="hyperlink"/>
      <w:u w:val="single"/>
    </w:rPr>
  </w:style>
  <w:style w:type="character" w:customStyle="1" w:styleId="Heading2Char">
    <w:name w:val="Heading 2 Char"/>
    <w:basedOn w:val="DefaultParagraphFont"/>
    <w:link w:val="Heading2"/>
    <w:uiPriority w:val="9"/>
    <w:rsid w:val="00594A55"/>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594A55"/>
    <w:pPr>
      <w:ind w:left="720"/>
      <w:contextualSpacing/>
    </w:pPr>
  </w:style>
  <w:style w:type="character" w:customStyle="1" w:styleId="Heading1Char">
    <w:name w:val="Heading 1 Char"/>
    <w:basedOn w:val="DefaultParagraphFont"/>
    <w:link w:val="Heading1"/>
    <w:uiPriority w:val="9"/>
    <w:rsid w:val="00594A55"/>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A9038E"/>
    <w:pPr>
      <w:tabs>
        <w:tab w:val="center" w:pos="4680"/>
        <w:tab w:val="right" w:pos="9360"/>
      </w:tabs>
      <w:spacing w:after="0" w:line="240" w:lineRule="auto"/>
    </w:pPr>
  </w:style>
  <w:style w:type="character" w:customStyle="1" w:styleId="HeaderChar">
    <w:name w:val="Header Char"/>
    <w:basedOn w:val="DefaultParagraphFont"/>
    <w:link w:val="Header"/>
    <w:uiPriority w:val="99"/>
    <w:rsid w:val="00A9038E"/>
  </w:style>
  <w:style w:type="paragraph" w:styleId="Footer">
    <w:name w:val="footer"/>
    <w:basedOn w:val="Normal"/>
    <w:link w:val="FooterChar"/>
    <w:uiPriority w:val="99"/>
    <w:unhideWhenUsed/>
    <w:rsid w:val="00A9038E"/>
    <w:pPr>
      <w:tabs>
        <w:tab w:val="center" w:pos="4680"/>
        <w:tab w:val="right" w:pos="9360"/>
      </w:tabs>
      <w:spacing w:after="0" w:line="240" w:lineRule="auto"/>
    </w:pPr>
  </w:style>
  <w:style w:type="character" w:customStyle="1" w:styleId="FooterChar">
    <w:name w:val="Footer Char"/>
    <w:basedOn w:val="DefaultParagraphFont"/>
    <w:link w:val="Footer"/>
    <w:uiPriority w:val="99"/>
    <w:rsid w:val="00A9038E"/>
  </w:style>
  <w:style w:type="paragraph" w:styleId="Revision">
    <w:name w:val="Revision"/>
    <w:hidden/>
    <w:uiPriority w:val="99"/>
    <w:semiHidden/>
    <w:rsid w:val="00236A9D"/>
    <w:pPr>
      <w:spacing w:after="0" w:line="240" w:lineRule="auto"/>
    </w:pPr>
  </w:style>
  <w:style w:type="table" w:styleId="TableGrid">
    <w:name w:val="Table Grid"/>
    <w:basedOn w:val="TableNormal"/>
    <w:uiPriority w:val="59"/>
    <w:rsid w:val="003F415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ibliography">
    <w:name w:val="Bibliography"/>
    <w:basedOn w:val="Normal"/>
    <w:next w:val="Normal"/>
    <w:uiPriority w:val="37"/>
    <w:unhideWhenUsed/>
    <w:rsid w:val="00443C4D"/>
  </w:style>
  <w:style w:type="paragraph" w:customStyle="1" w:styleId="title1">
    <w:name w:val="title1"/>
    <w:basedOn w:val="Normal"/>
    <w:rsid w:val="0022468C"/>
    <w:pPr>
      <w:spacing w:after="0" w:line="240" w:lineRule="auto"/>
    </w:pPr>
    <w:rPr>
      <w:rFonts w:ascii="Times New Roman" w:eastAsia="Times New Roman" w:hAnsi="Times New Roman" w:cs="Times New Roman"/>
      <w:sz w:val="27"/>
      <w:szCs w:val="27"/>
    </w:rPr>
  </w:style>
  <w:style w:type="paragraph" w:customStyle="1" w:styleId="desc2">
    <w:name w:val="desc2"/>
    <w:basedOn w:val="Normal"/>
    <w:rsid w:val="0022468C"/>
    <w:pPr>
      <w:spacing w:after="0" w:line="240" w:lineRule="auto"/>
    </w:pPr>
    <w:rPr>
      <w:rFonts w:ascii="Times New Roman" w:eastAsia="Times New Roman" w:hAnsi="Times New Roman" w:cs="Times New Roman"/>
      <w:sz w:val="26"/>
      <w:szCs w:val="26"/>
    </w:rPr>
  </w:style>
  <w:style w:type="paragraph" w:customStyle="1" w:styleId="details1">
    <w:name w:val="details1"/>
    <w:basedOn w:val="Normal"/>
    <w:rsid w:val="0022468C"/>
    <w:pPr>
      <w:spacing w:after="0" w:line="240" w:lineRule="auto"/>
    </w:pPr>
    <w:rPr>
      <w:rFonts w:ascii="Times New Roman" w:eastAsia="Times New Roman" w:hAnsi="Times New Roman" w:cs="Times New Roman"/>
    </w:rPr>
  </w:style>
  <w:style w:type="character" w:customStyle="1" w:styleId="jrnl">
    <w:name w:val="jrnl"/>
    <w:basedOn w:val="DefaultParagraphFont"/>
    <w:rsid w:val="0022468C"/>
  </w:style>
  <w:style w:type="table" w:customStyle="1" w:styleId="GridTable1Light-Accent31">
    <w:name w:val="Grid Table 1 Light - Accent 31"/>
    <w:basedOn w:val="TableNormal"/>
    <w:uiPriority w:val="46"/>
    <w:rsid w:val="00270397"/>
    <w:pPr>
      <w:spacing w:after="0" w:line="240" w:lineRule="auto"/>
    </w:pPr>
    <w:rPr>
      <w:lang w:val="en-GB"/>
    </w:rPr>
    <w:tblPr>
      <w:tblStyleRowBandSize w:val="1"/>
      <w:tblStyleColBandSize w:val="1"/>
      <w:tblInd w:w="0" w:type="dxa"/>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CellMar>
        <w:top w:w="0" w:type="dxa"/>
        <w:left w:w="108" w:type="dxa"/>
        <w:bottom w:w="0" w:type="dxa"/>
        <w:right w:w="108" w:type="dxa"/>
      </w:tblCellMar>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character" w:customStyle="1" w:styleId="apple-converted-space">
    <w:name w:val="apple-converted-space"/>
    <w:basedOn w:val="DefaultParagraphFont"/>
    <w:rsid w:val="00855859"/>
  </w:style>
  <w:style w:type="character" w:styleId="Emphasis">
    <w:name w:val="Emphasis"/>
    <w:basedOn w:val="DefaultParagraphFont"/>
    <w:uiPriority w:val="20"/>
    <w:qFormat/>
    <w:rsid w:val="00855859"/>
    <w:rPr>
      <w:i/>
      <w:iCs/>
    </w:rPr>
  </w:style>
  <w:style w:type="character" w:styleId="FollowedHyperlink">
    <w:name w:val="FollowedHyperlink"/>
    <w:basedOn w:val="DefaultParagraphFont"/>
    <w:uiPriority w:val="99"/>
    <w:semiHidden/>
    <w:unhideWhenUsed/>
    <w:rsid w:val="00B2442C"/>
    <w:rPr>
      <w:color w:val="800080" w:themeColor="followedHyperlink"/>
      <w:u w:val="single"/>
    </w:rPr>
  </w:style>
  <w:style w:type="paragraph" w:customStyle="1" w:styleId="EndNoteBibliographyTitle">
    <w:name w:val="EndNote Bibliography Title"/>
    <w:basedOn w:val="Normal"/>
    <w:link w:val="EndNoteBibliographyTitleChar"/>
    <w:rsid w:val="005C2D5B"/>
    <w:pPr>
      <w:spacing w:after="0"/>
      <w:jc w:val="center"/>
    </w:pPr>
    <w:rPr>
      <w:rFonts w:ascii="Calibri" w:hAnsi="Calibri"/>
      <w:noProof/>
    </w:rPr>
  </w:style>
  <w:style w:type="character" w:customStyle="1" w:styleId="EndNoteBibliographyTitleChar">
    <w:name w:val="EndNote Bibliography Title Char"/>
    <w:basedOn w:val="DefaultParagraphFont"/>
    <w:link w:val="EndNoteBibliographyTitle"/>
    <w:rsid w:val="005C2D5B"/>
    <w:rPr>
      <w:rFonts w:ascii="Calibri" w:hAnsi="Calibri"/>
      <w:noProof/>
    </w:rPr>
  </w:style>
  <w:style w:type="paragraph" w:customStyle="1" w:styleId="EndNoteBibliography">
    <w:name w:val="EndNote Bibliography"/>
    <w:basedOn w:val="Normal"/>
    <w:link w:val="EndNoteBibliographyChar"/>
    <w:rsid w:val="005C2D5B"/>
    <w:pPr>
      <w:spacing w:line="240" w:lineRule="auto"/>
    </w:pPr>
    <w:rPr>
      <w:rFonts w:ascii="Calibri" w:hAnsi="Calibri"/>
      <w:noProof/>
    </w:rPr>
  </w:style>
  <w:style w:type="character" w:customStyle="1" w:styleId="EndNoteBibliographyChar">
    <w:name w:val="EndNote Bibliography Char"/>
    <w:basedOn w:val="DefaultParagraphFont"/>
    <w:link w:val="EndNoteBibliography"/>
    <w:rsid w:val="005C2D5B"/>
    <w:rPr>
      <w:rFonts w:ascii="Calibri" w:hAnsi="Calibri"/>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97761">
      <w:bodyDiv w:val="1"/>
      <w:marLeft w:val="0"/>
      <w:marRight w:val="0"/>
      <w:marTop w:val="0"/>
      <w:marBottom w:val="0"/>
      <w:divBdr>
        <w:top w:val="none" w:sz="0" w:space="0" w:color="auto"/>
        <w:left w:val="none" w:sz="0" w:space="0" w:color="auto"/>
        <w:bottom w:val="none" w:sz="0" w:space="0" w:color="auto"/>
        <w:right w:val="none" w:sz="0" w:space="0" w:color="auto"/>
      </w:divBdr>
    </w:div>
    <w:div w:id="7997857">
      <w:bodyDiv w:val="1"/>
      <w:marLeft w:val="0"/>
      <w:marRight w:val="0"/>
      <w:marTop w:val="0"/>
      <w:marBottom w:val="0"/>
      <w:divBdr>
        <w:top w:val="none" w:sz="0" w:space="0" w:color="auto"/>
        <w:left w:val="none" w:sz="0" w:space="0" w:color="auto"/>
        <w:bottom w:val="none" w:sz="0" w:space="0" w:color="auto"/>
        <w:right w:val="none" w:sz="0" w:space="0" w:color="auto"/>
      </w:divBdr>
    </w:div>
    <w:div w:id="8876352">
      <w:bodyDiv w:val="1"/>
      <w:marLeft w:val="0"/>
      <w:marRight w:val="0"/>
      <w:marTop w:val="0"/>
      <w:marBottom w:val="0"/>
      <w:divBdr>
        <w:top w:val="none" w:sz="0" w:space="0" w:color="auto"/>
        <w:left w:val="none" w:sz="0" w:space="0" w:color="auto"/>
        <w:bottom w:val="none" w:sz="0" w:space="0" w:color="auto"/>
        <w:right w:val="none" w:sz="0" w:space="0" w:color="auto"/>
      </w:divBdr>
    </w:div>
    <w:div w:id="13505635">
      <w:bodyDiv w:val="1"/>
      <w:marLeft w:val="0"/>
      <w:marRight w:val="0"/>
      <w:marTop w:val="0"/>
      <w:marBottom w:val="0"/>
      <w:divBdr>
        <w:top w:val="none" w:sz="0" w:space="0" w:color="auto"/>
        <w:left w:val="none" w:sz="0" w:space="0" w:color="auto"/>
        <w:bottom w:val="none" w:sz="0" w:space="0" w:color="auto"/>
        <w:right w:val="none" w:sz="0" w:space="0" w:color="auto"/>
      </w:divBdr>
    </w:div>
    <w:div w:id="26489106">
      <w:bodyDiv w:val="1"/>
      <w:marLeft w:val="0"/>
      <w:marRight w:val="0"/>
      <w:marTop w:val="0"/>
      <w:marBottom w:val="0"/>
      <w:divBdr>
        <w:top w:val="none" w:sz="0" w:space="0" w:color="auto"/>
        <w:left w:val="none" w:sz="0" w:space="0" w:color="auto"/>
        <w:bottom w:val="none" w:sz="0" w:space="0" w:color="auto"/>
        <w:right w:val="none" w:sz="0" w:space="0" w:color="auto"/>
      </w:divBdr>
    </w:div>
    <w:div w:id="30959142">
      <w:bodyDiv w:val="1"/>
      <w:marLeft w:val="0"/>
      <w:marRight w:val="0"/>
      <w:marTop w:val="0"/>
      <w:marBottom w:val="0"/>
      <w:divBdr>
        <w:top w:val="none" w:sz="0" w:space="0" w:color="auto"/>
        <w:left w:val="none" w:sz="0" w:space="0" w:color="auto"/>
        <w:bottom w:val="none" w:sz="0" w:space="0" w:color="auto"/>
        <w:right w:val="none" w:sz="0" w:space="0" w:color="auto"/>
      </w:divBdr>
    </w:div>
    <w:div w:id="35398112">
      <w:bodyDiv w:val="1"/>
      <w:marLeft w:val="0"/>
      <w:marRight w:val="0"/>
      <w:marTop w:val="0"/>
      <w:marBottom w:val="0"/>
      <w:divBdr>
        <w:top w:val="none" w:sz="0" w:space="0" w:color="auto"/>
        <w:left w:val="none" w:sz="0" w:space="0" w:color="auto"/>
        <w:bottom w:val="none" w:sz="0" w:space="0" w:color="auto"/>
        <w:right w:val="none" w:sz="0" w:space="0" w:color="auto"/>
      </w:divBdr>
    </w:div>
    <w:div w:id="36587802">
      <w:bodyDiv w:val="1"/>
      <w:marLeft w:val="0"/>
      <w:marRight w:val="0"/>
      <w:marTop w:val="0"/>
      <w:marBottom w:val="0"/>
      <w:divBdr>
        <w:top w:val="none" w:sz="0" w:space="0" w:color="auto"/>
        <w:left w:val="none" w:sz="0" w:space="0" w:color="auto"/>
        <w:bottom w:val="none" w:sz="0" w:space="0" w:color="auto"/>
        <w:right w:val="none" w:sz="0" w:space="0" w:color="auto"/>
      </w:divBdr>
    </w:div>
    <w:div w:id="57486036">
      <w:bodyDiv w:val="1"/>
      <w:marLeft w:val="0"/>
      <w:marRight w:val="0"/>
      <w:marTop w:val="0"/>
      <w:marBottom w:val="0"/>
      <w:divBdr>
        <w:top w:val="none" w:sz="0" w:space="0" w:color="auto"/>
        <w:left w:val="none" w:sz="0" w:space="0" w:color="auto"/>
        <w:bottom w:val="none" w:sz="0" w:space="0" w:color="auto"/>
        <w:right w:val="none" w:sz="0" w:space="0" w:color="auto"/>
      </w:divBdr>
    </w:div>
    <w:div w:id="61830104">
      <w:bodyDiv w:val="1"/>
      <w:marLeft w:val="0"/>
      <w:marRight w:val="0"/>
      <w:marTop w:val="0"/>
      <w:marBottom w:val="0"/>
      <w:divBdr>
        <w:top w:val="none" w:sz="0" w:space="0" w:color="auto"/>
        <w:left w:val="none" w:sz="0" w:space="0" w:color="auto"/>
        <w:bottom w:val="none" w:sz="0" w:space="0" w:color="auto"/>
        <w:right w:val="none" w:sz="0" w:space="0" w:color="auto"/>
      </w:divBdr>
    </w:div>
    <w:div w:id="65495626">
      <w:bodyDiv w:val="1"/>
      <w:marLeft w:val="0"/>
      <w:marRight w:val="0"/>
      <w:marTop w:val="0"/>
      <w:marBottom w:val="0"/>
      <w:divBdr>
        <w:top w:val="none" w:sz="0" w:space="0" w:color="auto"/>
        <w:left w:val="none" w:sz="0" w:space="0" w:color="auto"/>
        <w:bottom w:val="none" w:sz="0" w:space="0" w:color="auto"/>
        <w:right w:val="none" w:sz="0" w:space="0" w:color="auto"/>
      </w:divBdr>
    </w:div>
    <w:div w:id="82067663">
      <w:bodyDiv w:val="1"/>
      <w:marLeft w:val="0"/>
      <w:marRight w:val="0"/>
      <w:marTop w:val="0"/>
      <w:marBottom w:val="0"/>
      <w:divBdr>
        <w:top w:val="none" w:sz="0" w:space="0" w:color="auto"/>
        <w:left w:val="none" w:sz="0" w:space="0" w:color="auto"/>
        <w:bottom w:val="none" w:sz="0" w:space="0" w:color="auto"/>
        <w:right w:val="none" w:sz="0" w:space="0" w:color="auto"/>
      </w:divBdr>
    </w:div>
    <w:div w:id="87774873">
      <w:bodyDiv w:val="1"/>
      <w:marLeft w:val="0"/>
      <w:marRight w:val="0"/>
      <w:marTop w:val="0"/>
      <w:marBottom w:val="0"/>
      <w:divBdr>
        <w:top w:val="none" w:sz="0" w:space="0" w:color="auto"/>
        <w:left w:val="none" w:sz="0" w:space="0" w:color="auto"/>
        <w:bottom w:val="none" w:sz="0" w:space="0" w:color="auto"/>
        <w:right w:val="none" w:sz="0" w:space="0" w:color="auto"/>
      </w:divBdr>
    </w:div>
    <w:div w:id="90207252">
      <w:bodyDiv w:val="1"/>
      <w:marLeft w:val="0"/>
      <w:marRight w:val="0"/>
      <w:marTop w:val="0"/>
      <w:marBottom w:val="0"/>
      <w:divBdr>
        <w:top w:val="none" w:sz="0" w:space="0" w:color="auto"/>
        <w:left w:val="none" w:sz="0" w:space="0" w:color="auto"/>
        <w:bottom w:val="none" w:sz="0" w:space="0" w:color="auto"/>
        <w:right w:val="none" w:sz="0" w:space="0" w:color="auto"/>
      </w:divBdr>
    </w:div>
    <w:div w:id="91513302">
      <w:bodyDiv w:val="1"/>
      <w:marLeft w:val="0"/>
      <w:marRight w:val="0"/>
      <w:marTop w:val="0"/>
      <w:marBottom w:val="0"/>
      <w:divBdr>
        <w:top w:val="none" w:sz="0" w:space="0" w:color="auto"/>
        <w:left w:val="none" w:sz="0" w:space="0" w:color="auto"/>
        <w:bottom w:val="none" w:sz="0" w:space="0" w:color="auto"/>
        <w:right w:val="none" w:sz="0" w:space="0" w:color="auto"/>
      </w:divBdr>
    </w:div>
    <w:div w:id="102579995">
      <w:bodyDiv w:val="1"/>
      <w:marLeft w:val="0"/>
      <w:marRight w:val="0"/>
      <w:marTop w:val="0"/>
      <w:marBottom w:val="0"/>
      <w:divBdr>
        <w:top w:val="none" w:sz="0" w:space="0" w:color="auto"/>
        <w:left w:val="none" w:sz="0" w:space="0" w:color="auto"/>
        <w:bottom w:val="none" w:sz="0" w:space="0" w:color="auto"/>
        <w:right w:val="none" w:sz="0" w:space="0" w:color="auto"/>
      </w:divBdr>
    </w:div>
    <w:div w:id="103231319">
      <w:bodyDiv w:val="1"/>
      <w:marLeft w:val="0"/>
      <w:marRight w:val="0"/>
      <w:marTop w:val="0"/>
      <w:marBottom w:val="0"/>
      <w:divBdr>
        <w:top w:val="none" w:sz="0" w:space="0" w:color="auto"/>
        <w:left w:val="none" w:sz="0" w:space="0" w:color="auto"/>
        <w:bottom w:val="none" w:sz="0" w:space="0" w:color="auto"/>
        <w:right w:val="none" w:sz="0" w:space="0" w:color="auto"/>
      </w:divBdr>
    </w:div>
    <w:div w:id="103232522">
      <w:bodyDiv w:val="1"/>
      <w:marLeft w:val="0"/>
      <w:marRight w:val="0"/>
      <w:marTop w:val="0"/>
      <w:marBottom w:val="0"/>
      <w:divBdr>
        <w:top w:val="none" w:sz="0" w:space="0" w:color="auto"/>
        <w:left w:val="none" w:sz="0" w:space="0" w:color="auto"/>
        <w:bottom w:val="none" w:sz="0" w:space="0" w:color="auto"/>
        <w:right w:val="none" w:sz="0" w:space="0" w:color="auto"/>
      </w:divBdr>
    </w:div>
    <w:div w:id="106320307">
      <w:bodyDiv w:val="1"/>
      <w:marLeft w:val="0"/>
      <w:marRight w:val="0"/>
      <w:marTop w:val="0"/>
      <w:marBottom w:val="0"/>
      <w:divBdr>
        <w:top w:val="none" w:sz="0" w:space="0" w:color="auto"/>
        <w:left w:val="none" w:sz="0" w:space="0" w:color="auto"/>
        <w:bottom w:val="none" w:sz="0" w:space="0" w:color="auto"/>
        <w:right w:val="none" w:sz="0" w:space="0" w:color="auto"/>
      </w:divBdr>
    </w:div>
    <w:div w:id="110788325">
      <w:bodyDiv w:val="1"/>
      <w:marLeft w:val="0"/>
      <w:marRight w:val="0"/>
      <w:marTop w:val="0"/>
      <w:marBottom w:val="0"/>
      <w:divBdr>
        <w:top w:val="none" w:sz="0" w:space="0" w:color="auto"/>
        <w:left w:val="none" w:sz="0" w:space="0" w:color="auto"/>
        <w:bottom w:val="none" w:sz="0" w:space="0" w:color="auto"/>
        <w:right w:val="none" w:sz="0" w:space="0" w:color="auto"/>
      </w:divBdr>
    </w:div>
    <w:div w:id="116796099">
      <w:bodyDiv w:val="1"/>
      <w:marLeft w:val="0"/>
      <w:marRight w:val="0"/>
      <w:marTop w:val="0"/>
      <w:marBottom w:val="0"/>
      <w:divBdr>
        <w:top w:val="none" w:sz="0" w:space="0" w:color="auto"/>
        <w:left w:val="none" w:sz="0" w:space="0" w:color="auto"/>
        <w:bottom w:val="none" w:sz="0" w:space="0" w:color="auto"/>
        <w:right w:val="none" w:sz="0" w:space="0" w:color="auto"/>
      </w:divBdr>
    </w:div>
    <w:div w:id="122500124">
      <w:bodyDiv w:val="1"/>
      <w:marLeft w:val="0"/>
      <w:marRight w:val="0"/>
      <w:marTop w:val="0"/>
      <w:marBottom w:val="0"/>
      <w:divBdr>
        <w:top w:val="none" w:sz="0" w:space="0" w:color="auto"/>
        <w:left w:val="none" w:sz="0" w:space="0" w:color="auto"/>
        <w:bottom w:val="none" w:sz="0" w:space="0" w:color="auto"/>
        <w:right w:val="none" w:sz="0" w:space="0" w:color="auto"/>
      </w:divBdr>
    </w:div>
    <w:div w:id="139225521">
      <w:bodyDiv w:val="1"/>
      <w:marLeft w:val="0"/>
      <w:marRight w:val="0"/>
      <w:marTop w:val="0"/>
      <w:marBottom w:val="0"/>
      <w:divBdr>
        <w:top w:val="none" w:sz="0" w:space="0" w:color="auto"/>
        <w:left w:val="none" w:sz="0" w:space="0" w:color="auto"/>
        <w:bottom w:val="none" w:sz="0" w:space="0" w:color="auto"/>
        <w:right w:val="none" w:sz="0" w:space="0" w:color="auto"/>
      </w:divBdr>
    </w:div>
    <w:div w:id="145366161">
      <w:bodyDiv w:val="1"/>
      <w:marLeft w:val="0"/>
      <w:marRight w:val="0"/>
      <w:marTop w:val="0"/>
      <w:marBottom w:val="0"/>
      <w:divBdr>
        <w:top w:val="none" w:sz="0" w:space="0" w:color="auto"/>
        <w:left w:val="none" w:sz="0" w:space="0" w:color="auto"/>
        <w:bottom w:val="none" w:sz="0" w:space="0" w:color="auto"/>
        <w:right w:val="none" w:sz="0" w:space="0" w:color="auto"/>
      </w:divBdr>
    </w:div>
    <w:div w:id="165369029">
      <w:bodyDiv w:val="1"/>
      <w:marLeft w:val="0"/>
      <w:marRight w:val="0"/>
      <w:marTop w:val="0"/>
      <w:marBottom w:val="0"/>
      <w:divBdr>
        <w:top w:val="none" w:sz="0" w:space="0" w:color="auto"/>
        <w:left w:val="none" w:sz="0" w:space="0" w:color="auto"/>
        <w:bottom w:val="none" w:sz="0" w:space="0" w:color="auto"/>
        <w:right w:val="none" w:sz="0" w:space="0" w:color="auto"/>
      </w:divBdr>
    </w:div>
    <w:div w:id="180822315">
      <w:bodyDiv w:val="1"/>
      <w:marLeft w:val="0"/>
      <w:marRight w:val="0"/>
      <w:marTop w:val="0"/>
      <w:marBottom w:val="0"/>
      <w:divBdr>
        <w:top w:val="none" w:sz="0" w:space="0" w:color="auto"/>
        <w:left w:val="none" w:sz="0" w:space="0" w:color="auto"/>
        <w:bottom w:val="none" w:sz="0" w:space="0" w:color="auto"/>
        <w:right w:val="none" w:sz="0" w:space="0" w:color="auto"/>
      </w:divBdr>
    </w:div>
    <w:div w:id="222301484">
      <w:bodyDiv w:val="1"/>
      <w:marLeft w:val="0"/>
      <w:marRight w:val="0"/>
      <w:marTop w:val="0"/>
      <w:marBottom w:val="0"/>
      <w:divBdr>
        <w:top w:val="none" w:sz="0" w:space="0" w:color="auto"/>
        <w:left w:val="none" w:sz="0" w:space="0" w:color="auto"/>
        <w:bottom w:val="none" w:sz="0" w:space="0" w:color="auto"/>
        <w:right w:val="none" w:sz="0" w:space="0" w:color="auto"/>
      </w:divBdr>
    </w:div>
    <w:div w:id="244845255">
      <w:bodyDiv w:val="1"/>
      <w:marLeft w:val="0"/>
      <w:marRight w:val="0"/>
      <w:marTop w:val="0"/>
      <w:marBottom w:val="0"/>
      <w:divBdr>
        <w:top w:val="none" w:sz="0" w:space="0" w:color="auto"/>
        <w:left w:val="none" w:sz="0" w:space="0" w:color="auto"/>
        <w:bottom w:val="none" w:sz="0" w:space="0" w:color="auto"/>
        <w:right w:val="none" w:sz="0" w:space="0" w:color="auto"/>
      </w:divBdr>
    </w:div>
    <w:div w:id="248580831">
      <w:bodyDiv w:val="1"/>
      <w:marLeft w:val="0"/>
      <w:marRight w:val="0"/>
      <w:marTop w:val="0"/>
      <w:marBottom w:val="0"/>
      <w:divBdr>
        <w:top w:val="none" w:sz="0" w:space="0" w:color="auto"/>
        <w:left w:val="none" w:sz="0" w:space="0" w:color="auto"/>
        <w:bottom w:val="none" w:sz="0" w:space="0" w:color="auto"/>
        <w:right w:val="none" w:sz="0" w:space="0" w:color="auto"/>
      </w:divBdr>
    </w:div>
    <w:div w:id="259916669">
      <w:bodyDiv w:val="1"/>
      <w:marLeft w:val="0"/>
      <w:marRight w:val="0"/>
      <w:marTop w:val="0"/>
      <w:marBottom w:val="0"/>
      <w:divBdr>
        <w:top w:val="none" w:sz="0" w:space="0" w:color="auto"/>
        <w:left w:val="none" w:sz="0" w:space="0" w:color="auto"/>
        <w:bottom w:val="none" w:sz="0" w:space="0" w:color="auto"/>
        <w:right w:val="none" w:sz="0" w:space="0" w:color="auto"/>
      </w:divBdr>
    </w:div>
    <w:div w:id="284846265">
      <w:bodyDiv w:val="1"/>
      <w:marLeft w:val="0"/>
      <w:marRight w:val="0"/>
      <w:marTop w:val="0"/>
      <w:marBottom w:val="0"/>
      <w:divBdr>
        <w:top w:val="none" w:sz="0" w:space="0" w:color="auto"/>
        <w:left w:val="none" w:sz="0" w:space="0" w:color="auto"/>
        <w:bottom w:val="none" w:sz="0" w:space="0" w:color="auto"/>
        <w:right w:val="none" w:sz="0" w:space="0" w:color="auto"/>
      </w:divBdr>
    </w:div>
    <w:div w:id="309988935">
      <w:bodyDiv w:val="1"/>
      <w:marLeft w:val="0"/>
      <w:marRight w:val="0"/>
      <w:marTop w:val="0"/>
      <w:marBottom w:val="0"/>
      <w:divBdr>
        <w:top w:val="none" w:sz="0" w:space="0" w:color="auto"/>
        <w:left w:val="none" w:sz="0" w:space="0" w:color="auto"/>
        <w:bottom w:val="none" w:sz="0" w:space="0" w:color="auto"/>
        <w:right w:val="none" w:sz="0" w:space="0" w:color="auto"/>
      </w:divBdr>
    </w:div>
    <w:div w:id="325479013">
      <w:bodyDiv w:val="1"/>
      <w:marLeft w:val="0"/>
      <w:marRight w:val="0"/>
      <w:marTop w:val="0"/>
      <w:marBottom w:val="0"/>
      <w:divBdr>
        <w:top w:val="none" w:sz="0" w:space="0" w:color="auto"/>
        <w:left w:val="none" w:sz="0" w:space="0" w:color="auto"/>
        <w:bottom w:val="none" w:sz="0" w:space="0" w:color="auto"/>
        <w:right w:val="none" w:sz="0" w:space="0" w:color="auto"/>
      </w:divBdr>
    </w:div>
    <w:div w:id="331035067">
      <w:bodyDiv w:val="1"/>
      <w:marLeft w:val="0"/>
      <w:marRight w:val="0"/>
      <w:marTop w:val="0"/>
      <w:marBottom w:val="0"/>
      <w:divBdr>
        <w:top w:val="none" w:sz="0" w:space="0" w:color="auto"/>
        <w:left w:val="none" w:sz="0" w:space="0" w:color="auto"/>
        <w:bottom w:val="none" w:sz="0" w:space="0" w:color="auto"/>
        <w:right w:val="none" w:sz="0" w:space="0" w:color="auto"/>
      </w:divBdr>
    </w:div>
    <w:div w:id="331110521">
      <w:bodyDiv w:val="1"/>
      <w:marLeft w:val="0"/>
      <w:marRight w:val="0"/>
      <w:marTop w:val="0"/>
      <w:marBottom w:val="0"/>
      <w:divBdr>
        <w:top w:val="none" w:sz="0" w:space="0" w:color="auto"/>
        <w:left w:val="none" w:sz="0" w:space="0" w:color="auto"/>
        <w:bottom w:val="none" w:sz="0" w:space="0" w:color="auto"/>
        <w:right w:val="none" w:sz="0" w:space="0" w:color="auto"/>
      </w:divBdr>
    </w:div>
    <w:div w:id="340671164">
      <w:bodyDiv w:val="1"/>
      <w:marLeft w:val="0"/>
      <w:marRight w:val="0"/>
      <w:marTop w:val="0"/>
      <w:marBottom w:val="0"/>
      <w:divBdr>
        <w:top w:val="none" w:sz="0" w:space="0" w:color="auto"/>
        <w:left w:val="none" w:sz="0" w:space="0" w:color="auto"/>
        <w:bottom w:val="none" w:sz="0" w:space="0" w:color="auto"/>
        <w:right w:val="none" w:sz="0" w:space="0" w:color="auto"/>
      </w:divBdr>
    </w:div>
    <w:div w:id="346906416">
      <w:bodyDiv w:val="1"/>
      <w:marLeft w:val="0"/>
      <w:marRight w:val="0"/>
      <w:marTop w:val="0"/>
      <w:marBottom w:val="0"/>
      <w:divBdr>
        <w:top w:val="none" w:sz="0" w:space="0" w:color="auto"/>
        <w:left w:val="none" w:sz="0" w:space="0" w:color="auto"/>
        <w:bottom w:val="none" w:sz="0" w:space="0" w:color="auto"/>
        <w:right w:val="none" w:sz="0" w:space="0" w:color="auto"/>
      </w:divBdr>
    </w:div>
    <w:div w:id="354505296">
      <w:bodyDiv w:val="1"/>
      <w:marLeft w:val="0"/>
      <w:marRight w:val="0"/>
      <w:marTop w:val="0"/>
      <w:marBottom w:val="0"/>
      <w:divBdr>
        <w:top w:val="none" w:sz="0" w:space="0" w:color="auto"/>
        <w:left w:val="none" w:sz="0" w:space="0" w:color="auto"/>
        <w:bottom w:val="none" w:sz="0" w:space="0" w:color="auto"/>
        <w:right w:val="none" w:sz="0" w:space="0" w:color="auto"/>
      </w:divBdr>
    </w:div>
    <w:div w:id="378483309">
      <w:bodyDiv w:val="1"/>
      <w:marLeft w:val="0"/>
      <w:marRight w:val="0"/>
      <w:marTop w:val="0"/>
      <w:marBottom w:val="0"/>
      <w:divBdr>
        <w:top w:val="none" w:sz="0" w:space="0" w:color="auto"/>
        <w:left w:val="none" w:sz="0" w:space="0" w:color="auto"/>
        <w:bottom w:val="none" w:sz="0" w:space="0" w:color="auto"/>
        <w:right w:val="none" w:sz="0" w:space="0" w:color="auto"/>
      </w:divBdr>
    </w:div>
    <w:div w:id="388041591">
      <w:bodyDiv w:val="1"/>
      <w:marLeft w:val="0"/>
      <w:marRight w:val="0"/>
      <w:marTop w:val="0"/>
      <w:marBottom w:val="0"/>
      <w:divBdr>
        <w:top w:val="none" w:sz="0" w:space="0" w:color="auto"/>
        <w:left w:val="none" w:sz="0" w:space="0" w:color="auto"/>
        <w:bottom w:val="none" w:sz="0" w:space="0" w:color="auto"/>
        <w:right w:val="none" w:sz="0" w:space="0" w:color="auto"/>
      </w:divBdr>
    </w:div>
    <w:div w:id="411008101">
      <w:bodyDiv w:val="1"/>
      <w:marLeft w:val="0"/>
      <w:marRight w:val="0"/>
      <w:marTop w:val="0"/>
      <w:marBottom w:val="0"/>
      <w:divBdr>
        <w:top w:val="none" w:sz="0" w:space="0" w:color="auto"/>
        <w:left w:val="none" w:sz="0" w:space="0" w:color="auto"/>
        <w:bottom w:val="none" w:sz="0" w:space="0" w:color="auto"/>
        <w:right w:val="none" w:sz="0" w:space="0" w:color="auto"/>
      </w:divBdr>
    </w:div>
    <w:div w:id="440998728">
      <w:bodyDiv w:val="1"/>
      <w:marLeft w:val="0"/>
      <w:marRight w:val="0"/>
      <w:marTop w:val="0"/>
      <w:marBottom w:val="0"/>
      <w:divBdr>
        <w:top w:val="none" w:sz="0" w:space="0" w:color="auto"/>
        <w:left w:val="none" w:sz="0" w:space="0" w:color="auto"/>
        <w:bottom w:val="none" w:sz="0" w:space="0" w:color="auto"/>
        <w:right w:val="none" w:sz="0" w:space="0" w:color="auto"/>
      </w:divBdr>
    </w:div>
    <w:div w:id="448746256">
      <w:bodyDiv w:val="1"/>
      <w:marLeft w:val="0"/>
      <w:marRight w:val="0"/>
      <w:marTop w:val="0"/>
      <w:marBottom w:val="0"/>
      <w:divBdr>
        <w:top w:val="none" w:sz="0" w:space="0" w:color="auto"/>
        <w:left w:val="none" w:sz="0" w:space="0" w:color="auto"/>
        <w:bottom w:val="none" w:sz="0" w:space="0" w:color="auto"/>
        <w:right w:val="none" w:sz="0" w:space="0" w:color="auto"/>
      </w:divBdr>
    </w:div>
    <w:div w:id="477766394">
      <w:bodyDiv w:val="1"/>
      <w:marLeft w:val="0"/>
      <w:marRight w:val="0"/>
      <w:marTop w:val="0"/>
      <w:marBottom w:val="0"/>
      <w:divBdr>
        <w:top w:val="none" w:sz="0" w:space="0" w:color="auto"/>
        <w:left w:val="none" w:sz="0" w:space="0" w:color="auto"/>
        <w:bottom w:val="none" w:sz="0" w:space="0" w:color="auto"/>
        <w:right w:val="none" w:sz="0" w:space="0" w:color="auto"/>
      </w:divBdr>
    </w:div>
    <w:div w:id="478810845">
      <w:bodyDiv w:val="1"/>
      <w:marLeft w:val="0"/>
      <w:marRight w:val="0"/>
      <w:marTop w:val="0"/>
      <w:marBottom w:val="0"/>
      <w:divBdr>
        <w:top w:val="none" w:sz="0" w:space="0" w:color="auto"/>
        <w:left w:val="none" w:sz="0" w:space="0" w:color="auto"/>
        <w:bottom w:val="none" w:sz="0" w:space="0" w:color="auto"/>
        <w:right w:val="none" w:sz="0" w:space="0" w:color="auto"/>
      </w:divBdr>
    </w:div>
    <w:div w:id="492643925">
      <w:bodyDiv w:val="1"/>
      <w:marLeft w:val="0"/>
      <w:marRight w:val="0"/>
      <w:marTop w:val="0"/>
      <w:marBottom w:val="0"/>
      <w:divBdr>
        <w:top w:val="none" w:sz="0" w:space="0" w:color="auto"/>
        <w:left w:val="none" w:sz="0" w:space="0" w:color="auto"/>
        <w:bottom w:val="none" w:sz="0" w:space="0" w:color="auto"/>
        <w:right w:val="none" w:sz="0" w:space="0" w:color="auto"/>
      </w:divBdr>
    </w:div>
    <w:div w:id="510801147">
      <w:bodyDiv w:val="1"/>
      <w:marLeft w:val="0"/>
      <w:marRight w:val="0"/>
      <w:marTop w:val="0"/>
      <w:marBottom w:val="0"/>
      <w:divBdr>
        <w:top w:val="none" w:sz="0" w:space="0" w:color="auto"/>
        <w:left w:val="none" w:sz="0" w:space="0" w:color="auto"/>
        <w:bottom w:val="none" w:sz="0" w:space="0" w:color="auto"/>
        <w:right w:val="none" w:sz="0" w:space="0" w:color="auto"/>
      </w:divBdr>
    </w:div>
    <w:div w:id="511140705">
      <w:bodyDiv w:val="1"/>
      <w:marLeft w:val="0"/>
      <w:marRight w:val="0"/>
      <w:marTop w:val="0"/>
      <w:marBottom w:val="0"/>
      <w:divBdr>
        <w:top w:val="none" w:sz="0" w:space="0" w:color="auto"/>
        <w:left w:val="none" w:sz="0" w:space="0" w:color="auto"/>
        <w:bottom w:val="none" w:sz="0" w:space="0" w:color="auto"/>
        <w:right w:val="none" w:sz="0" w:space="0" w:color="auto"/>
      </w:divBdr>
    </w:div>
    <w:div w:id="516388083">
      <w:bodyDiv w:val="1"/>
      <w:marLeft w:val="0"/>
      <w:marRight w:val="0"/>
      <w:marTop w:val="0"/>
      <w:marBottom w:val="0"/>
      <w:divBdr>
        <w:top w:val="none" w:sz="0" w:space="0" w:color="auto"/>
        <w:left w:val="none" w:sz="0" w:space="0" w:color="auto"/>
        <w:bottom w:val="none" w:sz="0" w:space="0" w:color="auto"/>
        <w:right w:val="none" w:sz="0" w:space="0" w:color="auto"/>
      </w:divBdr>
    </w:div>
    <w:div w:id="532353882">
      <w:bodyDiv w:val="1"/>
      <w:marLeft w:val="0"/>
      <w:marRight w:val="0"/>
      <w:marTop w:val="0"/>
      <w:marBottom w:val="0"/>
      <w:divBdr>
        <w:top w:val="none" w:sz="0" w:space="0" w:color="auto"/>
        <w:left w:val="none" w:sz="0" w:space="0" w:color="auto"/>
        <w:bottom w:val="none" w:sz="0" w:space="0" w:color="auto"/>
        <w:right w:val="none" w:sz="0" w:space="0" w:color="auto"/>
      </w:divBdr>
      <w:divsChild>
        <w:div w:id="639849539">
          <w:marLeft w:val="0"/>
          <w:marRight w:val="0"/>
          <w:marTop w:val="0"/>
          <w:marBottom w:val="0"/>
          <w:divBdr>
            <w:top w:val="none" w:sz="0" w:space="0" w:color="auto"/>
            <w:left w:val="none" w:sz="0" w:space="0" w:color="auto"/>
            <w:bottom w:val="none" w:sz="0" w:space="0" w:color="auto"/>
            <w:right w:val="none" w:sz="0" w:space="0" w:color="auto"/>
          </w:divBdr>
          <w:divsChild>
            <w:div w:id="1257833957">
              <w:marLeft w:val="0"/>
              <w:marRight w:val="0"/>
              <w:marTop w:val="0"/>
              <w:marBottom w:val="0"/>
              <w:divBdr>
                <w:top w:val="none" w:sz="0" w:space="0" w:color="auto"/>
                <w:left w:val="none" w:sz="0" w:space="0" w:color="auto"/>
                <w:bottom w:val="none" w:sz="0" w:space="0" w:color="auto"/>
                <w:right w:val="none" w:sz="0" w:space="0" w:color="auto"/>
              </w:divBdr>
              <w:divsChild>
                <w:div w:id="291326753">
                  <w:marLeft w:val="0"/>
                  <w:marRight w:val="0"/>
                  <w:marTop w:val="150"/>
                  <w:marBottom w:val="0"/>
                  <w:divBdr>
                    <w:top w:val="none" w:sz="0" w:space="0" w:color="auto"/>
                    <w:left w:val="none" w:sz="0" w:space="0" w:color="auto"/>
                    <w:bottom w:val="none" w:sz="0" w:space="0" w:color="auto"/>
                    <w:right w:val="none" w:sz="0" w:space="0" w:color="auto"/>
                  </w:divBdr>
                  <w:divsChild>
                    <w:div w:id="874736398">
                      <w:marLeft w:val="-150"/>
                      <w:marRight w:val="0"/>
                      <w:marTop w:val="0"/>
                      <w:marBottom w:val="0"/>
                      <w:divBdr>
                        <w:top w:val="none" w:sz="0" w:space="0" w:color="auto"/>
                        <w:left w:val="none" w:sz="0" w:space="0" w:color="auto"/>
                        <w:bottom w:val="none" w:sz="0" w:space="0" w:color="auto"/>
                        <w:right w:val="none" w:sz="0" w:space="0" w:color="auto"/>
                      </w:divBdr>
                      <w:divsChild>
                        <w:div w:id="1523545588">
                          <w:marLeft w:val="0"/>
                          <w:marRight w:val="0"/>
                          <w:marTop w:val="0"/>
                          <w:marBottom w:val="0"/>
                          <w:divBdr>
                            <w:top w:val="none" w:sz="0" w:space="0" w:color="auto"/>
                            <w:left w:val="none" w:sz="0" w:space="0" w:color="auto"/>
                            <w:bottom w:val="none" w:sz="0" w:space="0" w:color="auto"/>
                            <w:right w:val="none" w:sz="0" w:space="0" w:color="auto"/>
                          </w:divBdr>
                          <w:divsChild>
                            <w:div w:id="784427855">
                              <w:marLeft w:val="0"/>
                              <w:marRight w:val="0"/>
                              <w:marTop w:val="0"/>
                              <w:marBottom w:val="0"/>
                              <w:divBdr>
                                <w:top w:val="none" w:sz="0" w:space="0" w:color="auto"/>
                                <w:left w:val="none" w:sz="0" w:space="0" w:color="auto"/>
                                <w:bottom w:val="none" w:sz="0" w:space="0" w:color="auto"/>
                                <w:right w:val="none" w:sz="0" w:space="0" w:color="auto"/>
                              </w:divBdr>
                              <w:divsChild>
                                <w:div w:id="133958054">
                                  <w:marLeft w:val="-150"/>
                                  <w:marRight w:val="0"/>
                                  <w:marTop w:val="0"/>
                                  <w:marBottom w:val="0"/>
                                  <w:divBdr>
                                    <w:top w:val="none" w:sz="0" w:space="0" w:color="auto"/>
                                    <w:left w:val="none" w:sz="0" w:space="0" w:color="auto"/>
                                    <w:bottom w:val="none" w:sz="0" w:space="0" w:color="auto"/>
                                    <w:right w:val="none" w:sz="0" w:space="0" w:color="auto"/>
                                  </w:divBdr>
                                  <w:divsChild>
                                    <w:div w:id="301204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0636031">
      <w:bodyDiv w:val="1"/>
      <w:marLeft w:val="0"/>
      <w:marRight w:val="0"/>
      <w:marTop w:val="0"/>
      <w:marBottom w:val="0"/>
      <w:divBdr>
        <w:top w:val="none" w:sz="0" w:space="0" w:color="auto"/>
        <w:left w:val="none" w:sz="0" w:space="0" w:color="auto"/>
        <w:bottom w:val="none" w:sz="0" w:space="0" w:color="auto"/>
        <w:right w:val="none" w:sz="0" w:space="0" w:color="auto"/>
      </w:divBdr>
    </w:div>
    <w:div w:id="545488102">
      <w:bodyDiv w:val="1"/>
      <w:marLeft w:val="0"/>
      <w:marRight w:val="0"/>
      <w:marTop w:val="0"/>
      <w:marBottom w:val="0"/>
      <w:divBdr>
        <w:top w:val="none" w:sz="0" w:space="0" w:color="auto"/>
        <w:left w:val="none" w:sz="0" w:space="0" w:color="auto"/>
        <w:bottom w:val="none" w:sz="0" w:space="0" w:color="auto"/>
        <w:right w:val="none" w:sz="0" w:space="0" w:color="auto"/>
      </w:divBdr>
    </w:div>
    <w:div w:id="548567863">
      <w:bodyDiv w:val="1"/>
      <w:marLeft w:val="0"/>
      <w:marRight w:val="0"/>
      <w:marTop w:val="0"/>
      <w:marBottom w:val="0"/>
      <w:divBdr>
        <w:top w:val="none" w:sz="0" w:space="0" w:color="auto"/>
        <w:left w:val="none" w:sz="0" w:space="0" w:color="auto"/>
        <w:bottom w:val="none" w:sz="0" w:space="0" w:color="auto"/>
        <w:right w:val="none" w:sz="0" w:space="0" w:color="auto"/>
      </w:divBdr>
    </w:div>
    <w:div w:id="554705131">
      <w:bodyDiv w:val="1"/>
      <w:marLeft w:val="0"/>
      <w:marRight w:val="0"/>
      <w:marTop w:val="0"/>
      <w:marBottom w:val="0"/>
      <w:divBdr>
        <w:top w:val="none" w:sz="0" w:space="0" w:color="auto"/>
        <w:left w:val="none" w:sz="0" w:space="0" w:color="auto"/>
        <w:bottom w:val="none" w:sz="0" w:space="0" w:color="auto"/>
        <w:right w:val="none" w:sz="0" w:space="0" w:color="auto"/>
      </w:divBdr>
    </w:div>
    <w:div w:id="557860090">
      <w:bodyDiv w:val="1"/>
      <w:marLeft w:val="0"/>
      <w:marRight w:val="0"/>
      <w:marTop w:val="0"/>
      <w:marBottom w:val="0"/>
      <w:divBdr>
        <w:top w:val="none" w:sz="0" w:space="0" w:color="auto"/>
        <w:left w:val="none" w:sz="0" w:space="0" w:color="auto"/>
        <w:bottom w:val="none" w:sz="0" w:space="0" w:color="auto"/>
        <w:right w:val="none" w:sz="0" w:space="0" w:color="auto"/>
      </w:divBdr>
    </w:div>
    <w:div w:id="585461310">
      <w:bodyDiv w:val="1"/>
      <w:marLeft w:val="0"/>
      <w:marRight w:val="0"/>
      <w:marTop w:val="0"/>
      <w:marBottom w:val="0"/>
      <w:divBdr>
        <w:top w:val="none" w:sz="0" w:space="0" w:color="auto"/>
        <w:left w:val="none" w:sz="0" w:space="0" w:color="auto"/>
        <w:bottom w:val="none" w:sz="0" w:space="0" w:color="auto"/>
        <w:right w:val="none" w:sz="0" w:space="0" w:color="auto"/>
      </w:divBdr>
    </w:div>
    <w:div w:id="596598760">
      <w:bodyDiv w:val="1"/>
      <w:marLeft w:val="0"/>
      <w:marRight w:val="0"/>
      <w:marTop w:val="0"/>
      <w:marBottom w:val="0"/>
      <w:divBdr>
        <w:top w:val="none" w:sz="0" w:space="0" w:color="auto"/>
        <w:left w:val="none" w:sz="0" w:space="0" w:color="auto"/>
        <w:bottom w:val="none" w:sz="0" w:space="0" w:color="auto"/>
        <w:right w:val="none" w:sz="0" w:space="0" w:color="auto"/>
      </w:divBdr>
    </w:div>
    <w:div w:id="631329878">
      <w:bodyDiv w:val="1"/>
      <w:marLeft w:val="0"/>
      <w:marRight w:val="0"/>
      <w:marTop w:val="0"/>
      <w:marBottom w:val="0"/>
      <w:divBdr>
        <w:top w:val="none" w:sz="0" w:space="0" w:color="auto"/>
        <w:left w:val="none" w:sz="0" w:space="0" w:color="auto"/>
        <w:bottom w:val="none" w:sz="0" w:space="0" w:color="auto"/>
        <w:right w:val="none" w:sz="0" w:space="0" w:color="auto"/>
      </w:divBdr>
    </w:div>
    <w:div w:id="665674145">
      <w:bodyDiv w:val="1"/>
      <w:marLeft w:val="0"/>
      <w:marRight w:val="0"/>
      <w:marTop w:val="0"/>
      <w:marBottom w:val="0"/>
      <w:divBdr>
        <w:top w:val="none" w:sz="0" w:space="0" w:color="auto"/>
        <w:left w:val="none" w:sz="0" w:space="0" w:color="auto"/>
        <w:bottom w:val="none" w:sz="0" w:space="0" w:color="auto"/>
        <w:right w:val="none" w:sz="0" w:space="0" w:color="auto"/>
      </w:divBdr>
    </w:div>
    <w:div w:id="673189093">
      <w:bodyDiv w:val="1"/>
      <w:marLeft w:val="0"/>
      <w:marRight w:val="0"/>
      <w:marTop w:val="0"/>
      <w:marBottom w:val="0"/>
      <w:divBdr>
        <w:top w:val="none" w:sz="0" w:space="0" w:color="auto"/>
        <w:left w:val="none" w:sz="0" w:space="0" w:color="auto"/>
        <w:bottom w:val="none" w:sz="0" w:space="0" w:color="auto"/>
        <w:right w:val="none" w:sz="0" w:space="0" w:color="auto"/>
      </w:divBdr>
    </w:div>
    <w:div w:id="674725866">
      <w:bodyDiv w:val="1"/>
      <w:marLeft w:val="0"/>
      <w:marRight w:val="0"/>
      <w:marTop w:val="0"/>
      <w:marBottom w:val="0"/>
      <w:divBdr>
        <w:top w:val="none" w:sz="0" w:space="0" w:color="auto"/>
        <w:left w:val="none" w:sz="0" w:space="0" w:color="auto"/>
        <w:bottom w:val="none" w:sz="0" w:space="0" w:color="auto"/>
        <w:right w:val="none" w:sz="0" w:space="0" w:color="auto"/>
      </w:divBdr>
    </w:div>
    <w:div w:id="697435615">
      <w:bodyDiv w:val="1"/>
      <w:marLeft w:val="0"/>
      <w:marRight w:val="0"/>
      <w:marTop w:val="0"/>
      <w:marBottom w:val="0"/>
      <w:divBdr>
        <w:top w:val="none" w:sz="0" w:space="0" w:color="auto"/>
        <w:left w:val="none" w:sz="0" w:space="0" w:color="auto"/>
        <w:bottom w:val="none" w:sz="0" w:space="0" w:color="auto"/>
        <w:right w:val="none" w:sz="0" w:space="0" w:color="auto"/>
      </w:divBdr>
    </w:div>
    <w:div w:id="699015918">
      <w:bodyDiv w:val="1"/>
      <w:marLeft w:val="0"/>
      <w:marRight w:val="0"/>
      <w:marTop w:val="0"/>
      <w:marBottom w:val="0"/>
      <w:divBdr>
        <w:top w:val="none" w:sz="0" w:space="0" w:color="auto"/>
        <w:left w:val="none" w:sz="0" w:space="0" w:color="auto"/>
        <w:bottom w:val="none" w:sz="0" w:space="0" w:color="auto"/>
        <w:right w:val="none" w:sz="0" w:space="0" w:color="auto"/>
      </w:divBdr>
    </w:div>
    <w:div w:id="700932675">
      <w:bodyDiv w:val="1"/>
      <w:marLeft w:val="0"/>
      <w:marRight w:val="0"/>
      <w:marTop w:val="0"/>
      <w:marBottom w:val="0"/>
      <w:divBdr>
        <w:top w:val="none" w:sz="0" w:space="0" w:color="auto"/>
        <w:left w:val="none" w:sz="0" w:space="0" w:color="auto"/>
        <w:bottom w:val="none" w:sz="0" w:space="0" w:color="auto"/>
        <w:right w:val="none" w:sz="0" w:space="0" w:color="auto"/>
      </w:divBdr>
    </w:div>
    <w:div w:id="703142349">
      <w:bodyDiv w:val="1"/>
      <w:marLeft w:val="0"/>
      <w:marRight w:val="0"/>
      <w:marTop w:val="0"/>
      <w:marBottom w:val="0"/>
      <w:divBdr>
        <w:top w:val="none" w:sz="0" w:space="0" w:color="auto"/>
        <w:left w:val="none" w:sz="0" w:space="0" w:color="auto"/>
        <w:bottom w:val="none" w:sz="0" w:space="0" w:color="auto"/>
        <w:right w:val="none" w:sz="0" w:space="0" w:color="auto"/>
      </w:divBdr>
    </w:div>
    <w:div w:id="712772250">
      <w:bodyDiv w:val="1"/>
      <w:marLeft w:val="0"/>
      <w:marRight w:val="0"/>
      <w:marTop w:val="0"/>
      <w:marBottom w:val="0"/>
      <w:divBdr>
        <w:top w:val="none" w:sz="0" w:space="0" w:color="auto"/>
        <w:left w:val="none" w:sz="0" w:space="0" w:color="auto"/>
        <w:bottom w:val="none" w:sz="0" w:space="0" w:color="auto"/>
        <w:right w:val="none" w:sz="0" w:space="0" w:color="auto"/>
      </w:divBdr>
    </w:div>
    <w:div w:id="713429323">
      <w:bodyDiv w:val="1"/>
      <w:marLeft w:val="0"/>
      <w:marRight w:val="0"/>
      <w:marTop w:val="0"/>
      <w:marBottom w:val="0"/>
      <w:divBdr>
        <w:top w:val="none" w:sz="0" w:space="0" w:color="auto"/>
        <w:left w:val="none" w:sz="0" w:space="0" w:color="auto"/>
        <w:bottom w:val="none" w:sz="0" w:space="0" w:color="auto"/>
        <w:right w:val="none" w:sz="0" w:space="0" w:color="auto"/>
      </w:divBdr>
    </w:div>
    <w:div w:id="715550152">
      <w:bodyDiv w:val="1"/>
      <w:marLeft w:val="0"/>
      <w:marRight w:val="0"/>
      <w:marTop w:val="0"/>
      <w:marBottom w:val="0"/>
      <w:divBdr>
        <w:top w:val="none" w:sz="0" w:space="0" w:color="auto"/>
        <w:left w:val="none" w:sz="0" w:space="0" w:color="auto"/>
        <w:bottom w:val="none" w:sz="0" w:space="0" w:color="auto"/>
        <w:right w:val="none" w:sz="0" w:space="0" w:color="auto"/>
      </w:divBdr>
    </w:div>
    <w:div w:id="724842113">
      <w:bodyDiv w:val="1"/>
      <w:marLeft w:val="0"/>
      <w:marRight w:val="0"/>
      <w:marTop w:val="0"/>
      <w:marBottom w:val="0"/>
      <w:divBdr>
        <w:top w:val="none" w:sz="0" w:space="0" w:color="auto"/>
        <w:left w:val="none" w:sz="0" w:space="0" w:color="auto"/>
        <w:bottom w:val="none" w:sz="0" w:space="0" w:color="auto"/>
        <w:right w:val="none" w:sz="0" w:space="0" w:color="auto"/>
      </w:divBdr>
    </w:div>
    <w:div w:id="724911114">
      <w:bodyDiv w:val="1"/>
      <w:marLeft w:val="0"/>
      <w:marRight w:val="0"/>
      <w:marTop w:val="0"/>
      <w:marBottom w:val="0"/>
      <w:divBdr>
        <w:top w:val="none" w:sz="0" w:space="0" w:color="auto"/>
        <w:left w:val="none" w:sz="0" w:space="0" w:color="auto"/>
        <w:bottom w:val="none" w:sz="0" w:space="0" w:color="auto"/>
        <w:right w:val="none" w:sz="0" w:space="0" w:color="auto"/>
      </w:divBdr>
    </w:div>
    <w:div w:id="732436323">
      <w:bodyDiv w:val="1"/>
      <w:marLeft w:val="0"/>
      <w:marRight w:val="0"/>
      <w:marTop w:val="0"/>
      <w:marBottom w:val="0"/>
      <w:divBdr>
        <w:top w:val="none" w:sz="0" w:space="0" w:color="auto"/>
        <w:left w:val="none" w:sz="0" w:space="0" w:color="auto"/>
        <w:bottom w:val="none" w:sz="0" w:space="0" w:color="auto"/>
        <w:right w:val="none" w:sz="0" w:space="0" w:color="auto"/>
      </w:divBdr>
    </w:div>
    <w:div w:id="742408760">
      <w:bodyDiv w:val="1"/>
      <w:marLeft w:val="0"/>
      <w:marRight w:val="0"/>
      <w:marTop w:val="0"/>
      <w:marBottom w:val="0"/>
      <w:divBdr>
        <w:top w:val="none" w:sz="0" w:space="0" w:color="auto"/>
        <w:left w:val="none" w:sz="0" w:space="0" w:color="auto"/>
        <w:bottom w:val="none" w:sz="0" w:space="0" w:color="auto"/>
        <w:right w:val="none" w:sz="0" w:space="0" w:color="auto"/>
      </w:divBdr>
      <w:divsChild>
        <w:div w:id="332687478">
          <w:marLeft w:val="0"/>
          <w:marRight w:val="1"/>
          <w:marTop w:val="0"/>
          <w:marBottom w:val="0"/>
          <w:divBdr>
            <w:top w:val="none" w:sz="0" w:space="0" w:color="auto"/>
            <w:left w:val="none" w:sz="0" w:space="0" w:color="auto"/>
            <w:bottom w:val="none" w:sz="0" w:space="0" w:color="auto"/>
            <w:right w:val="none" w:sz="0" w:space="0" w:color="auto"/>
          </w:divBdr>
          <w:divsChild>
            <w:div w:id="1075208292">
              <w:marLeft w:val="0"/>
              <w:marRight w:val="0"/>
              <w:marTop w:val="0"/>
              <w:marBottom w:val="0"/>
              <w:divBdr>
                <w:top w:val="none" w:sz="0" w:space="0" w:color="auto"/>
                <w:left w:val="none" w:sz="0" w:space="0" w:color="auto"/>
                <w:bottom w:val="none" w:sz="0" w:space="0" w:color="auto"/>
                <w:right w:val="none" w:sz="0" w:space="0" w:color="auto"/>
              </w:divBdr>
              <w:divsChild>
                <w:div w:id="646665400">
                  <w:marLeft w:val="0"/>
                  <w:marRight w:val="1"/>
                  <w:marTop w:val="0"/>
                  <w:marBottom w:val="0"/>
                  <w:divBdr>
                    <w:top w:val="none" w:sz="0" w:space="0" w:color="auto"/>
                    <w:left w:val="none" w:sz="0" w:space="0" w:color="auto"/>
                    <w:bottom w:val="none" w:sz="0" w:space="0" w:color="auto"/>
                    <w:right w:val="none" w:sz="0" w:space="0" w:color="auto"/>
                  </w:divBdr>
                  <w:divsChild>
                    <w:div w:id="300160079">
                      <w:marLeft w:val="0"/>
                      <w:marRight w:val="0"/>
                      <w:marTop w:val="0"/>
                      <w:marBottom w:val="0"/>
                      <w:divBdr>
                        <w:top w:val="none" w:sz="0" w:space="0" w:color="auto"/>
                        <w:left w:val="none" w:sz="0" w:space="0" w:color="auto"/>
                        <w:bottom w:val="none" w:sz="0" w:space="0" w:color="auto"/>
                        <w:right w:val="none" w:sz="0" w:space="0" w:color="auto"/>
                      </w:divBdr>
                      <w:divsChild>
                        <w:div w:id="482894688">
                          <w:marLeft w:val="0"/>
                          <w:marRight w:val="0"/>
                          <w:marTop w:val="0"/>
                          <w:marBottom w:val="0"/>
                          <w:divBdr>
                            <w:top w:val="none" w:sz="0" w:space="0" w:color="auto"/>
                            <w:left w:val="none" w:sz="0" w:space="0" w:color="auto"/>
                            <w:bottom w:val="none" w:sz="0" w:space="0" w:color="auto"/>
                            <w:right w:val="none" w:sz="0" w:space="0" w:color="auto"/>
                          </w:divBdr>
                          <w:divsChild>
                            <w:div w:id="1995723559">
                              <w:marLeft w:val="0"/>
                              <w:marRight w:val="0"/>
                              <w:marTop w:val="120"/>
                              <w:marBottom w:val="360"/>
                              <w:divBdr>
                                <w:top w:val="none" w:sz="0" w:space="0" w:color="auto"/>
                                <w:left w:val="none" w:sz="0" w:space="0" w:color="auto"/>
                                <w:bottom w:val="none" w:sz="0" w:space="0" w:color="auto"/>
                                <w:right w:val="none" w:sz="0" w:space="0" w:color="auto"/>
                              </w:divBdr>
                              <w:divsChild>
                                <w:div w:id="554121386">
                                  <w:marLeft w:val="0"/>
                                  <w:marRight w:val="0"/>
                                  <w:marTop w:val="0"/>
                                  <w:marBottom w:val="0"/>
                                  <w:divBdr>
                                    <w:top w:val="none" w:sz="0" w:space="0" w:color="auto"/>
                                    <w:left w:val="none" w:sz="0" w:space="0" w:color="auto"/>
                                    <w:bottom w:val="none" w:sz="0" w:space="0" w:color="auto"/>
                                    <w:right w:val="none" w:sz="0" w:space="0" w:color="auto"/>
                                  </w:divBdr>
                                </w:div>
                                <w:div w:id="1037121386">
                                  <w:marLeft w:val="0"/>
                                  <w:marRight w:val="0"/>
                                  <w:marTop w:val="0"/>
                                  <w:marBottom w:val="0"/>
                                  <w:divBdr>
                                    <w:top w:val="none" w:sz="0" w:space="0" w:color="auto"/>
                                    <w:left w:val="none" w:sz="0" w:space="0" w:color="auto"/>
                                    <w:bottom w:val="none" w:sz="0" w:space="0" w:color="auto"/>
                                    <w:right w:val="none" w:sz="0" w:space="0" w:color="auto"/>
                                  </w:divBdr>
                                  <w:divsChild>
                                    <w:div w:id="871264272">
                                      <w:marLeft w:val="0"/>
                                      <w:marRight w:val="0"/>
                                      <w:marTop w:val="0"/>
                                      <w:marBottom w:val="0"/>
                                      <w:divBdr>
                                        <w:top w:val="none" w:sz="0" w:space="0" w:color="auto"/>
                                        <w:left w:val="none" w:sz="0" w:space="0" w:color="auto"/>
                                        <w:bottom w:val="none" w:sz="0" w:space="0" w:color="auto"/>
                                        <w:right w:val="none" w:sz="0" w:space="0" w:color="auto"/>
                                      </w:divBdr>
                                    </w:div>
                                  </w:divsChild>
                                </w:div>
                                <w:div w:id="1432775265">
                                  <w:marLeft w:val="0"/>
                                  <w:marRight w:val="0"/>
                                  <w:marTop w:val="0"/>
                                  <w:marBottom w:val="0"/>
                                  <w:divBdr>
                                    <w:top w:val="none" w:sz="0" w:space="0" w:color="auto"/>
                                    <w:left w:val="none" w:sz="0" w:space="0" w:color="auto"/>
                                    <w:bottom w:val="none" w:sz="0" w:space="0" w:color="auto"/>
                                    <w:right w:val="none" w:sz="0" w:space="0" w:color="auto"/>
                                  </w:divBdr>
                                </w:div>
                                <w:div w:id="1439567516">
                                  <w:marLeft w:val="0"/>
                                  <w:marRight w:val="0"/>
                                  <w:marTop w:val="0"/>
                                  <w:marBottom w:val="0"/>
                                  <w:divBdr>
                                    <w:top w:val="none" w:sz="0" w:space="0" w:color="auto"/>
                                    <w:left w:val="none" w:sz="0" w:space="0" w:color="auto"/>
                                    <w:bottom w:val="none" w:sz="0" w:space="0" w:color="auto"/>
                                    <w:right w:val="none" w:sz="0" w:space="0" w:color="auto"/>
                                  </w:divBdr>
                                  <w:divsChild>
                                    <w:div w:id="1320572843">
                                      <w:marLeft w:val="0"/>
                                      <w:marRight w:val="0"/>
                                      <w:marTop w:val="0"/>
                                      <w:marBottom w:val="0"/>
                                      <w:divBdr>
                                        <w:top w:val="none" w:sz="0" w:space="0" w:color="auto"/>
                                        <w:left w:val="none" w:sz="0" w:space="0" w:color="auto"/>
                                        <w:bottom w:val="none" w:sz="0" w:space="0" w:color="auto"/>
                                        <w:right w:val="none" w:sz="0" w:space="0" w:color="auto"/>
                                      </w:divBdr>
                                    </w:div>
                                  </w:divsChild>
                                </w:div>
                                <w:div w:id="2020159550">
                                  <w:marLeft w:val="0"/>
                                  <w:marRight w:val="0"/>
                                  <w:marTop w:val="0"/>
                                  <w:marBottom w:val="0"/>
                                  <w:divBdr>
                                    <w:top w:val="none" w:sz="0" w:space="0" w:color="auto"/>
                                    <w:left w:val="none" w:sz="0" w:space="0" w:color="auto"/>
                                    <w:bottom w:val="none" w:sz="0" w:space="0" w:color="auto"/>
                                    <w:right w:val="none" w:sz="0" w:space="0" w:color="auto"/>
                                  </w:divBdr>
                                  <w:divsChild>
                                    <w:div w:id="1900624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43643694">
      <w:bodyDiv w:val="1"/>
      <w:marLeft w:val="0"/>
      <w:marRight w:val="0"/>
      <w:marTop w:val="0"/>
      <w:marBottom w:val="0"/>
      <w:divBdr>
        <w:top w:val="none" w:sz="0" w:space="0" w:color="auto"/>
        <w:left w:val="none" w:sz="0" w:space="0" w:color="auto"/>
        <w:bottom w:val="none" w:sz="0" w:space="0" w:color="auto"/>
        <w:right w:val="none" w:sz="0" w:space="0" w:color="auto"/>
      </w:divBdr>
    </w:div>
    <w:div w:id="746924331">
      <w:bodyDiv w:val="1"/>
      <w:marLeft w:val="0"/>
      <w:marRight w:val="0"/>
      <w:marTop w:val="0"/>
      <w:marBottom w:val="0"/>
      <w:divBdr>
        <w:top w:val="none" w:sz="0" w:space="0" w:color="auto"/>
        <w:left w:val="none" w:sz="0" w:space="0" w:color="auto"/>
        <w:bottom w:val="none" w:sz="0" w:space="0" w:color="auto"/>
        <w:right w:val="none" w:sz="0" w:space="0" w:color="auto"/>
      </w:divBdr>
    </w:div>
    <w:div w:id="753669857">
      <w:bodyDiv w:val="1"/>
      <w:marLeft w:val="0"/>
      <w:marRight w:val="0"/>
      <w:marTop w:val="0"/>
      <w:marBottom w:val="0"/>
      <w:divBdr>
        <w:top w:val="none" w:sz="0" w:space="0" w:color="auto"/>
        <w:left w:val="none" w:sz="0" w:space="0" w:color="auto"/>
        <w:bottom w:val="none" w:sz="0" w:space="0" w:color="auto"/>
        <w:right w:val="none" w:sz="0" w:space="0" w:color="auto"/>
      </w:divBdr>
    </w:div>
    <w:div w:id="754593901">
      <w:bodyDiv w:val="1"/>
      <w:marLeft w:val="0"/>
      <w:marRight w:val="0"/>
      <w:marTop w:val="0"/>
      <w:marBottom w:val="0"/>
      <w:divBdr>
        <w:top w:val="none" w:sz="0" w:space="0" w:color="auto"/>
        <w:left w:val="none" w:sz="0" w:space="0" w:color="auto"/>
        <w:bottom w:val="none" w:sz="0" w:space="0" w:color="auto"/>
        <w:right w:val="none" w:sz="0" w:space="0" w:color="auto"/>
      </w:divBdr>
    </w:div>
    <w:div w:id="770396098">
      <w:bodyDiv w:val="1"/>
      <w:marLeft w:val="0"/>
      <w:marRight w:val="0"/>
      <w:marTop w:val="0"/>
      <w:marBottom w:val="0"/>
      <w:divBdr>
        <w:top w:val="none" w:sz="0" w:space="0" w:color="auto"/>
        <w:left w:val="none" w:sz="0" w:space="0" w:color="auto"/>
        <w:bottom w:val="none" w:sz="0" w:space="0" w:color="auto"/>
        <w:right w:val="none" w:sz="0" w:space="0" w:color="auto"/>
      </w:divBdr>
    </w:div>
    <w:div w:id="773982516">
      <w:bodyDiv w:val="1"/>
      <w:marLeft w:val="0"/>
      <w:marRight w:val="0"/>
      <w:marTop w:val="0"/>
      <w:marBottom w:val="0"/>
      <w:divBdr>
        <w:top w:val="none" w:sz="0" w:space="0" w:color="auto"/>
        <w:left w:val="none" w:sz="0" w:space="0" w:color="auto"/>
        <w:bottom w:val="none" w:sz="0" w:space="0" w:color="auto"/>
        <w:right w:val="none" w:sz="0" w:space="0" w:color="auto"/>
      </w:divBdr>
    </w:div>
    <w:div w:id="781192184">
      <w:bodyDiv w:val="1"/>
      <w:marLeft w:val="0"/>
      <w:marRight w:val="0"/>
      <w:marTop w:val="0"/>
      <w:marBottom w:val="0"/>
      <w:divBdr>
        <w:top w:val="none" w:sz="0" w:space="0" w:color="auto"/>
        <w:left w:val="none" w:sz="0" w:space="0" w:color="auto"/>
        <w:bottom w:val="none" w:sz="0" w:space="0" w:color="auto"/>
        <w:right w:val="none" w:sz="0" w:space="0" w:color="auto"/>
      </w:divBdr>
    </w:div>
    <w:div w:id="782769465">
      <w:bodyDiv w:val="1"/>
      <w:marLeft w:val="0"/>
      <w:marRight w:val="0"/>
      <w:marTop w:val="0"/>
      <w:marBottom w:val="0"/>
      <w:divBdr>
        <w:top w:val="none" w:sz="0" w:space="0" w:color="auto"/>
        <w:left w:val="none" w:sz="0" w:space="0" w:color="auto"/>
        <w:bottom w:val="none" w:sz="0" w:space="0" w:color="auto"/>
        <w:right w:val="none" w:sz="0" w:space="0" w:color="auto"/>
      </w:divBdr>
    </w:div>
    <w:div w:id="804856104">
      <w:bodyDiv w:val="1"/>
      <w:marLeft w:val="0"/>
      <w:marRight w:val="0"/>
      <w:marTop w:val="0"/>
      <w:marBottom w:val="0"/>
      <w:divBdr>
        <w:top w:val="none" w:sz="0" w:space="0" w:color="auto"/>
        <w:left w:val="none" w:sz="0" w:space="0" w:color="auto"/>
        <w:bottom w:val="none" w:sz="0" w:space="0" w:color="auto"/>
        <w:right w:val="none" w:sz="0" w:space="0" w:color="auto"/>
      </w:divBdr>
    </w:div>
    <w:div w:id="817259438">
      <w:bodyDiv w:val="1"/>
      <w:marLeft w:val="0"/>
      <w:marRight w:val="0"/>
      <w:marTop w:val="0"/>
      <w:marBottom w:val="0"/>
      <w:divBdr>
        <w:top w:val="none" w:sz="0" w:space="0" w:color="auto"/>
        <w:left w:val="none" w:sz="0" w:space="0" w:color="auto"/>
        <w:bottom w:val="none" w:sz="0" w:space="0" w:color="auto"/>
        <w:right w:val="none" w:sz="0" w:space="0" w:color="auto"/>
      </w:divBdr>
    </w:div>
    <w:div w:id="828251509">
      <w:bodyDiv w:val="1"/>
      <w:marLeft w:val="0"/>
      <w:marRight w:val="0"/>
      <w:marTop w:val="0"/>
      <w:marBottom w:val="0"/>
      <w:divBdr>
        <w:top w:val="none" w:sz="0" w:space="0" w:color="auto"/>
        <w:left w:val="none" w:sz="0" w:space="0" w:color="auto"/>
        <w:bottom w:val="none" w:sz="0" w:space="0" w:color="auto"/>
        <w:right w:val="none" w:sz="0" w:space="0" w:color="auto"/>
      </w:divBdr>
    </w:div>
    <w:div w:id="833835604">
      <w:bodyDiv w:val="1"/>
      <w:marLeft w:val="0"/>
      <w:marRight w:val="0"/>
      <w:marTop w:val="0"/>
      <w:marBottom w:val="0"/>
      <w:divBdr>
        <w:top w:val="none" w:sz="0" w:space="0" w:color="auto"/>
        <w:left w:val="none" w:sz="0" w:space="0" w:color="auto"/>
        <w:bottom w:val="none" w:sz="0" w:space="0" w:color="auto"/>
        <w:right w:val="none" w:sz="0" w:space="0" w:color="auto"/>
      </w:divBdr>
    </w:div>
    <w:div w:id="836656844">
      <w:bodyDiv w:val="1"/>
      <w:marLeft w:val="0"/>
      <w:marRight w:val="0"/>
      <w:marTop w:val="0"/>
      <w:marBottom w:val="0"/>
      <w:divBdr>
        <w:top w:val="none" w:sz="0" w:space="0" w:color="auto"/>
        <w:left w:val="none" w:sz="0" w:space="0" w:color="auto"/>
        <w:bottom w:val="none" w:sz="0" w:space="0" w:color="auto"/>
        <w:right w:val="none" w:sz="0" w:space="0" w:color="auto"/>
      </w:divBdr>
    </w:div>
    <w:div w:id="853299792">
      <w:bodyDiv w:val="1"/>
      <w:marLeft w:val="0"/>
      <w:marRight w:val="0"/>
      <w:marTop w:val="0"/>
      <w:marBottom w:val="0"/>
      <w:divBdr>
        <w:top w:val="none" w:sz="0" w:space="0" w:color="auto"/>
        <w:left w:val="none" w:sz="0" w:space="0" w:color="auto"/>
        <w:bottom w:val="none" w:sz="0" w:space="0" w:color="auto"/>
        <w:right w:val="none" w:sz="0" w:space="0" w:color="auto"/>
      </w:divBdr>
    </w:div>
    <w:div w:id="857812448">
      <w:bodyDiv w:val="1"/>
      <w:marLeft w:val="0"/>
      <w:marRight w:val="0"/>
      <w:marTop w:val="0"/>
      <w:marBottom w:val="0"/>
      <w:divBdr>
        <w:top w:val="none" w:sz="0" w:space="0" w:color="auto"/>
        <w:left w:val="none" w:sz="0" w:space="0" w:color="auto"/>
        <w:bottom w:val="none" w:sz="0" w:space="0" w:color="auto"/>
        <w:right w:val="none" w:sz="0" w:space="0" w:color="auto"/>
      </w:divBdr>
    </w:div>
    <w:div w:id="880167807">
      <w:bodyDiv w:val="1"/>
      <w:marLeft w:val="0"/>
      <w:marRight w:val="0"/>
      <w:marTop w:val="0"/>
      <w:marBottom w:val="0"/>
      <w:divBdr>
        <w:top w:val="none" w:sz="0" w:space="0" w:color="auto"/>
        <w:left w:val="none" w:sz="0" w:space="0" w:color="auto"/>
        <w:bottom w:val="none" w:sz="0" w:space="0" w:color="auto"/>
        <w:right w:val="none" w:sz="0" w:space="0" w:color="auto"/>
      </w:divBdr>
    </w:div>
    <w:div w:id="880436882">
      <w:bodyDiv w:val="1"/>
      <w:marLeft w:val="0"/>
      <w:marRight w:val="0"/>
      <w:marTop w:val="0"/>
      <w:marBottom w:val="0"/>
      <w:divBdr>
        <w:top w:val="none" w:sz="0" w:space="0" w:color="auto"/>
        <w:left w:val="none" w:sz="0" w:space="0" w:color="auto"/>
        <w:bottom w:val="none" w:sz="0" w:space="0" w:color="auto"/>
        <w:right w:val="none" w:sz="0" w:space="0" w:color="auto"/>
      </w:divBdr>
    </w:div>
    <w:div w:id="885020203">
      <w:bodyDiv w:val="1"/>
      <w:marLeft w:val="0"/>
      <w:marRight w:val="0"/>
      <w:marTop w:val="0"/>
      <w:marBottom w:val="0"/>
      <w:divBdr>
        <w:top w:val="none" w:sz="0" w:space="0" w:color="auto"/>
        <w:left w:val="none" w:sz="0" w:space="0" w:color="auto"/>
        <w:bottom w:val="none" w:sz="0" w:space="0" w:color="auto"/>
        <w:right w:val="none" w:sz="0" w:space="0" w:color="auto"/>
      </w:divBdr>
    </w:div>
    <w:div w:id="887648776">
      <w:bodyDiv w:val="1"/>
      <w:marLeft w:val="0"/>
      <w:marRight w:val="0"/>
      <w:marTop w:val="0"/>
      <w:marBottom w:val="0"/>
      <w:divBdr>
        <w:top w:val="none" w:sz="0" w:space="0" w:color="auto"/>
        <w:left w:val="none" w:sz="0" w:space="0" w:color="auto"/>
        <w:bottom w:val="none" w:sz="0" w:space="0" w:color="auto"/>
        <w:right w:val="none" w:sz="0" w:space="0" w:color="auto"/>
      </w:divBdr>
    </w:div>
    <w:div w:id="892622675">
      <w:bodyDiv w:val="1"/>
      <w:marLeft w:val="0"/>
      <w:marRight w:val="0"/>
      <w:marTop w:val="0"/>
      <w:marBottom w:val="0"/>
      <w:divBdr>
        <w:top w:val="none" w:sz="0" w:space="0" w:color="auto"/>
        <w:left w:val="none" w:sz="0" w:space="0" w:color="auto"/>
        <w:bottom w:val="none" w:sz="0" w:space="0" w:color="auto"/>
        <w:right w:val="none" w:sz="0" w:space="0" w:color="auto"/>
      </w:divBdr>
    </w:div>
    <w:div w:id="896625678">
      <w:bodyDiv w:val="1"/>
      <w:marLeft w:val="0"/>
      <w:marRight w:val="0"/>
      <w:marTop w:val="0"/>
      <w:marBottom w:val="0"/>
      <w:divBdr>
        <w:top w:val="none" w:sz="0" w:space="0" w:color="auto"/>
        <w:left w:val="none" w:sz="0" w:space="0" w:color="auto"/>
        <w:bottom w:val="none" w:sz="0" w:space="0" w:color="auto"/>
        <w:right w:val="none" w:sz="0" w:space="0" w:color="auto"/>
      </w:divBdr>
    </w:div>
    <w:div w:id="896666546">
      <w:bodyDiv w:val="1"/>
      <w:marLeft w:val="0"/>
      <w:marRight w:val="0"/>
      <w:marTop w:val="0"/>
      <w:marBottom w:val="0"/>
      <w:divBdr>
        <w:top w:val="none" w:sz="0" w:space="0" w:color="auto"/>
        <w:left w:val="none" w:sz="0" w:space="0" w:color="auto"/>
        <w:bottom w:val="none" w:sz="0" w:space="0" w:color="auto"/>
        <w:right w:val="none" w:sz="0" w:space="0" w:color="auto"/>
      </w:divBdr>
    </w:div>
    <w:div w:id="912156285">
      <w:bodyDiv w:val="1"/>
      <w:marLeft w:val="0"/>
      <w:marRight w:val="0"/>
      <w:marTop w:val="0"/>
      <w:marBottom w:val="0"/>
      <w:divBdr>
        <w:top w:val="none" w:sz="0" w:space="0" w:color="auto"/>
        <w:left w:val="none" w:sz="0" w:space="0" w:color="auto"/>
        <w:bottom w:val="none" w:sz="0" w:space="0" w:color="auto"/>
        <w:right w:val="none" w:sz="0" w:space="0" w:color="auto"/>
      </w:divBdr>
    </w:div>
    <w:div w:id="916521330">
      <w:bodyDiv w:val="1"/>
      <w:marLeft w:val="0"/>
      <w:marRight w:val="0"/>
      <w:marTop w:val="0"/>
      <w:marBottom w:val="0"/>
      <w:divBdr>
        <w:top w:val="none" w:sz="0" w:space="0" w:color="auto"/>
        <w:left w:val="none" w:sz="0" w:space="0" w:color="auto"/>
        <w:bottom w:val="none" w:sz="0" w:space="0" w:color="auto"/>
        <w:right w:val="none" w:sz="0" w:space="0" w:color="auto"/>
      </w:divBdr>
    </w:div>
    <w:div w:id="919413586">
      <w:bodyDiv w:val="1"/>
      <w:marLeft w:val="0"/>
      <w:marRight w:val="0"/>
      <w:marTop w:val="0"/>
      <w:marBottom w:val="0"/>
      <w:divBdr>
        <w:top w:val="none" w:sz="0" w:space="0" w:color="auto"/>
        <w:left w:val="none" w:sz="0" w:space="0" w:color="auto"/>
        <w:bottom w:val="none" w:sz="0" w:space="0" w:color="auto"/>
        <w:right w:val="none" w:sz="0" w:space="0" w:color="auto"/>
      </w:divBdr>
    </w:div>
    <w:div w:id="922028232">
      <w:bodyDiv w:val="1"/>
      <w:marLeft w:val="0"/>
      <w:marRight w:val="0"/>
      <w:marTop w:val="0"/>
      <w:marBottom w:val="0"/>
      <w:divBdr>
        <w:top w:val="none" w:sz="0" w:space="0" w:color="auto"/>
        <w:left w:val="none" w:sz="0" w:space="0" w:color="auto"/>
        <w:bottom w:val="none" w:sz="0" w:space="0" w:color="auto"/>
        <w:right w:val="none" w:sz="0" w:space="0" w:color="auto"/>
      </w:divBdr>
    </w:div>
    <w:div w:id="927812049">
      <w:bodyDiv w:val="1"/>
      <w:marLeft w:val="0"/>
      <w:marRight w:val="0"/>
      <w:marTop w:val="0"/>
      <w:marBottom w:val="0"/>
      <w:divBdr>
        <w:top w:val="none" w:sz="0" w:space="0" w:color="auto"/>
        <w:left w:val="none" w:sz="0" w:space="0" w:color="auto"/>
        <w:bottom w:val="none" w:sz="0" w:space="0" w:color="auto"/>
        <w:right w:val="none" w:sz="0" w:space="0" w:color="auto"/>
      </w:divBdr>
    </w:div>
    <w:div w:id="967735390">
      <w:bodyDiv w:val="1"/>
      <w:marLeft w:val="0"/>
      <w:marRight w:val="0"/>
      <w:marTop w:val="0"/>
      <w:marBottom w:val="0"/>
      <w:divBdr>
        <w:top w:val="none" w:sz="0" w:space="0" w:color="auto"/>
        <w:left w:val="none" w:sz="0" w:space="0" w:color="auto"/>
        <w:bottom w:val="none" w:sz="0" w:space="0" w:color="auto"/>
        <w:right w:val="none" w:sz="0" w:space="0" w:color="auto"/>
      </w:divBdr>
    </w:div>
    <w:div w:id="971440611">
      <w:bodyDiv w:val="1"/>
      <w:marLeft w:val="0"/>
      <w:marRight w:val="0"/>
      <w:marTop w:val="0"/>
      <w:marBottom w:val="0"/>
      <w:divBdr>
        <w:top w:val="none" w:sz="0" w:space="0" w:color="auto"/>
        <w:left w:val="none" w:sz="0" w:space="0" w:color="auto"/>
        <w:bottom w:val="none" w:sz="0" w:space="0" w:color="auto"/>
        <w:right w:val="none" w:sz="0" w:space="0" w:color="auto"/>
      </w:divBdr>
    </w:div>
    <w:div w:id="979841494">
      <w:bodyDiv w:val="1"/>
      <w:marLeft w:val="0"/>
      <w:marRight w:val="0"/>
      <w:marTop w:val="0"/>
      <w:marBottom w:val="0"/>
      <w:divBdr>
        <w:top w:val="none" w:sz="0" w:space="0" w:color="auto"/>
        <w:left w:val="none" w:sz="0" w:space="0" w:color="auto"/>
        <w:bottom w:val="none" w:sz="0" w:space="0" w:color="auto"/>
        <w:right w:val="none" w:sz="0" w:space="0" w:color="auto"/>
      </w:divBdr>
    </w:div>
    <w:div w:id="987057642">
      <w:bodyDiv w:val="1"/>
      <w:marLeft w:val="0"/>
      <w:marRight w:val="0"/>
      <w:marTop w:val="0"/>
      <w:marBottom w:val="0"/>
      <w:divBdr>
        <w:top w:val="none" w:sz="0" w:space="0" w:color="auto"/>
        <w:left w:val="none" w:sz="0" w:space="0" w:color="auto"/>
        <w:bottom w:val="none" w:sz="0" w:space="0" w:color="auto"/>
        <w:right w:val="none" w:sz="0" w:space="0" w:color="auto"/>
      </w:divBdr>
    </w:div>
    <w:div w:id="987827900">
      <w:bodyDiv w:val="1"/>
      <w:marLeft w:val="0"/>
      <w:marRight w:val="0"/>
      <w:marTop w:val="0"/>
      <w:marBottom w:val="0"/>
      <w:divBdr>
        <w:top w:val="none" w:sz="0" w:space="0" w:color="auto"/>
        <w:left w:val="none" w:sz="0" w:space="0" w:color="auto"/>
        <w:bottom w:val="none" w:sz="0" w:space="0" w:color="auto"/>
        <w:right w:val="none" w:sz="0" w:space="0" w:color="auto"/>
      </w:divBdr>
    </w:div>
    <w:div w:id="990714719">
      <w:bodyDiv w:val="1"/>
      <w:marLeft w:val="0"/>
      <w:marRight w:val="0"/>
      <w:marTop w:val="0"/>
      <w:marBottom w:val="0"/>
      <w:divBdr>
        <w:top w:val="none" w:sz="0" w:space="0" w:color="auto"/>
        <w:left w:val="none" w:sz="0" w:space="0" w:color="auto"/>
        <w:bottom w:val="none" w:sz="0" w:space="0" w:color="auto"/>
        <w:right w:val="none" w:sz="0" w:space="0" w:color="auto"/>
      </w:divBdr>
    </w:div>
    <w:div w:id="1004406380">
      <w:bodyDiv w:val="1"/>
      <w:marLeft w:val="0"/>
      <w:marRight w:val="0"/>
      <w:marTop w:val="0"/>
      <w:marBottom w:val="0"/>
      <w:divBdr>
        <w:top w:val="none" w:sz="0" w:space="0" w:color="auto"/>
        <w:left w:val="none" w:sz="0" w:space="0" w:color="auto"/>
        <w:bottom w:val="none" w:sz="0" w:space="0" w:color="auto"/>
        <w:right w:val="none" w:sz="0" w:space="0" w:color="auto"/>
      </w:divBdr>
    </w:div>
    <w:div w:id="1016150637">
      <w:bodyDiv w:val="1"/>
      <w:marLeft w:val="0"/>
      <w:marRight w:val="0"/>
      <w:marTop w:val="0"/>
      <w:marBottom w:val="0"/>
      <w:divBdr>
        <w:top w:val="none" w:sz="0" w:space="0" w:color="auto"/>
        <w:left w:val="none" w:sz="0" w:space="0" w:color="auto"/>
        <w:bottom w:val="none" w:sz="0" w:space="0" w:color="auto"/>
        <w:right w:val="none" w:sz="0" w:space="0" w:color="auto"/>
      </w:divBdr>
    </w:div>
    <w:div w:id="1035161146">
      <w:bodyDiv w:val="1"/>
      <w:marLeft w:val="0"/>
      <w:marRight w:val="0"/>
      <w:marTop w:val="0"/>
      <w:marBottom w:val="0"/>
      <w:divBdr>
        <w:top w:val="none" w:sz="0" w:space="0" w:color="auto"/>
        <w:left w:val="none" w:sz="0" w:space="0" w:color="auto"/>
        <w:bottom w:val="none" w:sz="0" w:space="0" w:color="auto"/>
        <w:right w:val="none" w:sz="0" w:space="0" w:color="auto"/>
      </w:divBdr>
    </w:div>
    <w:div w:id="1037311123">
      <w:bodyDiv w:val="1"/>
      <w:marLeft w:val="0"/>
      <w:marRight w:val="0"/>
      <w:marTop w:val="0"/>
      <w:marBottom w:val="0"/>
      <w:divBdr>
        <w:top w:val="none" w:sz="0" w:space="0" w:color="auto"/>
        <w:left w:val="none" w:sz="0" w:space="0" w:color="auto"/>
        <w:bottom w:val="none" w:sz="0" w:space="0" w:color="auto"/>
        <w:right w:val="none" w:sz="0" w:space="0" w:color="auto"/>
      </w:divBdr>
    </w:div>
    <w:div w:id="1041974972">
      <w:bodyDiv w:val="1"/>
      <w:marLeft w:val="0"/>
      <w:marRight w:val="0"/>
      <w:marTop w:val="0"/>
      <w:marBottom w:val="0"/>
      <w:divBdr>
        <w:top w:val="none" w:sz="0" w:space="0" w:color="auto"/>
        <w:left w:val="none" w:sz="0" w:space="0" w:color="auto"/>
        <w:bottom w:val="none" w:sz="0" w:space="0" w:color="auto"/>
        <w:right w:val="none" w:sz="0" w:space="0" w:color="auto"/>
      </w:divBdr>
    </w:div>
    <w:div w:id="1058630741">
      <w:bodyDiv w:val="1"/>
      <w:marLeft w:val="0"/>
      <w:marRight w:val="0"/>
      <w:marTop w:val="0"/>
      <w:marBottom w:val="0"/>
      <w:divBdr>
        <w:top w:val="none" w:sz="0" w:space="0" w:color="auto"/>
        <w:left w:val="none" w:sz="0" w:space="0" w:color="auto"/>
        <w:bottom w:val="none" w:sz="0" w:space="0" w:color="auto"/>
        <w:right w:val="none" w:sz="0" w:space="0" w:color="auto"/>
      </w:divBdr>
    </w:div>
    <w:div w:id="1063526977">
      <w:bodyDiv w:val="1"/>
      <w:marLeft w:val="0"/>
      <w:marRight w:val="0"/>
      <w:marTop w:val="0"/>
      <w:marBottom w:val="0"/>
      <w:divBdr>
        <w:top w:val="none" w:sz="0" w:space="0" w:color="auto"/>
        <w:left w:val="none" w:sz="0" w:space="0" w:color="auto"/>
        <w:bottom w:val="none" w:sz="0" w:space="0" w:color="auto"/>
        <w:right w:val="none" w:sz="0" w:space="0" w:color="auto"/>
      </w:divBdr>
    </w:div>
    <w:div w:id="1068261949">
      <w:bodyDiv w:val="1"/>
      <w:marLeft w:val="0"/>
      <w:marRight w:val="0"/>
      <w:marTop w:val="0"/>
      <w:marBottom w:val="0"/>
      <w:divBdr>
        <w:top w:val="none" w:sz="0" w:space="0" w:color="auto"/>
        <w:left w:val="none" w:sz="0" w:space="0" w:color="auto"/>
        <w:bottom w:val="none" w:sz="0" w:space="0" w:color="auto"/>
        <w:right w:val="none" w:sz="0" w:space="0" w:color="auto"/>
      </w:divBdr>
    </w:div>
    <w:div w:id="1076364136">
      <w:bodyDiv w:val="1"/>
      <w:marLeft w:val="0"/>
      <w:marRight w:val="0"/>
      <w:marTop w:val="0"/>
      <w:marBottom w:val="0"/>
      <w:divBdr>
        <w:top w:val="none" w:sz="0" w:space="0" w:color="auto"/>
        <w:left w:val="none" w:sz="0" w:space="0" w:color="auto"/>
        <w:bottom w:val="none" w:sz="0" w:space="0" w:color="auto"/>
        <w:right w:val="none" w:sz="0" w:space="0" w:color="auto"/>
      </w:divBdr>
    </w:div>
    <w:div w:id="1080130670">
      <w:bodyDiv w:val="1"/>
      <w:marLeft w:val="0"/>
      <w:marRight w:val="0"/>
      <w:marTop w:val="0"/>
      <w:marBottom w:val="0"/>
      <w:divBdr>
        <w:top w:val="none" w:sz="0" w:space="0" w:color="auto"/>
        <w:left w:val="none" w:sz="0" w:space="0" w:color="auto"/>
        <w:bottom w:val="none" w:sz="0" w:space="0" w:color="auto"/>
        <w:right w:val="none" w:sz="0" w:space="0" w:color="auto"/>
      </w:divBdr>
    </w:div>
    <w:div w:id="1083330755">
      <w:bodyDiv w:val="1"/>
      <w:marLeft w:val="0"/>
      <w:marRight w:val="0"/>
      <w:marTop w:val="0"/>
      <w:marBottom w:val="0"/>
      <w:divBdr>
        <w:top w:val="none" w:sz="0" w:space="0" w:color="auto"/>
        <w:left w:val="none" w:sz="0" w:space="0" w:color="auto"/>
        <w:bottom w:val="none" w:sz="0" w:space="0" w:color="auto"/>
        <w:right w:val="none" w:sz="0" w:space="0" w:color="auto"/>
      </w:divBdr>
    </w:div>
    <w:div w:id="1083799833">
      <w:bodyDiv w:val="1"/>
      <w:marLeft w:val="0"/>
      <w:marRight w:val="0"/>
      <w:marTop w:val="0"/>
      <w:marBottom w:val="0"/>
      <w:divBdr>
        <w:top w:val="none" w:sz="0" w:space="0" w:color="auto"/>
        <w:left w:val="none" w:sz="0" w:space="0" w:color="auto"/>
        <w:bottom w:val="none" w:sz="0" w:space="0" w:color="auto"/>
        <w:right w:val="none" w:sz="0" w:space="0" w:color="auto"/>
      </w:divBdr>
      <w:divsChild>
        <w:div w:id="1621062345">
          <w:marLeft w:val="0"/>
          <w:marRight w:val="0"/>
          <w:marTop w:val="0"/>
          <w:marBottom w:val="0"/>
          <w:divBdr>
            <w:top w:val="none" w:sz="0" w:space="0" w:color="auto"/>
            <w:left w:val="none" w:sz="0" w:space="0" w:color="auto"/>
            <w:bottom w:val="none" w:sz="0" w:space="0" w:color="auto"/>
            <w:right w:val="none" w:sz="0" w:space="0" w:color="auto"/>
          </w:divBdr>
          <w:divsChild>
            <w:div w:id="1634560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223207">
      <w:bodyDiv w:val="1"/>
      <w:marLeft w:val="0"/>
      <w:marRight w:val="0"/>
      <w:marTop w:val="0"/>
      <w:marBottom w:val="0"/>
      <w:divBdr>
        <w:top w:val="none" w:sz="0" w:space="0" w:color="auto"/>
        <w:left w:val="none" w:sz="0" w:space="0" w:color="auto"/>
        <w:bottom w:val="none" w:sz="0" w:space="0" w:color="auto"/>
        <w:right w:val="none" w:sz="0" w:space="0" w:color="auto"/>
      </w:divBdr>
    </w:div>
    <w:div w:id="1086151780">
      <w:bodyDiv w:val="1"/>
      <w:marLeft w:val="0"/>
      <w:marRight w:val="0"/>
      <w:marTop w:val="0"/>
      <w:marBottom w:val="0"/>
      <w:divBdr>
        <w:top w:val="none" w:sz="0" w:space="0" w:color="auto"/>
        <w:left w:val="none" w:sz="0" w:space="0" w:color="auto"/>
        <w:bottom w:val="none" w:sz="0" w:space="0" w:color="auto"/>
        <w:right w:val="none" w:sz="0" w:space="0" w:color="auto"/>
      </w:divBdr>
    </w:div>
    <w:div w:id="1091973014">
      <w:bodyDiv w:val="1"/>
      <w:marLeft w:val="0"/>
      <w:marRight w:val="0"/>
      <w:marTop w:val="0"/>
      <w:marBottom w:val="0"/>
      <w:divBdr>
        <w:top w:val="none" w:sz="0" w:space="0" w:color="auto"/>
        <w:left w:val="none" w:sz="0" w:space="0" w:color="auto"/>
        <w:bottom w:val="none" w:sz="0" w:space="0" w:color="auto"/>
        <w:right w:val="none" w:sz="0" w:space="0" w:color="auto"/>
      </w:divBdr>
    </w:div>
    <w:div w:id="1107001323">
      <w:bodyDiv w:val="1"/>
      <w:marLeft w:val="0"/>
      <w:marRight w:val="0"/>
      <w:marTop w:val="0"/>
      <w:marBottom w:val="0"/>
      <w:divBdr>
        <w:top w:val="none" w:sz="0" w:space="0" w:color="auto"/>
        <w:left w:val="none" w:sz="0" w:space="0" w:color="auto"/>
        <w:bottom w:val="none" w:sz="0" w:space="0" w:color="auto"/>
        <w:right w:val="none" w:sz="0" w:space="0" w:color="auto"/>
      </w:divBdr>
    </w:div>
    <w:div w:id="1108622877">
      <w:bodyDiv w:val="1"/>
      <w:marLeft w:val="0"/>
      <w:marRight w:val="0"/>
      <w:marTop w:val="0"/>
      <w:marBottom w:val="0"/>
      <w:divBdr>
        <w:top w:val="none" w:sz="0" w:space="0" w:color="auto"/>
        <w:left w:val="none" w:sz="0" w:space="0" w:color="auto"/>
        <w:bottom w:val="none" w:sz="0" w:space="0" w:color="auto"/>
        <w:right w:val="none" w:sz="0" w:space="0" w:color="auto"/>
      </w:divBdr>
    </w:div>
    <w:div w:id="1128478198">
      <w:bodyDiv w:val="1"/>
      <w:marLeft w:val="0"/>
      <w:marRight w:val="0"/>
      <w:marTop w:val="0"/>
      <w:marBottom w:val="0"/>
      <w:divBdr>
        <w:top w:val="none" w:sz="0" w:space="0" w:color="auto"/>
        <w:left w:val="none" w:sz="0" w:space="0" w:color="auto"/>
        <w:bottom w:val="none" w:sz="0" w:space="0" w:color="auto"/>
        <w:right w:val="none" w:sz="0" w:space="0" w:color="auto"/>
      </w:divBdr>
    </w:div>
    <w:div w:id="1132400877">
      <w:bodyDiv w:val="1"/>
      <w:marLeft w:val="0"/>
      <w:marRight w:val="0"/>
      <w:marTop w:val="0"/>
      <w:marBottom w:val="0"/>
      <w:divBdr>
        <w:top w:val="none" w:sz="0" w:space="0" w:color="auto"/>
        <w:left w:val="none" w:sz="0" w:space="0" w:color="auto"/>
        <w:bottom w:val="none" w:sz="0" w:space="0" w:color="auto"/>
        <w:right w:val="none" w:sz="0" w:space="0" w:color="auto"/>
      </w:divBdr>
    </w:div>
    <w:div w:id="1135634422">
      <w:bodyDiv w:val="1"/>
      <w:marLeft w:val="0"/>
      <w:marRight w:val="0"/>
      <w:marTop w:val="0"/>
      <w:marBottom w:val="0"/>
      <w:divBdr>
        <w:top w:val="none" w:sz="0" w:space="0" w:color="auto"/>
        <w:left w:val="none" w:sz="0" w:space="0" w:color="auto"/>
        <w:bottom w:val="none" w:sz="0" w:space="0" w:color="auto"/>
        <w:right w:val="none" w:sz="0" w:space="0" w:color="auto"/>
      </w:divBdr>
    </w:div>
    <w:div w:id="1147823386">
      <w:bodyDiv w:val="1"/>
      <w:marLeft w:val="0"/>
      <w:marRight w:val="0"/>
      <w:marTop w:val="0"/>
      <w:marBottom w:val="0"/>
      <w:divBdr>
        <w:top w:val="none" w:sz="0" w:space="0" w:color="auto"/>
        <w:left w:val="none" w:sz="0" w:space="0" w:color="auto"/>
        <w:bottom w:val="none" w:sz="0" w:space="0" w:color="auto"/>
        <w:right w:val="none" w:sz="0" w:space="0" w:color="auto"/>
      </w:divBdr>
    </w:div>
    <w:div w:id="1151024516">
      <w:bodyDiv w:val="1"/>
      <w:marLeft w:val="0"/>
      <w:marRight w:val="0"/>
      <w:marTop w:val="0"/>
      <w:marBottom w:val="0"/>
      <w:divBdr>
        <w:top w:val="none" w:sz="0" w:space="0" w:color="auto"/>
        <w:left w:val="none" w:sz="0" w:space="0" w:color="auto"/>
        <w:bottom w:val="none" w:sz="0" w:space="0" w:color="auto"/>
        <w:right w:val="none" w:sz="0" w:space="0" w:color="auto"/>
      </w:divBdr>
    </w:div>
    <w:div w:id="1153065057">
      <w:bodyDiv w:val="1"/>
      <w:marLeft w:val="0"/>
      <w:marRight w:val="0"/>
      <w:marTop w:val="0"/>
      <w:marBottom w:val="0"/>
      <w:divBdr>
        <w:top w:val="none" w:sz="0" w:space="0" w:color="auto"/>
        <w:left w:val="none" w:sz="0" w:space="0" w:color="auto"/>
        <w:bottom w:val="none" w:sz="0" w:space="0" w:color="auto"/>
        <w:right w:val="none" w:sz="0" w:space="0" w:color="auto"/>
      </w:divBdr>
    </w:div>
    <w:div w:id="1154223888">
      <w:bodyDiv w:val="1"/>
      <w:marLeft w:val="0"/>
      <w:marRight w:val="0"/>
      <w:marTop w:val="0"/>
      <w:marBottom w:val="0"/>
      <w:divBdr>
        <w:top w:val="none" w:sz="0" w:space="0" w:color="auto"/>
        <w:left w:val="none" w:sz="0" w:space="0" w:color="auto"/>
        <w:bottom w:val="none" w:sz="0" w:space="0" w:color="auto"/>
        <w:right w:val="none" w:sz="0" w:space="0" w:color="auto"/>
      </w:divBdr>
    </w:div>
    <w:div w:id="1155494865">
      <w:bodyDiv w:val="1"/>
      <w:marLeft w:val="0"/>
      <w:marRight w:val="0"/>
      <w:marTop w:val="0"/>
      <w:marBottom w:val="0"/>
      <w:divBdr>
        <w:top w:val="none" w:sz="0" w:space="0" w:color="auto"/>
        <w:left w:val="none" w:sz="0" w:space="0" w:color="auto"/>
        <w:bottom w:val="none" w:sz="0" w:space="0" w:color="auto"/>
        <w:right w:val="none" w:sz="0" w:space="0" w:color="auto"/>
      </w:divBdr>
    </w:div>
    <w:div w:id="1172791754">
      <w:bodyDiv w:val="1"/>
      <w:marLeft w:val="0"/>
      <w:marRight w:val="0"/>
      <w:marTop w:val="0"/>
      <w:marBottom w:val="0"/>
      <w:divBdr>
        <w:top w:val="none" w:sz="0" w:space="0" w:color="auto"/>
        <w:left w:val="none" w:sz="0" w:space="0" w:color="auto"/>
        <w:bottom w:val="none" w:sz="0" w:space="0" w:color="auto"/>
        <w:right w:val="none" w:sz="0" w:space="0" w:color="auto"/>
      </w:divBdr>
    </w:div>
    <w:div w:id="1180387975">
      <w:bodyDiv w:val="1"/>
      <w:marLeft w:val="0"/>
      <w:marRight w:val="0"/>
      <w:marTop w:val="0"/>
      <w:marBottom w:val="0"/>
      <w:divBdr>
        <w:top w:val="none" w:sz="0" w:space="0" w:color="auto"/>
        <w:left w:val="none" w:sz="0" w:space="0" w:color="auto"/>
        <w:bottom w:val="none" w:sz="0" w:space="0" w:color="auto"/>
        <w:right w:val="none" w:sz="0" w:space="0" w:color="auto"/>
      </w:divBdr>
    </w:div>
    <w:div w:id="1183786810">
      <w:bodyDiv w:val="1"/>
      <w:marLeft w:val="0"/>
      <w:marRight w:val="0"/>
      <w:marTop w:val="0"/>
      <w:marBottom w:val="0"/>
      <w:divBdr>
        <w:top w:val="none" w:sz="0" w:space="0" w:color="auto"/>
        <w:left w:val="none" w:sz="0" w:space="0" w:color="auto"/>
        <w:bottom w:val="none" w:sz="0" w:space="0" w:color="auto"/>
        <w:right w:val="none" w:sz="0" w:space="0" w:color="auto"/>
      </w:divBdr>
    </w:div>
    <w:div w:id="1184054724">
      <w:bodyDiv w:val="1"/>
      <w:marLeft w:val="0"/>
      <w:marRight w:val="0"/>
      <w:marTop w:val="0"/>
      <w:marBottom w:val="0"/>
      <w:divBdr>
        <w:top w:val="none" w:sz="0" w:space="0" w:color="auto"/>
        <w:left w:val="none" w:sz="0" w:space="0" w:color="auto"/>
        <w:bottom w:val="none" w:sz="0" w:space="0" w:color="auto"/>
        <w:right w:val="none" w:sz="0" w:space="0" w:color="auto"/>
      </w:divBdr>
    </w:div>
    <w:div w:id="1195653585">
      <w:bodyDiv w:val="1"/>
      <w:marLeft w:val="0"/>
      <w:marRight w:val="0"/>
      <w:marTop w:val="0"/>
      <w:marBottom w:val="0"/>
      <w:divBdr>
        <w:top w:val="none" w:sz="0" w:space="0" w:color="auto"/>
        <w:left w:val="none" w:sz="0" w:space="0" w:color="auto"/>
        <w:bottom w:val="none" w:sz="0" w:space="0" w:color="auto"/>
        <w:right w:val="none" w:sz="0" w:space="0" w:color="auto"/>
      </w:divBdr>
    </w:div>
    <w:div w:id="1200167389">
      <w:bodyDiv w:val="1"/>
      <w:marLeft w:val="0"/>
      <w:marRight w:val="0"/>
      <w:marTop w:val="0"/>
      <w:marBottom w:val="0"/>
      <w:divBdr>
        <w:top w:val="none" w:sz="0" w:space="0" w:color="auto"/>
        <w:left w:val="none" w:sz="0" w:space="0" w:color="auto"/>
        <w:bottom w:val="none" w:sz="0" w:space="0" w:color="auto"/>
        <w:right w:val="none" w:sz="0" w:space="0" w:color="auto"/>
      </w:divBdr>
    </w:div>
    <w:div w:id="1209948838">
      <w:bodyDiv w:val="1"/>
      <w:marLeft w:val="0"/>
      <w:marRight w:val="0"/>
      <w:marTop w:val="0"/>
      <w:marBottom w:val="0"/>
      <w:divBdr>
        <w:top w:val="none" w:sz="0" w:space="0" w:color="auto"/>
        <w:left w:val="none" w:sz="0" w:space="0" w:color="auto"/>
        <w:bottom w:val="none" w:sz="0" w:space="0" w:color="auto"/>
        <w:right w:val="none" w:sz="0" w:space="0" w:color="auto"/>
      </w:divBdr>
    </w:div>
    <w:div w:id="1213350580">
      <w:bodyDiv w:val="1"/>
      <w:marLeft w:val="0"/>
      <w:marRight w:val="0"/>
      <w:marTop w:val="0"/>
      <w:marBottom w:val="0"/>
      <w:divBdr>
        <w:top w:val="none" w:sz="0" w:space="0" w:color="auto"/>
        <w:left w:val="none" w:sz="0" w:space="0" w:color="auto"/>
        <w:bottom w:val="none" w:sz="0" w:space="0" w:color="auto"/>
        <w:right w:val="none" w:sz="0" w:space="0" w:color="auto"/>
      </w:divBdr>
    </w:div>
    <w:div w:id="1228876065">
      <w:bodyDiv w:val="1"/>
      <w:marLeft w:val="0"/>
      <w:marRight w:val="0"/>
      <w:marTop w:val="0"/>
      <w:marBottom w:val="0"/>
      <w:divBdr>
        <w:top w:val="none" w:sz="0" w:space="0" w:color="auto"/>
        <w:left w:val="none" w:sz="0" w:space="0" w:color="auto"/>
        <w:bottom w:val="none" w:sz="0" w:space="0" w:color="auto"/>
        <w:right w:val="none" w:sz="0" w:space="0" w:color="auto"/>
      </w:divBdr>
    </w:div>
    <w:div w:id="1229414617">
      <w:bodyDiv w:val="1"/>
      <w:marLeft w:val="0"/>
      <w:marRight w:val="0"/>
      <w:marTop w:val="0"/>
      <w:marBottom w:val="0"/>
      <w:divBdr>
        <w:top w:val="none" w:sz="0" w:space="0" w:color="auto"/>
        <w:left w:val="none" w:sz="0" w:space="0" w:color="auto"/>
        <w:bottom w:val="none" w:sz="0" w:space="0" w:color="auto"/>
        <w:right w:val="none" w:sz="0" w:space="0" w:color="auto"/>
      </w:divBdr>
    </w:div>
    <w:div w:id="1242985654">
      <w:bodyDiv w:val="1"/>
      <w:marLeft w:val="0"/>
      <w:marRight w:val="0"/>
      <w:marTop w:val="0"/>
      <w:marBottom w:val="0"/>
      <w:divBdr>
        <w:top w:val="none" w:sz="0" w:space="0" w:color="auto"/>
        <w:left w:val="none" w:sz="0" w:space="0" w:color="auto"/>
        <w:bottom w:val="none" w:sz="0" w:space="0" w:color="auto"/>
        <w:right w:val="none" w:sz="0" w:space="0" w:color="auto"/>
      </w:divBdr>
    </w:div>
    <w:div w:id="1250769292">
      <w:bodyDiv w:val="1"/>
      <w:marLeft w:val="0"/>
      <w:marRight w:val="0"/>
      <w:marTop w:val="0"/>
      <w:marBottom w:val="0"/>
      <w:divBdr>
        <w:top w:val="none" w:sz="0" w:space="0" w:color="auto"/>
        <w:left w:val="none" w:sz="0" w:space="0" w:color="auto"/>
        <w:bottom w:val="none" w:sz="0" w:space="0" w:color="auto"/>
        <w:right w:val="none" w:sz="0" w:space="0" w:color="auto"/>
      </w:divBdr>
    </w:div>
    <w:div w:id="1270813922">
      <w:bodyDiv w:val="1"/>
      <w:marLeft w:val="0"/>
      <w:marRight w:val="0"/>
      <w:marTop w:val="0"/>
      <w:marBottom w:val="0"/>
      <w:divBdr>
        <w:top w:val="none" w:sz="0" w:space="0" w:color="auto"/>
        <w:left w:val="none" w:sz="0" w:space="0" w:color="auto"/>
        <w:bottom w:val="none" w:sz="0" w:space="0" w:color="auto"/>
        <w:right w:val="none" w:sz="0" w:space="0" w:color="auto"/>
      </w:divBdr>
    </w:div>
    <w:div w:id="1271473599">
      <w:bodyDiv w:val="1"/>
      <w:marLeft w:val="0"/>
      <w:marRight w:val="0"/>
      <w:marTop w:val="0"/>
      <w:marBottom w:val="0"/>
      <w:divBdr>
        <w:top w:val="none" w:sz="0" w:space="0" w:color="auto"/>
        <w:left w:val="none" w:sz="0" w:space="0" w:color="auto"/>
        <w:bottom w:val="none" w:sz="0" w:space="0" w:color="auto"/>
        <w:right w:val="none" w:sz="0" w:space="0" w:color="auto"/>
      </w:divBdr>
    </w:div>
    <w:div w:id="1277371139">
      <w:bodyDiv w:val="1"/>
      <w:marLeft w:val="0"/>
      <w:marRight w:val="0"/>
      <w:marTop w:val="0"/>
      <w:marBottom w:val="0"/>
      <w:divBdr>
        <w:top w:val="none" w:sz="0" w:space="0" w:color="auto"/>
        <w:left w:val="none" w:sz="0" w:space="0" w:color="auto"/>
        <w:bottom w:val="none" w:sz="0" w:space="0" w:color="auto"/>
        <w:right w:val="none" w:sz="0" w:space="0" w:color="auto"/>
      </w:divBdr>
    </w:div>
    <w:div w:id="1279071835">
      <w:bodyDiv w:val="1"/>
      <w:marLeft w:val="0"/>
      <w:marRight w:val="0"/>
      <w:marTop w:val="0"/>
      <w:marBottom w:val="0"/>
      <w:divBdr>
        <w:top w:val="none" w:sz="0" w:space="0" w:color="auto"/>
        <w:left w:val="none" w:sz="0" w:space="0" w:color="auto"/>
        <w:bottom w:val="none" w:sz="0" w:space="0" w:color="auto"/>
        <w:right w:val="none" w:sz="0" w:space="0" w:color="auto"/>
      </w:divBdr>
    </w:div>
    <w:div w:id="1288119840">
      <w:bodyDiv w:val="1"/>
      <w:marLeft w:val="0"/>
      <w:marRight w:val="0"/>
      <w:marTop w:val="0"/>
      <w:marBottom w:val="0"/>
      <w:divBdr>
        <w:top w:val="none" w:sz="0" w:space="0" w:color="auto"/>
        <w:left w:val="none" w:sz="0" w:space="0" w:color="auto"/>
        <w:bottom w:val="none" w:sz="0" w:space="0" w:color="auto"/>
        <w:right w:val="none" w:sz="0" w:space="0" w:color="auto"/>
      </w:divBdr>
    </w:div>
    <w:div w:id="1293053698">
      <w:bodyDiv w:val="1"/>
      <w:marLeft w:val="0"/>
      <w:marRight w:val="0"/>
      <w:marTop w:val="0"/>
      <w:marBottom w:val="0"/>
      <w:divBdr>
        <w:top w:val="none" w:sz="0" w:space="0" w:color="auto"/>
        <w:left w:val="none" w:sz="0" w:space="0" w:color="auto"/>
        <w:bottom w:val="none" w:sz="0" w:space="0" w:color="auto"/>
        <w:right w:val="none" w:sz="0" w:space="0" w:color="auto"/>
      </w:divBdr>
    </w:div>
    <w:div w:id="1317345589">
      <w:bodyDiv w:val="1"/>
      <w:marLeft w:val="0"/>
      <w:marRight w:val="0"/>
      <w:marTop w:val="0"/>
      <w:marBottom w:val="0"/>
      <w:divBdr>
        <w:top w:val="none" w:sz="0" w:space="0" w:color="auto"/>
        <w:left w:val="none" w:sz="0" w:space="0" w:color="auto"/>
        <w:bottom w:val="none" w:sz="0" w:space="0" w:color="auto"/>
        <w:right w:val="none" w:sz="0" w:space="0" w:color="auto"/>
      </w:divBdr>
    </w:div>
    <w:div w:id="1328708510">
      <w:bodyDiv w:val="1"/>
      <w:marLeft w:val="0"/>
      <w:marRight w:val="0"/>
      <w:marTop w:val="0"/>
      <w:marBottom w:val="0"/>
      <w:divBdr>
        <w:top w:val="none" w:sz="0" w:space="0" w:color="auto"/>
        <w:left w:val="none" w:sz="0" w:space="0" w:color="auto"/>
        <w:bottom w:val="none" w:sz="0" w:space="0" w:color="auto"/>
        <w:right w:val="none" w:sz="0" w:space="0" w:color="auto"/>
      </w:divBdr>
    </w:div>
    <w:div w:id="1336960575">
      <w:bodyDiv w:val="1"/>
      <w:marLeft w:val="0"/>
      <w:marRight w:val="0"/>
      <w:marTop w:val="0"/>
      <w:marBottom w:val="0"/>
      <w:divBdr>
        <w:top w:val="none" w:sz="0" w:space="0" w:color="auto"/>
        <w:left w:val="none" w:sz="0" w:space="0" w:color="auto"/>
        <w:bottom w:val="none" w:sz="0" w:space="0" w:color="auto"/>
        <w:right w:val="none" w:sz="0" w:space="0" w:color="auto"/>
      </w:divBdr>
    </w:div>
    <w:div w:id="1339500988">
      <w:bodyDiv w:val="1"/>
      <w:marLeft w:val="0"/>
      <w:marRight w:val="0"/>
      <w:marTop w:val="0"/>
      <w:marBottom w:val="0"/>
      <w:divBdr>
        <w:top w:val="none" w:sz="0" w:space="0" w:color="auto"/>
        <w:left w:val="none" w:sz="0" w:space="0" w:color="auto"/>
        <w:bottom w:val="none" w:sz="0" w:space="0" w:color="auto"/>
        <w:right w:val="none" w:sz="0" w:space="0" w:color="auto"/>
      </w:divBdr>
    </w:div>
    <w:div w:id="1343095192">
      <w:bodyDiv w:val="1"/>
      <w:marLeft w:val="0"/>
      <w:marRight w:val="0"/>
      <w:marTop w:val="0"/>
      <w:marBottom w:val="0"/>
      <w:divBdr>
        <w:top w:val="none" w:sz="0" w:space="0" w:color="auto"/>
        <w:left w:val="none" w:sz="0" w:space="0" w:color="auto"/>
        <w:bottom w:val="none" w:sz="0" w:space="0" w:color="auto"/>
        <w:right w:val="none" w:sz="0" w:space="0" w:color="auto"/>
      </w:divBdr>
    </w:div>
    <w:div w:id="1354456828">
      <w:bodyDiv w:val="1"/>
      <w:marLeft w:val="0"/>
      <w:marRight w:val="0"/>
      <w:marTop w:val="0"/>
      <w:marBottom w:val="0"/>
      <w:divBdr>
        <w:top w:val="none" w:sz="0" w:space="0" w:color="auto"/>
        <w:left w:val="none" w:sz="0" w:space="0" w:color="auto"/>
        <w:bottom w:val="none" w:sz="0" w:space="0" w:color="auto"/>
        <w:right w:val="none" w:sz="0" w:space="0" w:color="auto"/>
      </w:divBdr>
    </w:div>
    <w:div w:id="1359576606">
      <w:bodyDiv w:val="1"/>
      <w:marLeft w:val="0"/>
      <w:marRight w:val="0"/>
      <w:marTop w:val="0"/>
      <w:marBottom w:val="0"/>
      <w:divBdr>
        <w:top w:val="none" w:sz="0" w:space="0" w:color="auto"/>
        <w:left w:val="none" w:sz="0" w:space="0" w:color="auto"/>
        <w:bottom w:val="none" w:sz="0" w:space="0" w:color="auto"/>
        <w:right w:val="none" w:sz="0" w:space="0" w:color="auto"/>
      </w:divBdr>
    </w:div>
    <w:div w:id="1371495020">
      <w:bodyDiv w:val="1"/>
      <w:marLeft w:val="0"/>
      <w:marRight w:val="0"/>
      <w:marTop w:val="0"/>
      <w:marBottom w:val="0"/>
      <w:divBdr>
        <w:top w:val="none" w:sz="0" w:space="0" w:color="auto"/>
        <w:left w:val="none" w:sz="0" w:space="0" w:color="auto"/>
        <w:bottom w:val="none" w:sz="0" w:space="0" w:color="auto"/>
        <w:right w:val="none" w:sz="0" w:space="0" w:color="auto"/>
      </w:divBdr>
    </w:div>
    <w:div w:id="1372612193">
      <w:bodyDiv w:val="1"/>
      <w:marLeft w:val="0"/>
      <w:marRight w:val="0"/>
      <w:marTop w:val="0"/>
      <w:marBottom w:val="0"/>
      <w:divBdr>
        <w:top w:val="none" w:sz="0" w:space="0" w:color="auto"/>
        <w:left w:val="none" w:sz="0" w:space="0" w:color="auto"/>
        <w:bottom w:val="none" w:sz="0" w:space="0" w:color="auto"/>
        <w:right w:val="none" w:sz="0" w:space="0" w:color="auto"/>
      </w:divBdr>
    </w:div>
    <w:div w:id="1379014932">
      <w:bodyDiv w:val="1"/>
      <w:marLeft w:val="0"/>
      <w:marRight w:val="0"/>
      <w:marTop w:val="0"/>
      <w:marBottom w:val="0"/>
      <w:divBdr>
        <w:top w:val="none" w:sz="0" w:space="0" w:color="auto"/>
        <w:left w:val="none" w:sz="0" w:space="0" w:color="auto"/>
        <w:bottom w:val="none" w:sz="0" w:space="0" w:color="auto"/>
        <w:right w:val="none" w:sz="0" w:space="0" w:color="auto"/>
      </w:divBdr>
    </w:div>
    <w:div w:id="1389256211">
      <w:bodyDiv w:val="1"/>
      <w:marLeft w:val="0"/>
      <w:marRight w:val="0"/>
      <w:marTop w:val="0"/>
      <w:marBottom w:val="0"/>
      <w:divBdr>
        <w:top w:val="none" w:sz="0" w:space="0" w:color="auto"/>
        <w:left w:val="none" w:sz="0" w:space="0" w:color="auto"/>
        <w:bottom w:val="none" w:sz="0" w:space="0" w:color="auto"/>
        <w:right w:val="none" w:sz="0" w:space="0" w:color="auto"/>
      </w:divBdr>
    </w:div>
    <w:div w:id="1405104260">
      <w:bodyDiv w:val="1"/>
      <w:marLeft w:val="0"/>
      <w:marRight w:val="0"/>
      <w:marTop w:val="0"/>
      <w:marBottom w:val="0"/>
      <w:divBdr>
        <w:top w:val="none" w:sz="0" w:space="0" w:color="auto"/>
        <w:left w:val="none" w:sz="0" w:space="0" w:color="auto"/>
        <w:bottom w:val="none" w:sz="0" w:space="0" w:color="auto"/>
        <w:right w:val="none" w:sz="0" w:space="0" w:color="auto"/>
      </w:divBdr>
    </w:div>
    <w:div w:id="1409308486">
      <w:bodyDiv w:val="1"/>
      <w:marLeft w:val="0"/>
      <w:marRight w:val="0"/>
      <w:marTop w:val="0"/>
      <w:marBottom w:val="0"/>
      <w:divBdr>
        <w:top w:val="none" w:sz="0" w:space="0" w:color="auto"/>
        <w:left w:val="none" w:sz="0" w:space="0" w:color="auto"/>
        <w:bottom w:val="none" w:sz="0" w:space="0" w:color="auto"/>
        <w:right w:val="none" w:sz="0" w:space="0" w:color="auto"/>
      </w:divBdr>
    </w:div>
    <w:div w:id="1416781621">
      <w:bodyDiv w:val="1"/>
      <w:marLeft w:val="0"/>
      <w:marRight w:val="0"/>
      <w:marTop w:val="0"/>
      <w:marBottom w:val="0"/>
      <w:divBdr>
        <w:top w:val="none" w:sz="0" w:space="0" w:color="auto"/>
        <w:left w:val="none" w:sz="0" w:space="0" w:color="auto"/>
        <w:bottom w:val="none" w:sz="0" w:space="0" w:color="auto"/>
        <w:right w:val="none" w:sz="0" w:space="0" w:color="auto"/>
      </w:divBdr>
    </w:div>
    <w:div w:id="1436168962">
      <w:bodyDiv w:val="1"/>
      <w:marLeft w:val="0"/>
      <w:marRight w:val="0"/>
      <w:marTop w:val="0"/>
      <w:marBottom w:val="0"/>
      <w:divBdr>
        <w:top w:val="none" w:sz="0" w:space="0" w:color="auto"/>
        <w:left w:val="none" w:sz="0" w:space="0" w:color="auto"/>
        <w:bottom w:val="none" w:sz="0" w:space="0" w:color="auto"/>
        <w:right w:val="none" w:sz="0" w:space="0" w:color="auto"/>
      </w:divBdr>
    </w:div>
    <w:div w:id="1449658594">
      <w:bodyDiv w:val="1"/>
      <w:marLeft w:val="0"/>
      <w:marRight w:val="0"/>
      <w:marTop w:val="0"/>
      <w:marBottom w:val="0"/>
      <w:divBdr>
        <w:top w:val="none" w:sz="0" w:space="0" w:color="auto"/>
        <w:left w:val="none" w:sz="0" w:space="0" w:color="auto"/>
        <w:bottom w:val="none" w:sz="0" w:space="0" w:color="auto"/>
        <w:right w:val="none" w:sz="0" w:space="0" w:color="auto"/>
      </w:divBdr>
    </w:div>
    <w:div w:id="1456027563">
      <w:bodyDiv w:val="1"/>
      <w:marLeft w:val="0"/>
      <w:marRight w:val="0"/>
      <w:marTop w:val="0"/>
      <w:marBottom w:val="0"/>
      <w:divBdr>
        <w:top w:val="none" w:sz="0" w:space="0" w:color="auto"/>
        <w:left w:val="none" w:sz="0" w:space="0" w:color="auto"/>
        <w:bottom w:val="none" w:sz="0" w:space="0" w:color="auto"/>
        <w:right w:val="none" w:sz="0" w:space="0" w:color="auto"/>
      </w:divBdr>
    </w:div>
    <w:div w:id="1461804826">
      <w:bodyDiv w:val="1"/>
      <w:marLeft w:val="0"/>
      <w:marRight w:val="0"/>
      <w:marTop w:val="0"/>
      <w:marBottom w:val="0"/>
      <w:divBdr>
        <w:top w:val="none" w:sz="0" w:space="0" w:color="auto"/>
        <w:left w:val="none" w:sz="0" w:space="0" w:color="auto"/>
        <w:bottom w:val="none" w:sz="0" w:space="0" w:color="auto"/>
        <w:right w:val="none" w:sz="0" w:space="0" w:color="auto"/>
      </w:divBdr>
    </w:div>
    <w:div w:id="1464692294">
      <w:bodyDiv w:val="1"/>
      <w:marLeft w:val="0"/>
      <w:marRight w:val="0"/>
      <w:marTop w:val="0"/>
      <w:marBottom w:val="0"/>
      <w:divBdr>
        <w:top w:val="none" w:sz="0" w:space="0" w:color="auto"/>
        <w:left w:val="none" w:sz="0" w:space="0" w:color="auto"/>
        <w:bottom w:val="none" w:sz="0" w:space="0" w:color="auto"/>
        <w:right w:val="none" w:sz="0" w:space="0" w:color="auto"/>
      </w:divBdr>
    </w:div>
    <w:div w:id="1469938769">
      <w:bodyDiv w:val="1"/>
      <w:marLeft w:val="0"/>
      <w:marRight w:val="0"/>
      <w:marTop w:val="0"/>
      <w:marBottom w:val="0"/>
      <w:divBdr>
        <w:top w:val="none" w:sz="0" w:space="0" w:color="auto"/>
        <w:left w:val="none" w:sz="0" w:space="0" w:color="auto"/>
        <w:bottom w:val="none" w:sz="0" w:space="0" w:color="auto"/>
        <w:right w:val="none" w:sz="0" w:space="0" w:color="auto"/>
      </w:divBdr>
    </w:div>
    <w:div w:id="1472289142">
      <w:bodyDiv w:val="1"/>
      <w:marLeft w:val="0"/>
      <w:marRight w:val="0"/>
      <w:marTop w:val="0"/>
      <w:marBottom w:val="0"/>
      <w:divBdr>
        <w:top w:val="none" w:sz="0" w:space="0" w:color="auto"/>
        <w:left w:val="none" w:sz="0" w:space="0" w:color="auto"/>
        <w:bottom w:val="none" w:sz="0" w:space="0" w:color="auto"/>
        <w:right w:val="none" w:sz="0" w:space="0" w:color="auto"/>
      </w:divBdr>
    </w:div>
    <w:div w:id="1473132569">
      <w:bodyDiv w:val="1"/>
      <w:marLeft w:val="0"/>
      <w:marRight w:val="0"/>
      <w:marTop w:val="0"/>
      <w:marBottom w:val="0"/>
      <w:divBdr>
        <w:top w:val="none" w:sz="0" w:space="0" w:color="auto"/>
        <w:left w:val="none" w:sz="0" w:space="0" w:color="auto"/>
        <w:bottom w:val="none" w:sz="0" w:space="0" w:color="auto"/>
        <w:right w:val="none" w:sz="0" w:space="0" w:color="auto"/>
      </w:divBdr>
    </w:div>
    <w:div w:id="1510675604">
      <w:bodyDiv w:val="1"/>
      <w:marLeft w:val="0"/>
      <w:marRight w:val="0"/>
      <w:marTop w:val="0"/>
      <w:marBottom w:val="0"/>
      <w:divBdr>
        <w:top w:val="none" w:sz="0" w:space="0" w:color="auto"/>
        <w:left w:val="none" w:sz="0" w:space="0" w:color="auto"/>
        <w:bottom w:val="none" w:sz="0" w:space="0" w:color="auto"/>
        <w:right w:val="none" w:sz="0" w:space="0" w:color="auto"/>
      </w:divBdr>
    </w:div>
    <w:div w:id="1511799804">
      <w:bodyDiv w:val="1"/>
      <w:marLeft w:val="0"/>
      <w:marRight w:val="0"/>
      <w:marTop w:val="0"/>
      <w:marBottom w:val="0"/>
      <w:divBdr>
        <w:top w:val="none" w:sz="0" w:space="0" w:color="auto"/>
        <w:left w:val="none" w:sz="0" w:space="0" w:color="auto"/>
        <w:bottom w:val="none" w:sz="0" w:space="0" w:color="auto"/>
        <w:right w:val="none" w:sz="0" w:space="0" w:color="auto"/>
      </w:divBdr>
    </w:div>
    <w:div w:id="1520779778">
      <w:bodyDiv w:val="1"/>
      <w:marLeft w:val="0"/>
      <w:marRight w:val="0"/>
      <w:marTop w:val="0"/>
      <w:marBottom w:val="0"/>
      <w:divBdr>
        <w:top w:val="none" w:sz="0" w:space="0" w:color="auto"/>
        <w:left w:val="none" w:sz="0" w:space="0" w:color="auto"/>
        <w:bottom w:val="none" w:sz="0" w:space="0" w:color="auto"/>
        <w:right w:val="none" w:sz="0" w:space="0" w:color="auto"/>
      </w:divBdr>
    </w:div>
    <w:div w:id="1541671667">
      <w:bodyDiv w:val="1"/>
      <w:marLeft w:val="0"/>
      <w:marRight w:val="0"/>
      <w:marTop w:val="0"/>
      <w:marBottom w:val="0"/>
      <w:divBdr>
        <w:top w:val="none" w:sz="0" w:space="0" w:color="auto"/>
        <w:left w:val="none" w:sz="0" w:space="0" w:color="auto"/>
        <w:bottom w:val="none" w:sz="0" w:space="0" w:color="auto"/>
        <w:right w:val="none" w:sz="0" w:space="0" w:color="auto"/>
      </w:divBdr>
    </w:div>
    <w:div w:id="1542128331">
      <w:bodyDiv w:val="1"/>
      <w:marLeft w:val="0"/>
      <w:marRight w:val="0"/>
      <w:marTop w:val="0"/>
      <w:marBottom w:val="0"/>
      <w:divBdr>
        <w:top w:val="none" w:sz="0" w:space="0" w:color="auto"/>
        <w:left w:val="none" w:sz="0" w:space="0" w:color="auto"/>
        <w:bottom w:val="none" w:sz="0" w:space="0" w:color="auto"/>
        <w:right w:val="none" w:sz="0" w:space="0" w:color="auto"/>
      </w:divBdr>
    </w:div>
    <w:div w:id="1546525943">
      <w:bodyDiv w:val="1"/>
      <w:marLeft w:val="0"/>
      <w:marRight w:val="0"/>
      <w:marTop w:val="0"/>
      <w:marBottom w:val="0"/>
      <w:divBdr>
        <w:top w:val="none" w:sz="0" w:space="0" w:color="auto"/>
        <w:left w:val="none" w:sz="0" w:space="0" w:color="auto"/>
        <w:bottom w:val="none" w:sz="0" w:space="0" w:color="auto"/>
        <w:right w:val="none" w:sz="0" w:space="0" w:color="auto"/>
      </w:divBdr>
    </w:div>
    <w:div w:id="1549342985">
      <w:bodyDiv w:val="1"/>
      <w:marLeft w:val="0"/>
      <w:marRight w:val="0"/>
      <w:marTop w:val="0"/>
      <w:marBottom w:val="0"/>
      <w:divBdr>
        <w:top w:val="none" w:sz="0" w:space="0" w:color="auto"/>
        <w:left w:val="none" w:sz="0" w:space="0" w:color="auto"/>
        <w:bottom w:val="none" w:sz="0" w:space="0" w:color="auto"/>
        <w:right w:val="none" w:sz="0" w:space="0" w:color="auto"/>
      </w:divBdr>
    </w:div>
    <w:div w:id="1561672616">
      <w:bodyDiv w:val="1"/>
      <w:marLeft w:val="0"/>
      <w:marRight w:val="0"/>
      <w:marTop w:val="0"/>
      <w:marBottom w:val="0"/>
      <w:divBdr>
        <w:top w:val="none" w:sz="0" w:space="0" w:color="auto"/>
        <w:left w:val="none" w:sz="0" w:space="0" w:color="auto"/>
        <w:bottom w:val="none" w:sz="0" w:space="0" w:color="auto"/>
        <w:right w:val="none" w:sz="0" w:space="0" w:color="auto"/>
      </w:divBdr>
    </w:div>
    <w:div w:id="1565334284">
      <w:bodyDiv w:val="1"/>
      <w:marLeft w:val="0"/>
      <w:marRight w:val="0"/>
      <w:marTop w:val="0"/>
      <w:marBottom w:val="0"/>
      <w:divBdr>
        <w:top w:val="none" w:sz="0" w:space="0" w:color="auto"/>
        <w:left w:val="none" w:sz="0" w:space="0" w:color="auto"/>
        <w:bottom w:val="none" w:sz="0" w:space="0" w:color="auto"/>
        <w:right w:val="none" w:sz="0" w:space="0" w:color="auto"/>
      </w:divBdr>
    </w:div>
    <w:div w:id="1566990406">
      <w:bodyDiv w:val="1"/>
      <w:marLeft w:val="0"/>
      <w:marRight w:val="0"/>
      <w:marTop w:val="0"/>
      <w:marBottom w:val="0"/>
      <w:divBdr>
        <w:top w:val="none" w:sz="0" w:space="0" w:color="auto"/>
        <w:left w:val="none" w:sz="0" w:space="0" w:color="auto"/>
        <w:bottom w:val="none" w:sz="0" w:space="0" w:color="auto"/>
        <w:right w:val="none" w:sz="0" w:space="0" w:color="auto"/>
      </w:divBdr>
    </w:div>
    <w:div w:id="1583371024">
      <w:bodyDiv w:val="1"/>
      <w:marLeft w:val="0"/>
      <w:marRight w:val="0"/>
      <w:marTop w:val="0"/>
      <w:marBottom w:val="0"/>
      <w:divBdr>
        <w:top w:val="none" w:sz="0" w:space="0" w:color="auto"/>
        <w:left w:val="none" w:sz="0" w:space="0" w:color="auto"/>
        <w:bottom w:val="none" w:sz="0" w:space="0" w:color="auto"/>
        <w:right w:val="none" w:sz="0" w:space="0" w:color="auto"/>
      </w:divBdr>
      <w:divsChild>
        <w:div w:id="1445266741">
          <w:marLeft w:val="0"/>
          <w:marRight w:val="1"/>
          <w:marTop w:val="0"/>
          <w:marBottom w:val="0"/>
          <w:divBdr>
            <w:top w:val="none" w:sz="0" w:space="0" w:color="auto"/>
            <w:left w:val="none" w:sz="0" w:space="0" w:color="auto"/>
            <w:bottom w:val="none" w:sz="0" w:space="0" w:color="auto"/>
            <w:right w:val="none" w:sz="0" w:space="0" w:color="auto"/>
          </w:divBdr>
          <w:divsChild>
            <w:div w:id="444930502">
              <w:marLeft w:val="0"/>
              <w:marRight w:val="0"/>
              <w:marTop w:val="0"/>
              <w:marBottom w:val="0"/>
              <w:divBdr>
                <w:top w:val="none" w:sz="0" w:space="0" w:color="auto"/>
                <w:left w:val="none" w:sz="0" w:space="0" w:color="auto"/>
                <w:bottom w:val="none" w:sz="0" w:space="0" w:color="auto"/>
                <w:right w:val="none" w:sz="0" w:space="0" w:color="auto"/>
              </w:divBdr>
              <w:divsChild>
                <w:div w:id="57750092">
                  <w:marLeft w:val="0"/>
                  <w:marRight w:val="1"/>
                  <w:marTop w:val="0"/>
                  <w:marBottom w:val="0"/>
                  <w:divBdr>
                    <w:top w:val="none" w:sz="0" w:space="0" w:color="auto"/>
                    <w:left w:val="none" w:sz="0" w:space="0" w:color="auto"/>
                    <w:bottom w:val="none" w:sz="0" w:space="0" w:color="auto"/>
                    <w:right w:val="none" w:sz="0" w:space="0" w:color="auto"/>
                  </w:divBdr>
                  <w:divsChild>
                    <w:div w:id="1287201968">
                      <w:marLeft w:val="0"/>
                      <w:marRight w:val="0"/>
                      <w:marTop w:val="0"/>
                      <w:marBottom w:val="0"/>
                      <w:divBdr>
                        <w:top w:val="none" w:sz="0" w:space="0" w:color="auto"/>
                        <w:left w:val="none" w:sz="0" w:space="0" w:color="auto"/>
                        <w:bottom w:val="none" w:sz="0" w:space="0" w:color="auto"/>
                        <w:right w:val="none" w:sz="0" w:space="0" w:color="auto"/>
                      </w:divBdr>
                      <w:divsChild>
                        <w:div w:id="1886213171">
                          <w:marLeft w:val="0"/>
                          <w:marRight w:val="0"/>
                          <w:marTop w:val="0"/>
                          <w:marBottom w:val="0"/>
                          <w:divBdr>
                            <w:top w:val="none" w:sz="0" w:space="0" w:color="auto"/>
                            <w:left w:val="none" w:sz="0" w:space="0" w:color="auto"/>
                            <w:bottom w:val="none" w:sz="0" w:space="0" w:color="auto"/>
                            <w:right w:val="none" w:sz="0" w:space="0" w:color="auto"/>
                          </w:divBdr>
                          <w:divsChild>
                            <w:div w:id="1945376142">
                              <w:marLeft w:val="0"/>
                              <w:marRight w:val="0"/>
                              <w:marTop w:val="120"/>
                              <w:marBottom w:val="360"/>
                              <w:divBdr>
                                <w:top w:val="none" w:sz="0" w:space="0" w:color="auto"/>
                                <w:left w:val="none" w:sz="0" w:space="0" w:color="auto"/>
                                <w:bottom w:val="none" w:sz="0" w:space="0" w:color="auto"/>
                                <w:right w:val="none" w:sz="0" w:space="0" w:color="auto"/>
                              </w:divBdr>
                              <w:divsChild>
                                <w:div w:id="1711613634">
                                  <w:marLeft w:val="420"/>
                                  <w:marRight w:val="0"/>
                                  <w:marTop w:val="0"/>
                                  <w:marBottom w:val="0"/>
                                  <w:divBdr>
                                    <w:top w:val="none" w:sz="0" w:space="0" w:color="auto"/>
                                    <w:left w:val="none" w:sz="0" w:space="0" w:color="auto"/>
                                    <w:bottom w:val="none" w:sz="0" w:space="0" w:color="auto"/>
                                    <w:right w:val="none" w:sz="0" w:space="0" w:color="auto"/>
                                  </w:divBdr>
                                  <w:divsChild>
                                    <w:div w:id="2102140871">
                                      <w:marLeft w:val="0"/>
                                      <w:marRight w:val="0"/>
                                      <w:marTop w:val="34"/>
                                      <w:marBottom w:val="34"/>
                                      <w:divBdr>
                                        <w:top w:val="none" w:sz="0" w:space="0" w:color="auto"/>
                                        <w:left w:val="none" w:sz="0" w:space="0" w:color="auto"/>
                                        <w:bottom w:val="none" w:sz="0" w:space="0" w:color="auto"/>
                                        <w:right w:val="none" w:sz="0" w:space="0" w:color="auto"/>
                                      </w:divBdr>
                                    </w:div>
                                    <w:div w:id="1865941942">
                                      <w:marLeft w:val="0"/>
                                      <w:marRight w:val="0"/>
                                      <w:marTop w:val="0"/>
                                      <w:marBottom w:val="0"/>
                                      <w:divBdr>
                                        <w:top w:val="none" w:sz="0" w:space="0" w:color="auto"/>
                                        <w:left w:val="none" w:sz="0" w:space="0" w:color="auto"/>
                                        <w:bottom w:val="none" w:sz="0" w:space="0" w:color="auto"/>
                                        <w:right w:val="none" w:sz="0" w:space="0" w:color="auto"/>
                                      </w:divBdr>
                                      <w:divsChild>
                                        <w:div w:id="39605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4412555">
      <w:bodyDiv w:val="1"/>
      <w:marLeft w:val="0"/>
      <w:marRight w:val="0"/>
      <w:marTop w:val="0"/>
      <w:marBottom w:val="0"/>
      <w:divBdr>
        <w:top w:val="none" w:sz="0" w:space="0" w:color="auto"/>
        <w:left w:val="none" w:sz="0" w:space="0" w:color="auto"/>
        <w:bottom w:val="none" w:sz="0" w:space="0" w:color="auto"/>
        <w:right w:val="none" w:sz="0" w:space="0" w:color="auto"/>
      </w:divBdr>
    </w:div>
    <w:div w:id="1589382320">
      <w:bodyDiv w:val="1"/>
      <w:marLeft w:val="0"/>
      <w:marRight w:val="0"/>
      <w:marTop w:val="0"/>
      <w:marBottom w:val="0"/>
      <w:divBdr>
        <w:top w:val="none" w:sz="0" w:space="0" w:color="auto"/>
        <w:left w:val="none" w:sz="0" w:space="0" w:color="auto"/>
        <w:bottom w:val="none" w:sz="0" w:space="0" w:color="auto"/>
        <w:right w:val="none" w:sz="0" w:space="0" w:color="auto"/>
      </w:divBdr>
    </w:div>
    <w:div w:id="1613052526">
      <w:bodyDiv w:val="1"/>
      <w:marLeft w:val="0"/>
      <w:marRight w:val="0"/>
      <w:marTop w:val="0"/>
      <w:marBottom w:val="0"/>
      <w:divBdr>
        <w:top w:val="none" w:sz="0" w:space="0" w:color="auto"/>
        <w:left w:val="none" w:sz="0" w:space="0" w:color="auto"/>
        <w:bottom w:val="none" w:sz="0" w:space="0" w:color="auto"/>
        <w:right w:val="none" w:sz="0" w:space="0" w:color="auto"/>
      </w:divBdr>
    </w:div>
    <w:div w:id="1622031687">
      <w:bodyDiv w:val="1"/>
      <w:marLeft w:val="0"/>
      <w:marRight w:val="0"/>
      <w:marTop w:val="0"/>
      <w:marBottom w:val="0"/>
      <w:divBdr>
        <w:top w:val="none" w:sz="0" w:space="0" w:color="auto"/>
        <w:left w:val="none" w:sz="0" w:space="0" w:color="auto"/>
        <w:bottom w:val="none" w:sz="0" w:space="0" w:color="auto"/>
        <w:right w:val="none" w:sz="0" w:space="0" w:color="auto"/>
      </w:divBdr>
    </w:div>
    <w:div w:id="1636107566">
      <w:bodyDiv w:val="1"/>
      <w:marLeft w:val="0"/>
      <w:marRight w:val="0"/>
      <w:marTop w:val="0"/>
      <w:marBottom w:val="0"/>
      <w:divBdr>
        <w:top w:val="none" w:sz="0" w:space="0" w:color="auto"/>
        <w:left w:val="none" w:sz="0" w:space="0" w:color="auto"/>
        <w:bottom w:val="none" w:sz="0" w:space="0" w:color="auto"/>
        <w:right w:val="none" w:sz="0" w:space="0" w:color="auto"/>
      </w:divBdr>
    </w:div>
    <w:div w:id="1637566389">
      <w:bodyDiv w:val="1"/>
      <w:marLeft w:val="0"/>
      <w:marRight w:val="0"/>
      <w:marTop w:val="0"/>
      <w:marBottom w:val="0"/>
      <w:divBdr>
        <w:top w:val="none" w:sz="0" w:space="0" w:color="auto"/>
        <w:left w:val="none" w:sz="0" w:space="0" w:color="auto"/>
        <w:bottom w:val="none" w:sz="0" w:space="0" w:color="auto"/>
        <w:right w:val="none" w:sz="0" w:space="0" w:color="auto"/>
      </w:divBdr>
    </w:div>
    <w:div w:id="1639648742">
      <w:bodyDiv w:val="1"/>
      <w:marLeft w:val="0"/>
      <w:marRight w:val="0"/>
      <w:marTop w:val="0"/>
      <w:marBottom w:val="0"/>
      <w:divBdr>
        <w:top w:val="none" w:sz="0" w:space="0" w:color="auto"/>
        <w:left w:val="none" w:sz="0" w:space="0" w:color="auto"/>
        <w:bottom w:val="none" w:sz="0" w:space="0" w:color="auto"/>
        <w:right w:val="none" w:sz="0" w:space="0" w:color="auto"/>
      </w:divBdr>
    </w:div>
    <w:div w:id="1648902526">
      <w:bodyDiv w:val="1"/>
      <w:marLeft w:val="0"/>
      <w:marRight w:val="0"/>
      <w:marTop w:val="0"/>
      <w:marBottom w:val="0"/>
      <w:divBdr>
        <w:top w:val="none" w:sz="0" w:space="0" w:color="auto"/>
        <w:left w:val="none" w:sz="0" w:space="0" w:color="auto"/>
        <w:bottom w:val="none" w:sz="0" w:space="0" w:color="auto"/>
        <w:right w:val="none" w:sz="0" w:space="0" w:color="auto"/>
      </w:divBdr>
    </w:div>
    <w:div w:id="1650010717">
      <w:bodyDiv w:val="1"/>
      <w:marLeft w:val="0"/>
      <w:marRight w:val="0"/>
      <w:marTop w:val="0"/>
      <w:marBottom w:val="0"/>
      <w:divBdr>
        <w:top w:val="none" w:sz="0" w:space="0" w:color="auto"/>
        <w:left w:val="none" w:sz="0" w:space="0" w:color="auto"/>
        <w:bottom w:val="none" w:sz="0" w:space="0" w:color="auto"/>
        <w:right w:val="none" w:sz="0" w:space="0" w:color="auto"/>
      </w:divBdr>
    </w:div>
    <w:div w:id="1652518687">
      <w:bodyDiv w:val="1"/>
      <w:marLeft w:val="0"/>
      <w:marRight w:val="0"/>
      <w:marTop w:val="0"/>
      <w:marBottom w:val="0"/>
      <w:divBdr>
        <w:top w:val="none" w:sz="0" w:space="0" w:color="auto"/>
        <w:left w:val="none" w:sz="0" w:space="0" w:color="auto"/>
        <w:bottom w:val="none" w:sz="0" w:space="0" w:color="auto"/>
        <w:right w:val="none" w:sz="0" w:space="0" w:color="auto"/>
      </w:divBdr>
    </w:div>
    <w:div w:id="1652640597">
      <w:bodyDiv w:val="1"/>
      <w:marLeft w:val="0"/>
      <w:marRight w:val="0"/>
      <w:marTop w:val="0"/>
      <w:marBottom w:val="0"/>
      <w:divBdr>
        <w:top w:val="none" w:sz="0" w:space="0" w:color="auto"/>
        <w:left w:val="none" w:sz="0" w:space="0" w:color="auto"/>
        <w:bottom w:val="none" w:sz="0" w:space="0" w:color="auto"/>
        <w:right w:val="none" w:sz="0" w:space="0" w:color="auto"/>
      </w:divBdr>
    </w:div>
    <w:div w:id="1658806361">
      <w:bodyDiv w:val="1"/>
      <w:marLeft w:val="0"/>
      <w:marRight w:val="0"/>
      <w:marTop w:val="0"/>
      <w:marBottom w:val="0"/>
      <w:divBdr>
        <w:top w:val="none" w:sz="0" w:space="0" w:color="auto"/>
        <w:left w:val="none" w:sz="0" w:space="0" w:color="auto"/>
        <w:bottom w:val="none" w:sz="0" w:space="0" w:color="auto"/>
        <w:right w:val="none" w:sz="0" w:space="0" w:color="auto"/>
      </w:divBdr>
    </w:div>
    <w:div w:id="1661154906">
      <w:bodyDiv w:val="1"/>
      <w:marLeft w:val="0"/>
      <w:marRight w:val="0"/>
      <w:marTop w:val="0"/>
      <w:marBottom w:val="0"/>
      <w:divBdr>
        <w:top w:val="none" w:sz="0" w:space="0" w:color="auto"/>
        <w:left w:val="none" w:sz="0" w:space="0" w:color="auto"/>
        <w:bottom w:val="none" w:sz="0" w:space="0" w:color="auto"/>
        <w:right w:val="none" w:sz="0" w:space="0" w:color="auto"/>
      </w:divBdr>
    </w:div>
    <w:div w:id="1686637393">
      <w:bodyDiv w:val="1"/>
      <w:marLeft w:val="0"/>
      <w:marRight w:val="0"/>
      <w:marTop w:val="0"/>
      <w:marBottom w:val="0"/>
      <w:divBdr>
        <w:top w:val="none" w:sz="0" w:space="0" w:color="auto"/>
        <w:left w:val="none" w:sz="0" w:space="0" w:color="auto"/>
        <w:bottom w:val="none" w:sz="0" w:space="0" w:color="auto"/>
        <w:right w:val="none" w:sz="0" w:space="0" w:color="auto"/>
      </w:divBdr>
    </w:div>
    <w:div w:id="1688286162">
      <w:bodyDiv w:val="1"/>
      <w:marLeft w:val="0"/>
      <w:marRight w:val="0"/>
      <w:marTop w:val="0"/>
      <w:marBottom w:val="0"/>
      <w:divBdr>
        <w:top w:val="none" w:sz="0" w:space="0" w:color="auto"/>
        <w:left w:val="none" w:sz="0" w:space="0" w:color="auto"/>
        <w:bottom w:val="none" w:sz="0" w:space="0" w:color="auto"/>
        <w:right w:val="none" w:sz="0" w:space="0" w:color="auto"/>
      </w:divBdr>
    </w:div>
    <w:div w:id="1689986299">
      <w:bodyDiv w:val="1"/>
      <w:marLeft w:val="0"/>
      <w:marRight w:val="0"/>
      <w:marTop w:val="0"/>
      <w:marBottom w:val="0"/>
      <w:divBdr>
        <w:top w:val="none" w:sz="0" w:space="0" w:color="auto"/>
        <w:left w:val="none" w:sz="0" w:space="0" w:color="auto"/>
        <w:bottom w:val="none" w:sz="0" w:space="0" w:color="auto"/>
        <w:right w:val="none" w:sz="0" w:space="0" w:color="auto"/>
      </w:divBdr>
    </w:div>
    <w:div w:id="1695496275">
      <w:bodyDiv w:val="1"/>
      <w:marLeft w:val="0"/>
      <w:marRight w:val="0"/>
      <w:marTop w:val="0"/>
      <w:marBottom w:val="0"/>
      <w:divBdr>
        <w:top w:val="none" w:sz="0" w:space="0" w:color="auto"/>
        <w:left w:val="none" w:sz="0" w:space="0" w:color="auto"/>
        <w:bottom w:val="none" w:sz="0" w:space="0" w:color="auto"/>
        <w:right w:val="none" w:sz="0" w:space="0" w:color="auto"/>
      </w:divBdr>
    </w:div>
    <w:div w:id="1697927243">
      <w:bodyDiv w:val="1"/>
      <w:marLeft w:val="0"/>
      <w:marRight w:val="0"/>
      <w:marTop w:val="0"/>
      <w:marBottom w:val="0"/>
      <w:divBdr>
        <w:top w:val="none" w:sz="0" w:space="0" w:color="auto"/>
        <w:left w:val="none" w:sz="0" w:space="0" w:color="auto"/>
        <w:bottom w:val="none" w:sz="0" w:space="0" w:color="auto"/>
        <w:right w:val="none" w:sz="0" w:space="0" w:color="auto"/>
      </w:divBdr>
    </w:div>
    <w:div w:id="1698698297">
      <w:bodyDiv w:val="1"/>
      <w:marLeft w:val="0"/>
      <w:marRight w:val="0"/>
      <w:marTop w:val="0"/>
      <w:marBottom w:val="0"/>
      <w:divBdr>
        <w:top w:val="none" w:sz="0" w:space="0" w:color="auto"/>
        <w:left w:val="none" w:sz="0" w:space="0" w:color="auto"/>
        <w:bottom w:val="none" w:sz="0" w:space="0" w:color="auto"/>
        <w:right w:val="none" w:sz="0" w:space="0" w:color="auto"/>
      </w:divBdr>
    </w:div>
    <w:div w:id="1707174594">
      <w:bodyDiv w:val="1"/>
      <w:marLeft w:val="0"/>
      <w:marRight w:val="0"/>
      <w:marTop w:val="0"/>
      <w:marBottom w:val="0"/>
      <w:divBdr>
        <w:top w:val="none" w:sz="0" w:space="0" w:color="auto"/>
        <w:left w:val="none" w:sz="0" w:space="0" w:color="auto"/>
        <w:bottom w:val="none" w:sz="0" w:space="0" w:color="auto"/>
        <w:right w:val="none" w:sz="0" w:space="0" w:color="auto"/>
      </w:divBdr>
    </w:div>
    <w:div w:id="1719741033">
      <w:bodyDiv w:val="1"/>
      <w:marLeft w:val="0"/>
      <w:marRight w:val="0"/>
      <w:marTop w:val="0"/>
      <w:marBottom w:val="0"/>
      <w:divBdr>
        <w:top w:val="none" w:sz="0" w:space="0" w:color="auto"/>
        <w:left w:val="none" w:sz="0" w:space="0" w:color="auto"/>
        <w:bottom w:val="none" w:sz="0" w:space="0" w:color="auto"/>
        <w:right w:val="none" w:sz="0" w:space="0" w:color="auto"/>
      </w:divBdr>
    </w:div>
    <w:div w:id="1719815174">
      <w:bodyDiv w:val="1"/>
      <w:marLeft w:val="0"/>
      <w:marRight w:val="0"/>
      <w:marTop w:val="0"/>
      <w:marBottom w:val="0"/>
      <w:divBdr>
        <w:top w:val="none" w:sz="0" w:space="0" w:color="auto"/>
        <w:left w:val="none" w:sz="0" w:space="0" w:color="auto"/>
        <w:bottom w:val="none" w:sz="0" w:space="0" w:color="auto"/>
        <w:right w:val="none" w:sz="0" w:space="0" w:color="auto"/>
      </w:divBdr>
    </w:div>
    <w:div w:id="1725563365">
      <w:bodyDiv w:val="1"/>
      <w:marLeft w:val="0"/>
      <w:marRight w:val="0"/>
      <w:marTop w:val="0"/>
      <w:marBottom w:val="0"/>
      <w:divBdr>
        <w:top w:val="none" w:sz="0" w:space="0" w:color="auto"/>
        <w:left w:val="none" w:sz="0" w:space="0" w:color="auto"/>
        <w:bottom w:val="none" w:sz="0" w:space="0" w:color="auto"/>
        <w:right w:val="none" w:sz="0" w:space="0" w:color="auto"/>
      </w:divBdr>
    </w:div>
    <w:div w:id="1729915479">
      <w:bodyDiv w:val="1"/>
      <w:marLeft w:val="0"/>
      <w:marRight w:val="0"/>
      <w:marTop w:val="0"/>
      <w:marBottom w:val="0"/>
      <w:divBdr>
        <w:top w:val="none" w:sz="0" w:space="0" w:color="auto"/>
        <w:left w:val="none" w:sz="0" w:space="0" w:color="auto"/>
        <w:bottom w:val="none" w:sz="0" w:space="0" w:color="auto"/>
        <w:right w:val="none" w:sz="0" w:space="0" w:color="auto"/>
      </w:divBdr>
    </w:div>
    <w:div w:id="1738627024">
      <w:bodyDiv w:val="1"/>
      <w:marLeft w:val="0"/>
      <w:marRight w:val="0"/>
      <w:marTop w:val="0"/>
      <w:marBottom w:val="0"/>
      <w:divBdr>
        <w:top w:val="none" w:sz="0" w:space="0" w:color="auto"/>
        <w:left w:val="none" w:sz="0" w:space="0" w:color="auto"/>
        <w:bottom w:val="none" w:sz="0" w:space="0" w:color="auto"/>
        <w:right w:val="none" w:sz="0" w:space="0" w:color="auto"/>
      </w:divBdr>
    </w:div>
    <w:div w:id="1753353855">
      <w:bodyDiv w:val="1"/>
      <w:marLeft w:val="0"/>
      <w:marRight w:val="0"/>
      <w:marTop w:val="0"/>
      <w:marBottom w:val="0"/>
      <w:divBdr>
        <w:top w:val="none" w:sz="0" w:space="0" w:color="auto"/>
        <w:left w:val="none" w:sz="0" w:space="0" w:color="auto"/>
        <w:bottom w:val="none" w:sz="0" w:space="0" w:color="auto"/>
        <w:right w:val="none" w:sz="0" w:space="0" w:color="auto"/>
      </w:divBdr>
    </w:div>
    <w:div w:id="1760715060">
      <w:bodyDiv w:val="1"/>
      <w:marLeft w:val="0"/>
      <w:marRight w:val="0"/>
      <w:marTop w:val="0"/>
      <w:marBottom w:val="0"/>
      <w:divBdr>
        <w:top w:val="none" w:sz="0" w:space="0" w:color="auto"/>
        <w:left w:val="none" w:sz="0" w:space="0" w:color="auto"/>
        <w:bottom w:val="none" w:sz="0" w:space="0" w:color="auto"/>
        <w:right w:val="none" w:sz="0" w:space="0" w:color="auto"/>
      </w:divBdr>
    </w:div>
    <w:div w:id="1772161765">
      <w:bodyDiv w:val="1"/>
      <w:marLeft w:val="0"/>
      <w:marRight w:val="0"/>
      <w:marTop w:val="0"/>
      <w:marBottom w:val="0"/>
      <w:divBdr>
        <w:top w:val="none" w:sz="0" w:space="0" w:color="auto"/>
        <w:left w:val="none" w:sz="0" w:space="0" w:color="auto"/>
        <w:bottom w:val="none" w:sz="0" w:space="0" w:color="auto"/>
        <w:right w:val="none" w:sz="0" w:space="0" w:color="auto"/>
      </w:divBdr>
    </w:div>
    <w:div w:id="1786072048">
      <w:bodyDiv w:val="1"/>
      <w:marLeft w:val="0"/>
      <w:marRight w:val="0"/>
      <w:marTop w:val="0"/>
      <w:marBottom w:val="0"/>
      <w:divBdr>
        <w:top w:val="none" w:sz="0" w:space="0" w:color="auto"/>
        <w:left w:val="none" w:sz="0" w:space="0" w:color="auto"/>
        <w:bottom w:val="none" w:sz="0" w:space="0" w:color="auto"/>
        <w:right w:val="none" w:sz="0" w:space="0" w:color="auto"/>
      </w:divBdr>
    </w:div>
    <w:div w:id="1798446024">
      <w:bodyDiv w:val="1"/>
      <w:marLeft w:val="0"/>
      <w:marRight w:val="0"/>
      <w:marTop w:val="0"/>
      <w:marBottom w:val="0"/>
      <w:divBdr>
        <w:top w:val="none" w:sz="0" w:space="0" w:color="auto"/>
        <w:left w:val="none" w:sz="0" w:space="0" w:color="auto"/>
        <w:bottom w:val="none" w:sz="0" w:space="0" w:color="auto"/>
        <w:right w:val="none" w:sz="0" w:space="0" w:color="auto"/>
      </w:divBdr>
    </w:div>
    <w:div w:id="1801533487">
      <w:bodyDiv w:val="1"/>
      <w:marLeft w:val="0"/>
      <w:marRight w:val="0"/>
      <w:marTop w:val="0"/>
      <w:marBottom w:val="0"/>
      <w:divBdr>
        <w:top w:val="none" w:sz="0" w:space="0" w:color="auto"/>
        <w:left w:val="none" w:sz="0" w:space="0" w:color="auto"/>
        <w:bottom w:val="none" w:sz="0" w:space="0" w:color="auto"/>
        <w:right w:val="none" w:sz="0" w:space="0" w:color="auto"/>
      </w:divBdr>
    </w:div>
    <w:div w:id="1815368596">
      <w:bodyDiv w:val="1"/>
      <w:marLeft w:val="0"/>
      <w:marRight w:val="0"/>
      <w:marTop w:val="0"/>
      <w:marBottom w:val="0"/>
      <w:divBdr>
        <w:top w:val="none" w:sz="0" w:space="0" w:color="auto"/>
        <w:left w:val="none" w:sz="0" w:space="0" w:color="auto"/>
        <w:bottom w:val="none" w:sz="0" w:space="0" w:color="auto"/>
        <w:right w:val="none" w:sz="0" w:space="0" w:color="auto"/>
      </w:divBdr>
    </w:div>
    <w:div w:id="1820075232">
      <w:bodyDiv w:val="1"/>
      <w:marLeft w:val="0"/>
      <w:marRight w:val="0"/>
      <w:marTop w:val="0"/>
      <w:marBottom w:val="0"/>
      <w:divBdr>
        <w:top w:val="none" w:sz="0" w:space="0" w:color="auto"/>
        <w:left w:val="none" w:sz="0" w:space="0" w:color="auto"/>
        <w:bottom w:val="none" w:sz="0" w:space="0" w:color="auto"/>
        <w:right w:val="none" w:sz="0" w:space="0" w:color="auto"/>
      </w:divBdr>
    </w:div>
    <w:div w:id="1864517922">
      <w:bodyDiv w:val="1"/>
      <w:marLeft w:val="0"/>
      <w:marRight w:val="0"/>
      <w:marTop w:val="0"/>
      <w:marBottom w:val="0"/>
      <w:divBdr>
        <w:top w:val="none" w:sz="0" w:space="0" w:color="auto"/>
        <w:left w:val="none" w:sz="0" w:space="0" w:color="auto"/>
        <w:bottom w:val="none" w:sz="0" w:space="0" w:color="auto"/>
        <w:right w:val="none" w:sz="0" w:space="0" w:color="auto"/>
      </w:divBdr>
    </w:div>
    <w:div w:id="1872919138">
      <w:bodyDiv w:val="1"/>
      <w:marLeft w:val="0"/>
      <w:marRight w:val="0"/>
      <w:marTop w:val="0"/>
      <w:marBottom w:val="0"/>
      <w:divBdr>
        <w:top w:val="none" w:sz="0" w:space="0" w:color="auto"/>
        <w:left w:val="none" w:sz="0" w:space="0" w:color="auto"/>
        <w:bottom w:val="none" w:sz="0" w:space="0" w:color="auto"/>
        <w:right w:val="none" w:sz="0" w:space="0" w:color="auto"/>
      </w:divBdr>
    </w:div>
    <w:div w:id="1874809899">
      <w:bodyDiv w:val="1"/>
      <w:marLeft w:val="0"/>
      <w:marRight w:val="0"/>
      <w:marTop w:val="0"/>
      <w:marBottom w:val="0"/>
      <w:divBdr>
        <w:top w:val="none" w:sz="0" w:space="0" w:color="auto"/>
        <w:left w:val="none" w:sz="0" w:space="0" w:color="auto"/>
        <w:bottom w:val="none" w:sz="0" w:space="0" w:color="auto"/>
        <w:right w:val="none" w:sz="0" w:space="0" w:color="auto"/>
      </w:divBdr>
    </w:div>
    <w:div w:id="1893611459">
      <w:bodyDiv w:val="1"/>
      <w:marLeft w:val="0"/>
      <w:marRight w:val="0"/>
      <w:marTop w:val="0"/>
      <w:marBottom w:val="0"/>
      <w:divBdr>
        <w:top w:val="none" w:sz="0" w:space="0" w:color="auto"/>
        <w:left w:val="none" w:sz="0" w:space="0" w:color="auto"/>
        <w:bottom w:val="none" w:sz="0" w:space="0" w:color="auto"/>
        <w:right w:val="none" w:sz="0" w:space="0" w:color="auto"/>
      </w:divBdr>
    </w:div>
    <w:div w:id="1897622408">
      <w:bodyDiv w:val="1"/>
      <w:marLeft w:val="0"/>
      <w:marRight w:val="0"/>
      <w:marTop w:val="0"/>
      <w:marBottom w:val="0"/>
      <w:divBdr>
        <w:top w:val="none" w:sz="0" w:space="0" w:color="auto"/>
        <w:left w:val="none" w:sz="0" w:space="0" w:color="auto"/>
        <w:bottom w:val="none" w:sz="0" w:space="0" w:color="auto"/>
        <w:right w:val="none" w:sz="0" w:space="0" w:color="auto"/>
      </w:divBdr>
    </w:div>
    <w:div w:id="1908756845">
      <w:bodyDiv w:val="1"/>
      <w:marLeft w:val="0"/>
      <w:marRight w:val="0"/>
      <w:marTop w:val="0"/>
      <w:marBottom w:val="0"/>
      <w:divBdr>
        <w:top w:val="none" w:sz="0" w:space="0" w:color="auto"/>
        <w:left w:val="none" w:sz="0" w:space="0" w:color="auto"/>
        <w:bottom w:val="none" w:sz="0" w:space="0" w:color="auto"/>
        <w:right w:val="none" w:sz="0" w:space="0" w:color="auto"/>
      </w:divBdr>
    </w:div>
    <w:div w:id="1915698186">
      <w:bodyDiv w:val="1"/>
      <w:marLeft w:val="0"/>
      <w:marRight w:val="0"/>
      <w:marTop w:val="0"/>
      <w:marBottom w:val="0"/>
      <w:divBdr>
        <w:top w:val="none" w:sz="0" w:space="0" w:color="auto"/>
        <w:left w:val="none" w:sz="0" w:space="0" w:color="auto"/>
        <w:bottom w:val="none" w:sz="0" w:space="0" w:color="auto"/>
        <w:right w:val="none" w:sz="0" w:space="0" w:color="auto"/>
      </w:divBdr>
    </w:div>
    <w:div w:id="1916864657">
      <w:bodyDiv w:val="1"/>
      <w:marLeft w:val="0"/>
      <w:marRight w:val="0"/>
      <w:marTop w:val="0"/>
      <w:marBottom w:val="0"/>
      <w:divBdr>
        <w:top w:val="none" w:sz="0" w:space="0" w:color="auto"/>
        <w:left w:val="none" w:sz="0" w:space="0" w:color="auto"/>
        <w:bottom w:val="none" w:sz="0" w:space="0" w:color="auto"/>
        <w:right w:val="none" w:sz="0" w:space="0" w:color="auto"/>
      </w:divBdr>
    </w:div>
    <w:div w:id="1927029187">
      <w:bodyDiv w:val="1"/>
      <w:marLeft w:val="0"/>
      <w:marRight w:val="0"/>
      <w:marTop w:val="0"/>
      <w:marBottom w:val="0"/>
      <w:divBdr>
        <w:top w:val="none" w:sz="0" w:space="0" w:color="auto"/>
        <w:left w:val="none" w:sz="0" w:space="0" w:color="auto"/>
        <w:bottom w:val="none" w:sz="0" w:space="0" w:color="auto"/>
        <w:right w:val="none" w:sz="0" w:space="0" w:color="auto"/>
      </w:divBdr>
    </w:div>
    <w:div w:id="1958755712">
      <w:bodyDiv w:val="1"/>
      <w:marLeft w:val="0"/>
      <w:marRight w:val="0"/>
      <w:marTop w:val="0"/>
      <w:marBottom w:val="0"/>
      <w:divBdr>
        <w:top w:val="none" w:sz="0" w:space="0" w:color="auto"/>
        <w:left w:val="none" w:sz="0" w:space="0" w:color="auto"/>
        <w:bottom w:val="none" w:sz="0" w:space="0" w:color="auto"/>
        <w:right w:val="none" w:sz="0" w:space="0" w:color="auto"/>
      </w:divBdr>
    </w:div>
    <w:div w:id="1958826293">
      <w:bodyDiv w:val="1"/>
      <w:marLeft w:val="0"/>
      <w:marRight w:val="0"/>
      <w:marTop w:val="0"/>
      <w:marBottom w:val="0"/>
      <w:divBdr>
        <w:top w:val="none" w:sz="0" w:space="0" w:color="auto"/>
        <w:left w:val="none" w:sz="0" w:space="0" w:color="auto"/>
        <w:bottom w:val="none" w:sz="0" w:space="0" w:color="auto"/>
        <w:right w:val="none" w:sz="0" w:space="0" w:color="auto"/>
      </w:divBdr>
    </w:div>
    <w:div w:id="1960407934">
      <w:bodyDiv w:val="1"/>
      <w:marLeft w:val="0"/>
      <w:marRight w:val="0"/>
      <w:marTop w:val="0"/>
      <w:marBottom w:val="0"/>
      <w:divBdr>
        <w:top w:val="none" w:sz="0" w:space="0" w:color="auto"/>
        <w:left w:val="none" w:sz="0" w:space="0" w:color="auto"/>
        <w:bottom w:val="none" w:sz="0" w:space="0" w:color="auto"/>
        <w:right w:val="none" w:sz="0" w:space="0" w:color="auto"/>
      </w:divBdr>
    </w:div>
    <w:div w:id="1967393310">
      <w:bodyDiv w:val="1"/>
      <w:marLeft w:val="0"/>
      <w:marRight w:val="0"/>
      <w:marTop w:val="0"/>
      <w:marBottom w:val="0"/>
      <w:divBdr>
        <w:top w:val="none" w:sz="0" w:space="0" w:color="auto"/>
        <w:left w:val="none" w:sz="0" w:space="0" w:color="auto"/>
        <w:bottom w:val="none" w:sz="0" w:space="0" w:color="auto"/>
        <w:right w:val="none" w:sz="0" w:space="0" w:color="auto"/>
      </w:divBdr>
    </w:div>
    <w:div w:id="1967739807">
      <w:bodyDiv w:val="1"/>
      <w:marLeft w:val="0"/>
      <w:marRight w:val="0"/>
      <w:marTop w:val="0"/>
      <w:marBottom w:val="0"/>
      <w:divBdr>
        <w:top w:val="none" w:sz="0" w:space="0" w:color="auto"/>
        <w:left w:val="none" w:sz="0" w:space="0" w:color="auto"/>
        <w:bottom w:val="none" w:sz="0" w:space="0" w:color="auto"/>
        <w:right w:val="none" w:sz="0" w:space="0" w:color="auto"/>
      </w:divBdr>
    </w:div>
    <w:div w:id="1971743489">
      <w:bodyDiv w:val="1"/>
      <w:marLeft w:val="0"/>
      <w:marRight w:val="0"/>
      <w:marTop w:val="0"/>
      <w:marBottom w:val="0"/>
      <w:divBdr>
        <w:top w:val="none" w:sz="0" w:space="0" w:color="auto"/>
        <w:left w:val="none" w:sz="0" w:space="0" w:color="auto"/>
        <w:bottom w:val="none" w:sz="0" w:space="0" w:color="auto"/>
        <w:right w:val="none" w:sz="0" w:space="0" w:color="auto"/>
      </w:divBdr>
    </w:div>
    <w:div w:id="1971784981">
      <w:bodyDiv w:val="1"/>
      <w:marLeft w:val="0"/>
      <w:marRight w:val="0"/>
      <w:marTop w:val="0"/>
      <w:marBottom w:val="0"/>
      <w:divBdr>
        <w:top w:val="none" w:sz="0" w:space="0" w:color="auto"/>
        <w:left w:val="none" w:sz="0" w:space="0" w:color="auto"/>
        <w:bottom w:val="none" w:sz="0" w:space="0" w:color="auto"/>
        <w:right w:val="none" w:sz="0" w:space="0" w:color="auto"/>
      </w:divBdr>
    </w:div>
    <w:div w:id="1975330199">
      <w:bodyDiv w:val="1"/>
      <w:marLeft w:val="0"/>
      <w:marRight w:val="0"/>
      <w:marTop w:val="0"/>
      <w:marBottom w:val="0"/>
      <w:divBdr>
        <w:top w:val="none" w:sz="0" w:space="0" w:color="auto"/>
        <w:left w:val="none" w:sz="0" w:space="0" w:color="auto"/>
        <w:bottom w:val="none" w:sz="0" w:space="0" w:color="auto"/>
        <w:right w:val="none" w:sz="0" w:space="0" w:color="auto"/>
      </w:divBdr>
      <w:divsChild>
        <w:div w:id="1707096651">
          <w:marLeft w:val="0"/>
          <w:marRight w:val="1"/>
          <w:marTop w:val="0"/>
          <w:marBottom w:val="0"/>
          <w:divBdr>
            <w:top w:val="none" w:sz="0" w:space="0" w:color="auto"/>
            <w:left w:val="none" w:sz="0" w:space="0" w:color="auto"/>
            <w:bottom w:val="none" w:sz="0" w:space="0" w:color="auto"/>
            <w:right w:val="none" w:sz="0" w:space="0" w:color="auto"/>
          </w:divBdr>
          <w:divsChild>
            <w:div w:id="1141077356">
              <w:marLeft w:val="0"/>
              <w:marRight w:val="0"/>
              <w:marTop w:val="0"/>
              <w:marBottom w:val="0"/>
              <w:divBdr>
                <w:top w:val="none" w:sz="0" w:space="0" w:color="auto"/>
                <w:left w:val="none" w:sz="0" w:space="0" w:color="auto"/>
                <w:bottom w:val="none" w:sz="0" w:space="0" w:color="auto"/>
                <w:right w:val="none" w:sz="0" w:space="0" w:color="auto"/>
              </w:divBdr>
              <w:divsChild>
                <w:div w:id="1087994033">
                  <w:marLeft w:val="0"/>
                  <w:marRight w:val="1"/>
                  <w:marTop w:val="0"/>
                  <w:marBottom w:val="0"/>
                  <w:divBdr>
                    <w:top w:val="none" w:sz="0" w:space="0" w:color="auto"/>
                    <w:left w:val="none" w:sz="0" w:space="0" w:color="auto"/>
                    <w:bottom w:val="none" w:sz="0" w:space="0" w:color="auto"/>
                    <w:right w:val="none" w:sz="0" w:space="0" w:color="auto"/>
                  </w:divBdr>
                  <w:divsChild>
                    <w:div w:id="1642005990">
                      <w:marLeft w:val="0"/>
                      <w:marRight w:val="0"/>
                      <w:marTop w:val="0"/>
                      <w:marBottom w:val="0"/>
                      <w:divBdr>
                        <w:top w:val="none" w:sz="0" w:space="0" w:color="auto"/>
                        <w:left w:val="none" w:sz="0" w:space="0" w:color="auto"/>
                        <w:bottom w:val="none" w:sz="0" w:space="0" w:color="auto"/>
                        <w:right w:val="none" w:sz="0" w:space="0" w:color="auto"/>
                      </w:divBdr>
                      <w:divsChild>
                        <w:div w:id="332680670">
                          <w:marLeft w:val="0"/>
                          <w:marRight w:val="0"/>
                          <w:marTop w:val="0"/>
                          <w:marBottom w:val="0"/>
                          <w:divBdr>
                            <w:top w:val="none" w:sz="0" w:space="0" w:color="auto"/>
                            <w:left w:val="none" w:sz="0" w:space="0" w:color="auto"/>
                            <w:bottom w:val="none" w:sz="0" w:space="0" w:color="auto"/>
                            <w:right w:val="none" w:sz="0" w:space="0" w:color="auto"/>
                          </w:divBdr>
                          <w:divsChild>
                            <w:div w:id="1949464655">
                              <w:marLeft w:val="0"/>
                              <w:marRight w:val="0"/>
                              <w:marTop w:val="120"/>
                              <w:marBottom w:val="360"/>
                              <w:divBdr>
                                <w:top w:val="none" w:sz="0" w:space="0" w:color="auto"/>
                                <w:left w:val="none" w:sz="0" w:space="0" w:color="auto"/>
                                <w:bottom w:val="none" w:sz="0" w:space="0" w:color="auto"/>
                                <w:right w:val="none" w:sz="0" w:space="0" w:color="auto"/>
                              </w:divBdr>
                              <w:divsChild>
                                <w:div w:id="146678763">
                                  <w:marLeft w:val="420"/>
                                  <w:marRight w:val="0"/>
                                  <w:marTop w:val="0"/>
                                  <w:marBottom w:val="0"/>
                                  <w:divBdr>
                                    <w:top w:val="none" w:sz="0" w:space="0" w:color="auto"/>
                                    <w:left w:val="none" w:sz="0" w:space="0" w:color="auto"/>
                                    <w:bottom w:val="none" w:sz="0" w:space="0" w:color="auto"/>
                                    <w:right w:val="none" w:sz="0" w:space="0" w:color="auto"/>
                                  </w:divBdr>
                                  <w:divsChild>
                                    <w:div w:id="252520786">
                                      <w:marLeft w:val="0"/>
                                      <w:marRight w:val="0"/>
                                      <w:marTop w:val="34"/>
                                      <w:marBottom w:val="34"/>
                                      <w:divBdr>
                                        <w:top w:val="none" w:sz="0" w:space="0" w:color="auto"/>
                                        <w:left w:val="none" w:sz="0" w:space="0" w:color="auto"/>
                                        <w:bottom w:val="none" w:sz="0" w:space="0" w:color="auto"/>
                                        <w:right w:val="none" w:sz="0" w:space="0" w:color="auto"/>
                                      </w:divBdr>
                                    </w:div>
                                    <w:div w:id="1985550491">
                                      <w:marLeft w:val="0"/>
                                      <w:marRight w:val="0"/>
                                      <w:marTop w:val="0"/>
                                      <w:marBottom w:val="0"/>
                                      <w:divBdr>
                                        <w:top w:val="none" w:sz="0" w:space="0" w:color="auto"/>
                                        <w:left w:val="none" w:sz="0" w:space="0" w:color="auto"/>
                                        <w:bottom w:val="none" w:sz="0" w:space="0" w:color="auto"/>
                                        <w:right w:val="none" w:sz="0" w:space="0" w:color="auto"/>
                                      </w:divBdr>
                                      <w:divsChild>
                                        <w:div w:id="80874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9217718">
      <w:bodyDiv w:val="1"/>
      <w:marLeft w:val="0"/>
      <w:marRight w:val="0"/>
      <w:marTop w:val="0"/>
      <w:marBottom w:val="0"/>
      <w:divBdr>
        <w:top w:val="none" w:sz="0" w:space="0" w:color="auto"/>
        <w:left w:val="none" w:sz="0" w:space="0" w:color="auto"/>
        <w:bottom w:val="none" w:sz="0" w:space="0" w:color="auto"/>
        <w:right w:val="none" w:sz="0" w:space="0" w:color="auto"/>
      </w:divBdr>
    </w:div>
    <w:div w:id="1990090731">
      <w:bodyDiv w:val="1"/>
      <w:marLeft w:val="0"/>
      <w:marRight w:val="0"/>
      <w:marTop w:val="0"/>
      <w:marBottom w:val="0"/>
      <w:divBdr>
        <w:top w:val="none" w:sz="0" w:space="0" w:color="auto"/>
        <w:left w:val="none" w:sz="0" w:space="0" w:color="auto"/>
        <w:bottom w:val="none" w:sz="0" w:space="0" w:color="auto"/>
        <w:right w:val="none" w:sz="0" w:space="0" w:color="auto"/>
      </w:divBdr>
    </w:div>
    <w:div w:id="2000692991">
      <w:bodyDiv w:val="1"/>
      <w:marLeft w:val="0"/>
      <w:marRight w:val="0"/>
      <w:marTop w:val="0"/>
      <w:marBottom w:val="0"/>
      <w:divBdr>
        <w:top w:val="none" w:sz="0" w:space="0" w:color="auto"/>
        <w:left w:val="none" w:sz="0" w:space="0" w:color="auto"/>
        <w:bottom w:val="none" w:sz="0" w:space="0" w:color="auto"/>
        <w:right w:val="none" w:sz="0" w:space="0" w:color="auto"/>
      </w:divBdr>
    </w:div>
    <w:div w:id="2005426312">
      <w:bodyDiv w:val="1"/>
      <w:marLeft w:val="0"/>
      <w:marRight w:val="0"/>
      <w:marTop w:val="0"/>
      <w:marBottom w:val="0"/>
      <w:divBdr>
        <w:top w:val="none" w:sz="0" w:space="0" w:color="auto"/>
        <w:left w:val="none" w:sz="0" w:space="0" w:color="auto"/>
        <w:bottom w:val="none" w:sz="0" w:space="0" w:color="auto"/>
        <w:right w:val="none" w:sz="0" w:space="0" w:color="auto"/>
      </w:divBdr>
    </w:div>
    <w:div w:id="2010403206">
      <w:bodyDiv w:val="1"/>
      <w:marLeft w:val="0"/>
      <w:marRight w:val="0"/>
      <w:marTop w:val="0"/>
      <w:marBottom w:val="0"/>
      <w:divBdr>
        <w:top w:val="none" w:sz="0" w:space="0" w:color="auto"/>
        <w:left w:val="none" w:sz="0" w:space="0" w:color="auto"/>
        <w:bottom w:val="none" w:sz="0" w:space="0" w:color="auto"/>
        <w:right w:val="none" w:sz="0" w:space="0" w:color="auto"/>
      </w:divBdr>
    </w:div>
    <w:div w:id="2017730110">
      <w:bodyDiv w:val="1"/>
      <w:marLeft w:val="0"/>
      <w:marRight w:val="0"/>
      <w:marTop w:val="0"/>
      <w:marBottom w:val="0"/>
      <w:divBdr>
        <w:top w:val="none" w:sz="0" w:space="0" w:color="auto"/>
        <w:left w:val="none" w:sz="0" w:space="0" w:color="auto"/>
        <w:bottom w:val="none" w:sz="0" w:space="0" w:color="auto"/>
        <w:right w:val="none" w:sz="0" w:space="0" w:color="auto"/>
      </w:divBdr>
    </w:div>
    <w:div w:id="2018532057">
      <w:bodyDiv w:val="1"/>
      <w:marLeft w:val="0"/>
      <w:marRight w:val="0"/>
      <w:marTop w:val="0"/>
      <w:marBottom w:val="0"/>
      <w:divBdr>
        <w:top w:val="none" w:sz="0" w:space="0" w:color="auto"/>
        <w:left w:val="none" w:sz="0" w:space="0" w:color="auto"/>
        <w:bottom w:val="none" w:sz="0" w:space="0" w:color="auto"/>
        <w:right w:val="none" w:sz="0" w:space="0" w:color="auto"/>
      </w:divBdr>
    </w:div>
    <w:div w:id="2020964000">
      <w:bodyDiv w:val="1"/>
      <w:marLeft w:val="0"/>
      <w:marRight w:val="0"/>
      <w:marTop w:val="0"/>
      <w:marBottom w:val="0"/>
      <w:divBdr>
        <w:top w:val="none" w:sz="0" w:space="0" w:color="auto"/>
        <w:left w:val="none" w:sz="0" w:space="0" w:color="auto"/>
        <w:bottom w:val="none" w:sz="0" w:space="0" w:color="auto"/>
        <w:right w:val="none" w:sz="0" w:space="0" w:color="auto"/>
      </w:divBdr>
    </w:div>
    <w:div w:id="2028290489">
      <w:bodyDiv w:val="1"/>
      <w:marLeft w:val="0"/>
      <w:marRight w:val="0"/>
      <w:marTop w:val="0"/>
      <w:marBottom w:val="0"/>
      <w:divBdr>
        <w:top w:val="none" w:sz="0" w:space="0" w:color="auto"/>
        <w:left w:val="none" w:sz="0" w:space="0" w:color="auto"/>
        <w:bottom w:val="none" w:sz="0" w:space="0" w:color="auto"/>
        <w:right w:val="none" w:sz="0" w:space="0" w:color="auto"/>
      </w:divBdr>
    </w:div>
    <w:div w:id="2043549937">
      <w:bodyDiv w:val="1"/>
      <w:marLeft w:val="0"/>
      <w:marRight w:val="0"/>
      <w:marTop w:val="0"/>
      <w:marBottom w:val="0"/>
      <w:divBdr>
        <w:top w:val="none" w:sz="0" w:space="0" w:color="auto"/>
        <w:left w:val="none" w:sz="0" w:space="0" w:color="auto"/>
        <w:bottom w:val="none" w:sz="0" w:space="0" w:color="auto"/>
        <w:right w:val="none" w:sz="0" w:space="0" w:color="auto"/>
      </w:divBdr>
    </w:div>
    <w:div w:id="2045711715">
      <w:bodyDiv w:val="1"/>
      <w:marLeft w:val="0"/>
      <w:marRight w:val="0"/>
      <w:marTop w:val="0"/>
      <w:marBottom w:val="0"/>
      <w:divBdr>
        <w:top w:val="none" w:sz="0" w:space="0" w:color="auto"/>
        <w:left w:val="none" w:sz="0" w:space="0" w:color="auto"/>
        <w:bottom w:val="none" w:sz="0" w:space="0" w:color="auto"/>
        <w:right w:val="none" w:sz="0" w:space="0" w:color="auto"/>
      </w:divBdr>
    </w:div>
    <w:div w:id="2057701102">
      <w:bodyDiv w:val="1"/>
      <w:marLeft w:val="0"/>
      <w:marRight w:val="0"/>
      <w:marTop w:val="0"/>
      <w:marBottom w:val="0"/>
      <w:divBdr>
        <w:top w:val="none" w:sz="0" w:space="0" w:color="auto"/>
        <w:left w:val="none" w:sz="0" w:space="0" w:color="auto"/>
        <w:bottom w:val="none" w:sz="0" w:space="0" w:color="auto"/>
        <w:right w:val="none" w:sz="0" w:space="0" w:color="auto"/>
      </w:divBdr>
    </w:div>
    <w:div w:id="2059161459">
      <w:bodyDiv w:val="1"/>
      <w:marLeft w:val="0"/>
      <w:marRight w:val="0"/>
      <w:marTop w:val="0"/>
      <w:marBottom w:val="0"/>
      <w:divBdr>
        <w:top w:val="none" w:sz="0" w:space="0" w:color="auto"/>
        <w:left w:val="none" w:sz="0" w:space="0" w:color="auto"/>
        <w:bottom w:val="none" w:sz="0" w:space="0" w:color="auto"/>
        <w:right w:val="none" w:sz="0" w:space="0" w:color="auto"/>
      </w:divBdr>
    </w:div>
    <w:div w:id="2060400613">
      <w:bodyDiv w:val="1"/>
      <w:marLeft w:val="0"/>
      <w:marRight w:val="0"/>
      <w:marTop w:val="0"/>
      <w:marBottom w:val="0"/>
      <w:divBdr>
        <w:top w:val="none" w:sz="0" w:space="0" w:color="auto"/>
        <w:left w:val="none" w:sz="0" w:space="0" w:color="auto"/>
        <w:bottom w:val="none" w:sz="0" w:space="0" w:color="auto"/>
        <w:right w:val="none" w:sz="0" w:space="0" w:color="auto"/>
      </w:divBdr>
    </w:div>
    <w:div w:id="2069723699">
      <w:bodyDiv w:val="1"/>
      <w:marLeft w:val="0"/>
      <w:marRight w:val="0"/>
      <w:marTop w:val="0"/>
      <w:marBottom w:val="0"/>
      <w:divBdr>
        <w:top w:val="none" w:sz="0" w:space="0" w:color="auto"/>
        <w:left w:val="none" w:sz="0" w:space="0" w:color="auto"/>
        <w:bottom w:val="none" w:sz="0" w:space="0" w:color="auto"/>
        <w:right w:val="none" w:sz="0" w:space="0" w:color="auto"/>
      </w:divBdr>
    </w:div>
    <w:div w:id="2071003511">
      <w:bodyDiv w:val="1"/>
      <w:marLeft w:val="0"/>
      <w:marRight w:val="0"/>
      <w:marTop w:val="0"/>
      <w:marBottom w:val="0"/>
      <w:divBdr>
        <w:top w:val="none" w:sz="0" w:space="0" w:color="auto"/>
        <w:left w:val="none" w:sz="0" w:space="0" w:color="auto"/>
        <w:bottom w:val="none" w:sz="0" w:space="0" w:color="auto"/>
        <w:right w:val="none" w:sz="0" w:space="0" w:color="auto"/>
      </w:divBdr>
    </w:div>
    <w:div w:id="2071801773">
      <w:bodyDiv w:val="1"/>
      <w:marLeft w:val="0"/>
      <w:marRight w:val="0"/>
      <w:marTop w:val="0"/>
      <w:marBottom w:val="0"/>
      <w:divBdr>
        <w:top w:val="none" w:sz="0" w:space="0" w:color="auto"/>
        <w:left w:val="none" w:sz="0" w:space="0" w:color="auto"/>
        <w:bottom w:val="none" w:sz="0" w:space="0" w:color="auto"/>
        <w:right w:val="none" w:sz="0" w:space="0" w:color="auto"/>
      </w:divBdr>
    </w:div>
    <w:div w:id="2074037941">
      <w:bodyDiv w:val="1"/>
      <w:marLeft w:val="0"/>
      <w:marRight w:val="0"/>
      <w:marTop w:val="0"/>
      <w:marBottom w:val="0"/>
      <w:divBdr>
        <w:top w:val="none" w:sz="0" w:space="0" w:color="auto"/>
        <w:left w:val="none" w:sz="0" w:space="0" w:color="auto"/>
        <w:bottom w:val="none" w:sz="0" w:space="0" w:color="auto"/>
        <w:right w:val="none" w:sz="0" w:space="0" w:color="auto"/>
      </w:divBdr>
    </w:div>
    <w:div w:id="2079548641">
      <w:bodyDiv w:val="1"/>
      <w:marLeft w:val="0"/>
      <w:marRight w:val="0"/>
      <w:marTop w:val="0"/>
      <w:marBottom w:val="0"/>
      <w:divBdr>
        <w:top w:val="none" w:sz="0" w:space="0" w:color="auto"/>
        <w:left w:val="none" w:sz="0" w:space="0" w:color="auto"/>
        <w:bottom w:val="none" w:sz="0" w:space="0" w:color="auto"/>
        <w:right w:val="none" w:sz="0" w:space="0" w:color="auto"/>
      </w:divBdr>
    </w:div>
    <w:div w:id="2084179662">
      <w:bodyDiv w:val="1"/>
      <w:marLeft w:val="0"/>
      <w:marRight w:val="0"/>
      <w:marTop w:val="0"/>
      <w:marBottom w:val="0"/>
      <w:divBdr>
        <w:top w:val="none" w:sz="0" w:space="0" w:color="auto"/>
        <w:left w:val="none" w:sz="0" w:space="0" w:color="auto"/>
        <w:bottom w:val="none" w:sz="0" w:space="0" w:color="auto"/>
        <w:right w:val="none" w:sz="0" w:space="0" w:color="auto"/>
      </w:divBdr>
    </w:div>
    <w:div w:id="2099596732">
      <w:bodyDiv w:val="1"/>
      <w:marLeft w:val="0"/>
      <w:marRight w:val="0"/>
      <w:marTop w:val="0"/>
      <w:marBottom w:val="0"/>
      <w:divBdr>
        <w:top w:val="none" w:sz="0" w:space="0" w:color="auto"/>
        <w:left w:val="none" w:sz="0" w:space="0" w:color="auto"/>
        <w:bottom w:val="none" w:sz="0" w:space="0" w:color="auto"/>
        <w:right w:val="none" w:sz="0" w:space="0" w:color="auto"/>
      </w:divBdr>
    </w:div>
    <w:div w:id="2107073754">
      <w:bodyDiv w:val="1"/>
      <w:marLeft w:val="0"/>
      <w:marRight w:val="0"/>
      <w:marTop w:val="0"/>
      <w:marBottom w:val="0"/>
      <w:divBdr>
        <w:top w:val="none" w:sz="0" w:space="0" w:color="auto"/>
        <w:left w:val="none" w:sz="0" w:space="0" w:color="auto"/>
        <w:bottom w:val="none" w:sz="0" w:space="0" w:color="auto"/>
        <w:right w:val="none" w:sz="0" w:space="0" w:color="auto"/>
      </w:divBdr>
    </w:div>
    <w:div w:id="2110661286">
      <w:bodyDiv w:val="1"/>
      <w:marLeft w:val="0"/>
      <w:marRight w:val="0"/>
      <w:marTop w:val="0"/>
      <w:marBottom w:val="0"/>
      <w:divBdr>
        <w:top w:val="none" w:sz="0" w:space="0" w:color="auto"/>
        <w:left w:val="none" w:sz="0" w:space="0" w:color="auto"/>
        <w:bottom w:val="none" w:sz="0" w:space="0" w:color="auto"/>
        <w:right w:val="none" w:sz="0" w:space="0" w:color="auto"/>
      </w:divBdr>
    </w:div>
    <w:div w:id="2111703080">
      <w:bodyDiv w:val="1"/>
      <w:marLeft w:val="0"/>
      <w:marRight w:val="0"/>
      <w:marTop w:val="0"/>
      <w:marBottom w:val="0"/>
      <w:divBdr>
        <w:top w:val="none" w:sz="0" w:space="0" w:color="auto"/>
        <w:left w:val="none" w:sz="0" w:space="0" w:color="auto"/>
        <w:bottom w:val="none" w:sz="0" w:space="0" w:color="auto"/>
        <w:right w:val="none" w:sz="0" w:space="0" w:color="auto"/>
      </w:divBdr>
    </w:div>
    <w:div w:id="2137330914">
      <w:bodyDiv w:val="1"/>
      <w:marLeft w:val="0"/>
      <w:marRight w:val="0"/>
      <w:marTop w:val="0"/>
      <w:marBottom w:val="0"/>
      <w:divBdr>
        <w:top w:val="none" w:sz="0" w:space="0" w:color="auto"/>
        <w:left w:val="none" w:sz="0" w:space="0" w:color="auto"/>
        <w:bottom w:val="none" w:sz="0" w:space="0" w:color="auto"/>
        <w:right w:val="none" w:sz="0" w:space="0" w:color="auto"/>
      </w:divBdr>
    </w:div>
    <w:div w:id="2140297886">
      <w:bodyDiv w:val="1"/>
      <w:marLeft w:val="0"/>
      <w:marRight w:val="0"/>
      <w:marTop w:val="0"/>
      <w:marBottom w:val="0"/>
      <w:divBdr>
        <w:top w:val="none" w:sz="0" w:space="0" w:color="auto"/>
        <w:left w:val="none" w:sz="0" w:space="0" w:color="auto"/>
        <w:bottom w:val="none" w:sz="0" w:space="0" w:color="auto"/>
        <w:right w:val="none" w:sz="0" w:space="0" w:color="auto"/>
      </w:divBdr>
    </w:div>
    <w:div w:id="2144536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2" Type="http://schemas.openxmlformats.org/officeDocument/2006/relationships/image" Target="media/image2.png"/><Relationship Id="rId13" Type="http://schemas.openxmlformats.org/officeDocument/2006/relationships/image" Target="media/image3.png"/><Relationship Id="rId14" Type="http://schemas.openxmlformats.org/officeDocument/2006/relationships/header" Target="header2.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eader" Target="header1.xml"/><Relationship Id="rId1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Version="7">
  <b:Source>
    <b:Tag>Bla11</b:Tag>
    <b:SourceType>JournalArticle</b:SourceType>
    <b:Guid>{9D84720C-73F8-40E7-80A9-3DAAEABB951D}</b:Guid>
    <b:Title>The seroprevalence and seroincidence of dengue virus infection in western Kenya. </b:Title>
    <b:Year>2011</b:Year>
    <b:Author>
      <b:Author>
        <b:NameList>
          <b:Person>
            <b:Last>Blaylock JM</b:Last>
            <b:First>Maranich</b:First>
            <b:Middle>A, Bauer K, Nyakoe N, Waitumbi J, Martinez LJ, Lynch J.</b:Middle>
          </b:Person>
        </b:NameList>
      </b:Author>
    </b:Author>
    <b:JournalName>Travel Med Infect Dis.</b:JournalName>
    <b:Pages>246-8</b:Pages>
    <b:RefOrder>1</b:RefOrder>
  </b:Source>
  <b:Source>
    <b:Tag>Sut11</b:Tag>
    <b:SourceType>JournalArticle</b:SourceType>
    <b:Guid>{03B150A3-97CC-40B1-BDC4-349BE0AD0EAF}</b:Guid>
    <b:Author>
      <b:Author>
        <b:NameList>
          <b:Person>
            <b:Last>Sutherland LJ</b:Last>
            <b:First>Cash</b:First>
            <b:Middle>AA, Huang YJ, Sang RC, Malhotra I, Moormann AM, King CL, Weaver SC, King CH, LaBeaud AD.</b:Middle>
          </b:Person>
        </b:NameList>
      </b:Author>
    </b:Author>
    <b:Title>Serologic evidence of arboviral infections among humans in Kenya. </b:Title>
    <b:JournalName>Am J Trop Med Hyg</b:JournalName>
    <b:Year>2011</b:Year>
    <b:Pages>158-61</b:Pages>
    <b:RefOrder>2</b:RefOrder>
  </b:Source>
  <b:Source>
    <b:Tag>Cha12</b:Tag>
    <b:SourceType>JournalArticle</b:SourceType>
    <b:Guid>{DEEF48B4-D9D7-4B83-8C6C-2DEDD40E2322}</b:Guid>
    <b:Author>
      <b:Author>
        <b:NameList>
          <b:Person>
            <b:Last>Chaaithanya IK1</b:Last>
            <b:First>Bhattacharya</b:First>
            <b:Middle>D, Muruganandam N, Thamizhmani R, Babu BV, Sundaram SG, Matta M, Singh SS, Vijayachari P.</b:Middle>
          </b:Person>
        </b:NameList>
      </b:Author>
    </b:Author>
    <b:Title>Dengue: a newly emerging viral infection in Andaman and Nicobar Islands, India.</b:Title>
    <b:JournalName>Epidemiol Infect</b:JournalName>
    <b:Year>2012</b:Year>
    <b:Pages>1920-4</b:Pages>
    <b:RefOrder>3</b:RefOrder>
  </b:Source>
  <b:Source>
    <b:Tag>Bra12</b:Tag>
    <b:SourceType>JournalArticle</b:SourceType>
    <b:Guid>{19719127-105C-4555-B9A3-3BD7B6F0E81C}</b:Guid>
    <b:Author>
      <b:Author>
        <b:NameList>
          <b:Person>
            <b:Last>Brady OJ</b:Last>
            <b:First>Gething</b:First>
            <b:Middle>PW, Bhatt S, Messina JP, Brownstein JS, Hoen AG, Moyes CL, Farlow AW, Scott TW, Hay SI.</b:Middle>
          </b:Person>
        </b:NameList>
      </b:Author>
    </b:Author>
    <b:Title>Refining the global spatial limits of dengue virus transmission by evidence-based consensus.</b:Title>
    <b:JournalName>PLoS Negl Trop Dis</b:JournalName>
    <b:Year>2012</b:Year>
    <b:Pages>e1760</b:Pages>
    <b:RefOrder>4</b:RefOrder>
  </b:Source>
  <b:Source>
    <b:Tag>Tom16</b:Tag>
    <b:SourceType>BookSection</b:SourceType>
    <b:Guid>{AC2B8384-92E9-43ED-B7FF-09F5CA730F79}</b:Guid>
    <b:Title>Dengue </b:Title>
    <b:Year>2016</b:Year>
    <b:Pages>171-177</b:Pages>
    <b:City>New York</b:City>
    <b:Publisher>Oxford University Press</b:Publisher>
    <b:Author>
      <b:Author>
        <b:NameList>
          <b:Person>
            <b:Last>Tomashek</b:Last>
            <b:First>K.M.,</b:First>
            <b:Middle>Sharp,T.M., Margolis,H.S.</b:Middle>
          </b:Person>
        </b:NameList>
      </b:Author>
      <b:BookAuthor>
        <b:NameList>
          <b:Person>
            <b:Last>Brunette</b:Last>
            <b:First>G.W.,</b:First>
            <b:Middle>Kozarsky, P.E., O'Sullivan, M.C.</b:Middle>
          </b:Person>
        </b:NameList>
      </b:BookAuthor>
    </b:Author>
    <b:BookTitle>Health Information for International Travel</b:BookTitle>
    <b:RefOrder>5</b:RefOrder>
  </b:Source>
  <b:Source>
    <b:Tag>Mes14</b:Tag>
    <b:SourceType>JournalArticle</b:SourceType>
    <b:Guid>{CD171205-2D5C-4667-A67F-36327F65157C}</b:Guid>
    <b:Title>A global compendium of human dengue virus occurrence</b:Title>
    <b:Year>2014</b:Year>
    <b:Pages>140004</b:Pages>
    <b:Author>
      <b:Author>
        <b:NameList>
          <b:Person>
            <b:Last>Messina JP</b:Last>
            <b:First>Brady</b:First>
            <b:Middle>OJ, Pigott DM, Brownstein JS, Hoen AG, Hay SI</b:Middle>
          </b:Person>
        </b:NameList>
      </b:Author>
    </b:Author>
    <b:JournalName>Sci Data</b:JournalName>
    <b:RefOrder>6</b:RefOrder>
  </b:Source>
  <b:Source>
    <b:Tag>Joh09</b:Tag>
    <b:SourceType>JournalArticle</b:SourceType>
    <b:Guid>{3CA51C51-BBE4-4A89-A4D6-B6FE39B145B2}</b:Guid>
    <b:Author>
      <b:Author>
        <b:NameList>
          <b:Person>
            <b:Last>Johansson MA</b:Last>
            <b:First>Cummings</b:First>
            <b:Middle>DA, Glass GE</b:Middle>
          </b:Person>
        </b:NameList>
      </b:Author>
    </b:Author>
    <b:Title>Multiyear climate variability and dengue--El Niño southern oscillation, weather, and dengue incidence in Puerto Rico, Mexico, and Thailand: a longitudinal data analysis</b:Title>
    <b:JournalName>PLoS Med</b:JournalName>
    <b:Year>2009</b:Year>
    <b:Pages>e1000168</b:Pages>
    <b:RefOrder>7</b:RefOrder>
  </b:Source>
  <b:Source>
    <b:Tag>Chi13</b:Tag>
    <b:SourceType>JournalArticle</b:SourceType>
    <b:Guid>{C19CAC93-17D0-4B35-8F8F-4F3378195799}</b:Guid>
    <b:Author>
      <b:Author>
        <b:NameList>
          <b:Person>
            <b:Last>Chinikar S</b:Last>
            <b:First>Ghiasi</b:First>
            <b:Middle>SM, Shah-Hosseini N, Mostafavi E, Moradi M, Khakifirouz S, Rasi Varai FS, Rafigh M, Jalali T, Goya MM, Shirzadi MR, Zainali M, Fooks AR.</b:Middle>
          </b:Person>
        </b:NameList>
      </b:Author>
    </b:Author>
    <b:Title>Preliminary study of dengue virus infection in Iran</b:Title>
    <b:JournalName>Travel Medicine and Infectious Disease</b:JournalName>
    <b:Year>2013</b:Year>
    <b:Pages>166-169</b:Pages>
    <b:RefOrder>8</b:RefOrder>
  </b:Source>
  <b:Source>
    <b:Tag>Den94</b:Tag>
    <b:SourceType>JournalArticle</b:SourceType>
    <b:Guid>{D7133CF6-28E2-4F2E-AA16-C30C8E17FF57}</b:Guid>
    <b:Title>Dengue Fever among U.S. Military personnel--Haiti, September-November, 1994</b:Title>
    <b:JournalName>MMWR Morb Mortal Wkly Rep</b:JournalName>
    <b:Year>1994</b:Year>
    <b:Pages>845-8</b:Pages>
    <b:Author>
      <b:Author>
        <b:NameList>
          <b:Person>
            <b:Last>DeFraites</b:Last>
            <b:First>R.,</b:First>
            <b:Middle>Smoak, B., Trofa, A., Hoke, C., Kanesa-thasan, N. et. al.</b:Middle>
          </b:Person>
        </b:NameList>
      </b:Author>
    </b:Author>
    <b:RefOrder>9</b:RefOrder>
  </b:Source>
  <b:Source>
    <b:Tag>Ros98</b:Tag>
    <b:SourceType>JournalArticle</b:SourceType>
    <b:Guid>{91D5CEF2-9B9E-4610-BB4A-E10EB70E2A3C}</b:Guid>
    <b:Author>
      <b:Author>
        <b:NameList>
          <b:Person>
            <b:Last>Rossi</b:Last>
            <b:First>C.A.,</b:First>
            <b:Middle>Drabick, J.J., Gambel, J.M., Sun, W., Lewis, T.E., Henchal, E.A.</b:Middle>
          </b:Person>
        </b:NameList>
      </b:Author>
    </b:Author>
    <b:Title>Laboratory diagnosis of acute dengue fever during the United Nations Mission in Haiti, 1995-1996</b:Title>
    <b:JournalName>Am J Trop Med Hyg</b:JournalName>
    <b:Year>1998</b:Year>
    <b:Pages>275-8</b:Pages>
    <b:RefOrder>10</b:RefOrder>
  </b:Source>
  <b:Source>
    <b:Tag>Ipp10</b:Tag>
    <b:SourceType>DocumentFromInternetSite</b:SourceType>
    <b:Guid>{F8F8F2C4-640F-4A4E-B9F0-DB94C1951380}</b:Guid>
    <b:Year>2010</b:Year>
    <b:Month>July</b:Month>
    <b:Day>9</b:Day>
    <b:Author>
      <b:Author>
        <b:NameList>
          <b:Person>
            <b:Last>Ippolito</b:Last>
            <b:First>G.</b:First>
          </b:Person>
        </b:NameList>
      </b:Author>
    </b:Author>
    <b:InternetSiteTitle>ProMed</b:InternetSiteTitle>
    <b:URL>http://www.promedmail.org/direct.php?id=463005</b:URL>
    <b:RefOrder>11</b:RefOrder>
  </b:Source>
  <b:Source>
    <b:Tag>Ama11</b:Tag>
    <b:SourceType>JournalArticle</b:SourceType>
    <b:Guid>{D22D4018-9E92-4346-BA2F-03FB930BEAFC}</b:Guid>
    <b:Author>
      <b:Author>
        <b:NameList>
          <b:Person>
            <b:Last>Amarasinghe A</b:Last>
            <b:First>Kuritsk</b:First>
            <b:Middle>JN, Letson GW, Margolis HS.</b:Middle>
          </b:Person>
        </b:NameList>
      </b:Author>
    </b:Author>
    <b:Title>Dengue virus infection in Africa</b:Title>
    <b:Year>2011</b:Year>
    <b:JournalName>Emerg Infect Dis</b:JournalName>
    <b:Pages>1349-54</b:Pages>
    <b:RefOrder>12</b:RefOrder>
  </b:Source>
  <b:Source>
    <b:Tag>Ell15</b:Tag>
    <b:SourceType>JournalArticle</b:SourceType>
    <b:Guid>{52E2FC72-E6F3-491F-AB0D-7684D94F13A9}</b:Guid>
    <b:Author>
      <b:Author>
        <b:NameList>
          <b:Person>
            <b:Last>Ellis EM</b:Last>
            <b:First>Neatherlin</b:First>
            <b:Middle>JC, Delorey M, Ochieng M, Mohamed AH, Mogeni DO, Hunsperger E, Patta S, Gikunju S, Waiboic L, Fields B, Ofula V, Konongoi SL, Torres-Velasquez B, Marano N, Sang R, Margolis HS, Montgomery JM, Tomashek KM</b:Middle>
          </b:Person>
        </b:NameList>
      </b:Author>
    </b:Author>
    <b:Title>A household serosurvey to estimate the magnitude of a dengue outbreak in Mombasa, Kenya, 2013</b:Title>
    <b:JournalName>PLoS Negl Trop Dis</b:JournalName>
    <b:Year>2015</b:Year>
    <b:Pages>e0003733</b:Pages>
    <b:RefOrder>13</b:RefOrder>
  </b:Source>
  <b:Source>
    <b:Tag>Jae14</b:Tag>
    <b:SourceType>JournalArticle</b:SourceType>
    <b:Guid>{2EA945B5-48B4-4F14-81BC-3A035862CDDF}</b:Guid>
    <b:Author>
      <b:Author>
        <b:NameList>
          <b:Person>
            <b:Last>Jaenisch T</b:Last>
            <b:First>Junghanss</b:First>
            <b:Middle>T, Wills B, Brady OJ, Eckerle I, Farlow A, Hay SI, McCall PJ, Messina JP, Ofula V, Sall AA, Sakuntabhai A, Velayudhan R, Wint GR, Zeller H, Margolis HS, Sankoh O</b:Middle>
          </b:Person>
          <b:Person>
            <b:Last>Group</b:Last>
            <b:First>Dengue</b:First>
            <b:Middle>in Africa Study</b:Middle>
          </b:Person>
        </b:NameList>
      </b:Author>
    </b:Author>
    <b:Title>Dengue Expansion in Africa—Not Recognized or Not Happening?</b:Title>
    <b:JournalName>Emerg Infect Dis</b:JournalName>
    <b:Year>2014</b:Year>
    <b:Pages>e140487</b:Pages>
    <b:RefOrder>14</b:RefOrder>
  </b:Source>
  <b:Source>
    <b:Tag>Bha13</b:Tag>
    <b:SourceType>JournalArticle</b:SourceType>
    <b:Guid>{C8B20F08-66C2-428C-8EC8-086A5515A6E4}</b:Guid>
    <b:Author>
      <b:Author>
        <b:NameList>
          <b:Person>
            <b:Last>Bhatt S</b:Last>
            <b:First>Gething</b:First>
            <b:Middle>PW, Brady OJ, Messina JP, Farlow AW, Moyes CL, Drake JM, Brownstein JS, Hoen AG, Sankoh O, Myers MF, George DB, Jaenisch T, Wint GR, Simmons CP, Scott TW, Farrar JJ, Hay SI.</b:Middle>
          </b:Person>
        </b:NameList>
      </b:Author>
    </b:Author>
    <b:Title>The global distribution and burden of dengue</b:Title>
    <b:JournalName>Nature</b:JournalName>
    <b:Year>2013</b:Year>
    <b:Pages>504-7</b:Pages>
    <b:RefOrder>15</b:RefOrder>
  </b:Source>
</b:Sources>
</file>

<file path=customXml/itemProps1.xml><?xml version="1.0" encoding="utf-8"?>
<ds:datastoreItem xmlns:ds="http://schemas.openxmlformats.org/officeDocument/2006/customXml" ds:itemID="{6A99D7C1-3483-B449-BA78-EBEFB96720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6599</Words>
  <Characters>37618</Characters>
  <Application>Microsoft Macintosh Word</Application>
  <DocSecurity>0</DocSecurity>
  <Lines>313</Lines>
  <Paragraphs>88</Paragraphs>
  <ScaleCrop>false</ScaleCrop>
  <HeadingPairs>
    <vt:vector size="2" baseType="variant">
      <vt:variant>
        <vt:lpstr>Title</vt:lpstr>
      </vt:variant>
      <vt:variant>
        <vt:i4>1</vt:i4>
      </vt:variant>
    </vt:vector>
  </HeadingPairs>
  <TitlesOfParts>
    <vt:vector size="1" baseType="lpstr">
      <vt:lpstr/>
    </vt:vector>
  </TitlesOfParts>
  <Company>Centers for Disease Control and Prevention</Company>
  <LinksUpToDate>false</LinksUpToDate>
  <CharactersWithSpaces>44129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Jentes, Emily S. (CDC/OID/NCEZID)</dc:creator>
  <cp:keywords/>
  <dc:description/>
  <cp:lastModifiedBy>Oliver Brady</cp:lastModifiedBy>
  <cp:revision>2</cp:revision>
  <cp:lastPrinted>2015-08-20T19:51:00Z</cp:lastPrinted>
  <dcterms:created xsi:type="dcterms:W3CDTF">2016-10-14T09:28:00Z</dcterms:created>
  <dcterms:modified xsi:type="dcterms:W3CDTF">2016-10-14T09:28:00Z</dcterms:modified>
</cp:coreProperties>
</file>