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6E1DD" w14:textId="77777777" w:rsidR="009E0452" w:rsidRPr="009E0452" w:rsidRDefault="009E0452" w:rsidP="009E0452">
      <w:pPr>
        <w:spacing w:after="0" w:line="240" w:lineRule="auto"/>
        <w:jc w:val="center"/>
        <w:rPr>
          <w:rFonts w:ascii="Times New Roman" w:eastAsiaTheme="minorEastAsia" w:hAnsi="Times New Roman" w:cs="Times New Roman"/>
          <w:b/>
          <w:sz w:val="28"/>
          <w:szCs w:val="22"/>
          <w:lang w:eastAsia="ja-JP"/>
        </w:rPr>
      </w:pPr>
      <w:r w:rsidRPr="009E0452">
        <w:rPr>
          <w:rFonts w:ascii="Times New Roman" w:eastAsiaTheme="minorEastAsia" w:hAnsi="Times New Roman" w:cs="Times New Roman"/>
          <w:b/>
          <w:sz w:val="28"/>
          <w:szCs w:val="22"/>
          <w:lang w:eastAsia="ja-JP"/>
        </w:rPr>
        <w:t>Impact of call to balloon time on 30-day mortality</w:t>
      </w:r>
      <w:r w:rsidR="00194C5E">
        <w:rPr>
          <w:rFonts w:ascii="Times New Roman" w:eastAsiaTheme="minorEastAsia" w:hAnsi="Times New Roman" w:cs="Times New Roman"/>
          <w:b/>
          <w:sz w:val="28"/>
          <w:szCs w:val="22"/>
          <w:lang w:eastAsia="ja-JP"/>
        </w:rPr>
        <w:t xml:space="preserve"> in contemporary practice</w:t>
      </w:r>
    </w:p>
    <w:p w14:paraId="5843B785" w14:textId="77777777" w:rsidR="009E0452" w:rsidRPr="009E0452" w:rsidRDefault="009E0452" w:rsidP="009E0452">
      <w:pPr>
        <w:spacing w:after="0" w:line="240" w:lineRule="auto"/>
        <w:jc w:val="both"/>
        <w:rPr>
          <w:rFonts w:ascii="Times New Roman" w:eastAsiaTheme="minorEastAsia" w:hAnsi="Times New Roman" w:cs="Times New Roman"/>
          <w:szCs w:val="22"/>
          <w:lang w:eastAsia="ja-JP"/>
        </w:rPr>
      </w:pPr>
    </w:p>
    <w:p w14:paraId="38E45A29" w14:textId="77777777" w:rsidR="009E0452" w:rsidRPr="009E0452" w:rsidRDefault="009E0452" w:rsidP="009E0452">
      <w:pPr>
        <w:spacing w:after="0" w:line="240" w:lineRule="auto"/>
        <w:jc w:val="both"/>
        <w:rPr>
          <w:rFonts w:ascii="Times New Roman" w:eastAsiaTheme="minorEastAsia" w:hAnsi="Times New Roman" w:cs="Times New Roman"/>
          <w:szCs w:val="22"/>
          <w:lang w:eastAsia="ja-JP"/>
        </w:rPr>
      </w:pPr>
    </w:p>
    <w:p w14:paraId="2B639F80" w14:textId="77777777" w:rsidR="009E0452" w:rsidRPr="009E0452" w:rsidRDefault="009E0452" w:rsidP="00194C5E">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Richard W. Varcoe</w:t>
      </w:r>
      <w:r w:rsidRPr="009E0452">
        <w:rPr>
          <w:rFonts w:ascii="Times New Roman" w:eastAsiaTheme="minorEastAsia" w:hAnsi="Times New Roman" w:cs="Times New Roman"/>
          <w:szCs w:val="22"/>
          <w:vertAlign w:val="superscript"/>
          <w:lang w:eastAsia="ja-JP"/>
        </w:rPr>
        <w:t>1</w:t>
      </w:r>
      <w:r w:rsidR="00CA1AC0">
        <w:rPr>
          <w:rFonts w:ascii="Times New Roman" w:eastAsiaTheme="minorEastAsia" w:hAnsi="Times New Roman" w:cs="Times New Roman"/>
          <w:szCs w:val="22"/>
          <w:lang w:eastAsia="ja-JP"/>
        </w:rPr>
        <w:t xml:space="preserve"> PhD MRCP</w:t>
      </w:r>
      <w:r w:rsidR="0051125A">
        <w:rPr>
          <w:rFonts w:ascii="Times New Roman" w:eastAsiaTheme="minorEastAsia" w:hAnsi="Times New Roman" w:cs="Times New Roman"/>
          <w:szCs w:val="22"/>
          <w:lang w:eastAsia="ja-JP"/>
        </w:rPr>
        <w:tab/>
      </w:r>
      <w:r w:rsidR="0051125A">
        <w:rPr>
          <w:rFonts w:ascii="Times New Roman" w:eastAsiaTheme="minorEastAsia" w:hAnsi="Times New Roman" w:cs="Times New Roman"/>
          <w:szCs w:val="22"/>
          <w:lang w:eastAsia="ja-JP"/>
        </w:rPr>
        <w:tab/>
      </w:r>
      <w:r w:rsidR="0051125A">
        <w:rPr>
          <w:rFonts w:ascii="Times New Roman" w:eastAsiaTheme="minorEastAsia" w:hAnsi="Times New Roman" w:cs="Times New Roman"/>
          <w:szCs w:val="22"/>
          <w:lang w:eastAsia="ja-JP"/>
        </w:rPr>
        <w:tab/>
      </w:r>
    </w:p>
    <w:p w14:paraId="27EACBB7" w14:textId="77777777" w:rsidR="009E0452" w:rsidRPr="009E0452" w:rsidRDefault="009E0452">
      <w:pPr>
        <w:spacing w:after="0" w:line="240" w:lineRule="auto"/>
        <w:jc w:val="both"/>
        <w:rPr>
          <w:rFonts w:ascii="Times New Roman" w:eastAsiaTheme="minorEastAsia" w:hAnsi="Times New Roman" w:cs="Times New Roman"/>
          <w:szCs w:val="22"/>
          <w:lang w:eastAsia="ja-JP"/>
        </w:rPr>
      </w:pPr>
    </w:p>
    <w:p w14:paraId="7595F9A1" w14:textId="77777777" w:rsidR="009E0452" w:rsidRPr="009E0452" w:rsidRDefault="009E045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Tim C. Clayton</w:t>
      </w:r>
      <w:r w:rsidRPr="009E0452">
        <w:rPr>
          <w:rFonts w:ascii="Times New Roman" w:eastAsiaTheme="minorEastAsia" w:hAnsi="Times New Roman" w:cs="Times New Roman"/>
          <w:szCs w:val="22"/>
          <w:vertAlign w:val="superscript"/>
          <w:lang w:eastAsia="ja-JP"/>
        </w:rPr>
        <w:t>2</w:t>
      </w:r>
      <w:r w:rsidRPr="009E0452">
        <w:rPr>
          <w:rFonts w:ascii="Times New Roman" w:eastAsiaTheme="minorEastAsia" w:hAnsi="Times New Roman" w:cs="Times New Roman"/>
          <w:szCs w:val="22"/>
          <w:lang w:eastAsia="ja-JP"/>
        </w:rPr>
        <w:t xml:space="preserve"> MSc </w:t>
      </w:r>
      <w:r w:rsidRPr="009E0452">
        <w:rPr>
          <w:rFonts w:ascii="Times New Roman" w:eastAsiaTheme="minorEastAsia" w:hAnsi="Times New Roman" w:cs="Times New Roman"/>
          <w:szCs w:val="22"/>
          <w:lang w:eastAsia="ja-JP"/>
        </w:rPr>
        <w:tab/>
      </w:r>
      <w:r w:rsidRPr="009E0452">
        <w:rPr>
          <w:rFonts w:ascii="Times New Roman" w:eastAsiaTheme="minorEastAsia" w:hAnsi="Times New Roman" w:cs="Times New Roman"/>
          <w:szCs w:val="22"/>
          <w:lang w:eastAsia="ja-JP"/>
        </w:rPr>
        <w:tab/>
      </w:r>
      <w:r w:rsidRPr="009E0452">
        <w:rPr>
          <w:rFonts w:ascii="Times New Roman" w:eastAsiaTheme="minorEastAsia" w:hAnsi="Times New Roman" w:cs="Times New Roman"/>
          <w:szCs w:val="22"/>
          <w:lang w:eastAsia="ja-JP"/>
        </w:rPr>
        <w:tab/>
      </w:r>
      <w:r w:rsidRPr="009E0452">
        <w:rPr>
          <w:rFonts w:ascii="Times New Roman" w:eastAsiaTheme="minorEastAsia" w:hAnsi="Times New Roman" w:cs="Times New Roman"/>
          <w:szCs w:val="22"/>
          <w:lang w:eastAsia="ja-JP"/>
        </w:rPr>
        <w:tab/>
      </w:r>
      <w:r w:rsidRPr="009E0452">
        <w:rPr>
          <w:rFonts w:ascii="Times New Roman" w:eastAsiaTheme="minorEastAsia" w:hAnsi="Times New Roman" w:cs="Times New Roman"/>
          <w:szCs w:val="22"/>
          <w:lang w:eastAsia="ja-JP"/>
        </w:rPr>
        <w:tab/>
      </w:r>
    </w:p>
    <w:p w14:paraId="159680A3" w14:textId="77777777" w:rsidR="009E0452" w:rsidRPr="009E0452" w:rsidRDefault="009E0452">
      <w:pPr>
        <w:spacing w:after="0" w:line="240" w:lineRule="auto"/>
        <w:jc w:val="both"/>
        <w:rPr>
          <w:rFonts w:ascii="Times New Roman" w:eastAsiaTheme="minorEastAsia" w:hAnsi="Times New Roman" w:cs="Times New Roman"/>
          <w:szCs w:val="22"/>
          <w:lang w:eastAsia="ja-JP"/>
        </w:rPr>
      </w:pPr>
    </w:p>
    <w:p w14:paraId="49D1BD76" w14:textId="77777777" w:rsidR="009E0452" w:rsidRPr="009E0452" w:rsidRDefault="009E045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Huon H. Gray</w:t>
      </w:r>
      <w:r w:rsidRPr="009E0452">
        <w:rPr>
          <w:rFonts w:ascii="Times New Roman" w:eastAsiaTheme="minorEastAsia" w:hAnsi="Times New Roman" w:cs="Times New Roman"/>
          <w:szCs w:val="22"/>
          <w:vertAlign w:val="superscript"/>
          <w:lang w:eastAsia="ja-JP"/>
        </w:rPr>
        <w:t xml:space="preserve">3 </w:t>
      </w:r>
      <w:r w:rsidRPr="009E0452">
        <w:rPr>
          <w:rFonts w:ascii="Times New Roman" w:eastAsiaTheme="minorEastAsia" w:hAnsi="Times New Roman" w:cs="Times New Roman"/>
          <w:szCs w:val="22"/>
          <w:lang w:eastAsia="ja-JP"/>
        </w:rPr>
        <w:t>M</w:t>
      </w:r>
      <w:r w:rsidR="00CA1AC0">
        <w:rPr>
          <w:rFonts w:ascii="Times New Roman" w:eastAsiaTheme="minorEastAsia" w:hAnsi="Times New Roman" w:cs="Times New Roman"/>
          <w:szCs w:val="22"/>
          <w:lang w:eastAsia="ja-JP"/>
        </w:rPr>
        <w:t>D</w:t>
      </w:r>
      <w:r w:rsidR="0051125A">
        <w:rPr>
          <w:rFonts w:ascii="Times New Roman" w:eastAsiaTheme="minorEastAsia" w:hAnsi="Times New Roman" w:cs="Times New Roman"/>
          <w:szCs w:val="22"/>
          <w:lang w:eastAsia="ja-JP"/>
        </w:rPr>
        <w:t xml:space="preserve"> FRCP</w:t>
      </w:r>
      <w:r w:rsidR="0051125A">
        <w:rPr>
          <w:rFonts w:ascii="Times New Roman" w:eastAsiaTheme="minorEastAsia" w:hAnsi="Times New Roman" w:cs="Times New Roman"/>
          <w:szCs w:val="22"/>
          <w:lang w:eastAsia="ja-JP"/>
        </w:rPr>
        <w:tab/>
      </w:r>
      <w:r w:rsidR="0051125A">
        <w:rPr>
          <w:rFonts w:ascii="Times New Roman" w:eastAsiaTheme="minorEastAsia" w:hAnsi="Times New Roman" w:cs="Times New Roman"/>
          <w:szCs w:val="22"/>
          <w:lang w:eastAsia="ja-JP"/>
        </w:rPr>
        <w:tab/>
      </w:r>
    </w:p>
    <w:p w14:paraId="0E5E4651" w14:textId="77777777" w:rsidR="009E0452" w:rsidRPr="009E0452" w:rsidRDefault="009E0452">
      <w:pPr>
        <w:spacing w:after="0" w:line="240" w:lineRule="auto"/>
        <w:jc w:val="both"/>
        <w:rPr>
          <w:rFonts w:ascii="Times New Roman" w:eastAsiaTheme="minorEastAsia" w:hAnsi="Times New Roman" w:cs="Times New Roman"/>
          <w:szCs w:val="22"/>
          <w:lang w:eastAsia="ja-JP"/>
        </w:rPr>
      </w:pPr>
    </w:p>
    <w:p w14:paraId="51BC3ADC" w14:textId="77777777" w:rsidR="009E0452" w:rsidRPr="009E0452" w:rsidRDefault="009E045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Mark A. de Belder</w:t>
      </w:r>
      <w:r w:rsidRPr="009E0452">
        <w:rPr>
          <w:rFonts w:ascii="Times New Roman" w:eastAsiaTheme="minorEastAsia" w:hAnsi="Times New Roman" w:cs="Times New Roman"/>
          <w:szCs w:val="22"/>
          <w:vertAlign w:val="superscript"/>
          <w:lang w:eastAsia="ja-JP"/>
        </w:rPr>
        <w:t>4</w:t>
      </w:r>
      <w:r w:rsidRPr="009E0452">
        <w:rPr>
          <w:rFonts w:ascii="Times New Roman" w:eastAsiaTheme="minorEastAsia" w:hAnsi="Times New Roman" w:cs="Times New Roman"/>
          <w:szCs w:val="22"/>
          <w:lang w:eastAsia="ja-JP"/>
        </w:rPr>
        <w:t xml:space="preserve"> MA MD F</w:t>
      </w:r>
      <w:r w:rsidR="0051125A">
        <w:rPr>
          <w:rFonts w:ascii="Times New Roman" w:eastAsiaTheme="minorEastAsia" w:hAnsi="Times New Roman" w:cs="Times New Roman"/>
          <w:szCs w:val="22"/>
          <w:lang w:eastAsia="ja-JP"/>
        </w:rPr>
        <w:t>RCP</w:t>
      </w:r>
      <w:r w:rsidR="0051125A">
        <w:rPr>
          <w:rFonts w:ascii="Times New Roman" w:eastAsiaTheme="minorEastAsia" w:hAnsi="Times New Roman" w:cs="Times New Roman"/>
          <w:szCs w:val="22"/>
          <w:lang w:eastAsia="ja-JP"/>
        </w:rPr>
        <w:tab/>
      </w:r>
      <w:r w:rsidR="0051125A">
        <w:rPr>
          <w:rFonts w:ascii="Times New Roman" w:eastAsiaTheme="minorEastAsia" w:hAnsi="Times New Roman" w:cs="Times New Roman"/>
          <w:szCs w:val="22"/>
          <w:lang w:eastAsia="ja-JP"/>
        </w:rPr>
        <w:tab/>
      </w:r>
    </w:p>
    <w:p w14:paraId="3D2AF4EC" w14:textId="77777777" w:rsidR="009E0452" w:rsidRPr="009E0452" w:rsidRDefault="009E0452">
      <w:pPr>
        <w:spacing w:after="0" w:line="240" w:lineRule="auto"/>
        <w:jc w:val="both"/>
        <w:rPr>
          <w:rFonts w:ascii="Times New Roman" w:eastAsiaTheme="minorEastAsia" w:hAnsi="Times New Roman" w:cs="Times New Roman"/>
          <w:szCs w:val="22"/>
          <w:lang w:eastAsia="ja-JP"/>
        </w:rPr>
      </w:pPr>
    </w:p>
    <w:p w14:paraId="3402C3E6" w14:textId="77777777" w:rsidR="009E0452" w:rsidRPr="009E0452" w:rsidRDefault="009E045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Peter F. Ludman</w:t>
      </w:r>
      <w:r w:rsidRPr="009E0452">
        <w:rPr>
          <w:rFonts w:ascii="Times New Roman" w:eastAsiaTheme="minorEastAsia" w:hAnsi="Times New Roman" w:cs="Times New Roman"/>
          <w:szCs w:val="22"/>
          <w:vertAlign w:val="superscript"/>
          <w:lang w:eastAsia="ja-JP"/>
        </w:rPr>
        <w:t>5</w:t>
      </w:r>
      <w:r w:rsidRPr="009E0452">
        <w:rPr>
          <w:rFonts w:ascii="Times New Roman" w:eastAsiaTheme="minorEastAsia" w:hAnsi="Times New Roman" w:cs="Times New Roman"/>
          <w:szCs w:val="22"/>
          <w:lang w:eastAsia="ja-JP"/>
        </w:rPr>
        <w:t xml:space="preserve"> MA MD</w:t>
      </w:r>
      <w:r w:rsidR="0051125A">
        <w:rPr>
          <w:rFonts w:ascii="Times New Roman" w:eastAsiaTheme="minorEastAsia" w:hAnsi="Times New Roman" w:cs="Times New Roman"/>
          <w:szCs w:val="22"/>
          <w:lang w:eastAsia="ja-JP"/>
        </w:rPr>
        <w:t xml:space="preserve"> FRCP </w:t>
      </w:r>
      <w:r w:rsidR="0051125A">
        <w:rPr>
          <w:rFonts w:ascii="Times New Roman" w:eastAsiaTheme="minorEastAsia" w:hAnsi="Times New Roman" w:cs="Times New Roman"/>
          <w:szCs w:val="22"/>
          <w:lang w:eastAsia="ja-JP"/>
        </w:rPr>
        <w:tab/>
      </w:r>
      <w:r w:rsidR="0051125A">
        <w:rPr>
          <w:rFonts w:ascii="Times New Roman" w:eastAsiaTheme="minorEastAsia" w:hAnsi="Times New Roman" w:cs="Times New Roman"/>
          <w:szCs w:val="22"/>
          <w:lang w:eastAsia="ja-JP"/>
        </w:rPr>
        <w:tab/>
      </w:r>
      <w:r w:rsidR="0051125A">
        <w:rPr>
          <w:rFonts w:ascii="Times New Roman" w:eastAsiaTheme="minorEastAsia" w:hAnsi="Times New Roman" w:cs="Times New Roman"/>
          <w:szCs w:val="22"/>
          <w:lang w:eastAsia="ja-JP"/>
        </w:rPr>
        <w:tab/>
      </w:r>
    </w:p>
    <w:p w14:paraId="692210F0" w14:textId="77777777" w:rsidR="009E0452" w:rsidRPr="009E0452" w:rsidRDefault="009E0452">
      <w:pPr>
        <w:spacing w:after="0" w:line="240" w:lineRule="auto"/>
        <w:jc w:val="both"/>
        <w:rPr>
          <w:rFonts w:ascii="Times New Roman" w:eastAsiaTheme="minorEastAsia" w:hAnsi="Times New Roman" w:cs="Times New Roman"/>
          <w:szCs w:val="22"/>
          <w:lang w:eastAsia="ja-JP"/>
        </w:rPr>
      </w:pPr>
    </w:p>
    <w:p w14:paraId="5AF0C4D7" w14:textId="77777777" w:rsidR="009E0452" w:rsidRPr="009E0452" w:rsidRDefault="009E045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Robert A. Henderson</w:t>
      </w:r>
      <w:r w:rsidRPr="009E0452">
        <w:rPr>
          <w:rFonts w:ascii="Times New Roman" w:eastAsiaTheme="minorEastAsia" w:hAnsi="Times New Roman" w:cs="Times New Roman"/>
          <w:szCs w:val="22"/>
          <w:vertAlign w:val="superscript"/>
          <w:lang w:eastAsia="ja-JP"/>
        </w:rPr>
        <w:t>1</w:t>
      </w:r>
      <w:r w:rsidRPr="009E0452">
        <w:rPr>
          <w:rFonts w:ascii="Times New Roman" w:eastAsiaTheme="minorEastAsia" w:hAnsi="Times New Roman" w:cs="Times New Roman"/>
          <w:szCs w:val="22"/>
          <w:lang w:eastAsia="ja-JP"/>
        </w:rPr>
        <w:t xml:space="preserve"> DM FR</w:t>
      </w:r>
      <w:r w:rsidR="0051125A">
        <w:rPr>
          <w:rFonts w:ascii="Times New Roman" w:eastAsiaTheme="minorEastAsia" w:hAnsi="Times New Roman" w:cs="Times New Roman"/>
          <w:szCs w:val="22"/>
          <w:lang w:eastAsia="ja-JP"/>
        </w:rPr>
        <w:t>CP</w:t>
      </w:r>
      <w:r w:rsidR="0051125A">
        <w:rPr>
          <w:rFonts w:ascii="Times New Roman" w:eastAsiaTheme="minorEastAsia" w:hAnsi="Times New Roman" w:cs="Times New Roman"/>
          <w:szCs w:val="22"/>
          <w:lang w:eastAsia="ja-JP"/>
        </w:rPr>
        <w:tab/>
      </w:r>
      <w:r w:rsidR="0051125A">
        <w:rPr>
          <w:rFonts w:ascii="Times New Roman" w:eastAsiaTheme="minorEastAsia" w:hAnsi="Times New Roman" w:cs="Times New Roman"/>
          <w:szCs w:val="22"/>
          <w:lang w:eastAsia="ja-JP"/>
        </w:rPr>
        <w:tab/>
      </w:r>
      <w:r w:rsidR="0051125A">
        <w:rPr>
          <w:rFonts w:ascii="Times New Roman" w:eastAsiaTheme="minorEastAsia" w:hAnsi="Times New Roman" w:cs="Times New Roman"/>
          <w:szCs w:val="22"/>
          <w:lang w:eastAsia="ja-JP"/>
        </w:rPr>
        <w:tab/>
      </w:r>
    </w:p>
    <w:p w14:paraId="61BC5D65" w14:textId="77777777" w:rsidR="009E0452" w:rsidRPr="009E0452" w:rsidRDefault="009E0452">
      <w:pPr>
        <w:spacing w:after="0" w:line="240" w:lineRule="auto"/>
        <w:jc w:val="both"/>
        <w:rPr>
          <w:rFonts w:ascii="Times New Roman" w:eastAsiaTheme="minorEastAsia" w:hAnsi="Times New Roman" w:cs="Times New Roman"/>
          <w:szCs w:val="22"/>
          <w:lang w:eastAsia="ja-JP"/>
        </w:rPr>
      </w:pPr>
    </w:p>
    <w:p w14:paraId="1257DE1C" w14:textId="77777777" w:rsidR="009E0452" w:rsidRPr="009E0452" w:rsidRDefault="009E045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on behalf of the British Cardiovascular Intervention Society (BCIS) and the National Institute for Cardiovascular Outcomes Research (NICOR)</w:t>
      </w:r>
    </w:p>
    <w:p w14:paraId="4FF099A9" w14:textId="77777777" w:rsidR="009E0452" w:rsidRPr="009E0452" w:rsidRDefault="009E0452">
      <w:pPr>
        <w:spacing w:after="0" w:line="240" w:lineRule="auto"/>
        <w:jc w:val="both"/>
        <w:rPr>
          <w:rFonts w:ascii="Times New Roman" w:eastAsiaTheme="minorEastAsia" w:hAnsi="Times New Roman" w:cs="Times New Roman"/>
          <w:szCs w:val="22"/>
          <w:lang w:eastAsia="ja-JP"/>
        </w:rPr>
      </w:pPr>
    </w:p>
    <w:p w14:paraId="5C43B8CB" w14:textId="77777777" w:rsidR="009E0452" w:rsidRPr="009E0452" w:rsidRDefault="009E0452">
      <w:pPr>
        <w:spacing w:after="0" w:line="240" w:lineRule="auto"/>
        <w:ind w:left="170" w:hanging="170"/>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vertAlign w:val="superscript"/>
          <w:lang w:eastAsia="ja-JP"/>
        </w:rPr>
        <w:t>1</w:t>
      </w:r>
      <w:r w:rsidRPr="009E0452">
        <w:rPr>
          <w:rFonts w:ascii="Times New Roman" w:eastAsiaTheme="minorEastAsia" w:hAnsi="Times New Roman" w:cs="Times New Roman"/>
          <w:szCs w:val="22"/>
          <w:vertAlign w:val="superscript"/>
          <w:lang w:eastAsia="ja-JP"/>
        </w:rPr>
        <w:tab/>
      </w:r>
      <w:r w:rsidRPr="009E0452">
        <w:rPr>
          <w:rFonts w:ascii="Times New Roman" w:eastAsiaTheme="minorEastAsia" w:hAnsi="Times New Roman" w:cs="Times New Roman"/>
          <w:szCs w:val="22"/>
          <w:lang w:eastAsia="ja-JP"/>
        </w:rPr>
        <w:t>Trent Cardiac Centre, Nottingham University Hospitals NHS Trust, Nottingham</w:t>
      </w:r>
    </w:p>
    <w:p w14:paraId="2D1519C4" w14:textId="77777777" w:rsidR="009E0452" w:rsidRPr="009E0452" w:rsidRDefault="009E0452">
      <w:pPr>
        <w:spacing w:after="0" w:line="240" w:lineRule="auto"/>
        <w:ind w:left="170" w:hanging="170"/>
        <w:jc w:val="both"/>
        <w:rPr>
          <w:rFonts w:ascii="Times New Roman" w:eastAsiaTheme="minorEastAsia" w:hAnsi="Times New Roman" w:cs="Times New Roman"/>
          <w:szCs w:val="22"/>
          <w:lang w:eastAsia="ja-JP"/>
        </w:rPr>
      </w:pPr>
    </w:p>
    <w:p w14:paraId="1D8A3BC3" w14:textId="77777777" w:rsidR="009E0452" w:rsidRPr="009E0452" w:rsidRDefault="009E0452">
      <w:pPr>
        <w:spacing w:after="0" w:line="240" w:lineRule="auto"/>
        <w:ind w:left="170" w:hanging="170"/>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vertAlign w:val="superscript"/>
          <w:lang w:eastAsia="ja-JP"/>
        </w:rPr>
        <w:t>2</w:t>
      </w:r>
      <w:r w:rsidRPr="009E0452">
        <w:rPr>
          <w:rFonts w:ascii="Times New Roman" w:eastAsiaTheme="minorEastAsia" w:hAnsi="Times New Roman" w:cs="Times New Roman"/>
          <w:szCs w:val="22"/>
          <w:vertAlign w:val="superscript"/>
          <w:lang w:eastAsia="ja-JP"/>
        </w:rPr>
        <w:tab/>
      </w:r>
      <w:r w:rsidRPr="009E0452">
        <w:rPr>
          <w:rFonts w:ascii="Times New Roman" w:eastAsiaTheme="minorEastAsia" w:hAnsi="Times New Roman" w:cs="Times New Roman"/>
          <w:szCs w:val="22"/>
          <w:lang w:eastAsia="ja-JP"/>
        </w:rPr>
        <w:t>London School of Hygiene and Tropical Medicine, London</w:t>
      </w:r>
    </w:p>
    <w:p w14:paraId="5B236D39" w14:textId="77777777" w:rsidR="009E0452" w:rsidRPr="009E0452" w:rsidRDefault="009E0452">
      <w:pPr>
        <w:spacing w:after="0" w:line="240" w:lineRule="auto"/>
        <w:ind w:left="170" w:hanging="170"/>
        <w:jc w:val="both"/>
        <w:rPr>
          <w:rFonts w:ascii="Times New Roman" w:eastAsiaTheme="minorEastAsia" w:hAnsi="Times New Roman" w:cs="Times New Roman"/>
          <w:szCs w:val="22"/>
          <w:lang w:eastAsia="ja-JP"/>
        </w:rPr>
      </w:pPr>
    </w:p>
    <w:p w14:paraId="79220530" w14:textId="77777777" w:rsidR="009E0452" w:rsidRPr="009E0452" w:rsidRDefault="009E0452">
      <w:pPr>
        <w:spacing w:after="0" w:line="240" w:lineRule="auto"/>
        <w:ind w:left="170" w:hanging="170"/>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vertAlign w:val="superscript"/>
          <w:lang w:eastAsia="ja-JP"/>
        </w:rPr>
        <w:t>3</w:t>
      </w:r>
      <w:r w:rsidRPr="009E0452">
        <w:rPr>
          <w:rFonts w:ascii="Times New Roman" w:eastAsiaTheme="minorEastAsia" w:hAnsi="Times New Roman" w:cs="Times New Roman"/>
          <w:szCs w:val="22"/>
          <w:vertAlign w:val="superscript"/>
          <w:lang w:eastAsia="ja-JP"/>
        </w:rPr>
        <w:tab/>
      </w:r>
      <w:r w:rsidRPr="009E0452">
        <w:rPr>
          <w:rFonts w:ascii="Times New Roman" w:eastAsiaTheme="minorEastAsia" w:hAnsi="Times New Roman" w:cs="FSAlbert-Bold"/>
          <w:bCs/>
          <w:szCs w:val="22"/>
          <w:lang w:eastAsia="ja-JP"/>
        </w:rPr>
        <w:t>Wessex Cardiac Unit, University Hospital Southampton NHS Foundation Trust, Southampton</w:t>
      </w:r>
    </w:p>
    <w:p w14:paraId="292DE857" w14:textId="77777777" w:rsidR="009E0452" w:rsidRPr="009E0452" w:rsidRDefault="009E0452">
      <w:pPr>
        <w:spacing w:after="0" w:line="240" w:lineRule="auto"/>
        <w:ind w:left="170" w:hanging="170"/>
        <w:jc w:val="both"/>
        <w:rPr>
          <w:rFonts w:ascii="Times New Roman" w:eastAsiaTheme="minorEastAsia" w:hAnsi="Times New Roman" w:cs="Times New Roman"/>
          <w:szCs w:val="22"/>
          <w:lang w:eastAsia="ja-JP"/>
        </w:rPr>
      </w:pPr>
    </w:p>
    <w:p w14:paraId="61372CA4" w14:textId="77777777" w:rsidR="009E0452" w:rsidRPr="009E0452" w:rsidRDefault="009E0452">
      <w:pPr>
        <w:spacing w:after="0" w:line="240" w:lineRule="auto"/>
        <w:ind w:left="170" w:hanging="170"/>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vertAlign w:val="superscript"/>
          <w:lang w:eastAsia="ja-JP"/>
        </w:rPr>
        <w:t>4</w:t>
      </w:r>
      <w:r w:rsidRPr="009E0452">
        <w:rPr>
          <w:rFonts w:ascii="Times New Roman" w:eastAsiaTheme="minorEastAsia" w:hAnsi="Times New Roman" w:cs="Times New Roman"/>
          <w:szCs w:val="22"/>
          <w:vertAlign w:val="superscript"/>
          <w:lang w:eastAsia="ja-JP"/>
        </w:rPr>
        <w:tab/>
      </w:r>
      <w:r w:rsidRPr="009E0452">
        <w:rPr>
          <w:rFonts w:ascii="Times New Roman" w:eastAsiaTheme="minorEastAsia" w:hAnsi="Times New Roman" w:cs="Times New Roman"/>
          <w:szCs w:val="22"/>
          <w:lang w:eastAsia="ja-JP"/>
        </w:rPr>
        <w:t>The James Cook University Hospital, Middlesbrough</w:t>
      </w:r>
    </w:p>
    <w:p w14:paraId="1CB88405" w14:textId="77777777" w:rsidR="009E0452" w:rsidRPr="009E0452" w:rsidRDefault="009E0452">
      <w:pPr>
        <w:spacing w:after="0" w:line="240" w:lineRule="auto"/>
        <w:ind w:left="170" w:hanging="170"/>
        <w:jc w:val="both"/>
        <w:rPr>
          <w:rFonts w:ascii="Times New Roman" w:eastAsiaTheme="minorEastAsia" w:hAnsi="Times New Roman" w:cs="Times New Roman"/>
          <w:szCs w:val="22"/>
          <w:lang w:eastAsia="ja-JP"/>
        </w:rPr>
      </w:pPr>
    </w:p>
    <w:p w14:paraId="6DAD71A1" w14:textId="77777777" w:rsidR="009E0452" w:rsidRPr="009E0452" w:rsidRDefault="009E0452">
      <w:pPr>
        <w:spacing w:after="0" w:line="240" w:lineRule="auto"/>
        <w:ind w:left="170" w:hanging="170"/>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vertAlign w:val="superscript"/>
          <w:lang w:eastAsia="ja-JP"/>
        </w:rPr>
        <w:t>5</w:t>
      </w:r>
      <w:r w:rsidRPr="009E0452">
        <w:rPr>
          <w:rFonts w:ascii="Times New Roman" w:eastAsiaTheme="minorEastAsia" w:hAnsi="Times New Roman" w:cs="Times New Roman"/>
          <w:szCs w:val="22"/>
          <w:vertAlign w:val="superscript"/>
          <w:lang w:eastAsia="ja-JP"/>
        </w:rPr>
        <w:tab/>
      </w:r>
      <w:r w:rsidRPr="009E0452">
        <w:rPr>
          <w:rFonts w:ascii="Times New Roman" w:eastAsiaTheme="minorEastAsia" w:hAnsi="Times New Roman" w:cs="Times New Roman"/>
          <w:szCs w:val="22"/>
          <w:lang w:eastAsia="ja-JP"/>
        </w:rPr>
        <w:t>Queen Elizabeth Hospital, University Hospital Birmingham NHS Foundation Trust, Birmingham</w:t>
      </w:r>
    </w:p>
    <w:p w14:paraId="31ED2812" w14:textId="77777777" w:rsidR="0051125A" w:rsidRPr="009E0452" w:rsidRDefault="0051125A">
      <w:pPr>
        <w:spacing w:after="0" w:line="240" w:lineRule="auto"/>
        <w:jc w:val="both"/>
        <w:rPr>
          <w:rFonts w:ascii="Times New Roman" w:eastAsiaTheme="minorEastAsia" w:hAnsi="Times New Roman" w:cs="Times New Roman"/>
          <w:szCs w:val="22"/>
          <w:lang w:eastAsia="ja-JP"/>
        </w:rPr>
      </w:pPr>
    </w:p>
    <w:p w14:paraId="72271AAB" w14:textId="5F01D9F7" w:rsidR="009E0452" w:rsidRPr="009E0452" w:rsidRDefault="009E045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T</w:t>
      </w:r>
      <w:r w:rsidR="00E07B52">
        <w:rPr>
          <w:rFonts w:ascii="Times New Roman" w:eastAsiaTheme="minorEastAsia" w:hAnsi="Times New Roman" w:cs="Times New Roman"/>
          <w:szCs w:val="22"/>
          <w:lang w:eastAsia="ja-JP"/>
        </w:rPr>
        <w:t>ext</w:t>
      </w:r>
      <w:r w:rsidRPr="009E0452">
        <w:rPr>
          <w:rFonts w:ascii="Times New Roman" w:eastAsiaTheme="minorEastAsia" w:hAnsi="Times New Roman" w:cs="Times New Roman"/>
          <w:szCs w:val="22"/>
          <w:lang w:eastAsia="ja-JP"/>
        </w:rPr>
        <w:t xml:space="preserve"> word count – </w:t>
      </w:r>
      <w:r w:rsidR="008D3471">
        <w:rPr>
          <w:rFonts w:ascii="Times New Roman" w:eastAsiaTheme="minorEastAsia" w:hAnsi="Times New Roman" w:cs="Times New Roman"/>
          <w:szCs w:val="22"/>
          <w:lang w:eastAsia="ja-JP"/>
        </w:rPr>
        <w:t>30</w:t>
      </w:r>
      <w:r w:rsidR="00596F1A">
        <w:rPr>
          <w:rFonts w:ascii="Times New Roman" w:eastAsiaTheme="minorEastAsia" w:hAnsi="Times New Roman" w:cs="Times New Roman"/>
          <w:szCs w:val="22"/>
          <w:lang w:eastAsia="ja-JP"/>
        </w:rPr>
        <w:t>00</w:t>
      </w:r>
    </w:p>
    <w:p w14:paraId="6137140C" w14:textId="77777777" w:rsidR="0051125A" w:rsidRPr="009E0452" w:rsidRDefault="0051125A">
      <w:pPr>
        <w:spacing w:after="0" w:line="240" w:lineRule="auto"/>
        <w:jc w:val="both"/>
        <w:rPr>
          <w:rFonts w:ascii="Times New Roman" w:eastAsiaTheme="minorEastAsia" w:hAnsi="Times New Roman" w:cs="Times New Roman"/>
          <w:szCs w:val="22"/>
          <w:lang w:eastAsia="ja-JP"/>
        </w:rPr>
      </w:pPr>
    </w:p>
    <w:p w14:paraId="1908E901" w14:textId="77777777" w:rsidR="009E0452" w:rsidRDefault="009E045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Brief title – CTB time and mortality after PPCI for STEMI</w:t>
      </w:r>
    </w:p>
    <w:p w14:paraId="05DF7A46" w14:textId="77777777" w:rsidR="00194C5E" w:rsidRDefault="00194C5E">
      <w:pPr>
        <w:spacing w:after="0" w:line="240" w:lineRule="auto"/>
        <w:jc w:val="both"/>
        <w:rPr>
          <w:rFonts w:ascii="Times New Roman" w:eastAsiaTheme="minorEastAsia" w:hAnsi="Times New Roman" w:cs="Times New Roman"/>
          <w:szCs w:val="22"/>
          <w:lang w:eastAsia="ja-JP"/>
        </w:rPr>
      </w:pPr>
    </w:p>
    <w:p w14:paraId="696277AA" w14:textId="455C7A5C" w:rsidR="00194C5E" w:rsidRDefault="00194C5E">
      <w:pPr>
        <w:spacing w:after="0" w:line="240" w:lineRule="auto"/>
        <w:jc w:val="both"/>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t xml:space="preserve">The corresponding author has the right to grant on behalf of all authors and does grant on behalf of all authors, an exclusive licence (or </w:t>
      </w:r>
      <w:r w:rsidR="002860A0">
        <w:rPr>
          <w:rFonts w:ascii="Times New Roman" w:eastAsiaTheme="minorEastAsia" w:hAnsi="Times New Roman" w:cs="Times New Roman"/>
          <w:szCs w:val="22"/>
          <w:lang w:eastAsia="ja-JP"/>
        </w:rPr>
        <w:t>non-exclusive</w:t>
      </w:r>
      <w:r>
        <w:rPr>
          <w:rFonts w:ascii="Times New Roman" w:eastAsiaTheme="minorEastAsia" w:hAnsi="Times New Roman" w:cs="Times New Roman"/>
          <w:szCs w:val="22"/>
          <w:lang w:eastAsia="ja-JP"/>
        </w:rPr>
        <w:t xml:space="preserve"> licence for government employees) on a worldwide basis to the BMJ publishing group Ltd and its licensees to permit this article (if accepted) to be published in HEART editions and any other BMJPGL products to exploit all subsidiary rights</w:t>
      </w:r>
    </w:p>
    <w:p w14:paraId="0195A35B" w14:textId="77777777" w:rsidR="00137992" w:rsidRDefault="00137992">
      <w:pPr>
        <w:spacing w:after="0" w:line="240" w:lineRule="auto"/>
        <w:jc w:val="both"/>
        <w:rPr>
          <w:rFonts w:ascii="Times New Roman" w:eastAsiaTheme="minorEastAsia" w:hAnsi="Times New Roman" w:cs="Times New Roman"/>
          <w:szCs w:val="22"/>
          <w:lang w:eastAsia="ja-JP"/>
        </w:rPr>
      </w:pPr>
    </w:p>
    <w:p w14:paraId="64A8916E" w14:textId="77777777" w:rsidR="00137992" w:rsidRPr="009E0452" w:rsidRDefault="00137992" w:rsidP="00194C5E">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Keywords: myocardial infarction; STEMI; primary</w:t>
      </w:r>
      <w:r>
        <w:rPr>
          <w:rFonts w:ascii="Times New Roman" w:eastAsiaTheme="minorEastAsia" w:hAnsi="Times New Roman" w:cs="Times New Roman"/>
          <w:szCs w:val="22"/>
          <w:lang w:eastAsia="ja-JP"/>
        </w:rPr>
        <w:t xml:space="preserve"> angioplasty; PPCI;</w:t>
      </w:r>
      <w:r w:rsidRPr="009E0452">
        <w:rPr>
          <w:rFonts w:ascii="Times New Roman" w:eastAsiaTheme="minorEastAsia" w:hAnsi="Times New Roman" w:cs="Times New Roman"/>
          <w:szCs w:val="22"/>
          <w:lang w:eastAsia="ja-JP"/>
        </w:rPr>
        <w:t xml:space="preserve"> call to balloon time.</w:t>
      </w:r>
    </w:p>
    <w:p w14:paraId="31E00BB8" w14:textId="77777777" w:rsidR="00B80FBE" w:rsidRDefault="00B80FBE" w:rsidP="00137992">
      <w:pPr>
        <w:spacing w:after="0" w:line="240" w:lineRule="auto"/>
        <w:jc w:val="both"/>
        <w:rPr>
          <w:rFonts w:ascii="Times New Roman" w:eastAsiaTheme="minorEastAsia" w:hAnsi="Times New Roman" w:cs="Times New Roman"/>
          <w:szCs w:val="22"/>
          <w:lang w:eastAsia="ja-JP"/>
        </w:rPr>
      </w:pPr>
    </w:p>
    <w:p w14:paraId="7B2E6037" w14:textId="77777777" w:rsidR="00137992" w:rsidRPr="009E0452" w:rsidRDefault="00137992" w:rsidP="0013799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Address for correspondence:</w:t>
      </w:r>
    </w:p>
    <w:p w14:paraId="3D2E1E09" w14:textId="77777777" w:rsidR="00137992" w:rsidRPr="009E0452" w:rsidRDefault="00137992" w:rsidP="0013799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Richard Varcoe</w:t>
      </w:r>
    </w:p>
    <w:p w14:paraId="2D430315" w14:textId="77777777" w:rsidR="00137992" w:rsidRPr="009E0452" w:rsidRDefault="00137992" w:rsidP="0013799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Trent Cardiac Centre</w:t>
      </w:r>
    </w:p>
    <w:p w14:paraId="7ED9FEDD" w14:textId="77777777" w:rsidR="00137992" w:rsidRPr="009E0452" w:rsidRDefault="00137992" w:rsidP="0013799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City Hospital Campus</w:t>
      </w:r>
    </w:p>
    <w:p w14:paraId="0C135402" w14:textId="77777777" w:rsidR="00137992" w:rsidRPr="009E0452" w:rsidRDefault="00137992" w:rsidP="0013799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Nottingham University Hospitals NHS Trust</w:t>
      </w:r>
    </w:p>
    <w:p w14:paraId="5C8A7D9B" w14:textId="77777777" w:rsidR="00137992" w:rsidRPr="009E0452" w:rsidRDefault="00137992" w:rsidP="0013799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Hucknall Road</w:t>
      </w:r>
    </w:p>
    <w:p w14:paraId="48019BF1" w14:textId="77777777" w:rsidR="00137992" w:rsidRPr="009E0452" w:rsidRDefault="00137992" w:rsidP="0013799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Nottingham</w:t>
      </w:r>
    </w:p>
    <w:p w14:paraId="00C85754" w14:textId="77777777" w:rsidR="00137992" w:rsidRPr="009E0452" w:rsidRDefault="00137992" w:rsidP="0013799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NG5 1PB</w:t>
      </w:r>
    </w:p>
    <w:p w14:paraId="20CADEC6" w14:textId="77777777" w:rsidR="00137992" w:rsidRPr="009E0452" w:rsidRDefault="00137992" w:rsidP="0013799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Phone: +44 115 969 1169 ext. 58389</w:t>
      </w:r>
    </w:p>
    <w:p w14:paraId="21D120AF" w14:textId="77777777" w:rsidR="00137992" w:rsidRPr="009E0452" w:rsidRDefault="00137992" w:rsidP="00137992">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Fax: +44 115 962 7968</w:t>
      </w:r>
    </w:p>
    <w:p w14:paraId="6EDF94E1" w14:textId="77777777" w:rsidR="00137992" w:rsidRDefault="00137992" w:rsidP="00E07B52">
      <w:pPr>
        <w:spacing w:after="0" w:line="240" w:lineRule="auto"/>
        <w:rPr>
          <w:rFonts w:ascii="Times New Roman" w:eastAsiaTheme="minorEastAsia" w:hAnsi="Times New Roman" w:cs="Times New Roman"/>
          <w:b/>
          <w:szCs w:val="22"/>
          <w:lang w:eastAsia="ja-JP"/>
        </w:rPr>
      </w:pPr>
      <w:r w:rsidRPr="009E0452">
        <w:rPr>
          <w:rFonts w:ascii="Times New Roman" w:eastAsiaTheme="minorEastAsia" w:hAnsi="Times New Roman" w:cs="Times New Roman"/>
          <w:szCs w:val="22"/>
          <w:lang w:eastAsia="ja-JP"/>
        </w:rPr>
        <w:t xml:space="preserve">Email: </w:t>
      </w:r>
      <w:hyperlink r:id="rId8" w:history="1">
        <w:r w:rsidRPr="00602F23">
          <w:rPr>
            <w:rStyle w:val="Hyperlink"/>
            <w:rFonts w:ascii="Times New Roman" w:eastAsiaTheme="minorEastAsia" w:hAnsi="Times New Roman" w:cs="Times New Roman"/>
            <w:szCs w:val="22"/>
            <w:lang w:eastAsia="ja-JP"/>
          </w:rPr>
          <w:t>richard.varcoe@nuh.nhs.uk</w:t>
        </w:r>
      </w:hyperlink>
    </w:p>
    <w:p w14:paraId="125F5FE2" w14:textId="77777777" w:rsidR="009E0452" w:rsidRPr="009E0452" w:rsidRDefault="00137992" w:rsidP="00194C5E">
      <w:pPr>
        <w:rPr>
          <w:rFonts w:ascii="Times New Roman" w:eastAsiaTheme="minorEastAsia" w:hAnsi="Times New Roman" w:cs="Times New Roman"/>
          <w:b/>
          <w:szCs w:val="22"/>
          <w:lang w:eastAsia="ja-JP"/>
        </w:rPr>
      </w:pPr>
      <w:r>
        <w:rPr>
          <w:rFonts w:ascii="Times New Roman" w:eastAsiaTheme="minorEastAsia" w:hAnsi="Times New Roman" w:cs="Times New Roman"/>
          <w:b/>
          <w:szCs w:val="22"/>
          <w:lang w:eastAsia="ja-JP"/>
        </w:rPr>
        <w:br w:type="page"/>
      </w:r>
      <w:r w:rsidR="009E0452" w:rsidRPr="009E0452">
        <w:rPr>
          <w:rFonts w:ascii="Times New Roman" w:eastAsiaTheme="minorEastAsia" w:hAnsi="Times New Roman" w:cs="Times New Roman"/>
          <w:b/>
          <w:szCs w:val="22"/>
          <w:lang w:eastAsia="ja-JP"/>
        </w:rPr>
        <w:lastRenderedPageBreak/>
        <w:t>Abstract</w:t>
      </w:r>
    </w:p>
    <w:p w14:paraId="6FEE1EC4" w14:textId="77777777" w:rsidR="00E65D46" w:rsidRDefault="00E65D46" w:rsidP="00E07B52">
      <w:pPr>
        <w:spacing w:after="0" w:line="480" w:lineRule="auto"/>
        <w:rPr>
          <w:rFonts w:ascii="Times New Roman" w:eastAsiaTheme="minorEastAsia" w:hAnsi="Times New Roman" w:cs="Times New Roman"/>
          <w:szCs w:val="22"/>
          <w:lang w:eastAsia="ja-JP"/>
        </w:rPr>
      </w:pPr>
    </w:p>
    <w:p w14:paraId="1D1F31DA" w14:textId="77777777" w:rsidR="009E0452" w:rsidRPr="009E0452" w:rsidRDefault="00C931D3" w:rsidP="00E07B52">
      <w:pPr>
        <w:spacing w:after="0" w:line="480" w:lineRule="auto"/>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t>Objective</w:t>
      </w:r>
    </w:p>
    <w:p w14:paraId="50C83A5B"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Studies reporting an association between treatment delay and outcome for patients with STEMI have generally not included patients treated by a PPCI service that systematically delivers reperfusion therapy to all eligible patient</w:t>
      </w:r>
      <w:r w:rsidR="00E65D46">
        <w:rPr>
          <w:rFonts w:ascii="Times New Roman" w:eastAsiaTheme="minorEastAsia" w:hAnsi="Times New Roman" w:cs="Times New Roman"/>
          <w:szCs w:val="22"/>
          <w:lang w:eastAsia="ja-JP"/>
        </w:rPr>
        <w:t>s. We set out t</w:t>
      </w:r>
      <w:r w:rsidRPr="009E0452">
        <w:rPr>
          <w:rFonts w:ascii="Times New Roman" w:eastAsiaTheme="minorEastAsia" w:hAnsi="Times New Roman" w:cs="Times New Roman"/>
          <w:szCs w:val="22"/>
          <w:lang w:eastAsia="ja-JP"/>
        </w:rPr>
        <w:t>o determine the association of CTB time with 30-day mortality after PPCI in a contemporary series of patients treated within a national reperfusion service.</w:t>
      </w:r>
    </w:p>
    <w:p w14:paraId="2C739DCF"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6A79E57D"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Methods</w:t>
      </w:r>
    </w:p>
    <w:p w14:paraId="6165DDB3"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We analysed data on 16907 consecutive patients with STEMI treated by PPCI in England and Wales in 2011 with CTB times of 6 hours or less.</w:t>
      </w:r>
    </w:p>
    <w:p w14:paraId="1BF70E72"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6FF1ECE6"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Results</w:t>
      </w:r>
    </w:p>
    <w:p w14:paraId="2F1A2A51"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The median CTB and DTB times were 111 and 41 minutes, respectively, with 80.9% of patients treated within 150 minutes of the call for help. An out of hours call time (58.2% of pat</w:t>
      </w:r>
      <w:r w:rsidR="00E65D46">
        <w:rPr>
          <w:rFonts w:ascii="Times New Roman" w:eastAsiaTheme="minorEastAsia" w:hAnsi="Times New Roman" w:cs="Times New Roman"/>
          <w:szCs w:val="22"/>
          <w:lang w:eastAsia="ja-JP"/>
        </w:rPr>
        <w:t>ients) was associated with a 10-</w:t>
      </w:r>
      <w:r w:rsidRPr="009E0452">
        <w:rPr>
          <w:rFonts w:ascii="Times New Roman" w:eastAsiaTheme="minorEastAsia" w:hAnsi="Times New Roman" w:cs="Times New Roman"/>
          <w:szCs w:val="22"/>
          <w:lang w:eastAsia="ja-JP"/>
        </w:rPr>
        <w:t>minute increase in CTB time whereas inter-hospital transfer for PPCI (18.5% of patients) was associated with a 4</w:t>
      </w:r>
      <w:r w:rsidR="00E65D46">
        <w:rPr>
          <w:rFonts w:ascii="Times New Roman" w:eastAsiaTheme="minorEastAsia" w:hAnsi="Times New Roman" w:cs="Times New Roman"/>
          <w:szCs w:val="22"/>
          <w:lang w:eastAsia="ja-JP"/>
        </w:rPr>
        <w:t>9-</w:t>
      </w:r>
      <w:r w:rsidRPr="009E0452">
        <w:rPr>
          <w:rFonts w:ascii="Times New Roman" w:eastAsiaTheme="minorEastAsia" w:hAnsi="Times New Roman" w:cs="Times New Roman"/>
          <w:szCs w:val="22"/>
          <w:lang w:eastAsia="ja-JP"/>
        </w:rPr>
        <w:t>minute increase in CTB time. CTB time was independently associated with 30-day mortality (p&lt;0.0001) with a hazard ratio of 1.95 (95% CI 1.54 to 2.47) for a CTB time of &gt;180-240 minutes compared to ≤90 minutes. The relationship between CTB time and 30-day mortality was influenced by patient risk profile with a greater absolute impact of increasing CTB times on mortality in high-risk patients.</w:t>
      </w:r>
    </w:p>
    <w:p w14:paraId="19D63B85" w14:textId="77777777" w:rsidR="00E65D46" w:rsidRDefault="00E65D46" w:rsidP="00E07B52">
      <w:pPr>
        <w:spacing w:after="0" w:line="480" w:lineRule="auto"/>
        <w:rPr>
          <w:rFonts w:ascii="Times New Roman" w:eastAsiaTheme="minorEastAsia" w:hAnsi="Times New Roman" w:cs="Times New Roman"/>
          <w:szCs w:val="22"/>
          <w:lang w:eastAsia="ja-JP"/>
        </w:rPr>
      </w:pPr>
    </w:p>
    <w:p w14:paraId="4AB62BD7"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Conclusions</w:t>
      </w:r>
    </w:p>
    <w:p w14:paraId="49BCBEBB" w14:textId="77777777" w:rsidR="00E65D46" w:rsidRDefault="009E0452" w:rsidP="00E65D46">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CTB time is a useful metric to assess the overal</w:t>
      </w:r>
      <w:r w:rsidR="00511D7C">
        <w:rPr>
          <w:rFonts w:ascii="Times New Roman" w:eastAsiaTheme="minorEastAsia" w:hAnsi="Times New Roman" w:cs="Times New Roman"/>
          <w:szCs w:val="22"/>
          <w:lang w:eastAsia="ja-JP"/>
        </w:rPr>
        <w:t>l performance of a PPCI service</w:t>
      </w:r>
      <w:r w:rsidRPr="009E0452">
        <w:rPr>
          <w:rFonts w:ascii="Times New Roman" w:eastAsiaTheme="minorEastAsia" w:hAnsi="Times New Roman" w:cs="Times New Roman"/>
          <w:szCs w:val="22"/>
          <w:lang w:eastAsia="ja-JP"/>
        </w:rPr>
        <w:t xml:space="preserve">. Delays to reperfusion remain important even in the era of organised national PPCI services with rapid treatment times and efforts should continue to minimize treatment </w:t>
      </w:r>
      <w:r w:rsidR="00511D7C">
        <w:rPr>
          <w:rFonts w:ascii="Times New Roman" w:eastAsiaTheme="minorEastAsia" w:hAnsi="Times New Roman" w:cs="Times New Roman"/>
          <w:szCs w:val="22"/>
          <w:lang w:eastAsia="ja-JP"/>
        </w:rPr>
        <w:t>delays</w:t>
      </w:r>
      <w:r w:rsidRPr="009E0452">
        <w:rPr>
          <w:rFonts w:ascii="Times New Roman" w:eastAsiaTheme="minorEastAsia" w:hAnsi="Times New Roman" w:cs="Times New Roman"/>
          <w:szCs w:val="22"/>
          <w:lang w:eastAsia="ja-JP"/>
        </w:rPr>
        <w:t>.</w:t>
      </w:r>
    </w:p>
    <w:p w14:paraId="68EDEDCA" w14:textId="77777777" w:rsidR="00AE1DF3" w:rsidRPr="00E65D46" w:rsidRDefault="00AE1DF3" w:rsidP="00E65D46">
      <w:pPr>
        <w:spacing w:after="0" w:line="480" w:lineRule="auto"/>
        <w:rPr>
          <w:rFonts w:ascii="Times New Roman" w:eastAsiaTheme="minorEastAsia" w:hAnsi="Times New Roman" w:cs="Times New Roman"/>
          <w:szCs w:val="22"/>
          <w:lang w:eastAsia="ja-JP"/>
        </w:rPr>
      </w:pPr>
      <w:r w:rsidRPr="00AE1DF3">
        <w:rPr>
          <w:rFonts w:ascii="Times New Roman" w:eastAsiaTheme="minorEastAsia" w:hAnsi="Times New Roman" w:cs="Times New Roman"/>
          <w:b/>
          <w:szCs w:val="22"/>
          <w:lang w:eastAsia="ja-JP"/>
        </w:rPr>
        <w:lastRenderedPageBreak/>
        <w:t>Key Questions</w:t>
      </w:r>
    </w:p>
    <w:p w14:paraId="0AC840C4" w14:textId="77777777" w:rsidR="00AE1DF3" w:rsidRDefault="00AE1DF3" w:rsidP="000248E3">
      <w:pPr>
        <w:spacing w:after="0" w:line="480" w:lineRule="auto"/>
        <w:rPr>
          <w:rFonts w:ascii="Times New Roman" w:eastAsiaTheme="minorEastAsia" w:hAnsi="Times New Roman" w:cs="Times New Roman"/>
          <w:b/>
          <w:szCs w:val="22"/>
          <w:lang w:eastAsia="ja-JP"/>
        </w:rPr>
      </w:pPr>
    </w:p>
    <w:p w14:paraId="3F6965A3" w14:textId="77777777" w:rsidR="00AE1DF3" w:rsidRPr="00AE1DF3" w:rsidRDefault="00AE1DF3" w:rsidP="000248E3">
      <w:pPr>
        <w:spacing w:after="0" w:line="480" w:lineRule="auto"/>
        <w:rPr>
          <w:rFonts w:ascii="Times New Roman" w:eastAsiaTheme="minorEastAsia" w:hAnsi="Times New Roman" w:cs="Times New Roman"/>
          <w:b/>
          <w:szCs w:val="22"/>
          <w:lang w:eastAsia="ja-JP"/>
        </w:rPr>
      </w:pPr>
      <w:r w:rsidRPr="00AE1DF3">
        <w:rPr>
          <w:rFonts w:ascii="Times New Roman" w:eastAsiaTheme="minorEastAsia" w:hAnsi="Times New Roman" w:cs="Times New Roman"/>
          <w:b/>
          <w:szCs w:val="22"/>
          <w:lang w:eastAsia="ja-JP"/>
        </w:rPr>
        <w:t>What is already known about this subject?</w:t>
      </w:r>
    </w:p>
    <w:p w14:paraId="496CEE2A" w14:textId="77777777" w:rsidR="00AE1DF3" w:rsidRDefault="00AE1DF3" w:rsidP="000248E3">
      <w:pPr>
        <w:spacing w:after="0" w:line="480" w:lineRule="auto"/>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t>Primary percutaneous coronary intervention (PPCI) is the treatment of choice for patients presenting with acute ST segment elevation myocardial infarction (STEMI) provided it can be delivered in a timely fashion. Delays to treatment are associated with outcome and most efforts have focused on improvements in door to balloon time (DTB).</w:t>
      </w:r>
    </w:p>
    <w:p w14:paraId="72F993D3" w14:textId="77777777" w:rsidR="00FD2B3F" w:rsidRDefault="00FD2B3F" w:rsidP="000248E3">
      <w:pPr>
        <w:spacing w:after="0" w:line="480" w:lineRule="auto"/>
        <w:rPr>
          <w:rFonts w:ascii="Times New Roman" w:eastAsiaTheme="minorEastAsia" w:hAnsi="Times New Roman" w:cs="Times New Roman"/>
          <w:szCs w:val="22"/>
          <w:lang w:eastAsia="ja-JP"/>
        </w:rPr>
      </w:pPr>
    </w:p>
    <w:p w14:paraId="6BA90C4C" w14:textId="77777777" w:rsidR="00AE1DF3" w:rsidRPr="00FD2B3F" w:rsidRDefault="00AE1DF3" w:rsidP="000248E3">
      <w:pPr>
        <w:spacing w:after="0" w:line="480" w:lineRule="auto"/>
        <w:rPr>
          <w:rFonts w:ascii="Times New Roman" w:eastAsiaTheme="minorEastAsia" w:hAnsi="Times New Roman" w:cs="Times New Roman"/>
          <w:b/>
          <w:szCs w:val="22"/>
          <w:lang w:eastAsia="ja-JP"/>
        </w:rPr>
      </w:pPr>
      <w:r w:rsidRPr="00FD2B3F">
        <w:rPr>
          <w:rFonts w:ascii="Times New Roman" w:eastAsiaTheme="minorEastAsia" w:hAnsi="Times New Roman" w:cs="Times New Roman"/>
          <w:b/>
          <w:szCs w:val="22"/>
          <w:lang w:eastAsia="ja-JP"/>
        </w:rPr>
        <w:t>What does this study add?</w:t>
      </w:r>
    </w:p>
    <w:p w14:paraId="4F49A92F" w14:textId="77777777" w:rsidR="00AE1DF3" w:rsidRDefault="00FD2B3F" w:rsidP="000248E3">
      <w:pPr>
        <w:spacing w:after="0" w:line="480" w:lineRule="auto"/>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t>We have demonstrated a strong independent association between call to balloon time (CTB) and 30-day mortality in an organised national PPCI service with short treatment delays. This relationship is influenced by the patient’s baseline risk profile such that those at highest risk are likely to benefit the most from reducing treatment delays.</w:t>
      </w:r>
    </w:p>
    <w:p w14:paraId="57EC475D" w14:textId="77777777" w:rsidR="00FD2B3F" w:rsidRDefault="00FD2B3F" w:rsidP="000248E3">
      <w:pPr>
        <w:spacing w:after="0" w:line="480" w:lineRule="auto"/>
        <w:rPr>
          <w:rFonts w:ascii="Times New Roman" w:eastAsiaTheme="minorEastAsia" w:hAnsi="Times New Roman" w:cs="Times New Roman"/>
          <w:szCs w:val="22"/>
          <w:lang w:eastAsia="ja-JP"/>
        </w:rPr>
      </w:pPr>
    </w:p>
    <w:p w14:paraId="1E7AAC14" w14:textId="77777777" w:rsidR="00AE1DF3" w:rsidRDefault="00AE1DF3" w:rsidP="000248E3">
      <w:pPr>
        <w:spacing w:after="0" w:line="480" w:lineRule="auto"/>
        <w:rPr>
          <w:rFonts w:ascii="Times New Roman" w:eastAsiaTheme="minorEastAsia" w:hAnsi="Times New Roman" w:cs="Times New Roman"/>
          <w:b/>
          <w:szCs w:val="22"/>
          <w:lang w:eastAsia="ja-JP"/>
        </w:rPr>
      </w:pPr>
      <w:r w:rsidRPr="00FD2B3F">
        <w:rPr>
          <w:rFonts w:ascii="Times New Roman" w:eastAsiaTheme="minorEastAsia" w:hAnsi="Times New Roman" w:cs="Times New Roman"/>
          <w:b/>
          <w:szCs w:val="22"/>
          <w:lang w:eastAsia="ja-JP"/>
        </w:rPr>
        <w:t>How might this impact on clinical practice?</w:t>
      </w:r>
    </w:p>
    <w:p w14:paraId="63284751" w14:textId="77777777" w:rsidR="00FD2B3F" w:rsidRPr="00FD2B3F" w:rsidRDefault="00FD2B3F" w:rsidP="000248E3">
      <w:pPr>
        <w:spacing w:after="0" w:line="480" w:lineRule="auto"/>
        <w:rPr>
          <w:rFonts w:ascii="Times New Roman" w:eastAsiaTheme="minorEastAsia" w:hAnsi="Times New Roman" w:cs="Times New Roman"/>
          <w:szCs w:val="22"/>
          <w:lang w:eastAsia="ja-JP"/>
        </w:rPr>
        <w:sectPr w:rsidR="00FD2B3F" w:rsidRPr="00FD2B3F" w:rsidSect="00D868E8">
          <w:footerReference w:type="default" r:id="rId9"/>
          <w:pgSz w:w="11906" w:h="16838"/>
          <w:pgMar w:top="1440" w:right="1800" w:bottom="1440" w:left="1800" w:header="708" w:footer="708" w:gutter="0"/>
          <w:cols w:space="708"/>
          <w:docGrid w:linePitch="360"/>
        </w:sectPr>
      </w:pPr>
      <w:r>
        <w:rPr>
          <w:rFonts w:ascii="Times New Roman" w:eastAsiaTheme="minorEastAsia" w:hAnsi="Times New Roman" w:cs="Times New Roman"/>
          <w:szCs w:val="22"/>
          <w:lang w:eastAsia="ja-JP"/>
        </w:rPr>
        <w:t>CTB time may more reliably assess the overall performance of a PPCI service as it includes the potentially modifiable components of</w:t>
      </w:r>
      <w:r w:rsidR="00BF65B3">
        <w:rPr>
          <w:rFonts w:ascii="Times New Roman" w:eastAsiaTheme="minorEastAsia" w:hAnsi="Times New Roman" w:cs="Times New Roman"/>
          <w:szCs w:val="22"/>
          <w:lang w:eastAsia="ja-JP"/>
        </w:rPr>
        <w:t xml:space="preserve"> both</w:t>
      </w:r>
      <w:r>
        <w:rPr>
          <w:rFonts w:ascii="Times New Roman" w:eastAsiaTheme="minorEastAsia" w:hAnsi="Times New Roman" w:cs="Times New Roman"/>
          <w:szCs w:val="22"/>
          <w:lang w:eastAsia="ja-JP"/>
        </w:rPr>
        <w:t xml:space="preserve"> pre-hospital </w:t>
      </w:r>
      <w:r w:rsidR="00BF65B3">
        <w:rPr>
          <w:rFonts w:ascii="Times New Roman" w:eastAsiaTheme="minorEastAsia" w:hAnsi="Times New Roman" w:cs="Times New Roman"/>
          <w:szCs w:val="22"/>
          <w:lang w:eastAsia="ja-JP"/>
        </w:rPr>
        <w:t xml:space="preserve">and hospital </w:t>
      </w:r>
      <w:r>
        <w:rPr>
          <w:rFonts w:ascii="Times New Roman" w:eastAsiaTheme="minorEastAsia" w:hAnsi="Times New Roman" w:cs="Times New Roman"/>
          <w:szCs w:val="22"/>
          <w:lang w:eastAsia="ja-JP"/>
        </w:rPr>
        <w:t>emergency care.</w:t>
      </w:r>
    </w:p>
    <w:p w14:paraId="1B44D647" w14:textId="77777777" w:rsidR="009E0452" w:rsidRDefault="009E0452" w:rsidP="00604302">
      <w:pPr>
        <w:spacing w:after="0" w:line="240" w:lineRule="auto"/>
        <w:jc w:val="both"/>
        <w:rPr>
          <w:rFonts w:ascii="Times New Roman" w:eastAsiaTheme="minorEastAsia" w:hAnsi="Times New Roman" w:cs="Times New Roman"/>
          <w:b/>
          <w:szCs w:val="22"/>
          <w:lang w:eastAsia="ja-JP"/>
        </w:rPr>
      </w:pPr>
      <w:r w:rsidRPr="009E0452">
        <w:rPr>
          <w:rFonts w:ascii="Times New Roman" w:eastAsiaTheme="minorEastAsia" w:hAnsi="Times New Roman" w:cs="Times New Roman"/>
          <w:b/>
          <w:szCs w:val="22"/>
          <w:lang w:eastAsia="ja-JP"/>
        </w:rPr>
        <w:lastRenderedPageBreak/>
        <w:t>Introduction</w:t>
      </w:r>
    </w:p>
    <w:p w14:paraId="3ADD3231" w14:textId="77777777" w:rsidR="00D868E8" w:rsidRPr="009E0452" w:rsidRDefault="00D868E8" w:rsidP="00E07B52">
      <w:pPr>
        <w:spacing w:after="0" w:line="480" w:lineRule="auto"/>
        <w:rPr>
          <w:rFonts w:ascii="Times New Roman" w:eastAsiaTheme="minorEastAsia" w:hAnsi="Times New Roman" w:cs="Times New Roman"/>
          <w:b/>
          <w:szCs w:val="22"/>
          <w:lang w:eastAsia="ja-JP"/>
        </w:rPr>
      </w:pPr>
    </w:p>
    <w:p w14:paraId="52DB57D1"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 xml:space="preserve">National and international guidelines recommend that reperfusion therapy (fibrinolysis or primary percutaneous coronary intervention (PPCI)) for patients with acute ST segment elevation myocardial infarction (STEMI) is delivered as quickly as possible to restore coronary artery blood flow and limit myocardial necrosis. </w:t>
      </w:r>
      <w:r w:rsidRPr="009E0452">
        <w:rPr>
          <w:rFonts w:ascii="Times New Roman" w:eastAsiaTheme="minorEastAsia" w:hAnsi="Times New Roman" w:cs="Times New Roman"/>
          <w:noProof/>
          <w:szCs w:val="22"/>
          <w:vertAlign w:val="superscript"/>
          <w:lang w:eastAsia="ja-JP"/>
        </w:rPr>
        <w:t>1-3</w:t>
      </w:r>
      <w:r w:rsidRPr="009E0452">
        <w:rPr>
          <w:rFonts w:ascii="Times New Roman" w:eastAsiaTheme="minorEastAsia" w:hAnsi="Times New Roman" w:cs="Times New Roman"/>
          <w:szCs w:val="22"/>
          <w:lang w:eastAsia="ja-JP"/>
        </w:rPr>
        <w:t xml:space="preserve"> In the United Kingdom </w:t>
      </w:r>
      <w:r w:rsidR="00BA4EB3">
        <w:rPr>
          <w:rFonts w:ascii="Times New Roman" w:eastAsiaTheme="minorEastAsia" w:hAnsi="Times New Roman" w:cs="Times New Roman"/>
          <w:szCs w:val="22"/>
          <w:lang w:eastAsia="ja-JP"/>
        </w:rPr>
        <w:t xml:space="preserve">(UK) </w:t>
      </w:r>
      <w:r w:rsidRPr="009E0452">
        <w:rPr>
          <w:rFonts w:ascii="Times New Roman" w:eastAsiaTheme="minorEastAsia" w:hAnsi="Times New Roman" w:cs="Times New Roman"/>
          <w:szCs w:val="22"/>
          <w:lang w:eastAsia="ja-JP"/>
        </w:rPr>
        <w:t xml:space="preserve">the National Infarct Angioplasty Project (NIAP) recommended PPCI </w:t>
      </w:r>
      <w:r w:rsidR="00BA4EB3">
        <w:rPr>
          <w:rFonts w:ascii="Times New Roman" w:eastAsiaTheme="minorEastAsia" w:hAnsi="Times New Roman" w:cs="Times New Roman"/>
          <w:szCs w:val="22"/>
          <w:lang w:eastAsia="ja-JP"/>
        </w:rPr>
        <w:t>as</w:t>
      </w:r>
      <w:r w:rsidRPr="009E0452">
        <w:rPr>
          <w:rFonts w:ascii="Times New Roman" w:eastAsiaTheme="minorEastAsia" w:hAnsi="Times New Roman" w:cs="Times New Roman"/>
          <w:szCs w:val="22"/>
          <w:lang w:eastAsia="ja-JP"/>
        </w:rPr>
        <w:t xml:space="preserve"> the treatment of choice for patients with acute STEMI, provided it can be delivered in a timely fashion.</w:t>
      </w:r>
      <w:r w:rsidRPr="009E0452">
        <w:rPr>
          <w:rFonts w:ascii="Times New Roman" w:eastAsiaTheme="minorEastAsia" w:hAnsi="Times New Roman" w:cs="Times New Roman"/>
          <w:noProof/>
          <w:szCs w:val="22"/>
          <w:vertAlign w:val="superscript"/>
          <w:lang w:eastAsia="ja-JP"/>
        </w:rPr>
        <w:t>4</w:t>
      </w:r>
      <w:r w:rsidRPr="009E0452">
        <w:rPr>
          <w:rFonts w:ascii="Times New Roman" w:eastAsiaTheme="minorEastAsia" w:hAnsi="Times New Roman" w:cs="Times New Roman"/>
          <w:szCs w:val="22"/>
          <w:lang w:eastAsia="ja-JP"/>
        </w:rPr>
        <w:t xml:space="preserve"> Following publication of the NIAP report in 2008 there has been a rapid roll-out of PPCI services across the </w:t>
      </w:r>
      <w:r w:rsidR="00BA4EB3">
        <w:rPr>
          <w:rFonts w:ascii="Times New Roman" w:eastAsiaTheme="minorEastAsia" w:hAnsi="Times New Roman" w:cs="Times New Roman"/>
          <w:szCs w:val="22"/>
          <w:lang w:eastAsia="ja-JP"/>
        </w:rPr>
        <w:t>UK</w:t>
      </w:r>
      <w:r w:rsidRPr="009E0452">
        <w:rPr>
          <w:rFonts w:ascii="Times New Roman" w:eastAsiaTheme="minorEastAsia" w:hAnsi="Times New Roman" w:cs="Times New Roman"/>
          <w:szCs w:val="22"/>
          <w:lang w:eastAsia="ja-JP"/>
        </w:rPr>
        <w:t xml:space="preserve"> and in 2011 over 95% of STEMI cases treated by reperfusion therapy underwent PPCI.</w:t>
      </w:r>
      <w:r w:rsidRPr="009E0452">
        <w:rPr>
          <w:rFonts w:ascii="Times New Roman" w:eastAsiaTheme="minorEastAsia" w:hAnsi="Times New Roman" w:cs="Times New Roman"/>
          <w:noProof/>
          <w:szCs w:val="22"/>
          <w:vertAlign w:val="superscript"/>
          <w:lang w:eastAsia="ja-JP"/>
        </w:rPr>
        <w:t>5</w:t>
      </w:r>
    </w:p>
    <w:p w14:paraId="43C4DAD8"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720C7C37" w14:textId="0F1A360E"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val="en-US" w:eastAsia="ja-JP"/>
        </w:rPr>
        <w:t xml:space="preserve">The time interval between onset of symptoms due to STEMI and restoration of coronary blood flow is comprised of the ‘patient delay’ from onset of symptoms to the call for help, and the ‘system delay’ from the call for help to the delivery of reperfusion therapy. </w:t>
      </w:r>
      <w:r w:rsidRPr="009E0452">
        <w:rPr>
          <w:rFonts w:ascii="Times New Roman" w:eastAsiaTheme="minorEastAsia" w:hAnsi="Times New Roman" w:cs="Times New Roman"/>
          <w:szCs w:val="22"/>
          <w:lang w:eastAsia="ja-JP"/>
        </w:rPr>
        <w:t xml:space="preserve">Several studies suggest that door to balloon (DTB) time (time from arrival in hospital to therapeutic instrumentation of the culprit coronary artery) correlates with in-hospital </w:t>
      </w:r>
      <w:r w:rsidRPr="009E0452">
        <w:rPr>
          <w:rFonts w:ascii="Times New Roman" w:eastAsiaTheme="minorEastAsia" w:hAnsi="Times New Roman" w:cs="Times New Roman"/>
          <w:noProof/>
          <w:szCs w:val="22"/>
          <w:vertAlign w:val="superscript"/>
          <w:lang w:eastAsia="ja-JP"/>
        </w:rPr>
        <w:t>6-9</w:t>
      </w:r>
      <w:r w:rsidRPr="009E0452">
        <w:rPr>
          <w:rFonts w:ascii="Times New Roman" w:eastAsiaTheme="minorEastAsia" w:hAnsi="Times New Roman" w:cs="Times New Roman"/>
          <w:szCs w:val="22"/>
          <w:lang w:eastAsia="ja-JP"/>
        </w:rPr>
        <w:t xml:space="preserve"> and longer-term mortality </w:t>
      </w:r>
      <w:r w:rsidRPr="009E0452">
        <w:rPr>
          <w:rFonts w:ascii="Times New Roman" w:eastAsiaTheme="minorEastAsia" w:hAnsi="Times New Roman" w:cs="Times New Roman"/>
          <w:noProof/>
          <w:szCs w:val="22"/>
          <w:vertAlign w:val="superscript"/>
          <w:lang w:eastAsia="ja-JP"/>
        </w:rPr>
        <w:t>8,10,11</w:t>
      </w:r>
      <w:r w:rsidRPr="009E0452">
        <w:rPr>
          <w:rFonts w:ascii="Times New Roman" w:eastAsiaTheme="minorEastAsia" w:hAnsi="Times New Roman" w:cs="Times New Roman"/>
          <w:szCs w:val="22"/>
          <w:lang w:eastAsia="ja-JP"/>
        </w:rPr>
        <w:t xml:space="preserve"> but this has not been confirmed in all studies.</w:t>
      </w:r>
      <w:r w:rsidRPr="009E0452">
        <w:rPr>
          <w:rFonts w:ascii="Times New Roman" w:eastAsiaTheme="minorEastAsia" w:hAnsi="Times New Roman" w:cs="Times New Roman"/>
          <w:noProof/>
          <w:szCs w:val="22"/>
          <w:vertAlign w:val="superscript"/>
          <w:lang w:val="en-US" w:eastAsia="ja-JP"/>
        </w:rPr>
        <w:t>12-17</w:t>
      </w:r>
      <w:r w:rsidRPr="009E0452">
        <w:rPr>
          <w:rFonts w:ascii="Times New Roman" w:eastAsiaTheme="minorEastAsia" w:hAnsi="Times New Roman" w:cs="Times New Roman"/>
          <w:szCs w:val="22"/>
          <w:lang w:val="en-US" w:eastAsia="ja-JP"/>
        </w:rPr>
        <w:t xml:space="preserve"> </w:t>
      </w:r>
      <w:r w:rsidR="00807455">
        <w:rPr>
          <w:rFonts w:ascii="Times New Roman" w:eastAsiaTheme="minorEastAsia" w:hAnsi="Times New Roman" w:cs="Times New Roman"/>
          <w:szCs w:val="22"/>
          <w:lang w:eastAsia="ja-JP"/>
        </w:rPr>
        <w:t xml:space="preserve">By contrast, </w:t>
      </w:r>
      <w:r w:rsidRPr="009E0452">
        <w:rPr>
          <w:rFonts w:ascii="Times New Roman" w:eastAsiaTheme="minorEastAsia" w:hAnsi="Times New Roman" w:cs="Times New Roman"/>
          <w:szCs w:val="22"/>
          <w:lang w:eastAsia="ja-JP"/>
        </w:rPr>
        <w:t>call to balloon (CTB) time (time from the call for help to therapeutic instrumentation of the culprit coronary artery) may be influenced by the modifiable elements of the ‘system delay’.</w:t>
      </w:r>
      <w:r w:rsidRPr="009E0452">
        <w:rPr>
          <w:rFonts w:ascii="Times New Roman" w:eastAsiaTheme="minorEastAsia" w:hAnsi="Times New Roman" w:cs="Times New Roman"/>
          <w:noProof/>
          <w:szCs w:val="22"/>
          <w:vertAlign w:val="superscript"/>
          <w:lang w:eastAsia="ja-JP"/>
        </w:rPr>
        <w:t>18</w:t>
      </w:r>
      <w:r w:rsidRPr="009E0452">
        <w:rPr>
          <w:rFonts w:ascii="Times New Roman" w:eastAsiaTheme="minorEastAsia" w:hAnsi="Times New Roman" w:cs="Times New Roman"/>
          <w:szCs w:val="22"/>
          <w:lang w:eastAsia="ja-JP"/>
        </w:rPr>
        <w:t xml:space="preserve"> CTB time includes the time from the call for help to arrival of emergency services</w:t>
      </w:r>
      <w:r w:rsidR="00807455">
        <w:rPr>
          <w:rFonts w:ascii="Times New Roman" w:eastAsiaTheme="minorEastAsia" w:hAnsi="Times New Roman" w:cs="Times New Roman"/>
          <w:szCs w:val="22"/>
          <w:lang w:eastAsia="ja-JP"/>
        </w:rPr>
        <w:t xml:space="preserve"> through to delivery of PPCI in </w:t>
      </w:r>
      <w:r w:rsidR="008D3471">
        <w:rPr>
          <w:rFonts w:ascii="Times New Roman" w:eastAsiaTheme="minorEastAsia" w:hAnsi="Times New Roman" w:cs="Times New Roman"/>
          <w:szCs w:val="22"/>
          <w:lang w:eastAsia="ja-JP"/>
        </w:rPr>
        <w:t>hospital</w:t>
      </w:r>
      <w:r w:rsidRPr="009E0452">
        <w:rPr>
          <w:rFonts w:ascii="Times New Roman" w:eastAsiaTheme="minorEastAsia" w:hAnsi="Times New Roman" w:cs="Times New Roman"/>
          <w:szCs w:val="22"/>
          <w:lang w:eastAsia="ja-JP"/>
        </w:rPr>
        <w:t xml:space="preserve">. Hence, CTB time may provide a </w:t>
      </w:r>
      <w:r w:rsidR="00807455">
        <w:rPr>
          <w:rFonts w:ascii="Times New Roman" w:eastAsiaTheme="minorEastAsia" w:hAnsi="Times New Roman" w:cs="Times New Roman"/>
          <w:szCs w:val="22"/>
          <w:lang w:eastAsia="ja-JP"/>
        </w:rPr>
        <w:t xml:space="preserve">more </w:t>
      </w:r>
      <w:r w:rsidRPr="009E0452">
        <w:rPr>
          <w:rFonts w:ascii="Times New Roman" w:eastAsiaTheme="minorEastAsia" w:hAnsi="Times New Roman" w:cs="Times New Roman"/>
          <w:szCs w:val="22"/>
          <w:lang w:eastAsia="ja-JP"/>
        </w:rPr>
        <w:t>reliable assessment of the overall performance of a reperfusion service.</w:t>
      </w:r>
    </w:p>
    <w:p w14:paraId="64062B76"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5BBE33D8" w14:textId="34DB0B46" w:rsidR="009E0452" w:rsidRPr="009E0452" w:rsidRDefault="009E0452" w:rsidP="00E07B52">
      <w:pPr>
        <w:spacing w:after="0" w:line="480" w:lineRule="auto"/>
        <w:rPr>
          <w:rFonts w:ascii="Times New Roman" w:eastAsiaTheme="minorEastAsia" w:hAnsi="Times New Roman" w:cs="Times New Roman"/>
          <w:szCs w:val="22"/>
          <w:lang w:eastAsia="ja-JP"/>
        </w:rPr>
      </w:pPr>
    </w:p>
    <w:p w14:paraId="2AD7C77A"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330C5D47" w14:textId="77777777" w:rsidR="009E0452" w:rsidRPr="009E0452" w:rsidRDefault="009E0452" w:rsidP="00E07B52">
      <w:pPr>
        <w:spacing w:after="0" w:line="480" w:lineRule="auto"/>
        <w:rPr>
          <w:rFonts w:ascii="Times New Roman" w:eastAsiaTheme="minorEastAsia" w:hAnsi="Times New Roman" w:cs="Times New Roman"/>
          <w:b/>
          <w:szCs w:val="22"/>
          <w:lang w:eastAsia="ja-JP"/>
        </w:rPr>
        <w:sectPr w:rsidR="009E0452" w:rsidRPr="009E0452" w:rsidSect="00D868E8">
          <w:pgSz w:w="11900" w:h="16840"/>
          <w:pgMar w:top="1440" w:right="1800" w:bottom="1440" w:left="1800" w:header="708" w:footer="708" w:gutter="0"/>
          <w:cols w:space="720"/>
        </w:sectPr>
      </w:pPr>
    </w:p>
    <w:p w14:paraId="7C632AFB" w14:textId="77777777" w:rsidR="009E0452" w:rsidRPr="009E0452" w:rsidRDefault="009E0452" w:rsidP="00E07B52">
      <w:pPr>
        <w:spacing w:after="0" w:line="480" w:lineRule="auto"/>
        <w:rPr>
          <w:rFonts w:ascii="Times New Roman" w:eastAsiaTheme="minorEastAsia" w:hAnsi="Times New Roman" w:cs="Times New Roman"/>
          <w:b/>
          <w:szCs w:val="22"/>
          <w:lang w:eastAsia="ja-JP"/>
        </w:rPr>
      </w:pPr>
      <w:r w:rsidRPr="009E0452">
        <w:rPr>
          <w:rFonts w:ascii="Times New Roman" w:eastAsiaTheme="minorEastAsia" w:hAnsi="Times New Roman" w:cs="Times New Roman"/>
          <w:b/>
          <w:szCs w:val="22"/>
          <w:lang w:eastAsia="ja-JP"/>
        </w:rPr>
        <w:lastRenderedPageBreak/>
        <w:t>Methods</w:t>
      </w:r>
    </w:p>
    <w:p w14:paraId="0374D640" w14:textId="77777777" w:rsidR="009E0452" w:rsidRPr="009E0452" w:rsidRDefault="009E0452" w:rsidP="00E07B52">
      <w:pPr>
        <w:spacing w:after="0" w:line="480" w:lineRule="auto"/>
        <w:rPr>
          <w:rFonts w:ascii="Times New Roman" w:eastAsiaTheme="minorEastAsia" w:hAnsi="Times New Roman" w:cs="Times New Roman"/>
          <w:b/>
          <w:szCs w:val="22"/>
          <w:lang w:eastAsia="ja-JP"/>
        </w:rPr>
      </w:pPr>
    </w:p>
    <w:p w14:paraId="344BFA7E" w14:textId="65EBACA6"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 xml:space="preserve">The British Cardiovascular Intervention Society (BCIS) database records data from every PCI procedure in the </w:t>
      </w:r>
      <w:r w:rsidR="00BC6BC0">
        <w:rPr>
          <w:rFonts w:ascii="Times New Roman" w:eastAsiaTheme="minorEastAsia" w:hAnsi="Times New Roman" w:cs="Times New Roman"/>
          <w:szCs w:val="22"/>
          <w:lang w:eastAsia="ja-JP"/>
        </w:rPr>
        <w:t>UK</w:t>
      </w:r>
      <w:r w:rsidRPr="009E0452">
        <w:rPr>
          <w:rFonts w:ascii="Times New Roman" w:eastAsiaTheme="minorEastAsia" w:hAnsi="Times New Roman" w:cs="Times New Roman"/>
          <w:szCs w:val="22"/>
          <w:lang w:eastAsia="ja-JP"/>
        </w:rPr>
        <w:t>, including patient demographics, clinical characteristics, procedural details and outcome data.</w:t>
      </w:r>
      <w:r w:rsidR="002D2458">
        <w:rPr>
          <w:rFonts w:ascii="Times New Roman" w:eastAsiaTheme="minorEastAsia" w:hAnsi="Times New Roman" w:cs="Times New Roman"/>
          <w:szCs w:val="22"/>
          <w:vertAlign w:val="superscript"/>
          <w:lang w:eastAsia="ja-JP"/>
        </w:rPr>
        <w:t>19</w:t>
      </w:r>
      <w:r w:rsidRPr="009E0452">
        <w:rPr>
          <w:rFonts w:ascii="Times New Roman" w:eastAsiaTheme="minorEastAsia" w:hAnsi="Times New Roman" w:cs="Times New Roman"/>
          <w:szCs w:val="22"/>
          <w:lang w:eastAsia="ja-JP"/>
        </w:rPr>
        <w:t xml:space="preserve"> Definitions for these variables are published in the BCIS PCI dataset.</w:t>
      </w:r>
      <w:r w:rsidRPr="009E0452">
        <w:rPr>
          <w:rFonts w:ascii="Times New Roman" w:eastAsiaTheme="minorEastAsia" w:hAnsi="Times New Roman" w:cs="Times New Roman"/>
          <w:noProof/>
          <w:szCs w:val="22"/>
          <w:vertAlign w:val="superscript"/>
          <w:lang w:eastAsia="ja-JP"/>
        </w:rPr>
        <w:t>20</w:t>
      </w:r>
    </w:p>
    <w:p w14:paraId="61D571D0"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547C21B0" w14:textId="77777777" w:rsidR="009E0452" w:rsidRPr="009E0452" w:rsidRDefault="009E0452" w:rsidP="00E07B52">
      <w:pPr>
        <w:spacing w:after="0" w:line="480" w:lineRule="auto"/>
        <w:rPr>
          <w:rFonts w:ascii="Times New Roman" w:eastAsiaTheme="minorEastAsia" w:hAnsi="Times New Roman" w:cs="Times New Roman"/>
          <w:szCs w:val="22"/>
          <w:u w:val="single"/>
          <w:lang w:eastAsia="ja-JP"/>
        </w:rPr>
      </w:pPr>
      <w:r w:rsidRPr="009E0452">
        <w:rPr>
          <w:rFonts w:ascii="Times New Roman" w:eastAsiaTheme="minorEastAsia" w:hAnsi="Times New Roman" w:cs="Times New Roman"/>
          <w:szCs w:val="22"/>
          <w:u w:val="single"/>
          <w:lang w:eastAsia="ja-JP"/>
        </w:rPr>
        <w:t>Patient variables</w:t>
      </w:r>
    </w:p>
    <w:p w14:paraId="392530B5" w14:textId="1D4B44C2"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 xml:space="preserve">We analysed the BCIS database to determine factors associated with CTB time and 30-day mortality in patients with acute STEMI in England and Wales treated by PPCI during 2011, three years after introduction of the national PPCI programme. </w:t>
      </w:r>
    </w:p>
    <w:p w14:paraId="62CA6C70"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0AAEF8FB" w14:textId="6B9981E4"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 xml:space="preserve">The CTB time was derived from the time of the call for help and the balloon time, which are recorded for each patient. The time of the call for help was defined as the time of the call for an ambulance for patients presenting in the community, or as the time of arrival at hospital for patients presenting directly to a hospital emergency department. For patients initially admitted to a hospital without PPCI capability, the call for help was defined by the first medical contact so that the CTB time included the time for transfer to a PPCI capable hospital.  The balloon time was defined as the time of use of the first device in the coronary artery. </w:t>
      </w:r>
    </w:p>
    <w:p w14:paraId="7592650F"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0C3BF347"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Patients were stratified according to their admission route; STEMI in the community admitted directly to a PPCI hospital (direct), STEMI in the community admitted to a non-PPCI hospital and then transferred to a PPCI hospital (transfer), STEMI whilst an in-patient in a non-PPCI hospital and then transferred to a PPCI hospital (non-PPCI IP), and STEMI whilst already an in-patient in a PPCI hospital (PPCI IP). Patients were also stratified into groups presenting ‘in-hours’ (weekday 0800h-1800h) or ‘out of hours’ (weekday 1800h-0800h and weekends).</w:t>
      </w:r>
    </w:p>
    <w:p w14:paraId="72F0A3F6"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14CF04EA" w14:textId="292872F0"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lastRenderedPageBreak/>
        <w:t>The National Health Service (NHS) number</w:t>
      </w:r>
      <w:r w:rsidR="002D2458">
        <w:rPr>
          <w:rFonts w:ascii="Times New Roman" w:eastAsiaTheme="minorEastAsia" w:hAnsi="Times New Roman" w:cs="Times New Roman"/>
          <w:szCs w:val="22"/>
          <w:lang w:eastAsia="ja-JP"/>
        </w:rPr>
        <w:t xml:space="preserve"> </w:t>
      </w:r>
      <w:r w:rsidRPr="009E0452">
        <w:rPr>
          <w:rFonts w:ascii="Times New Roman" w:eastAsiaTheme="minorEastAsia" w:hAnsi="Times New Roman" w:cs="Times New Roman"/>
          <w:szCs w:val="22"/>
          <w:lang w:eastAsia="ja-JP"/>
        </w:rPr>
        <w:t>was used to facilitate mortality tracking via the Office of National Statistics (ONS) in England and Wales. All-cause mortality at 30 days was determined from deaths reported to ONS, a statutory requirement in England and Wales.</w:t>
      </w:r>
    </w:p>
    <w:p w14:paraId="64FC31E3"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3A12CA1A" w14:textId="77777777" w:rsidR="009E0452" w:rsidRPr="009E0452" w:rsidRDefault="009E0452" w:rsidP="00E07B52">
      <w:pPr>
        <w:spacing w:after="0" w:line="480" w:lineRule="auto"/>
        <w:rPr>
          <w:rFonts w:ascii="Times New Roman" w:eastAsiaTheme="minorEastAsia" w:hAnsi="Times New Roman" w:cs="Times New Roman"/>
          <w:szCs w:val="22"/>
          <w:u w:val="single"/>
          <w:lang w:eastAsia="ja-JP"/>
        </w:rPr>
      </w:pPr>
      <w:r w:rsidRPr="009E0452">
        <w:rPr>
          <w:rFonts w:ascii="Times New Roman" w:eastAsiaTheme="minorEastAsia" w:hAnsi="Times New Roman" w:cs="Times New Roman"/>
          <w:szCs w:val="22"/>
          <w:u w:val="single"/>
          <w:lang w:eastAsia="ja-JP"/>
        </w:rPr>
        <w:t>Statistical analysis</w:t>
      </w:r>
    </w:p>
    <w:p w14:paraId="7DE00BDA" w14:textId="707729DE"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Univariable associations of baseline, procedural and timing variables with CTB time were assessed using linear regression. Variables independently associated with CTB time were identified using a manual forward stepwise approach with a p-value of 0.01 as the criterion for inclusion in the final multivariable model. A manual approach was used rather than an automated stepwise procedure to allow for clinical judgement. The linear relationship of quantitative variables was considered and variables were grouped into appropriate categories as necessary.</w:t>
      </w:r>
    </w:p>
    <w:p w14:paraId="1733A42E"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332E4776"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To investigate the impact of CTB times and other factors on 30-day mortality, univariable and multivariable Cox models were fitted also using a manual forward stepwise approach, always including gender and CTB time. CTB time was not assumed to be linearly related to 30-day mortality across all times and hence was categorised into time intervals to reflect clinically relevant groups while ensuring sufficient numbers of patients in each group.</w:t>
      </w:r>
    </w:p>
    <w:p w14:paraId="1178500A"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4FA33EC3" w14:textId="6927C05A"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To estimate the impact of admission route</w:t>
      </w:r>
      <w:r w:rsidR="00C403BF">
        <w:rPr>
          <w:rFonts w:ascii="Times New Roman" w:eastAsiaTheme="minorEastAsia" w:hAnsi="Times New Roman" w:cs="Times New Roman"/>
          <w:szCs w:val="22"/>
          <w:lang w:eastAsia="ja-JP"/>
        </w:rPr>
        <w:t xml:space="preserve">, </w:t>
      </w:r>
      <w:r w:rsidRPr="009E0452">
        <w:rPr>
          <w:rFonts w:ascii="Times New Roman" w:eastAsiaTheme="minorEastAsia" w:hAnsi="Times New Roman" w:cs="Times New Roman"/>
          <w:szCs w:val="22"/>
          <w:lang w:eastAsia="ja-JP"/>
        </w:rPr>
        <w:t>calls made ‘out of hours’,</w:t>
      </w:r>
      <w:r w:rsidR="00C403BF">
        <w:rPr>
          <w:rFonts w:ascii="Times New Roman" w:eastAsiaTheme="minorEastAsia" w:hAnsi="Times New Roman" w:cs="Times New Roman"/>
          <w:szCs w:val="22"/>
          <w:lang w:eastAsia="ja-JP"/>
        </w:rPr>
        <w:t xml:space="preserve"> centre procedural volume</w:t>
      </w:r>
      <w:r w:rsidR="001C3EB5">
        <w:rPr>
          <w:rFonts w:ascii="Times New Roman" w:eastAsiaTheme="minorEastAsia" w:hAnsi="Times New Roman" w:cs="Times New Roman"/>
          <w:szCs w:val="22"/>
          <w:lang w:eastAsia="ja-JP"/>
        </w:rPr>
        <w:t>,</w:t>
      </w:r>
      <w:r w:rsidR="00C403BF">
        <w:rPr>
          <w:rFonts w:ascii="Times New Roman" w:eastAsiaTheme="minorEastAsia" w:hAnsi="Times New Roman" w:cs="Times New Roman"/>
          <w:szCs w:val="22"/>
          <w:lang w:eastAsia="ja-JP"/>
        </w:rPr>
        <w:t xml:space="preserve"> and the components of symptom to balloon time (symptom to call, call to door and door to balloon time),</w:t>
      </w:r>
      <w:r w:rsidRPr="009E0452">
        <w:rPr>
          <w:rFonts w:ascii="Times New Roman" w:eastAsiaTheme="minorEastAsia" w:hAnsi="Times New Roman" w:cs="Times New Roman"/>
          <w:szCs w:val="22"/>
          <w:lang w:eastAsia="ja-JP"/>
        </w:rPr>
        <w:t xml:space="preserve"> the Cox model was extended to include these variables</w:t>
      </w:r>
      <w:r w:rsidR="001C3EB5">
        <w:rPr>
          <w:rFonts w:ascii="Times New Roman" w:eastAsiaTheme="minorEastAsia" w:hAnsi="Times New Roman" w:cs="Times New Roman"/>
          <w:szCs w:val="22"/>
          <w:lang w:eastAsia="ja-JP"/>
        </w:rPr>
        <w:t>,</w:t>
      </w:r>
      <w:r w:rsidRPr="009E0452">
        <w:rPr>
          <w:rFonts w:ascii="Times New Roman" w:eastAsiaTheme="minorEastAsia" w:hAnsi="Times New Roman" w:cs="Times New Roman"/>
          <w:szCs w:val="22"/>
          <w:lang w:eastAsia="ja-JP"/>
        </w:rPr>
        <w:t xml:space="preserve"> excluding CTB time</w:t>
      </w:r>
      <w:r w:rsidR="001C3EB5">
        <w:rPr>
          <w:rFonts w:ascii="Times New Roman" w:eastAsiaTheme="minorEastAsia" w:hAnsi="Times New Roman" w:cs="Times New Roman"/>
          <w:szCs w:val="22"/>
          <w:lang w:eastAsia="ja-JP"/>
        </w:rPr>
        <w:t xml:space="preserve"> as appropriate</w:t>
      </w:r>
      <w:r w:rsidRPr="009E0452">
        <w:rPr>
          <w:rFonts w:ascii="Times New Roman" w:eastAsiaTheme="minorEastAsia" w:hAnsi="Times New Roman" w:cs="Times New Roman"/>
          <w:szCs w:val="22"/>
          <w:lang w:eastAsia="ja-JP"/>
        </w:rPr>
        <w:t xml:space="preserve">. </w:t>
      </w:r>
    </w:p>
    <w:p w14:paraId="44ABA258" w14:textId="77777777" w:rsidR="009E0452" w:rsidRPr="009E0452" w:rsidRDefault="009E0452" w:rsidP="00E07B52">
      <w:pPr>
        <w:spacing w:after="0" w:line="480" w:lineRule="auto"/>
        <w:rPr>
          <w:rFonts w:ascii="Times New Roman" w:eastAsiaTheme="minorEastAsia" w:hAnsi="Times New Roman" w:cs="Times New Roman"/>
          <w:color w:val="000000" w:themeColor="text1"/>
          <w:szCs w:val="22"/>
          <w:lang w:eastAsia="ja-JP"/>
        </w:rPr>
      </w:pPr>
    </w:p>
    <w:p w14:paraId="077FEC34" w14:textId="088B737E" w:rsidR="009E0452" w:rsidRPr="009E0452" w:rsidRDefault="009E0452" w:rsidP="00E07B52">
      <w:pPr>
        <w:spacing w:after="0" w:line="480" w:lineRule="auto"/>
        <w:rPr>
          <w:rFonts w:ascii="Times New Roman" w:eastAsiaTheme="minorEastAsia" w:hAnsi="Times New Roman" w:cs="Times New Roman"/>
          <w:color w:val="000000" w:themeColor="text1"/>
          <w:szCs w:val="22"/>
          <w:lang w:eastAsia="ja-JP"/>
        </w:rPr>
      </w:pPr>
      <w:r w:rsidRPr="009E0452">
        <w:rPr>
          <w:rFonts w:ascii="Times New Roman" w:eastAsiaTheme="minorEastAsia" w:hAnsi="Times New Roman" w:cs="Times New Roman"/>
          <w:color w:val="000000" w:themeColor="text1"/>
          <w:szCs w:val="22"/>
          <w:lang w:eastAsia="ja-JP"/>
        </w:rPr>
        <w:t xml:space="preserve">Data were missing for up to 14% </w:t>
      </w:r>
      <w:r w:rsidR="001C3EB5">
        <w:rPr>
          <w:rFonts w:ascii="Times New Roman" w:eastAsiaTheme="minorEastAsia" w:hAnsi="Times New Roman" w:cs="Times New Roman"/>
          <w:color w:val="000000" w:themeColor="text1"/>
          <w:szCs w:val="22"/>
          <w:lang w:eastAsia="ja-JP"/>
        </w:rPr>
        <w:t>of</w:t>
      </w:r>
      <w:r w:rsidRPr="009E0452">
        <w:rPr>
          <w:rFonts w:ascii="Times New Roman" w:eastAsiaTheme="minorEastAsia" w:hAnsi="Times New Roman" w:cs="Times New Roman"/>
          <w:color w:val="000000" w:themeColor="text1"/>
          <w:szCs w:val="22"/>
          <w:lang w:eastAsia="ja-JP"/>
        </w:rPr>
        <w:t xml:space="preserve"> any one variable included in the models. In order to adjust for missing data, multiple imputation techniques with chained equations were used, assuming missingness is at random, with 10 imputations using all covariates in the model.</w:t>
      </w:r>
      <w:r w:rsidRPr="009E0452">
        <w:rPr>
          <w:rFonts w:ascii="Times New Roman" w:eastAsiaTheme="minorEastAsia" w:hAnsi="Times New Roman" w:cs="Times New Roman"/>
          <w:noProof/>
          <w:color w:val="000000" w:themeColor="text1"/>
          <w:szCs w:val="22"/>
          <w:vertAlign w:val="superscript"/>
          <w:lang w:eastAsia="ja-JP"/>
        </w:rPr>
        <w:t>21</w:t>
      </w:r>
    </w:p>
    <w:p w14:paraId="51953F63"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65AD9127" w14:textId="7A3CB9BB" w:rsidR="009E0452" w:rsidRDefault="009E0452" w:rsidP="00AA2D1D">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lastRenderedPageBreak/>
        <w:t>To examine the relationship between CTB time and 30-day mortality</w:t>
      </w:r>
      <w:r w:rsidR="005564CD">
        <w:rPr>
          <w:rFonts w:ascii="Times New Roman" w:eastAsiaTheme="minorEastAsia" w:hAnsi="Times New Roman" w:cs="Times New Roman"/>
          <w:szCs w:val="22"/>
          <w:lang w:eastAsia="ja-JP"/>
        </w:rPr>
        <w:t xml:space="preserve"> for patients at different underlying risk</w:t>
      </w:r>
      <w:r w:rsidRPr="009E0452">
        <w:rPr>
          <w:rFonts w:ascii="Times New Roman" w:eastAsiaTheme="minorEastAsia" w:hAnsi="Times New Roman" w:cs="Times New Roman"/>
          <w:szCs w:val="22"/>
          <w:lang w:eastAsia="ja-JP"/>
        </w:rPr>
        <w:t>, a multivariab</w:t>
      </w:r>
      <w:r w:rsidR="00E46768">
        <w:rPr>
          <w:rFonts w:ascii="Times New Roman" w:eastAsiaTheme="minorEastAsia" w:hAnsi="Times New Roman" w:cs="Times New Roman"/>
          <w:szCs w:val="22"/>
          <w:lang w:eastAsia="ja-JP"/>
        </w:rPr>
        <w:t>le model was created fitting CTB time</w:t>
      </w:r>
      <w:r w:rsidRPr="009E0452">
        <w:rPr>
          <w:rFonts w:ascii="Times New Roman" w:eastAsiaTheme="minorEastAsia" w:hAnsi="Times New Roman" w:cs="Times New Roman"/>
          <w:szCs w:val="22"/>
          <w:lang w:eastAsia="ja-JP"/>
        </w:rPr>
        <w:t xml:space="preserve"> as a continuous variable. </w:t>
      </w:r>
      <w:r w:rsidR="00AA2D1D">
        <w:rPr>
          <w:rFonts w:ascii="Times New Roman" w:eastAsiaTheme="minorEastAsia" w:hAnsi="Times New Roman" w:cs="Times New Roman"/>
          <w:szCs w:val="22"/>
          <w:lang w:eastAsia="ja-JP"/>
        </w:rPr>
        <w:t>The coefficients for this model were used to predict a patient’s 30-day mortality risk assuming a CTB</w:t>
      </w:r>
      <w:r w:rsidR="00E46768">
        <w:rPr>
          <w:rFonts w:ascii="Times New Roman" w:eastAsiaTheme="minorEastAsia" w:hAnsi="Times New Roman" w:cs="Times New Roman"/>
          <w:szCs w:val="22"/>
          <w:lang w:eastAsia="ja-JP"/>
        </w:rPr>
        <w:t xml:space="preserve"> time</w:t>
      </w:r>
      <w:r w:rsidR="00AA2D1D">
        <w:rPr>
          <w:rFonts w:ascii="Times New Roman" w:eastAsiaTheme="minorEastAsia" w:hAnsi="Times New Roman" w:cs="Times New Roman"/>
          <w:szCs w:val="22"/>
          <w:lang w:eastAsia="ja-JP"/>
        </w:rPr>
        <w:t xml:space="preserve"> of 60 minutes and patients at the </w:t>
      </w:r>
      <w:r w:rsidR="00AA2D1D" w:rsidRPr="009E0452">
        <w:rPr>
          <w:rFonts w:ascii="Times New Roman" w:eastAsiaTheme="minorEastAsia" w:hAnsi="Times New Roman" w:cs="Times New Roman"/>
          <w:szCs w:val="22"/>
          <w:lang w:eastAsia="ja-JP"/>
        </w:rPr>
        <w:t>25</w:t>
      </w:r>
      <w:r w:rsidR="00AA2D1D" w:rsidRPr="009E0452">
        <w:rPr>
          <w:rFonts w:ascii="Times New Roman" w:eastAsiaTheme="minorEastAsia" w:hAnsi="Times New Roman" w:cs="Times New Roman"/>
          <w:szCs w:val="22"/>
          <w:vertAlign w:val="superscript"/>
          <w:lang w:eastAsia="ja-JP"/>
        </w:rPr>
        <w:t>th</w:t>
      </w:r>
      <w:r w:rsidR="00AA2D1D" w:rsidRPr="009E0452">
        <w:rPr>
          <w:rFonts w:ascii="Times New Roman" w:eastAsiaTheme="minorEastAsia" w:hAnsi="Times New Roman" w:cs="Times New Roman"/>
          <w:szCs w:val="22"/>
          <w:lang w:eastAsia="ja-JP"/>
        </w:rPr>
        <w:t>, 50</w:t>
      </w:r>
      <w:r w:rsidR="00AA2D1D" w:rsidRPr="009E0452">
        <w:rPr>
          <w:rFonts w:ascii="Times New Roman" w:eastAsiaTheme="minorEastAsia" w:hAnsi="Times New Roman" w:cs="Times New Roman"/>
          <w:szCs w:val="22"/>
          <w:vertAlign w:val="superscript"/>
          <w:lang w:eastAsia="ja-JP"/>
        </w:rPr>
        <w:t>th</w:t>
      </w:r>
      <w:r w:rsidR="00AA2D1D" w:rsidRPr="009E0452">
        <w:rPr>
          <w:rFonts w:ascii="Times New Roman" w:eastAsiaTheme="minorEastAsia" w:hAnsi="Times New Roman" w:cs="Times New Roman"/>
          <w:szCs w:val="22"/>
          <w:lang w:eastAsia="ja-JP"/>
        </w:rPr>
        <w:t xml:space="preserve"> and 75</w:t>
      </w:r>
      <w:r w:rsidR="00AA2D1D" w:rsidRPr="009E0452">
        <w:rPr>
          <w:rFonts w:ascii="Times New Roman" w:eastAsiaTheme="minorEastAsia" w:hAnsi="Times New Roman" w:cs="Times New Roman"/>
          <w:szCs w:val="22"/>
          <w:vertAlign w:val="superscript"/>
          <w:lang w:eastAsia="ja-JP"/>
        </w:rPr>
        <w:t>th</w:t>
      </w:r>
      <w:r w:rsidR="00AA2D1D" w:rsidRPr="009E0452">
        <w:rPr>
          <w:rFonts w:ascii="Times New Roman" w:eastAsiaTheme="minorEastAsia" w:hAnsi="Times New Roman" w:cs="Times New Roman"/>
          <w:szCs w:val="22"/>
          <w:lang w:eastAsia="ja-JP"/>
        </w:rPr>
        <w:t xml:space="preserve"> centiles of risk</w:t>
      </w:r>
      <w:r w:rsidR="00AA2D1D">
        <w:rPr>
          <w:rFonts w:ascii="Times New Roman" w:eastAsiaTheme="minorEastAsia" w:hAnsi="Times New Roman" w:cs="Times New Roman"/>
          <w:szCs w:val="22"/>
          <w:lang w:eastAsia="ja-JP"/>
        </w:rPr>
        <w:t xml:space="preserve"> </w:t>
      </w:r>
      <w:r w:rsidR="0039296F">
        <w:rPr>
          <w:rFonts w:ascii="Times New Roman" w:eastAsiaTheme="minorEastAsia" w:hAnsi="Times New Roman" w:cs="Times New Roman"/>
          <w:szCs w:val="22"/>
          <w:lang w:eastAsia="ja-JP"/>
        </w:rPr>
        <w:t xml:space="preserve">were </w:t>
      </w:r>
      <w:r w:rsidR="00AA2D1D">
        <w:rPr>
          <w:rFonts w:ascii="Times New Roman" w:eastAsiaTheme="minorEastAsia" w:hAnsi="Times New Roman" w:cs="Times New Roman"/>
          <w:szCs w:val="22"/>
          <w:lang w:eastAsia="ja-JP"/>
        </w:rPr>
        <w:t xml:space="preserve">identified. </w:t>
      </w:r>
      <w:r w:rsidR="0039296F">
        <w:rPr>
          <w:rFonts w:ascii="Times New Roman" w:eastAsiaTheme="minorEastAsia" w:hAnsi="Times New Roman" w:cs="Times New Roman"/>
          <w:szCs w:val="22"/>
          <w:lang w:eastAsia="ja-JP"/>
        </w:rPr>
        <w:t>By applying t</w:t>
      </w:r>
      <w:r w:rsidR="00E46768">
        <w:rPr>
          <w:rFonts w:ascii="Times New Roman" w:eastAsiaTheme="minorEastAsia" w:hAnsi="Times New Roman" w:cs="Times New Roman"/>
          <w:szCs w:val="22"/>
          <w:lang w:eastAsia="ja-JP"/>
        </w:rPr>
        <w:t>he coefficient for CTB time</w:t>
      </w:r>
      <w:r w:rsidR="00AA2D1D">
        <w:rPr>
          <w:rFonts w:ascii="Times New Roman" w:eastAsiaTheme="minorEastAsia" w:hAnsi="Times New Roman" w:cs="Times New Roman"/>
          <w:szCs w:val="22"/>
          <w:lang w:eastAsia="ja-JP"/>
        </w:rPr>
        <w:t xml:space="preserve"> </w:t>
      </w:r>
      <w:r w:rsidR="0039296F">
        <w:rPr>
          <w:rFonts w:ascii="Times New Roman" w:eastAsiaTheme="minorEastAsia" w:hAnsi="Times New Roman" w:cs="Times New Roman"/>
          <w:szCs w:val="22"/>
          <w:lang w:eastAsia="ja-JP"/>
        </w:rPr>
        <w:t xml:space="preserve">in the model to these risks, </w:t>
      </w:r>
      <w:r w:rsidR="00AA2D1D">
        <w:rPr>
          <w:rFonts w:ascii="Times New Roman" w:eastAsiaTheme="minorEastAsia" w:hAnsi="Times New Roman" w:cs="Times New Roman"/>
          <w:szCs w:val="22"/>
          <w:lang w:eastAsia="ja-JP"/>
        </w:rPr>
        <w:t xml:space="preserve">the predicted 30-day mortality at each of these centiles </w:t>
      </w:r>
      <w:r w:rsidR="0039296F">
        <w:rPr>
          <w:rFonts w:ascii="Times New Roman" w:eastAsiaTheme="minorEastAsia" w:hAnsi="Times New Roman" w:cs="Times New Roman"/>
          <w:szCs w:val="22"/>
          <w:lang w:eastAsia="ja-JP"/>
        </w:rPr>
        <w:t>could be determined for any CTB</w:t>
      </w:r>
      <w:r w:rsidR="00E46768">
        <w:rPr>
          <w:rFonts w:ascii="Times New Roman" w:eastAsiaTheme="minorEastAsia" w:hAnsi="Times New Roman" w:cs="Times New Roman"/>
          <w:szCs w:val="22"/>
          <w:lang w:eastAsia="ja-JP"/>
        </w:rPr>
        <w:t xml:space="preserve"> time</w:t>
      </w:r>
      <w:r w:rsidR="0039296F">
        <w:rPr>
          <w:rFonts w:ascii="Times New Roman" w:eastAsiaTheme="minorEastAsia" w:hAnsi="Times New Roman" w:cs="Times New Roman"/>
          <w:szCs w:val="22"/>
          <w:lang w:eastAsia="ja-JP"/>
        </w:rPr>
        <w:t xml:space="preserve"> up to 360 minutes. </w:t>
      </w:r>
      <w:r w:rsidR="00AA2D1D">
        <w:rPr>
          <w:rFonts w:ascii="Times New Roman" w:eastAsiaTheme="minorEastAsia" w:hAnsi="Times New Roman" w:cs="Times New Roman"/>
          <w:szCs w:val="22"/>
          <w:lang w:eastAsia="ja-JP"/>
        </w:rPr>
        <w:t xml:space="preserve">  The predicted 30-day mortality was plotted against CTB</w:t>
      </w:r>
      <w:r w:rsidR="00E46768">
        <w:rPr>
          <w:rFonts w:ascii="Times New Roman" w:eastAsiaTheme="minorEastAsia" w:hAnsi="Times New Roman" w:cs="Times New Roman"/>
          <w:szCs w:val="22"/>
          <w:lang w:eastAsia="ja-JP"/>
        </w:rPr>
        <w:t xml:space="preserve"> time</w:t>
      </w:r>
      <w:r w:rsidR="00AA2D1D">
        <w:rPr>
          <w:rFonts w:ascii="Times New Roman" w:eastAsiaTheme="minorEastAsia" w:hAnsi="Times New Roman" w:cs="Times New Roman"/>
          <w:szCs w:val="22"/>
          <w:lang w:eastAsia="ja-JP"/>
        </w:rPr>
        <w:t xml:space="preserve"> </w:t>
      </w:r>
      <w:r w:rsidR="0039296F">
        <w:rPr>
          <w:rFonts w:ascii="Times New Roman" w:eastAsiaTheme="minorEastAsia" w:hAnsi="Times New Roman" w:cs="Times New Roman"/>
          <w:szCs w:val="22"/>
          <w:lang w:eastAsia="ja-JP"/>
        </w:rPr>
        <w:t>to illustrate the association between CTB</w:t>
      </w:r>
      <w:r w:rsidR="00E46768">
        <w:rPr>
          <w:rFonts w:ascii="Times New Roman" w:eastAsiaTheme="minorEastAsia" w:hAnsi="Times New Roman" w:cs="Times New Roman"/>
          <w:szCs w:val="22"/>
          <w:lang w:eastAsia="ja-JP"/>
        </w:rPr>
        <w:t xml:space="preserve"> time</w:t>
      </w:r>
      <w:r w:rsidR="0039296F">
        <w:rPr>
          <w:rFonts w:ascii="Times New Roman" w:eastAsiaTheme="minorEastAsia" w:hAnsi="Times New Roman" w:cs="Times New Roman"/>
          <w:szCs w:val="22"/>
          <w:lang w:eastAsia="ja-JP"/>
        </w:rPr>
        <w:t xml:space="preserve"> and mortality risk at different levels of underlying risk</w:t>
      </w:r>
      <w:r w:rsidR="00B80FBE">
        <w:rPr>
          <w:rFonts w:ascii="Times New Roman" w:eastAsiaTheme="minorEastAsia" w:hAnsi="Times New Roman" w:cs="Times New Roman"/>
          <w:szCs w:val="22"/>
          <w:lang w:eastAsia="ja-JP"/>
        </w:rPr>
        <w:t>.</w:t>
      </w:r>
    </w:p>
    <w:p w14:paraId="4EA67D5A" w14:textId="77777777" w:rsidR="00AA2D1D" w:rsidRPr="009E0452" w:rsidRDefault="00AA2D1D" w:rsidP="00AA2D1D">
      <w:pPr>
        <w:spacing w:after="0" w:line="480" w:lineRule="auto"/>
        <w:rPr>
          <w:rFonts w:ascii="Times New Roman" w:eastAsiaTheme="minorEastAsia" w:hAnsi="Times New Roman" w:cs="Times New Roman"/>
          <w:szCs w:val="22"/>
          <w:lang w:eastAsia="ja-JP"/>
        </w:rPr>
      </w:pPr>
    </w:p>
    <w:p w14:paraId="6423CD05" w14:textId="77777777" w:rsid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 xml:space="preserve">All analyses were carried out with STATA version 13.1 (StataCorp, College Station, Texas). </w:t>
      </w:r>
    </w:p>
    <w:p w14:paraId="4C7D252A" w14:textId="77777777" w:rsidR="00F721E0" w:rsidRDefault="00F721E0" w:rsidP="00E07B52">
      <w:pPr>
        <w:spacing w:after="0" w:line="480" w:lineRule="auto"/>
        <w:rPr>
          <w:rFonts w:ascii="Times New Roman" w:eastAsiaTheme="minorEastAsia" w:hAnsi="Times New Roman" w:cs="Times New Roman"/>
          <w:szCs w:val="22"/>
          <w:lang w:eastAsia="ja-JP"/>
        </w:rPr>
      </w:pPr>
    </w:p>
    <w:p w14:paraId="780788C2" w14:textId="77777777" w:rsidR="00F721E0" w:rsidRPr="009E0452" w:rsidRDefault="00F721E0" w:rsidP="00E07B52">
      <w:pPr>
        <w:spacing w:after="0" w:line="480" w:lineRule="auto"/>
        <w:rPr>
          <w:rFonts w:ascii="Times New Roman" w:eastAsiaTheme="minorEastAsia" w:hAnsi="Times New Roman" w:cs="Times New Roman"/>
          <w:szCs w:val="22"/>
          <w:lang w:eastAsia="ja-JP"/>
        </w:rPr>
        <w:sectPr w:rsidR="00F721E0" w:rsidRPr="009E0452" w:rsidSect="00D868E8">
          <w:pgSz w:w="11900" w:h="16840"/>
          <w:pgMar w:top="1440" w:right="1800" w:bottom="1440" w:left="1800" w:header="708" w:footer="708" w:gutter="0"/>
          <w:cols w:space="720"/>
        </w:sectPr>
      </w:pPr>
    </w:p>
    <w:p w14:paraId="541665C6" w14:textId="77777777" w:rsidR="009E0452" w:rsidRPr="009E0452" w:rsidRDefault="009E0452" w:rsidP="00E07B52">
      <w:pPr>
        <w:rPr>
          <w:rFonts w:ascii="Times New Roman" w:eastAsiaTheme="minorEastAsia" w:hAnsi="Times New Roman" w:cs="Times New Roman"/>
          <w:b/>
          <w:szCs w:val="22"/>
          <w:lang w:eastAsia="ja-JP"/>
        </w:rPr>
      </w:pPr>
      <w:r w:rsidRPr="009E0452">
        <w:rPr>
          <w:rFonts w:ascii="Times New Roman" w:eastAsiaTheme="minorEastAsia" w:hAnsi="Times New Roman" w:cs="Times New Roman"/>
          <w:b/>
          <w:szCs w:val="22"/>
          <w:lang w:eastAsia="ja-JP"/>
        </w:rPr>
        <w:lastRenderedPageBreak/>
        <w:t>Results</w:t>
      </w:r>
    </w:p>
    <w:p w14:paraId="7A4B3AF6" w14:textId="77777777" w:rsidR="009E0452" w:rsidRPr="009E0452" w:rsidRDefault="009E0452" w:rsidP="00E07B52">
      <w:pPr>
        <w:spacing w:after="0" w:line="480" w:lineRule="auto"/>
        <w:rPr>
          <w:rFonts w:ascii="Times New Roman" w:eastAsiaTheme="minorEastAsia" w:hAnsi="Times New Roman" w:cs="Times New Roman"/>
          <w:b/>
          <w:szCs w:val="22"/>
          <w:lang w:eastAsia="ja-JP"/>
        </w:rPr>
      </w:pPr>
    </w:p>
    <w:p w14:paraId="3321EDFF" w14:textId="06AE3BBD" w:rsidR="009E0452" w:rsidRPr="009E0452" w:rsidRDefault="00055345" w:rsidP="00E07B52">
      <w:pPr>
        <w:spacing w:after="0" w:line="480" w:lineRule="auto"/>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t>In</w:t>
      </w:r>
      <w:r w:rsidR="009E0452" w:rsidRPr="009E0452">
        <w:rPr>
          <w:rFonts w:ascii="Times New Roman" w:eastAsiaTheme="minorEastAsia" w:hAnsi="Times New Roman" w:cs="Times New Roman"/>
          <w:szCs w:val="22"/>
          <w:lang w:eastAsia="ja-JP"/>
        </w:rPr>
        <w:t xml:space="preserve"> 2011 the BCIS database recorded 79433 PCI procedures in England and Wales including 19534 procedures for patients with acute STEMI. We excluded patients with STEMI who were treated by fibrinolysis and subsequently underwent ‘rescue’ PCI, duplicate or repeat PPCI, missing call or ba</w:t>
      </w:r>
      <w:r w:rsidR="008624C8">
        <w:rPr>
          <w:rFonts w:ascii="Times New Roman" w:eastAsiaTheme="minorEastAsia" w:hAnsi="Times New Roman" w:cs="Times New Roman"/>
          <w:szCs w:val="22"/>
          <w:lang w:eastAsia="ja-JP"/>
        </w:rPr>
        <w:t>lloon times, and CTB</w:t>
      </w:r>
      <w:r w:rsidR="009E0452" w:rsidRPr="009E0452">
        <w:rPr>
          <w:rFonts w:ascii="Times New Roman" w:eastAsiaTheme="minorEastAsia" w:hAnsi="Times New Roman" w:cs="Times New Roman"/>
          <w:szCs w:val="22"/>
          <w:lang w:eastAsia="ja-JP"/>
        </w:rPr>
        <w:t xml:space="preserve"> times greater than 6 hours. Our study cohort comprised 16907 patients with STEMI treated by PPCI (figure 1).</w:t>
      </w:r>
    </w:p>
    <w:p w14:paraId="37B42894"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1585808C" w14:textId="65367E6D"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The baseline demographic, clinical, procedural and timing characteristics are shown in table 1. The mean CTB time was 121 minutes (median 111 minutes, IQR 90 to 139 minutes) and 80.9% of patients were treated within 150 minutes of the call for help</w:t>
      </w:r>
      <w:r w:rsidR="003956BD">
        <w:rPr>
          <w:rFonts w:ascii="Times New Roman" w:eastAsiaTheme="minorEastAsia" w:hAnsi="Times New Roman" w:cs="Times New Roman"/>
          <w:szCs w:val="22"/>
          <w:lang w:eastAsia="ja-JP"/>
        </w:rPr>
        <w:t xml:space="preserve"> (figure 2)</w:t>
      </w:r>
      <w:r w:rsidRPr="009E0452">
        <w:rPr>
          <w:rFonts w:ascii="Times New Roman" w:eastAsiaTheme="minorEastAsia" w:hAnsi="Times New Roman" w:cs="Times New Roman"/>
          <w:szCs w:val="22"/>
          <w:lang w:eastAsia="ja-JP"/>
        </w:rPr>
        <w:t>.</w:t>
      </w:r>
    </w:p>
    <w:p w14:paraId="3DA138FA"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6D13988C" w14:textId="5EB636E6"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 xml:space="preserve">The mean DTB time for patients </w:t>
      </w:r>
      <w:r w:rsidR="004D2B47">
        <w:rPr>
          <w:rFonts w:ascii="Times New Roman" w:eastAsiaTheme="minorEastAsia" w:hAnsi="Times New Roman" w:cs="Times New Roman"/>
          <w:szCs w:val="22"/>
          <w:lang w:eastAsia="ja-JP"/>
        </w:rPr>
        <w:t xml:space="preserve">in the </w:t>
      </w:r>
      <w:r w:rsidRPr="009E0452">
        <w:rPr>
          <w:rFonts w:ascii="Times New Roman" w:eastAsiaTheme="minorEastAsia" w:hAnsi="Times New Roman" w:cs="Times New Roman"/>
          <w:szCs w:val="22"/>
          <w:lang w:eastAsia="ja-JP"/>
        </w:rPr>
        <w:t xml:space="preserve">‘direct’ cohort was 51 minutes (median 42 minutes, IQR 29 to 62 minutes). For patients </w:t>
      </w:r>
      <w:r w:rsidR="00C74A9A">
        <w:rPr>
          <w:rFonts w:ascii="Times New Roman" w:eastAsiaTheme="minorEastAsia" w:hAnsi="Times New Roman" w:cs="Times New Roman"/>
          <w:szCs w:val="22"/>
          <w:lang w:eastAsia="ja-JP"/>
        </w:rPr>
        <w:t xml:space="preserve">in the </w:t>
      </w:r>
      <w:r w:rsidRPr="009E0452">
        <w:rPr>
          <w:rFonts w:ascii="Times New Roman" w:eastAsiaTheme="minorEastAsia" w:hAnsi="Times New Roman" w:cs="Times New Roman"/>
          <w:szCs w:val="22"/>
          <w:lang w:eastAsia="ja-JP"/>
        </w:rPr>
        <w:t>‘transfer’ cohort</w:t>
      </w:r>
      <w:r w:rsidR="00C74A9A">
        <w:rPr>
          <w:rFonts w:ascii="Times New Roman" w:eastAsiaTheme="minorEastAsia" w:hAnsi="Times New Roman" w:cs="Times New Roman"/>
          <w:szCs w:val="22"/>
          <w:lang w:eastAsia="ja-JP"/>
        </w:rPr>
        <w:t>,</w:t>
      </w:r>
      <w:r w:rsidRPr="009E0452">
        <w:rPr>
          <w:rFonts w:ascii="Times New Roman" w:eastAsiaTheme="minorEastAsia" w:hAnsi="Times New Roman" w:cs="Times New Roman"/>
          <w:szCs w:val="22"/>
          <w:lang w:eastAsia="ja-JP"/>
        </w:rPr>
        <w:t xml:space="preserve"> the mean DTB time from first hospital admission was 133 minutes (median 123 minutes, IQR 95 to 161 minutes), but the mean DTB time from arrival at the PPCI centre was 39 minutes (median 34 minutes, IQR 25 to 47 minutes).</w:t>
      </w:r>
    </w:p>
    <w:p w14:paraId="23D028E0"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03BCD027" w14:textId="77777777" w:rsidR="00E041E6"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At 30 days 898 (5.3%) patients had died with 331 (2.0%) and 611 (3.6%) deaths at 24 hours and 7 days, respectively. Mortality rates at 30 days for patients with call to balloon times ≤90 minutes, &gt;90-150 minutes, and &gt;150 minutes were 3.5%, 4.8% and 9.4%, respectively (figure 3).</w:t>
      </w:r>
    </w:p>
    <w:p w14:paraId="7D8A132C" w14:textId="77777777" w:rsidR="00E041E6" w:rsidRDefault="00E041E6">
      <w:pPr>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br w:type="page"/>
      </w:r>
    </w:p>
    <w:p w14:paraId="350E893A" w14:textId="77777777" w:rsidR="00E041E6" w:rsidRPr="00E041E6" w:rsidRDefault="00E041E6" w:rsidP="00E041E6">
      <w:pPr>
        <w:spacing w:after="0" w:line="240" w:lineRule="auto"/>
        <w:rPr>
          <w:rFonts w:ascii="Times New Roman" w:eastAsia="Times New Roman" w:hAnsi="Times New Roman" w:cs="Times New Roman"/>
          <w:szCs w:val="18"/>
        </w:rPr>
      </w:pPr>
      <w:r w:rsidRPr="00E041E6">
        <w:rPr>
          <w:rFonts w:ascii="Times New Roman" w:eastAsia="Times New Roman" w:hAnsi="Times New Roman" w:cs="Times New Roman"/>
          <w:szCs w:val="18"/>
        </w:rPr>
        <w:lastRenderedPageBreak/>
        <w:t>Table 1. Baseline demographic, clinical, procedural and timing factors</w:t>
      </w:r>
    </w:p>
    <w:p w14:paraId="09B354DC" w14:textId="77777777" w:rsidR="00E041E6" w:rsidRPr="00E041E6" w:rsidRDefault="00E041E6" w:rsidP="00E041E6">
      <w:pPr>
        <w:spacing w:after="0" w:line="240" w:lineRule="auto"/>
        <w:rPr>
          <w:rFonts w:ascii="Times New Roman" w:eastAsia="Times New Roman" w:hAnsi="Times New Roman" w:cs="Times New Roman"/>
          <w:szCs w:val="18"/>
        </w:rPr>
      </w:pPr>
    </w:p>
    <w:tbl>
      <w:tblPr>
        <w:tblStyle w:val="TableGrid"/>
        <w:tblW w:w="8897" w:type="dxa"/>
        <w:tblLook w:val="04A0" w:firstRow="1" w:lastRow="0" w:firstColumn="1" w:lastColumn="0" w:noHBand="0" w:noVBand="1"/>
      </w:tblPr>
      <w:tblGrid>
        <w:gridCol w:w="3652"/>
        <w:gridCol w:w="1559"/>
        <w:gridCol w:w="1701"/>
        <w:gridCol w:w="1985"/>
      </w:tblGrid>
      <w:tr w:rsidR="00E041E6" w:rsidRPr="00E041E6" w14:paraId="2ACD0B48" w14:textId="77777777" w:rsidTr="003604FC">
        <w:tc>
          <w:tcPr>
            <w:tcW w:w="3652" w:type="dxa"/>
            <w:tcBorders>
              <w:top w:val="single" w:sz="4" w:space="0" w:color="auto"/>
              <w:left w:val="single" w:sz="4" w:space="0" w:color="auto"/>
              <w:bottom w:val="single" w:sz="4" w:space="0" w:color="auto"/>
              <w:right w:val="single" w:sz="4" w:space="0" w:color="auto"/>
            </w:tcBorders>
            <w:hideMark/>
          </w:tcPr>
          <w:p w14:paraId="3FCB26C8" w14:textId="77777777" w:rsidR="00E041E6" w:rsidRPr="00E041E6" w:rsidRDefault="00E041E6" w:rsidP="00E041E6">
            <w:pPr>
              <w:jc w:val="center"/>
              <w:rPr>
                <w:rFonts w:ascii="Times New Roman" w:hAnsi="Times New Roman"/>
                <w:b/>
                <w:szCs w:val="22"/>
                <w:lang w:eastAsia="ja-JP"/>
              </w:rPr>
            </w:pPr>
            <w:r w:rsidRPr="00E041E6">
              <w:rPr>
                <w:rFonts w:ascii="Times New Roman" w:hAnsi="Times New Roman"/>
                <w:b/>
                <w:szCs w:val="22"/>
                <w:lang w:eastAsia="ja-JP"/>
              </w:rPr>
              <w:t>Variable</w:t>
            </w:r>
          </w:p>
        </w:tc>
        <w:tc>
          <w:tcPr>
            <w:tcW w:w="1559" w:type="dxa"/>
            <w:tcBorders>
              <w:top w:val="single" w:sz="4" w:space="0" w:color="auto"/>
              <w:left w:val="single" w:sz="4" w:space="0" w:color="auto"/>
              <w:bottom w:val="single" w:sz="4" w:space="0" w:color="auto"/>
              <w:right w:val="single" w:sz="4" w:space="0" w:color="auto"/>
            </w:tcBorders>
            <w:hideMark/>
          </w:tcPr>
          <w:p w14:paraId="6F9B9C99" w14:textId="77777777" w:rsidR="00E041E6" w:rsidRPr="00E041E6" w:rsidRDefault="00E041E6" w:rsidP="00E041E6">
            <w:pPr>
              <w:tabs>
                <w:tab w:val="left" w:pos="547"/>
                <w:tab w:val="center" w:pos="2202"/>
              </w:tabs>
              <w:jc w:val="center"/>
              <w:rPr>
                <w:rFonts w:ascii="Times New Roman" w:hAnsi="Times New Roman"/>
                <w:b/>
                <w:szCs w:val="22"/>
                <w:lang w:eastAsia="ja-JP"/>
              </w:rPr>
            </w:pPr>
            <w:r w:rsidRPr="00E041E6">
              <w:rPr>
                <w:rFonts w:ascii="Times New Roman" w:hAnsi="Times New Roman"/>
                <w:b/>
                <w:szCs w:val="22"/>
                <w:lang w:eastAsia="ja-JP"/>
              </w:rPr>
              <w:t>Number of patients</w:t>
            </w:r>
          </w:p>
        </w:tc>
        <w:tc>
          <w:tcPr>
            <w:tcW w:w="1701" w:type="dxa"/>
            <w:tcBorders>
              <w:top w:val="single" w:sz="4" w:space="0" w:color="auto"/>
              <w:left w:val="single" w:sz="4" w:space="0" w:color="auto"/>
              <w:bottom w:val="single" w:sz="4" w:space="0" w:color="auto"/>
              <w:right w:val="single" w:sz="4" w:space="0" w:color="auto"/>
            </w:tcBorders>
            <w:hideMark/>
          </w:tcPr>
          <w:p w14:paraId="3FD38089" w14:textId="77777777" w:rsidR="00E041E6" w:rsidRPr="00E041E6" w:rsidRDefault="00E041E6" w:rsidP="00E041E6">
            <w:pPr>
              <w:tabs>
                <w:tab w:val="left" w:pos="547"/>
                <w:tab w:val="center" w:pos="2202"/>
              </w:tabs>
              <w:jc w:val="center"/>
              <w:rPr>
                <w:rFonts w:ascii="Times New Roman" w:hAnsi="Times New Roman"/>
                <w:b/>
                <w:szCs w:val="22"/>
                <w:lang w:eastAsia="ja-JP"/>
              </w:rPr>
            </w:pPr>
            <w:r w:rsidRPr="00E041E6">
              <w:rPr>
                <w:rFonts w:ascii="Times New Roman" w:hAnsi="Times New Roman"/>
                <w:b/>
                <w:szCs w:val="22"/>
                <w:lang w:eastAsia="ja-JP"/>
              </w:rPr>
              <w:t>Call to balloon (mean mins)</w:t>
            </w:r>
          </w:p>
        </w:tc>
        <w:tc>
          <w:tcPr>
            <w:tcW w:w="1985" w:type="dxa"/>
            <w:tcBorders>
              <w:top w:val="single" w:sz="4" w:space="0" w:color="auto"/>
              <w:left w:val="single" w:sz="4" w:space="0" w:color="auto"/>
              <w:bottom w:val="single" w:sz="4" w:space="0" w:color="auto"/>
              <w:right w:val="single" w:sz="4" w:space="0" w:color="auto"/>
            </w:tcBorders>
          </w:tcPr>
          <w:p w14:paraId="2FF6D16D" w14:textId="77777777" w:rsidR="00E041E6" w:rsidRPr="00E041E6" w:rsidRDefault="00E041E6" w:rsidP="00E041E6">
            <w:pPr>
              <w:tabs>
                <w:tab w:val="left" w:pos="547"/>
                <w:tab w:val="center" w:pos="2202"/>
              </w:tabs>
              <w:jc w:val="center"/>
              <w:rPr>
                <w:rFonts w:ascii="Times New Roman" w:hAnsi="Times New Roman"/>
                <w:b/>
                <w:szCs w:val="22"/>
                <w:lang w:eastAsia="ja-JP"/>
              </w:rPr>
            </w:pPr>
            <w:r w:rsidRPr="00E041E6">
              <w:rPr>
                <w:rFonts w:ascii="Times New Roman" w:hAnsi="Times New Roman"/>
                <w:b/>
                <w:szCs w:val="22"/>
                <w:lang w:eastAsia="ja-JP"/>
              </w:rPr>
              <w:t>Number of deaths at 30 days (%)</w:t>
            </w:r>
          </w:p>
        </w:tc>
      </w:tr>
      <w:tr w:rsidR="00E041E6" w:rsidRPr="00E041E6" w14:paraId="1EC7AF1F" w14:textId="77777777" w:rsidTr="003604FC">
        <w:trPr>
          <w:trHeight w:val="561"/>
        </w:trPr>
        <w:tc>
          <w:tcPr>
            <w:tcW w:w="3652" w:type="dxa"/>
            <w:tcBorders>
              <w:top w:val="single" w:sz="4" w:space="0" w:color="auto"/>
              <w:left w:val="single" w:sz="4" w:space="0" w:color="auto"/>
              <w:bottom w:val="single" w:sz="4" w:space="0" w:color="auto"/>
              <w:right w:val="single" w:sz="4" w:space="0" w:color="auto"/>
            </w:tcBorders>
          </w:tcPr>
          <w:p w14:paraId="173683FA"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All patients</w:t>
            </w:r>
          </w:p>
        </w:tc>
        <w:tc>
          <w:tcPr>
            <w:tcW w:w="1559" w:type="dxa"/>
            <w:tcBorders>
              <w:top w:val="single" w:sz="4" w:space="0" w:color="auto"/>
              <w:left w:val="single" w:sz="4" w:space="0" w:color="auto"/>
              <w:bottom w:val="single" w:sz="4" w:space="0" w:color="auto"/>
              <w:right w:val="single" w:sz="4" w:space="0" w:color="auto"/>
            </w:tcBorders>
          </w:tcPr>
          <w:p w14:paraId="2171D7DA" w14:textId="77777777" w:rsidR="00E041E6" w:rsidRPr="00E041E6" w:rsidRDefault="00E041E6" w:rsidP="00E041E6">
            <w:pPr>
              <w:jc w:val="center"/>
              <w:rPr>
                <w:rFonts w:ascii="Times New Roman" w:hAnsi="Times New Roman"/>
                <w:szCs w:val="22"/>
                <w:lang w:eastAsia="ja-JP"/>
              </w:rPr>
            </w:pPr>
            <w:r w:rsidRPr="00E041E6">
              <w:rPr>
                <w:rFonts w:ascii="Times New Roman" w:eastAsia="Times New Roman" w:hAnsi="Times New Roman"/>
                <w:szCs w:val="22"/>
                <w:lang w:eastAsia="ja-JP"/>
              </w:rPr>
              <w:t>16907</w:t>
            </w:r>
          </w:p>
        </w:tc>
        <w:tc>
          <w:tcPr>
            <w:tcW w:w="1701" w:type="dxa"/>
            <w:tcBorders>
              <w:top w:val="single" w:sz="4" w:space="0" w:color="auto"/>
              <w:left w:val="single" w:sz="4" w:space="0" w:color="auto"/>
              <w:bottom w:val="single" w:sz="4" w:space="0" w:color="auto"/>
              <w:right w:val="single" w:sz="4" w:space="0" w:color="auto"/>
            </w:tcBorders>
          </w:tcPr>
          <w:p w14:paraId="27728B5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121.4</w:t>
            </w:r>
          </w:p>
        </w:tc>
        <w:tc>
          <w:tcPr>
            <w:tcW w:w="1985" w:type="dxa"/>
            <w:tcBorders>
              <w:top w:val="single" w:sz="4" w:space="0" w:color="auto"/>
              <w:left w:val="single" w:sz="4" w:space="0" w:color="auto"/>
              <w:bottom w:val="single" w:sz="4" w:space="0" w:color="auto"/>
              <w:right w:val="single" w:sz="4" w:space="0" w:color="auto"/>
            </w:tcBorders>
          </w:tcPr>
          <w:p w14:paraId="7058EEA2"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898 (5.3%)</w:t>
            </w:r>
          </w:p>
        </w:tc>
      </w:tr>
      <w:tr w:rsidR="00E041E6" w:rsidRPr="00E041E6" w14:paraId="5829BDC7" w14:textId="77777777" w:rsidTr="003604FC">
        <w:trPr>
          <w:trHeight w:val="2175"/>
        </w:trPr>
        <w:tc>
          <w:tcPr>
            <w:tcW w:w="3652" w:type="dxa"/>
            <w:tcBorders>
              <w:top w:val="single" w:sz="4" w:space="0" w:color="auto"/>
              <w:left w:val="single" w:sz="4" w:space="0" w:color="auto"/>
              <w:bottom w:val="single" w:sz="4" w:space="0" w:color="auto"/>
              <w:right w:val="single" w:sz="4" w:space="0" w:color="auto"/>
            </w:tcBorders>
          </w:tcPr>
          <w:p w14:paraId="6D95EBE3"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Age group, years</w:t>
            </w:r>
            <w:r w:rsidRPr="00E041E6">
              <w:rPr>
                <w:rFonts w:ascii="Times New Roman" w:hAnsi="Times New Roman"/>
                <w:szCs w:val="22"/>
                <w:lang w:eastAsia="ja-JP"/>
              </w:rPr>
              <w:tab/>
              <w:t>&lt;55</w:t>
            </w:r>
          </w:p>
          <w:p w14:paraId="2B874313"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55-≤60</w:t>
            </w:r>
          </w:p>
          <w:p w14:paraId="7F25010C"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60-≤65</w:t>
            </w:r>
          </w:p>
          <w:p w14:paraId="49A61EB2"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65-≤70</w:t>
            </w:r>
          </w:p>
          <w:p w14:paraId="04F47DE4"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70-≤75</w:t>
            </w:r>
          </w:p>
          <w:p w14:paraId="328E4488"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75-≤80</w:t>
            </w:r>
          </w:p>
          <w:p w14:paraId="16E7F1CC"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80-≤85</w:t>
            </w:r>
          </w:p>
          <w:p w14:paraId="5B33D129"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&gt;85</w:t>
            </w:r>
          </w:p>
          <w:p w14:paraId="6DEBF89E"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10ADC6BA"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4614 (27.3%)</w:t>
            </w:r>
          </w:p>
          <w:p w14:paraId="75AD94D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2159 (12.8%)</w:t>
            </w:r>
          </w:p>
          <w:p w14:paraId="1F3358E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2353 (13.9%)</w:t>
            </w:r>
          </w:p>
          <w:p w14:paraId="0FE5EE95"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2104 (12.4%)</w:t>
            </w:r>
          </w:p>
          <w:p w14:paraId="02FE961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1889 (11.2%)</w:t>
            </w:r>
          </w:p>
          <w:p w14:paraId="7BD16AB0"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1663 (9.8%)</w:t>
            </w:r>
          </w:p>
          <w:p w14:paraId="2BF6DCD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1216 (7.2%)</w:t>
            </w:r>
          </w:p>
          <w:p w14:paraId="3882510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906 (5.4%)</w:t>
            </w:r>
          </w:p>
        </w:tc>
        <w:tc>
          <w:tcPr>
            <w:tcW w:w="1701" w:type="dxa"/>
            <w:tcBorders>
              <w:top w:val="single" w:sz="4" w:space="0" w:color="auto"/>
              <w:left w:val="single" w:sz="4" w:space="0" w:color="auto"/>
              <w:bottom w:val="single" w:sz="4" w:space="0" w:color="auto"/>
              <w:right w:val="single" w:sz="4" w:space="0" w:color="auto"/>
            </w:tcBorders>
            <w:hideMark/>
          </w:tcPr>
          <w:p w14:paraId="7A6AA91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117.8</w:t>
            </w:r>
          </w:p>
          <w:p w14:paraId="68E4EE3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117.5</w:t>
            </w:r>
          </w:p>
          <w:p w14:paraId="31942D6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118.6</w:t>
            </w:r>
          </w:p>
          <w:p w14:paraId="1C9F2F80"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120.0</w:t>
            </w:r>
          </w:p>
          <w:p w14:paraId="21EDFBDF"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124.4</w:t>
            </w:r>
          </w:p>
          <w:p w14:paraId="41E46098"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127.5</w:t>
            </w:r>
          </w:p>
          <w:p w14:paraId="715A851A"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130.2</w:t>
            </w:r>
          </w:p>
          <w:p w14:paraId="38B1272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130.7</w:t>
            </w:r>
          </w:p>
        </w:tc>
        <w:tc>
          <w:tcPr>
            <w:tcW w:w="1985" w:type="dxa"/>
            <w:tcBorders>
              <w:top w:val="single" w:sz="4" w:space="0" w:color="auto"/>
              <w:left w:val="single" w:sz="4" w:space="0" w:color="auto"/>
              <w:bottom w:val="single" w:sz="4" w:space="0" w:color="auto"/>
              <w:right w:val="single" w:sz="4" w:space="0" w:color="auto"/>
            </w:tcBorders>
            <w:hideMark/>
          </w:tcPr>
          <w:p w14:paraId="7F374AB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103 (2.2%)</w:t>
            </w:r>
          </w:p>
          <w:p w14:paraId="073B63D9"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72 (3.3%)</w:t>
            </w:r>
          </w:p>
          <w:p w14:paraId="0C722306"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92 (3.9%)</w:t>
            </w:r>
          </w:p>
          <w:p w14:paraId="11B65095"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96 (4.6%)</w:t>
            </w:r>
          </w:p>
          <w:p w14:paraId="1A3E2ED6"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106 (5.6%)</w:t>
            </w:r>
          </w:p>
          <w:p w14:paraId="5E977EE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129 (7.8%)</w:t>
            </w:r>
          </w:p>
          <w:p w14:paraId="74EBBEAD"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132 (10.9%)</w:t>
            </w:r>
          </w:p>
          <w:p w14:paraId="12FEE87D"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167 (18.4%)</w:t>
            </w:r>
          </w:p>
        </w:tc>
      </w:tr>
      <w:tr w:rsidR="00E041E6" w:rsidRPr="00E041E6" w14:paraId="1094C383" w14:textId="77777777" w:rsidTr="003604FC">
        <w:tc>
          <w:tcPr>
            <w:tcW w:w="3652" w:type="dxa"/>
            <w:tcBorders>
              <w:top w:val="single" w:sz="4" w:space="0" w:color="auto"/>
              <w:left w:val="single" w:sz="4" w:space="0" w:color="auto"/>
              <w:bottom w:val="single" w:sz="4" w:space="0" w:color="auto"/>
              <w:right w:val="single" w:sz="4" w:space="0" w:color="auto"/>
            </w:tcBorders>
          </w:tcPr>
          <w:p w14:paraId="5462683D"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Gender</w:t>
            </w: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Male</w:t>
            </w:r>
          </w:p>
          <w:p w14:paraId="5E45CA0B"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Female</w:t>
            </w:r>
          </w:p>
          <w:p w14:paraId="3664F8B0"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5AA558F8"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12509 (74.1%)</w:t>
            </w:r>
          </w:p>
          <w:p w14:paraId="1453048D"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4379 (25.9%)</w:t>
            </w:r>
          </w:p>
        </w:tc>
        <w:tc>
          <w:tcPr>
            <w:tcW w:w="1701" w:type="dxa"/>
            <w:tcBorders>
              <w:top w:val="single" w:sz="4" w:space="0" w:color="auto"/>
              <w:left w:val="single" w:sz="4" w:space="0" w:color="auto"/>
              <w:bottom w:val="single" w:sz="4" w:space="0" w:color="auto"/>
              <w:right w:val="single" w:sz="4" w:space="0" w:color="auto"/>
            </w:tcBorders>
            <w:hideMark/>
          </w:tcPr>
          <w:p w14:paraId="4FE2629F"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119.6</w:t>
            </w:r>
          </w:p>
          <w:p w14:paraId="3AEE5FF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126.7</w:t>
            </w:r>
          </w:p>
        </w:tc>
        <w:tc>
          <w:tcPr>
            <w:tcW w:w="1985" w:type="dxa"/>
            <w:tcBorders>
              <w:top w:val="single" w:sz="4" w:space="0" w:color="auto"/>
              <w:left w:val="single" w:sz="4" w:space="0" w:color="auto"/>
              <w:bottom w:val="single" w:sz="4" w:space="0" w:color="auto"/>
              <w:right w:val="single" w:sz="4" w:space="0" w:color="auto"/>
            </w:tcBorders>
            <w:hideMark/>
          </w:tcPr>
          <w:p w14:paraId="65E3E696"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583 (4.7%)</w:t>
            </w:r>
          </w:p>
          <w:p w14:paraId="7311E540"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314 (7.2%)</w:t>
            </w:r>
          </w:p>
        </w:tc>
      </w:tr>
      <w:tr w:rsidR="00E041E6" w:rsidRPr="00E041E6" w14:paraId="640F4FDA" w14:textId="77777777" w:rsidTr="003604FC">
        <w:tc>
          <w:tcPr>
            <w:tcW w:w="3652" w:type="dxa"/>
            <w:tcBorders>
              <w:top w:val="single" w:sz="4" w:space="0" w:color="auto"/>
              <w:left w:val="single" w:sz="4" w:space="0" w:color="auto"/>
              <w:bottom w:val="single" w:sz="4" w:space="0" w:color="auto"/>
              <w:right w:val="single" w:sz="4" w:space="0" w:color="auto"/>
            </w:tcBorders>
          </w:tcPr>
          <w:p w14:paraId="361D246D"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Diabetes</w:t>
            </w:r>
            <w:r w:rsidRPr="00E041E6">
              <w:rPr>
                <w:rFonts w:ascii="Times New Roman" w:hAnsi="Times New Roman"/>
                <w:szCs w:val="22"/>
                <w:lang w:eastAsia="ja-JP"/>
              </w:rPr>
              <w:tab/>
            </w:r>
            <w:r w:rsidRPr="00E041E6">
              <w:rPr>
                <w:rFonts w:ascii="Times New Roman" w:hAnsi="Times New Roman"/>
                <w:szCs w:val="22"/>
                <w:lang w:eastAsia="ja-JP"/>
              </w:rPr>
              <w:tab/>
              <w:t>No</w:t>
            </w:r>
          </w:p>
          <w:p w14:paraId="170B270B"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21E58260"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7CC76B3F"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14245 (86.8%)</w:t>
            </w:r>
          </w:p>
          <w:p w14:paraId="096A4FF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2166 (13.2%)</w:t>
            </w:r>
          </w:p>
        </w:tc>
        <w:tc>
          <w:tcPr>
            <w:tcW w:w="1701" w:type="dxa"/>
            <w:tcBorders>
              <w:top w:val="single" w:sz="4" w:space="0" w:color="auto"/>
              <w:left w:val="single" w:sz="4" w:space="0" w:color="auto"/>
              <w:bottom w:val="single" w:sz="4" w:space="0" w:color="auto"/>
              <w:right w:val="single" w:sz="4" w:space="0" w:color="auto"/>
            </w:tcBorders>
            <w:hideMark/>
          </w:tcPr>
          <w:p w14:paraId="4E89945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120.3</w:t>
            </w:r>
          </w:p>
          <w:p w14:paraId="0F0D7606"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127.4</w:t>
            </w:r>
          </w:p>
        </w:tc>
        <w:tc>
          <w:tcPr>
            <w:tcW w:w="1985" w:type="dxa"/>
            <w:tcBorders>
              <w:top w:val="single" w:sz="4" w:space="0" w:color="auto"/>
              <w:left w:val="single" w:sz="4" w:space="0" w:color="auto"/>
              <w:bottom w:val="single" w:sz="4" w:space="0" w:color="auto"/>
              <w:right w:val="single" w:sz="4" w:space="0" w:color="auto"/>
            </w:tcBorders>
            <w:hideMark/>
          </w:tcPr>
          <w:p w14:paraId="12758D8A"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652 (4.6%)</w:t>
            </w:r>
          </w:p>
          <w:p w14:paraId="42C393F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179 (8.3%)</w:t>
            </w:r>
          </w:p>
        </w:tc>
      </w:tr>
      <w:tr w:rsidR="00E041E6" w:rsidRPr="00E041E6" w14:paraId="534CCADD" w14:textId="77777777" w:rsidTr="003604FC">
        <w:tc>
          <w:tcPr>
            <w:tcW w:w="3652" w:type="dxa"/>
            <w:tcBorders>
              <w:top w:val="single" w:sz="4" w:space="0" w:color="auto"/>
              <w:left w:val="single" w:sz="4" w:space="0" w:color="auto"/>
              <w:bottom w:val="single" w:sz="4" w:space="0" w:color="auto"/>
              <w:right w:val="single" w:sz="4" w:space="0" w:color="auto"/>
            </w:tcBorders>
          </w:tcPr>
          <w:p w14:paraId="3A774D17"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Hypertension</w:t>
            </w:r>
            <w:r w:rsidRPr="00E041E6">
              <w:rPr>
                <w:rFonts w:ascii="Times New Roman" w:hAnsi="Times New Roman"/>
                <w:szCs w:val="22"/>
                <w:lang w:eastAsia="ja-JP"/>
              </w:rPr>
              <w:tab/>
            </w:r>
            <w:r w:rsidRPr="00E041E6">
              <w:rPr>
                <w:rFonts w:ascii="Times New Roman" w:hAnsi="Times New Roman"/>
                <w:szCs w:val="22"/>
                <w:lang w:eastAsia="ja-JP"/>
              </w:rPr>
              <w:tab/>
              <w:t>No</w:t>
            </w:r>
          </w:p>
          <w:p w14:paraId="0DD53E9B"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48CF6C37"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587764C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9630 (59.4%)</w:t>
            </w:r>
          </w:p>
          <w:p w14:paraId="776113B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6581 (40.6%)</w:t>
            </w:r>
          </w:p>
        </w:tc>
        <w:tc>
          <w:tcPr>
            <w:tcW w:w="1701" w:type="dxa"/>
            <w:tcBorders>
              <w:top w:val="single" w:sz="4" w:space="0" w:color="auto"/>
              <w:left w:val="single" w:sz="4" w:space="0" w:color="auto"/>
              <w:bottom w:val="single" w:sz="4" w:space="0" w:color="auto"/>
              <w:right w:val="single" w:sz="4" w:space="0" w:color="auto"/>
            </w:tcBorders>
            <w:hideMark/>
          </w:tcPr>
          <w:p w14:paraId="623EE20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119.5</w:t>
            </w:r>
          </w:p>
          <w:p w14:paraId="2172BC9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123.2</w:t>
            </w:r>
          </w:p>
        </w:tc>
        <w:tc>
          <w:tcPr>
            <w:tcW w:w="1985" w:type="dxa"/>
            <w:tcBorders>
              <w:top w:val="single" w:sz="4" w:space="0" w:color="auto"/>
              <w:left w:val="single" w:sz="4" w:space="0" w:color="auto"/>
              <w:bottom w:val="single" w:sz="4" w:space="0" w:color="auto"/>
              <w:right w:val="single" w:sz="4" w:space="0" w:color="auto"/>
            </w:tcBorders>
            <w:hideMark/>
          </w:tcPr>
          <w:p w14:paraId="49BA3C68"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416 (4.3%)</w:t>
            </w:r>
          </w:p>
          <w:p w14:paraId="08AC412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399 (6.1%)</w:t>
            </w:r>
          </w:p>
        </w:tc>
      </w:tr>
      <w:tr w:rsidR="00E041E6" w:rsidRPr="00E041E6" w14:paraId="6BAC4FCF" w14:textId="77777777" w:rsidTr="003604FC">
        <w:tc>
          <w:tcPr>
            <w:tcW w:w="3652" w:type="dxa"/>
            <w:tcBorders>
              <w:top w:val="single" w:sz="4" w:space="0" w:color="auto"/>
              <w:left w:val="single" w:sz="4" w:space="0" w:color="auto"/>
              <w:bottom w:val="single" w:sz="4" w:space="0" w:color="auto"/>
              <w:right w:val="single" w:sz="4" w:space="0" w:color="auto"/>
            </w:tcBorders>
          </w:tcPr>
          <w:p w14:paraId="440F5B9F"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Hypercholesterolaemia</w:t>
            </w:r>
            <w:r w:rsidRPr="00E041E6">
              <w:rPr>
                <w:rFonts w:ascii="Times New Roman" w:hAnsi="Times New Roman"/>
                <w:szCs w:val="22"/>
                <w:lang w:eastAsia="ja-JP"/>
              </w:rPr>
              <w:tab/>
              <w:t>No</w:t>
            </w:r>
          </w:p>
          <w:p w14:paraId="1C3ACCB6"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16CC35D1"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33394248"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9868 (60.9%)</w:t>
            </w:r>
          </w:p>
          <w:p w14:paraId="36B0963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6343 (39.1%)</w:t>
            </w:r>
          </w:p>
        </w:tc>
        <w:tc>
          <w:tcPr>
            <w:tcW w:w="1701" w:type="dxa"/>
            <w:tcBorders>
              <w:top w:val="single" w:sz="4" w:space="0" w:color="auto"/>
              <w:left w:val="single" w:sz="4" w:space="0" w:color="auto"/>
              <w:bottom w:val="single" w:sz="4" w:space="0" w:color="auto"/>
              <w:right w:val="single" w:sz="4" w:space="0" w:color="auto"/>
            </w:tcBorders>
            <w:hideMark/>
          </w:tcPr>
          <w:p w14:paraId="2F7F1EC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120.8</w:t>
            </w:r>
          </w:p>
          <w:p w14:paraId="3ACBD876"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121.3</w:t>
            </w:r>
          </w:p>
        </w:tc>
        <w:tc>
          <w:tcPr>
            <w:tcW w:w="1985" w:type="dxa"/>
            <w:tcBorders>
              <w:top w:val="single" w:sz="4" w:space="0" w:color="auto"/>
              <w:left w:val="single" w:sz="4" w:space="0" w:color="auto"/>
              <w:bottom w:val="single" w:sz="4" w:space="0" w:color="auto"/>
              <w:right w:val="single" w:sz="4" w:space="0" w:color="auto"/>
            </w:tcBorders>
            <w:hideMark/>
          </w:tcPr>
          <w:p w14:paraId="393BF47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495 (5.0%)</w:t>
            </w:r>
          </w:p>
          <w:p w14:paraId="4C1F668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320 (5.0%)</w:t>
            </w:r>
          </w:p>
        </w:tc>
      </w:tr>
      <w:tr w:rsidR="00E041E6" w:rsidRPr="00E041E6" w14:paraId="1CD987F9" w14:textId="77777777" w:rsidTr="003604FC">
        <w:tc>
          <w:tcPr>
            <w:tcW w:w="3652" w:type="dxa"/>
            <w:tcBorders>
              <w:top w:val="single" w:sz="4" w:space="0" w:color="auto"/>
              <w:left w:val="single" w:sz="4" w:space="0" w:color="auto"/>
              <w:bottom w:val="single" w:sz="4" w:space="0" w:color="auto"/>
              <w:right w:val="single" w:sz="4" w:space="0" w:color="auto"/>
            </w:tcBorders>
          </w:tcPr>
          <w:p w14:paraId="4C7E9615"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Smoking status</w:t>
            </w:r>
            <w:r w:rsidRPr="00E041E6">
              <w:rPr>
                <w:rFonts w:ascii="Times New Roman" w:hAnsi="Times New Roman"/>
                <w:szCs w:val="22"/>
                <w:lang w:eastAsia="ja-JP"/>
              </w:rPr>
              <w:tab/>
            </w:r>
            <w:r w:rsidRPr="00E041E6">
              <w:rPr>
                <w:rFonts w:ascii="Times New Roman" w:hAnsi="Times New Roman"/>
                <w:szCs w:val="22"/>
                <w:lang w:eastAsia="ja-JP"/>
              </w:rPr>
              <w:tab/>
              <w:t>Never</w:t>
            </w:r>
          </w:p>
          <w:p w14:paraId="2F509466"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Ex</w:t>
            </w:r>
          </w:p>
          <w:p w14:paraId="4159CEB1"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Current</w:t>
            </w:r>
          </w:p>
          <w:p w14:paraId="2D5B3AA3"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1FE54CF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5162 (33.7%)</w:t>
            </w:r>
          </w:p>
          <w:p w14:paraId="3AC7749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3887 (25.4%)</w:t>
            </w:r>
          </w:p>
          <w:p w14:paraId="10D03679"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6278 (41.0%)</w:t>
            </w:r>
          </w:p>
        </w:tc>
        <w:tc>
          <w:tcPr>
            <w:tcW w:w="1701" w:type="dxa"/>
            <w:tcBorders>
              <w:top w:val="single" w:sz="4" w:space="0" w:color="auto"/>
              <w:left w:val="single" w:sz="4" w:space="0" w:color="auto"/>
              <w:bottom w:val="single" w:sz="4" w:space="0" w:color="auto"/>
              <w:right w:val="single" w:sz="4" w:space="0" w:color="auto"/>
            </w:tcBorders>
            <w:hideMark/>
          </w:tcPr>
          <w:p w14:paraId="1EC6783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122.2</w:t>
            </w:r>
          </w:p>
          <w:p w14:paraId="3EFF32B8"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122.1</w:t>
            </w:r>
          </w:p>
          <w:p w14:paraId="5F499B07"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117.8</w:t>
            </w:r>
          </w:p>
        </w:tc>
        <w:tc>
          <w:tcPr>
            <w:tcW w:w="1985" w:type="dxa"/>
            <w:tcBorders>
              <w:top w:val="single" w:sz="4" w:space="0" w:color="auto"/>
              <w:left w:val="single" w:sz="4" w:space="0" w:color="auto"/>
              <w:bottom w:val="single" w:sz="4" w:space="0" w:color="auto"/>
              <w:right w:val="single" w:sz="4" w:space="0" w:color="auto"/>
            </w:tcBorders>
            <w:hideMark/>
          </w:tcPr>
          <w:p w14:paraId="25CD41BF"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281 (5.4%)</w:t>
            </w:r>
          </w:p>
          <w:p w14:paraId="4E600CEF"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195 (5.0%)</w:t>
            </w:r>
          </w:p>
          <w:p w14:paraId="55DD10C7"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194 (3.1%)</w:t>
            </w:r>
          </w:p>
        </w:tc>
      </w:tr>
      <w:tr w:rsidR="00E041E6" w:rsidRPr="00E041E6" w14:paraId="59D8B9F4" w14:textId="77777777" w:rsidTr="003604FC">
        <w:tc>
          <w:tcPr>
            <w:tcW w:w="3652" w:type="dxa"/>
            <w:tcBorders>
              <w:top w:val="single" w:sz="4" w:space="0" w:color="auto"/>
              <w:left w:val="single" w:sz="4" w:space="0" w:color="auto"/>
              <w:bottom w:val="single" w:sz="4" w:space="0" w:color="auto"/>
              <w:right w:val="single" w:sz="4" w:space="0" w:color="auto"/>
            </w:tcBorders>
          </w:tcPr>
          <w:p w14:paraId="60422197"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Peripheral vascular</w:t>
            </w:r>
            <w:r w:rsidRPr="00E041E6">
              <w:rPr>
                <w:rFonts w:ascii="Times New Roman" w:hAnsi="Times New Roman"/>
                <w:szCs w:val="22"/>
                <w:lang w:eastAsia="ja-JP"/>
              </w:rPr>
              <w:tab/>
              <w:t>No</w:t>
            </w:r>
          </w:p>
          <w:p w14:paraId="640F784B"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disease</w:t>
            </w: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4086B84D"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0B5940C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15681 (96.7%)</w:t>
            </w:r>
          </w:p>
          <w:p w14:paraId="7A1623B2"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530 (3.3%)</w:t>
            </w:r>
          </w:p>
        </w:tc>
        <w:tc>
          <w:tcPr>
            <w:tcW w:w="1701" w:type="dxa"/>
            <w:tcBorders>
              <w:top w:val="single" w:sz="4" w:space="0" w:color="auto"/>
              <w:left w:val="single" w:sz="4" w:space="0" w:color="auto"/>
              <w:bottom w:val="single" w:sz="4" w:space="0" w:color="auto"/>
              <w:right w:val="single" w:sz="4" w:space="0" w:color="auto"/>
            </w:tcBorders>
            <w:hideMark/>
          </w:tcPr>
          <w:p w14:paraId="3E645FF8"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120.7</w:t>
            </w:r>
          </w:p>
          <w:p w14:paraId="2BC2941F"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128.6</w:t>
            </w:r>
          </w:p>
        </w:tc>
        <w:tc>
          <w:tcPr>
            <w:tcW w:w="1985" w:type="dxa"/>
            <w:tcBorders>
              <w:top w:val="single" w:sz="4" w:space="0" w:color="auto"/>
              <w:left w:val="single" w:sz="4" w:space="0" w:color="auto"/>
              <w:bottom w:val="single" w:sz="4" w:space="0" w:color="auto"/>
              <w:right w:val="single" w:sz="4" w:space="0" w:color="auto"/>
            </w:tcBorders>
            <w:hideMark/>
          </w:tcPr>
          <w:p w14:paraId="62B939B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733 (4.7%)</w:t>
            </w:r>
          </w:p>
          <w:p w14:paraId="76E8BE48"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82 (15.5%)</w:t>
            </w:r>
          </w:p>
        </w:tc>
      </w:tr>
      <w:tr w:rsidR="00E041E6" w:rsidRPr="00E041E6" w14:paraId="35FF1FCF" w14:textId="77777777" w:rsidTr="003604FC">
        <w:tc>
          <w:tcPr>
            <w:tcW w:w="3652" w:type="dxa"/>
            <w:tcBorders>
              <w:top w:val="single" w:sz="4" w:space="0" w:color="auto"/>
              <w:left w:val="single" w:sz="4" w:space="0" w:color="auto"/>
              <w:bottom w:val="single" w:sz="4" w:space="0" w:color="auto"/>
              <w:right w:val="single" w:sz="4" w:space="0" w:color="auto"/>
            </w:tcBorders>
          </w:tcPr>
          <w:p w14:paraId="6A62B1C3"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Cerebrovascular</w:t>
            </w:r>
            <w:r w:rsidRPr="00E041E6">
              <w:rPr>
                <w:rFonts w:ascii="Times New Roman" w:hAnsi="Times New Roman"/>
                <w:szCs w:val="22"/>
                <w:lang w:eastAsia="ja-JP"/>
              </w:rPr>
              <w:tab/>
              <w:t>No</w:t>
            </w:r>
          </w:p>
          <w:p w14:paraId="674A63CC"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accident</w:t>
            </w:r>
            <w:r w:rsidRPr="00E041E6">
              <w:rPr>
                <w:rFonts w:ascii="Times New Roman" w:hAnsi="Times New Roman"/>
                <w:szCs w:val="22"/>
                <w:lang w:eastAsia="ja-JP"/>
              </w:rPr>
              <w:tab/>
            </w:r>
            <w:r w:rsidRPr="00E041E6">
              <w:rPr>
                <w:rFonts w:ascii="Times New Roman" w:hAnsi="Times New Roman"/>
                <w:szCs w:val="22"/>
                <w:lang w:eastAsia="ja-JP"/>
              </w:rPr>
              <w:tab/>
              <w:t>Yes</w:t>
            </w:r>
          </w:p>
          <w:p w14:paraId="2BE380C5"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51CFE27A"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15577 (96.1%)</w:t>
            </w:r>
          </w:p>
          <w:p w14:paraId="2F304527"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634 (3.9%)</w:t>
            </w:r>
          </w:p>
        </w:tc>
        <w:tc>
          <w:tcPr>
            <w:tcW w:w="1701" w:type="dxa"/>
            <w:tcBorders>
              <w:top w:val="single" w:sz="4" w:space="0" w:color="auto"/>
              <w:left w:val="single" w:sz="4" w:space="0" w:color="auto"/>
              <w:bottom w:val="single" w:sz="4" w:space="0" w:color="auto"/>
              <w:right w:val="single" w:sz="4" w:space="0" w:color="auto"/>
            </w:tcBorders>
            <w:hideMark/>
          </w:tcPr>
          <w:p w14:paraId="69D9B30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120.6</w:t>
            </w:r>
          </w:p>
          <w:p w14:paraId="5FB6B0F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130.3</w:t>
            </w:r>
          </w:p>
        </w:tc>
        <w:tc>
          <w:tcPr>
            <w:tcW w:w="1985" w:type="dxa"/>
            <w:tcBorders>
              <w:top w:val="single" w:sz="4" w:space="0" w:color="auto"/>
              <w:left w:val="single" w:sz="4" w:space="0" w:color="auto"/>
              <w:bottom w:val="single" w:sz="4" w:space="0" w:color="auto"/>
              <w:right w:val="single" w:sz="4" w:space="0" w:color="auto"/>
            </w:tcBorders>
            <w:hideMark/>
          </w:tcPr>
          <w:p w14:paraId="7EAF08B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740 (4.8%)</w:t>
            </w:r>
          </w:p>
          <w:p w14:paraId="1BEEDF7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75 (11.8%)</w:t>
            </w:r>
          </w:p>
        </w:tc>
      </w:tr>
      <w:tr w:rsidR="00E041E6" w:rsidRPr="00E041E6" w14:paraId="69B3BE61" w14:textId="77777777" w:rsidTr="003604FC">
        <w:tc>
          <w:tcPr>
            <w:tcW w:w="3652" w:type="dxa"/>
            <w:tcBorders>
              <w:top w:val="single" w:sz="4" w:space="0" w:color="auto"/>
              <w:left w:val="single" w:sz="4" w:space="0" w:color="auto"/>
              <w:bottom w:val="single" w:sz="4" w:space="0" w:color="auto"/>
              <w:right w:val="single" w:sz="4" w:space="0" w:color="auto"/>
            </w:tcBorders>
          </w:tcPr>
          <w:p w14:paraId="17742AA8"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Renal disease</w:t>
            </w:r>
            <w:r w:rsidRPr="00E041E6">
              <w:rPr>
                <w:rFonts w:ascii="Times New Roman" w:hAnsi="Times New Roman"/>
                <w:szCs w:val="22"/>
                <w:lang w:eastAsia="ja-JP"/>
              </w:rPr>
              <w:tab/>
            </w:r>
            <w:r w:rsidRPr="00E041E6">
              <w:rPr>
                <w:rFonts w:ascii="Times New Roman" w:hAnsi="Times New Roman"/>
                <w:szCs w:val="22"/>
                <w:lang w:eastAsia="ja-JP"/>
              </w:rPr>
              <w:tab/>
              <w:t>No</w:t>
            </w:r>
          </w:p>
          <w:p w14:paraId="5E953C6E"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1E3C3A27"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078FBD1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15235 (98.7%)</w:t>
            </w:r>
          </w:p>
          <w:p w14:paraId="3056DE4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205 (1.3%)</w:t>
            </w:r>
          </w:p>
        </w:tc>
        <w:tc>
          <w:tcPr>
            <w:tcW w:w="1701" w:type="dxa"/>
            <w:tcBorders>
              <w:top w:val="single" w:sz="4" w:space="0" w:color="auto"/>
              <w:left w:val="single" w:sz="4" w:space="0" w:color="auto"/>
              <w:bottom w:val="single" w:sz="4" w:space="0" w:color="auto"/>
              <w:right w:val="single" w:sz="4" w:space="0" w:color="auto"/>
            </w:tcBorders>
            <w:hideMark/>
          </w:tcPr>
          <w:p w14:paraId="0F9ADE82"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120.9</w:t>
            </w:r>
          </w:p>
          <w:p w14:paraId="4356CCF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132.9</w:t>
            </w:r>
          </w:p>
        </w:tc>
        <w:tc>
          <w:tcPr>
            <w:tcW w:w="1985" w:type="dxa"/>
            <w:tcBorders>
              <w:top w:val="single" w:sz="4" w:space="0" w:color="auto"/>
              <w:left w:val="single" w:sz="4" w:space="0" w:color="auto"/>
              <w:bottom w:val="single" w:sz="4" w:space="0" w:color="auto"/>
              <w:right w:val="single" w:sz="4" w:space="0" w:color="auto"/>
            </w:tcBorders>
            <w:hideMark/>
          </w:tcPr>
          <w:p w14:paraId="7402BC6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708 (4.6%)</w:t>
            </w:r>
          </w:p>
          <w:p w14:paraId="2801D777"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44 (21.5%)</w:t>
            </w:r>
          </w:p>
        </w:tc>
      </w:tr>
      <w:tr w:rsidR="00E041E6" w:rsidRPr="00E041E6" w14:paraId="55960543" w14:textId="77777777" w:rsidTr="003604FC">
        <w:tc>
          <w:tcPr>
            <w:tcW w:w="3652" w:type="dxa"/>
            <w:tcBorders>
              <w:top w:val="single" w:sz="4" w:space="0" w:color="auto"/>
              <w:left w:val="single" w:sz="4" w:space="0" w:color="auto"/>
              <w:bottom w:val="single" w:sz="4" w:space="0" w:color="auto"/>
              <w:right w:val="single" w:sz="4" w:space="0" w:color="auto"/>
            </w:tcBorders>
          </w:tcPr>
          <w:p w14:paraId="2F9B7A63"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 xml:space="preserve">Previous myocardial </w:t>
            </w:r>
            <w:r w:rsidRPr="00E041E6">
              <w:rPr>
                <w:rFonts w:ascii="Times New Roman" w:hAnsi="Times New Roman"/>
                <w:szCs w:val="22"/>
                <w:lang w:eastAsia="ja-JP"/>
              </w:rPr>
              <w:tab/>
              <w:t>No</w:t>
            </w:r>
          </w:p>
          <w:p w14:paraId="7AB2F80F"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infarction</w:t>
            </w:r>
            <w:r w:rsidRPr="00E041E6">
              <w:rPr>
                <w:rFonts w:ascii="Times New Roman" w:hAnsi="Times New Roman"/>
                <w:szCs w:val="22"/>
                <w:lang w:eastAsia="ja-JP"/>
              </w:rPr>
              <w:tab/>
            </w:r>
            <w:r w:rsidRPr="00E041E6">
              <w:rPr>
                <w:rFonts w:ascii="Times New Roman" w:hAnsi="Times New Roman"/>
                <w:szCs w:val="22"/>
                <w:lang w:eastAsia="ja-JP"/>
              </w:rPr>
              <w:tab/>
              <w:t>Yes</w:t>
            </w:r>
          </w:p>
          <w:p w14:paraId="3EE35E52"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33A647D5"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13904 (88.1%)</w:t>
            </w:r>
          </w:p>
          <w:p w14:paraId="0D1E7A4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1876 (11.9%)</w:t>
            </w:r>
          </w:p>
        </w:tc>
        <w:tc>
          <w:tcPr>
            <w:tcW w:w="1701" w:type="dxa"/>
            <w:tcBorders>
              <w:top w:val="single" w:sz="4" w:space="0" w:color="auto"/>
              <w:left w:val="single" w:sz="4" w:space="0" w:color="auto"/>
              <w:bottom w:val="single" w:sz="4" w:space="0" w:color="auto"/>
              <w:right w:val="single" w:sz="4" w:space="0" w:color="auto"/>
            </w:tcBorders>
            <w:hideMark/>
          </w:tcPr>
          <w:p w14:paraId="65454BE8"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120.2</w:t>
            </w:r>
          </w:p>
          <w:p w14:paraId="2E7DEEE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125.6</w:t>
            </w:r>
          </w:p>
        </w:tc>
        <w:tc>
          <w:tcPr>
            <w:tcW w:w="1985" w:type="dxa"/>
            <w:tcBorders>
              <w:top w:val="single" w:sz="4" w:space="0" w:color="auto"/>
              <w:left w:val="single" w:sz="4" w:space="0" w:color="auto"/>
              <w:bottom w:val="single" w:sz="4" w:space="0" w:color="auto"/>
              <w:right w:val="single" w:sz="4" w:space="0" w:color="auto"/>
            </w:tcBorders>
            <w:hideMark/>
          </w:tcPr>
          <w:p w14:paraId="30420149"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669 (4.8%)</w:t>
            </w:r>
          </w:p>
          <w:p w14:paraId="6F38154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144 (7.7%)</w:t>
            </w:r>
          </w:p>
        </w:tc>
      </w:tr>
      <w:tr w:rsidR="00E041E6" w:rsidRPr="00E041E6" w14:paraId="09191C7A" w14:textId="77777777" w:rsidTr="003604FC">
        <w:tc>
          <w:tcPr>
            <w:tcW w:w="3652" w:type="dxa"/>
            <w:tcBorders>
              <w:top w:val="single" w:sz="4" w:space="0" w:color="auto"/>
              <w:left w:val="single" w:sz="4" w:space="0" w:color="auto"/>
              <w:bottom w:val="single" w:sz="4" w:space="0" w:color="auto"/>
              <w:right w:val="single" w:sz="4" w:space="0" w:color="auto"/>
            </w:tcBorders>
          </w:tcPr>
          <w:p w14:paraId="7754B088"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Previous CABG</w:t>
            </w:r>
            <w:r w:rsidRPr="00E041E6">
              <w:rPr>
                <w:rFonts w:ascii="Times New Roman" w:hAnsi="Times New Roman"/>
                <w:szCs w:val="22"/>
                <w:lang w:eastAsia="ja-JP"/>
              </w:rPr>
              <w:tab/>
            </w:r>
            <w:r w:rsidRPr="00E041E6">
              <w:rPr>
                <w:rFonts w:ascii="Times New Roman" w:hAnsi="Times New Roman"/>
                <w:szCs w:val="22"/>
                <w:lang w:eastAsia="ja-JP"/>
              </w:rPr>
              <w:tab/>
              <w:t>No</w:t>
            </w:r>
          </w:p>
          <w:p w14:paraId="07053F68"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6F5E1EC4"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08CF48E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16174 (97.9%)</w:t>
            </w:r>
          </w:p>
          <w:p w14:paraId="132D9287"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342 (2.1%)</w:t>
            </w:r>
          </w:p>
        </w:tc>
        <w:tc>
          <w:tcPr>
            <w:tcW w:w="1701" w:type="dxa"/>
            <w:tcBorders>
              <w:top w:val="single" w:sz="4" w:space="0" w:color="auto"/>
              <w:left w:val="single" w:sz="4" w:space="0" w:color="auto"/>
              <w:bottom w:val="single" w:sz="4" w:space="0" w:color="auto"/>
              <w:right w:val="single" w:sz="4" w:space="0" w:color="auto"/>
            </w:tcBorders>
            <w:hideMark/>
          </w:tcPr>
          <w:p w14:paraId="565B0422"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121.0</w:t>
            </w:r>
          </w:p>
          <w:p w14:paraId="7CBA63F0"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134.7</w:t>
            </w:r>
          </w:p>
        </w:tc>
        <w:tc>
          <w:tcPr>
            <w:tcW w:w="1985" w:type="dxa"/>
            <w:tcBorders>
              <w:top w:val="single" w:sz="4" w:space="0" w:color="auto"/>
              <w:left w:val="single" w:sz="4" w:space="0" w:color="auto"/>
              <w:bottom w:val="single" w:sz="4" w:space="0" w:color="auto"/>
              <w:right w:val="single" w:sz="4" w:space="0" w:color="auto"/>
            </w:tcBorders>
            <w:hideMark/>
          </w:tcPr>
          <w:p w14:paraId="1598FB5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839 (5.2%)</w:t>
            </w:r>
          </w:p>
          <w:p w14:paraId="28EF8DA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24 (7.0%)</w:t>
            </w:r>
          </w:p>
        </w:tc>
      </w:tr>
      <w:tr w:rsidR="00E041E6" w:rsidRPr="00E041E6" w14:paraId="43AB734F" w14:textId="77777777" w:rsidTr="003604FC">
        <w:tc>
          <w:tcPr>
            <w:tcW w:w="3652" w:type="dxa"/>
            <w:tcBorders>
              <w:top w:val="single" w:sz="4" w:space="0" w:color="auto"/>
              <w:left w:val="single" w:sz="4" w:space="0" w:color="auto"/>
              <w:bottom w:val="single" w:sz="4" w:space="0" w:color="auto"/>
              <w:right w:val="single" w:sz="4" w:space="0" w:color="auto"/>
            </w:tcBorders>
          </w:tcPr>
          <w:p w14:paraId="236636A2"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Previous PCI</w:t>
            </w:r>
            <w:r w:rsidRPr="00E041E6">
              <w:rPr>
                <w:rFonts w:ascii="Times New Roman" w:hAnsi="Times New Roman"/>
                <w:szCs w:val="22"/>
                <w:lang w:eastAsia="ja-JP"/>
              </w:rPr>
              <w:tab/>
            </w:r>
            <w:r w:rsidRPr="00E041E6">
              <w:rPr>
                <w:rFonts w:ascii="Times New Roman" w:hAnsi="Times New Roman"/>
                <w:szCs w:val="22"/>
                <w:lang w:eastAsia="ja-JP"/>
              </w:rPr>
              <w:tab/>
              <w:t>No</w:t>
            </w:r>
          </w:p>
          <w:p w14:paraId="234AB52D"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04154E67"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406D6AB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15250 (92.0%)</w:t>
            </w:r>
          </w:p>
          <w:p w14:paraId="40A4734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1323 (8.0%)</w:t>
            </w:r>
          </w:p>
        </w:tc>
        <w:tc>
          <w:tcPr>
            <w:tcW w:w="1701" w:type="dxa"/>
            <w:tcBorders>
              <w:top w:val="single" w:sz="4" w:space="0" w:color="auto"/>
              <w:left w:val="single" w:sz="4" w:space="0" w:color="auto"/>
              <w:bottom w:val="single" w:sz="4" w:space="0" w:color="auto"/>
              <w:right w:val="single" w:sz="4" w:space="0" w:color="auto"/>
            </w:tcBorders>
            <w:hideMark/>
          </w:tcPr>
          <w:p w14:paraId="7FE85C56"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121.1</w:t>
            </w:r>
          </w:p>
          <w:p w14:paraId="102B49C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121.6</w:t>
            </w:r>
          </w:p>
        </w:tc>
        <w:tc>
          <w:tcPr>
            <w:tcW w:w="1985" w:type="dxa"/>
            <w:tcBorders>
              <w:top w:val="single" w:sz="4" w:space="0" w:color="auto"/>
              <w:left w:val="single" w:sz="4" w:space="0" w:color="auto"/>
              <w:bottom w:val="single" w:sz="4" w:space="0" w:color="auto"/>
              <w:right w:val="single" w:sz="4" w:space="0" w:color="auto"/>
            </w:tcBorders>
            <w:hideMark/>
          </w:tcPr>
          <w:p w14:paraId="67B923FD"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783 (5.1%)</w:t>
            </w:r>
          </w:p>
          <w:p w14:paraId="44A68790"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72 (5.4%)</w:t>
            </w:r>
          </w:p>
        </w:tc>
      </w:tr>
      <w:tr w:rsidR="00E041E6" w:rsidRPr="00E041E6" w14:paraId="407AE25B" w14:textId="77777777" w:rsidTr="003604FC">
        <w:tc>
          <w:tcPr>
            <w:tcW w:w="3652" w:type="dxa"/>
            <w:tcBorders>
              <w:top w:val="single" w:sz="4" w:space="0" w:color="auto"/>
              <w:left w:val="single" w:sz="4" w:space="0" w:color="auto"/>
              <w:bottom w:val="single" w:sz="4" w:space="0" w:color="auto"/>
              <w:right w:val="single" w:sz="4" w:space="0" w:color="auto"/>
            </w:tcBorders>
          </w:tcPr>
          <w:p w14:paraId="237368EE"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Cardiogenic shock</w:t>
            </w:r>
            <w:r w:rsidRPr="00E041E6">
              <w:rPr>
                <w:rFonts w:ascii="Times New Roman" w:hAnsi="Times New Roman"/>
                <w:szCs w:val="22"/>
                <w:lang w:eastAsia="ja-JP"/>
              </w:rPr>
              <w:tab/>
              <w:t>No</w:t>
            </w:r>
          </w:p>
          <w:p w14:paraId="1D8D3407"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pre-PCI</w:t>
            </w: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4D11A18C"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386F49C2"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15750 (93.4%)</w:t>
            </w:r>
          </w:p>
          <w:p w14:paraId="206D5F69"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1109 (6.6%)</w:t>
            </w:r>
          </w:p>
        </w:tc>
        <w:tc>
          <w:tcPr>
            <w:tcW w:w="1701" w:type="dxa"/>
            <w:tcBorders>
              <w:top w:val="single" w:sz="4" w:space="0" w:color="auto"/>
              <w:left w:val="single" w:sz="4" w:space="0" w:color="auto"/>
              <w:bottom w:val="single" w:sz="4" w:space="0" w:color="auto"/>
              <w:right w:val="single" w:sz="4" w:space="0" w:color="auto"/>
            </w:tcBorders>
            <w:hideMark/>
          </w:tcPr>
          <w:p w14:paraId="1EF20102"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120.5</w:t>
            </w:r>
          </w:p>
          <w:p w14:paraId="451D769A"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134.8</w:t>
            </w:r>
          </w:p>
        </w:tc>
        <w:tc>
          <w:tcPr>
            <w:tcW w:w="1985" w:type="dxa"/>
            <w:tcBorders>
              <w:top w:val="single" w:sz="4" w:space="0" w:color="auto"/>
              <w:left w:val="single" w:sz="4" w:space="0" w:color="auto"/>
              <w:bottom w:val="single" w:sz="4" w:space="0" w:color="auto"/>
              <w:right w:val="single" w:sz="4" w:space="0" w:color="auto"/>
            </w:tcBorders>
            <w:hideMark/>
          </w:tcPr>
          <w:p w14:paraId="165BD9B9"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502 (3.2%)</w:t>
            </w:r>
          </w:p>
          <w:p w14:paraId="5CBC57A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392 (35.3%)</w:t>
            </w:r>
          </w:p>
        </w:tc>
      </w:tr>
    </w:tbl>
    <w:p w14:paraId="454A843E" w14:textId="77777777" w:rsidR="00E041E6" w:rsidRPr="00E041E6" w:rsidRDefault="00E041E6" w:rsidP="00E041E6">
      <w:pPr>
        <w:spacing w:after="0" w:line="240" w:lineRule="auto"/>
        <w:rPr>
          <w:rFonts w:ascii="Times New Roman" w:eastAsiaTheme="minorEastAsia" w:hAnsi="Times New Roman" w:cs="Times New Roman"/>
          <w:sz w:val="24"/>
          <w:lang w:eastAsia="ja-JP"/>
        </w:rPr>
      </w:pPr>
      <w:r w:rsidRPr="00E041E6">
        <w:rPr>
          <w:rFonts w:ascii="Times New Roman" w:eastAsiaTheme="minorEastAsia" w:hAnsi="Times New Roman" w:cs="Times New Roman"/>
          <w:sz w:val="24"/>
          <w:lang w:eastAsia="ja-JP"/>
        </w:rPr>
        <w:br w:type="page"/>
      </w:r>
    </w:p>
    <w:tbl>
      <w:tblPr>
        <w:tblStyle w:val="TableGrid"/>
        <w:tblW w:w="8897" w:type="dxa"/>
        <w:tblLook w:val="04A0" w:firstRow="1" w:lastRow="0" w:firstColumn="1" w:lastColumn="0" w:noHBand="0" w:noVBand="1"/>
      </w:tblPr>
      <w:tblGrid>
        <w:gridCol w:w="3652"/>
        <w:gridCol w:w="1559"/>
        <w:gridCol w:w="1701"/>
        <w:gridCol w:w="1985"/>
      </w:tblGrid>
      <w:tr w:rsidR="00E041E6" w:rsidRPr="00E041E6" w14:paraId="78CDBADA" w14:textId="77777777" w:rsidTr="003604FC">
        <w:tc>
          <w:tcPr>
            <w:tcW w:w="3652" w:type="dxa"/>
            <w:tcBorders>
              <w:top w:val="single" w:sz="4" w:space="0" w:color="auto"/>
              <w:left w:val="single" w:sz="4" w:space="0" w:color="auto"/>
              <w:bottom w:val="single" w:sz="4" w:space="0" w:color="auto"/>
              <w:right w:val="single" w:sz="4" w:space="0" w:color="auto"/>
            </w:tcBorders>
          </w:tcPr>
          <w:p w14:paraId="56C0076D"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lastRenderedPageBreak/>
              <w:t>Ventilated pre-PCI</w:t>
            </w:r>
            <w:r w:rsidRPr="00E041E6">
              <w:rPr>
                <w:rFonts w:ascii="Times New Roman" w:hAnsi="Times New Roman"/>
                <w:szCs w:val="22"/>
                <w:lang w:eastAsia="ja-JP"/>
              </w:rPr>
              <w:tab/>
              <w:t>No</w:t>
            </w:r>
          </w:p>
          <w:p w14:paraId="1FE9D6B0"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68DDDB9A"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223E8F98"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14354 (96.4%)</w:t>
            </w:r>
          </w:p>
          <w:p w14:paraId="55177C3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541 (3.6%)</w:t>
            </w:r>
          </w:p>
        </w:tc>
        <w:tc>
          <w:tcPr>
            <w:tcW w:w="1701" w:type="dxa"/>
            <w:tcBorders>
              <w:top w:val="single" w:sz="4" w:space="0" w:color="auto"/>
              <w:left w:val="single" w:sz="4" w:space="0" w:color="auto"/>
              <w:bottom w:val="single" w:sz="4" w:space="0" w:color="auto"/>
              <w:right w:val="single" w:sz="4" w:space="0" w:color="auto"/>
            </w:tcBorders>
            <w:hideMark/>
          </w:tcPr>
          <w:p w14:paraId="0105BE40"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119.2</w:t>
            </w:r>
          </w:p>
          <w:p w14:paraId="5460566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156.4</w:t>
            </w:r>
          </w:p>
        </w:tc>
        <w:tc>
          <w:tcPr>
            <w:tcW w:w="1985" w:type="dxa"/>
            <w:tcBorders>
              <w:top w:val="single" w:sz="4" w:space="0" w:color="auto"/>
              <w:left w:val="single" w:sz="4" w:space="0" w:color="auto"/>
              <w:bottom w:val="single" w:sz="4" w:space="0" w:color="auto"/>
              <w:right w:val="single" w:sz="4" w:space="0" w:color="auto"/>
            </w:tcBorders>
            <w:hideMark/>
          </w:tcPr>
          <w:p w14:paraId="0EE0376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595 (4.1%)</w:t>
            </w:r>
          </w:p>
          <w:p w14:paraId="4ABABC1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227 (42.0%)</w:t>
            </w:r>
          </w:p>
        </w:tc>
      </w:tr>
      <w:tr w:rsidR="00E041E6" w:rsidRPr="00E041E6" w14:paraId="4B30E83E" w14:textId="77777777" w:rsidTr="003604FC">
        <w:tc>
          <w:tcPr>
            <w:tcW w:w="3652" w:type="dxa"/>
            <w:tcBorders>
              <w:top w:val="single" w:sz="4" w:space="0" w:color="auto"/>
              <w:left w:val="single" w:sz="4" w:space="0" w:color="auto"/>
              <w:bottom w:val="single" w:sz="4" w:space="0" w:color="auto"/>
              <w:right w:val="single" w:sz="4" w:space="0" w:color="auto"/>
            </w:tcBorders>
          </w:tcPr>
          <w:p w14:paraId="078645DE"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Q wave on ECG</w:t>
            </w:r>
            <w:r w:rsidRPr="00E041E6">
              <w:rPr>
                <w:rFonts w:ascii="Times New Roman" w:hAnsi="Times New Roman"/>
                <w:szCs w:val="22"/>
                <w:lang w:eastAsia="ja-JP"/>
              </w:rPr>
              <w:tab/>
              <w:t>No</w:t>
            </w:r>
          </w:p>
          <w:p w14:paraId="4533151D"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53BDCD9B"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33858582"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11774 (81.8%)</w:t>
            </w:r>
          </w:p>
          <w:p w14:paraId="245F89A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2615 (18.2%)</w:t>
            </w:r>
          </w:p>
        </w:tc>
        <w:tc>
          <w:tcPr>
            <w:tcW w:w="1701" w:type="dxa"/>
            <w:tcBorders>
              <w:top w:val="single" w:sz="4" w:space="0" w:color="auto"/>
              <w:left w:val="single" w:sz="4" w:space="0" w:color="auto"/>
              <w:bottom w:val="single" w:sz="4" w:space="0" w:color="auto"/>
              <w:right w:val="single" w:sz="4" w:space="0" w:color="auto"/>
            </w:tcBorders>
            <w:hideMark/>
          </w:tcPr>
          <w:p w14:paraId="00313CD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118.6</w:t>
            </w:r>
          </w:p>
          <w:p w14:paraId="7BF8B8A8"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129.0</w:t>
            </w:r>
          </w:p>
        </w:tc>
        <w:tc>
          <w:tcPr>
            <w:tcW w:w="1985" w:type="dxa"/>
            <w:tcBorders>
              <w:top w:val="single" w:sz="4" w:space="0" w:color="auto"/>
              <w:left w:val="single" w:sz="4" w:space="0" w:color="auto"/>
              <w:bottom w:val="single" w:sz="4" w:space="0" w:color="auto"/>
              <w:right w:val="single" w:sz="4" w:space="0" w:color="auto"/>
            </w:tcBorders>
            <w:hideMark/>
          </w:tcPr>
          <w:p w14:paraId="0FD10517"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534 (4.5%)</w:t>
            </w:r>
          </w:p>
          <w:p w14:paraId="60BCEF30"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241 (9.2%)</w:t>
            </w:r>
          </w:p>
        </w:tc>
      </w:tr>
      <w:tr w:rsidR="00E041E6" w:rsidRPr="00E041E6" w14:paraId="3E58C8E2" w14:textId="77777777" w:rsidTr="003604FC">
        <w:tc>
          <w:tcPr>
            <w:tcW w:w="3652" w:type="dxa"/>
            <w:tcBorders>
              <w:top w:val="single" w:sz="4" w:space="0" w:color="auto"/>
              <w:left w:val="single" w:sz="4" w:space="0" w:color="auto"/>
              <w:bottom w:val="single" w:sz="4" w:space="0" w:color="auto"/>
              <w:right w:val="single" w:sz="4" w:space="0" w:color="auto"/>
            </w:tcBorders>
          </w:tcPr>
          <w:p w14:paraId="2E4A6A44"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TIMI flow pre-PCI</w:t>
            </w:r>
            <w:r w:rsidRPr="00E041E6">
              <w:rPr>
                <w:rFonts w:ascii="Times New Roman" w:hAnsi="Times New Roman"/>
                <w:szCs w:val="22"/>
                <w:lang w:eastAsia="ja-JP"/>
              </w:rPr>
              <w:tab/>
              <w:t>TIMI 0</w:t>
            </w:r>
          </w:p>
          <w:p w14:paraId="77DB8113"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TIMI 1</w:t>
            </w:r>
          </w:p>
          <w:p w14:paraId="3AF3B5F5"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TIMI 2</w:t>
            </w:r>
          </w:p>
          <w:p w14:paraId="32983BD1"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TIMI 3</w:t>
            </w:r>
          </w:p>
          <w:p w14:paraId="153B832A"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2723AB9D"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10403 (73.7%)</w:t>
            </w:r>
          </w:p>
          <w:p w14:paraId="1E7B7935"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977 (6.9%)</w:t>
            </w:r>
          </w:p>
          <w:p w14:paraId="01E5B190"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1280 (9.1%)</w:t>
            </w:r>
          </w:p>
          <w:p w14:paraId="63D9837A"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1447 (10.3%)</w:t>
            </w:r>
          </w:p>
        </w:tc>
        <w:tc>
          <w:tcPr>
            <w:tcW w:w="1701" w:type="dxa"/>
            <w:tcBorders>
              <w:top w:val="single" w:sz="4" w:space="0" w:color="auto"/>
              <w:left w:val="single" w:sz="4" w:space="0" w:color="auto"/>
              <w:bottom w:val="single" w:sz="4" w:space="0" w:color="auto"/>
              <w:right w:val="single" w:sz="4" w:space="0" w:color="auto"/>
            </w:tcBorders>
            <w:hideMark/>
          </w:tcPr>
          <w:p w14:paraId="2A95D8EF"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119.0</w:t>
            </w:r>
          </w:p>
          <w:p w14:paraId="51B00BB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121.2</w:t>
            </w:r>
          </w:p>
          <w:p w14:paraId="69BF0D00"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124.6</w:t>
            </w:r>
          </w:p>
          <w:p w14:paraId="6162B3C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129.7</w:t>
            </w:r>
          </w:p>
        </w:tc>
        <w:tc>
          <w:tcPr>
            <w:tcW w:w="1985" w:type="dxa"/>
            <w:tcBorders>
              <w:top w:val="single" w:sz="4" w:space="0" w:color="auto"/>
              <w:left w:val="single" w:sz="4" w:space="0" w:color="auto"/>
              <w:bottom w:val="single" w:sz="4" w:space="0" w:color="auto"/>
              <w:right w:val="single" w:sz="4" w:space="0" w:color="auto"/>
            </w:tcBorders>
            <w:hideMark/>
          </w:tcPr>
          <w:p w14:paraId="2298DAE0"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608 (5.8%)</w:t>
            </w:r>
          </w:p>
          <w:p w14:paraId="5D11929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49 (5.0%)</w:t>
            </w:r>
          </w:p>
          <w:p w14:paraId="0630EB05"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58 (4.5%)</w:t>
            </w:r>
          </w:p>
          <w:p w14:paraId="1DB4DB96"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52 (3.6%)</w:t>
            </w:r>
          </w:p>
        </w:tc>
      </w:tr>
      <w:tr w:rsidR="00E041E6" w:rsidRPr="00E041E6" w14:paraId="20FF765E" w14:textId="77777777" w:rsidTr="003604FC">
        <w:tc>
          <w:tcPr>
            <w:tcW w:w="3652" w:type="dxa"/>
            <w:tcBorders>
              <w:top w:val="single" w:sz="4" w:space="0" w:color="auto"/>
              <w:left w:val="single" w:sz="4" w:space="0" w:color="auto"/>
              <w:bottom w:val="single" w:sz="4" w:space="0" w:color="auto"/>
              <w:right w:val="single" w:sz="4" w:space="0" w:color="auto"/>
            </w:tcBorders>
          </w:tcPr>
          <w:p w14:paraId="6F1F5333"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TIMI flow post-PCI</w:t>
            </w:r>
            <w:r w:rsidRPr="00E041E6">
              <w:rPr>
                <w:rFonts w:ascii="Times New Roman" w:hAnsi="Times New Roman"/>
                <w:szCs w:val="22"/>
                <w:lang w:eastAsia="ja-JP"/>
              </w:rPr>
              <w:tab/>
              <w:t>TIMI 0</w:t>
            </w:r>
          </w:p>
          <w:p w14:paraId="1FC7C836"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TIMI 1</w:t>
            </w:r>
          </w:p>
          <w:p w14:paraId="4E587CAF"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TIMI 2</w:t>
            </w:r>
          </w:p>
          <w:p w14:paraId="33B420D7"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TIMI 3</w:t>
            </w:r>
          </w:p>
          <w:p w14:paraId="205C94BA"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1AC25507"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842 (5.8%)</w:t>
            </w:r>
          </w:p>
          <w:p w14:paraId="2C449C86"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185 (1.3%)</w:t>
            </w:r>
          </w:p>
          <w:p w14:paraId="5F35963F"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692 (4.7%)</w:t>
            </w:r>
          </w:p>
          <w:p w14:paraId="25D1D95D"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12850 (88.2%)</w:t>
            </w:r>
          </w:p>
        </w:tc>
        <w:tc>
          <w:tcPr>
            <w:tcW w:w="1701" w:type="dxa"/>
            <w:tcBorders>
              <w:top w:val="single" w:sz="4" w:space="0" w:color="auto"/>
              <w:left w:val="single" w:sz="4" w:space="0" w:color="auto"/>
              <w:bottom w:val="single" w:sz="4" w:space="0" w:color="auto"/>
              <w:right w:val="single" w:sz="4" w:space="0" w:color="auto"/>
            </w:tcBorders>
            <w:hideMark/>
          </w:tcPr>
          <w:p w14:paraId="7E8C7C87"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120.7</w:t>
            </w:r>
          </w:p>
          <w:p w14:paraId="6E924CA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130.5</w:t>
            </w:r>
          </w:p>
          <w:p w14:paraId="7D930452"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127.6</w:t>
            </w:r>
          </w:p>
          <w:p w14:paraId="0C19A86A"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120.8</w:t>
            </w:r>
          </w:p>
        </w:tc>
        <w:tc>
          <w:tcPr>
            <w:tcW w:w="1985" w:type="dxa"/>
            <w:tcBorders>
              <w:top w:val="single" w:sz="4" w:space="0" w:color="auto"/>
              <w:left w:val="single" w:sz="4" w:space="0" w:color="auto"/>
              <w:bottom w:val="single" w:sz="4" w:space="0" w:color="auto"/>
              <w:right w:val="single" w:sz="4" w:space="0" w:color="auto"/>
            </w:tcBorders>
            <w:hideMark/>
          </w:tcPr>
          <w:p w14:paraId="4F5EB04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109 (12.9%)</w:t>
            </w:r>
          </w:p>
          <w:p w14:paraId="7E9CFEA9"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40 (21.6%)</w:t>
            </w:r>
          </w:p>
          <w:p w14:paraId="67E2910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87 (12.6%)</w:t>
            </w:r>
          </w:p>
          <w:p w14:paraId="79E3A312"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552 (4.3%)</w:t>
            </w:r>
          </w:p>
          <w:p w14:paraId="2CF3D357" w14:textId="77777777" w:rsidR="00E041E6" w:rsidRPr="00E041E6" w:rsidRDefault="00E041E6" w:rsidP="00E041E6">
            <w:pPr>
              <w:jc w:val="center"/>
              <w:rPr>
                <w:rFonts w:ascii="Times New Roman" w:hAnsi="Times New Roman"/>
                <w:szCs w:val="22"/>
                <w:lang w:eastAsia="ja-JP"/>
              </w:rPr>
            </w:pPr>
          </w:p>
        </w:tc>
      </w:tr>
      <w:tr w:rsidR="00E041E6" w:rsidRPr="00E041E6" w14:paraId="1DCC1BF3" w14:textId="77777777" w:rsidTr="003604FC">
        <w:tc>
          <w:tcPr>
            <w:tcW w:w="3652" w:type="dxa"/>
            <w:tcBorders>
              <w:top w:val="single" w:sz="4" w:space="0" w:color="auto"/>
              <w:left w:val="single" w:sz="4" w:space="0" w:color="auto"/>
              <w:bottom w:val="single" w:sz="4" w:space="0" w:color="auto"/>
              <w:right w:val="single" w:sz="4" w:space="0" w:color="auto"/>
            </w:tcBorders>
          </w:tcPr>
          <w:p w14:paraId="036CABC0"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Multi-vessel disease</w:t>
            </w:r>
            <w:r w:rsidRPr="00E041E6">
              <w:rPr>
                <w:rFonts w:ascii="Times New Roman" w:hAnsi="Times New Roman"/>
                <w:szCs w:val="22"/>
                <w:lang w:eastAsia="ja-JP"/>
              </w:rPr>
              <w:tab/>
              <w:t>1 vessel</w:t>
            </w:r>
          </w:p>
          <w:p w14:paraId="7B058FAE"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(&gt;75% stenosis)</w:t>
            </w:r>
            <w:r w:rsidRPr="00E041E6">
              <w:rPr>
                <w:rFonts w:ascii="Times New Roman" w:hAnsi="Times New Roman"/>
                <w:szCs w:val="22"/>
                <w:lang w:eastAsia="ja-JP"/>
              </w:rPr>
              <w:tab/>
            </w:r>
            <w:r w:rsidRPr="00E041E6">
              <w:rPr>
                <w:rFonts w:ascii="Times New Roman" w:hAnsi="Times New Roman"/>
                <w:szCs w:val="22"/>
                <w:lang w:eastAsia="ja-JP"/>
              </w:rPr>
              <w:tab/>
              <w:t>≥ 2 vessels</w:t>
            </w:r>
          </w:p>
          <w:p w14:paraId="1F66097D"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2886BCE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11109 (70.5%)</w:t>
            </w:r>
          </w:p>
          <w:p w14:paraId="5408CD9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4655 (29.5%)</w:t>
            </w:r>
          </w:p>
        </w:tc>
        <w:tc>
          <w:tcPr>
            <w:tcW w:w="1701" w:type="dxa"/>
            <w:tcBorders>
              <w:top w:val="single" w:sz="4" w:space="0" w:color="auto"/>
              <w:left w:val="single" w:sz="4" w:space="0" w:color="auto"/>
              <w:bottom w:val="single" w:sz="4" w:space="0" w:color="auto"/>
              <w:right w:val="single" w:sz="4" w:space="0" w:color="auto"/>
            </w:tcBorders>
            <w:hideMark/>
          </w:tcPr>
          <w:p w14:paraId="70C503F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119.3</w:t>
            </w:r>
          </w:p>
          <w:p w14:paraId="5136AF5D"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124.2</w:t>
            </w:r>
          </w:p>
        </w:tc>
        <w:tc>
          <w:tcPr>
            <w:tcW w:w="1985" w:type="dxa"/>
            <w:tcBorders>
              <w:top w:val="single" w:sz="4" w:space="0" w:color="auto"/>
              <w:left w:val="single" w:sz="4" w:space="0" w:color="auto"/>
              <w:bottom w:val="single" w:sz="4" w:space="0" w:color="auto"/>
              <w:right w:val="single" w:sz="4" w:space="0" w:color="auto"/>
            </w:tcBorders>
            <w:hideMark/>
          </w:tcPr>
          <w:p w14:paraId="39F2744D"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410 (3.7%)</w:t>
            </w:r>
          </w:p>
          <w:p w14:paraId="25648EEF"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433 (9.3%)</w:t>
            </w:r>
          </w:p>
        </w:tc>
      </w:tr>
      <w:tr w:rsidR="00E041E6" w:rsidRPr="00E041E6" w14:paraId="21D9148A" w14:textId="77777777" w:rsidTr="003604FC">
        <w:tc>
          <w:tcPr>
            <w:tcW w:w="3652" w:type="dxa"/>
            <w:tcBorders>
              <w:top w:val="single" w:sz="4" w:space="0" w:color="auto"/>
              <w:left w:val="single" w:sz="4" w:space="0" w:color="auto"/>
              <w:bottom w:val="single" w:sz="4" w:space="0" w:color="auto"/>
              <w:right w:val="single" w:sz="4" w:space="0" w:color="auto"/>
            </w:tcBorders>
          </w:tcPr>
          <w:p w14:paraId="3A590ACD"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Number of</w:t>
            </w:r>
            <w:r w:rsidRPr="00E041E6">
              <w:rPr>
                <w:rFonts w:ascii="Times New Roman" w:hAnsi="Times New Roman"/>
                <w:szCs w:val="22"/>
                <w:lang w:eastAsia="ja-JP"/>
              </w:rPr>
              <w:tab/>
            </w:r>
            <w:r w:rsidRPr="00E041E6">
              <w:rPr>
                <w:rFonts w:ascii="Times New Roman" w:hAnsi="Times New Roman"/>
                <w:szCs w:val="22"/>
                <w:lang w:eastAsia="ja-JP"/>
              </w:rPr>
              <w:tab/>
              <w:t>Single</w:t>
            </w:r>
          </w:p>
          <w:p w14:paraId="050025EE"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vessels attempted</w:t>
            </w:r>
            <w:r w:rsidRPr="00E041E6">
              <w:rPr>
                <w:rFonts w:ascii="Times New Roman" w:hAnsi="Times New Roman"/>
                <w:szCs w:val="22"/>
                <w:lang w:eastAsia="ja-JP"/>
              </w:rPr>
              <w:tab/>
              <w:t>Multi</w:t>
            </w:r>
          </w:p>
          <w:p w14:paraId="71BBCB90"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4C7D44A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15278 (90.9%)</w:t>
            </w:r>
          </w:p>
          <w:p w14:paraId="7CC09A4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1535 (9.1%)</w:t>
            </w:r>
          </w:p>
        </w:tc>
        <w:tc>
          <w:tcPr>
            <w:tcW w:w="1701" w:type="dxa"/>
            <w:tcBorders>
              <w:top w:val="single" w:sz="4" w:space="0" w:color="auto"/>
              <w:left w:val="single" w:sz="4" w:space="0" w:color="auto"/>
              <w:bottom w:val="single" w:sz="4" w:space="0" w:color="auto"/>
              <w:right w:val="single" w:sz="4" w:space="0" w:color="auto"/>
            </w:tcBorders>
            <w:hideMark/>
          </w:tcPr>
          <w:p w14:paraId="03EC8D0A"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120.8</w:t>
            </w:r>
          </w:p>
          <w:p w14:paraId="24EB5EE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126.6</w:t>
            </w:r>
          </w:p>
        </w:tc>
        <w:tc>
          <w:tcPr>
            <w:tcW w:w="1985" w:type="dxa"/>
            <w:tcBorders>
              <w:top w:val="single" w:sz="4" w:space="0" w:color="auto"/>
              <w:left w:val="single" w:sz="4" w:space="0" w:color="auto"/>
              <w:bottom w:val="single" w:sz="4" w:space="0" w:color="auto"/>
              <w:right w:val="single" w:sz="4" w:space="0" w:color="auto"/>
            </w:tcBorders>
            <w:hideMark/>
          </w:tcPr>
          <w:p w14:paraId="74A5569A"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684 (4.5%)</w:t>
            </w:r>
          </w:p>
          <w:p w14:paraId="05F84E1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206 (13.4%)</w:t>
            </w:r>
          </w:p>
        </w:tc>
      </w:tr>
      <w:tr w:rsidR="00E041E6" w:rsidRPr="00E041E6" w14:paraId="7613F2C9" w14:textId="77777777" w:rsidTr="003604FC">
        <w:tc>
          <w:tcPr>
            <w:tcW w:w="3652" w:type="dxa"/>
            <w:tcBorders>
              <w:top w:val="single" w:sz="4" w:space="0" w:color="auto"/>
              <w:left w:val="single" w:sz="4" w:space="0" w:color="auto"/>
              <w:bottom w:val="single" w:sz="4" w:space="0" w:color="auto"/>
              <w:right w:val="single" w:sz="4" w:space="0" w:color="auto"/>
            </w:tcBorders>
          </w:tcPr>
          <w:p w14:paraId="1FF5A47D"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Arterial access</w:t>
            </w:r>
            <w:r w:rsidRPr="00E041E6">
              <w:rPr>
                <w:rFonts w:ascii="Times New Roman" w:hAnsi="Times New Roman"/>
                <w:szCs w:val="22"/>
                <w:lang w:eastAsia="ja-JP"/>
              </w:rPr>
              <w:tab/>
            </w:r>
            <w:r w:rsidRPr="00E041E6">
              <w:rPr>
                <w:rFonts w:ascii="Times New Roman" w:hAnsi="Times New Roman"/>
                <w:szCs w:val="22"/>
                <w:lang w:eastAsia="ja-JP"/>
              </w:rPr>
              <w:tab/>
              <w:t>Radial</w:t>
            </w:r>
          </w:p>
          <w:p w14:paraId="2DB40549"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Femoral</w:t>
            </w:r>
          </w:p>
          <w:p w14:paraId="6E3B8BFF"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Joint/other</w:t>
            </w:r>
          </w:p>
          <w:p w14:paraId="7D76A49A"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4B95A899"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9065 (54.4%)</w:t>
            </w:r>
          </w:p>
          <w:p w14:paraId="4771CAC6"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7173 (43.1%)</w:t>
            </w:r>
          </w:p>
          <w:p w14:paraId="737CFBE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416 (2.5%)</w:t>
            </w:r>
          </w:p>
        </w:tc>
        <w:tc>
          <w:tcPr>
            <w:tcW w:w="1701" w:type="dxa"/>
            <w:tcBorders>
              <w:top w:val="single" w:sz="4" w:space="0" w:color="auto"/>
              <w:left w:val="single" w:sz="4" w:space="0" w:color="auto"/>
              <w:bottom w:val="single" w:sz="4" w:space="0" w:color="auto"/>
              <w:right w:val="single" w:sz="4" w:space="0" w:color="auto"/>
            </w:tcBorders>
            <w:hideMark/>
          </w:tcPr>
          <w:p w14:paraId="1CD97F7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119.5</w:t>
            </w:r>
          </w:p>
          <w:p w14:paraId="5EFB3C36"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123.7</w:t>
            </w:r>
          </w:p>
          <w:p w14:paraId="6741D0D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127.9</w:t>
            </w:r>
          </w:p>
        </w:tc>
        <w:tc>
          <w:tcPr>
            <w:tcW w:w="1985" w:type="dxa"/>
            <w:tcBorders>
              <w:top w:val="single" w:sz="4" w:space="0" w:color="auto"/>
              <w:left w:val="single" w:sz="4" w:space="0" w:color="auto"/>
              <w:bottom w:val="single" w:sz="4" w:space="0" w:color="auto"/>
              <w:right w:val="single" w:sz="4" w:space="0" w:color="auto"/>
            </w:tcBorders>
            <w:hideMark/>
          </w:tcPr>
          <w:p w14:paraId="62F681A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282 (3.1%)</w:t>
            </w:r>
          </w:p>
          <w:p w14:paraId="25D9D06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554 (7.7%)</w:t>
            </w:r>
          </w:p>
          <w:p w14:paraId="301D7B67"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47 (11.3%)</w:t>
            </w:r>
          </w:p>
        </w:tc>
      </w:tr>
      <w:tr w:rsidR="00E041E6" w:rsidRPr="00E041E6" w14:paraId="6DA0A054" w14:textId="77777777" w:rsidTr="003604FC">
        <w:tc>
          <w:tcPr>
            <w:tcW w:w="3652" w:type="dxa"/>
            <w:tcBorders>
              <w:top w:val="single" w:sz="4" w:space="0" w:color="auto"/>
              <w:left w:val="single" w:sz="4" w:space="0" w:color="auto"/>
              <w:bottom w:val="single" w:sz="4" w:space="0" w:color="auto"/>
              <w:right w:val="single" w:sz="4" w:space="0" w:color="auto"/>
            </w:tcBorders>
          </w:tcPr>
          <w:p w14:paraId="7655F716"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Call time</w:t>
            </w:r>
            <w:r w:rsidRPr="00E041E6">
              <w:rPr>
                <w:rFonts w:ascii="Times New Roman" w:hAnsi="Times New Roman"/>
                <w:szCs w:val="22"/>
                <w:lang w:eastAsia="ja-JP"/>
              </w:rPr>
              <w:tab/>
            </w:r>
            <w:r w:rsidRPr="00E041E6">
              <w:rPr>
                <w:rFonts w:ascii="Times New Roman" w:hAnsi="Times New Roman"/>
                <w:szCs w:val="22"/>
                <w:lang w:eastAsia="ja-JP"/>
              </w:rPr>
              <w:tab/>
              <w:t>Weekday</w:t>
            </w:r>
          </w:p>
          <w:p w14:paraId="5AF500C0"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t xml:space="preserve"> </w:t>
            </w:r>
            <w:r w:rsidRPr="00E041E6">
              <w:rPr>
                <w:rFonts w:ascii="Times New Roman" w:hAnsi="Times New Roman"/>
                <w:szCs w:val="22"/>
                <w:lang w:eastAsia="ja-JP"/>
              </w:rPr>
              <w:tab/>
              <w:t>Weekend</w:t>
            </w:r>
          </w:p>
          <w:p w14:paraId="042AA609"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73306A67"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12167 (72.0%)</w:t>
            </w:r>
          </w:p>
          <w:p w14:paraId="236EE808"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4740 (28.0%)</w:t>
            </w:r>
          </w:p>
        </w:tc>
        <w:tc>
          <w:tcPr>
            <w:tcW w:w="1701" w:type="dxa"/>
            <w:tcBorders>
              <w:top w:val="single" w:sz="4" w:space="0" w:color="auto"/>
              <w:left w:val="single" w:sz="4" w:space="0" w:color="auto"/>
              <w:bottom w:val="single" w:sz="4" w:space="0" w:color="auto"/>
              <w:right w:val="single" w:sz="4" w:space="0" w:color="auto"/>
            </w:tcBorders>
            <w:hideMark/>
          </w:tcPr>
          <w:p w14:paraId="70C8430F"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119.2</w:t>
            </w:r>
          </w:p>
          <w:p w14:paraId="4DC1939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127.1</w:t>
            </w:r>
          </w:p>
        </w:tc>
        <w:tc>
          <w:tcPr>
            <w:tcW w:w="1985" w:type="dxa"/>
            <w:tcBorders>
              <w:top w:val="single" w:sz="4" w:space="0" w:color="auto"/>
              <w:left w:val="single" w:sz="4" w:space="0" w:color="auto"/>
              <w:bottom w:val="single" w:sz="4" w:space="0" w:color="auto"/>
              <w:right w:val="single" w:sz="4" w:space="0" w:color="auto"/>
            </w:tcBorders>
            <w:hideMark/>
          </w:tcPr>
          <w:p w14:paraId="16477BC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670 (5.5%)</w:t>
            </w:r>
          </w:p>
          <w:p w14:paraId="4F64EB38"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228 (4.8%)</w:t>
            </w:r>
          </w:p>
        </w:tc>
      </w:tr>
      <w:tr w:rsidR="00E041E6" w:rsidRPr="00E041E6" w14:paraId="2F179129" w14:textId="77777777" w:rsidTr="003604FC">
        <w:tc>
          <w:tcPr>
            <w:tcW w:w="3652" w:type="dxa"/>
            <w:tcBorders>
              <w:top w:val="single" w:sz="4" w:space="0" w:color="auto"/>
              <w:left w:val="single" w:sz="4" w:space="0" w:color="auto"/>
              <w:bottom w:val="single" w:sz="4" w:space="0" w:color="auto"/>
              <w:right w:val="single" w:sz="4" w:space="0" w:color="auto"/>
            </w:tcBorders>
          </w:tcPr>
          <w:p w14:paraId="4633A050"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Call time</w:t>
            </w:r>
            <w:r w:rsidRPr="00E041E6">
              <w:rPr>
                <w:rFonts w:ascii="Times New Roman" w:hAnsi="Times New Roman"/>
                <w:szCs w:val="22"/>
                <w:lang w:eastAsia="ja-JP"/>
              </w:rPr>
              <w:tab/>
            </w:r>
            <w:r w:rsidRPr="00E041E6">
              <w:rPr>
                <w:rFonts w:ascii="Times New Roman" w:hAnsi="Times New Roman"/>
                <w:szCs w:val="22"/>
                <w:lang w:eastAsia="ja-JP"/>
              </w:rPr>
              <w:tab/>
              <w:t>0800-1800</w:t>
            </w:r>
          </w:p>
          <w:p w14:paraId="459A092F"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1800-0000</w:t>
            </w:r>
          </w:p>
          <w:p w14:paraId="415F2E09"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0000-0800</w:t>
            </w:r>
          </w:p>
          <w:p w14:paraId="7B75E090"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7434F796"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9753 (57.7%)</w:t>
            </w:r>
          </w:p>
          <w:p w14:paraId="2F0B185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3213 (19.0%)</w:t>
            </w:r>
          </w:p>
          <w:p w14:paraId="57B0F21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3941 (23.3%)</w:t>
            </w:r>
          </w:p>
        </w:tc>
        <w:tc>
          <w:tcPr>
            <w:tcW w:w="1701" w:type="dxa"/>
            <w:tcBorders>
              <w:top w:val="single" w:sz="4" w:space="0" w:color="auto"/>
              <w:left w:val="single" w:sz="4" w:space="0" w:color="auto"/>
              <w:bottom w:val="single" w:sz="4" w:space="0" w:color="auto"/>
              <w:right w:val="single" w:sz="4" w:space="0" w:color="auto"/>
            </w:tcBorders>
            <w:hideMark/>
          </w:tcPr>
          <w:p w14:paraId="3A44DA5D"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118.2</w:t>
            </w:r>
          </w:p>
          <w:p w14:paraId="7E79F27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124.5</w:t>
            </w:r>
          </w:p>
          <w:p w14:paraId="27584A9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126.8</w:t>
            </w:r>
          </w:p>
        </w:tc>
        <w:tc>
          <w:tcPr>
            <w:tcW w:w="1985" w:type="dxa"/>
            <w:tcBorders>
              <w:top w:val="single" w:sz="4" w:space="0" w:color="auto"/>
              <w:left w:val="single" w:sz="4" w:space="0" w:color="auto"/>
              <w:bottom w:val="single" w:sz="4" w:space="0" w:color="auto"/>
              <w:right w:val="single" w:sz="4" w:space="0" w:color="auto"/>
            </w:tcBorders>
            <w:hideMark/>
          </w:tcPr>
          <w:p w14:paraId="0131C6D8"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529 (5.4%)</w:t>
            </w:r>
          </w:p>
          <w:p w14:paraId="6DA5ECF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168 (5.2%)</w:t>
            </w:r>
          </w:p>
          <w:p w14:paraId="1181794F"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201 (5.1%)</w:t>
            </w:r>
          </w:p>
        </w:tc>
      </w:tr>
      <w:tr w:rsidR="00E041E6" w:rsidRPr="00E041E6" w14:paraId="79679BB5" w14:textId="77777777" w:rsidTr="003604FC">
        <w:tc>
          <w:tcPr>
            <w:tcW w:w="3652" w:type="dxa"/>
            <w:tcBorders>
              <w:top w:val="single" w:sz="4" w:space="0" w:color="auto"/>
              <w:left w:val="single" w:sz="4" w:space="0" w:color="auto"/>
              <w:bottom w:val="single" w:sz="4" w:space="0" w:color="auto"/>
              <w:right w:val="single" w:sz="4" w:space="0" w:color="auto"/>
            </w:tcBorders>
            <w:hideMark/>
          </w:tcPr>
          <w:p w14:paraId="362893FB"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Out of hours</w:t>
            </w:r>
            <w:r w:rsidRPr="00E041E6">
              <w:rPr>
                <w:rFonts w:ascii="Times New Roman" w:hAnsi="Times New Roman"/>
                <w:szCs w:val="22"/>
                <w:lang w:eastAsia="ja-JP"/>
              </w:rPr>
              <w:tab/>
            </w:r>
            <w:r w:rsidRPr="00E041E6">
              <w:rPr>
                <w:rFonts w:ascii="Times New Roman" w:hAnsi="Times New Roman"/>
                <w:szCs w:val="22"/>
                <w:lang w:eastAsia="ja-JP"/>
              </w:rPr>
              <w:tab/>
              <w:t>No</w:t>
            </w:r>
          </w:p>
          <w:p w14:paraId="4DC1E5F7"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tc>
        <w:tc>
          <w:tcPr>
            <w:tcW w:w="1559" w:type="dxa"/>
            <w:tcBorders>
              <w:top w:val="single" w:sz="4" w:space="0" w:color="auto"/>
              <w:left w:val="single" w:sz="4" w:space="0" w:color="auto"/>
              <w:bottom w:val="single" w:sz="4" w:space="0" w:color="auto"/>
              <w:right w:val="single" w:sz="4" w:space="0" w:color="auto"/>
            </w:tcBorders>
            <w:hideMark/>
          </w:tcPr>
          <w:p w14:paraId="22A01025"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7062 (41.8%)</w:t>
            </w:r>
          </w:p>
          <w:p w14:paraId="719825F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9845 (58.2%)</w:t>
            </w:r>
          </w:p>
        </w:tc>
        <w:tc>
          <w:tcPr>
            <w:tcW w:w="1701" w:type="dxa"/>
            <w:tcBorders>
              <w:top w:val="single" w:sz="4" w:space="0" w:color="auto"/>
              <w:left w:val="single" w:sz="4" w:space="0" w:color="auto"/>
              <w:bottom w:val="single" w:sz="4" w:space="0" w:color="auto"/>
              <w:right w:val="single" w:sz="4" w:space="0" w:color="auto"/>
            </w:tcBorders>
            <w:hideMark/>
          </w:tcPr>
          <w:p w14:paraId="74F67735"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114.8</w:t>
            </w:r>
          </w:p>
          <w:p w14:paraId="2E4828D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126.1</w:t>
            </w:r>
          </w:p>
        </w:tc>
        <w:tc>
          <w:tcPr>
            <w:tcW w:w="1985" w:type="dxa"/>
            <w:tcBorders>
              <w:top w:val="single" w:sz="4" w:space="0" w:color="auto"/>
              <w:left w:val="single" w:sz="4" w:space="0" w:color="auto"/>
              <w:bottom w:val="single" w:sz="4" w:space="0" w:color="auto"/>
              <w:right w:val="single" w:sz="4" w:space="0" w:color="auto"/>
            </w:tcBorders>
          </w:tcPr>
          <w:p w14:paraId="21545C76"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389 (5.5%)</w:t>
            </w:r>
          </w:p>
          <w:p w14:paraId="3C6BDAD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509 (5.2%)</w:t>
            </w:r>
          </w:p>
          <w:p w14:paraId="10B7E20C" w14:textId="77777777" w:rsidR="00E041E6" w:rsidRPr="00E041E6" w:rsidRDefault="00E041E6" w:rsidP="00E041E6">
            <w:pPr>
              <w:jc w:val="center"/>
              <w:rPr>
                <w:rFonts w:ascii="Times New Roman" w:hAnsi="Times New Roman"/>
                <w:szCs w:val="22"/>
                <w:lang w:eastAsia="ja-JP"/>
              </w:rPr>
            </w:pPr>
          </w:p>
        </w:tc>
      </w:tr>
      <w:tr w:rsidR="00E041E6" w:rsidRPr="00E041E6" w14:paraId="592C8DD5" w14:textId="77777777" w:rsidTr="003604FC">
        <w:tc>
          <w:tcPr>
            <w:tcW w:w="3652" w:type="dxa"/>
            <w:tcBorders>
              <w:top w:val="single" w:sz="4" w:space="0" w:color="auto"/>
              <w:left w:val="single" w:sz="4" w:space="0" w:color="auto"/>
              <w:bottom w:val="single" w:sz="4" w:space="0" w:color="auto"/>
              <w:right w:val="single" w:sz="4" w:space="0" w:color="auto"/>
            </w:tcBorders>
          </w:tcPr>
          <w:p w14:paraId="16CD552F"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Admission route</w:t>
            </w:r>
            <w:r w:rsidRPr="00E041E6">
              <w:rPr>
                <w:rFonts w:ascii="Times New Roman" w:hAnsi="Times New Roman"/>
                <w:szCs w:val="22"/>
                <w:lang w:eastAsia="ja-JP"/>
              </w:rPr>
              <w:tab/>
              <w:t>Direct</w:t>
            </w:r>
          </w:p>
          <w:p w14:paraId="5E49AB3D"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Transfer</w:t>
            </w:r>
          </w:p>
          <w:p w14:paraId="4B3B21B8"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Non-PPCI IP</w:t>
            </w:r>
          </w:p>
          <w:p w14:paraId="36897286"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PPCI IP</w:t>
            </w:r>
          </w:p>
          <w:p w14:paraId="51FB60FC" w14:textId="77777777" w:rsidR="00E041E6" w:rsidRPr="00E041E6" w:rsidRDefault="00E041E6" w:rsidP="00E041E6">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33C48960"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12932 (77.2%)</w:t>
            </w:r>
          </w:p>
          <w:p w14:paraId="15D6FBF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3102 (18.5%)</w:t>
            </w:r>
          </w:p>
          <w:p w14:paraId="738C451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372 (2.2%)</w:t>
            </w:r>
          </w:p>
          <w:p w14:paraId="674426F9"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355 (2.1%)</w:t>
            </w:r>
          </w:p>
        </w:tc>
        <w:tc>
          <w:tcPr>
            <w:tcW w:w="1701" w:type="dxa"/>
            <w:tcBorders>
              <w:top w:val="single" w:sz="4" w:space="0" w:color="auto"/>
              <w:left w:val="single" w:sz="4" w:space="0" w:color="auto"/>
              <w:bottom w:val="single" w:sz="4" w:space="0" w:color="auto"/>
              <w:right w:val="single" w:sz="4" w:space="0" w:color="auto"/>
            </w:tcBorders>
            <w:hideMark/>
          </w:tcPr>
          <w:p w14:paraId="3C981C90"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112.4</w:t>
            </w:r>
          </w:p>
          <w:p w14:paraId="328C8EB0"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162.8</w:t>
            </w:r>
          </w:p>
          <w:p w14:paraId="554ACFA0"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123.1</w:t>
            </w:r>
          </w:p>
          <w:p w14:paraId="320C173A"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88.3</w:t>
            </w:r>
          </w:p>
        </w:tc>
        <w:tc>
          <w:tcPr>
            <w:tcW w:w="1985" w:type="dxa"/>
            <w:tcBorders>
              <w:top w:val="single" w:sz="4" w:space="0" w:color="auto"/>
              <w:left w:val="single" w:sz="4" w:space="0" w:color="auto"/>
              <w:bottom w:val="single" w:sz="4" w:space="0" w:color="auto"/>
              <w:right w:val="single" w:sz="4" w:space="0" w:color="auto"/>
            </w:tcBorders>
            <w:hideMark/>
          </w:tcPr>
          <w:p w14:paraId="14E3C757"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655 (5.1%)</w:t>
            </w:r>
          </w:p>
          <w:p w14:paraId="01632216"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178 (5.7%)</w:t>
            </w:r>
          </w:p>
          <w:p w14:paraId="531F526D"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27 (7.3%)</w:t>
            </w:r>
          </w:p>
          <w:p w14:paraId="73A9EE6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30 (8.5%)</w:t>
            </w:r>
          </w:p>
        </w:tc>
      </w:tr>
      <w:tr w:rsidR="00360D48" w:rsidRPr="00E041E6" w14:paraId="40E8DCD7" w14:textId="77777777" w:rsidTr="003604FC">
        <w:tc>
          <w:tcPr>
            <w:tcW w:w="3652" w:type="dxa"/>
            <w:tcBorders>
              <w:top w:val="single" w:sz="4" w:space="0" w:color="auto"/>
              <w:left w:val="single" w:sz="4" w:space="0" w:color="auto"/>
              <w:bottom w:val="single" w:sz="4" w:space="0" w:color="auto"/>
              <w:right w:val="single" w:sz="4" w:space="0" w:color="auto"/>
            </w:tcBorders>
          </w:tcPr>
          <w:p w14:paraId="1D4A1419" w14:textId="77777777" w:rsidR="00360D48" w:rsidRPr="00E041E6" w:rsidRDefault="00360D48" w:rsidP="00F62360">
            <w:pPr>
              <w:rPr>
                <w:rFonts w:ascii="Times New Roman" w:hAnsi="Times New Roman"/>
                <w:szCs w:val="22"/>
                <w:lang w:eastAsia="ja-JP"/>
              </w:rPr>
            </w:pPr>
            <w:r w:rsidRPr="00E041E6">
              <w:rPr>
                <w:rFonts w:ascii="Times New Roman" w:hAnsi="Times New Roman"/>
                <w:szCs w:val="22"/>
                <w:lang w:eastAsia="ja-JP"/>
              </w:rPr>
              <w:t>C</w:t>
            </w:r>
            <w:r>
              <w:rPr>
                <w:rFonts w:ascii="Times New Roman" w:hAnsi="Times New Roman"/>
                <w:szCs w:val="22"/>
                <w:lang w:eastAsia="ja-JP"/>
              </w:rPr>
              <w:t>entre volume</w:t>
            </w:r>
            <w:r w:rsidRPr="00E041E6">
              <w:rPr>
                <w:rFonts w:ascii="Times New Roman" w:hAnsi="Times New Roman"/>
                <w:szCs w:val="22"/>
                <w:lang w:eastAsia="ja-JP"/>
              </w:rPr>
              <w:tab/>
            </w:r>
            <w:r>
              <w:rPr>
                <w:rFonts w:ascii="Times New Roman" w:hAnsi="Times New Roman"/>
                <w:szCs w:val="22"/>
                <w:lang w:eastAsia="ja-JP"/>
              </w:rPr>
              <w:tab/>
              <w:t>&lt;100</w:t>
            </w:r>
          </w:p>
          <w:p w14:paraId="3DF1D641" w14:textId="77777777" w:rsidR="00360D48" w:rsidRPr="00E041E6" w:rsidRDefault="00360D48" w:rsidP="00F62360">
            <w:pPr>
              <w:rPr>
                <w:rFonts w:ascii="Times New Roman" w:hAnsi="Times New Roman"/>
                <w:szCs w:val="22"/>
                <w:lang w:eastAsia="ja-JP"/>
              </w:rPr>
            </w:pPr>
            <w:r>
              <w:rPr>
                <w:rFonts w:ascii="Times New Roman" w:hAnsi="Times New Roman"/>
                <w:szCs w:val="22"/>
                <w:lang w:eastAsia="ja-JP"/>
              </w:rPr>
              <w:tab/>
            </w:r>
            <w:r>
              <w:rPr>
                <w:rFonts w:ascii="Times New Roman" w:hAnsi="Times New Roman"/>
                <w:szCs w:val="22"/>
                <w:lang w:eastAsia="ja-JP"/>
              </w:rPr>
              <w:tab/>
            </w:r>
            <w:r w:rsidRPr="00E041E6">
              <w:rPr>
                <w:rFonts w:ascii="Times New Roman" w:hAnsi="Times New Roman"/>
                <w:szCs w:val="22"/>
                <w:lang w:eastAsia="ja-JP"/>
              </w:rPr>
              <w:tab/>
            </w:r>
            <w:r>
              <w:rPr>
                <w:rFonts w:ascii="Times New Roman" w:hAnsi="Times New Roman"/>
                <w:szCs w:val="22"/>
                <w:lang w:eastAsia="ja-JP"/>
              </w:rPr>
              <w:t>100-199</w:t>
            </w:r>
          </w:p>
          <w:p w14:paraId="01B546EC" w14:textId="77777777" w:rsidR="00360D48" w:rsidRDefault="00360D48" w:rsidP="00F62360">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w:t>
            </w:r>
            <w:r>
              <w:rPr>
                <w:rFonts w:ascii="Times New Roman" w:hAnsi="Times New Roman"/>
                <w:szCs w:val="22"/>
                <w:lang w:eastAsia="ja-JP"/>
              </w:rPr>
              <w:t>200</w:t>
            </w:r>
          </w:p>
          <w:p w14:paraId="226E6DE7" w14:textId="77777777" w:rsidR="00360D48" w:rsidRPr="00E041E6" w:rsidRDefault="00360D48" w:rsidP="00F62360">
            <w:pPr>
              <w:rPr>
                <w:rFonts w:ascii="Times New Roman" w:hAnsi="Times New Roman"/>
                <w:szCs w:val="22"/>
                <w:lang w:eastAsia="ja-JP"/>
              </w:rPr>
            </w:pPr>
          </w:p>
        </w:tc>
        <w:tc>
          <w:tcPr>
            <w:tcW w:w="1559" w:type="dxa"/>
            <w:tcBorders>
              <w:top w:val="single" w:sz="4" w:space="0" w:color="auto"/>
              <w:left w:val="single" w:sz="4" w:space="0" w:color="auto"/>
              <w:bottom w:val="single" w:sz="4" w:space="0" w:color="auto"/>
              <w:right w:val="single" w:sz="4" w:space="0" w:color="auto"/>
            </w:tcBorders>
          </w:tcPr>
          <w:p w14:paraId="017B0A2B" w14:textId="77777777" w:rsidR="00360D48" w:rsidRPr="00E041E6" w:rsidRDefault="00360D48" w:rsidP="00F62360">
            <w:pPr>
              <w:jc w:val="center"/>
              <w:rPr>
                <w:rFonts w:ascii="Times New Roman" w:eastAsia="Times New Roman" w:hAnsi="Times New Roman"/>
                <w:szCs w:val="22"/>
                <w:lang w:eastAsia="ja-JP"/>
              </w:rPr>
            </w:pPr>
            <w:r>
              <w:rPr>
                <w:rFonts w:ascii="Times New Roman" w:eastAsia="Times New Roman" w:hAnsi="Times New Roman"/>
                <w:szCs w:val="22"/>
                <w:lang w:eastAsia="ja-JP"/>
              </w:rPr>
              <w:t>1237</w:t>
            </w:r>
            <w:r w:rsidRPr="00E041E6">
              <w:rPr>
                <w:rFonts w:ascii="Times New Roman" w:eastAsia="Times New Roman" w:hAnsi="Times New Roman"/>
                <w:szCs w:val="22"/>
                <w:lang w:eastAsia="ja-JP"/>
              </w:rPr>
              <w:t xml:space="preserve"> (</w:t>
            </w:r>
            <w:r w:rsidR="00767B51">
              <w:rPr>
                <w:rFonts w:ascii="Times New Roman" w:eastAsia="Times New Roman" w:hAnsi="Times New Roman"/>
                <w:szCs w:val="22"/>
                <w:lang w:eastAsia="ja-JP"/>
              </w:rPr>
              <w:t>7</w:t>
            </w:r>
            <w:r w:rsidRPr="00E041E6">
              <w:rPr>
                <w:rFonts w:ascii="Times New Roman" w:eastAsia="Times New Roman" w:hAnsi="Times New Roman"/>
                <w:szCs w:val="22"/>
                <w:lang w:eastAsia="ja-JP"/>
              </w:rPr>
              <w:t>.</w:t>
            </w:r>
            <w:r w:rsidR="00767B51">
              <w:rPr>
                <w:rFonts w:ascii="Times New Roman" w:eastAsia="Times New Roman" w:hAnsi="Times New Roman"/>
                <w:szCs w:val="22"/>
                <w:lang w:eastAsia="ja-JP"/>
              </w:rPr>
              <w:t>3</w:t>
            </w:r>
            <w:r w:rsidRPr="00E041E6">
              <w:rPr>
                <w:rFonts w:ascii="Times New Roman" w:eastAsia="Times New Roman" w:hAnsi="Times New Roman"/>
                <w:szCs w:val="22"/>
                <w:lang w:eastAsia="ja-JP"/>
              </w:rPr>
              <w:t>%)</w:t>
            </w:r>
          </w:p>
          <w:p w14:paraId="6841D688" w14:textId="77777777" w:rsidR="00360D48" w:rsidRPr="00E041E6" w:rsidRDefault="00360D48" w:rsidP="00F62360">
            <w:pPr>
              <w:jc w:val="center"/>
              <w:rPr>
                <w:rFonts w:ascii="Times New Roman" w:eastAsia="Times New Roman" w:hAnsi="Times New Roman"/>
                <w:szCs w:val="22"/>
                <w:lang w:eastAsia="ja-JP"/>
              </w:rPr>
            </w:pPr>
            <w:r>
              <w:rPr>
                <w:rFonts w:ascii="Times New Roman" w:eastAsia="Times New Roman" w:hAnsi="Times New Roman"/>
                <w:szCs w:val="22"/>
                <w:lang w:eastAsia="ja-JP"/>
              </w:rPr>
              <w:t>1204</w:t>
            </w:r>
            <w:r w:rsidRPr="00E041E6">
              <w:rPr>
                <w:rFonts w:ascii="Times New Roman" w:eastAsia="Times New Roman" w:hAnsi="Times New Roman"/>
                <w:szCs w:val="22"/>
                <w:lang w:eastAsia="ja-JP"/>
              </w:rPr>
              <w:t xml:space="preserve"> (</w:t>
            </w:r>
            <w:r w:rsidR="00767B51">
              <w:rPr>
                <w:rFonts w:ascii="Times New Roman" w:eastAsia="Times New Roman" w:hAnsi="Times New Roman"/>
                <w:szCs w:val="22"/>
                <w:lang w:eastAsia="ja-JP"/>
              </w:rPr>
              <w:t>7.1</w:t>
            </w:r>
            <w:r w:rsidRPr="00E041E6">
              <w:rPr>
                <w:rFonts w:ascii="Times New Roman" w:eastAsia="Times New Roman" w:hAnsi="Times New Roman"/>
                <w:szCs w:val="22"/>
                <w:lang w:eastAsia="ja-JP"/>
              </w:rPr>
              <w:t>%)</w:t>
            </w:r>
          </w:p>
          <w:p w14:paraId="40D0011D" w14:textId="77777777" w:rsidR="00360D48" w:rsidRPr="00E041E6" w:rsidRDefault="00360D48" w:rsidP="00F62360">
            <w:pPr>
              <w:jc w:val="center"/>
              <w:rPr>
                <w:rFonts w:ascii="Times New Roman" w:eastAsia="Times New Roman" w:hAnsi="Times New Roman"/>
                <w:szCs w:val="22"/>
                <w:lang w:eastAsia="ja-JP"/>
              </w:rPr>
            </w:pPr>
            <w:r>
              <w:rPr>
                <w:rFonts w:ascii="Times New Roman" w:eastAsia="Times New Roman" w:hAnsi="Times New Roman"/>
                <w:szCs w:val="22"/>
                <w:lang w:eastAsia="ja-JP"/>
              </w:rPr>
              <w:t>14466</w:t>
            </w:r>
            <w:r w:rsidRPr="00E041E6">
              <w:rPr>
                <w:rFonts w:ascii="Times New Roman" w:eastAsia="Times New Roman" w:hAnsi="Times New Roman"/>
                <w:szCs w:val="22"/>
                <w:lang w:eastAsia="ja-JP"/>
              </w:rPr>
              <w:t xml:space="preserve"> (</w:t>
            </w:r>
            <w:r w:rsidR="00767B51">
              <w:rPr>
                <w:rFonts w:ascii="Times New Roman" w:eastAsia="Times New Roman" w:hAnsi="Times New Roman"/>
                <w:szCs w:val="22"/>
                <w:lang w:eastAsia="ja-JP"/>
              </w:rPr>
              <w:t>85.6</w:t>
            </w:r>
            <w:r w:rsidRPr="00E041E6">
              <w:rPr>
                <w:rFonts w:ascii="Times New Roman" w:eastAsia="Times New Roman" w:hAnsi="Times New Roman"/>
                <w:szCs w:val="22"/>
                <w:lang w:eastAsia="ja-JP"/>
              </w:rPr>
              <w:t>%)</w:t>
            </w:r>
          </w:p>
          <w:p w14:paraId="06C79572" w14:textId="77777777" w:rsidR="00360D48" w:rsidRPr="00E041E6" w:rsidRDefault="00360D48" w:rsidP="00F62360">
            <w:pPr>
              <w:jc w:val="center"/>
              <w:rPr>
                <w:rFonts w:ascii="Times New Roman" w:hAnsi="Times New Roman"/>
                <w:szCs w:val="22"/>
                <w:lang w:eastAsia="ja-JP"/>
              </w:rPr>
            </w:pPr>
          </w:p>
        </w:tc>
        <w:tc>
          <w:tcPr>
            <w:tcW w:w="1701" w:type="dxa"/>
            <w:tcBorders>
              <w:top w:val="single" w:sz="4" w:space="0" w:color="auto"/>
              <w:left w:val="single" w:sz="4" w:space="0" w:color="auto"/>
              <w:bottom w:val="single" w:sz="4" w:space="0" w:color="auto"/>
              <w:right w:val="single" w:sz="4" w:space="0" w:color="auto"/>
            </w:tcBorders>
          </w:tcPr>
          <w:p w14:paraId="31BCFD13" w14:textId="77777777" w:rsidR="00360D48" w:rsidRPr="00E041E6" w:rsidRDefault="00360D48" w:rsidP="00360D48">
            <w:pPr>
              <w:jc w:val="center"/>
              <w:rPr>
                <w:rFonts w:ascii="Times New Roman" w:hAnsi="Times New Roman"/>
                <w:szCs w:val="22"/>
                <w:lang w:eastAsia="ja-JP"/>
              </w:rPr>
            </w:pPr>
            <w:r>
              <w:rPr>
                <w:rFonts w:ascii="Times New Roman" w:hAnsi="Times New Roman"/>
                <w:szCs w:val="22"/>
                <w:lang w:eastAsia="ja-JP"/>
              </w:rPr>
              <w:t>108</w:t>
            </w:r>
            <w:r w:rsidRPr="00E041E6">
              <w:rPr>
                <w:rFonts w:ascii="Times New Roman" w:hAnsi="Times New Roman"/>
                <w:szCs w:val="22"/>
                <w:lang w:eastAsia="ja-JP"/>
              </w:rPr>
              <w:t>.</w:t>
            </w:r>
            <w:r>
              <w:rPr>
                <w:rFonts w:ascii="Times New Roman" w:hAnsi="Times New Roman"/>
                <w:szCs w:val="22"/>
                <w:lang w:eastAsia="ja-JP"/>
              </w:rPr>
              <w:t>1</w:t>
            </w:r>
          </w:p>
          <w:p w14:paraId="3A458065" w14:textId="77777777" w:rsidR="00360D48" w:rsidRPr="00E041E6" w:rsidRDefault="00360D48" w:rsidP="00360D48">
            <w:pPr>
              <w:jc w:val="center"/>
              <w:rPr>
                <w:rFonts w:ascii="Times New Roman" w:hAnsi="Times New Roman"/>
                <w:szCs w:val="22"/>
                <w:lang w:eastAsia="ja-JP"/>
              </w:rPr>
            </w:pPr>
            <w:r>
              <w:rPr>
                <w:rFonts w:ascii="Times New Roman" w:hAnsi="Times New Roman"/>
                <w:szCs w:val="22"/>
                <w:lang w:eastAsia="ja-JP"/>
              </w:rPr>
              <w:t>117.7</w:t>
            </w:r>
          </w:p>
          <w:p w14:paraId="175B68E7" w14:textId="77777777" w:rsidR="00360D48" w:rsidRPr="00E041E6" w:rsidRDefault="00360D48" w:rsidP="00360D48">
            <w:pPr>
              <w:jc w:val="center"/>
              <w:rPr>
                <w:rFonts w:ascii="Times New Roman" w:hAnsi="Times New Roman"/>
                <w:szCs w:val="22"/>
                <w:lang w:eastAsia="ja-JP"/>
              </w:rPr>
            </w:pPr>
            <w:r>
              <w:rPr>
                <w:rFonts w:ascii="Times New Roman" w:hAnsi="Times New Roman"/>
                <w:szCs w:val="22"/>
                <w:lang w:eastAsia="ja-JP"/>
              </w:rPr>
              <w:t>122.9</w:t>
            </w:r>
          </w:p>
          <w:p w14:paraId="28D420F7" w14:textId="77777777" w:rsidR="00360D48" w:rsidRPr="00E041E6" w:rsidRDefault="00360D48" w:rsidP="00E041E6">
            <w:pPr>
              <w:jc w:val="center"/>
              <w:rPr>
                <w:rFonts w:ascii="Times New Roman" w:hAnsi="Times New Roman"/>
                <w:szCs w:val="22"/>
                <w:lang w:eastAsia="ja-JP"/>
              </w:rPr>
            </w:pPr>
          </w:p>
        </w:tc>
        <w:tc>
          <w:tcPr>
            <w:tcW w:w="1985" w:type="dxa"/>
            <w:tcBorders>
              <w:top w:val="single" w:sz="4" w:space="0" w:color="auto"/>
              <w:left w:val="single" w:sz="4" w:space="0" w:color="auto"/>
              <w:bottom w:val="single" w:sz="4" w:space="0" w:color="auto"/>
              <w:right w:val="single" w:sz="4" w:space="0" w:color="auto"/>
            </w:tcBorders>
          </w:tcPr>
          <w:p w14:paraId="6D015C4D" w14:textId="77777777" w:rsidR="00767B51" w:rsidRPr="00E041E6" w:rsidRDefault="00767B51" w:rsidP="00767B51">
            <w:pPr>
              <w:jc w:val="center"/>
              <w:rPr>
                <w:rFonts w:ascii="Times New Roman" w:hAnsi="Times New Roman"/>
                <w:szCs w:val="22"/>
                <w:lang w:eastAsia="ja-JP"/>
              </w:rPr>
            </w:pPr>
            <w:r>
              <w:rPr>
                <w:rFonts w:ascii="Times New Roman" w:hAnsi="Times New Roman"/>
                <w:szCs w:val="22"/>
                <w:lang w:eastAsia="ja-JP"/>
              </w:rPr>
              <w:t>92</w:t>
            </w:r>
            <w:r w:rsidRPr="00E041E6">
              <w:rPr>
                <w:rFonts w:ascii="Times New Roman" w:hAnsi="Times New Roman"/>
                <w:szCs w:val="22"/>
                <w:lang w:eastAsia="ja-JP"/>
              </w:rPr>
              <w:t xml:space="preserve"> (</w:t>
            </w:r>
            <w:r>
              <w:rPr>
                <w:rFonts w:ascii="Times New Roman" w:hAnsi="Times New Roman"/>
                <w:szCs w:val="22"/>
                <w:lang w:eastAsia="ja-JP"/>
              </w:rPr>
              <w:t>7</w:t>
            </w:r>
            <w:r w:rsidRPr="00E041E6">
              <w:rPr>
                <w:rFonts w:ascii="Times New Roman" w:hAnsi="Times New Roman"/>
                <w:szCs w:val="22"/>
                <w:lang w:eastAsia="ja-JP"/>
              </w:rPr>
              <w:t>.</w:t>
            </w:r>
            <w:r>
              <w:rPr>
                <w:rFonts w:ascii="Times New Roman" w:hAnsi="Times New Roman"/>
                <w:szCs w:val="22"/>
                <w:lang w:eastAsia="ja-JP"/>
              </w:rPr>
              <w:t>4</w:t>
            </w:r>
            <w:r w:rsidRPr="00E041E6">
              <w:rPr>
                <w:rFonts w:ascii="Times New Roman" w:hAnsi="Times New Roman"/>
                <w:szCs w:val="22"/>
                <w:lang w:eastAsia="ja-JP"/>
              </w:rPr>
              <w:t>%)</w:t>
            </w:r>
          </w:p>
          <w:p w14:paraId="683ED521" w14:textId="77777777" w:rsidR="00767B51" w:rsidRPr="00E041E6" w:rsidRDefault="00767B51" w:rsidP="00767B51">
            <w:pPr>
              <w:jc w:val="center"/>
              <w:rPr>
                <w:rFonts w:ascii="Times New Roman" w:hAnsi="Times New Roman"/>
                <w:szCs w:val="22"/>
                <w:lang w:eastAsia="ja-JP"/>
              </w:rPr>
            </w:pPr>
            <w:r>
              <w:rPr>
                <w:rFonts w:ascii="Times New Roman" w:hAnsi="Times New Roman"/>
                <w:szCs w:val="22"/>
                <w:lang w:eastAsia="ja-JP"/>
              </w:rPr>
              <w:t>75 (6.2%)</w:t>
            </w:r>
          </w:p>
          <w:p w14:paraId="4D834734" w14:textId="77777777" w:rsidR="00767B51" w:rsidRPr="00E041E6" w:rsidRDefault="00767B51" w:rsidP="00767B51">
            <w:pPr>
              <w:jc w:val="center"/>
              <w:rPr>
                <w:rFonts w:ascii="Times New Roman" w:hAnsi="Times New Roman"/>
                <w:szCs w:val="22"/>
                <w:lang w:eastAsia="ja-JP"/>
              </w:rPr>
            </w:pPr>
            <w:r>
              <w:rPr>
                <w:rFonts w:ascii="Times New Roman" w:hAnsi="Times New Roman"/>
                <w:szCs w:val="22"/>
                <w:lang w:eastAsia="ja-JP"/>
              </w:rPr>
              <w:t>731</w:t>
            </w:r>
            <w:r w:rsidRPr="00E041E6">
              <w:rPr>
                <w:rFonts w:ascii="Times New Roman" w:hAnsi="Times New Roman"/>
                <w:szCs w:val="22"/>
                <w:lang w:eastAsia="ja-JP"/>
              </w:rPr>
              <w:t xml:space="preserve"> (</w:t>
            </w:r>
            <w:r>
              <w:rPr>
                <w:rFonts w:ascii="Times New Roman" w:hAnsi="Times New Roman"/>
                <w:szCs w:val="22"/>
                <w:lang w:eastAsia="ja-JP"/>
              </w:rPr>
              <w:t>5.1</w:t>
            </w:r>
            <w:r w:rsidRPr="00E041E6">
              <w:rPr>
                <w:rFonts w:ascii="Times New Roman" w:hAnsi="Times New Roman"/>
                <w:szCs w:val="22"/>
                <w:lang w:eastAsia="ja-JP"/>
              </w:rPr>
              <w:t>%)</w:t>
            </w:r>
          </w:p>
          <w:p w14:paraId="404F652A" w14:textId="77777777" w:rsidR="00360D48" w:rsidRPr="00E041E6" w:rsidRDefault="00360D48" w:rsidP="00E041E6">
            <w:pPr>
              <w:jc w:val="center"/>
              <w:rPr>
                <w:rFonts w:ascii="Times New Roman" w:eastAsia="Times New Roman" w:hAnsi="Times New Roman"/>
                <w:szCs w:val="22"/>
                <w:lang w:eastAsia="ja-JP"/>
              </w:rPr>
            </w:pPr>
          </w:p>
        </w:tc>
      </w:tr>
    </w:tbl>
    <w:p w14:paraId="406D031D" w14:textId="77777777" w:rsidR="00114498" w:rsidRDefault="00114498">
      <w:r>
        <w:br w:type="page"/>
      </w:r>
    </w:p>
    <w:tbl>
      <w:tblPr>
        <w:tblStyle w:val="TableGrid"/>
        <w:tblW w:w="8897" w:type="dxa"/>
        <w:tblLook w:val="04A0" w:firstRow="1" w:lastRow="0" w:firstColumn="1" w:lastColumn="0" w:noHBand="0" w:noVBand="1"/>
      </w:tblPr>
      <w:tblGrid>
        <w:gridCol w:w="3652"/>
        <w:gridCol w:w="1559"/>
        <w:gridCol w:w="1701"/>
        <w:gridCol w:w="1985"/>
      </w:tblGrid>
      <w:tr w:rsidR="00412CBB" w:rsidRPr="00E041E6" w14:paraId="0453E256" w14:textId="77777777" w:rsidTr="003604FC">
        <w:tc>
          <w:tcPr>
            <w:tcW w:w="3652" w:type="dxa"/>
            <w:tcBorders>
              <w:top w:val="single" w:sz="4" w:space="0" w:color="auto"/>
              <w:left w:val="single" w:sz="4" w:space="0" w:color="auto"/>
              <w:bottom w:val="single" w:sz="4" w:space="0" w:color="auto"/>
              <w:right w:val="single" w:sz="4" w:space="0" w:color="auto"/>
            </w:tcBorders>
          </w:tcPr>
          <w:p w14:paraId="311D55AA" w14:textId="77777777" w:rsidR="00412CBB" w:rsidRPr="00E041E6" w:rsidRDefault="00412CBB" w:rsidP="00F62360">
            <w:pPr>
              <w:rPr>
                <w:rFonts w:ascii="Times New Roman" w:hAnsi="Times New Roman"/>
                <w:szCs w:val="22"/>
                <w:lang w:eastAsia="ja-JP"/>
              </w:rPr>
            </w:pPr>
            <w:r>
              <w:rPr>
                <w:rFonts w:ascii="Times New Roman" w:hAnsi="Times New Roman"/>
                <w:szCs w:val="22"/>
                <w:lang w:eastAsia="ja-JP"/>
              </w:rPr>
              <w:lastRenderedPageBreak/>
              <w:t>Symptom to c</w:t>
            </w:r>
            <w:r w:rsidRPr="00E041E6">
              <w:rPr>
                <w:rFonts w:ascii="Times New Roman" w:hAnsi="Times New Roman"/>
                <w:szCs w:val="22"/>
                <w:lang w:eastAsia="ja-JP"/>
              </w:rPr>
              <w:t>all (mins)</w:t>
            </w:r>
            <w:r w:rsidRPr="00E041E6">
              <w:rPr>
                <w:rFonts w:ascii="Times New Roman" w:hAnsi="Times New Roman"/>
                <w:szCs w:val="22"/>
                <w:lang w:eastAsia="ja-JP"/>
              </w:rPr>
              <w:tab/>
            </w:r>
            <w:r w:rsidRPr="00E041E6">
              <w:rPr>
                <w:rFonts w:ascii="Times New Roman" w:eastAsia="MS Gothic" w:hAnsi="Times New Roman"/>
                <w:color w:val="000000"/>
                <w:szCs w:val="22"/>
                <w:lang w:eastAsia="ja-JP"/>
              </w:rPr>
              <w:t>≤</w:t>
            </w:r>
            <w:r>
              <w:rPr>
                <w:rFonts w:ascii="Times New Roman" w:eastAsia="MS Gothic" w:hAnsi="Times New Roman"/>
                <w:color w:val="000000"/>
                <w:szCs w:val="22"/>
                <w:lang w:eastAsia="ja-JP"/>
              </w:rPr>
              <w:t>10</w:t>
            </w:r>
          </w:p>
          <w:p w14:paraId="4D6C2456" w14:textId="77777777" w:rsidR="00412CBB" w:rsidRPr="00E041E6" w:rsidRDefault="00412CBB" w:rsidP="00F62360">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1</w:t>
            </w:r>
            <w:r w:rsidRPr="00E041E6">
              <w:rPr>
                <w:rFonts w:ascii="Times New Roman" w:hAnsi="Times New Roman"/>
                <w:szCs w:val="22"/>
                <w:lang w:eastAsia="ja-JP"/>
              </w:rPr>
              <w:t>0-</w:t>
            </w:r>
            <w:r>
              <w:rPr>
                <w:rFonts w:ascii="Times New Roman" w:hAnsi="Times New Roman"/>
                <w:szCs w:val="22"/>
                <w:lang w:eastAsia="ja-JP"/>
              </w:rPr>
              <w:t>30</w:t>
            </w:r>
          </w:p>
          <w:p w14:paraId="48BADF51" w14:textId="77777777" w:rsidR="00412CBB" w:rsidRPr="00E041E6" w:rsidRDefault="00412CBB" w:rsidP="00F62360">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30</w:t>
            </w:r>
            <w:r w:rsidRPr="00E041E6">
              <w:rPr>
                <w:rFonts w:ascii="Times New Roman" w:hAnsi="Times New Roman"/>
                <w:szCs w:val="22"/>
                <w:lang w:eastAsia="ja-JP"/>
              </w:rPr>
              <w:t>-</w:t>
            </w:r>
            <w:r>
              <w:rPr>
                <w:rFonts w:ascii="Times New Roman" w:hAnsi="Times New Roman"/>
                <w:szCs w:val="22"/>
                <w:lang w:eastAsia="ja-JP"/>
              </w:rPr>
              <w:t>60</w:t>
            </w:r>
          </w:p>
          <w:p w14:paraId="44160BBB" w14:textId="77777777" w:rsidR="00412CBB" w:rsidRPr="00E041E6" w:rsidRDefault="00412CBB" w:rsidP="00F62360">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60</w:t>
            </w:r>
            <w:r w:rsidRPr="00E041E6">
              <w:rPr>
                <w:rFonts w:ascii="Times New Roman" w:hAnsi="Times New Roman"/>
                <w:szCs w:val="22"/>
                <w:lang w:eastAsia="ja-JP"/>
              </w:rPr>
              <w:t>-</w:t>
            </w:r>
            <w:r>
              <w:rPr>
                <w:rFonts w:ascii="Times New Roman" w:hAnsi="Times New Roman"/>
                <w:szCs w:val="22"/>
                <w:lang w:eastAsia="ja-JP"/>
              </w:rPr>
              <w:t>120</w:t>
            </w:r>
          </w:p>
          <w:p w14:paraId="1CCCCE97" w14:textId="77777777" w:rsidR="00412CBB" w:rsidRPr="00E041E6" w:rsidRDefault="00412CBB" w:rsidP="00F62360">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120</w:t>
            </w:r>
            <w:r w:rsidRPr="00E041E6">
              <w:rPr>
                <w:rFonts w:ascii="Times New Roman" w:hAnsi="Times New Roman"/>
                <w:szCs w:val="22"/>
                <w:lang w:eastAsia="ja-JP"/>
              </w:rPr>
              <w:t>-1</w:t>
            </w:r>
            <w:r>
              <w:rPr>
                <w:rFonts w:ascii="Times New Roman" w:hAnsi="Times New Roman"/>
                <w:szCs w:val="22"/>
                <w:lang w:eastAsia="ja-JP"/>
              </w:rPr>
              <w:t>8</w:t>
            </w:r>
            <w:r w:rsidRPr="00E041E6">
              <w:rPr>
                <w:rFonts w:ascii="Times New Roman" w:hAnsi="Times New Roman"/>
                <w:szCs w:val="22"/>
                <w:lang w:eastAsia="ja-JP"/>
              </w:rPr>
              <w:t>0</w:t>
            </w:r>
          </w:p>
          <w:p w14:paraId="781E3F88" w14:textId="77777777" w:rsidR="00412CBB" w:rsidRPr="00E041E6" w:rsidRDefault="00412CBB" w:rsidP="00F62360">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180</w:t>
            </w:r>
            <w:r w:rsidRPr="00E041E6">
              <w:rPr>
                <w:rFonts w:ascii="Times New Roman" w:hAnsi="Times New Roman"/>
                <w:szCs w:val="22"/>
                <w:lang w:eastAsia="ja-JP"/>
              </w:rPr>
              <w:t>-</w:t>
            </w:r>
            <w:r>
              <w:rPr>
                <w:rFonts w:ascii="Times New Roman" w:hAnsi="Times New Roman"/>
                <w:szCs w:val="22"/>
                <w:lang w:eastAsia="ja-JP"/>
              </w:rPr>
              <w:t>360</w:t>
            </w:r>
          </w:p>
          <w:p w14:paraId="3B784BF4" w14:textId="77777777" w:rsidR="00412CBB" w:rsidRPr="00E041E6" w:rsidRDefault="00412CBB" w:rsidP="00412CBB">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&gt;360</w:t>
            </w:r>
          </w:p>
        </w:tc>
        <w:tc>
          <w:tcPr>
            <w:tcW w:w="1559" w:type="dxa"/>
            <w:tcBorders>
              <w:top w:val="single" w:sz="4" w:space="0" w:color="auto"/>
              <w:left w:val="single" w:sz="4" w:space="0" w:color="auto"/>
              <w:bottom w:val="single" w:sz="4" w:space="0" w:color="auto"/>
              <w:right w:val="single" w:sz="4" w:space="0" w:color="auto"/>
            </w:tcBorders>
          </w:tcPr>
          <w:p w14:paraId="110699BF" w14:textId="77777777" w:rsidR="00412CBB" w:rsidRPr="00E041E6" w:rsidRDefault="00412CBB" w:rsidP="00F62360">
            <w:pPr>
              <w:jc w:val="center"/>
              <w:rPr>
                <w:rFonts w:ascii="Times New Roman" w:eastAsia="Times New Roman" w:hAnsi="Times New Roman"/>
                <w:szCs w:val="22"/>
                <w:lang w:eastAsia="ja-JP"/>
              </w:rPr>
            </w:pPr>
            <w:r>
              <w:rPr>
                <w:rFonts w:ascii="Times New Roman" w:eastAsia="Times New Roman" w:hAnsi="Times New Roman"/>
                <w:szCs w:val="22"/>
                <w:lang w:eastAsia="ja-JP"/>
              </w:rPr>
              <w:t>2321</w:t>
            </w:r>
            <w:r w:rsidRPr="00E041E6">
              <w:rPr>
                <w:rFonts w:ascii="Times New Roman" w:eastAsia="Times New Roman" w:hAnsi="Times New Roman"/>
                <w:szCs w:val="22"/>
                <w:lang w:eastAsia="ja-JP"/>
              </w:rPr>
              <w:t xml:space="preserve"> (</w:t>
            </w:r>
            <w:r>
              <w:rPr>
                <w:rFonts w:ascii="Times New Roman" w:eastAsia="Times New Roman" w:hAnsi="Times New Roman"/>
                <w:szCs w:val="22"/>
                <w:lang w:eastAsia="ja-JP"/>
              </w:rPr>
              <w:t>14</w:t>
            </w:r>
            <w:r w:rsidRPr="00E041E6">
              <w:rPr>
                <w:rFonts w:ascii="Times New Roman" w:eastAsia="Times New Roman" w:hAnsi="Times New Roman"/>
                <w:szCs w:val="22"/>
                <w:lang w:eastAsia="ja-JP"/>
              </w:rPr>
              <w:t>.</w:t>
            </w:r>
            <w:r>
              <w:rPr>
                <w:rFonts w:ascii="Times New Roman" w:eastAsia="Times New Roman" w:hAnsi="Times New Roman"/>
                <w:szCs w:val="22"/>
                <w:lang w:eastAsia="ja-JP"/>
              </w:rPr>
              <w:t>2</w:t>
            </w:r>
            <w:r w:rsidRPr="00E041E6">
              <w:rPr>
                <w:rFonts w:ascii="Times New Roman" w:eastAsia="Times New Roman" w:hAnsi="Times New Roman"/>
                <w:szCs w:val="22"/>
                <w:lang w:eastAsia="ja-JP"/>
              </w:rPr>
              <w:t>%)</w:t>
            </w:r>
          </w:p>
          <w:p w14:paraId="45450084" w14:textId="77777777" w:rsidR="00412CBB" w:rsidRPr="00E041E6" w:rsidRDefault="00412CBB" w:rsidP="00F62360">
            <w:pPr>
              <w:jc w:val="center"/>
              <w:rPr>
                <w:rFonts w:ascii="Times New Roman" w:eastAsia="Times New Roman" w:hAnsi="Times New Roman"/>
                <w:szCs w:val="22"/>
                <w:lang w:eastAsia="ja-JP"/>
              </w:rPr>
            </w:pPr>
            <w:r>
              <w:rPr>
                <w:rFonts w:ascii="Times New Roman" w:eastAsia="Times New Roman" w:hAnsi="Times New Roman"/>
                <w:szCs w:val="22"/>
                <w:lang w:eastAsia="ja-JP"/>
              </w:rPr>
              <w:t>3206</w:t>
            </w:r>
            <w:r w:rsidRPr="00E041E6">
              <w:rPr>
                <w:rFonts w:ascii="Times New Roman" w:eastAsia="Times New Roman" w:hAnsi="Times New Roman"/>
                <w:szCs w:val="22"/>
                <w:lang w:eastAsia="ja-JP"/>
              </w:rPr>
              <w:t xml:space="preserve"> (</w:t>
            </w:r>
            <w:r>
              <w:rPr>
                <w:rFonts w:ascii="Times New Roman" w:eastAsia="Times New Roman" w:hAnsi="Times New Roman"/>
                <w:szCs w:val="22"/>
                <w:lang w:eastAsia="ja-JP"/>
              </w:rPr>
              <w:t>19</w:t>
            </w:r>
            <w:r w:rsidRPr="00E041E6">
              <w:rPr>
                <w:rFonts w:ascii="Times New Roman" w:eastAsia="Times New Roman" w:hAnsi="Times New Roman"/>
                <w:szCs w:val="22"/>
                <w:lang w:eastAsia="ja-JP"/>
              </w:rPr>
              <w:t>.</w:t>
            </w:r>
            <w:r>
              <w:rPr>
                <w:rFonts w:ascii="Times New Roman" w:eastAsia="Times New Roman" w:hAnsi="Times New Roman"/>
                <w:szCs w:val="22"/>
                <w:lang w:eastAsia="ja-JP"/>
              </w:rPr>
              <w:t>7</w:t>
            </w:r>
            <w:r w:rsidRPr="00E041E6">
              <w:rPr>
                <w:rFonts w:ascii="Times New Roman" w:eastAsia="Times New Roman" w:hAnsi="Times New Roman"/>
                <w:szCs w:val="22"/>
                <w:lang w:eastAsia="ja-JP"/>
              </w:rPr>
              <w:t>%)</w:t>
            </w:r>
          </w:p>
          <w:p w14:paraId="0331906A" w14:textId="77777777" w:rsidR="00412CBB" w:rsidRPr="00E041E6" w:rsidRDefault="00412CBB" w:rsidP="00F62360">
            <w:pPr>
              <w:jc w:val="center"/>
              <w:rPr>
                <w:rFonts w:ascii="Times New Roman" w:eastAsia="Times New Roman" w:hAnsi="Times New Roman"/>
                <w:szCs w:val="22"/>
                <w:lang w:eastAsia="ja-JP"/>
              </w:rPr>
            </w:pPr>
            <w:r>
              <w:rPr>
                <w:rFonts w:ascii="Times New Roman" w:eastAsia="Times New Roman" w:hAnsi="Times New Roman"/>
                <w:szCs w:val="22"/>
                <w:lang w:eastAsia="ja-JP"/>
              </w:rPr>
              <w:t>2939</w:t>
            </w:r>
            <w:r w:rsidRPr="00E041E6">
              <w:rPr>
                <w:rFonts w:ascii="Times New Roman" w:eastAsia="Times New Roman" w:hAnsi="Times New Roman"/>
                <w:szCs w:val="22"/>
                <w:lang w:eastAsia="ja-JP"/>
              </w:rPr>
              <w:t xml:space="preserve"> (1</w:t>
            </w:r>
            <w:r>
              <w:rPr>
                <w:rFonts w:ascii="Times New Roman" w:eastAsia="Times New Roman" w:hAnsi="Times New Roman"/>
                <w:szCs w:val="22"/>
                <w:lang w:eastAsia="ja-JP"/>
              </w:rPr>
              <w:t>8</w:t>
            </w:r>
            <w:r w:rsidRPr="00E041E6">
              <w:rPr>
                <w:rFonts w:ascii="Times New Roman" w:eastAsia="Times New Roman" w:hAnsi="Times New Roman"/>
                <w:szCs w:val="22"/>
                <w:lang w:eastAsia="ja-JP"/>
              </w:rPr>
              <w:t>.</w:t>
            </w:r>
            <w:r>
              <w:rPr>
                <w:rFonts w:ascii="Times New Roman" w:eastAsia="Times New Roman" w:hAnsi="Times New Roman"/>
                <w:szCs w:val="22"/>
                <w:lang w:eastAsia="ja-JP"/>
              </w:rPr>
              <w:t>0</w:t>
            </w:r>
            <w:r w:rsidRPr="00E041E6">
              <w:rPr>
                <w:rFonts w:ascii="Times New Roman" w:eastAsia="Times New Roman" w:hAnsi="Times New Roman"/>
                <w:szCs w:val="22"/>
                <w:lang w:eastAsia="ja-JP"/>
              </w:rPr>
              <w:t>%)</w:t>
            </w:r>
          </w:p>
          <w:p w14:paraId="1F7DD86D" w14:textId="77777777" w:rsidR="00412CBB" w:rsidRPr="00E041E6" w:rsidRDefault="00412CBB" w:rsidP="00F62360">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2</w:t>
            </w:r>
            <w:r>
              <w:rPr>
                <w:rFonts w:ascii="Times New Roman" w:eastAsia="Times New Roman" w:hAnsi="Times New Roman"/>
                <w:szCs w:val="22"/>
                <w:lang w:eastAsia="ja-JP"/>
              </w:rPr>
              <w:t>821</w:t>
            </w:r>
            <w:r w:rsidRPr="00E041E6">
              <w:rPr>
                <w:rFonts w:ascii="Times New Roman" w:eastAsia="Times New Roman" w:hAnsi="Times New Roman"/>
                <w:szCs w:val="22"/>
                <w:lang w:eastAsia="ja-JP"/>
              </w:rPr>
              <w:t xml:space="preserve"> (1</w:t>
            </w:r>
            <w:r>
              <w:rPr>
                <w:rFonts w:ascii="Times New Roman" w:eastAsia="Times New Roman" w:hAnsi="Times New Roman"/>
                <w:szCs w:val="22"/>
                <w:lang w:eastAsia="ja-JP"/>
              </w:rPr>
              <w:t>7</w:t>
            </w:r>
            <w:r w:rsidRPr="00E041E6">
              <w:rPr>
                <w:rFonts w:ascii="Times New Roman" w:eastAsia="Times New Roman" w:hAnsi="Times New Roman"/>
                <w:szCs w:val="22"/>
                <w:lang w:eastAsia="ja-JP"/>
              </w:rPr>
              <w:t>.</w:t>
            </w:r>
            <w:r>
              <w:rPr>
                <w:rFonts w:ascii="Times New Roman" w:eastAsia="Times New Roman" w:hAnsi="Times New Roman"/>
                <w:szCs w:val="22"/>
                <w:lang w:eastAsia="ja-JP"/>
              </w:rPr>
              <w:t>3</w:t>
            </w:r>
            <w:r w:rsidRPr="00E041E6">
              <w:rPr>
                <w:rFonts w:ascii="Times New Roman" w:eastAsia="Times New Roman" w:hAnsi="Times New Roman"/>
                <w:szCs w:val="22"/>
                <w:lang w:eastAsia="ja-JP"/>
              </w:rPr>
              <w:t>%)</w:t>
            </w:r>
          </w:p>
          <w:p w14:paraId="39E47DA1" w14:textId="77777777" w:rsidR="00412CBB" w:rsidRPr="00E041E6" w:rsidRDefault="00412CBB" w:rsidP="00F62360">
            <w:pPr>
              <w:jc w:val="center"/>
              <w:rPr>
                <w:rFonts w:ascii="Times New Roman" w:eastAsia="Times New Roman" w:hAnsi="Times New Roman"/>
                <w:szCs w:val="22"/>
                <w:lang w:eastAsia="ja-JP"/>
              </w:rPr>
            </w:pPr>
            <w:r>
              <w:rPr>
                <w:rFonts w:ascii="Times New Roman" w:eastAsia="Times New Roman" w:hAnsi="Times New Roman"/>
                <w:szCs w:val="22"/>
                <w:lang w:eastAsia="ja-JP"/>
              </w:rPr>
              <w:t>1422</w:t>
            </w:r>
            <w:r w:rsidRPr="00E041E6">
              <w:rPr>
                <w:rFonts w:ascii="Times New Roman" w:eastAsia="Times New Roman" w:hAnsi="Times New Roman"/>
                <w:szCs w:val="22"/>
                <w:lang w:eastAsia="ja-JP"/>
              </w:rPr>
              <w:t xml:space="preserve"> (8.</w:t>
            </w:r>
            <w:r>
              <w:rPr>
                <w:rFonts w:ascii="Times New Roman" w:eastAsia="Times New Roman" w:hAnsi="Times New Roman"/>
                <w:szCs w:val="22"/>
                <w:lang w:eastAsia="ja-JP"/>
              </w:rPr>
              <w:t>7</w:t>
            </w:r>
            <w:r w:rsidRPr="00E041E6">
              <w:rPr>
                <w:rFonts w:ascii="Times New Roman" w:eastAsia="Times New Roman" w:hAnsi="Times New Roman"/>
                <w:szCs w:val="22"/>
                <w:lang w:eastAsia="ja-JP"/>
              </w:rPr>
              <w:t>%)</w:t>
            </w:r>
          </w:p>
          <w:p w14:paraId="0DB46488" w14:textId="77777777" w:rsidR="00412CBB" w:rsidRPr="00E041E6" w:rsidRDefault="00412CBB" w:rsidP="00F62360">
            <w:pPr>
              <w:jc w:val="center"/>
              <w:rPr>
                <w:rFonts w:ascii="Times New Roman" w:eastAsia="Times New Roman" w:hAnsi="Times New Roman"/>
                <w:szCs w:val="22"/>
                <w:lang w:eastAsia="ja-JP"/>
              </w:rPr>
            </w:pPr>
            <w:r>
              <w:rPr>
                <w:rFonts w:ascii="Times New Roman" w:eastAsia="Times New Roman" w:hAnsi="Times New Roman"/>
                <w:szCs w:val="22"/>
                <w:lang w:eastAsia="ja-JP"/>
              </w:rPr>
              <w:t>1727</w:t>
            </w:r>
            <w:r w:rsidRPr="00E041E6">
              <w:rPr>
                <w:rFonts w:ascii="Times New Roman" w:eastAsia="Times New Roman" w:hAnsi="Times New Roman"/>
                <w:szCs w:val="22"/>
                <w:lang w:eastAsia="ja-JP"/>
              </w:rPr>
              <w:t xml:space="preserve"> (</w:t>
            </w:r>
            <w:r>
              <w:rPr>
                <w:rFonts w:ascii="Times New Roman" w:eastAsia="Times New Roman" w:hAnsi="Times New Roman"/>
                <w:szCs w:val="22"/>
                <w:lang w:eastAsia="ja-JP"/>
              </w:rPr>
              <w:t>10.6%)</w:t>
            </w:r>
          </w:p>
          <w:p w14:paraId="5C815D1E" w14:textId="77777777" w:rsidR="00412CBB" w:rsidRPr="00E041E6" w:rsidRDefault="00412CBB" w:rsidP="00412CBB">
            <w:pPr>
              <w:jc w:val="center"/>
              <w:rPr>
                <w:rFonts w:ascii="Times New Roman" w:hAnsi="Times New Roman"/>
                <w:szCs w:val="22"/>
                <w:lang w:eastAsia="ja-JP"/>
              </w:rPr>
            </w:pPr>
            <w:r>
              <w:rPr>
                <w:rFonts w:ascii="Times New Roman" w:eastAsia="Times New Roman" w:hAnsi="Times New Roman"/>
                <w:szCs w:val="22"/>
                <w:lang w:eastAsia="ja-JP"/>
              </w:rPr>
              <w:t>1848</w:t>
            </w:r>
            <w:r w:rsidRPr="00E041E6">
              <w:rPr>
                <w:rFonts w:ascii="Times New Roman" w:eastAsia="Times New Roman" w:hAnsi="Times New Roman"/>
                <w:szCs w:val="22"/>
                <w:lang w:eastAsia="ja-JP"/>
              </w:rPr>
              <w:t xml:space="preserve"> (</w:t>
            </w:r>
            <w:r>
              <w:rPr>
                <w:rFonts w:ascii="Times New Roman" w:eastAsia="Times New Roman" w:hAnsi="Times New Roman"/>
                <w:szCs w:val="22"/>
                <w:lang w:eastAsia="ja-JP"/>
              </w:rPr>
              <w:t>11.3%)</w:t>
            </w:r>
          </w:p>
        </w:tc>
        <w:tc>
          <w:tcPr>
            <w:tcW w:w="1701" w:type="dxa"/>
            <w:tcBorders>
              <w:top w:val="single" w:sz="4" w:space="0" w:color="auto"/>
              <w:left w:val="single" w:sz="4" w:space="0" w:color="auto"/>
              <w:bottom w:val="single" w:sz="4" w:space="0" w:color="auto"/>
              <w:right w:val="single" w:sz="4" w:space="0" w:color="auto"/>
            </w:tcBorders>
          </w:tcPr>
          <w:p w14:paraId="69DE2C13" w14:textId="77777777" w:rsidR="001573CE" w:rsidRPr="00E041E6" w:rsidRDefault="001573CE" w:rsidP="001573CE">
            <w:pPr>
              <w:jc w:val="center"/>
              <w:rPr>
                <w:rFonts w:ascii="Times New Roman" w:hAnsi="Times New Roman"/>
                <w:szCs w:val="22"/>
                <w:lang w:eastAsia="ja-JP"/>
              </w:rPr>
            </w:pPr>
            <w:r>
              <w:rPr>
                <w:rFonts w:ascii="Times New Roman" w:hAnsi="Times New Roman"/>
                <w:szCs w:val="22"/>
                <w:lang w:eastAsia="ja-JP"/>
              </w:rPr>
              <w:t>121.4</w:t>
            </w:r>
          </w:p>
          <w:p w14:paraId="0B4DCF7D" w14:textId="77777777" w:rsidR="001573CE" w:rsidRPr="00E041E6" w:rsidRDefault="001573CE" w:rsidP="001573CE">
            <w:pPr>
              <w:jc w:val="center"/>
              <w:rPr>
                <w:rFonts w:ascii="Times New Roman" w:hAnsi="Times New Roman"/>
                <w:szCs w:val="22"/>
                <w:lang w:eastAsia="ja-JP"/>
              </w:rPr>
            </w:pPr>
            <w:r>
              <w:rPr>
                <w:rFonts w:ascii="Times New Roman" w:hAnsi="Times New Roman"/>
                <w:szCs w:val="22"/>
                <w:lang w:eastAsia="ja-JP"/>
              </w:rPr>
              <w:t>118.7</w:t>
            </w:r>
          </w:p>
          <w:p w14:paraId="431DA82E" w14:textId="77777777" w:rsidR="001573CE" w:rsidRPr="00E041E6" w:rsidRDefault="001573CE" w:rsidP="001573CE">
            <w:pPr>
              <w:jc w:val="center"/>
              <w:rPr>
                <w:rFonts w:ascii="Times New Roman" w:hAnsi="Times New Roman"/>
                <w:szCs w:val="22"/>
                <w:lang w:eastAsia="ja-JP"/>
              </w:rPr>
            </w:pPr>
            <w:r>
              <w:rPr>
                <w:rFonts w:ascii="Times New Roman" w:hAnsi="Times New Roman"/>
                <w:szCs w:val="22"/>
                <w:lang w:eastAsia="ja-JP"/>
              </w:rPr>
              <w:t>118.8</w:t>
            </w:r>
          </w:p>
          <w:p w14:paraId="63C9C845" w14:textId="77777777" w:rsidR="001573CE" w:rsidRPr="00E041E6" w:rsidRDefault="001573CE" w:rsidP="001573CE">
            <w:pPr>
              <w:jc w:val="center"/>
              <w:rPr>
                <w:rFonts w:ascii="Times New Roman" w:hAnsi="Times New Roman"/>
                <w:szCs w:val="22"/>
                <w:lang w:eastAsia="ja-JP"/>
              </w:rPr>
            </w:pPr>
            <w:r>
              <w:rPr>
                <w:rFonts w:ascii="Times New Roman" w:hAnsi="Times New Roman"/>
                <w:szCs w:val="22"/>
                <w:lang w:eastAsia="ja-JP"/>
              </w:rPr>
              <w:t>118</w:t>
            </w:r>
            <w:r w:rsidRPr="00E041E6">
              <w:rPr>
                <w:rFonts w:ascii="Times New Roman" w:hAnsi="Times New Roman"/>
                <w:szCs w:val="22"/>
                <w:lang w:eastAsia="ja-JP"/>
              </w:rPr>
              <w:t>.</w:t>
            </w:r>
            <w:r>
              <w:rPr>
                <w:rFonts w:ascii="Times New Roman" w:hAnsi="Times New Roman"/>
                <w:szCs w:val="22"/>
                <w:lang w:eastAsia="ja-JP"/>
              </w:rPr>
              <w:t>0</w:t>
            </w:r>
          </w:p>
          <w:p w14:paraId="4F14FDEB" w14:textId="77777777" w:rsidR="001573CE" w:rsidRPr="00E041E6" w:rsidRDefault="001573CE" w:rsidP="001573CE">
            <w:pPr>
              <w:jc w:val="center"/>
              <w:rPr>
                <w:rFonts w:ascii="Times New Roman" w:hAnsi="Times New Roman"/>
                <w:szCs w:val="22"/>
                <w:lang w:eastAsia="ja-JP"/>
              </w:rPr>
            </w:pPr>
            <w:r>
              <w:rPr>
                <w:rFonts w:ascii="Times New Roman" w:hAnsi="Times New Roman"/>
                <w:szCs w:val="22"/>
                <w:lang w:eastAsia="ja-JP"/>
              </w:rPr>
              <w:t>119.8</w:t>
            </w:r>
          </w:p>
          <w:p w14:paraId="735E0E10" w14:textId="77777777" w:rsidR="001573CE" w:rsidRPr="00E041E6" w:rsidRDefault="001573CE" w:rsidP="001573CE">
            <w:pPr>
              <w:jc w:val="center"/>
              <w:rPr>
                <w:rFonts w:ascii="Times New Roman" w:hAnsi="Times New Roman"/>
                <w:szCs w:val="22"/>
                <w:lang w:eastAsia="ja-JP"/>
              </w:rPr>
            </w:pPr>
            <w:r>
              <w:rPr>
                <w:rFonts w:ascii="Times New Roman" w:hAnsi="Times New Roman"/>
                <w:szCs w:val="22"/>
                <w:lang w:eastAsia="ja-JP"/>
              </w:rPr>
              <w:t>123.7</w:t>
            </w:r>
          </w:p>
          <w:p w14:paraId="7A4E7904" w14:textId="77777777" w:rsidR="00412CBB" w:rsidRPr="00E041E6" w:rsidRDefault="001573CE" w:rsidP="001573CE">
            <w:pPr>
              <w:jc w:val="center"/>
              <w:rPr>
                <w:rFonts w:ascii="Times New Roman" w:hAnsi="Times New Roman"/>
                <w:szCs w:val="22"/>
                <w:lang w:eastAsia="ja-JP"/>
              </w:rPr>
            </w:pPr>
            <w:r>
              <w:rPr>
                <w:rFonts w:ascii="Times New Roman" w:hAnsi="Times New Roman"/>
                <w:szCs w:val="22"/>
                <w:lang w:eastAsia="ja-JP"/>
              </w:rPr>
              <w:t>126</w:t>
            </w:r>
            <w:r w:rsidRPr="00E041E6">
              <w:rPr>
                <w:rFonts w:ascii="Times New Roman" w:hAnsi="Times New Roman"/>
                <w:szCs w:val="22"/>
                <w:lang w:eastAsia="ja-JP"/>
              </w:rPr>
              <w:t>.</w:t>
            </w:r>
            <w:r>
              <w:rPr>
                <w:rFonts w:ascii="Times New Roman" w:hAnsi="Times New Roman"/>
                <w:szCs w:val="22"/>
                <w:lang w:eastAsia="ja-JP"/>
              </w:rPr>
              <w:t>9</w:t>
            </w:r>
          </w:p>
        </w:tc>
        <w:tc>
          <w:tcPr>
            <w:tcW w:w="1985" w:type="dxa"/>
            <w:tcBorders>
              <w:top w:val="single" w:sz="4" w:space="0" w:color="auto"/>
              <w:left w:val="single" w:sz="4" w:space="0" w:color="auto"/>
              <w:bottom w:val="single" w:sz="4" w:space="0" w:color="auto"/>
              <w:right w:val="single" w:sz="4" w:space="0" w:color="auto"/>
            </w:tcBorders>
          </w:tcPr>
          <w:p w14:paraId="2F857C60" w14:textId="77777777" w:rsidR="00412CBB" w:rsidRPr="00E041E6" w:rsidRDefault="00C42010" w:rsidP="00F62360">
            <w:pPr>
              <w:jc w:val="center"/>
              <w:rPr>
                <w:rFonts w:ascii="Times New Roman" w:eastAsia="Times New Roman" w:hAnsi="Times New Roman"/>
                <w:szCs w:val="22"/>
                <w:lang w:eastAsia="ja-JP"/>
              </w:rPr>
            </w:pPr>
            <w:r>
              <w:rPr>
                <w:rFonts w:ascii="Times New Roman" w:eastAsia="Times New Roman" w:hAnsi="Times New Roman"/>
                <w:szCs w:val="22"/>
                <w:lang w:eastAsia="ja-JP"/>
              </w:rPr>
              <w:t>207</w:t>
            </w:r>
            <w:r w:rsidR="00412CBB" w:rsidRPr="00E041E6">
              <w:rPr>
                <w:rFonts w:ascii="Times New Roman" w:eastAsia="Times New Roman" w:hAnsi="Times New Roman"/>
                <w:szCs w:val="22"/>
                <w:lang w:eastAsia="ja-JP"/>
              </w:rPr>
              <w:t xml:space="preserve"> (</w:t>
            </w:r>
            <w:r>
              <w:rPr>
                <w:rFonts w:ascii="Times New Roman" w:eastAsia="Times New Roman" w:hAnsi="Times New Roman"/>
                <w:szCs w:val="22"/>
                <w:lang w:eastAsia="ja-JP"/>
              </w:rPr>
              <w:t>8</w:t>
            </w:r>
            <w:r w:rsidR="00412CBB" w:rsidRPr="00E041E6">
              <w:rPr>
                <w:rFonts w:ascii="Times New Roman" w:eastAsia="Times New Roman" w:hAnsi="Times New Roman"/>
                <w:szCs w:val="22"/>
                <w:lang w:eastAsia="ja-JP"/>
              </w:rPr>
              <w:t>.</w:t>
            </w:r>
            <w:r>
              <w:rPr>
                <w:rFonts w:ascii="Times New Roman" w:eastAsia="Times New Roman" w:hAnsi="Times New Roman"/>
                <w:szCs w:val="22"/>
                <w:lang w:eastAsia="ja-JP"/>
              </w:rPr>
              <w:t>9</w:t>
            </w:r>
            <w:r w:rsidR="00412CBB" w:rsidRPr="00E041E6">
              <w:rPr>
                <w:rFonts w:ascii="Times New Roman" w:eastAsia="Times New Roman" w:hAnsi="Times New Roman"/>
                <w:szCs w:val="22"/>
                <w:lang w:eastAsia="ja-JP"/>
              </w:rPr>
              <w:t>%)</w:t>
            </w:r>
          </w:p>
          <w:p w14:paraId="2F013456" w14:textId="77777777" w:rsidR="00412CBB" w:rsidRPr="00E041E6" w:rsidRDefault="00C42010" w:rsidP="00F62360">
            <w:pPr>
              <w:jc w:val="center"/>
              <w:rPr>
                <w:rFonts w:ascii="Times New Roman" w:eastAsia="Times New Roman" w:hAnsi="Times New Roman"/>
                <w:szCs w:val="22"/>
                <w:lang w:eastAsia="ja-JP"/>
              </w:rPr>
            </w:pPr>
            <w:r>
              <w:rPr>
                <w:rFonts w:ascii="Times New Roman" w:eastAsia="Times New Roman" w:hAnsi="Times New Roman"/>
                <w:szCs w:val="22"/>
                <w:lang w:eastAsia="ja-JP"/>
              </w:rPr>
              <w:t>143</w:t>
            </w:r>
            <w:r w:rsidR="00412CBB" w:rsidRPr="00E041E6">
              <w:rPr>
                <w:rFonts w:ascii="Times New Roman" w:eastAsia="Times New Roman" w:hAnsi="Times New Roman"/>
                <w:szCs w:val="22"/>
                <w:lang w:eastAsia="ja-JP"/>
              </w:rPr>
              <w:t xml:space="preserve"> (</w:t>
            </w:r>
            <w:r>
              <w:rPr>
                <w:rFonts w:ascii="Times New Roman" w:eastAsia="Times New Roman" w:hAnsi="Times New Roman"/>
                <w:szCs w:val="22"/>
                <w:lang w:eastAsia="ja-JP"/>
              </w:rPr>
              <w:t>4</w:t>
            </w:r>
            <w:r w:rsidR="00412CBB" w:rsidRPr="00E041E6">
              <w:rPr>
                <w:rFonts w:ascii="Times New Roman" w:eastAsia="Times New Roman" w:hAnsi="Times New Roman"/>
                <w:szCs w:val="22"/>
                <w:lang w:eastAsia="ja-JP"/>
              </w:rPr>
              <w:t>.</w:t>
            </w:r>
            <w:r>
              <w:rPr>
                <w:rFonts w:ascii="Times New Roman" w:eastAsia="Times New Roman" w:hAnsi="Times New Roman"/>
                <w:szCs w:val="22"/>
                <w:lang w:eastAsia="ja-JP"/>
              </w:rPr>
              <w:t>5</w:t>
            </w:r>
            <w:r w:rsidR="00412CBB" w:rsidRPr="00E041E6">
              <w:rPr>
                <w:rFonts w:ascii="Times New Roman" w:eastAsia="Times New Roman" w:hAnsi="Times New Roman"/>
                <w:szCs w:val="22"/>
                <w:lang w:eastAsia="ja-JP"/>
              </w:rPr>
              <w:t>%)</w:t>
            </w:r>
          </w:p>
          <w:p w14:paraId="5C418954" w14:textId="77777777" w:rsidR="00412CBB" w:rsidRPr="00E041E6" w:rsidRDefault="00C42010" w:rsidP="00F62360">
            <w:pPr>
              <w:jc w:val="center"/>
              <w:rPr>
                <w:rFonts w:ascii="Times New Roman" w:eastAsia="Times New Roman" w:hAnsi="Times New Roman"/>
                <w:szCs w:val="22"/>
                <w:lang w:eastAsia="ja-JP"/>
              </w:rPr>
            </w:pPr>
            <w:r>
              <w:rPr>
                <w:rFonts w:ascii="Times New Roman" w:eastAsia="Times New Roman" w:hAnsi="Times New Roman"/>
                <w:szCs w:val="22"/>
                <w:lang w:eastAsia="ja-JP"/>
              </w:rPr>
              <w:t>131</w:t>
            </w:r>
            <w:r w:rsidR="00412CBB" w:rsidRPr="00E041E6">
              <w:rPr>
                <w:rFonts w:ascii="Times New Roman" w:eastAsia="Times New Roman" w:hAnsi="Times New Roman"/>
                <w:szCs w:val="22"/>
                <w:lang w:eastAsia="ja-JP"/>
              </w:rPr>
              <w:t xml:space="preserve"> (</w:t>
            </w:r>
            <w:r>
              <w:rPr>
                <w:rFonts w:ascii="Times New Roman" w:eastAsia="Times New Roman" w:hAnsi="Times New Roman"/>
                <w:szCs w:val="22"/>
                <w:lang w:eastAsia="ja-JP"/>
              </w:rPr>
              <w:t>4</w:t>
            </w:r>
            <w:r w:rsidR="00412CBB" w:rsidRPr="00E041E6">
              <w:rPr>
                <w:rFonts w:ascii="Times New Roman" w:eastAsia="Times New Roman" w:hAnsi="Times New Roman"/>
                <w:szCs w:val="22"/>
                <w:lang w:eastAsia="ja-JP"/>
              </w:rPr>
              <w:t>.</w:t>
            </w:r>
            <w:r>
              <w:rPr>
                <w:rFonts w:ascii="Times New Roman" w:eastAsia="Times New Roman" w:hAnsi="Times New Roman"/>
                <w:szCs w:val="22"/>
                <w:lang w:eastAsia="ja-JP"/>
              </w:rPr>
              <w:t>5</w:t>
            </w:r>
            <w:r w:rsidR="00412CBB" w:rsidRPr="00E041E6">
              <w:rPr>
                <w:rFonts w:ascii="Times New Roman" w:eastAsia="Times New Roman" w:hAnsi="Times New Roman"/>
                <w:szCs w:val="22"/>
                <w:lang w:eastAsia="ja-JP"/>
              </w:rPr>
              <w:t>%)</w:t>
            </w:r>
          </w:p>
          <w:p w14:paraId="593E3D4C" w14:textId="77777777" w:rsidR="00412CBB" w:rsidRPr="00E041E6" w:rsidRDefault="00C42010" w:rsidP="00F62360">
            <w:pPr>
              <w:jc w:val="center"/>
              <w:rPr>
                <w:rFonts w:ascii="Times New Roman" w:eastAsia="Times New Roman" w:hAnsi="Times New Roman"/>
                <w:szCs w:val="22"/>
                <w:lang w:eastAsia="ja-JP"/>
              </w:rPr>
            </w:pPr>
            <w:r>
              <w:rPr>
                <w:rFonts w:ascii="Times New Roman" w:eastAsia="Times New Roman" w:hAnsi="Times New Roman"/>
                <w:szCs w:val="22"/>
                <w:lang w:eastAsia="ja-JP"/>
              </w:rPr>
              <w:t>113</w:t>
            </w:r>
            <w:r w:rsidR="00412CBB" w:rsidRPr="00E041E6">
              <w:rPr>
                <w:rFonts w:ascii="Times New Roman" w:eastAsia="Times New Roman" w:hAnsi="Times New Roman"/>
                <w:szCs w:val="22"/>
                <w:lang w:eastAsia="ja-JP"/>
              </w:rPr>
              <w:t xml:space="preserve"> (</w:t>
            </w:r>
            <w:r>
              <w:rPr>
                <w:rFonts w:ascii="Times New Roman" w:eastAsia="Times New Roman" w:hAnsi="Times New Roman"/>
                <w:szCs w:val="22"/>
                <w:lang w:eastAsia="ja-JP"/>
              </w:rPr>
              <w:t>4</w:t>
            </w:r>
            <w:r w:rsidR="00412CBB" w:rsidRPr="00E041E6">
              <w:rPr>
                <w:rFonts w:ascii="Times New Roman" w:eastAsia="Times New Roman" w:hAnsi="Times New Roman"/>
                <w:szCs w:val="22"/>
                <w:lang w:eastAsia="ja-JP"/>
              </w:rPr>
              <w:t>.</w:t>
            </w:r>
            <w:r>
              <w:rPr>
                <w:rFonts w:ascii="Times New Roman" w:eastAsia="Times New Roman" w:hAnsi="Times New Roman"/>
                <w:szCs w:val="22"/>
                <w:lang w:eastAsia="ja-JP"/>
              </w:rPr>
              <w:t>0</w:t>
            </w:r>
            <w:r w:rsidR="00412CBB" w:rsidRPr="00E041E6">
              <w:rPr>
                <w:rFonts w:ascii="Times New Roman" w:eastAsia="Times New Roman" w:hAnsi="Times New Roman"/>
                <w:szCs w:val="22"/>
                <w:lang w:eastAsia="ja-JP"/>
              </w:rPr>
              <w:t>%)</w:t>
            </w:r>
          </w:p>
          <w:p w14:paraId="43C26806" w14:textId="77777777" w:rsidR="00412CBB" w:rsidRPr="00E041E6" w:rsidRDefault="00C42010" w:rsidP="00F62360">
            <w:pPr>
              <w:jc w:val="center"/>
              <w:rPr>
                <w:rFonts w:ascii="Times New Roman" w:eastAsia="Times New Roman" w:hAnsi="Times New Roman"/>
                <w:szCs w:val="22"/>
                <w:lang w:eastAsia="ja-JP"/>
              </w:rPr>
            </w:pPr>
            <w:r>
              <w:rPr>
                <w:rFonts w:ascii="Times New Roman" w:eastAsia="Times New Roman" w:hAnsi="Times New Roman"/>
                <w:szCs w:val="22"/>
                <w:lang w:eastAsia="ja-JP"/>
              </w:rPr>
              <w:t>68</w:t>
            </w:r>
            <w:r w:rsidR="00412CBB" w:rsidRPr="00E041E6">
              <w:rPr>
                <w:rFonts w:ascii="Times New Roman" w:eastAsia="Times New Roman" w:hAnsi="Times New Roman"/>
                <w:szCs w:val="22"/>
                <w:lang w:eastAsia="ja-JP"/>
              </w:rPr>
              <w:t xml:space="preserve"> (</w:t>
            </w:r>
            <w:r>
              <w:rPr>
                <w:rFonts w:ascii="Times New Roman" w:eastAsia="Times New Roman" w:hAnsi="Times New Roman"/>
                <w:szCs w:val="22"/>
                <w:lang w:eastAsia="ja-JP"/>
              </w:rPr>
              <w:t>4</w:t>
            </w:r>
            <w:r w:rsidR="00412CBB" w:rsidRPr="00E041E6">
              <w:rPr>
                <w:rFonts w:ascii="Times New Roman" w:eastAsia="Times New Roman" w:hAnsi="Times New Roman"/>
                <w:szCs w:val="22"/>
                <w:lang w:eastAsia="ja-JP"/>
              </w:rPr>
              <w:t>.8%)</w:t>
            </w:r>
          </w:p>
          <w:p w14:paraId="141D78BD" w14:textId="77777777" w:rsidR="00412CBB" w:rsidRPr="00E041E6" w:rsidRDefault="00C42010" w:rsidP="00F62360">
            <w:pPr>
              <w:jc w:val="center"/>
              <w:rPr>
                <w:rFonts w:ascii="Times New Roman" w:eastAsia="Times New Roman" w:hAnsi="Times New Roman"/>
                <w:szCs w:val="22"/>
                <w:lang w:eastAsia="ja-JP"/>
              </w:rPr>
            </w:pPr>
            <w:r>
              <w:rPr>
                <w:rFonts w:ascii="Times New Roman" w:eastAsia="Times New Roman" w:hAnsi="Times New Roman"/>
                <w:szCs w:val="22"/>
                <w:lang w:eastAsia="ja-JP"/>
              </w:rPr>
              <w:t>81</w:t>
            </w:r>
            <w:r w:rsidR="00412CBB" w:rsidRPr="00E041E6">
              <w:rPr>
                <w:rFonts w:ascii="Times New Roman" w:eastAsia="Times New Roman" w:hAnsi="Times New Roman"/>
                <w:szCs w:val="22"/>
                <w:lang w:eastAsia="ja-JP"/>
              </w:rPr>
              <w:t xml:space="preserve"> (</w:t>
            </w:r>
            <w:r>
              <w:rPr>
                <w:rFonts w:ascii="Times New Roman" w:eastAsia="Times New Roman" w:hAnsi="Times New Roman"/>
                <w:szCs w:val="22"/>
                <w:lang w:eastAsia="ja-JP"/>
              </w:rPr>
              <w:t>4</w:t>
            </w:r>
            <w:r w:rsidR="00412CBB" w:rsidRPr="00E041E6">
              <w:rPr>
                <w:rFonts w:ascii="Times New Roman" w:eastAsia="Times New Roman" w:hAnsi="Times New Roman"/>
                <w:szCs w:val="22"/>
                <w:lang w:eastAsia="ja-JP"/>
              </w:rPr>
              <w:t>.</w:t>
            </w:r>
            <w:r>
              <w:rPr>
                <w:rFonts w:ascii="Times New Roman" w:eastAsia="Times New Roman" w:hAnsi="Times New Roman"/>
                <w:szCs w:val="22"/>
                <w:lang w:eastAsia="ja-JP"/>
              </w:rPr>
              <w:t>7</w:t>
            </w:r>
            <w:r w:rsidR="00412CBB" w:rsidRPr="00E041E6">
              <w:rPr>
                <w:rFonts w:ascii="Times New Roman" w:eastAsia="Times New Roman" w:hAnsi="Times New Roman"/>
                <w:szCs w:val="22"/>
                <w:lang w:eastAsia="ja-JP"/>
              </w:rPr>
              <w:t>%)</w:t>
            </w:r>
          </w:p>
          <w:p w14:paraId="49AD93DF" w14:textId="77777777" w:rsidR="00412CBB" w:rsidRPr="00E041E6" w:rsidRDefault="00C42010" w:rsidP="00F62360">
            <w:pPr>
              <w:jc w:val="center"/>
              <w:rPr>
                <w:rFonts w:ascii="Times New Roman" w:eastAsia="Times New Roman" w:hAnsi="Times New Roman"/>
                <w:szCs w:val="22"/>
                <w:lang w:eastAsia="ja-JP"/>
              </w:rPr>
            </w:pPr>
            <w:r>
              <w:rPr>
                <w:rFonts w:ascii="Times New Roman" w:eastAsia="Times New Roman" w:hAnsi="Times New Roman"/>
                <w:szCs w:val="22"/>
                <w:lang w:eastAsia="ja-JP"/>
              </w:rPr>
              <w:t>108</w:t>
            </w:r>
            <w:r w:rsidR="00412CBB" w:rsidRPr="00E041E6">
              <w:rPr>
                <w:rFonts w:ascii="Times New Roman" w:eastAsia="Times New Roman" w:hAnsi="Times New Roman"/>
                <w:szCs w:val="22"/>
                <w:lang w:eastAsia="ja-JP"/>
              </w:rPr>
              <w:t xml:space="preserve"> (</w:t>
            </w:r>
            <w:r>
              <w:rPr>
                <w:rFonts w:ascii="Times New Roman" w:eastAsia="Times New Roman" w:hAnsi="Times New Roman"/>
                <w:szCs w:val="22"/>
                <w:lang w:eastAsia="ja-JP"/>
              </w:rPr>
              <w:t>5.8</w:t>
            </w:r>
            <w:r w:rsidR="00412CBB" w:rsidRPr="00E041E6">
              <w:rPr>
                <w:rFonts w:ascii="Times New Roman" w:eastAsia="Times New Roman" w:hAnsi="Times New Roman"/>
                <w:szCs w:val="22"/>
                <w:lang w:eastAsia="ja-JP"/>
              </w:rPr>
              <w:t>%)</w:t>
            </w:r>
          </w:p>
          <w:p w14:paraId="230EA81B" w14:textId="77777777" w:rsidR="00412CBB" w:rsidRPr="00E041E6" w:rsidRDefault="00412CBB" w:rsidP="00C42010">
            <w:pPr>
              <w:jc w:val="center"/>
              <w:rPr>
                <w:rFonts w:ascii="Times New Roman" w:hAnsi="Times New Roman"/>
                <w:szCs w:val="22"/>
                <w:lang w:eastAsia="ja-JP"/>
              </w:rPr>
            </w:pPr>
          </w:p>
        </w:tc>
      </w:tr>
      <w:tr w:rsidR="00412CBB" w:rsidRPr="00E041E6" w14:paraId="165C5F99" w14:textId="77777777" w:rsidTr="003604FC">
        <w:tc>
          <w:tcPr>
            <w:tcW w:w="3652" w:type="dxa"/>
            <w:tcBorders>
              <w:top w:val="single" w:sz="4" w:space="0" w:color="auto"/>
              <w:left w:val="single" w:sz="4" w:space="0" w:color="auto"/>
              <w:bottom w:val="single" w:sz="4" w:space="0" w:color="auto"/>
              <w:right w:val="single" w:sz="4" w:space="0" w:color="auto"/>
            </w:tcBorders>
          </w:tcPr>
          <w:p w14:paraId="211EBE82" w14:textId="77777777" w:rsidR="00412CBB" w:rsidRPr="00E041E6" w:rsidRDefault="00412CBB" w:rsidP="00E041E6">
            <w:pPr>
              <w:rPr>
                <w:rFonts w:ascii="Times New Roman" w:hAnsi="Times New Roman"/>
                <w:szCs w:val="22"/>
                <w:lang w:eastAsia="ja-JP"/>
              </w:rPr>
            </w:pPr>
            <w:r w:rsidRPr="00E041E6">
              <w:rPr>
                <w:rFonts w:ascii="Times New Roman" w:hAnsi="Times New Roman"/>
                <w:szCs w:val="22"/>
                <w:lang w:eastAsia="ja-JP"/>
              </w:rPr>
              <w:t>Call to balloon (mins)</w:t>
            </w:r>
            <w:r w:rsidRPr="00E041E6">
              <w:rPr>
                <w:rFonts w:ascii="Times New Roman" w:hAnsi="Times New Roman"/>
                <w:szCs w:val="22"/>
                <w:lang w:eastAsia="ja-JP"/>
              </w:rPr>
              <w:tab/>
            </w:r>
            <w:r w:rsidRPr="00E041E6">
              <w:rPr>
                <w:rFonts w:ascii="Times New Roman" w:eastAsia="MS Gothic" w:hAnsi="Times New Roman"/>
                <w:color w:val="000000"/>
                <w:szCs w:val="22"/>
                <w:lang w:eastAsia="ja-JP"/>
              </w:rPr>
              <w:t>≤</w:t>
            </w:r>
            <w:r w:rsidRPr="00E041E6">
              <w:rPr>
                <w:rFonts w:ascii="Times New Roman" w:hAnsi="Times New Roman"/>
                <w:szCs w:val="22"/>
                <w:lang w:eastAsia="ja-JP"/>
              </w:rPr>
              <w:t>90</w:t>
            </w:r>
          </w:p>
          <w:p w14:paraId="337F3CB9" w14:textId="77777777" w:rsidR="00412CBB" w:rsidRPr="00E041E6" w:rsidRDefault="00412CBB"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&gt;90-105</w:t>
            </w:r>
          </w:p>
          <w:p w14:paraId="3349413A" w14:textId="77777777" w:rsidR="00412CBB" w:rsidRPr="00E041E6" w:rsidRDefault="00412CBB"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&gt;105-120</w:t>
            </w:r>
          </w:p>
          <w:p w14:paraId="1C581481" w14:textId="77777777" w:rsidR="00412CBB" w:rsidRPr="00E041E6" w:rsidRDefault="00412CBB"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&gt;120-135</w:t>
            </w:r>
          </w:p>
          <w:p w14:paraId="7A1768CF" w14:textId="77777777" w:rsidR="00412CBB" w:rsidRPr="00E041E6" w:rsidRDefault="00412CBB"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&gt;135-150</w:t>
            </w:r>
          </w:p>
          <w:p w14:paraId="6F1CC622" w14:textId="77777777" w:rsidR="00412CBB" w:rsidRPr="00E041E6" w:rsidRDefault="00412CBB"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&gt;150-180</w:t>
            </w:r>
          </w:p>
          <w:p w14:paraId="3DE9E6C9" w14:textId="77777777" w:rsidR="00412CBB" w:rsidRPr="00E041E6" w:rsidRDefault="00412CBB"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&gt;180-240</w:t>
            </w:r>
          </w:p>
          <w:p w14:paraId="51477E2B" w14:textId="77777777" w:rsidR="00412CBB" w:rsidRPr="00E041E6" w:rsidRDefault="00412CBB" w:rsidP="00E041E6">
            <w:pPr>
              <w:rPr>
                <w:rFonts w:ascii="Times New Roman" w:hAnsi="Times New Roman"/>
                <w:szCs w:val="22"/>
                <w:lang w:eastAsia="ja-JP"/>
              </w:rPr>
            </w:pPr>
            <w:r w:rsidRPr="00E041E6">
              <w:rPr>
                <w:rFonts w:ascii="Times New Roman" w:eastAsia="Times New Roman" w:hAnsi="Times New Roman"/>
                <w:szCs w:val="22"/>
                <w:lang w:eastAsia="ja-JP"/>
              </w:rPr>
              <w:tab/>
            </w:r>
            <w:r w:rsidRPr="00E041E6">
              <w:rPr>
                <w:rFonts w:ascii="Times New Roman" w:eastAsia="Times New Roman" w:hAnsi="Times New Roman"/>
                <w:szCs w:val="22"/>
                <w:lang w:eastAsia="ja-JP"/>
              </w:rPr>
              <w:tab/>
            </w:r>
            <w:r w:rsidRPr="00E041E6">
              <w:rPr>
                <w:rFonts w:ascii="Times New Roman" w:eastAsia="Times New Roman" w:hAnsi="Times New Roman"/>
                <w:szCs w:val="22"/>
                <w:lang w:eastAsia="ja-JP"/>
              </w:rPr>
              <w:tab/>
            </w:r>
            <w:r w:rsidRPr="00E041E6">
              <w:rPr>
                <w:rFonts w:ascii="Times New Roman" w:hAnsi="Times New Roman"/>
                <w:szCs w:val="22"/>
                <w:lang w:eastAsia="ja-JP"/>
              </w:rPr>
              <w:t>&gt;240-360</w:t>
            </w:r>
          </w:p>
        </w:tc>
        <w:tc>
          <w:tcPr>
            <w:tcW w:w="1559" w:type="dxa"/>
            <w:tcBorders>
              <w:top w:val="single" w:sz="4" w:space="0" w:color="auto"/>
              <w:left w:val="single" w:sz="4" w:space="0" w:color="auto"/>
              <w:bottom w:val="single" w:sz="4" w:space="0" w:color="auto"/>
              <w:right w:val="single" w:sz="4" w:space="0" w:color="auto"/>
            </w:tcBorders>
          </w:tcPr>
          <w:p w14:paraId="3EC00699" w14:textId="77777777" w:rsidR="00412CBB" w:rsidRPr="00E041E6" w:rsidRDefault="00412CBB"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4351 (25.7%)</w:t>
            </w:r>
          </w:p>
          <w:p w14:paraId="67C9E04A" w14:textId="77777777" w:rsidR="00412CBB" w:rsidRPr="00E041E6" w:rsidRDefault="00412CBB"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3061 (18.1%)</w:t>
            </w:r>
          </w:p>
          <w:p w14:paraId="46AE6660" w14:textId="77777777" w:rsidR="00412CBB" w:rsidRPr="00E041E6" w:rsidRDefault="00412CBB"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2784 (16.5%)</w:t>
            </w:r>
          </w:p>
          <w:p w14:paraId="2B9A5581" w14:textId="77777777" w:rsidR="00412CBB" w:rsidRPr="00E041E6" w:rsidRDefault="00412CBB"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2052 (12.1%)</w:t>
            </w:r>
          </w:p>
          <w:p w14:paraId="5ACF0D87" w14:textId="77777777" w:rsidR="00412CBB" w:rsidRPr="00E041E6" w:rsidRDefault="00412CBB"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1423 (8.4%)</w:t>
            </w:r>
          </w:p>
          <w:p w14:paraId="5446E1D0" w14:textId="77777777" w:rsidR="00412CBB" w:rsidRPr="00E041E6" w:rsidRDefault="00412CBB"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1412 (8.4%)</w:t>
            </w:r>
          </w:p>
          <w:p w14:paraId="3E51C660" w14:textId="77777777" w:rsidR="00412CBB" w:rsidRPr="00E041E6" w:rsidRDefault="00412CBB"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1232 (7.3%)</w:t>
            </w:r>
          </w:p>
          <w:p w14:paraId="6234143C" w14:textId="77777777" w:rsidR="00412CBB" w:rsidRPr="00E041E6" w:rsidRDefault="00412CBB"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592 (3.5%)</w:t>
            </w:r>
          </w:p>
          <w:p w14:paraId="02F926F4" w14:textId="77777777" w:rsidR="00412CBB" w:rsidRPr="00E041E6" w:rsidRDefault="00412CBB" w:rsidP="00E041E6">
            <w:pPr>
              <w:jc w:val="center"/>
              <w:rPr>
                <w:rFonts w:ascii="Times New Roman" w:hAnsi="Times New Roman"/>
                <w:szCs w:val="22"/>
                <w:lang w:eastAsia="ja-JP"/>
              </w:rPr>
            </w:pPr>
          </w:p>
        </w:tc>
        <w:tc>
          <w:tcPr>
            <w:tcW w:w="1701" w:type="dxa"/>
            <w:tcBorders>
              <w:top w:val="single" w:sz="4" w:space="0" w:color="auto"/>
              <w:left w:val="single" w:sz="4" w:space="0" w:color="auto"/>
              <w:bottom w:val="single" w:sz="4" w:space="0" w:color="auto"/>
              <w:right w:val="single" w:sz="4" w:space="0" w:color="auto"/>
            </w:tcBorders>
          </w:tcPr>
          <w:p w14:paraId="2B581A5C" w14:textId="77777777" w:rsidR="00412CBB" w:rsidRPr="00E041E6" w:rsidRDefault="00412CBB" w:rsidP="00E041E6">
            <w:pPr>
              <w:jc w:val="center"/>
              <w:rPr>
                <w:rFonts w:ascii="Times New Roman" w:hAnsi="Times New Roman"/>
                <w:szCs w:val="22"/>
                <w:lang w:eastAsia="ja-JP"/>
              </w:rPr>
            </w:pPr>
          </w:p>
        </w:tc>
        <w:tc>
          <w:tcPr>
            <w:tcW w:w="1985" w:type="dxa"/>
            <w:tcBorders>
              <w:top w:val="single" w:sz="4" w:space="0" w:color="auto"/>
              <w:left w:val="single" w:sz="4" w:space="0" w:color="auto"/>
              <w:bottom w:val="single" w:sz="4" w:space="0" w:color="auto"/>
              <w:right w:val="single" w:sz="4" w:space="0" w:color="auto"/>
            </w:tcBorders>
          </w:tcPr>
          <w:p w14:paraId="6DF80C58" w14:textId="77777777" w:rsidR="00412CBB" w:rsidRPr="00E041E6" w:rsidRDefault="00412CBB"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150 (3.4%)</w:t>
            </w:r>
          </w:p>
          <w:p w14:paraId="5FFE8367" w14:textId="77777777" w:rsidR="00412CBB" w:rsidRPr="00E041E6" w:rsidRDefault="00412CBB"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127 (4.1%)</w:t>
            </w:r>
          </w:p>
          <w:p w14:paraId="4203F4F0" w14:textId="77777777" w:rsidR="00412CBB" w:rsidRPr="00E041E6" w:rsidRDefault="00412CBB"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120 (4.3%)</w:t>
            </w:r>
          </w:p>
          <w:p w14:paraId="2CD871F5" w14:textId="77777777" w:rsidR="00412CBB" w:rsidRPr="00E041E6" w:rsidRDefault="00412CBB"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116 (5.7%)</w:t>
            </w:r>
          </w:p>
          <w:p w14:paraId="06988485" w14:textId="77777777" w:rsidR="00412CBB" w:rsidRPr="00E041E6" w:rsidRDefault="00412CBB"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82 (5.8%)</w:t>
            </w:r>
          </w:p>
          <w:p w14:paraId="2420A4DB" w14:textId="77777777" w:rsidR="00412CBB" w:rsidRPr="00E041E6" w:rsidRDefault="00412CBB"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101 (7.2%)</w:t>
            </w:r>
          </w:p>
          <w:p w14:paraId="1361246D" w14:textId="77777777" w:rsidR="00412CBB" w:rsidRPr="00E041E6" w:rsidRDefault="00412CBB"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135 (11.0%)</w:t>
            </w:r>
          </w:p>
          <w:p w14:paraId="10BF2C49" w14:textId="77777777" w:rsidR="00412CBB" w:rsidRPr="00E041E6" w:rsidRDefault="00412CBB"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67 (11.3%)</w:t>
            </w:r>
          </w:p>
          <w:p w14:paraId="1112B953" w14:textId="77777777" w:rsidR="00412CBB" w:rsidRPr="00E041E6" w:rsidRDefault="00412CBB" w:rsidP="00E041E6">
            <w:pPr>
              <w:rPr>
                <w:rFonts w:ascii="Times New Roman" w:hAnsi="Times New Roman"/>
                <w:szCs w:val="22"/>
                <w:lang w:eastAsia="ja-JP"/>
              </w:rPr>
            </w:pPr>
          </w:p>
        </w:tc>
      </w:tr>
    </w:tbl>
    <w:p w14:paraId="70CC3E21" w14:textId="77777777" w:rsidR="00E041E6" w:rsidRPr="00E041E6" w:rsidRDefault="00E041E6" w:rsidP="00E041E6">
      <w:pPr>
        <w:spacing w:after="0" w:line="240" w:lineRule="auto"/>
        <w:rPr>
          <w:rFonts w:ascii="Times New Roman" w:eastAsia="Times New Roman" w:hAnsi="Times New Roman" w:cs="Times New Roman"/>
          <w:b/>
          <w:szCs w:val="22"/>
        </w:rPr>
      </w:pPr>
    </w:p>
    <w:p w14:paraId="6678781D" w14:textId="77777777" w:rsidR="00E041E6" w:rsidRPr="00E041E6" w:rsidRDefault="00E041E6" w:rsidP="00E041E6">
      <w:pPr>
        <w:spacing w:after="0" w:line="240" w:lineRule="auto"/>
        <w:rPr>
          <w:rFonts w:ascii="Times New Roman" w:eastAsia="Times New Roman" w:hAnsi="Times New Roman" w:cs="Times New Roman"/>
          <w:szCs w:val="22"/>
        </w:rPr>
      </w:pPr>
    </w:p>
    <w:p w14:paraId="36A4E1C1" w14:textId="77777777" w:rsidR="00E041E6" w:rsidRPr="00E041E6" w:rsidRDefault="00E041E6" w:rsidP="00E041E6">
      <w:pPr>
        <w:spacing w:after="0" w:line="240" w:lineRule="auto"/>
        <w:rPr>
          <w:rFonts w:ascii="Times New Roman" w:eastAsia="Times New Roman" w:hAnsi="Times New Roman" w:cs="Times New Roman"/>
          <w:szCs w:val="16"/>
        </w:rPr>
      </w:pPr>
    </w:p>
    <w:p w14:paraId="6E756E32" w14:textId="77777777" w:rsidR="00E041E6" w:rsidRPr="00E041E6" w:rsidRDefault="00E041E6" w:rsidP="00E041E6">
      <w:pPr>
        <w:spacing w:after="0" w:line="240" w:lineRule="auto"/>
        <w:rPr>
          <w:rFonts w:ascii="Times New Roman" w:eastAsia="Times New Roman" w:hAnsi="Times New Roman" w:cs="Times New Roman"/>
          <w:szCs w:val="16"/>
        </w:rPr>
      </w:pPr>
    </w:p>
    <w:p w14:paraId="2A116023" w14:textId="77777777" w:rsidR="00E041E6" w:rsidRPr="00E041E6" w:rsidRDefault="00E041E6" w:rsidP="00E041E6">
      <w:pPr>
        <w:spacing w:after="0" w:line="240" w:lineRule="auto"/>
        <w:jc w:val="both"/>
        <w:rPr>
          <w:rFonts w:ascii="Times New Roman" w:eastAsia="Times New Roman" w:hAnsi="Times New Roman" w:cs="Times New Roman"/>
          <w:szCs w:val="16"/>
        </w:rPr>
      </w:pPr>
      <w:r w:rsidRPr="00E041E6">
        <w:rPr>
          <w:rFonts w:ascii="Times New Roman" w:eastAsia="Times New Roman" w:hAnsi="Times New Roman" w:cs="Times New Roman"/>
          <w:szCs w:val="16"/>
        </w:rPr>
        <w:t>Diabetes: pre-hospital diagnosis</w:t>
      </w:r>
    </w:p>
    <w:p w14:paraId="77A1EECF" w14:textId="77777777" w:rsidR="00E041E6" w:rsidRPr="00E041E6" w:rsidRDefault="00E041E6" w:rsidP="00E041E6">
      <w:pPr>
        <w:spacing w:after="0" w:line="240" w:lineRule="auto"/>
        <w:jc w:val="both"/>
        <w:rPr>
          <w:rFonts w:ascii="Times New Roman" w:eastAsia="Times New Roman" w:hAnsi="Times New Roman" w:cs="Times New Roman"/>
          <w:szCs w:val="16"/>
        </w:rPr>
      </w:pPr>
      <w:r w:rsidRPr="00E041E6">
        <w:rPr>
          <w:rFonts w:ascii="Times New Roman" w:eastAsia="Times New Roman" w:hAnsi="Times New Roman" w:cs="Times New Roman"/>
          <w:szCs w:val="16"/>
        </w:rPr>
        <w:t>Hypertension: treated or untreated</w:t>
      </w:r>
    </w:p>
    <w:p w14:paraId="1A538213" w14:textId="77777777" w:rsidR="00E041E6" w:rsidRPr="00E041E6" w:rsidRDefault="00E041E6" w:rsidP="00E041E6">
      <w:pPr>
        <w:spacing w:after="0" w:line="240" w:lineRule="auto"/>
        <w:jc w:val="both"/>
        <w:rPr>
          <w:rFonts w:ascii="Times New Roman" w:eastAsia="Times New Roman" w:hAnsi="Times New Roman" w:cs="Times New Roman"/>
          <w:szCs w:val="16"/>
        </w:rPr>
      </w:pPr>
      <w:r w:rsidRPr="00E041E6">
        <w:rPr>
          <w:rFonts w:ascii="Times New Roman" w:eastAsia="Times New Roman" w:hAnsi="Times New Roman" w:cs="Times New Roman"/>
          <w:szCs w:val="16"/>
        </w:rPr>
        <w:t>Hypercholesterolaemia: total cholesterol &gt;5.2 mmol/L or on lipid-lowering treatment</w:t>
      </w:r>
    </w:p>
    <w:p w14:paraId="10B1C495" w14:textId="77777777" w:rsidR="00E041E6" w:rsidRPr="00E041E6" w:rsidRDefault="00E041E6" w:rsidP="00E041E6">
      <w:pPr>
        <w:spacing w:after="0" w:line="240" w:lineRule="auto"/>
        <w:jc w:val="both"/>
        <w:rPr>
          <w:rFonts w:ascii="Times New Roman" w:eastAsia="Times New Roman" w:hAnsi="Times New Roman" w:cs="Times New Roman"/>
          <w:szCs w:val="16"/>
        </w:rPr>
      </w:pPr>
      <w:r w:rsidRPr="00E041E6">
        <w:rPr>
          <w:rFonts w:ascii="Times New Roman" w:eastAsia="Times New Roman" w:hAnsi="Times New Roman" w:cs="Times New Roman"/>
          <w:szCs w:val="16"/>
        </w:rPr>
        <w:t>Renal disease: creatinine &gt; 200 µmol/L, functioning transplant or renal failure on dialysis CABG: coronary artery bypass graft surgery</w:t>
      </w:r>
    </w:p>
    <w:p w14:paraId="0ECF4C04" w14:textId="77777777" w:rsidR="00E041E6" w:rsidRPr="00E041E6" w:rsidRDefault="00E041E6" w:rsidP="00E041E6">
      <w:pPr>
        <w:spacing w:after="0" w:line="240" w:lineRule="auto"/>
        <w:jc w:val="both"/>
        <w:rPr>
          <w:rFonts w:ascii="Times New Roman" w:eastAsia="Times New Roman" w:hAnsi="Times New Roman" w:cs="Times New Roman"/>
          <w:szCs w:val="16"/>
        </w:rPr>
      </w:pPr>
      <w:r w:rsidRPr="00E041E6">
        <w:rPr>
          <w:rFonts w:ascii="Times New Roman" w:eastAsia="Times New Roman" w:hAnsi="Times New Roman" w:cs="Times New Roman"/>
          <w:szCs w:val="16"/>
        </w:rPr>
        <w:t>PCI: percutaneous coronary intervention</w:t>
      </w:r>
    </w:p>
    <w:p w14:paraId="41A3FEA9" w14:textId="77777777" w:rsidR="00E041E6" w:rsidRPr="00E041E6" w:rsidRDefault="00E041E6" w:rsidP="00E041E6">
      <w:pPr>
        <w:spacing w:after="0" w:line="240" w:lineRule="auto"/>
        <w:jc w:val="both"/>
        <w:rPr>
          <w:rFonts w:ascii="Times New Roman" w:eastAsia="Times New Roman" w:hAnsi="Times New Roman" w:cs="Times New Roman"/>
          <w:szCs w:val="16"/>
        </w:rPr>
      </w:pPr>
      <w:r w:rsidRPr="00E041E6">
        <w:rPr>
          <w:rFonts w:ascii="Times New Roman" w:eastAsia="Times New Roman" w:hAnsi="Times New Roman" w:cs="Times New Roman"/>
          <w:szCs w:val="16"/>
        </w:rPr>
        <w:t>TIMI: thrombolysis in myocardial infarction</w:t>
      </w:r>
    </w:p>
    <w:p w14:paraId="4B6D5EA1" w14:textId="77777777" w:rsidR="00E041E6" w:rsidRPr="00E041E6" w:rsidRDefault="00E041E6" w:rsidP="00E041E6">
      <w:pPr>
        <w:spacing w:after="0" w:line="240" w:lineRule="auto"/>
        <w:jc w:val="both"/>
        <w:rPr>
          <w:rFonts w:ascii="Times New Roman" w:eastAsia="Times New Roman" w:hAnsi="Times New Roman" w:cs="Times New Roman"/>
          <w:szCs w:val="16"/>
        </w:rPr>
      </w:pPr>
      <w:r w:rsidRPr="00E041E6">
        <w:rPr>
          <w:rFonts w:ascii="Times New Roman" w:eastAsia="Times New Roman" w:hAnsi="Times New Roman" w:cs="Times New Roman"/>
          <w:szCs w:val="16"/>
        </w:rPr>
        <w:t>Out of hours: Monday to Friday 1800-0800 hours, and weekends</w:t>
      </w:r>
    </w:p>
    <w:p w14:paraId="3DD41A09" w14:textId="77777777" w:rsidR="00E041E6" w:rsidRPr="00E041E6" w:rsidRDefault="00E041E6" w:rsidP="00E041E6">
      <w:pPr>
        <w:spacing w:after="0" w:line="240" w:lineRule="auto"/>
        <w:jc w:val="both"/>
        <w:rPr>
          <w:rFonts w:ascii="Times New Roman" w:eastAsia="Times New Roman" w:hAnsi="Times New Roman" w:cs="Times New Roman"/>
          <w:szCs w:val="16"/>
        </w:rPr>
      </w:pPr>
      <w:r w:rsidRPr="00E041E6">
        <w:rPr>
          <w:rFonts w:ascii="Times New Roman" w:eastAsia="Times New Roman" w:hAnsi="Times New Roman" w:cs="Times New Roman"/>
          <w:szCs w:val="16"/>
        </w:rPr>
        <w:t>Admission route:</w:t>
      </w:r>
    </w:p>
    <w:p w14:paraId="0CF7930E" w14:textId="77777777" w:rsidR="00E041E6" w:rsidRPr="00E041E6" w:rsidRDefault="00E041E6" w:rsidP="00E041E6">
      <w:pPr>
        <w:spacing w:after="0" w:line="240" w:lineRule="auto"/>
        <w:jc w:val="both"/>
        <w:rPr>
          <w:rFonts w:ascii="Times New Roman" w:eastAsia="Times New Roman" w:hAnsi="Times New Roman" w:cs="Times New Roman"/>
          <w:szCs w:val="16"/>
        </w:rPr>
      </w:pPr>
      <w:r w:rsidRPr="00E041E6">
        <w:rPr>
          <w:rFonts w:ascii="Times New Roman" w:eastAsia="Times New Roman" w:hAnsi="Times New Roman" w:cs="Times New Roman"/>
          <w:szCs w:val="16"/>
        </w:rPr>
        <w:t>Direct: STEMI in the community taken directly to PPCI hospital</w:t>
      </w:r>
    </w:p>
    <w:p w14:paraId="10D13404" w14:textId="77777777" w:rsidR="00E041E6" w:rsidRPr="00E041E6" w:rsidRDefault="00E041E6" w:rsidP="00E041E6">
      <w:pPr>
        <w:spacing w:after="0" w:line="240" w:lineRule="auto"/>
        <w:jc w:val="both"/>
        <w:rPr>
          <w:rFonts w:ascii="Times New Roman" w:eastAsia="Times New Roman" w:hAnsi="Times New Roman" w:cs="Times New Roman"/>
          <w:szCs w:val="16"/>
        </w:rPr>
      </w:pPr>
      <w:r w:rsidRPr="00E041E6">
        <w:rPr>
          <w:rFonts w:ascii="Times New Roman" w:eastAsia="Times New Roman" w:hAnsi="Times New Roman" w:cs="Times New Roman"/>
          <w:szCs w:val="16"/>
        </w:rPr>
        <w:t>Transfer: STEMI in the community taken to or self-presenting to non-PPCI hospital</w:t>
      </w:r>
    </w:p>
    <w:p w14:paraId="44C52C35" w14:textId="77777777" w:rsidR="00E041E6" w:rsidRPr="00E041E6" w:rsidRDefault="00E041E6" w:rsidP="00E041E6">
      <w:pPr>
        <w:spacing w:after="0" w:line="240" w:lineRule="auto"/>
        <w:jc w:val="both"/>
        <w:rPr>
          <w:rFonts w:ascii="Times New Roman" w:eastAsia="Times New Roman" w:hAnsi="Times New Roman" w:cs="Times New Roman"/>
          <w:szCs w:val="16"/>
        </w:rPr>
      </w:pPr>
      <w:r w:rsidRPr="00E041E6">
        <w:rPr>
          <w:rFonts w:ascii="Times New Roman" w:eastAsia="Times New Roman" w:hAnsi="Times New Roman" w:cs="Times New Roman"/>
          <w:szCs w:val="16"/>
        </w:rPr>
        <w:t xml:space="preserve">Non-PPCI IP: STEMI whilst an inpatient in a non-PPCI hospital </w:t>
      </w:r>
    </w:p>
    <w:p w14:paraId="5B3DD447" w14:textId="77777777" w:rsidR="00E041E6" w:rsidRPr="00E041E6" w:rsidRDefault="00E041E6" w:rsidP="00E041E6">
      <w:pPr>
        <w:spacing w:after="0" w:line="240" w:lineRule="auto"/>
        <w:jc w:val="both"/>
        <w:rPr>
          <w:rFonts w:ascii="Times New Roman" w:eastAsia="Times New Roman" w:hAnsi="Times New Roman" w:cs="Times New Roman"/>
          <w:szCs w:val="16"/>
        </w:rPr>
      </w:pPr>
      <w:r w:rsidRPr="00E041E6">
        <w:rPr>
          <w:rFonts w:ascii="Times New Roman" w:eastAsia="Times New Roman" w:hAnsi="Times New Roman" w:cs="Times New Roman"/>
          <w:szCs w:val="16"/>
        </w:rPr>
        <w:t>PPCI IP: STEMI whilst an inpatient in a PPCI hospital</w:t>
      </w:r>
    </w:p>
    <w:p w14:paraId="6E059EA0" w14:textId="0CECB035" w:rsidR="00D868E8" w:rsidRDefault="00360D48" w:rsidP="00E07B52">
      <w:pPr>
        <w:spacing w:after="0" w:line="480" w:lineRule="auto"/>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t xml:space="preserve">Centre volume: </w:t>
      </w:r>
      <w:r w:rsidR="00114498">
        <w:rPr>
          <w:rFonts w:ascii="Times New Roman" w:eastAsiaTheme="minorEastAsia" w:hAnsi="Times New Roman" w:cs="Times New Roman"/>
          <w:szCs w:val="22"/>
          <w:lang w:eastAsia="ja-JP"/>
        </w:rPr>
        <w:t xml:space="preserve">Number of PPCI cases </w:t>
      </w:r>
      <w:r w:rsidR="00535F07">
        <w:rPr>
          <w:rFonts w:ascii="Times New Roman" w:eastAsiaTheme="minorEastAsia" w:hAnsi="Times New Roman" w:cs="Times New Roman"/>
          <w:szCs w:val="22"/>
          <w:lang w:eastAsia="ja-JP"/>
        </w:rPr>
        <w:t>by centre</w:t>
      </w:r>
      <w:r w:rsidR="00114498">
        <w:rPr>
          <w:rFonts w:ascii="Times New Roman" w:eastAsiaTheme="minorEastAsia" w:hAnsi="Times New Roman" w:cs="Times New Roman"/>
          <w:szCs w:val="22"/>
          <w:lang w:eastAsia="ja-JP"/>
        </w:rPr>
        <w:t xml:space="preserve"> </w:t>
      </w:r>
    </w:p>
    <w:p w14:paraId="68A36379" w14:textId="77777777" w:rsidR="009E4CDA" w:rsidRPr="009E0452" w:rsidRDefault="009E4CDA" w:rsidP="00E07B52">
      <w:pPr>
        <w:spacing w:after="0" w:line="480" w:lineRule="auto"/>
        <w:rPr>
          <w:rFonts w:ascii="Times New Roman" w:eastAsiaTheme="minorEastAsia" w:hAnsi="Times New Roman" w:cs="Times New Roman"/>
          <w:szCs w:val="22"/>
          <w:lang w:eastAsia="ja-JP"/>
        </w:rPr>
      </w:pPr>
    </w:p>
    <w:p w14:paraId="5F2C02D4" w14:textId="77777777" w:rsidR="00E041E6" w:rsidRDefault="00E041E6">
      <w:pPr>
        <w:rPr>
          <w:rFonts w:ascii="Times New Roman" w:eastAsiaTheme="minorEastAsia" w:hAnsi="Times New Roman" w:cs="Times New Roman"/>
          <w:szCs w:val="22"/>
          <w:u w:val="single"/>
          <w:lang w:eastAsia="ja-JP"/>
        </w:rPr>
      </w:pPr>
      <w:r>
        <w:rPr>
          <w:rFonts w:ascii="Times New Roman" w:eastAsiaTheme="minorEastAsia" w:hAnsi="Times New Roman" w:cs="Times New Roman"/>
          <w:szCs w:val="22"/>
          <w:u w:val="single"/>
          <w:lang w:eastAsia="ja-JP"/>
        </w:rPr>
        <w:br w:type="page"/>
      </w:r>
    </w:p>
    <w:p w14:paraId="3675721B" w14:textId="77777777" w:rsidR="009E0452" w:rsidRPr="009E0452" w:rsidRDefault="009E0452" w:rsidP="00E07B52">
      <w:pPr>
        <w:spacing w:after="0" w:line="480" w:lineRule="auto"/>
        <w:rPr>
          <w:rFonts w:ascii="Times New Roman" w:eastAsiaTheme="minorEastAsia" w:hAnsi="Times New Roman" w:cs="Times New Roman"/>
          <w:szCs w:val="22"/>
          <w:u w:val="single"/>
          <w:lang w:eastAsia="ja-JP"/>
        </w:rPr>
      </w:pPr>
      <w:r w:rsidRPr="009E0452">
        <w:rPr>
          <w:rFonts w:ascii="Times New Roman" w:eastAsiaTheme="minorEastAsia" w:hAnsi="Times New Roman" w:cs="Times New Roman"/>
          <w:szCs w:val="22"/>
          <w:u w:val="single"/>
          <w:lang w:eastAsia="ja-JP"/>
        </w:rPr>
        <w:lastRenderedPageBreak/>
        <w:t>Factors associated with call to balloon time</w:t>
      </w:r>
      <w:r w:rsidR="00AC0079">
        <w:rPr>
          <w:rFonts w:ascii="Times New Roman" w:eastAsiaTheme="minorEastAsia" w:hAnsi="Times New Roman" w:cs="Times New Roman"/>
          <w:szCs w:val="22"/>
          <w:u w:val="single"/>
          <w:lang w:eastAsia="ja-JP"/>
        </w:rPr>
        <w:t xml:space="preserve"> (table 2)</w:t>
      </w:r>
    </w:p>
    <w:p w14:paraId="52A74FA6" w14:textId="6F30A0B7"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CTB time was independently associated with age and was 1</w:t>
      </w:r>
      <w:r w:rsidR="0027464F">
        <w:rPr>
          <w:rFonts w:ascii="Times New Roman" w:eastAsiaTheme="minorEastAsia" w:hAnsi="Times New Roman" w:cs="Times New Roman"/>
          <w:szCs w:val="22"/>
          <w:lang w:eastAsia="ja-JP"/>
        </w:rPr>
        <w:t>3</w:t>
      </w:r>
      <w:r w:rsidRPr="009E0452">
        <w:rPr>
          <w:rFonts w:ascii="Times New Roman" w:eastAsiaTheme="minorEastAsia" w:hAnsi="Times New Roman" w:cs="Times New Roman"/>
          <w:szCs w:val="22"/>
          <w:lang w:eastAsia="ja-JP"/>
        </w:rPr>
        <w:t xml:space="preserve"> minutes longer for patients aged over 80 than for those aged under 55. CTB time was 4 minutes longer in female patients and </w:t>
      </w:r>
      <w:r w:rsidR="0027464F">
        <w:rPr>
          <w:rFonts w:ascii="Times New Roman" w:eastAsiaTheme="minorEastAsia" w:hAnsi="Times New Roman" w:cs="Times New Roman"/>
          <w:szCs w:val="22"/>
          <w:lang w:eastAsia="ja-JP"/>
        </w:rPr>
        <w:t xml:space="preserve">5 minutes </w:t>
      </w:r>
      <w:r w:rsidRPr="009E0452">
        <w:rPr>
          <w:rFonts w:ascii="Times New Roman" w:eastAsiaTheme="minorEastAsia" w:hAnsi="Times New Roman" w:cs="Times New Roman"/>
          <w:szCs w:val="22"/>
          <w:lang w:eastAsia="ja-JP"/>
        </w:rPr>
        <w:t>in those with diabetes.  A requirement for mechanical ventilation before PPCI was associated with the greatest absolute effect on CTB with an increase of 33 minutes.</w:t>
      </w:r>
    </w:p>
    <w:p w14:paraId="77A764F9"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6BD9A435" w14:textId="379286EA" w:rsid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CTB time was 10 minutes longer for patients presenting ‘out of hours’ than for patients presenting during normal working hours (‘in-hours’). Patients initially admitted to a hospital without PPCI capability and then transferred to a PPCI centre had 49 minutes longer mean CTB times than patients admitted directly from the community to a PPCI service.</w:t>
      </w:r>
    </w:p>
    <w:p w14:paraId="177D79EC" w14:textId="77777777" w:rsidR="00114498" w:rsidRDefault="00114498" w:rsidP="00E07B52">
      <w:pPr>
        <w:spacing w:after="0" w:line="480" w:lineRule="auto"/>
        <w:rPr>
          <w:rFonts w:ascii="Times New Roman" w:eastAsiaTheme="minorEastAsia" w:hAnsi="Times New Roman" w:cs="Times New Roman"/>
          <w:szCs w:val="22"/>
          <w:lang w:eastAsia="ja-JP"/>
        </w:rPr>
      </w:pPr>
    </w:p>
    <w:p w14:paraId="43BAFF2B" w14:textId="602B1B6F" w:rsidR="00114498" w:rsidRPr="009E0452" w:rsidRDefault="00114498" w:rsidP="00E07B52">
      <w:pPr>
        <w:spacing w:after="0" w:line="480" w:lineRule="auto"/>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t xml:space="preserve">CTB time was 9 minutes shorter in centres </w:t>
      </w:r>
      <w:r w:rsidR="003A45F5">
        <w:rPr>
          <w:rFonts w:ascii="Times New Roman" w:eastAsiaTheme="minorEastAsia" w:hAnsi="Times New Roman" w:cs="Times New Roman"/>
          <w:szCs w:val="22"/>
          <w:lang w:eastAsia="ja-JP"/>
        </w:rPr>
        <w:t>doing</w:t>
      </w:r>
      <w:r>
        <w:rPr>
          <w:rFonts w:ascii="Times New Roman" w:eastAsiaTheme="minorEastAsia" w:hAnsi="Times New Roman" w:cs="Times New Roman"/>
          <w:szCs w:val="22"/>
          <w:lang w:eastAsia="ja-JP"/>
        </w:rPr>
        <w:t xml:space="preserve"> fewer </w:t>
      </w:r>
      <w:r w:rsidR="009F6981">
        <w:rPr>
          <w:rFonts w:ascii="Times New Roman" w:eastAsiaTheme="minorEastAsia" w:hAnsi="Times New Roman" w:cs="Times New Roman"/>
          <w:szCs w:val="22"/>
          <w:lang w:eastAsia="ja-JP"/>
        </w:rPr>
        <w:t>than 100 PPCI procedures</w:t>
      </w:r>
      <w:r>
        <w:rPr>
          <w:rFonts w:ascii="Times New Roman" w:eastAsiaTheme="minorEastAsia" w:hAnsi="Times New Roman" w:cs="Times New Roman"/>
          <w:szCs w:val="22"/>
          <w:lang w:eastAsia="ja-JP"/>
        </w:rPr>
        <w:t xml:space="preserve"> compared to those </w:t>
      </w:r>
      <w:r w:rsidR="003A45F5">
        <w:rPr>
          <w:rFonts w:ascii="Times New Roman" w:eastAsiaTheme="minorEastAsia" w:hAnsi="Times New Roman" w:cs="Times New Roman"/>
          <w:szCs w:val="22"/>
          <w:lang w:eastAsia="ja-JP"/>
        </w:rPr>
        <w:t>doing</w:t>
      </w:r>
      <w:r>
        <w:rPr>
          <w:rFonts w:ascii="Times New Roman" w:eastAsiaTheme="minorEastAsia" w:hAnsi="Times New Roman" w:cs="Times New Roman"/>
          <w:szCs w:val="22"/>
          <w:lang w:eastAsia="ja-JP"/>
        </w:rPr>
        <w:t xml:space="preserve"> 200 or more. Symptom to call time was not significantly associated with CTB time.</w:t>
      </w:r>
    </w:p>
    <w:p w14:paraId="77DBE371" w14:textId="77777777" w:rsidR="009E0452" w:rsidRPr="009E0452" w:rsidRDefault="009E0452" w:rsidP="00E07B52">
      <w:pPr>
        <w:spacing w:after="0" w:line="480" w:lineRule="auto"/>
        <w:rPr>
          <w:rFonts w:ascii="Times New Roman" w:eastAsiaTheme="minorEastAsia" w:hAnsi="Times New Roman" w:cs="Times New Roman"/>
          <w:b/>
          <w:szCs w:val="22"/>
          <w:lang w:eastAsia="ja-JP"/>
        </w:rPr>
      </w:pPr>
    </w:p>
    <w:p w14:paraId="49B1698D"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u w:val="single"/>
          <w:lang w:eastAsia="ja-JP"/>
        </w:rPr>
        <w:t>Factors associated with 30-day mortality</w:t>
      </w:r>
      <w:r w:rsidR="00AC0079">
        <w:rPr>
          <w:rFonts w:ascii="Times New Roman" w:eastAsiaTheme="minorEastAsia" w:hAnsi="Times New Roman" w:cs="Times New Roman"/>
          <w:szCs w:val="22"/>
          <w:u w:val="single"/>
          <w:lang w:eastAsia="ja-JP"/>
        </w:rPr>
        <w:t xml:space="preserve"> (table 3)</w:t>
      </w:r>
    </w:p>
    <w:p w14:paraId="362B17AC"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 xml:space="preserve">In a univariable analysis each </w:t>
      </w:r>
      <w:r w:rsidR="00B80FBE" w:rsidRPr="009E0452">
        <w:rPr>
          <w:rFonts w:ascii="Times New Roman" w:eastAsiaTheme="minorEastAsia" w:hAnsi="Times New Roman" w:cs="Times New Roman"/>
          <w:szCs w:val="22"/>
          <w:lang w:eastAsia="ja-JP"/>
        </w:rPr>
        <w:t>30-minute</w:t>
      </w:r>
      <w:r w:rsidRPr="009E0452">
        <w:rPr>
          <w:rFonts w:ascii="Times New Roman" w:eastAsiaTheme="minorEastAsia" w:hAnsi="Times New Roman" w:cs="Times New Roman"/>
          <w:szCs w:val="22"/>
          <w:lang w:eastAsia="ja-JP"/>
        </w:rPr>
        <w:t xml:space="preserve"> increase in CTB time increased the hazard of 30-day mortality by around one fifth. In multivariable analysis there was strong evidence of an independent association between CTB time and 30-day mortality (trend test p&lt;0.0001). </w:t>
      </w:r>
    </w:p>
    <w:p w14:paraId="2E37E5F8"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317E35AF" w14:textId="70C8672F" w:rsidR="00E041E6"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Advancing a</w:t>
      </w:r>
      <w:r w:rsidRPr="009E0452" w:rsidDel="00695542">
        <w:rPr>
          <w:rFonts w:ascii="Times New Roman" w:eastAsiaTheme="minorEastAsia" w:hAnsi="Times New Roman" w:cs="Times New Roman"/>
          <w:szCs w:val="22"/>
          <w:lang w:eastAsia="ja-JP"/>
        </w:rPr>
        <w:t xml:space="preserve">ge </w:t>
      </w:r>
      <w:r w:rsidRPr="009E0452">
        <w:rPr>
          <w:rFonts w:ascii="Times New Roman" w:eastAsiaTheme="minorEastAsia" w:hAnsi="Times New Roman" w:cs="Times New Roman"/>
          <w:szCs w:val="22"/>
          <w:lang w:eastAsia="ja-JP"/>
        </w:rPr>
        <w:t>was independently associated with</w:t>
      </w:r>
      <w:r w:rsidRPr="009E0452" w:rsidDel="00695542">
        <w:rPr>
          <w:rFonts w:ascii="Times New Roman" w:eastAsiaTheme="minorEastAsia" w:hAnsi="Times New Roman" w:cs="Times New Roman"/>
          <w:szCs w:val="22"/>
          <w:lang w:eastAsia="ja-JP"/>
        </w:rPr>
        <w:t xml:space="preserve"> a progressive increase in 30-day mortality</w:t>
      </w:r>
      <w:r w:rsidRPr="009E0452">
        <w:rPr>
          <w:rFonts w:ascii="Times New Roman" w:eastAsiaTheme="minorEastAsia" w:hAnsi="Times New Roman" w:cs="Times New Roman"/>
          <w:szCs w:val="22"/>
          <w:lang w:eastAsia="ja-JP"/>
        </w:rPr>
        <w:t xml:space="preserve"> such that p</w:t>
      </w:r>
      <w:r w:rsidRPr="009E0452" w:rsidDel="00695542">
        <w:rPr>
          <w:rFonts w:ascii="Times New Roman" w:eastAsiaTheme="minorEastAsia" w:hAnsi="Times New Roman" w:cs="Times New Roman"/>
          <w:szCs w:val="22"/>
          <w:lang w:eastAsia="ja-JP"/>
        </w:rPr>
        <w:t>atients aged over 80 were at over three-fold higher risk of 30-day mortality than patients under the age of 55. In a univaria</w:t>
      </w:r>
      <w:r w:rsidRPr="009E0452">
        <w:rPr>
          <w:rFonts w:ascii="Times New Roman" w:eastAsiaTheme="minorEastAsia" w:hAnsi="Times New Roman" w:cs="Times New Roman"/>
          <w:szCs w:val="22"/>
          <w:lang w:eastAsia="ja-JP"/>
        </w:rPr>
        <w:t>ble</w:t>
      </w:r>
      <w:r w:rsidRPr="009E0452" w:rsidDel="00695542">
        <w:rPr>
          <w:rFonts w:ascii="Times New Roman" w:eastAsiaTheme="minorEastAsia" w:hAnsi="Times New Roman" w:cs="Times New Roman"/>
          <w:szCs w:val="22"/>
          <w:lang w:eastAsia="ja-JP"/>
        </w:rPr>
        <w:t xml:space="preserve"> analysis female gender </w:t>
      </w:r>
      <w:r w:rsidRPr="009E0452">
        <w:rPr>
          <w:rFonts w:ascii="Times New Roman" w:eastAsiaTheme="minorEastAsia" w:hAnsi="Times New Roman" w:cs="Times New Roman"/>
          <w:szCs w:val="22"/>
          <w:lang w:eastAsia="ja-JP"/>
        </w:rPr>
        <w:t>was associated with higher</w:t>
      </w:r>
      <w:r w:rsidRPr="009E0452" w:rsidDel="00695542">
        <w:rPr>
          <w:rFonts w:ascii="Times New Roman" w:eastAsiaTheme="minorEastAsia" w:hAnsi="Times New Roman" w:cs="Times New Roman"/>
          <w:szCs w:val="22"/>
          <w:lang w:eastAsia="ja-JP"/>
        </w:rPr>
        <w:t xml:space="preserve"> 30-day mortality but this </w:t>
      </w:r>
      <w:r w:rsidR="004478FD">
        <w:rPr>
          <w:rFonts w:ascii="Times New Roman" w:eastAsiaTheme="minorEastAsia" w:hAnsi="Times New Roman" w:cs="Times New Roman"/>
          <w:szCs w:val="22"/>
          <w:lang w:eastAsia="ja-JP"/>
        </w:rPr>
        <w:t>is</w:t>
      </w:r>
      <w:r w:rsidRPr="009E0452" w:rsidDel="00695542">
        <w:rPr>
          <w:rFonts w:ascii="Times New Roman" w:eastAsiaTheme="minorEastAsia" w:hAnsi="Times New Roman" w:cs="Times New Roman"/>
          <w:szCs w:val="22"/>
          <w:lang w:eastAsia="ja-JP"/>
        </w:rPr>
        <w:t xml:space="preserve"> explained by women presenting </w:t>
      </w:r>
      <w:r w:rsidRPr="009E0452">
        <w:rPr>
          <w:rFonts w:ascii="Times New Roman" w:eastAsiaTheme="minorEastAsia" w:hAnsi="Times New Roman" w:cs="Times New Roman"/>
          <w:szCs w:val="22"/>
          <w:lang w:eastAsia="ja-JP"/>
        </w:rPr>
        <w:t xml:space="preserve">at older ages than men (average </w:t>
      </w:r>
      <w:r w:rsidRPr="009E0452" w:rsidDel="00695542">
        <w:rPr>
          <w:rFonts w:ascii="Times New Roman" w:eastAsiaTheme="minorEastAsia" w:hAnsi="Times New Roman" w:cs="Times New Roman"/>
          <w:szCs w:val="22"/>
          <w:lang w:eastAsia="ja-JP"/>
        </w:rPr>
        <w:t>age at presentation 69 v</w:t>
      </w:r>
      <w:r w:rsidRPr="009E0452">
        <w:rPr>
          <w:rFonts w:ascii="Times New Roman" w:eastAsiaTheme="minorEastAsia" w:hAnsi="Times New Roman" w:cs="Times New Roman"/>
          <w:szCs w:val="22"/>
          <w:lang w:eastAsia="ja-JP"/>
        </w:rPr>
        <w:t>er</w:t>
      </w:r>
      <w:r w:rsidRPr="009E0452" w:rsidDel="00695542">
        <w:rPr>
          <w:rFonts w:ascii="Times New Roman" w:eastAsiaTheme="minorEastAsia" w:hAnsi="Times New Roman" w:cs="Times New Roman"/>
          <w:szCs w:val="22"/>
          <w:lang w:eastAsia="ja-JP"/>
        </w:rPr>
        <w:t>s</w:t>
      </w:r>
      <w:r w:rsidRPr="009E0452">
        <w:rPr>
          <w:rFonts w:ascii="Times New Roman" w:eastAsiaTheme="minorEastAsia" w:hAnsi="Times New Roman" w:cs="Times New Roman"/>
          <w:szCs w:val="22"/>
          <w:lang w:eastAsia="ja-JP"/>
        </w:rPr>
        <w:t>us</w:t>
      </w:r>
      <w:r w:rsidRPr="009E0452" w:rsidDel="00695542">
        <w:rPr>
          <w:rFonts w:ascii="Times New Roman" w:eastAsiaTheme="minorEastAsia" w:hAnsi="Times New Roman" w:cs="Times New Roman"/>
          <w:szCs w:val="22"/>
          <w:lang w:eastAsia="ja-JP"/>
        </w:rPr>
        <w:t xml:space="preserve"> 62 years</w:t>
      </w:r>
      <w:r w:rsidRPr="009E0452">
        <w:rPr>
          <w:rFonts w:ascii="Times New Roman" w:eastAsiaTheme="minorEastAsia" w:hAnsi="Times New Roman" w:cs="Times New Roman"/>
          <w:szCs w:val="22"/>
          <w:lang w:eastAsia="ja-JP"/>
        </w:rPr>
        <w:t xml:space="preserve">, </w:t>
      </w:r>
      <w:r w:rsidRPr="009E0452" w:rsidDel="00695542">
        <w:rPr>
          <w:rFonts w:ascii="Times New Roman" w:eastAsiaTheme="minorEastAsia" w:hAnsi="Times New Roman" w:cs="Times New Roman"/>
          <w:szCs w:val="22"/>
          <w:lang w:eastAsia="ja-JP"/>
        </w:rPr>
        <w:t>respectively) and after multivaria</w:t>
      </w:r>
      <w:r w:rsidRPr="009E0452">
        <w:rPr>
          <w:rFonts w:ascii="Times New Roman" w:eastAsiaTheme="minorEastAsia" w:hAnsi="Times New Roman" w:cs="Times New Roman"/>
          <w:szCs w:val="22"/>
          <w:lang w:eastAsia="ja-JP"/>
        </w:rPr>
        <w:t>ble</w:t>
      </w:r>
      <w:r w:rsidRPr="009E0452" w:rsidDel="00695542">
        <w:rPr>
          <w:rFonts w:ascii="Times New Roman" w:eastAsiaTheme="minorEastAsia" w:hAnsi="Times New Roman" w:cs="Times New Roman"/>
          <w:szCs w:val="22"/>
          <w:lang w:eastAsia="ja-JP"/>
        </w:rPr>
        <w:t xml:space="preserve"> analysis gender was not associated with 30-day mortality.</w:t>
      </w:r>
    </w:p>
    <w:p w14:paraId="51DE4534" w14:textId="77777777" w:rsidR="00E041E6" w:rsidRDefault="00E041E6">
      <w:pPr>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br w:type="page"/>
      </w:r>
    </w:p>
    <w:p w14:paraId="5711B26F" w14:textId="77777777" w:rsidR="00E041E6" w:rsidRPr="00E041E6" w:rsidRDefault="00E041E6" w:rsidP="00E041E6">
      <w:pPr>
        <w:spacing w:after="0" w:line="240" w:lineRule="auto"/>
        <w:rPr>
          <w:rFonts w:ascii="Times New Roman" w:eastAsia="Times New Roman" w:hAnsi="Times New Roman" w:cs="Times New Roman"/>
        </w:rPr>
      </w:pPr>
      <w:r w:rsidRPr="00E041E6">
        <w:rPr>
          <w:rFonts w:ascii="Times New Roman" w:eastAsia="Times New Roman" w:hAnsi="Times New Roman" w:cs="Times New Roman"/>
        </w:rPr>
        <w:lastRenderedPageBreak/>
        <w:t>Table 2. Multivariable associations with call to balloon time</w:t>
      </w:r>
    </w:p>
    <w:p w14:paraId="5CF71E4B" w14:textId="77777777" w:rsidR="00E041E6" w:rsidRPr="00E041E6" w:rsidRDefault="00E041E6" w:rsidP="00E041E6">
      <w:pPr>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3652"/>
        <w:gridCol w:w="2552"/>
        <w:gridCol w:w="2268"/>
      </w:tblGrid>
      <w:tr w:rsidR="00E041E6" w:rsidRPr="00E041E6" w14:paraId="56CBB0B6" w14:textId="77777777" w:rsidTr="003604FC">
        <w:tc>
          <w:tcPr>
            <w:tcW w:w="3652" w:type="dxa"/>
          </w:tcPr>
          <w:p w14:paraId="0F521883" w14:textId="77777777" w:rsidR="00E041E6" w:rsidRPr="00E041E6" w:rsidRDefault="00E041E6" w:rsidP="00E041E6">
            <w:pPr>
              <w:jc w:val="center"/>
              <w:rPr>
                <w:rFonts w:ascii="Times New Roman" w:hAnsi="Times New Roman"/>
                <w:b/>
                <w:szCs w:val="22"/>
                <w:lang w:eastAsia="ja-JP"/>
              </w:rPr>
            </w:pPr>
            <w:r w:rsidRPr="00E041E6">
              <w:rPr>
                <w:rFonts w:ascii="Times New Roman" w:hAnsi="Times New Roman"/>
                <w:b/>
                <w:szCs w:val="22"/>
                <w:lang w:eastAsia="ja-JP"/>
              </w:rPr>
              <w:t>Variable</w:t>
            </w:r>
          </w:p>
          <w:p w14:paraId="5B831754" w14:textId="77777777" w:rsidR="00E041E6" w:rsidRPr="00E041E6" w:rsidRDefault="00E041E6" w:rsidP="00E041E6">
            <w:pPr>
              <w:rPr>
                <w:rFonts w:ascii="Times New Roman" w:hAnsi="Times New Roman"/>
                <w:szCs w:val="22"/>
                <w:lang w:eastAsia="ja-JP"/>
              </w:rPr>
            </w:pPr>
          </w:p>
        </w:tc>
        <w:tc>
          <w:tcPr>
            <w:tcW w:w="2552" w:type="dxa"/>
          </w:tcPr>
          <w:p w14:paraId="4F22E521" w14:textId="77777777" w:rsidR="00E041E6" w:rsidRPr="00E041E6" w:rsidRDefault="00E041E6" w:rsidP="00E041E6">
            <w:pPr>
              <w:jc w:val="center"/>
              <w:rPr>
                <w:rFonts w:ascii="Times New Roman" w:hAnsi="Times New Roman"/>
                <w:b/>
                <w:szCs w:val="22"/>
                <w:lang w:eastAsia="ja-JP"/>
              </w:rPr>
            </w:pPr>
            <w:r w:rsidRPr="00E041E6">
              <w:rPr>
                <w:rFonts w:ascii="Times New Roman" w:hAnsi="Times New Roman"/>
                <w:b/>
                <w:szCs w:val="22"/>
                <w:lang w:eastAsia="ja-JP"/>
              </w:rPr>
              <w:t>Difference in mean call to balloon time - minutes (95%CI)</w:t>
            </w:r>
          </w:p>
        </w:tc>
        <w:tc>
          <w:tcPr>
            <w:tcW w:w="2268" w:type="dxa"/>
          </w:tcPr>
          <w:p w14:paraId="08BD073F" w14:textId="77777777" w:rsidR="00E041E6" w:rsidRPr="00E041E6" w:rsidRDefault="00E041E6" w:rsidP="00E041E6">
            <w:pPr>
              <w:jc w:val="center"/>
              <w:rPr>
                <w:rFonts w:ascii="Times New Roman" w:hAnsi="Times New Roman"/>
                <w:b/>
                <w:szCs w:val="22"/>
                <w:lang w:eastAsia="ja-JP"/>
              </w:rPr>
            </w:pPr>
            <w:r w:rsidRPr="00E041E6">
              <w:rPr>
                <w:rFonts w:ascii="Times New Roman" w:hAnsi="Times New Roman"/>
                <w:b/>
                <w:szCs w:val="22"/>
                <w:lang w:eastAsia="ja-JP"/>
              </w:rPr>
              <w:t>P value</w:t>
            </w:r>
          </w:p>
        </w:tc>
      </w:tr>
      <w:tr w:rsidR="00E041E6" w:rsidRPr="00E041E6" w14:paraId="226F350E" w14:textId="77777777" w:rsidTr="003604FC">
        <w:tc>
          <w:tcPr>
            <w:tcW w:w="3652" w:type="dxa"/>
          </w:tcPr>
          <w:p w14:paraId="5F471221"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Age group, years</w:t>
            </w:r>
            <w:r w:rsidRPr="00E041E6">
              <w:rPr>
                <w:rFonts w:ascii="Times New Roman" w:hAnsi="Times New Roman"/>
                <w:szCs w:val="22"/>
                <w:lang w:eastAsia="ja-JP"/>
              </w:rPr>
              <w:tab/>
              <w:t>&lt;55</w:t>
            </w:r>
          </w:p>
          <w:p w14:paraId="448F57ED"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55-≤60</w:t>
            </w:r>
          </w:p>
          <w:p w14:paraId="4A2CF411"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60-≤65</w:t>
            </w:r>
          </w:p>
          <w:p w14:paraId="399C0944"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65-≤70</w:t>
            </w:r>
          </w:p>
          <w:p w14:paraId="321C4E6B"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70-≤75</w:t>
            </w:r>
          </w:p>
          <w:p w14:paraId="02F93B1D"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75-≤80</w:t>
            </w:r>
          </w:p>
          <w:p w14:paraId="2E5D6BA7"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80-≤85</w:t>
            </w:r>
          </w:p>
          <w:p w14:paraId="50F7AE46"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&gt;85</w:t>
            </w:r>
          </w:p>
          <w:p w14:paraId="48E5A4A5" w14:textId="77777777" w:rsidR="00E041E6" w:rsidRPr="00E041E6" w:rsidRDefault="00E041E6" w:rsidP="00E041E6">
            <w:pPr>
              <w:jc w:val="center"/>
              <w:rPr>
                <w:rFonts w:ascii="Times New Roman" w:hAnsi="Times New Roman"/>
                <w:szCs w:val="22"/>
                <w:lang w:eastAsia="ja-JP"/>
              </w:rPr>
            </w:pPr>
          </w:p>
        </w:tc>
        <w:tc>
          <w:tcPr>
            <w:tcW w:w="2552" w:type="dxa"/>
          </w:tcPr>
          <w:p w14:paraId="2CEA396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w:t>
            </w:r>
          </w:p>
          <w:p w14:paraId="30A876F0"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 (-2, 3)</w:t>
            </w:r>
          </w:p>
          <w:p w14:paraId="49E7A536"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 (0, 4)</w:t>
            </w:r>
          </w:p>
          <w:p w14:paraId="56B9E228"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4 (</w:t>
            </w:r>
            <w:r w:rsidR="00C42010">
              <w:rPr>
                <w:rFonts w:ascii="Times New Roman" w:hAnsi="Times New Roman"/>
                <w:szCs w:val="22"/>
                <w:lang w:eastAsia="ja-JP"/>
              </w:rPr>
              <w:t>2</w:t>
            </w:r>
            <w:r w:rsidRPr="00E041E6">
              <w:rPr>
                <w:rFonts w:ascii="Times New Roman" w:hAnsi="Times New Roman"/>
                <w:szCs w:val="22"/>
                <w:lang w:eastAsia="ja-JP"/>
              </w:rPr>
              <w:t>, 6)</w:t>
            </w:r>
          </w:p>
          <w:p w14:paraId="3425F4B2"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8 (6, 1</w:t>
            </w:r>
            <w:r w:rsidR="00C42010">
              <w:rPr>
                <w:rFonts w:ascii="Times New Roman" w:hAnsi="Times New Roman"/>
                <w:szCs w:val="22"/>
                <w:lang w:eastAsia="ja-JP"/>
              </w:rPr>
              <w:t>1</w:t>
            </w:r>
            <w:r w:rsidRPr="00E041E6">
              <w:rPr>
                <w:rFonts w:ascii="Times New Roman" w:hAnsi="Times New Roman"/>
                <w:szCs w:val="22"/>
                <w:lang w:eastAsia="ja-JP"/>
              </w:rPr>
              <w:t>)</w:t>
            </w:r>
          </w:p>
          <w:p w14:paraId="2F29142D"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 (8, 13)</w:t>
            </w:r>
          </w:p>
          <w:p w14:paraId="55F7CF1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w:t>
            </w:r>
            <w:r w:rsidR="00C42010">
              <w:rPr>
                <w:rFonts w:ascii="Times New Roman" w:hAnsi="Times New Roman"/>
                <w:szCs w:val="22"/>
                <w:lang w:eastAsia="ja-JP"/>
              </w:rPr>
              <w:t>3</w:t>
            </w:r>
            <w:r w:rsidRPr="00E041E6">
              <w:rPr>
                <w:rFonts w:ascii="Times New Roman" w:hAnsi="Times New Roman"/>
                <w:szCs w:val="22"/>
                <w:lang w:eastAsia="ja-JP"/>
              </w:rPr>
              <w:t xml:space="preserve"> (10, 15)</w:t>
            </w:r>
          </w:p>
          <w:p w14:paraId="1ECFE5B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14 (11, 1</w:t>
            </w:r>
            <w:r w:rsidR="00C42010">
              <w:rPr>
                <w:rFonts w:ascii="Times New Roman" w:hAnsi="Times New Roman"/>
                <w:szCs w:val="22"/>
                <w:lang w:eastAsia="ja-JP"/>
              </w:rPr>
              <w:t>8</w:t>
            </w:r>
            <w:r w:rsidRPr="00E041E6">
              <w:rPr>
                <w:rFonts w:ascii="Times New Roman" w:hAnsi="Times New Roman"/>
                <w:szCs w:val="22"/>
                <w:lang w:eastAsia="ja-JP"/>
              </w:rPr>
              <w:t>)</w:t>
            </w:r>
          </w:p>
        </w:tc>
        <w:tc>
          <w:tcPr>
            <w:tcW w:w="2268" w:type="dxa"/>
          </w:tcPr>
          <w:p w14:paraId="28AD7BB2" w14:textId="77777777" w:rsidR="00E041E6" w:rsidRPr="00E041E6" w:rsidRDefault="00E041E6" w:rsidP="00E041E6">
            <w:pPr>
              <w:jc w:val="center"/>
              <w:rPr>
                <w:rFonts w:ascii="Times New Roman" w:hAnsi="Times New Roman"/>
                <w:szCs w:val="22"/>
                <w:vertAlign w:val="superscript"/>
                <w:lang w:eastAsia="ja-JP"/>
              </w:rPr>
            </w:pPr>
            <w:r w:rsidRPr="00E041E6">
              <w:rPr>
                <w:rFonts w:ascii="Times New Roman" w:hAnsi="Times New Roman"/>
                <w:szCs w:val="22"/>
                <w:lang w:eastAsia="ja-JP"/>
              </w:rPr>
              <w:t>&lt;0.0001</w:t>
            </w:r>
            <w:r w:rsidRPr="00E041E6">
              <w:rPr>
                <w:rFonts w:ascii="Times New Roman" w:hAnsi="Times New Roman"/>
                <w:szCs w:val="22"/>
                <w:vertAlign w:val="superscript"/>
                <w:lang w:eastAsia="ja-JP"/>
              </w:rPr>
              <w:sym w:font="Symbol" w:char="F02A"/>
            </w:r>
          </w:p>
        </w:tc>
      </w:tr>
      <w:tr w:rsidR="00E041E6" w:rsidRPr="00E041E6" w14:paraId="13FABC58" w14:textId="77777777" w:rsidTr="003604FC">
        <w:tc>
          <w:tcPr>
            <w:tcW w:w="3652" w:type="dxa"/>
          </w:tcPr>
          <w:p w14:paraId="1F532850"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Gender</w:t>
            </w: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Male</w:t>
            </w:r>
          </w:p>
          <w:p w14:paraId="543E50D0"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Female</w:t>
            </w:r>
          </w:p>
          <w:p w14:paraId="75AF2DE6" w14:textId="77777777" w:rsidR="00E041E6" w:rsidRPr="00E041E6" w:rsidRDefault="00E041E6" w:rsidP="00E041E6">
            <w:pPr>
              <w:rPr>
                <w:rFonts w:ascii="Times New Roman" w:hAnsi="Times New Roman"/>
                <w:szCs w:val="22"/>
                <w:lang w:eastAsia="ja-JP"/>
              </w:rPr>
            </w:pPr>
          </w:p>
        </w:tc>
        <w:tc>
          <w:tcPr>
            <w:tcW w:w="2552" w:type="dxa"/>
          </w:tcPr>
          <w:p w14:paraId="5C80D7CD"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w:t>
            </w:r>
          </w:p>
          <w:p w14:paraId="55E3A81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4 (2, 5)</w:t>
            </w:r>
          </w:p>
        </w:tc>
        <w:tc>
          <w:tcPr>
            <w:tcW w:w="2268" w:type="dxa"/>
          </w:tcPr>
          <w:p w14:paraId="19B370CA"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&lt;0.0001</w:t>
            </w:r>
          </w:p>
        </w:tc>
      </w:tr>
      <w:tr w:rsidR="00E041E6" w:rsidRPr="00E041E6" w14:paraId="3D878B76" w14:textId="77777777" w:rsidTr="003604FC">
        <w:tc>
          <w:tcPr>
            <w:tcW w:w="3652" w:type="dxa"/>
          </w:tcPr>
          <w:p w14:paraId="15182FF9"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Diabetes</w:t>
            </w:r>
            <w:r w:rsidRPr="00E041E6">
              <w:rPr>
                <w:rFonts w:ascii="Times New Roman" w:hAnsi="Times New Roman"/>
                <w:szCs w:val="22"/>
                <w:lang w:eastAsia="ja-JP"/>
              </w:rPr>
              <w:tab/>
            </w:r>
            <w:r w:rsidRPr="00E041E6">
              <w:rPr>
                <w:rFonts w:ascii="Times New Roman" w:hAnsi="Times New Roman"/>
                <w:szCs w:val="22"/>
                <w:lang w:eastAsia="ja-JP"/>
              </w:rPr>
              <w:tab/>
              <w:t>No</w:t>
            </w:r>
          </w:p>
          <w:p w14:paraId="5BF5192E"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64D3DC9D" w14:textId="77777777" w:rsidR="00E041E6" w:rsidRPr="00E041E6" w:rsidRDefault="00E041E6" w:rsidP="00E041E6">
            <w:pPr>
              <w:rPr>
                <w:rFonts w:ascii="Times New Roman" w:hAnsi="Times New Roman"/>
                <w:szCs w:val="22"/>
                <w:lang w:eastAsia="ja-JP"/>
              </w:rPr>
            </w:pPr>
          </w:p>
        </w:tc>
        <w:tc>
          <w:tcPr>
            <w:tcW w:w="2552" w:type="dxa"/>
          </w:tcPr>
          <w:p w14:paraId="2EC36A3F"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w:t>
            </w:r>
          </w:p>
          <w:p w14:paraId="19CFCC5B" w14:textId="77777777" w:rsidR="00E041E6" w:rsidRPr="00E041E6" w:rsidRDefault="00C42010" w:rsidP="00E041E6">
            <w:pPr>
              <w:jc w:val="center"/>
              <w:rPr>
                <w:rFonts w:ascii="Times New Roman" w:hAnsi="Times New Roman"/>
                <w:szCs w:val="22"/>
                <w:lang w:eastAsia="ja-JP"/>
              </w:rPr>
            </w:pPr>
            <w:r>
              <w:rPr>
                <w:rFonts w:ascii="Times New Roman" w:hAnsi="Times New Roman"/>
                <w:szCs w:val="22"/>
                <w:lang w:eastAsia="ja-JP"/>
              </w:rPr>
              <w:t>5</w:t>
            </w:r>
            <w:r w:rsidR="00E041E6" w:rsidRPr="00E041E6">
              <w:rPr>
                <w:rFonts w:ascii="Times New Roman" w:hAnsi="Times New Roman"/>
                <w:szCs w:val="22"/>
                <w:lang w:eastAsia="ja-JP"/>
              </w:rPr>
              <w:t xml:space="preserve"> (</w:t>
            </w:r>
            <w:r>
              <w:rPr>
                <w:rFonts w:ascii="Times New Roman" w:hAnsi="Times New Roman"/>
                <w:szCs w:val="22"/>
                <w:lang w:eastAsia="ja-JP"/>
              </w:rPr>
              <w:t>3</w:t>
            </w:r>
            <w:r w:rsidR="00E041E6" w:rsidRPr="00E041E6">
              <w:rPr>
                <w:rFonts w:ascii="Times New Roman" w:hAnsi="Times New Roman"/>
                <w:szCs w:val="22"/>
                <w:lang w:eastAsia="ja-JP"/>
              </w:rPr>
              <w:t xml:space="preserve">, </w:t>
            </w:r>
            <w:r>
              <w:rPr>
                <w:rFonts w:ascii="Times New Roman" w:hAnsi="Times New Roman"/>
                <w:szCs w:val="22"/>
                <w:lang w:eastAsia="ja-JP"/>
              </w:rPr>
              <w:t>7</w:t>
            </w:r>
            <w:r w:rsidR="00E041E6" w:rsidRPr="00E041E6">
              <w:rPr>
                <w:rFonts w:ascii="Times New Roman" w:hAnsi="Times New Roman"/>
                <w:szCs w:val="22"/>
                <w:lang w:eastAsia="ja-JP"/>
              </w:rPr>
              <w:t>)</w:t>
            </w:r>
          </w:p>
        </w:tc>
        <w:tc>
          <w:tcPr>
            <w:tcW w:w="2268" w:type="dxa"/>
          </w:tcPr>
          <w:p w14:paraId="53DF6DE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&lt;0.0001</w:t>
            </w:r>
          </w:p>
        </w:tc>
      </w:tr>
      <w:tr w:rsidR="00E041E6" w:rsidRPr="00E041E6" w14:paraId="3856BD1F" w14:textId="77777777" w:rsidTr="003604FC">
        <w:tc>
          <w:tcPr>
            <w:tcW w:w="3652" w:type="dxa"/>
          </w:tcPr>
          <w:p w14:paraId="13FDFA39"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Cardiogenic shock</w:t>
            </w:r>
            <w:r w:rsidRPr="00E041E6">
              <w:rPr>
                <w:rFonts w:ascii="Times New Roman" w:hAnsi="Times New Roman"/>
                <w:szCs w:val="22"/>
                <w:lang w:eastAsia="ja-JP"/>
              </w:rPr>
              <w:tab/>
              <w:t>No</w:t>
            </w:r>
          </w:p>
          <w:p w14:paraId="117513B5"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pre-PCI</w:t>
            </w: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5381C6AB" w14:textId="77777777" w:rsidR="00E041E6" w:rsidRPr="00E041E6" w:rsidRDefault="00E041E6" w:rsidP="00E041E6">
            <w:pPr>
              <w:rPr>
                <w:rFonts w:ascii="Times New Roman" w:hAnsi="Times New Roman"/>
                <w:szCs w:val="22"/>
                <w:lang w:eastAsia="ja-JP"/>
              </w:rPr>
            </w:pPr>
          </w:p>
        </w:tc>
        <w:tc>
          <w:tcPr>
            <w:tcW w:w="2552" w:type="dxa"/>
          </w:tcPr>
          <w:p w14:paraId="34AF65A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w:t>
            </w:r>
          </w:p>
          <w:p w14:paraId="47DAFE0C" w14:textId="77777777" w:rsidR="00E041E6" w:rsidRPr="00E041E6" w:rsidRDefault="0030227F" w:rsidP="00E041E6">
            <w:pPr>
              <w:jc w:val="center"/>
              <w:rPr>
                <w:rFonts w:ascii="Times New Roman" w:hAnsi="Times New Roman"/>
                <w:szCs w:val="22"/>
                <w:lang w:eastAsia="ja-JP"/>
              </w:rPr>
            </w:pPr>
            <w:r>
              <w:rPr>
                <w:rFonts w:ascii="Times New Roman" w:hAnsi="Times New Roman"/>
                <w:szCs w:val="22"/>
                <w:lang w:eastAsia="ja-JP"/>
              </w:rPr>
              <w:t>5</w:t>
            </w:r>
            <w:r w:rsidR="00E041E6" w:rsidRPr="00E041E6">
              <w:rPr>
                <w:rFonts w:ascii="Times New Roman" w:hAnsi="Times New Roman"/>
                <w:szCs w:val="22"/>
                <w:lang w:eastAsia="ja-JP"/>
              </w:rPr>
              <w:t xml:space="preserve"> (</w:t>
            </w:r>
            <w:r>
              <w:rPr>
                <w:rFonts w:ascii="Times New Roman" w:hAnsi="Times New Roman"/>
                <w:szCs w:val="22"/>
                <w:lang w:eastAsia="ja-JP"/>
              </w:rPr>
              <w:t>2</w:t>
            </w:r>
            <w:r w:rsidR="00E041E6" w:rsidRPr="00E041E6">
              <w:rPr>
                <w:rFonts w:ascii="Times New Roman" w:hAnsi="Times New Roman"/>
                <w:szCs w:val="22"/>
                <w:lang w:eastAsia="ja-JP"/>
              </w:rPr>
              <w:t xml:space="preserve">, </w:t>
            </w:r>
            <w:r>
              <w:rPr>
                <w:rFonts w:ascii="Times New Roman" w:hAnsi="Times New Roman"/>
                <w:szCs w:val="22"/>
                <w:lang w:eastAsia="ja-JP"/>
              </w:rPr>
              <w:t>8</w:t>
            </w:r>
            <w:r w:rsidR="00E041E6" w:rsidRPr="00E041E6">
              <w:rPr>
                <w:rFonts w:ascii="Times New Roman" w:hAnsi="Times New Roman"/>
                <w:szCs w:val="22"/>
                <w:lang w:eastAsia="ja-JP"/>
              </w:rPr>
              <w:t>)</w:t>
            </w:r>
          </w:p>
        </w:tc>
        <w:tc>
          <w:tcPr>
            <w:tcW w:w="2268" w:type="dxa"/>
          </w:tcPr>
          <w:p w14:paraId="3750F86A"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0.00</w:t>
            </w:r>
            <w:r w:rsidR="0030227F">
              <w:rPr>
                <w:rFonts w:ascii="Times New Roman" w:hAnsi="Times New Roman"/>
                <w:szCs w:val="22"/>
                <w:lang w:eastAsia="ja-JP"/>
              </w:rPr>
              <w:t>15</w:t>
            </w:r>
          </w:p>
        </w:tc>
      </w:tr>
      <w:tr w:rsidR="00E041E6" w:rsidRPr="00E041E6" w14:paraId="304954D9" w14:textId="77777777" w:rsidTr="003604FC">
        <w:tc>
          <w:tcPr>
            <w:tcW w:w="3652" w:type="dxa"/>
          </w:tcPr>
          <w:p w14:paraId="72A21418"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Ventilated pre-PPCI</w:t>
            </w:r>
            <w:r w:rsidRPr="00E041E6">
              <w:rPr>
                <w:rFonts w:ascii="Times New Roman" w:hAnsi="Times New Roman"/>
                <w:szCs w:val="22"/>
                <w:lang w:eastAsia="ja-JP"/>
              </w:rPr>
              <w:tab/>
              <w:t>No</w:t>
            </w:r>
          </w:p>
          <w:p w14:paraId="4EE9C1A6"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78B6CA8D" w14:textId="77777777" w:rsidR="00E041E6" w:rsidRPr="00E041E6" w:rsidRDefault="00E041E6" w:rsidP="00E041E6">
            <w:pPr>
              <w:rPr>
                <w:rFonts w:ascii="Times New Roman" w:hAnsi="Times New Roman"/>
                <w:szCs w:val="22"/>
                <w:lang w:eastAsia="ja-JP"/>
              </w:rPr>
            </w:pPr>
          </w:p>
        </w:tc>
        <w:tc>
          <w:tcPr>
            <w:tcW w:w="2552" w:type="dxa"/>
          </w:tcPr>
          <w:p w14:paraId="17858DD8"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w:t>
            </w:r>
          </w:p>
          <w:p w14:paraId="799F4C7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33 (2</w:t>
            </w:r>
            <w:r w:rsidR="0030227F">
              <w:rPr>
                <w:rFonts w:ascii="Times New Roman" w:hAnsi="Times New Roman"/>
                <w:szCs w:val="22"/>
                <w:lang w:eastAsia="ja-JP"/>
              </w:rPr>
              <w:t>8</w:t>
            </w:r>
            <w:r w:rsidRPr="00E041E6">
              <w:rPr>
                <w:rFonts w:ascii="Times New Roman" w:hAnsi="Times New Roman"/>
                <w:szCs w:val="22"/>
                <w:lang w:eastAsia="ja-JP"/>
              </w:rPr>
              <w:t>, 37)</w:t>
            </w:r>
          </w:p>
        </w:tc>
        <w:tc>
          <w:tcPr>
            <w:tcW w:w="2268" w:type="dxa"/>
          </w:tcPr>
          <w:p w14:paraId="6F4474FF"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&lt;0.0001</w:t>
            </w:r>
          </w:p>
        </w:tc>
      </w:tr>
      <w:tr w:rsidR="00E041E6" w:rsidRPr="00E041E6" w14:paraId="45414A50" w14:textId="77777777" w:rsidTr="003604FC">
        <w:tc>
          <w:tcPr>
            <w:tcW w:w="3652" w:type="dxa"/>
          </w:tcPr>
          <w:p w14:paraId="0848C634"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Q wave on ECG</w:t>
            </w:r>
            <w:r w:rsidRPr="00E041E6">
              <w:rPr>
                <w:rFonts w:ascii="Times New Roman" w:hAnsi="Times New Roman"/>
                <w:szCs w:val="22"/>
                <w:lang w:eastAsia="ja-JP"/>
              </w:rPr>
              <w:tab/>
              <w:t>No</w:t>
            </w:r>
          </w:p>
          <w:p w14:paraId="6AE8634C"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70365377" w14:textId="77777777" w:rsidR="00E041E6" w:rsidRPr="00E041E6" w:rsidRDefault="00E041E6" w:rsidP="00E041E6">
            <w:pPr>
              <w:rPr>
                <w:rFonts w:ascii="Times New Roman" w:hAnsi="Times New Roman"/>
                <w:szCs w:val="22"/>
                <w:lang w:eastAsia="ja-JP"/>
              </w:rPr>
            </w:pPr>
          </w:p>
        </w:tc>
        <w:tc>
          <w:tcPr>
            <w:tcW w:w="2552" w:type="dxa"/>
          </w:tcPr>
          <w:p w14:paraId="6F2CFBF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w:t>
            </w:r>
          </w:p>
          <w:p w14:paraId="2BCBC0D9"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8 (6, 10)</w:t>
            </w:r>
          </w:p>
        </w:tc>
        <w:tc>
          <w:tcPr>
            <w:tcW w:w="2268" w:type="dxa"/>
          </w:tcPr>
          <w:p w14:paraId="42B217A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&lt;0.0001</w:t>
            </w:r>
          </w:p>
        </w:tc>
      </w:tr>
      <w:tr w:rsidR="00E041E6" w:rsidRPr="00E041E6" w14:paraId="3AE32B5F" w14:textId="77777777" w:rsidTr="003604FC">
        <w:tc>
          <w:tcPr>
            <w:tcW w:w="3652" w:type="dxa"/>
          </w:tcPr>
          <w:p w14:paraId="74CCBC32"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TIMI flow pre-PPCI</w:t>
            </w:r>
            <w:r w:rsidRPr="00E041E6">
              <w:rPr>
                <w:rFonts w:ascii="Times New Roman" w:hAnsi="Times New Roman"/>
                <w:szCs w:val="22"/>
                <w:lang w:eastAsia="ja-JP"/>
              </w:rPr>
              <w:tab/>
              <w:t>TIMI 0</w:t>
            </w:r>
          </w:p>
          <w:p w14:paraId="6D5CC1E6"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TIMI 1</w:t>
            </w:r>
          </w:p>
          <w:p w14:paraId="1A877896"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TIMI 2</w:t>
            </w:r>
          </w:p>
          <w:p w14:paraId="5A29D8D9"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TIMI 3</w:t>
            </w:r>
          </w:p>
          <w:p w14:paraId="1270EC2E" w14:textId="77777777" w:rsidR="00E041E6" w:rsidRPr="00E041E6" w:rsidRDefault="00E041E6" w:rsidP="00E041E6">
            <w:pPr>
              <w:rPr>
                <w:rFonts w:ascii="Times New Roman" w:hAnsi="Times New Roman"/>
                <w:szCs w:val="22"/>
                <w:lang w:eastAsia="ja-JP"/>
              </w:rPr>
            </w:pPr>
          </w:p>
        </w:tc>
        <w:tc>
          <w:tcPr>
            <w:tcW w:w="2552" w:type="dxa"/>
          </w:tcPr>
          <w:p w14:paraId="1121510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w:t>
            </w:r>
          </w:p>
          <w:p w14:paraId="462ECC8A"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 (</w:t>
            </w:r>
            <w:r w:rsidR="0030227F">
              <w:rPr>
                <w:rFonts w:ascii="Times New Roman" w:hAnsi="Times New Roman"/>
                <w:szCs w:val="22"/>
                <w:lang w:eastAsia="ja-JP"/>
              </w:rPr>
              <w:t>0</w:t>
            </w:r>
            <w:r w:rsidRPr="00E041E6">
              <w:rPr>
                <w:rFonts w:ascii="Times New Roman" w:hAnsi="Times New Roman"/>
                <w:szCs w:val="22"/>
                <w:lang w:eastAsia="ja-JP"/>
              </w:rPr>
              <w:t>, 5)</w:t>
            </w:r>
          </w:p>
          <w:p w14:paraId="0C69B728" w14:textId="77777777" w:rsidR="00E041E6" w:rsidRPr="00E041E6" w:rsidRDefault="00C42010" w:rsidP="00E041E6">
            <w:pPr>
              <w:jc w:val="center"/>
              <w:rPr>
                <w:rFonts w:ascii="Times New Roman" w:hAnsi="Times New Roman"/>
                <w:szCs w:val="22"/>
                <w:lang w:eastAsia="ja-JP"/>
              </w:rPr>
            </w:pPr>
            <w:r>
              <w:rPr>
                <w:rFonts w:ascii="Times New Roman" w:hAnsi="Times New Roman"/>
                <w:szCs w:val="22"/>
                <w:lang w:eastAsia="ja-JP"/>
              </w:rPr>
              <w:t>6</w:t>
            </w:r>
            <w:r w:rsidR="00E041E6" w:rsidRPr="00E041E6">
              <w:rPr>
                <w:rFonts w:ascii="Times New Roman" w:hAnsi="Times New Roman"/>
                <w:szCs w:val="22"/>
                <w:lang w:eastAsia="ja-JP"/>
              </w:rPr>
              <w:t xml:space="preserve"> (3, 8)</w:t>
            </w:r>
          </w:p>
          <w:p w14:paraId="4EA43805"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10 (7, 12)</w:t>
            </w:r>
          </w:p>
        </w:tc>
        <w:tc>
          <w:tcPr>
            <w:tcW w:w="2268" w:type="dxa"/>
          </w:tcPr>
          <w:p w14:paraId="0D060464" w14:textId="77777777" w:rsidR="00E041E6" w:rsidRPr="00E041E6" w:rsidRDefault="00E041E6" w:rsidP="00E041E6">
            <w:pPr>
              <w:jc w:val="center"/>
              <w:rPr>
                <w:rFonts w:ascii="Times New Roman" w:hAnsi="Times New Roman"/>
                <w:szCs w:val="22"/>
                <w:vertAlign w:val="superscript"/>
                <w:lang w:eastAsia="ja-JP"/>
              </w:rPr>
            </w:pPr>
            <w:r w:rsidRPr="00E041E6">
              <w:rPr>
                <w:rFonts w:ascii="Times New Roman" w:hAnsi="Times New Roman"/>
                <w:szCs w:val="22"/>
                <w:lang w:eastAsia="ja-JP"/>
              </w:rPr>
              <w:t>&lt;0.0001</w:t>
            </w:r>
            <w:r w:rsidRPr="00E041E6">
              <w:rPr>
                <w:rFonts w:ascii="Times New Roman" w:hAnsi="Times New Roman"/>
                <w:szCs w:val="22"/>
                <w:vertAlign w:val="superscript"/>
                <w:lang w:eastAsia="ja-JP"/>
              </w:rPr>
              <w:sym w:font="Symbol" w:char="F02A"/>
            </w:r>
          </w:p>
        </w:tc>
      </w:tr>
      <w:tr w:rsidR="00E041E6" w:rsidRPr="00E041E6" w14:paraId="273D1290" w14:textId="77777777" w:rsidTr="003604FC">
        <w:tc>
          <w:tcPr>
            <w:tcW w:w="3652" w:type="dxa"/>
          </w:tcPr>
          <w:p w14:paraId="3803BA72"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Arterial access</w:t>
            </w:r>
            <w:r w:rsidRPr="00E041E6">
              <w:rPr>
                <w:rFonts w:ascii="Times New Roman" w:hAnsi="Times New Roman"/>
                <w:szCs w:val="22"/>
                <w:lang w:eastAsia="ja-JP"/>
              </w:rPr>
              <w:tab/>
            </w:r>
            <w:r w:rsidRPr="00E041E6">
              <w:rPr>
                <w:rFonts w:ascii="Times New Roman" w:hAnsi="Times New Roman"/>
                <w:szCs w:val="22"/>
                <w:lang w:eastAsia="ja-JP"/>
              </w:rPr>
              <w:tab/>
              <w:t>Radial</w:t>
            </w:r>
          </w:p>
          <w:p w14:paraId="02148694"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Femoral</w:t>
            </w:r>
          </w:p>
          <w:p w14:paraId="687B831A"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Joint/other</w:t>
            </w:r>
          </w:p>
          <w:p w14:paraId="65616425" w14:textId="77777777" w:rsidR="00E041E6" w:rsidRPr="00E041E6" w:rsidRDefault="00E041E6" w:rsidP="00E041E6">
            <w:pPr>
              <w:rPr>
                <w:rFonts w:ascii="Times New Roman" w:hAnsi="Times New Roman"/>
                <w:szCs w:val="22"/>
                <w:lang w:eastAsia="ja-JP"/>
              </w:rPr>
            </w:pPr>
          </w:p>
        </w:tc>
        <w:tc>
          <w:tcPr>
            <w:tcW w:w="2552" w:type="dxa"/>
          </w:tcPr>
          <w:p w14:paraId="644BDF4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w:t>
            </w:r>
          </w:p>
          <w:p w14:paraId="4DC12F42" w14:textId="77777777" w:rsidR="00E041E6" w:rsidRPr="00E041E6" w:rsidRDefault="00C42010" w:rsidP="00E041E6">
            <w:pPr>
              <w:jc w:val="center"/>
              <w:rPr>
                <w:rFonts w:ascii="Times New Roman" w:hAnsi="Times New Roman"/>
                <w:szCs w:val="22"/>
                <w:lang w:eastAsia="ja-JP"/>
              </w:rPr>
            </w:pPr>
            <w:r>
              <w:rPr>
                <w:rFonts w:ascii="Times New Roman" w:hAnsi="Times New Roman"/>
                <w:szCs w:val="22"/>
                <w:lang w:eastAsia="ja-JP"/>
              </w:rPr>
              <w:t>2</w:t>
            </w:r>
            <w:r w:rsidR="00E041E6" w:rsidRPr="00E041E6">
              <w:rPr>
                <w:rFonts w:ascii="Times New Roman" w:hAnsi="Times New Roman"/>
                <w:szCs w:val="22"/>
                <w:lang w:eastAsia="ja-JP"/>
              </w:rPr>
              <w:t xml:space="preserve"> (0, 3)</w:t>
            </w:r>
          </w:p>
          <w:p w14:paraId="073EE4FA"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7 (2, 11)</w:t>
            </w:r>
          </w:p>
        </w:tc>
        <w:tc>
          <w:tcPr>
            <w:tcW w:w="2268" w:type="dxa"/>
          </w:tcPr>
          <w:p w14:paraId="12E2F0D0" w14:textId="77777777" w:rsidR="00E041E6" w:rsidRPr="00E041E6" w:rsidRDefault="00E041E6" w:rsidP="00E041E6">
            <w:pPr>
              <w:jc w:val="center"/>
              <w:rPr>
                <w:rFonts w:ascii="Times New Roman" w:hAnsi="Times New Roman"/>
                <w:szCs w:val="22"/>
                <w:vertAlign w:val="superscript"/>
                <w:lang w:eastAsia="ja-JP"/>
              </w:rPr>
            </w:pPr>
            <w:r w:rsidRPr="00E041E6">
              <w:rPr>
                <w:rFonts w:ascii="Times New Roman" w:hAnsi="Times New Roman"/>
                <w:szCs w:val="22"/>
                <w:lang w:eastAsia="ja-JP"/>
              </w:rPr>
              <w:t>0.00</w:t>
            </w:r>
            <w:r w:rsidR="00F62360">
              <w:rPr>
                <w:rFonts w:ascii="Times New Roman" w:hAnsi="Times New Roman"/>
                <w:szCs w:val="22"/>
                <w:lang w:eastAsia="ja-JP"/>
              </w:rPr>
              <w:t>0</w:t>
            </w:r>
            <w:r w:rsidR="0030227F">
              <w:rPr>
                <w:rFonts w:ascii="Times New Roman" w:hAnsi="Times New Roman"/>
                <w:szCs w:val="22"/>
                <w:lang w:eastAsia="ja-JP"/>
              </w:rPr>
              <w:t>7</w:t>
            </w:r>
            <w:r w:rsidRPr="00E041E6">
              <w:rPr>
                <w:rFonts w:ascii="Times New Roman" w:hAnsi="Times New Roman"/>
                <w:szCs w:val="22"/>
                <w:vertAlign w:val="superscript"/>
                <w:lang w:eastAsia="ja-JP"/>
              </w:rPr>
              <w:sym w:font="Symbol" w:char="F02A"/>
            </w:r>
          </w:p>
        </w:tc>
      </w:tr>
      <w:tr w:rsidR="00E041E6" w:rsidRPr="00E041E6" w14:paraId="09A9DA4A" w14:textId="77777777" w:rsidTr="003604FC">
        <w:tc>
          <w:tcPr>
            <w:tcW w:w="3652" w:type="dxa"/>
          </w:tcPr>
          <w:p w14:paraId="6CFDDE39"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Out of hours</w:t>
            </w:r>
            <w:r w:rsidRPr="00E041E6">
              <w:rPr>
                <w:rFonts w:ascii="Times New Roman" w:hAnsi="Times New Roman"/>
                <w:szCs w:val="22"/>
                <w:lang w:eastAsia="ja-JP"/>
              </w:rPr>
              <w:tab/>
            </w:r>
            <w:r w:rsidRPr="00E041E6">
              <w:rPr>
                <w:rFonts w:ascii="Times New Roman" w:hAnsi="Times New Roman"/>
                <w:szCs w:val="22"/>
                <w:lang w:eastAsia="ja-JP"/>
              </w:rPr>
              <w:tab/>
              <w:t>No</w:t>
            </w:r>
          </w:p>
          <w:p w14:paraId="62432E96"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465F1053" w14:textId="77777777" w:rsidR="00E041E6" w:rsidRPr="00E041E6" w:rsidRDefault="00E041E6" w:rsidP="00E041E6">
            <w:pPr>
              <w:rPr>
                <w:rFonts w:ascii="Times New Roman" w:hAnsi="Times New Roman"/>
                <w:szCs w:val="22"/>
                <w:lang w:eastAsia="ja-JP"/>
              </w:rPr>
            </w:pPr>
          </w:p>
        </w:tc>
        <w:tc>
          <w:tcPr>
            <w:tcW w:w="2552" w:type="dxa"/>
          </w:tcPr>
          <w:p w14:paraId="4802263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w:t>
            </w:r>
          </w:p>
          <w:p w14:paraId="158081D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10 (</w:t>
            </w:r>
            <w:r w:rsidR="00C42010">
              <w:rPr>
                <w:rFonts w:ascii="Times New Roman" w:hAnsi="Times New Roman"/>
                <w:szCs w:val="22"/>
                <w:lang w:eastAsia="ja-JP"/>
              </w:rPr>
              <w:t>8</w:t>
            </w:r>
            <w:r w:rsidRPr="00E041E6">
              <w:rPr>
                <w:rFonts w:ascii="Times New Roman" w:hAnsi="Times New Roman"/>
                <w:szCs w:val="22"/>
                <w:lang w:eastAsia="ja-JP"/>
              </w:rPr>
              <w:t>, 1</w:t>
            </w:r>
            <w:r w:rsidR="00C42010">
              <w:rPr>
                <w:rFonts w:ascii="Times New Roman" w:hAnsi="Times New Roman"/>
                <w:szCs w:val="22"/>
                <w:lang w:eastAsia="ja-JP"/>
              </w:rPr>
              <w:t>1</w:t>
            </w:r>
            <w:r w:rsidRPr="00E041E6">
              <w:rPr>
                <w:rFonts w:ascii="Times New Roman" w:hAnsi="Times New Roman"/>
                <w:szCs w:val="22"/>
                <w:lang w:eastAsia="ja-JP"/>
              </w:rPr>
              <w:t>)</w:t>
            </w:r>
          </w:p>
        </w:tc>
        <w:tc>
          <w:tcPr>
            <w:tcW w:w="2268" w:type="dxa"/>
          </w:tcPr>
          <w:p w14:paraId="7E02E77A"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&lt;0.0001</w:t>
            </w:r>
          </w:p>
          <w:p w14:paraId="50773E9D" w14:textId="77777777" w:rsidR="00E041E6" w:rsidRPr="00E041E6" w:rsidRDefault="00E041E6" w:rsidP="00E041E6">
            <w:pPr>
              <w:jc w:val="center"/>
              <w:rPr>
                <w:rFonts w:ascii="Times New Roman" w:hAnsi="Times New Roman"/>
                <w:szCs w:val="22"/>
                <w:lang w:eastAsia="ja-JP"/>
              </w:rPr>
            </w:pPr>
          </w:p>
        </w:tc>
      </w:tr>
      <w:tr w:rsidR="00E041E6" w:rsidRPr="00E041E6" w14:paraId="3916746D" w14:textId="77777777" w:rsidTr="003604FC">
        <w:tc>
          <w:tcPr>
            <w:tcW w:w="3652" w:type="dxa"/>
          </w:tcPr>
          <w:p w14:paraId="542806C6"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Admission route</w:t>
            </w:r>
            <w:r w:rsidRPr="00E041E6">
              <w:rPr>
                <w:rFonts w:ascii="Times New Roman" w:hAnsi="Times New Roman"/>
                <w:szCs w:val="22"/>
                <w:lang w:eastAsia="ja-JP"/>
              </w:rPr>
              <w:tab/>
              <w:t>Direct</w:t>
            </w:r>
          </w:p>
          <w:p w14:paraId="1E98B51F"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Transfer</w:t>
            </w:r>
          </w:p>
          <w:p w14:paraId="63691BE9"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Non-PPCI IP</w:t>
            </w:r>
          </w:p>
          <w:p w14:paraId="52609595"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PPCI IP</w:t>
            </w:r>
          </w:p>
          <w:p w14:paraId="5E574A19" w14:textId="77777777" w:rsidR="00E041E6" w:rsidRPr="00E041E6" w:rsidRDefault="00E041E6" w:rsidP="00E041E6">
            <w:pPr>
              <w:rPr>
                <w:rFonts w:ascii="Times New Roman" w:hAnsi="Times New Roman"/>
                <w:szCs w:val="22"/>
                <w:lang w:eastAsia="ja-JP"/>
              </w:rPr>
            </w:pPr>
          </w:p>
        </w:tc>
        <w:tc>
          <w:tcPr>
            <w:tcW w:w="2552" w:type="dxa"/>
          </w:tcPr>
          <w:p w14:paraId="55C27A2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w:t>
            </w:r>
          </w:p>
          <w:p w14:paraId="20D5C2B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49 (47, 51)</w:t>
            </w:r>
          </w:p>
          <w:p w14:paraId="439B2944" w14:textId="77777777" w:rsidR="00E041E6" w:rsidRPr="00E041E6" w:rsidRDefault="0030227F" w:rsidP="00E041E6">
            <w:pPr>
              <w:jc w:val="center"/>
              <w:rPr>
                <w:rFonts w:ascii="Times New Roman" w:hAnsi="Times New Roman"/>
                <w:szCs w:val="22"/>
                <w:lang w:eastAsia="ja-JP"/>
              </w:rPr>
            </w:pPr>
            <w:r>
              <w:rPr>
                <w:rFonts w:ascii="Times New Roman" w:hAnsi="Times New Roman"/>
                <w:szCs w:val="22"/>
                <w:lang w:eastAsia="ja-JP"/>
              </w:rPr>
              <w:t>9</w:t>
            </w:r>
            <w:r w:rsidR="00E041E6" w:rsidRPr="00E041E6">
              <w:rPr>
                <w:rFonts w:ascii="Times New Roman" w:hAnsi="Times New Roman"/>
                <w:szCs w:val="22"/>
                <w:lang w:eastAsia="ja-JP"/>
              </w:rPr>
              <w:t xml:space="preserve"> (4, 13)</w:t>
            </w:r>
          </w:p>
          <w:p w14:paraId="328AE02F"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w:t>
            </w:r>
            <w:r w:rsidR="00C42010">
              <w:rPr>
                <w:rFonts w:ascii="Times New Roman" w:hAnsi="Times New Roman"/>
                <w:szCs w:val="22"/>
                <w:lang w:eastAsia="ja-JP"/>
              </w:rPr>
              <w:t>6</w:t>
            </w:r>
            <w:r w:rsidRPr="00E041E6">
              <w:rPr>
                <w:rFonts w:ascii="Times New Roman" w:hAnsi="Times New Roman"/>
                <w:szCs w:val="22"/>
                <w:lang w:eastAsia="ja-JP"/>
              </w:rPr>
              <w:t xml:space="preserve"> (-31, -22)</w:t>
            </w:r>
          </w:p>
        </w:tc>
        <w:tc>
          <w:tcPr>
            <w:tcW w:w="2268" w:type="dxa"/>
          </w:tcPr>
          <w:p w14:paraId="14C733AF" w14:textId="77777777" w:rsidR="00E041E6" w:rsidRPr="00E041E6" w:rsidRDefault="00E041E6" w:rsidP="00E041E6">
            <w:pPr>
              <w:jc w:val="center"/>
              <w:rPr>
                <w:rFonts w:ascii="Times New Roman" w:hAnsi="Times New Roman"/>
                <w:szCs w:val="22"/>
                <w:vertAlign w:val="superscript"/>
                <w:lang w:eastAsia="ja-JP"/>
              </w:rPr>
            </w:pPr>
            <w:r w:rsidRPr="00E041E6">
              <w:rPr>
                <w:rFonts w:ascii="Times New Roman" w:hAnsi="Times New Roman"/>
                <w:szCs w:val="22"/>
                <w:lang w:eastAsia="ja-JP"/>
              </w:rPr>
              <w:t>&lt;0.0001</w:t>
            </w:r>
          </w:p>
        </w:tc>
      </w:tr>
      <w:tr w:rsidR="00C42010" w:rsidRPr="00E041E6" w14:paraId="0196B568" w14:textId="77777777" w:rsidTr="003604FC">
        <w:tc>
          <w:tcPr>
            <w:tcW w:w="3652" w:type="dxa"/>
          </w:tcPr>
          <w:p w14:paraId="2D7D47C0" w14:textId="72776EA8" w:rsidR="00C42010" w:rsidRPr="00E041E6" w:rsidRDefault="00C42010" w:rsidP="00C42010">
            <w:pPr>
              <w:rPr>
                <w:rFonts w:ascii="Times New Roman" w:hAnsi="Times New Roman"/>
                <w:szCs w:val="22"/>
                <w:lang w:eastAsia="ja-JP"/>
              </w:rPr>
            </w:pPr>
            <w:r w:rsidRPr="00E041E6">
              <w:rPr>
                <w:rFonts w:ascii="Times New Roman" w:hAnsi="Times New Roman"/>
                <w:szCs w:val="22"/>
                <w:lang w:eastAsia="ja-JP"/>
              </w:rPr>
              <w:t>C</w:t>
            </w:r>
            <w:r>
              <w:rPr>
                <w:rFonts w:ascii="Times New Roman" w:hAnsi="Times New Roman"/>
                <w:szCs w:val="22"/>
                <w:lang w:eastAsia="ja-JP"/>
              </w:rPr>
              <w:t>entre volume</w:t>
            </w:r>
            <w:r w:rsidRPr="00E041E6">
              <w:rPr>
                <w:rFonts w:ascii="Times New Roman" w:hAnsi="Times New Roman"/>
                <w:szCs w:val="22"/>
                <w:lang w:eastAsia="ja-JP"/>
              </w:rPr>
              <w:tab/>
            </w:r>
            <w:r>
              <w:rPr>
                <w:rFonts w:ascii="Times New Roman" w:hAnsi="Times New Roman"/>
                <w:szCs w:val="22"/>
                <w:lang w:eastAsia="ja-JP"/>
              </w:rPr>
              <w:tab/>
            </w:r>
            <w:r w:rsidR="009E395E" w:rsidRPr="00E041E6">
              <w:rPr>
                <w:rFonts w:ascii="Times New Roman" w:hAnsi="Times New Roman"/>
                <w:szCs w:val="22"/>
                <w:lang w:eastAsia="ja-JP"/>
              </w:rPr>
              <w:t>≥</w:t>
            </w:r>
            <w:r w:rsidR="009E395E">
              <w:rPr>
                <w:rFonts w:ascii="Times New Roman" w:hAnsi="Times New Roman"/>
                <w:szCs w:val="22"/>
                <w:lang w:eastAsia="ja-JP"/>
              </w:rPr>
              <w:t>200</w:t>
            </w:r>
          </w:p>
          <w:p w14:paraId="3A365589" w14:textId="77777777" w:rsidR="00C42010" w:rsidRDefault="00C42010" w:rsidP="00C42010">
            <w:pPr>
              <w:rPr>
                <w:rFonts w:ascii="Times New Roman" w:hAnsi="Times New Roman"/>
                <w:szCs w:val="22"/>
                <w:lang w:eastAsia="ja-JP"/>
              </w:rPr>
            </w:pPr>
            <w:r>
              <w:rPr>
                <w:rFonts w:ascii="Times New Roman" w:hAnsi="Times New Roman"/>
                <w:szCs w:val="22"/>
                <w:lang w:eastAsia="ja-JP"/>
              </w:rPr>
              <w:tab/>
            </w:r>
            <w:r>
              <w:rPr>
                <w:rFonts w:ascii="Times New Roman" w:hAnsi="Times New Roman"/>
                <w:szCs w:val="22"/>
                <w:lang w:eastAsia="ja-JP"/>
              </w:rPr>
              <w:tab/>
            </w:r>
            <w:r w:rsidRPr="00E041E6">
              <w:rPr>
                <w:rFonts w:ascii="Times New Roman" w:hAnsi="Times New Roman"/>
                <w:szCs w:val="22"/>
                <w:lang w:eastAsia="ja-JP"/>
              </w:rPr>
              <w:tab/>
            </w:r>
            <w:r>
              <w:rPr>
                <w:rFonts w:ascii="Times New Roman" w:hAnsi="Times New Roman"/>
                <w:szCs w:val="22"/>
                <w:lang w:eastAsia="ja-JP"/>
              </w:rPr>
              <w:t>100-199</w:t>
            </w:r>
          </w:p>
          <w:p w14:paraId="517C38DE" w14:textId="771D9A33" w:rsidR="00C42010" w:rsidRDefault="009E395E" w:rsidP="00C42010">
            <w:pPr>
              <w:rPr>
                <w:rFonts w:ascii="Times New Roman" w:hAnsi="Times New Roman"/>
                <w:szCs w:val="22"/>
                <w:lang w:eastAsia="ja-JP"/>
              </w:rPr>
            </w:pPr>
            <w:r>
              <w:rPr>
                <w:rFonts w:ascii="Times New Roman" w:hAnsi="Times New Roman"/>
                <w:szCs w:val="22"/>
                <w:lang w:eastAsia="ja-JP"/>
              </w:rPr>
              <w:tab/>
            </w:r>
            <w:r>
              <w:rPr>
                <w:rFonts w:ascii="Times New Roman" w:hAnsi="Times New Roman"/>
                <w:szCs w:val="22"/>
                <w:lang w:eastAsia="ja-JP"/>
              </w:rPr>
              <w:tab/>
            </w:r>
            <w:r>
              <w:rPr>
                <w:rFonts w:ascii="Times New Roman" w:hAnsi="Times New Roman"/>
                <w:szCs w:val="22"/>
                <w:lang w:eastAsia="ja-JP"/>
              </w:rPr>
              <w:tab/>
              <w:t>&lt;100</w:t>
            </w:r>
          </w:p>
          <w:p w14:paraId="259E7D28" w14:textId="77777777" w:rsidR="00C42010" w:rsidRPr="00E041E6" w:rsidRDefault="00C42010" w:rsidP="00F62360">
            <w:pPr>
              <w:rPr>
                <w:rFonts w:ascii="Times New Roman" w:hAnsi="Times New Roman"/>
                <w:szCs w:val="22"/>
                <w:lang w:eastAsia="ja-JP"/>
              </w:rPr>
            </w:pPr>
          </w:p>
        </w:tc>
        <w:tc>
          <w:tcPr>
            <w:tcW w:w="2552" w:type="dxa"/>
          </w:tcPr>
          <w:p w14:paraId="4C343F92" w14:textId="65435B54" w:rsidR="00C42010" w:rsidRPr="00E041E6" w:rsidRDefault="009E395E" w:rsidP="00F62360">
            <w:pPr>
              <w:jc w:val="center"/>
              <w:rPr>
                <w:rFonts w:ascii="Times New Roman" w:hAnsi="Times New Roman"/>
                <w:szCs w:val="22"/>
                <w:lang w:eastAsia="ja-JP"/>
              </w:rPr>
            </w:pPr>
            <w:r>
              <w:rPr>
                <w:rFonts w:ascii="Times New Roman" w:hAnsi="Times New Roman"/>
                <w:szCs w:val="22"/>
                <w:lang w:eastAsia="ja-JP"/>
              </w:rPr>
              <w:t>0</w:t>
            </w:r>
          </w:p>
          <w:p w14:paraId="0B77AE4A" w14:textId="77777777" w:rsidR="00C42010" w:rsidRPr="00E041E6" w:rsidRDefault="00C42010" w:rsidP="00F62360">
            <w:pPr>
              <w:jc w:val="center"/>
              <w:rPr>
                <w:rFonts w:ascii="Times New Roman" w:hAnsi="Times New Roman"/>
                <w:szCs w:val="22"/>
                <w:lang w:eastAsia="ja-JP"/>
              </w:rPr>
            </w:pPr>
            <w:r>
              <w:rPr>
                <w:rFonts w:ascii="Times New Roman" w:hAnsi="Times New Roman"/>
                <w:szCs w:val="22"/>
                <w:lang w:eastAsia="ja-JP"/>
              </w:rPr>
              <w:t>0</w:t>
            </w:r>
            <w:r w:rsidRPr="00E041E6">
              <w:rPr>
                <w:rFonts w:ascii="Times New Roman" w:hAnsi="Times New Roman"/>
                <w:szCs w:val="22"/>
                <w:lang w:eastAsia="ja-JP"/>
              </w:rPr>
              <w:t xml:space="preserve"> (</w:t>
            </w:r>
            <w:r>
              <w:rPr>
                <w:rFonts w:ascii="Times New Roman" w:hAnsi="Times New Roman"/>
                <w:szCs w:val="22"/>
                <w:lang w:eastAsia="ja-JP"/>
              </w:rPr>
              <w:t>-2, 3)</w:t>
            </w:r>
          </w:p>
          <w:p w14:paraId="376280DA" w14:textId="77777777" w:rsidR="009E395E" w:rsidRPr="00E041E6" w:rsidRDefault="009E395E" w:rsidP="009E395E">
            <w:pPr>
              <w:jc w:val="center"/>
              <w:rPr>
                <w:rFonts w:ascii="Times New Roman" w:hAnsi="Times New Roman"/>
                <w:szCs w:val="22"/>
                <w:lang w:eastAsia="ja-JP"/>
              </w:rPr>
            </w:pPr>
            <w:r>
              <w:rPr>
                <w:rFonts w:ascii="Times New Roman" w:hAnsi="Times New Roman"/>
                <w:szCs w:val="22"/>
                <w:lang w:eastAsia="ja-JP"/>
              </w:rPr>
              <w:t>-9 (-12, -7)</w:t>
            </w:r>
          </w:p>
          <w:p w14:paraId="09661617" w14:textId="45B19588" w:rsidR="00C42010" w:rsidRPr="00E041E6" w:rsidRDefault="00C42010" w:rsidP="00C42010">
            <w:pPr>
              <w:jc w:val="center"/>
              <w:rPr>
                <w:rFonts w:ascii="Times New Roman" w:hAnsi="Times New Roman"/>
                <w:szCs w:val="22"/>
                <w:lang w:eastAsia="ja-JP"/>
              </w:rPr>
            </w:pPr>
          </w:p>
        </w:tc>
        <w:tc>
          <w:tcPr>
            <w:tcW w:w="2268" w:type="dxa"/>
          </w:tcPr>
          <w:p w14:paraId="2C6A3597" w14:textId="77777777" w:rsidR="00C42010" w:rsidRPr="00E041E6" w:rsidRDefault="00F62360" w:rsidP="00F62360">
            <w:pPr>
              <w:jc w:val="center"/>
              <w:rPr>
                <w:rFonts w:ascii="Times New Roman" w:hAnsi="Times New Roman"/>
                <w:szCs w:val="22"/>
                <w:vertAlign w:val="superscript"/>
                <w:lang w:eastAsia="ja-JP"/>
              </w:rPr>
            </w:pPr>
            <w:r>
              <w:rPr>
                <w:rFonts w:ascii="Times New Roman" w:hAnsi="Times New Roman"/>
                <w:szCs w:val="22"/>
                <w:lang w:eastAsia="ja-JP"/>
              </w:rPr>
              <w:t>&lt;0.0001*</w:t>
            </w:r>
          </w:p>
        </w:tc>
      </w:tr>
    </w:tbl>
    <w:p w14:paraId="0DB9F834" w14:textId="3A9F8908" w:rsidR="00F62360" w:rsidRPr="00F62360" w:rsidRDefault="00E041E6" w:rsidP="00F62360">
      <w:pPr>
        <w:spacing w:after="0" w:line="240" w:lineRule="auto"/>
        <w:rPr>
          <w:rFonts w:ascii="Times New Roman" w:eastAsia="Times New Roman" w:hAnsi="Times New Roman" w:cs="Times New Roman"/>
          <w:szCs w:val="22"/>
        </w:rPr>
      </w:pPr>
      <w:r w:rsidRPr="00E041E6">
        <w:rPr>
          <w:rFonts w:ascii="Times New Roman" w:eastAsia="Times New Roman" w:hAnsi="Times New Roman" w:cs="Times New Roman"/>
          <w:szCs w:val="22"/>
          <w:vertAlign w:val="superscript"/>
        </w:rPr>
        <w:sym w:font="Symbol" w:char="F02A"/>
      </w:r>
      <w:r w:rsidRPr="00E041E6">
        <w:rPr>
          <w:rFonts w:ascii="Times New Roman" w:eastAsia="Times New Roman" w:hAnsi="Times New Roman" w:cs="Times New Roman"/>
          <w:szCs w:val="22"/>
        </w:rPr>
        <w:t xml:space="preserve"> </w:t>
      </w:r>
      <w:r w:rsidR="002860A0">
        <w:rPr>
          <w:rFonts w:ascii="Times New Roman" w:eastAsia="Times New Roman" w:hAnsi="Times New Roman" w:cs="Times New Roman"/>
          <w:szCs w:val="22"/>
        </w:rPr>
        <w:t>T</w:t>
      </w:r>
      <w:r w:rsidRPr="00E041E6">
        <w:rPr>
          <w:rFonts w:ascii="Times New Roman" w:eastAsia="Times New Roman" w:hAnsi="Times New Roman" w:cs="Times New Roman"/>
          <w:szCs w:val="22"/>
        </w:rPr>
        <w:t>rend test; CI confidence interval</w:t>
      </w:r>
    </w:p>
    <w:p w14:paraId="327396D1" w14:textId="77777777" w:rsidR="00D868E8" w:rsidRPr="009E0452" w:rsidRDefault="00D868E8" w:rsidP="00E07B52">
      <w:pPr>
        <w:spacing w:after="0" w:line="480" w:lineRule="auto"/>
        <w:rPr>
          <w:rFonts w:ascii="Times New Roman" w:eastAsiaTheme="minorEastAsia" w:hAnsi="Times New Roman" w:cs="Times New Roman"/>
          <w:szCs w:val="22"/>
          <w:lang w:eastAsia="ja-JP"/>
        </w:rPr>
      </w:pPr>
    </w:p>
    <w:p w14:paraId="176DB08C" w14:textId="77777777" w:rsidR="00E041E6" w:rsidRDefault="00E041E6">
      <w:pPr>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br w:type="page"/>
      </w:r>
    </w:p>
    <w:p w14:paraId="661ABA2B" w14:textId="43CA45F5"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lastRenderedPageBreak/>
        <w:t>Diabetes, peripheral vascular disease, renal disease, Q wave</w:t>
      </w:r>
      <w:r w:rsidR="00FE3BD4">
        <w:rPr>
          <w:rFonts w:ascii="Times New Roman" w:eastAsiaTheme="minorEastAsia" w:hAnsi="Times New Roman" w:cs="Times New Roman"/>
          <w:szCs w:val="22"/>
          <w:lang w:eastAsia="ja-JP"/>
        </w:rPr>
        <w:t>s</w:t>
      </w:r>
      <w:r w:rsidRPr="009E0452">
        <w:rPr>
          <w:rFonts w:ascii="Times New Roman" w:eastAsiaTheme="minorEastAsia" w:hAnsi="Times New Roman" w:cs="Times New Roman"/>
          <w:szCs w:val="22"/>
          <w:lang w:eastAsia="ja-JP"/>
        </w:rPr>
        <w:t xml:space="preserve"> on the </w:t>
      </w:r>
      <w:r w:rsidR="00FE3BD4">
        <w:rPr>
          <w:rFonts w:ascii="Times New Roman" w:eastAsiaTheme="minorEastAsia" w:hAnsi="Times New Roman" w:cs="Times New Roman"/>
          <w:szCs w:val="22"/>
          <w:lang w:eastAsia="ja-JP"/>
        </w:rPr>
        <w:t xml:space="preserve">presenting </w:t>
      </w:r>
      <w:r w:rsidRPr="009E0452">
        <w:rPr>
          <w:rFonts w:ascii="Times New Roman" w:eastAsiaTheme="minorEastAsia" w:hAnsi="Times New Roman" w:cs="Times New Roman"/>
          <w:szCs w:val="22"/>
          <w:lang w:eastAsia="ja-JP"/>
        </w:rPr>
        <w:t>ECG, multi-vessel PCI, and femoral artery access were all independently associated with an increased risk of 30-day mortality. Cardiogenic shock and ventilation before PPCI had the greatest absolute independent effect on the hazard of 30-day mortality (table 3).</w:t>
      </w:r>
    </w:p>
    <w:p w14:paraId="2A64FADF"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7EF906BD" w14:textId="3EDC288E" w:rsidR="00106F81"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 xml:space="preserve">The </w:t>
      </w:r>
      <w:r w:rsidR="00B80FBE" w:rsidRPr="009E0452">
        <w:rPr>
          <w:rFonts w:ascii="Times New Roman" w:eastAsiaTheme="minorEastAsia" w:hAnsi="Times New Roman" w:cs="Times New Roman"/>
          <w:szCs w:val="22"/>
          <w:lang w:eastAsia="ja-JP"/>
        </w:rPr>
        <w:t>49-minute</w:t>
      </w:r>
      <w:r w:rsidRPr="009E0452">
        <w:rPr>
          <w:rFonts w:ascii="Times New Roman" w:eastAsiaTheme="minorEastAsia" w:hAnsi="Times New Roman" w:cs="Times New Roman"/>
          <w:szCs w:val="22"/>
          <w:lang w:eastAsia="ja-JP"/>
        </w:rPr>
        <w:t xml:space="preserve"> increase in CTB time associated with inter-hospital transfer was associated with an observed 1</w:t>
      </w:r>
      <w:r w:rsidR="00D94B8E">
        <w:rPr>
          <w:rFonts w:ascii="Times New Roman" w:eastAsiaTheme="minorEastAsia" w:hAnsi="Times New Roman" w:cs="Times New Roman"/>
          <w:szCs w:val="22"/>
          <w:lang w:eastAsia="ja-JP"/>
        </w:rPr>
        <w:t>8</w:t>
      </w:r>
      <w:r w:rsidRPr="009E0452">
        <w:rPr>
          <w:rFonts w:ascii="Times New Roman" w:eastAsiaTheme="minorEastAsia" w:hAnsi="Times New Roman" w:cs="Times New Roman"/>
          <w:szCs w:val="22"/>
          <w:lang w:eastAsia="ja-JP"/>
        </w:rPr>
        <w:t xml:space="preserve">% increase in the hazard of </w:t>
      </w:r>
      <w:r w:rsidR="00B80FBE" w:rsidRPr="009E0452">
        <w:rPr>
          <w:rFonts w:ascii="Times New Roman" w:eastAsiaTheme="minorEastAsia" w:hAnsi="Times New Roman" w:cs="Times New Roman"/>
          <w:szCs w:val="22"/>
          <w:lang w:eastAsia="ja-JP"/>
        </w:rPr>
        <w:t>30-day</w:t>
      </w:r>
      <w:r w:rsidRPr="009E0452">
        <w:rPr>
          <w:rFonts w:ascii="Times New Roman" w:eastAsiaTheme="minorEastAsia" w:hAnsi="Times New Roman" w:cs="Times New Roman"/>
          <w:szCs w:val="22"/>
          <w:lang w:eastAsia="ja-JP"/>
        </w:rPr>
        <w:t xml:space="preserve"> mortality (95% CI 0.99 to 1.39) but the evidence was not strong (p=0.0</w:t>
      </w:r>
      <w:r w:rsidR="00D94B8E">
        <w:rPr>
          <w:rFonts w:ascii="Times New Roman" w:eastAsiaTheme="minorEastAsia" w:hAnsi="Times New Roman" w:cs="Times New Roman"/>
          <w:szCs w:val="22"/>
          <w:lang w:eastAsia="ja-JP"/>
        </w:rPr>
        <w:t>59</w:t>
      </w:r>
      <w:r w:rsidRPr="009E0452">
        <w:rPr>
          <w:rFonts w:ascii="Times New Roman" w:eastAsiaTheme="minorEastAsia" w:hAnsi="Times New Roman" w:cs="Times New Roman"/>
          <w:szCs w:val="22"/>
          <w:lang w:eastAsia="ja-JP"/>
        </w:rPr>
        <w:t>)</w:t>
      </w:r>
      <w:r w:rsidR="003956BD">
        <w:rPr>
          <w:rFonts w:ascii="Times New Roman" w:eastAsiaTheme="minorEastAsia" w:hAnsi="Times New Roman" w:cs="Times New Roman"/>
          <w:szCs w:val="22"/>
          <w:lang w:eastAsia="ja-JP"/>
        </w:rPr>
        <w:t xml:space="preserve"> (table 4)</w:t>
      </w:r>
      <w:r w:rsidRPr="009E0452">
        <w:rPr>
          <w:rFonts w:ascii="Times New Roman" w:eastAsiaTheme="minorEastAsia" w:hAnsi="Times New Roman" w:cs="Times New Roman"/>
          <w:szCs w:val="22"/>
          <w:lang w:eastAsia="ja-JP"/>
        </w:rPr>
        <w:t xml:space="preserve">. The </w:t>
      </w:r>
      <w:r w:rsidR="00B80FBE" w:rsidRPr="009E0452">
        <w:rPr>
          <w:rFonts w:ascii="Times New Roman" w:eastAsiaTheme="minorEastAsia" w:hAnsi="Times New Roman" w:cs="Times New Roman"/>
          <w:szCs w:val="22"/>
          <w:lang w:eastAsia="ja-JP"/>
        </w:rPr>
        <w:t>10-minute</w:t>
      </w:r>
      <w:r w:rsidRPr="009E0452">
        <w:rPr>
          <w:rFonts w:ascii="Times New Roman" w:eastAsiaTheme="minorEastAsia" w:hAnsi="Times New Roman" w:cs="Times New Roman"/>
          <w:szCs w:val="22"/>
          <w:lang w:eastAsia="ja-JP"/>
        </w:rPr>
        <w:t xml:space="preserve"> increase in CTB time associated with an ‘out of hours’ call time was not associated with an increase in 30-day mortality.</w:t>
      </w:r>
    </w:p>
    <w:p w14:paraId="328476AC"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1EC9819F" w14:textId="77777777" w:rsidR="00E041E6"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The relationship between CTB time and predicted 30-day mortality at different levels of individual patient risk is shown in figure 4. For a patient at low risk (25</w:t>
      </w:r>
      <w:r w:rsidRPr="009E0452">
        <w:rPr>
          <w:rFonts w:ascii="Times New Roman" w:eastAsiaTheme="minorEastAsia" w:hAnsi="Times New Roman" w:cs="Times New Roman"/>
          <w:szCs w:val="22"/>
          <w:vertAlign w:val="superscript"/>
          <w:lang w:eastAsia="ja-JP"/>
        </w:rPr>
        <w:t>th</w:t>
      </w:r>
      <w:r w:rsidRPr="009E0452">
        <w:rPr>
          <w:rFonts w:ascii="Times New Roman" w:eastAsiaTheme="minorEastAsia" w:hAnsi="Times New Roman" w:cs="Times New Roman"/>
          <w:szCs w:val="22"/>
          <w:lang w:eastAsia="ja-JP"/>
        </w:rPr>
        <w:t xml:space="preserve"> centile of risk), an increase in CTB time from 60 minutes to 360 minutes is predicted to increase 30-day mortality by less than 1%, whereas such a treatment delay among higher risk patients (75</w:t>
      </w:r>
      <w:r w:rsidRPr="009E0452">
        <w:rPr>
          <w:rFonts w:ascii="Times New Roman" w:eastAsiaTheme="minorEastAsia" w:hAnsi="Times New Roman" w:cs="Times New Roman"/>
          <w:szCs w:val="22"/>
          <w:vertAlign w:val="superscript"/>
          <w:lang w:eastAsia="ja-JP"/>
        </w:rPr>
        <w:t>th</w:t>
      </w:r>
      <w:r w:rsidRPr="009E0452">
        <w:rPr>
          <w:rFonts w:ascii="Times New Roman" w:eastAsiaTheme="minorEastAsia" w:hAnsi="Times New Roman" w:cs="Times New Roman"/>
          <w:szCs w:val="22"/>
          <w:lang w:eastAsia="ja-JP"/>
        </w:rPr>
        <w:t xml:space="preserve"> centile of risk) is predicted to increase 30-day mortality by nearly 3% (figure </w:t>
      </w:r>
      <w:r w:rsidR="003956BD">
        <w:rPr>
          <w:rFonts w:ascii="Times New Roman" w:eastAsiaTheme="minorEastAsia" w:hAnsi="Times New Roman" w:cs="Times New Roman"/>
          <w:szCs w:val="22"/>
          <w:lang w:eastAsia="ja-JP"/>
        </w:rPr>
        <w:t>4</w:t>
      </w:r>
      <w:r w:rsidRPr="009E0452">
        <w:rPr>
          <w:rFonts w:ascii="Times New Roman" w:eastAsiaTheme="minorEastAsia" w:hAnsi="Times New Roman" w:cs="Times New Roman"/>
          <w:szCs w:val="22"/>
          <w:lang w:eastAsia="ja-JP"/>
        </w:rPr>
        <w:t>).</w:t>
      </w:r>
    </w:p>
    <w:p w14:paraId="337E8223" w14:textId="77777777" w:rsidR="00E041E6" w:rsidRDefault="00E041E6">
      <w:pPr>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br w:type="page"/>
      </w:r>
    </w:p>
    <w:p w14:paraId="1753363C" w14:textId="77777777" w:rsidR="00E041E6" w:rsidRPr="00E041E6" w:rsidRDefault="00E041E6" w:rsidP="00E041E6">
      <w:pPr>
        <w:spacing w:after="0" w:line="240" w:lineRule="auto"/>
        <w:rPr>
          <w:rFonts w:ascii="Times New Roman" w:eastAsia="Times New Roman" w:hAnsi="Times New Roman" w:cs="Times New Roman"/>
        </w:rPr>
      </w:pPr>
      <w:r w:rsidRPr="00E041E6">
        <w:rPr>
          <w:rFonts w:ascii="Times New Roman" w:eastAsia="Times New Roman" w:hAnsi="Times New Roman" w:cs="Times New Roman"/>
        </w:rPr>
        <w:lastRenderedPageBreak/>
        <w:t>Table 3. Multivariable associations with 30-day mortality</w:t>
      </w:r>
    </w:p>
    <w:tbl>
      <w:tblPr>
        <w:tblStyle w:val="TableGrid"/>
        <w:tblW w:w="8472" w:type="dxa"/>
        <w:tblLayout w:type="fixed"/>
        <w:tblLook w:val="04A0" w:firstRow="1" w:lastRow="0" w:firstColumn="1" w:lastColumn="0" w:noHBand="0" w:noVBand="1"/>
      </w:tblPr>
      <w:tblGrid>
        <w:gridCol w:w="3652"/>
        <w:gridCol w:w="2410"/>
        <w:gridCol w:w="2410"/>
      </w:tblGrid>
      <w:tr w:rsidR="00E041E6" w:rsidRPr="00E041E6" w14:paraId="50D6B504" w14:textId="77777777" w:rsidTr="003604FC">
        <w:tc>
          <w:tcPr>
            <w:tcW w:w="3652" w:type="dxa"/>
          </w:tcPr>
          <w:p w14:paraId="6E545424" w14:textId="77777777" w:rsidR="00E041E6" w:rsidRPr="00E041E6" w:rsidRDefault="00E041E6" w:rsidP="00E041E6">
            <w:pPr>
              <w:jc w:val="center"/>
              <w:rPr>
                <w:rFonts w:ascii="Times New Roman" w:hAnsi="Times New Roman"/>
                <w:b/>
                <w:szCs w:val="22"/>
                <w:lang w:eastAsia="ja-JP"/>
              </w:rPr>
            </w:pPr>
            <w:r w:rsidRPr="00E041E6">
              <w:rPr>
                <w:rFonts w:ascii="Times New Roman" w:hAnsi="Times New Roman"/>
                <w:b/>
                <w:szCs w:val="22"/>
                <w:lang w:eastAsia="ja-JP"/>
              </w:rPr>
              <w:t>Variable</w:t>
            </w:r>
          </w:p>
        </w:tc>
        <w:tc>
          <w:tcPr>
            <w:tcW w:w="2410" w:type="dxa"/>
          </w:tcPr>
          <w:p w14:paraId="342CD9B2" w14:textId="77777777" w:rsidR="00E041E6" w:rsidRPr="00E041E6" w:rsidRDefault="00E041E6" w:rsidP="00E041E6">
            <w:pPr>
              <w:jc w:val="center"/>
              <w:rPr>
                <w:rFonts w:ascii="Times New Roman" w:hAnsi="Times New Roman"/>
                <w:b/>
                <w:szCs w:val="22"/>
                <w:lang w:eastAsia="ja-JP"/>
              </w:rPr>
            </w:pPr>
            <w:r w:rsidRPr="00E041E6">
              <w:rPr>
                <w:rFonts w:ascii="Times New Roman" w:hAnsi="Times New Roman"/>
                <w:b/>
                <w:szCs w:val="22"/>
                <w:lang w:eastAsia="ja-JP"/>
              </w:rPr>
              <w:t>Hazard ratio (95%CI)</w:t>
            </w:r>
          </w:p>
        </w:tc>
        <w:tc>
          <w:tcPr>
            <w:tcW w:w="2410" w:type="dxa"/>
          </w:tcPr>
          <w:p w14:paraId="37A85BCE" w14:textId="77777777" w:rsidR="00E041E6" w:rsidRPr="00E041E6" w:rsidRDefault="00E041E6" w:rsidP="00E041E6">
            <w:pPr>
              <w:jc w:val="center"/>
              <w:rPr>
                <w:rFonts w:ascii="Times New Roman" w:hAnsi="Times New Roman"/>
                <w:b/>
                <w:szCs w:val="22"/>
                <w:lang w:eastAsia="ja-JP"/>
              </w:rPr>
            </w:pPr>
            <w:r w:rsidRPr="00E041E6">
              <w:rPr>
                <w:rFonts w:ascii="Times New Roman" w:hAnsi="Times New Roman"/>
                <w:b/>
                <w:szCs w:val="22"/>
                <w:lang w:eastAsia="ja-JP"/>
              </w:rPr>
              <w:t>P value</w:t>
            </w:r>
          </w:p>
        </w:tc>
      </w:tr>
      <w:tr w:rsidR="00E041E6" w:rsidRPr="00E041E6" w14:paraId="66321A03" w14:textId="77777777" w:rsidTr="003604FC">
        <w:tc>
          <w:tcPr>
            <w:tcW w:w="3652" w:type="dxa"/>
          </w:tcPr>
          <w:p w14:paraId="57EB49B8"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Call to balloon (mins)</w:t>
            </w:r>
            <w:r w:rsidRPr="00E041E6">
              <w:rPr>
                <w:rFonts w:ascii="Times New Roman" w:hAnsi="Times New Roman"/>
                <w:szCs w:val="22"/>
                <w:lang w:eastAsia="ja-JP"/>
              </w:rPr>
              <w:tab/>
            </w:r>
            <w:r w:rsidRPr="00E041E6">
              <w:rPr>
                <w:rFonts w:ascii="Times New Roman" w:eastAsia="MS Gothic" w:hAnsi="Times New Roman"/>
                <w:color w:val="000000"/>
                <w:szCs w:val="22"/>
                <w:lang w:eastAsia="ja-JP"/>
              </w:rPr>
              <w:t>≤</w:t>
            </w:r>
            <w:r w:rsidRPr="00E041E6">
              <w:rPr>
                <w:rFonts w:ascii="Times New Roman" w:hAnsi="Times New Roman"/>
                <w:szCs w:val="22"/>
                <w:lang w:eastAsia="ja-JP"/>
              </w:rPr>
              <w:t>90</w:t>
            </w:r>
          </w:p>
          <w:p w14:paraId="78780DED"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&gt;90-120</w:t>
            </w:r>
          </w:p>
          <w:p w14:paraId="30BB477E"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&gt;120-150</w:t>
            </w:r>
          </w:p>
          <w:p w14:paraId="1BB27322"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&gt;150-180</w:t>
            </w:r>
          </w:p>
          <w:p w14:paraId="27F7A855"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&gt;180-240</w:t>
            </w:r>
          </w:p>
          <w:p w14:paraId="63019B92"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&gt;240</w:t>
            </w:r>
          </w:p>
          <w:p w14:paraId="4FBA0FF2" w14:textId="77777777" w:rsidR="00E041E6" w:rsidRPr="00E041E6" w:rsidRDefault="00E041E6" w:rsidP="00E041E6">
            <w:pPr>
              <w:rPr>
                <w:rFonts w:ascii="Times New Roman" w:eastAsia="Times New Roman" w:hAnsi="Times New Roman"/>
                <w:szCs w:val="22"/>
                <w:lang w:eastAsia="ja-JP"/>
              </w:rPr>
            </w:pPr>
          </w:p>
        </w:tc>
        <w:tc>
          <w:tcPr>
            <w:tcW w:w="2410" w:type="dxa"/>
          </w:tcPr>
          <w:p w14:paraId="3002A3F0" w14:textId="77777777" w:rsidR="00E041E6" w:rsidRPr="00E041E6" w:rsidRDefault="00E041E6"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1</w:t>
            </w:r>
          </w:p>
          <w:p w14:paraId="7057ECAD" w14:textId="77777777" w:rsidR="00E041E6" w:rsidRPr="00E041E6" w:rsidRDefault="00E041E6"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1.14 (0.93, 1.</w:t>
            </w:r>
            <w:r w:rsidR="00197FF4">
              <w:rPr>
                <w:rFonts w:ascii="Times New Roman" w:eastAsia="Times New Roman" w:hAnsi="Times New Roman"/>
                <w:szCs w:val="22"/>
                <w:lang w:eastAsia="ja-JP"/>
              </w:rPr>
              <w:t>39</w:t>
            </w:r>
            <w:r w:rsidRPr="00E041E6">
              <w:rPr>
                <w:rFonts w:ascii="Times New Roman" w:eastAsia="Times New Roman" w:hAnsi="Times New Roman"/>
                <w:szCs w:val="22"/>
                <w:lang w:eastAsia="ja-JP"/>
              </w:rPr>
              <w:t>)</w:t>
            </w:r>
          </w:p>
          <w:p w14:paraId="781F956A" w14:textId="77777777" w:rsidR="00E041E6" w:rsidRPr="00E041E6" w:rsidRDefault="00E041E6"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1.26 (1.02, 1.5</w:t>
            </w:r>
            <w:r w:rsidR="00197FF4">
              <w:rPr>
                <w:rFonts w:ascii="Times New Roman" w:eastAsia="Times New Roman" w:hAnsi="Times New Roman"/>
                <w:szCs w:val="22"/>
                <w:lang w:eastAsia="ja-JP"/>
              </w:rPr>
              <w:t>6</w:t>
            </w:r>
            <w:r w:rsidRPr="00E041E6">
              <w:rPr>
                <w:rFonts w:ascii="Times New Roman" w:eastAsia="Times New Roman" w:hAnsi="Times New Roman"/>
                <w:szCs w:val="22"/>
                <w:lang w:eastAsia="ja-JP"/>
              </w:rPr>
              <w:t>)</w:t>
            </w:r>
          </w:p>
          <w:p w14:paraId="6EB40B5A" w14:textId="77777777" w:rsidR="00E041E6" w:rsidRPr="00E041E6" w:rsidRDefault="00E041E6"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1.21 (0.94, 1.57)</w:t>
            </w:r>
          </w:p>
          <w:p w14:paraId="0C2461AD" w14:textId="77777777" w:rsidR="00E041E6" w:rsidRPr="00E041E6" w:rsidRDefault="00E041E6"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1.95 (1.54, 2.47)</w:t>
            </w:r>
          </w:p>
          <w:p w14:paraId="6AC3E590" w14:textId="77777777" w:rsidR="00E041E6" w:rsidRPr="00E041E6" w:rsidRDefault="00E041E6" w:rsidP="00E041E6">
            <w:pPr>
              <w:jc w:val="center"/>
              <w:rPr>
                <w:rFonts w:ascii="Times New Roman" w:eastAsia="Times New Roman" w:hAnsi="Times New Roman"/>
                <w:szCs w:val="22"/>
                <w:lang w:eastAsia="ja-JP"/>
              </w:rPr>
            </w:pPr>
            <w:r w:rsidRPr="00E041E6">
              <w:rPr>
                <w:rFonts w:ascii="Times New Roman" w:eastAsia="Times New Roman" w:hAnsi="Times New Roman"/>
                <w:szCs w:val="22"/>
                <w:lang w:eastAsia="ja-JP"/>
              </w:rPr>
              <w:t>1.</w:t>
            </w:r>
            <w:r w:rsidR="00197FF4">
              <w:rPr>
                <w:rFonts w:ascii="Times New Roman" w:eastAsia="Times New Roman" w:hAnsi="Times New Roman"/>
                <w:szCs w:val="22"/>
                <w:lang w:eastAsia="ja-JP"/>
              </w:rPr>
              <w:t>41</w:t>
            </w:r>
            <w:r w:rsidRPr="00E041E6">
              <w:rPr>
                <w:rFonts w:ascii="Times New Roman" w:eastAsia="Times New Roman" w:hAnsi="Times New Roman"/>
                <w:szCs w:val="22"/>
                <w:lang w:eastAsia="ja-JP"/>
              </w:rPr>
              <w:t xml:space="preserve"> (1.0</w:t>
            </w:r>
            <w:r w:rsidR="00197FF4">
              <w:rPr>
                <w:rFonts w:ascii="Times New Roman" w:eastAsia="Times New Roman" w:hAnsi="Times New Roman"/>
                <w:szCs w:val="22"/>
                <w:lang w:eastAsia="ja-JP"/>
              </w:rPr>
              <w:t>4</w:t>
            </w:r>
            <w:r w:rsidRPr="00E041E6">
              <w:rPr>
                <w:rFonts w:ascii="Times New Roman" w:eastAsia="Times New Roman" w:hAnsi="Times New Roman"/>
                <w:szCs w:val="22"/>
                <w:lang w:eastAsia="ja-JP"/>
              </w:rPr>
              <w:t>, 1.</w:t>
            </w:r>
            <w:r w:rsidR="00197FF4">
              <w:rPr>
                <w:rFonts w:ascii="Times New Roman" w:eastAsia="Times New Roman" w:hAnsi="Times New Roman"/>
                <w:szCs w:val="22"/>
                <w:lang w:eastAsia="ja-JP"/>
              </w:rPr>
              <w:t>90</w:t>
            </w:r>
            <w:r w:rsidRPr="00E041E6">
              <w:rPr>
                <w:rFonts w:ascii="Times New Roman" w:eastAsia="Times New Roman" w:hAnsi="Times New Roman"/>
                <w:szCs w:val="22"/>
                <w:lang w:eastAsia="ja-JP"/>
              </w:rPr>
              <w:t>)</w:t>
            </w:r>
          </w:p>
        </w:tc>
        <w:tc>
          <w:tcPr>
            <w:tcW w:w="2410" w:type="dxa"/>
          </w:tcPr>
          <w:p w14:paraId="784ABC98" w14:textId="77777777" w:rsidR="00E041E6" w:rsidRPr="00E041E6" w:rsidRDefault="00E041E6" w:rsidP="00E041E6">
            <w:pPr>
              <w:jc w:val="center"/>
              <w:rPr>
                <w:rFonts w:ascii="Times New Roman" w:eastAsia="Times New Roman" w:hAnsi="Times New Roman"/>
                <w:szCs w:val="22"/>
                <w:vertAlign w:val="superscript"/>
                <w:lang w:eastAsia="ja-JP"/>
              </w:rPr>
            </w:pPr>
            <w:r w:rsidRPr="00E041E6">
              <w:rPr>
                <w:rFonts w:ascii="Times New Roman" w:eastAsia="Times New Roman" w:hAnsi="Times New Roman"/>
                <w:szCs w:val="22"/>
                <w:lang w:eastAsia="ja-JP"/>
              </w:rPr>
              <w:t>&lt;0.0001</w:t>
            </w:r>
            <w:r w:rsidRPr="00E041E6">
              <w:rPr>
                <w:rFonts w:ascii="Times New Roman" w:eastAsia="Times New Roman" w:hAnsi="Times New Roman"/>
                <w:szCs w:val="22"/>
                <w:vertAlign w:val="superscript"/>
                <w:lang w:eastAsia="ja-JP"/>
              </w:rPr>
              <w:sym w:font="Symbol" w:char="F02A"/>
            </w:r>
          </w:p>
        </w:tc>
      </w:tr>
      <w:tr w:rsidR="00E041E6" w:rsidRPr="00E041E6" w14:paraId="77201895" w14:textId="77777777" w:rsidTr="003604FC">
        <w:tc>
          <w:tcPr>
            <w:tcW w:w="3652" w:type="dxa"/>
          </w:tcPr>
          <w:p w14:paraId="2B1CDC9A"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Age group, years</w:t>
            </w:r>
            <w:r w:rsidRPr="00E041E6">
              <w:rPr>
                <w:rFonts w:ascii="Times New Roman" w:hAnsi="Times New Roman"/>
                <w:szCs w:val="22"/>
                <w:lang w:eastAsia="ja-JP"/>
              </w:rPr>
              <w:tab/>
              <w:t>&lt;55</w:t>
            </w:r>
          </w:p>
          <w:p w14:paraId="0D47CEEC"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55-≤60</w:t>
            </w:r>
          </w:p>
          <w:p w14:paraId="16D9F872"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60-≤65</w:t>
            </w:r>
          </w:p>
          <w:p w14:paraId="431CF68B"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65-≤70</w:t>
            </w:r>
          </w:p>
          <w:p w14:paraId="492B1720"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70-≤75</w:t>
            </w:r>
          </w:p>
          <w:p w14:paraId="1522FE4B"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75-≤80</w:t>
            </w:r>
          </w:p>
          <w:p w14:paraId="7A824AA6"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80-≤85</w:t>
            </w:r>
          </w:p>
          <w:p w14:paraId="7376C67A"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&gt;85</w:t>
            </w:r>
          </w:p>
          <w:p w14:paraId="2EA9200C" w14:textId="77777777" w:rsidR="00E041E6" w:rsidRPr="00E041E6" w:rsidRDefault="00E041E6" w:rsidP="00E041E6">
            <w:pPr>
              <w:rPr>
                <w:rFonts w:ascii="Times New Roman" w:hAnsi="Times New Roman"/>
                <w:szCs w:val="22"/>
                <w:lang w:eastAsia="ja-JP"/>
              </w:rPr>
            </w:pPr>
          </w:p>
        </w:tc>
        <w:tc>
          <w:tcPr>
            <w:tcW w:w="2410" w:type="dxa"/>
          </w:tcPr>
          <w:p w14:paraId="293F2B3A"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w:t>
            </w:r>
          </w:p>
          <w:p w14:paraId="776A12C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1.36 (1.00, 1.84)</w:t>
            </w:r>
          </w:p>
          <w:p w14:paraId="3B5E6947"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1.62 (1.22, 2.15)</w:t>
            </w:r>
          </w:p>
          <w:p w14:paraId="2FF9A9AD"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1.54 (1.1</w:t>
            </w:r>
            <w:r w:rsidR="0034750C">
              <w:rPr>
                <w:rFonts w:ascii="Times New Roman" w:hAnsi="Times New Roman"/>
                <w:szCs w:val="22"/>
                <w:lang w:eastAsia="ja-JP"/>
              </w:rPr>
              <w:t>7</w:t>
            </w:r>
            <w:r w:rsidRPr="00E041E6">
              <w:rPr>
                <w:rFonts w:ascii="Times New Roman" w:hAnsi="Times New Roman"/>
                <w:szCs w:val="22"/>
                <w:lang w:eastAsia="ja-JP"/>
              </w:rPr>
              <w:t>, 2.04)</w:t>
            </w:r>
          </w:p>
          <w:p w14:paraId="17EF265F"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2.1</w:t>
            </w:r>
            <w:r w:rsidR="0034750C">
              <w:rPr>
                <w:rFonts w:ascii="Times New Roman" w:hAnsi="Times New Roman"/>
                <w:szCs w:val="22"/>
                <w:lang w:eastAsia="ja-JP"/>
              </w:rPr>
              <w:t>5</w:t>
            </w:r>
            <w:r w:rsidRPr="00E041E6">
              <w:rPr>
                <w:rFonts w:ascii="Times New Roman" w:hAnsi="Times New Roman"/>
                <w:szCs w:val="22"/>
                <w:lang w:eastAsia="ja-JP"/>
              </w:rPr>
              <w:t xml:space="preserve"> (1.6</w:t>
            </w:r>
            <w:r w:rsidR="0034750C">
              <w:rPr>
                <w:rFonts w:ascii="Times New Roman" w:hAnsi="Times New Roman"/>
                <w:szCs w:val="22"/>
                <w:lang w:eastAsia="ja-JP"/>
              </w:rPr>
              <w:t>3</w:t>
            </w:r>
            <w:r w:rsidRPr="00E041E6">
              <w:rPr>
                <w:rFonts w:ascii="Times New Roman" w:hAnsi="Times New Roman"/>
                <w:szCs w:val="22"/>
                <w:lang w:eastAsia="ja-JP"/>
              </w:rPr>
              <w:t>, 2.8</w:t>
            </w:r>
            <w:r w:rsidR="0034750C">
              <w:rPr>
                <w:rFonts w:ascii="Times New Roman" w:hAnsi="Times New Roman"/>
                <w:szCs w:val="22"/>
                <w:lang w:eastAsia="ja-JP"/>
              </w:rPr>
              <w:t>3</w:t>
            </w:r>
            <w:r w:rsidRPr="00E041E6">
              <w:rPr>
                <w:rFonts w:ascii="Times New Roman" w:hAnsi="Times New Roman"/>
                <w:szCs w:val="22"/>
                <w:lang w:eastAsia="ja-JP"/>
              </w:rPr>
              <w:t>)</w:t>
            </w:r>
          </w:p>
          <w:p w14:paraId="4C9FB9C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2.7</w:t>
            </w:r>
            <w:r w:rsidR="0034750C">
              <w:rPr>
                <w:rFonts w:ascii="Times New Roman" w:hAnsi="Times New Roman"/>
                <w:szCs w:val="22"/>
                <w:lang w:eastAsia="ja-JP"/>
              </w:rPr>
              <w:t>2</w:t>
            </w:r>
            <w:r w:rsidRPr="00E041E6">
              <w:rPr>
                <w:rFonts w:ascii="Times New Roman" w:hAnsi="Times New Roman"/>
                <w:szCs w:val="22"/>
                <w:lang w:eastAsia="ja-JP"/>
              </w:rPr>
              <w:t xml:space="preserve"> (2.</w:t>
            </w:r>
            <w:r w:rsidR="0034750C">
              <w:rPr>
                <w:rFonts w:ascii="Times New Roman" w:hAnsi="Times New Roman"/>
                <w:szCs w:val="22"/>
                <w:lang w:eastAsia="ja-JP"/>
              </w:rPr>
              <w:t>08</w:t>
            </w:r>
            <w:r w:rsidRPr="00E041E6">
              <w:rPr>
                <w:rFonts w:ascii="Times New Roman" w:hAnsi="Times New Roman"/>
                <w:szCs w:val="22"/>
                <w:lang w:eastAsia="ja-JP"/>
              </w:rPr>
              <w:t>, 3.5</w:t>
            </w:r>
            <w:r w:rsidR="0034750C">
              <w:rPr>
                <w:rFonts w:ascii="Times New Roman" w:hAnsi="Times New Roman"/>
                <w:szCs w:val="22"/>
                <w:lang w:eastAsia="ja-JP"/>
              </w:rPr>
              <w:t>6</w:t>
            </w:r>
            <w:r w:rsidRPr="00E041E6">
              <w:rPr>
                <w:rFonts w:ascii="Times New Roman" w:hAnsi="Times New Roman"/>
                <w:szCs w:val="22"/>
                <w:lang w:eastAsia="ja-JP"/>
              </w:rPr>
              <w:t>)</w:t>
            </w:r>
          </w:p>
          <w:p w14:paraId="26A76BD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3.8</w:t>
            </w:r>
            <w:r w:rsidR="0034750C">
              <w:rPr>
                <w:rFonts w:ascii="Times New Roman" w:hAnsi="Times New Roman"/>
                <w:szCs w:val="22"/>
                <w:lang w:eastAsia="ja-JP"/>
              </w:rPr>
              <w:t>8</w:t>
            </w:r>
            <w:r w:rsidRPr="00E041E6">
              <w:rPr>
                <w:rFonts w:ascii="Times New Roman" w:hAnsi="Times New Roman"/>
                <w:szCs w:val="22"/>
                <w:lang w:eastAsia="ja-JP"/>
              </w:rPr>
              <w:t xml:space="preserve"> (2.9</w:t>
            </w:r>
            <w:r w:rsidR="0034750C">
              <w:rPr>
                <w:rFonts w:ascii="Times New Roman" w:hAnsi="Times New Roman"/>
                <w:szCs w:val="22"/>
                <w:lang w:eastAsia="ja-JP"/>
              </w:rPr>
              <w:t>7</w:t>
            </w:r>
            <w:r w:rsidRPr="00E041E6">
              <w:rPr>
                <w:rFonts w:ascii="Times New Roman" w:hAnsi="Times New Roman"/>
                <w:szCs w:val="22"/>
                <w:lang w:eastAsia="ja-JP"/>
              </w:rPr>
              <w:t>, 5.0</w:t>
            </w:r>
            <w:r w:rsidR="0034750C">
              <w:rPr>
                <w:rFonts w:ascii="Times New Roman" w:hAnsi="Times New Roman"/>
                <w:szCs w:val="22"/>
                <w:lang w:eastAsia="ja-JP"/>
              </w:rPr>
              <w:t>6</w:t>
            </w:r>
            <w:r w:rsidRPr="00E041E6">
              <w:rPr>
                <w:rFonts w:ascii="Times New Roman" w:hAnsi="Times New Roman"/>
                <w:szCs w:val="22"/>
                <w:lang w:eastAsia="ja-JP"/>
              </w:rPr>
              <w:t>)</w:t>
            </w:r>
          </w:p>
          <w:p w14:paraId="7FE057A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6.3</w:t>
            </w:r>
            <w:r w:rsidR="0034750C">
              <w:rPr>
                <w:rFonts w:ascii="Times New Roman" w:hAnsi="Times New Roman"/>
                <w:szCs w:val="22"/>
                <w:lang w:eastAsia="ja-JP"/>
              </w:rPr>
              <w:t>6</w:t>
            </w:r>
            <w:r w:rsidRPr="00E041E6">
              <w:rPr>
                <w:rFonts w:ascii="Times New Roman" w:hAnsi="Times New Roman"/>
                <w:szCs w:val="22"/>
                <w:lang w:eastAsia="ja-JP"/>
              </w:rPr>
              <w:t xml:space="preserve"> (4.9</w:t>
            </w:r>
            <w:r w:rsidR="0034750C">
              <w:rPr>
                <w:rFonts w:ascii="Times New Roman" w:hAnsi="Times New Roman"/>
                <w:szCs w:val="22"/>
                <w:lang w:eastAsia="ja-JP"/>
              </w:rPr>
              <w:t>2</w:t>
            </w:r>
            <w:r w:rsidRPr="00E041E6">
              <w:rPr>
                <w:rFonts w:ascii="Times New Roman" w:hAnsi="Times New Roman"/>
                <w:szCs w:val="22"/>
                <w:lang w:eastAsia="ja-JP"/>
              </w:rPr>
              <w:t>, 8.23)</w:t>
            </w:r>
          </w:p>
        </w:tc>
        <w:tc>
          <w:tcPr>
            <w:tcW w:w="2410" w:type="dxa"/>
          </w:tcPr>
          <w:p w14:paraId="5C8F0E2F" w14:textId="77777777" w:rsidR="00E041E6" w:rsidRPr="00E041E6" w:rsidRDefault="00E041E6" w:rsidP="00E041E6">
            <w:pPr>
              <w:jc w:val="center"/>
              <w:rPr>
                <w:rFonts w:ascii="Times New Roman" w:hAnsi="Times New Roman"/>
                <w:szCs w:val="22"/>
                <w:vertAlign w:val="superscript"/>
                <w:lang w:eastAsia="ja-JP"/>
              </w:rPr>
            </w:pPr>
            <w:r w:rsidRPr="00E041E6">
              <w:rPr>
                <w:rFonts w:ascii="Times New Roman" w:hAnsi="Times New Roman"/>
                <w:szCs w:val="22"/>
                <w:lang w:eastAsia="ja-JP"/>
              </w:rPr>
              <w:t>&lt;0.0001</w:t>
            </w:r>
            <w:r w:rsidRPr="00E041E6">
              <w:rPr>
                <w:rFonts w:ascii="Times New Roman" w:hAnsi="Times New Roman"/>
                <w:szCs w:val="22"/>
                <w:vertAlign w:val="superscript"/>
                <w:lang w:eastAsia="ja-JP"/>
              </w:rPr>
              <w:sym w:font="Symbol" w:char="F02A"/>
            </w:r>
          </w:p>
        </w:tc>
      </w:tr>
      <w:tr w:rsidR="00E041E6" w:rsidRPr="00E041E6" w14:paraId="1A09FBF7" w14:textId="77777777" w:rsidTr="003604FC">
        <w:tc>
          <w:tcPr>
            <w:tcW w:w="3652" w:type="dxa"/>
          </w:tcPr>
          <w:p w14:paraId="255C0178"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Gender</w:t>
            </w: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Male</w:t>
            </w:r>
          </w:p>
          <w:p w14:paraId="55B11D74"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Female</w:t>
            </w:r>
          </w:p>
          <w:p w14:paraId="06C3C236" w14:textId="77777777" w:rsidR="00E041E6" w:rsidRPr="00E041E6" w:rsidRDefault="00E041E6" w:rsidP="00E041E6">
            <w:pPr>
              <w:rPr>
                <w:rFonts w:ascii="Times New Roman" w:hAnsi="Times New Roman"/>
                <w:szCs w:val="22"/>
                <w:lang w:eastAsia="ja-JP"/>
              </w:rPr>
            </w:pPr>
          </w:p>
        </w:tc>
        <w:tc>
          <w:tcPr>
            <w:tcW w:w="2410" w:type="dxa"/>
          </w:tcPr>
          <w:p w14:paraId="1EFE47A5"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w:t>
            </w:r>
          </w:p>
          <w:p w14:paraId="1C0F36FF"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1.09 (0.94, 1.26)</w:t>
            </w:r>
          </w:p>
        </w:tc>
        <w:tc>
          <w:tcPr>
            <w:tcW w:w="2410" w:type="dxa"/>
          </w:tcPr>
          <w:p w14:paraId="0EBD950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0.23</w:t>
            </w:r>
          </w:p>
        </w:tc>
      </w:tr>
      <w:tr w:rsidR="00E041E6" w:rsidRPr="00E041E6" w14:paraId="54E18C17" w14:textId="77777777" w:rsidTr="003604FC">
        <w:tc>
          <w:tcPr>
            <w:tcW w:w="3652" w:type="dxa"/>
          </w:tcPr>
          <w:p w14:paraId="0C13F9D7"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Diabetes</w:t>
            </w:r>
            <w:r w:rsidRPr="00E041E6">
              <w:rPr>
                <w:rFonts w:ascii="Times New Roman" w:hAnsi="Times New Roman"/>
                <w:szCs w:val="22"/>
                <w:lang w:eastAsia="ja-JP"/>
              </w:rPr>
              <w:tab/>
            </w:r>
            <w:r w:rsidRPr="00E041E6">
              <w:rPr>
                <w:rFonts w:ascii="Times New Roman" w:hAnsi="Times New Roman"/>
                <w:szCs w:val="22"/>
                <w:lang w:eastAsia="ja-JP"/>
              </w:rPr>
              <w:tab/>
              <w:t>No</w:t>
            </w:r>
          </w:p>
          <w:p w14:paraId="75646F0A"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2904CCD8" w14:textId="77777777" w:rsidR="00E041E6" w:rsidRPr="00E041E6" w:rsidRDefault="00E041E6" w:rsidP="00E041E6">
            <w:pPr>
              <w:rPr>
                <w:rFonts w:ascii="Times New Roman" w:hAnsi="Times New Roman"/>
                <w:szCs w:val="22"/>
                <w:lang w:eastAsia="ja-JP"/>
              </w:rPr>
            </w:pPr>
          </w:p>
        </w:tc>
        <w:tc>
          <w:tcPr>
            <w:tcW w:w="2410" w:type="dxa"/>
          </w:tcPr>
          <w:p w14:paraId="383337D6"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w:t>
            </w:r>
          </w:p>
          <w:p w14:paraId="1FF1DD8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1.4</w:t>
            </w:r>
            <w:r w:rsidR="00197FF4">
              <w:rPr>
                <w:rFonts w:ascii="Times New Roman" w:hAnsi="Times New Roman"/>
                <w:szCs w:val="22"/>
                <w:lang w:eastAsia="ja-JP"/>
              </w:rPr>
              <w:t>2</w:t>
            </w:r>
            <w:r w:rsidRPr="00E041E6">
              <w:rPr>
                <w:rFonts w:ascii="Times New Roman" w:hAnsi="Times New Roman"/>
                <w:szCs w:val="22"/>
                <w:lang w:eastAsia="ja-JP"/>
              </w:rPr>
              <w:t xml:space="preserve"> (1.1</w:t>
            </w:r>
            <w:r w:rsidR="00197FF4">
              <w:rPr>
                <w:rFonts w:ascii="Times New Roman" w:hAnsi="Times New Roman"/>
                <w:szCs w:val="22"/>
                <w:lang w:eastAsia="ja-JP"/>
              </w:rPr>
              <w:t>9</w:t>
            </w:r>
            <w:r w:rsidRPr="00E041E6">
              <w:rPr>
                <w:rFonts w:ascii="Times New Roman" w:hAnsi="Times New Roman"/>
                <w:szCs w:val="22"/>
                <w:lang w:eastAsia="ja-JP"/>
              </w:rPr>
              <w:t>, 1.</w:t>
            </w:r>
            <w:r w:rsidR="00197FF4">
              <w:rPr>
                <w:rFonts w:ascii="Times New Roman" w:hAnsi="Times New Roman"/>
                <w:szCs w:val="22"/>
                <w:lang w:eastAsia="ja-JP"/>
              </w:rPr>
              <w:t>70</w:t>
            </w:r>
            <w:r w:rsidRPr="00E041E6">
              <w:rPr>
                <w:rFonts w:ascii="Times New Roman" w:hAnsi="Times New Roman"/>
                <w:szCs w:val="22"/>
                <w:lang w:eastAsia="ja-JP"/>
              </w:rPr>
              <w:t>)</w:t>
            </w:r>
          </w:p>
        </w:tc>
        <w:tc>
          <w:tcPr>
            <w:tcW w:w="2410" w:type="dxa"/>
          </w:tcPr>
          <w:p w14:paraId="1CCBE37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0.0001</w:t>
            </w:r>
          </w:p>
        </w:tc>
      </w:tr>
      <w:tr w:rsidR="00E041E6" w:rsidRPr="00E041E6" w14:paraId="793C26BC" w14:textId="77777777" w:rsidTr="003604FC">
        <w:tc>
          <w:tcPr>
            <w:tcW w:w="3652" w:type="dxa"/>
          </w:tcPr>
          <w:p w14:paraId="6BC83BF9"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PVD</w:t>
            </w: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No</w:t>
            </w:r>
          </w:p>
          <w:p w14:paraId="7BB1B5B1"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6B94396A" w14:textId="77777777" w:rsidR="00E041E6" w:rsidRPr="00E041E6" w:rsidRDefault="00E041E6" w:rsidP="00E041E6">
            <w:pPr>
              <w:rPr>
                <w:rFonts w:ascii="Times New Roman" w:hAnsi="Times New Roman"/>
                <w:szCs w:val="22"/>
                <w:lang w:eastAsia="ja-JP"/>
              </w:rPr>
            </w:pPr>
          </w:p>
        </w:tc>
        <w:tc>
          <w:tcPr>
            <w:tcW w:w="2410" w:type="dxa"/>
          </w:tcPr>
          <w:p w14:paraId="306B89ED"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w:t>
            </w:r>
          </w:p>
          <w:p w14:paraId="28970AA9"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2.0</w:t>
            </w:r>
            <w:r w:rsidR="00197FF4">
              <w:rPr>
                <w:rFonts w:ascii="Times New Roman" w:hAnsi="Times New Roman"/>
                <w:szCs w:val="22"/>
                <w:lang w:eastAsia="ja-JP"/>
              </w:rPr>
              <w:t>2</w:t>
            </w:r>
            <w:r w:rsidRPr="00E041E6">
              <w:rPr>
                <w:rFonts w:ascii="Times New Roman" w:hAnsi="Times New Roman"/>
                <w:szCs w:val="22"/>
                <w:lang w:eastAsia="ja-JP"/>
              </w:rPr>
              <w:t xml:space="preserve"> (1.</w:t>
            </w:r>
            <w:r w:rsidR="00197FF4">
              <w:rPr>
                <w:rFonts w:ascii="Times New Roman" w:hAnsi="Times New Roman"/>
                <w:szCs w:val="22"/>
                <w:lang w:eastAsia="ja-JP"/>
              </w:rPr>
              <w:t>59</w:t>
            </w:r>
            <w:r w:rsidRPr="00E041E6">
              <w:rPr>
                <w:rFonts w:ascii="Times New Roman" w:hAnsi="Times New Roman"/>
                <w:szCs w:val="22"/>
                <w:lang w:eastAsia="ja-JP"/>
              </w:rPr>
              <w:t>, 2.</w:t>
            </w:r>
            <w:r w:rsidR="00197FF4">
              <w:rPr>
                <w:rFonts w:ascii="Times New Roman" w:hAnsi="Times New Roman"/>
                <w:szCs w:val="22"/>
                <w:lang w:eastAsia="ja-JP"/>
              </w:rPr>
              <w:t>58</w:t>
            </w:r>
            <w:r w:rsidRPr="00E041E6">
              <w:rPr>
                <w:rFonts w:ascii="Times New Roman" w:hAnsi="Times New Roman"/>
                <w:szCs w:val="22"/>
                <w:lang w:eastAsia="ja-JP"/>
              </w:rPr>
              <w:t>)</w:t>
            </w:r>
          </w:p>
        </w:tc>
        <w:tc>
          <w:tcPr>
            <w:tcW w:w="2410" w:type="dxa"/>
          </w:tcPr>
          <w:p w14:paraId="4580CCC3"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&lt;0.0001</w:t>
            </w:r>
          </w:p>
        </w:tc>
      </w:tr>
      <w:tr w:rsidR="00E041E6" w:rsidRPr="00E041E6" w14:paraId="6D1083B8" w14:textId="77777777" w:rsidTr="003604FC">
        <w:tc>
          <w:tcPr>
            <w:tcW w:w="3652" w:type="dxa"/>
          </w:tcPr>
          <w:p w14:paraId="13A6E898"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Renal disease</w:t>
            </w:r>
            <w:r w:rsidRPr="00E041E6">
              <w:rPr>
                <w:rFonts w:ascii="Times New Roman" w:hAnsi="Times New Roman"/>
                <w:szCs w:val="22"/>
                <w:lang w:eastAsia="ja-JP"/>
              </w:rPr>
              <w:tab/>
            </w:r>
            <w:r w:rsidRPr="00E041E6">
              <w:rPr>
                <w:rFonts w:ascii="Times New Roman" w:hAnsi="Times New Roman"/>
                <w:szCs w:val="22"/>
                <w:lang w:eastAsia="ja-JP"/>
              </w:rPr>
              <w:tab/>
              <w:t>No</w:t>
            </w:r>
          </w:p>
          <w:p w14:paraId="0535D116"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7CA2DF81" w14:textId="77777777" w:rsidR="00E041E6" w:rsidRPr="00E041E6" w:rsidRDefault="00E041E6" w:rsidP="00E041E6">
            <w:pPr>
              <w:rPr>
                <w:rFonts w:ascii="Times New Roman" w:hAnsi="Times New Roman"/>
                <w:szCs w:val="22"/>
                <w:lang w:eastAsia="ja-JP"/>
              </w:rPr>
            </w:pPr>
          </w:p>
        </w:tc>
        <w:tc>
          <w:tcPr>
            <w:tcW w:w="2410" w:type="dxa"/>
          </w:tcPr>
          <w:p w14:paraId="0F653FA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w:t>
            </w:r>
          </w:p>
          <w:p w14:paraId="3A474015"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1.8</w:t>
            </w:r>
            <w:r w:rsidR="00197FF4">
              <w:rPr>
                <w:rFonts w:ascii="Times New Roman" w:hAnsi="Times New Roman"/>
                <w:szCs w:val="22"/>
                <w:lang w:eastAsia="ja-JP"/>
              </w:rPr>
              <w:t>6</w:t>
            </w:r>
            <w:r w:rsidRPr="00E041E6">
              <w:rPr>
                <w:rFonts w:ascii="Times New Roman" w:hAnsi="Times New Roman"/>
                <w:szCs w:val="22"/>
                <w:lang w:eastAsia="ja-JP"/>
              </w:rPr>
              <w:t xml:space="preserve"> (1.3</w:t>
            </w:r>
            <w:r w:rsidR="00197FF4">
              <w:rPr>
                <w:rFonts w:ascii="Times New Roman" w:hAnsi="Times New Roman"/>
                <w:szCs w:val="22"/>
                <w:lang w:eastAsia="ja-JP"/>
              </w:rPr>
              <w:t>4</w:t>
            </w:r>
            <w:r w:rsidRPr="00E041E6">
              <w:rPr>
                <w:rFonts w:ascii="Times New Roman" w:hAnsi="Times New Roman"/>
                <w:szCs w:val="22"/>
                <w:lang w:eastAsia="ja-JP"/>
              </w:rPr>
              <w:t>, 2.5</w:t>
            </w:r>
            <w:r w:rsidR="00197FF4">
              <w:rPr>
                <w:rFonts w:ascii="Times New Roman" w:hAnsi="Times New Roman"/>
                <w:szCs w:val="22"/>
                <w:lang w:eastAsia="ja-JP"/>
              </w:rPr>
              <w:t>7</w:t>
            </w:r>
            <w:r w:rsidRPr="00E041E6">
              <w:rPr>
                <w:rFonts w:ascii="Times New Roman" w:hAnsi="Times New Roman"/>
                <w:szCs w:val="22"/>
                <w:lang w:eastAsia="ja-JP"/>
              </w:rPr>
              <w:t>)</w:t>
            </w:r>
          </w:p>
        </w:tc>
        <w:tc>
          <w:tcPr>
            <w:tcW w:w="2410" w:type="dxa"/>
          </w:tcPr>
          <w:p w14:paraId="5A7246B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0.0002</w:t>
            </w:r>
          </w:p>
        </w:tc>
      </w:tr>
      <w:tr w:rsidR="00E041E6" w:rsidRPr="00E041E6" w14:paraId="46308CD8" w14:textId="77777777" w:rsidTr="003604FC">
        <w:tc>
          <w:tcPr>
            <w:tcW w:w="3652" w:type="dxa"/>
          </w:tcPr>
          <w:p w14:paraId="2D9A197D"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Cardiogenic shock</w:t>
            </w:r>
            <w:r w:rsidRPr="00E041E6">
              <w:rPr>
                <w:rFonts w:ascii="Times New Roman" w:hAnsi="Times New Roman"/>
                <w:szCs w:val="22"/>
                <w:lang w:eastAsia="ja-JP"/>
              </w:rPr>
              <w:tab/>
              <w:t>No</w:t>
            </w:r>
          </w:p>
          <w:p w14:paraId="0BD09CC4"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pre-PCI</w:t>
            </w: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5D1AC233" w14:textId="77777777" w:rsidR="00E041E6" w:rsidRPr="00E041E6" w:rsidRDefault="00E041E6" w:rsidP="00E041E6">
            <w:pPr>
              <w:rPr>
                <w:rFonts w:ascii="Times New Roman" w:hAnsi="Times New Roman"/>
                <w:szCs w:val="22"/>
                <w:lang w:eastAsia="ja-JP"/>
              </w:rPr>
            </w:pPr>
          </w:p>
        </w:tc>
        <w:tc>
          <w:tcPr>
            <w:tcW w:w="2410" w:type="dxa"/>
          </w:tcPr>
          <w:p w14:paraId="669904CD"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w:t>
            </w:r>
          </w:p>
          <w:p w14:paraId="175A2A5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5.</w:t>
            </w:r>
            <w:r w:rsidR="00197FF4">
              <w:rPr>
                <w:rFonts w:ascii="Times New Roman" w:hAnsi="Times New Roman"/>
                <w:szCs w:val="22"/>
                <w:lang w:eastAsia="ja-JP"/>
              </w:rPr>
              <w:t>21</w:t>
            </w:r>
            <w:r w:rsidRPr="00E041E6">
              <w:rPr>
                <w:rFonts w:ascii="Times New Roman" w:hAnsi="Times New Roman"/>
                <w:szCs w:val="22"/>
                <w:lang w:eastAsia="ja-JP"/>
              </w:rPr>
              <w:t xml:space="preserve"> (4.</w:t>
            </w:r>
            <w:r w:rsidR="00197FF4">
              <w:rPr>
                <w:rFonts w:ascii="Times New Roman" w:hAnsi="Times New Roman"/>
                <w:szCs w:val="22"/>
                <w:lang w:eastAsia="ja-JP"/>
              </w:rPr>
              <w:t>40</w:t>
            </w:r>
            <w:r w:rsidRPr="00E041E6">
              <w:rPr>
                <w:rFonts w:ascii="Times New Roman" w:hAnsi="Times New Roman"/>
                <w:szCs w:val="22"/>
                <w:lang w:eastAsia="ja-JP"/>
              </w:rPr>
              <w:t>, 6.1</w:t>
            </w:r>
            <w:r w:rsidR="00197FF4">
              <w:rPr>
                <w:rFonts w:ascii="Times New Roman" w:hAnsi="Times New Roman"/>
                <w:szCs w:val="22"/>
                <w:lang w:eastAsia="ja-JP"/>
              </w:rPr>
              <w:t>6</w:t>
            </w:r>
            <w:r w:rsidRPr="00E041E6">
              <w:rPr>
                <w:rFonts w:ascii="Times New Roman" w:hAnsi="Times New Roman"/>
                <w:szCs w:val="22"/>
                <w:lang w:eastAsia="ja-JP"/>
              </w:rPr>
              <w:t>)</w:t>
            </w:r>
          </w:p>
        </w:tc>
        <w:tc>
          <w:tcPr>
            <w:tcW w:w="2410" w:type="dxa"/>
          </w:tcPr>
          <w:p w14:paraId="79179E87"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&lt;0.0001</w:t>
            </w:r>
          </w:p>
          <w:p w14:paraId="1A298719" w14:textId="77777777" w:rsidR="00E041E6" w:rsidRPr="00E041E6" w:rsidRDefault="00E041E6" w:rsidP="00E041E6">
            <w:pPr>
              <w:jc w:val="center"/>
              <w:rPr>
                <w:rFonts w:ascii="Times New Roman" w:hAnsi="Times New Roman"/>
                <w:szCs w:val="22"/>
                <w:lang w:eastAsia="ja-JP"/>
              </w:rPr>
            </w:pPr>
          </w:p>
        </w:tc>
      </w:tr>
      <w:tr w:rsidR="00E041E6" w:rsidRPr="00E041E6" w14:paraId="5E38821D" w14:textId="77777777" w:rsidTr="003604FC">
        <w:tc>
          <w:tcPr>
            <w:tcW w:w="3652" w:type="dxa"/>
          </w:tcPr>
          <w:p w14:paraId="4F980E3D"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Ventilated pre-PCI</w:t>
            </w:r>
            <w:r w:rsidRPr="00E041E6">
              <w:rPr>
                <w:rFonts w:ascii="Times New Roman" w:hAnsi="Times New Roman"/>
                <w:szCs w:val="22"/>
                <w:lang w:eastAsia="ja-JP"/>
              </w:rPr>
              <w:tab/>
              <w:t>No</w:t>
            </w:r>
          </w:p>
          <w:p w14:paraId="176716D9"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68E450C1" w14:textId="77777777" w:rsidR="00E041E6" w:rsidRPr="00E041E6" w:rsidRDefault="00E041E6" w:rsidP="00E041E6">
            <w:pPr>
              <w:rPr>
                <w:rFonts w:ascii="Times New Roman" w:hAnsi="Times New Roman"/>
                <w:szCs w:val="22"/>
                <w:lang w:eastAsia="ja-JP"/>
              </w:rPr>
            </w:pPr>
          </w:p>
        </w:tc>
        <w:tc>
          <w:tcPr>
            <w:tcW w:w="2410" w:type="dxa"/>
          </w:tcPr>
          <w:p w14:paraId="19FAF8B9"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w:t>
            </w:r>
          </w:p>
          <w:p w14:paraId="4C24874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3.</w:t>
            </w:r>
            <w:r w:rsidR="00197FF4">
              <w:rPr>
                <w:rFonts w:ascii="Times New Roman" w:hAnsi="Times New Roman"/>
                <w:szCs w:val="22"/>
                <w:lang w:eastAsia="ja-JP"/>
              </w:rPr>
              <w:t>76</w:t>
            </w:r>
            <w:r w:rsidRPr="00E041E6">
              <w:rPr>
                <w:rFonts w:ascii="Times New Roman" w:hAnsi="Times New Roman"/>
                <w:szCs w:val="22"/>
                <w:lang w:eastAsia="ja-JP"/>
              </w:rPr>
              <w:t xml:space="preserve"> (3.</w:t>
            </w:r>
            <w:r w:rsidR="00197FF4">
              <w:rPr>
                <w:rFonts w:ascii="Times New Roman" w:hAnsi="Times New Roman"/>
                <w:szCs w:val="22"/>
                <w:lang w:eastAsia="ja-JP"/>
              </w:rPr>
              <w:t>07</w:t>
            </w:r>
            <w:r w:rsidRPr="00E041E6">
              <w:rPr>
                <w:rFonts w:ascii="Times New Roman" w:hAnsi="Times New Roman"/>
                <w:szCs w:val="22"/>
                <w:lang w:eastAsia="ja-JP"/>
              </w:rPr>
              <w:t>, 4.6</w:t>
            </w:r>
            <w:r w:rsidR="00197FF4">
              <w:rPr>
                <w:rFonts w:ascii="Times New Roman" w:hAnsi="Times New Roman"/>
                <w:szCs w:val="22"/>
                <w:lang w:eastAsia="ja-JP"/>
              </w:rPr>
              <w:t>0</w:t>
            </w:r>
            <w:r w:rsidRPr="00E041E6">
              <w:rPr>
                <w:rFonts w:ascii="Times New Roman" w:hAnsi="Times New Roman"/>
                <w:szCs w:val="22"/>
                <w:lang w:eastAsia="ja-JP"/>
              </w:rPr>
              <w:t>)</w:t>
            </w:r>
          </w:p>
        </w:tc>
        <w:tc>
          <w:tcPr>
            <w:tcW w:w="2410" w:type="dxa"/>
          </w:tcPr>
          <w:p w14:paraId="30679AB9"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&lt;0.0001</w:t>
            </w:r>
          </w:p>
          <w:p w14:paraId="11A76774" w14:textId="77777777" w:rsidR="00E041E6" w:rsidRPr="00E041E6" w:rsidRDefault="00E041E6" w:rsidP="00E041E6">
            <w:pPr>
              <w:jc w:val="center"/>
              <w:rPr>
                <w:rFonts w:ascii="Times New Roman" w:hAnsi="Times New Roman"/>
                <w:szCs w:val="22"/>
                <w:lang w:eastAsia="ja-JP"/>
              </w:rPr>
            </w:pPr>
          </w:p>
        </w:tc>
      </w:tr>
      <w:tr w:rsidR="00E041E6" w:rsidRPr="00E041E6" w14:paraId="0DDBA5D8" w14:textId="77777777" w:rsidTr="003604FC">
        <w:tc>
          <w:tcPr>
            <w:tcW w:w="3652" w:type="dxa"/>
          </w:tcPr>
          <w:p w14:paraId="38E47C7C"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Q wave on ECG</w:t>
            </w:r>
            <w:r w:rsidRPr="00E041E6">
              <w:rPr>
                <w:rFonts w:ascii="Times New Roman" w:hAnsi="Times New Roman"/>
                <w:szCs w:val="22"/>
                <w:lang w:eastAsia="ja-JP"/>
              </w:rPr>
              <w:tab/>
              <w:t>No</w:t>
            </w:r>
          </w:p>
          <w:p w14:paraId="308874BE"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Yes</w:t>
            </w:r>
          </w:p>
          <w:p w14:paraId="7DF372BD" w14:textId="77777777" w:rsidR="00E041E6" w:rsidRPr="00E041E6" w:rsidRDefault="00E041E6" w:rsidP="00E041E6">
            <w:pPr>
              <w:rPr>
                <w:rFonts w:ascii="Times New Roman" w:hAnsi="Times New Roman"/>
                <w:szCs w:val="22"/>
                <w:lang w:eastAsia="ja-JP"/>
              </w:rPr>
            </w:pPr>
          </w:p>
        </w:tc>
        <w:tc>
          <w:tcPr>
            <w:tcW w:w="2410" w:type="dxa"/>
          </w:tcPr>
          <w:p w14:paraId="7F85B51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w:t>
            </w:r>
          </w:p>
          <w:p w14:paraId="4780497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1.34 (1.14, 1.58)</w:t>
            </w:r>
          </w:p>
        </w:tc>
        <w:tc>
          <w:tcPr>
            <w:tcW w:w="2410" w:type="dxa"/>
          </w:tcPr>
          <w:p w14:paraId="1F8FDAB6" w14:textId="77777777" w:rsidR="00E041E6" w:rsidRPr="00E041E6" w:rsidRDefault="00197FF4" w:rsidP="00E041E6">
            <w:pPr>
              <w:jc w:val="center"/>
              <w:rPr>
                <w:rFonts w:ascii="Times New Roman" w:hAnsi="Times New Roman"/>
                <w:szCs w:val="22"/>
                <w:lang w:eastAsia="ja-JP"/>
              </w:rPr>
            </w:pPr>
            <w:r>
              <w:rPr>
                <w:rFonts w:ascii="Times New Roman" w:hAnsi="Times New Roman"/>
                <w:szCs w:val="22"/>
                <w:lang w:eastAsia="ja-JP"/>
              </w:rPr>
              <w:t>0.0003</w:t>
            </w:r>
          </w:p>
          <w:p w14:paraId="6CC64896" w14:textId="77777777" w:rsidR="00E041E6" w:rsidRPr="00E041E6" w:rsidRDefault="00E041E6" w:rsidP="00E041E6">
            <w:pPr>
              <w:jc w:val="center"/>
              <w:rPr>
                <w:rFonts w:ascii="Times New Roman" w:hAnsi="Times New Roman"/>
                <w:szCs w:val="22"/>
                <w:lang w:eastAsia="ja-JP"/>
              </w:rPr>
            </w:pPr>
          </w:p>
        </w:tc>
      </w:tr>
      <w:tr w:rsidR="00E041E6" w:rsidRPr="00E041E6" w14:paraId="08ABF073" w14:textId="77777777" w:rsidTr="003604FC">
        <w:tc>
          <w:tcPr>
            <w:tcW w:w="3652" w:type="dxa"/>
          </w:tcPr>
          <w:p w14:paraId="3E7612FB"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TIMI flow pre-PCI</w:t>
            </w:r>
            <w:r w:rsidRPr="00E041E6">
              <w:rPr>
                <w:rFonts w:ascii="Times New Roman" w:hAnsi="Times New Roman"/>
                <w:szCs w:val="22"/>
                <w:lang w:eastAsia="ja-JP"/>
              </w:rPr>
              <w:tab/>
              <w:t>TIMI 0</w:t>
            </w:r>
          </w:p>
          <w:p w14:paraId="52C2F3E9"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TIMI 1</w:t>
            </w:r>
          </w:p>
          <w:p w14:paraId="1C140B7C"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TIMI 2</w:t>
            </w:r>
          </w:p>
          <w:p w14:paraId="480965B8"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TIMI 3</w:t>
            </w:r>
          </w:p>
          <w:p w14:paraId="2B901D3C" w14:textId="77777777" w:rsidR="00E041E6" w:rsidRPr="00E041E6" w:rsidRDefault="00E041E6" w:rsidP="00E041E6">
            <w:pPr>
              <w:rPr>
                <w:rFonts w:ascii="Times New Roman" w:hAnsi="Times New Roman"/>
                <w:szCs w:val="22"/>
                <w:lang w:eastAsia="ja-JP"/>
              </w:rPr>
            </w:pPr>
          </w:p>
        </w:tc>
        <w:tc>
          <w:tcPr>
            <w:tcW w:w="2410" w:type="dxa"/>
          </w:tcPr>
          <w:p w14:paraId="52BE5505"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1.5</w:t>
            </w:r>
            <w:r w:rsidR="00197FF4">
              <w:rPr>
                <w:rFonts w:ascii="Times New Roman" w:hAnsi="Times New Roman"/>
                <w:szCs w:val="22"/>
                <w:lang w:eastAsia="ja-JP"/>
              </w:rPr>
              <w:t>4</w:t>
            </w:r>
            <w:r w:rsidRPr="00E041E6">
              <w:rPr>
                <w:rFonts w:ascii="Times New Roman" w:hAnsi="Times New Roman"/>
                <w:szCs w:val="22"/>
                <w:lang w:eastAsia="ja-JP"/>
              </w:rPr>
              <w:t xml:space="preserve"> (1.13, </w:t>
            </w:r>
            <w:r w:rsidR="00197FF4">
              <w:rPr>
                <w:rFonts w:ascii="Times New Roman" w:hAnsi="Times New Roman"/>
                <w:szCs w:val="22"/>
                <w:lang w:eastAsia="ja-JP"/>
              </w:rPr>
              <w:t>2</w:t>
            </w:r>
            <w:r w:rsidRPr="00E041E6">
              <w:rPr>
                <w:rFonts w:ascii="Times New Roman" w:hAnsi="Times New Roman"/>
                <w:szCs w:val="22"/>
                <w:lang w:eastAsia="ja-JP"/>
              </w:rPr>
              <w:t>.</w:t>
            </w:r>
            <w:r w:rsidR="00197FF4">
              <w:rPr>
                <w:rFonts w:ascii="Times New Roman" w:hAnsi="Times New Roman"/>
                <w:szCs w:val="22"/>
                <w:lang w:eastAsia="ja-JP"/>
              </w:rPr>
              <w:t>0</w:t>
            </w:r>
            <w:r w:rsidRPr="00E041E6">
              <w:rPr>
                <w:rFonts w:ascii="Times New Roman" w:hAnsi="Times New Roman"/>
                <w:szCs w:val="22"/>
                <w:lang w:eastAsia="ja-JP"/>
              </w:rPr>
              <w:t>8)</w:t>
            </w:r>
          </w:p>
          <w:p w14:paraId="6AD092EE"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w:t>
            </w:r>
            <w:r w:rsidR="00197FF4">
              <w:rPr>
                <w:rFonts w:ascii="Times New Roman" w:hAnsi="Times New Roman"/>
                <w:szCs w:val="22"/>
                <w:lang w:eastAsia="ja-JP"/>
              </w:rPr>
              <w:t>3</w:t>
            </w:r>
            <w:r w:rsidRPr="00E041E6">
              <w:rPr>
                <w:rFonts w:ascii="Times New Roman" w:hAnsi="Times New Roman"/>
                <w:szCs w:val="22"/>
                <w:lang w:eastAsia="ja-JP"/>
              </w:rPr>
              <w:t>8 (0.</w:t>
            </w:r>
            <w:r w:rsidR="00197FF4">
              <w:rPr>
                <w:rFonts w:ascii="Times New Roman" w:hAnsi="Times New Roman"/>
                <w:szCs w:val="22"/>
                <w:lang w:eastAsia="ja-JP"/>
              </w:rPr>
              <w:t>94</w:t>
            </w:r>
            <w:r w:rsidRPr="00E041E6">
              <w:rPr>
                <w:rFonts w:ascii="Times New Roman" w:hAnsi="Times New Roman"/>
                <w:szCs w:val="22"/>
                <w:lang w:eastAsia="ja-JP"/>
              </w:rPr>
              <w:t xml:space="preserve">, </w:t>
            </w:r>
            <w:r w:rsidR="00197FF4">
              <w:rPr>
                <w:rFonts w:ascii="Times New Roman" w:hAnsi="Times New Roman"/>
                <w:szCs w:val="22"/>
                <w:lang w:eastAsia="ja-JP"/>
              </w:rPr>
              <w:t>2</w:t>
            </w:r>
            <w:r w:rsidRPr="00E041E6">
              <w:rPr>
                <w:rFonts w:ascii="Times New Roman" w:hAnsi="Times New Roman"/>
                <w:szCs w:val="22"/>
                <w:lang w:eastAsia="ja-JP"/>
              </w:rPr>
              <w:t>.</w:t>
            </w:r>
            <w:r w:rsidR="00197FF4">
              <w:rPr>
                <w:rFonts w:ascii="Times New Roman" w:hAnsi="Times New Roman"/>
                <w:szCs w:val="22"/>
                <w:lang w:eastAsia="ja-JP"/>
              </w:rPr>
              <w:t>04</w:t>
            </w:r>
            <w:r w:rsidRPr="00E041E6">
              <w:rPr>
                <w:rFonts w:ascii="Times New Roman" w:hAnsi="Times New Roman"/>
                <w:szCs w:val="22"/>
                <w:lang w:eastAsia="ja-JP"/>
              </w:rPr>
              <w:t>)</w:t>
            </w:r>
          </w:p>
          <w:p w14:paraId="5EA1A6CD"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1.06 (0.7</w:t>
            </w:r>
            <w:r w:rsidR="00197FF4">
              <w:rPr>
                <w:rFonts w:ascii="Times New Roman" w:hAnsi="Times New Roman"/>
                <w:szCs w:val="22"/>
                <w:lang w:eastAsia="ja-JP"/>
              </w:rPr>
              <w:t>2</w:t>
            </w:r>
            <w:r w:rsidRPr="00E041E6">
              <w:rPr>
                <w:rFonts w:ascii="Times New Roman" w:hAnsi="Times New Roman"/>
                <w:szCs w:val="22"/>
                <w:lang w:eastAsia="ja-JP"/>
              </w:rPr>
              <w:t>, 1.5</w:t>
            </w:r>
            <w:r w:rsidR="00197FF4">
              <w:rPr>
                <w:rFonts w:ascii="Times New Roman" w:hAnsi="Times New Roman"/>
                <w:szCs w:val="22"/>
                <w:lang w:eastAsia="ja-JP"/>
              </w:rPr>
              <w:t>6</w:t>
            </w:r>
            <w:r w:rsidRPr="00E041E6">
              <w:rPr>
                <w:rFonts w:ascii="Times New Roman" w:hAnsi="Times New Roman"/>
                <w:szCs w:val="22"/>
                <w:lang w:eastAsia="ja-JP"/>
              </w:rPr>
              <w:t>)</w:t>
            </w:r>
          </w:p>
          <w:p w14:paraId="7A88E780"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w:t>
            </w:r>
          </w:p>
        </w:tc>
        <w:tc>
          <w:tcPr>
            <w:tcW w:w="2410" w:type="dxa"/>
          </w:tcPr>
          <w:p w14:paraId="71262251" w14:textId="77777777" w:rsidR="00E041E6" w:rsidRPr="00E041E6" w:rsidRDefault="00E041E6" w:rsidP="00E041E6">
            <w:pPr>
              <w:jc w:val="center"/>
              <w:rPr>
                <w:rFonts w:ascii="Times New Roman" w:hAnsi="Times New Roman"/>
                <w:szCs w:val="22"/>
                <w:vertAlign w:val="superscript"/>
                <w:lang w:eastAsia="ja-JP"/>
              </w:rPr>
            </w:pPr>
            <w:r w:rsidRPr="00E041E6">
              <w:rPr>
                <w:rFonts w:ascii="Times New Roman" w:hAnsi="Times New Roman"/>
                <w:szCs w:val="22"/>
                <w:lang w:eastAsia="ja-JP"/>
              </w:rPr>
              <w:t>0.000</w:t>
            </w:r>
            <w:r w:rsidR="0027464F">
              <w:rPr>
                <w:rFonts w:ascii="Times New Roman" w:hAnsi="Times New Roman"/>
                <w:szCs w:val="22"/>
                <w:lang w:eastAsia="ja-JP"/>
              </w:rPr>
              <w:t>4</w:t>
            </w:r>
            <w:r w:rsidRPr="00E041E6">
              <w:rPr>
                <w:rFonts w:ascii="Times New Roman" w:hAnsi="Times New Roman"/>
                <w:szCs w:val="22"/>
                <w:vertAlign w:val="superscript"/>
                <w:lang w:eastAsia="ja-JP"/>
              </w:rPr>
              <w:sym w:font="Symbol" w:char="F02A"/>
            </w:r>
          </w:p>
          <w:p w14:paraId="5EFF7157" w14:textId="77777777" w:rsidR="00E041E6" w:rsidRPr="00E041E6" w:rsidRDefault="00E041E6" w:rsidP="00E041E6">
            <w:pPr>
              <w:jc w:val="center"/>
              <w:rPr>
                <w:rFonts w:ascii="Times New Roman" w:hAnsi="Times New Roman"/>
                <w:b/>
                <w:szCs w:val="22"/>
                <w:lang w:eastAsia="ja-JP"/>
              </w:rPr>
            </w:pPr>
          </w:p>
        </w:tc>
      </w:tr>
      <w:tr w:rsidR="00E041E6" w:rsidRPr="00E041E6" w14:paraId="5AAF2C1E" w14:textId="77777777" w:rsidTr="003604FC">
        <w:tc>
          <w:tcPr>
            <w:tcW w:w="3652" w:type="dxa"/>
          </w:tcPr>
          <w:p w14:paraId="47341716"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Number of</w:t>
            </w:r>
            <w:r w:rsidRPr="00E041E6">
              <w:rPr>
                <w:rFonts w:ascii="Times New Roman" w:hAnsi="Times New Roman"/>
                <w:szCs w:val="22"/>
                <w:lang w:eastAsia="ja-JP"/>
              </w:rPr>
              <w:tab/>
            </w:r>
            <w:r w:rsidRPr="00E041E6">
              <w:rPr>
                <w:rFonts w:ascii="Times New Roman" w:hAnsi="Times New Roman"/>
                <w:szCs w:val="22"/>
                <w:lang w:eastAsia="ja-JP"/>
              </w:rPr>
              <w:tab/>
              <w:t>Single</w:t>
            </w:r>
          </w:p>
          <w:p w14:paraId="34668062"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vessels attempted</w:t>
            </w:r>
            <w:r w:rsidRPr="00E041E6">
              <w:rPr>
                <w:rFonts w:ascii="Times New Roman" w:hAnsi="Times New Roman"/>
                <w:szCs w:val="22"/>
                <w:lang w:eastAsia="ja-JP"/>
              </w:rPr>
              <w:tab/>
              <w:t>Multi</w:t>
            </w:r>
          </w:p>
          <w:p w14:paraId="5B57FDD3" w14:textId="77777777" w:rsidR="00E041E6" w:rsidRPr="00E041E6" w:rsidRDefault="00E041E6" w:rsidP="00E041E6">
            <w:pPr>
              <w:rPr>
                <w:rFonts w:ascii="Times New Roman" w:hAnsi="Times New Roman"/>
                <w:szCs w:val="22"/>
                <w:lang w:eastAsia="ja-JP"/>
              </w:rPr>
            </w:pPr>
          </w:p>
        </w:tc>
        <w:tc>
          <w:tcPr>
            <w:tcW w:w="2410" w:type="dxa"/>
          </w:tcPr>
          <w:p w14:paraId="59B179C4"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w:t>
            </w:r>
          </w:p>
          <w:p w14:paraId="0899468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w:t>
            </w:r>
            <w:r w:rsidR="00197FF4">
              <w:rPr>
                <w:rFonts w:ascii="Times New Roman" w:hAnsi="Times New Roman"/>
                <w:szCs w:val="22"/>
                <w:lang w:eastAsia="ja-JP"/>
              </w:rPr>
              <w:t>50</w:t>
            </w:r>
            <w:r w:rsidRPr="00E041E6">
              <w:rPr>
                <w:rFonts w:ascii="Times New Roman" w:hAnsi="Times New Roman"/>
                <w:szCs w:val="22"/>
                <w:lang w:eastAsia="ja-JP"/>
              </w:rPr>
              <w:t xml:space="preserve"> (1.2</w:t>
            </w:r>
            <w:r w:rsidR="00197FF4">
              <w:rPr>
                <w:rFonts w:ascii="Times New Roman" w:hAnsi="Times New Roman"/>
                <w:szCs w:val="22"/>
                <w:lang w:eastAsia="ja-JP"/>
              </w:rPr>
              <w:t>6</w:t>
            </w:r>
            <w:r w:rsidRPr="00E041E6">
              <w:rPr>
                <w:rFonts w:ascii="Times New Roman" w:hAnsi="Times New Roman"/>
                <w:szCs w:val="22"/>
                <w:lang w:eastAsia="ja-JP"/>
              </w:rPr>
              <w:t>, 1.7</w:t>
            </w:r>
            <w:r w:rsidR="00197FF4">
              <w:rPr>
                <w:rFonts w:ascii="Times New Roman" w:hAnsi="Times New Roman"/>
                <w:szCs w:val="22"/>
                <w:lang w:eastAsia="ja-JP"/>
              </w:rPr>
              <w:t>9</w:t>
            </w:r>
            <w:r w:rsidRPr="00E041E6">
              <w:rPr>
                <w:rFonts w:ascii="Times New Roman" w:hAnsi="Times New Roman"/>
                <w:szCs w:val="22"/>
                <w:lang w:eastAsia="ja-JP"/>
              </w:rPr>
              <w:t>)</w:t>
            </w:r>
          </w:p>
        </w:tc>
        <w:tc>
          <w:tcPr>
            <w:tcW w:w="2410" w:type="dxa"/>
          </w:tcPr>
          <w:p w14:paraId="7B342360"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&lt;0.0001</w:t>
            </w:r>
          </w:p>
          <w:p w14:paraId="1A3E14C3" w14:textId="77777777" w:rsidR="00E041E6" w:rsidRPr="00E041E6" w:rsidRDefault="00E041E6" w:rsidP="00E041E6">
            <w:pPr>
              <w:jc w:val="center"/>
              <w:rPr>
                <w:rFonts w:ascii="Times New Roman" w:hAnsi="Times New Roman"/>
                <w:szCs w:val="22"/>
                <w:lang w:eastAsia="ja-JP"/>
              </w:rPr>
            </w:pPr>
          </w:p>
        </w:tc>
      </w:tr>
      <w:tr w:rsidR="00E041E6" w:rsidRPr="00E041E6" w14:paraId="10500F1A" w14:textId="77777777" w:rsidTr="003604FC">
        <w:tc>
          <w:tcPr>
            <w:tcW w:w="3652" w:type="dxa"/>
          </w:tcPr>
          <w:p w14:paraId="0D3C6C58"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Multi-vessel disease</w:t>
            </w:r>
            <w:r w:rsidRPr="00E041E6">
              <w:rPr>
                <w:rFonts w:ascii="Times New Roman" w:hAnsi="Times New Roman"/>
                <w:szCs w:val="22"/>
                <w:lang w:eastAsia="ja-JP"/>
              </w:rPr>
              <w:tab/>
              <w:t>1 vessel</w:t>
            </w:r>
          </w:p>
          <w:p w14:paraId="62151F98"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(&gt;75% stenosis)</w:t>
            </w:r>
            <w:r w:rsidRPr="00E041E6">
              <w:rPr>
                <w:rFonts w:ascii="Times New Roman" w:hAnsi="Times New Roman"/>
                <w:szCs w:val="22"/>
                <w:lang w:eastAsia="ja-JP"/>
              </w:rPr>
              <w:tab/>
            </w:r>
            <w:r w:rsidRPr="00E041E6">
              <w:rPr>
                <w:rFonts w:ascii="Times New Roman" w:hAnsi="Times New Roman"/>
                <w:szCs w:val="22"/>
                <w:lang w:eastAsia="ja-JP"/>
              </w:rPr>
              <w:tab/>
              <w:t>≥ 2 vessels</w:t>
            </w:r>
          </w:p>
          <w:p w14:paraId="5F69E9D3" w14:textId="77777777" w:rsidR="00E041E6" w:rsidRPr="00E041E6" w:rsidRDefault="00E041E6" w:rsidP="00E041E6">
            <w:pPr>
              <w:rPr>
                <w:rFonts w:ascii="Times New Roman" w:hAnsi="Times New Roman"/>
                <w:szCs w:val="22"/>
                <w:lang w:eastAsia="ja-JP"/>
              </w:rPr>
            </w:pPr>
          </w:p>
        </w:tc>
        <w:tc>
          <w:tcPr>
            <w:tcW w:w="2410" w:type="dxa"/>
          </w:tcPr>
          <w:p w14:paraId="7D3C3B29"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w:t>
            </w:r>
          </w:p>
          <w:p w14:paraId="0AB6893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1.4</w:t>
            </w:r>
            <w:r w:rsidR="00197FF4">
              <w:rPr>
                <w:rFonts w:ascii="Times New Roman" w:hAnsi="Times New Roman"/>
                <w:szCs w:val="22"/>
                <w:lang w:eastAsia="ja-JP"/>
              </w:rPr>
              <w:t>3</w:t>
            </w:r>
            <w:r w:rsidRPr="00E041E6">
              <w:rPr>
                <w:rFonts w:ascii="Times New Roman" w:hAnsi="Times New Roman"/>
                <w:szCs w:val="22"/>
                <w:lang w:eastAsia="ja-JP"/>
              </w:rPr>
              <w:t xml:space="preserve"> (1.2</w:t>
            </w:r>
            <w:r w:rsidR="00197FF4">
              <w:rPr>
                <w:rFonts w:ascii="Times New Roman" w:hAnsi="Times New Roman"/>
                <w:szCs w:val="22"/>
                <w:lang w:eastAsia="ja-JP"/>
              </w:rPr>
              <w:t>3</w:t>
            </w:r>
            <w:r w:rsidRPr="00E041E6">
              <w:rPr>
                <w:rFonts w:ascii="Times New Roman" w:hAnsi="Times New Roman"/>
                <w:szCs w:val="22"/>
                <w:lang w:eastAsia="ja-JP"/>
              </w:rPr>
              <w:t>, 1.6</w:t>
            </w:r>
            <w:r w:rsidR="00197FF4">
              <w:rPr>
                <w:rFonts w:ascii="Times New Roman" w:hAnsi="Times New Roman"/>
                <w:szCs w:val="22"/>
                <w:lang w:eastAsia="ja-JP"/>
              </w:rPr>
              <w:t>7</w:t>
            </w:r>
            <w:r w:rsidRPr="00E041E6">
              <w:rPr>
                <w:rFonts w:ascii="Times New Roman" w:hAnsi="Times New Roman"/>
                <w:szCs w:val="22"/>
                <w:lang w:eastAsia="ja-JP"/>
              </w:rPr>
              <w:t>)</w:t>
            </w:r>
          </w:p>
        </w:tc>
        <w:tc>
          <w:tcPr>
            <w:tcW w:w="2410" w:type="dxa"/>
          </w:tcPr>
          <w:p w14:paraId="17BB87A9"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&lt;0.0001</w:t>
            </w:r>
          </w:p>
        </w:tc>
      </w:tr>
      <w:tr w:rsidR="00E041E6" w:rsidRPr="00E041E6" w14:paraId="46C62F54" w14:textId="77777777" w:rsidTr="003604FC">
        <w:tc>
          <w:tcPr>
            <w:tcW w:w="3652" w:type="dxa"/>
          </w:tcPr>
          <w:p w14:paraId="6A600E77"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Arterial access</w:t>
            </w:r>
            <w:r w:rsidRPr="00E041E6">
              <w:rPr>
                <w:rFonts w:ascii="Times New Roman" w:hAnsi="Times New Roman"/>
                <w:szCs w:val="22"/>
                <w:lang w:eastAsia="ja-JP"/>
              </w:rPr>
              <w:tab/>
            </w:r>
            <w:r w:rsidRPr="00E041E6">
              <w:rPr>
                <w:rFonts w:ascii="Times New Roman" w:hAnsi="Times New Roman"/>
                <w:szCs w:val="22"/>
                <w:lang w:eastAsia="ja-JP"/>
              </w:rPr>
              <w:tab/>
              <w:t xml:space="preserve">Radial </w:t>
            </w:r>
          </w:p>
          <w:p w14:paraId="0217EA03"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Femoral</w:t>
            </w:r>
          </w:p>
          <w:p w14:paraId="6A793573" w14:textId="77777777"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Pr="00E041E6">
              <w:rPr>
                <w:rFonts w:ascii="Times New Roman" w:hAnsi="Times New Roman"/>
                <w:szCs w:val="22"/>
                <w:lang w:eastAsia="ja-JP"/>
              </w:rPr>
              <w:tab/>
              <w:t>Joint/other</w:t>
            </w:r>
          </w:p>
        </w:tc>
        <w:tc>
          <w:tcPr>
            <w:tcW w:w="2410" w:type="dxa"/>
          </w:tcPr>
          <w:p w14:paraId="47047E1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w:t>
            </w:r>
          </w:p>
          <w:p w14:paraId="1266AFE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1.4</w:t>
            </w:r>
            <w:r w:rsidR="00197FF4">
              <w:rPr>
                <w:rFonts w:ascii="Times New Roman" w:hAnsi="Times New Roman"/>
                <w:szCs w:val="22"/>
                <w:lang w:eastAsia="ja-JP"/>
              </w:rPr>
              <w:t>1</w:t>
            </w:r>
            <w:r w:rsidRPr="00E041E6">
              <w:rPr>
                <w:rFonts w:ascii="Times New Roman" w:hAnsi="Times New Roman"/>
                <w:szCs w:val="22"/>
                <w:lang w:eastAsia="ja-JP"/>
              </w:rPr>
              <w:t xml:space="preserve"> (1.2</w:t>
            </w:r>
            <w:r w:rsidR="00197FF4">
              <w:rPr>
                <w:rFonts w:ascii="Times New Roman" w:hAnsi="Times New Roman"/>
                <w:szCs w:val="22"/>
                <w:lang w:eastAsia="ja-JP"/>
              </w:rPr>
              <w:t>1</w:t>
            </w:r>
            <w:r w:rsidRPr="00E041E6">
              <w:rPr>
                <w:rFonts w:ascii="Times New Roman" w:hAnsi="Times New Roman"/>
                <w:szCs w:val="22"/>
                <w:lang w:eastAsia="ja-JP"/>
              </w:rPr>
              <w:t>, 1.6</w:t>
            </w:r>
            <w:r w:rsidR="00197FF4">
              <w:rPr>
                <w:rFonts w:ascii="Times New Roman" w:hAnsi="Times New Roman"/>
                <w:szCs w:val="22"/>
                <w:lang w:eastAsia="ja-JP"/>
              </w:rPr>
              <w:t>4</w:t>
            </w:r>
            <w:r w:rsidRPr="00E041E6">
              <w:rPr>
                <w:rFonts w:ascii="Times New Roman" w:hAnsi="Times New Roman"/>
                <w:szCs w:val="22"/>
                <w:lang w:eastAsia="ja-JP"/>
              </w:rPr>
              <w:t>)</w:t>
            </w:r>
          </w:p>
          <w:p w14:paraId="0877A99C"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1.6</w:t>
            </w:r>
            <w:r w:rsidR="00197FF4">
              <w:rPr>
                <w:rFonts w:ascii="Times New Roman" w:hAnsi="Times New Roman"/>
                <w:szCs w:val="22"/>
                <w:lang w:eastAsia="ja-JP"/>
              </w:rPr>
              <w:t>1</w:t>
            </w:r>
            <w:r w:rsidRPr="00E041E6">
              <w:rPr>
                <w:rFonts w:ascii="Times New Roman" w:hAnsi="Times New Roman"/>
                <w:szCs w:val="22"/>
                <w:lang w:eastAsia="ja-JP"/>
              </w:rPr>
              <w:t xml:space="preserve"> (1.</w:t>
            </w:r>
            <w:r w:rsidR="00197FF4">
              <w:rPr>
                <w:rFonts w:ascii="Times New Roman" w:hAnsi="Times New Roman"/>
                <w:szCs w:val="22"/>
                <w:lang w:eastAsia="ja-JP"/>
              </w:rPr>
              <w:t>17</w:t>
            </w:r>
            <w:r w:rsidRPr="00E041E6">
              <w:rPr>
                <w:rFonts w:ascii="Times New Roman" w:hAnsi="Times New Roman"/>
                <w:szCs w:val="22"/>
                <w:lang w:eastAsia="ja-JP"/>
              </w:rPr>
              <w:t>, 2.2</w:t>
            </w:r>
            <w:r w:rsidR="00197FF4">
              <w:rPr>
                <w:rFonts w:ascii="Times New Roman" w:hAnsi="Times New Roman"/>
                <w:szCs w:val="22"/>
                <w:lang w:eastAsia="ja-JP"/>
              </w:rPr>
              <w:t>2</w:t>
            </w:r>
            <w:r w:rsidRPr="00E041E6">
              <w:rPr>
                <w:rFonts w:ascii="Times New Roman" w:hAnsi="Times New Roman"/>
                <w:szCs w:val="22"/>
                <w:lang w:eastAsia="ja-JP"/>
              </w:rPr>
              <w:t>)</w:t>
            </w:r>
          </w:p>
        </w:tc>
        <w:tc>
          <w:tcPr>
            <w:tcW w:w="2410" w:type="dxa"/>
          </w:tcPr>
          <w:p w14:paraId="71B273FA" w14:textId="77777777" w:rsidR="00E041E6" w:rsidRPr="00E041E6" w:rsidRDefault="00E041E6" w:rsidP="00E041E6">
            <w:pPr>
              <w:jc w:val="center"/>
              <w:rPr>
                <w:rFonts w:ascii="Times New Roman" w:hAnsi="Times New Roman"/>
                <w:szCs w:val="22"/>
                <w:vertAlign w:val="superscript"/>
                <w:lang w:eastAsia="ja-JP"/>
              </w:rPr>
            </w:pPr>
            <w:r w:rsidRPr="00E041E6">
              <w:rPr>
                <w:rFonts w:ascii="Times New Roman" w:hAnsi="Times New Roman"/>
                <w:szCs w:val="22"/>
                <w:lang w:eastAsia="ja-JP"/>
              </w:rPr>
              <w:t>&lt;0.0001</w:t>
            </w:r>
            <w:r w:rsidRPr="00E041E6">
              <w:rPr>
                <w:rFonts w:ascii="Times New Roman" w:hAnsi="Times New Roman"/>
                <w:szCs w:val="22"/>
                <w:vertAlign w:val="superscript"/>
                <w:lang w:eastAsia="ja-JP"/>
              </w:rPr>
              <w:sym w:font="Symbol" w:char="F02A"/>
            </w:r>
          </w:p>
          <w:p w14:paraId="66182166" w14:textId="77777777" w:rsidR="00E041E6" w:rsidRPr="00E041E6" w:rsidRDefault="00E041E6" w:rsidP="00E041E6">
            <w:pPr>
              <w:jc w:val="center"/>
              <w:rPr>
                <w:rFonts w:ascii="Times New Roman" w:hAnsi="Times New Roman"/>
                <w:szCs w:val="22"/>
                <w:lang w:eastAsia="ja-JP"/>
              </w:rPr>
            </w:pPr>
          </w:p>
        </w:tc>
      </w:tr>
    </w:tbl>
    <w:p w14:paraId="3C128B39" w14:textId="1558D100" w:rsidR="00E041E6" w:rsidRPr="00E041E6" w:rsidRDefault="00E041E6" w:rsidP="00E041E6">
      <w:pPr>
        <w:spacing w:after="0" w:line="240" w:lineRule="auto"/>
        <w:rPr>
          <w:rFonts w:ascii="Times New Roman" w:eastAsia="Times New Roman" w:hAnsi="Times New Roman" w:cs="Times New Roman"/>
          <w:szCs w:val="22"/>
        </w:rPr>
      </w:pPr>
      <w:r w:rsidRPr="00E041E6">
        <w:rPr>
          <w:rFonts w:ascii="Times New Roman" w:eastAsia="Times New Roman" w:hAnsi="Times New Roman" w:cs="Times New Roman"/>
          <w:szCs w:val="22"/>
          <w:vertAlign w:val="superscript"/>
        </w:rPr>
        <w:sym w:font="Symbol" w:char="F02A"/>
      </w:r>
      <w:r w:rsidRPr="00E041E6">
        <w:rPr>
          <w:rFonts w:ascii="Times New Roman" w:eastAsia="Times New Roman" w:hAnsi="Times New Roman" w:cs="Times New Roman"/>
          <w:szCs w:val="22"/>
        </w:rPr>
        <w:t xml:space="preserve"> </w:t>
      </w:r>
      <w:r w:rsidR="002860A0">
        <w:rPr>
          <w:rFonts w:ascii="Times New Roman" w:eastAsia="Times New Roman" w:hAnsi="Times New Roman" w:cs="Times New Roman"/>
          <w:szCs w:val="22"/>
        </w:rPr>
        <w:t>T</w:t>
      </w:r>
      <w:r w:rsidRPr="00E041E6">
        <w:rPr>
          <w:rFonts w:ascii="Times New Roman" w:eastAsia="Times New Roman" w:hAnsi="Times New Roman" w:cs="Times New Roman"/>
          <w:szCs w:val="22"/>
        </w:rPr>
        <w:t>rend test, CI confidence interval</w:t>
      </w:r>
    </w:p>
    <w:p w14:paraId="2E73DE27" w14:textId="77777777" w:rsidR="00E041E6" w:rsidRPr="00E041E6" w:rsidRDefault="00E041E6" w:rsidP="00E041E6">
      <w:pPr>
        <w:spacing w:after="0" w:line="240" w:lineRule="auto"/>
        <w:rPr>
          <w:rFonts w:ascii="Times New Roman" w:eastAsia="Times New Roman" w:hAnsi="Times New Roman" w:cs="Times New Roman"/>
          <w:szCs w:val="22"/>
        </w:rPr>
        <w:sectPr w:rsidR="00E041E6" w:rsidRPr="00E041E6" w:rsidSect="003604FC">
          <w:pgSz w:w="11900" w:h="16840"/>
          <w:pgMar w:top="1440" w:right="1800" w:bottom="1440" w:left="1800" w:header="708" w:footer="708" w:gutter="0"/>
          <w:cols w:space="708"/>
        </w:sectPr>
      </w:pPr>
    </w:p>
    <w:p w14:paraId="2E1E4CD8" w14:textId="77777777" w:rsidR="00E041E6" w:rsidRPr="00E041E6" w:rsidRDefault="00E041E6" w:rsidP="00E041E6">
      <w:pPr>
        <w:spacing w:after="0" w:line="240" w:lineRule="auto"/>
        <w:rPr>
          <w:rFonts w:ascii="Times New Roman" w:eastAsia="Times New Roman" w:hAnsi="Times New Roman" w:cs="Times New Roman"/>
          <w:sz w:val="24"/>
        </w:rPr>
        <w:sectPr w:rsidR="00E041E6" w:rsidRPr="00E041E6" w:rsidSect="003604FC">
          <w:type w:val="continuous"/>
          <w:pgSz w:w="11900" w:h="16840" w:code="9"/>
          <w:pgMar w:top="1440" w:right="1797" w:bottom="1440" w:left="1797" w:header="709" w:footer="709" w:gutter="0"/>
          <w:cols w:space="708"/>
        </w:sectPr>
      </w:pPr>
    </w:p>
    <w:p w14:paraId="5B76C9AB" w14:textId="10E89CDF" w:rsidR="00E041E6" w:rsidRPr="00E041E6" w:rsidRDefault="00E041E6" w:rsidP="00E041E6">
      <w:pPr>
        <w:spacing w:after="0" w:line="240" w:lineRule="auto"/>
        <w:rPr>
          <w:rFonts w:ascii="Times New Roman" w:eastAsia="Times New Roman" w:hAnsi="Times New Roman" w:cs="Times New Roman"/>
        </w:rPr>
      </w:pPr>
      <w:r w:rsidRPr="00E041E6">
        <w:rPr>
          <w:rFonts w:ascii="Times New Roman" w:eastAsia="Times New Roman" w:hAnsi="Times New Roman" w:cs="Times New Roman"/>
        </w:rPr>
        <w:lastRenderedPageBreak/>
        <w:t>Table 4. Relationship between out of hours PPCI</w:t>
      </w:r>
      <w:r w:rsidR="00A30D35">
        <w:rPr>
          <w:rFonts w:ascii="Times New Roman" w:eastAsia="Times New Roman" w:hAnsi="Times New Roman" w:cs="Times New Roman"/>
        </w:rPr>
        <w:t>,</w:t>
      </w:r>
      <w:r w:rsidRPr="00E041E6">
        <w:rPr>
          <w:rFonts w:ascii="Times New Roman" w:eastAsia="Times New Roman" w:hAnsi="Times New Roman" w:cs="Times New Roman"/>
        </w:rPr>
        <w:t xml:space="preserve"> admission route</w:t>
      </w:r>
      <w:r w:rsidR="00A30D35">
        <w:rPr>
          <w:rFonts w:ascii="Times New Roman" w:eastAsia="Times New Roman" w:hAnsi="Times New Roman" w:cs="Times New Roman"/>
        </w:rPr>
        <w:t>, centre volume and components of symptom to balloon time with</w:t>
      </w:r>
      <w:r w:rsidRPr="00E041E6">
        <w:rPr>
          <w:rFonts w:ascii="Times New Roman" w:eastAsia="Times New Roman" w:hAnsi="Times New Roman" w:cs="Times New Roman"/>
        </w:rPr>
        <w:t xml:space="preserve"> 30-day mortality (multivariable analysis)</w:t>
      </w:r>
    </w:p>
    <w:p w14:paraId="77237EBB" w14:textId="77777777" w:rsidR="00E041E6" w:rsidRPr="00E041E6" w:rsidRDefault="00E041E6" w:rsidP="00E041E6">
      <w:pPr>
        <w:spacing w:after="0" w:line="240" w:lineRule="auto"/>
        <w:rPr>
          <w:rFonts w:ascii="Times New Roman" w:eastAsia="Times New Roman" w:hAnsi="Times New Roman" w:cs="Times New Roman"/>
        </w:rPr>
      </w:pPr>
    </w:p>
    <w:tbl>
      <w:tblPr>
        <w:tblStyle w:val="TableGrid"/>
        <w:tblW w:w="9360" w:type="dxa"/>
        <w:tblInd w:w="-492" w:type="dxa"/>
        <w:tblLayout w:type="fixed"/>
        <w:tblLook w:val="04A0" w:firstRow="1" w:lastRow="0" w:firstColumn="1" w:lastColumn="0" w:noHBand="0" w:noVBand="1"/>
      </w:tblPr>
      <w:tblGrid>
        <w:gridCol w:w="3480"/>
        <w:gridCol w:w="1800"/>
        <w:gridCol w:w="960"/>
        <w:gridCol w:w="1920"/>
        <w:gridCol w:w="1200"/>
      </w:tblGrid>
      <w:tr w:rsidR="00E041E6" w:rsidRPr="00E041E6" w14:paraId="38A2E52D" w14:textId="77777777" w:rsidTr="00D14128">
        <w:tc>
          <w:tcPr>
            <w:tcW w:w="3480" w:type="dxa"/>
          </w:tcPr>
          <w:p w14:paraId="27C1D56E" w14:textId="77777777" w:rsidR="00E041E6" w:rsidRPr="00E041E6" w:rsidRDefault="00E041E6" w:rsidP="00E041E6">
            <w:pPr>
              <w:jc w:val="center"/>
              <w:rPr>
                <w:rFonts w:ascii="Times New Roman" w:hAnsi="Times New Roman"/>
                <w:b/>
                <w:szCs w:val="22"/>
                <w:lang w:eastAsia="ja-JP"/>
              </w:rPr>
            </w:pPr>
          </w:p>
        </w:tc>
        <w:tc>
          <w:tcPr>
            <w:tcW w:w="2760" w:type="dxa"/>
            <w:gridSpan w:val="2"/>
          </w:tcPr>
          <w:p w14:paraId="52259C6D" w14:textId="77777777" w:rsidR="00E041E6" w:rsidRPr="00E041E6" w:rsidRDefault="00E041E6" w:rsidP="00E041E6">
            <w:pPr>
              <w:jc w:val="center"/>
              <w:rPr>
                <w:rFonts w:ascii="Times New Roman" w:hAnsi="Times New Roman"/>
                <w:b/>
                <w:szCs w:val="22"/>
                <w:lang w:eastAsia="ja-JP"/>
              </w:rPr>
            </w:pPr>
            <w:r w:rsidRPr="00E041E6">
              <w:rPr>
                <w:rFonts w:ascii="Times New Roman" w:hAnsi="Times New Roman"/>
                <w:b/>
                <w:szCs w:val="22"/>
                <w:lang w:eastAsia="ja-JP"/>
              </w:rPr>
              <w:t>CTB included in analysis</w:t>
            </w:r>
          </w:p>
          <w:p w14:paraId="07EED5AC" w14:textId="77777777" w:rsidR="00E041E6" w:rsidRPr="00E041E6" w:rsidRDefault="00E041E6" w:rsidP="00E041E6">
            <w:pPr>
              <w:jc w:val="center"/>
              <w:rPr>
                <w:rFonts w:ascii="Times New Roman" w:hAnsi="Times New Roman"/>
                <w:b/>
                <w:szCs w:val="22"/>
                <w:lang w:eastAsia="ja-JP"/>
              </w:rPr>
            </w:pPr>
          </w:p>
        </w:tc>
        <w:tc>
          <w:tcPr>
            <w:tcW w:w="3120" w:type="dxa"/>
            <w:gridSpan w:val="2"/>
          </w:tcPr>
          <w:p w14:paraId="7087D351" w14:textId="77777777" w:rsidR="00E041E6" w:rsidRPr="00E041E6" w:rsidRDefault="00E041E6" w:rsidP="00E041E6">
            <w:pPr>
              <w:jc w:val="center"/>
              <w:rPr>
                <w:rFonts w:ascii="Times New Roman" w:hAnsi="Times New Roman"/>
                <w:b/>
                <w:szCs w:val="22"/>
                <w:lang w:eastAsia="ja-JP"/>
              </w:rPr>
            </w:pPr>
            <w:r w:rsidRPr="00E041E6">
              <w:rPr>
                <w:rFonts w:ascii="Times New Roman" w:hAnsi="Times New Roman"/>
                <w:b/>
                <w:szCs w:val="22"/>
                <w:lang w:eastAsia="ja-JP"/>
              </w:rPr>
              <w:t>CTB excluded from analysis</w:t>
            </w:r>
          </w:p>
          <w:p w14:paraId="25C2AE3B" w14:textId="77777777" w:rsidR="00E041E6" w:rsidRPr="00E041E6" w:rsidRDefault="00E041E6" w:rsidP="00E041E6">
            <w:pPr>
              <w:jc w:val="center"/>
              <w:rPr>
                <w:rFonts w:ascii="Times New Roman" w:hAnsi="Times New Roman"/>
                <w:b/>
                <w:szCs w:val="22"/>
                <w:lang w:eastAsia="ja-JP"/>
              </w:rPr>
            </w:pPr>
          </w:p>
        </w:tc>
      </w:tr>
      <w:tr w:rsidR="00E041E6" w:rsidRPr="00E041E6" w14:paraId="67F4D660" w14:textId="77777777" w:rsidTr="00D14128">
        <w:tc>
          <w:tcPr>
            <w:tcW w:w="3480" w:type="dxa"/>
          </w:tcPr>
          <w:p w14:paraId="5C3EBDB9" w14:textId="77777777" w:rsidR="00E041E6" w:rsidRPr="00E041E6" w:rsidRDefault="00E041E6" w:rsidP="00E041E6">
            <w:pPr>
              <w:jc w:val="center"/>
              <w:rPr>
                <w:rFonts w:ascii="Times New Roman" w:hAnsi="Times New Roman"/>
                <w:b/>
                <w:szCs w:val="22"/>
                <w:lang w:eastAsia="ja-JP"/>
              </w:rPr>
            </w:pPr>
            <w:r w:rsidRPr="00E041E6">
              <w:rPr>
                <w:rFonts w:ascii="Times New Roman" w:hAnsi="Times New Roman"/>
                <w:b/>
                <w:szCs w:val="22"/>
                <w:lang w:eastAsia="ja-JP"/>
              </w:rPr>
              <w:t>Variable</w:t>
            </w:r>
          </w:p>
          <w:p w14:paraId="6E013BE5" w14:textId="77777777" w:rsidR="00E041E6" w:rsidRPr="00E041E6" w:rsidRDefault="00E041E6" w:rsidP="00E041E6">
            <w:pPr>
              <w:jc w:val="center"/>
              <w:rPr>
                <w:rFonts w:ascii="Times New Roman" w:hAnsi="Times New Roman"/>
                <w:b/>
                <w:szCs w:val="22"/>
                <w:lang w:eastAsia="ja-JP"/>
              </w:rPr>
            </w:pPr>
          </w:p>
        </w:tc>
        <w:tc>
          <w:tcPr>
            <w:tcW w:w="1800" w:type="dxa"/>
          </w:tcPr>
          <w:p w14:paraId="4063AA4A" w14:textId="77777777" w:rsidR="00E041E6" w:rsidRPr="00E041E6" w:rsidRDefault="00E041E6" w:rsidP="00E041E6">
            <w:pPr>
              <w:jc w:val="center"/>
              <w:rPr>
                <w:rFonts w:ascii="Times New Roman" w:hAnsi="Times New Roman"/>
                <w:b/>
                <w:szCs w:val="22"/>
                <w:lang w:eastAsia="ja-JP"/>
              </w:rPr>
            </w:pPr>
            <w:r w:rsidRPr="00E041E6">
              <w:rPr>
                <w:rFonts w:ascii="Times New Roman" w:hAnsi="Times New Roman"/>
                <w:b/>
                <w:szCs w:val="22"/>
                <w:lang w:eastAsia="ja-JP"/>
              </w:rPr>
              <w:t>Hazard ratio (95%CI)</w:t>
            </w:r>
          </w:p>
        </w:tc>
        <w:tc>
          <w:tcPr>
            <w:tcW w:w="960" w:type="dxa"/>
          </w:tcPr>
          <w:p w14:paraId="4A88BA84" w14:textId="77777777" w:rsidR="00E041E6" w:rsidRPr="00E041E6" w:rsidRDefault="00E041E6" w:rsidP="00E041E6">
            <w:pPr>
              <w:jc w:val="center"/>
              <w:rPr>
                <w:rFonts w:ascii="Times New Roman" w:hAnsi="Times New Roman"/>
                <w:b/>
                <w:szCs w:val="22"/>
                <w:lang w:eastAsia="ja-JP"/>
              </w:rPr>
            </w:pPr>
            <w:r w:rsidRPr="00E041E6">
              <w:rPr>
                <w:rFonts w:ascii="Times New Roman" w:hAnsi="Times New Roman"/>
                <w:b/>
                <w:szCs w:val="22"/>
                <w:lang w:eastAsia="ja-JP"/>
              </w:rPr>
              <w:t>P value</w:t>
            </w:r>
          </w:p>
        </w:tc>
        <w:tc>
          <w:tcPr>
            <w:tcW w:w="1920" w:type="dxa"/>
          </w:tcPr>
          <w:p w14:paraId="1CBCCB88" w14:textId="77777777" w:rsidR="00E041E6" w:rsidRDefault="00E041E6" w:rsidP="00E041E6">
            <w:pPr>
              <w:jc w:val="center"/>
              <w:rPr>
                <w:rFonts w:ascii="Times New Roman" w:hAnsi="Times New Roman"/>
                <w:b/>
                <w:szCs w:val="22"/>
                <w:lang w:eastAsia="ja-JP"/>
              </w:rPr>
            </w:pPr>
            <w:r w:rsidRPr="00E041E6">
              <w:rPr>
                <w:rFonts w:ascii="Times New Roman" w:hAnsi="Times New Roman"/>
                <w:b/>
                <w:szCs w:val="22"/>
                <w:lang w:eastAsia="ja-JP"/>
              </w:rPr>
              <w:t>Hazard ratio (95%CI)</w:t>
            </w:r>
          </w:p>
          <w:p w14:paraId="7A68276D" w14:textId="77777777" w:rsidR="00095013" w:rsidRPr="00E041E6" w:rsidRDefault="00095013" w:rsidP="00E041E6">
            <w:pPr>
              <w:jc w:val="center"/>
              <w:rPr>
                <w:rFonts w:ascii="Times New Roman" w:hAnsi="Times New Roman"/>
                <w:b/>
                <w:szCs w:val="22"/>
                <w:lang w:eastAsia="ja-JP"/>
              </w:rPr>
            </w:pPr>
          </w:p>
        </w:tc>
        <w:tc>
          <w:tcPr>
            <w:tcW w:w="1200" w:type="dxa"/>
          </w:tcPr>
          <w:p w14:paraId="08BD79C3" w14:textId="77777777" w:rsidR="00E041E6" w:rsidRPr="00E041E6" w:rsidRDefault="00E041E6" w:rsidP="00E041E6">
            <w:pPr>
              <w:jc w:val="center"/>
              <w:rPr>
                <w:rFonts w:ascii="Times New Roman" w:hAnsi="Times New Roman"/>
                <w:b/>
                <w:szCs w:val="22"/>
                <w:lang w:eastAsia="ja-JP"/>
              </w:rPr>
            </w:pPr>
            <w:r w:rsidRPr="00E041E6">
              <w:rPr>
                <w:rFonts w:ascii="Times New Roman" w:hAnsi="Times New Roman"/>
                <w:b/>
                <w:szCs w:val="22"/>
                <w:lang w:eastAsia="ja-JP"/>
              </w:rPr>
              <w:t>P value</w:t>
            </w:r>
          </w:p>
        </w:tc>
      </w:tr>
      <w:tr w:rsidR="00E041E6" w:rsidRPr="00E041E6" w14:paraId="59EB9106" w14:textId="77777777" w:rsidTr="00D14128">
        <w:tc>
          <w:tcPr>
            <w:tcW w:w="3480" w:type="dxa"/>
          </w:tcPr>
          <w:p w14:paraId="0BB8DE70" w14:textId="297C9A94"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Out of hours</w:t>
            </w:r>
            <w:r w:rsidRPr="00E041E6">
              <w:rPr>
                <w:rFonts w:ascii="Times New Roman" w:hAnsi="Times New Roman"/>
                <w:szCs w:val="22"/>
                <w:lang w:eastAsia="ja-JP"/>
              </w:rPr>
              <w:tab/>
              <w:t>No</w:t>
            </w:r>
          </w:p>
          <w:p w14:paraId="4E3A2C94" w14:textId="6D5A61D8" w:rsidR="00E041E6" w:rsidRPr="00E041E6" w:rsidRDefault="004A6C08" w:rsidP="00E041E6">
            <w:pPr>
              <w:rPr>
                <w:rFonts w:ascii="Times New Roman" w:hAnsi="Times New Roman"/>
                <w:szCs w:val="22"/>
                <w:lang w:eastAsia="ja-JP"/>
              </w:rPr>
            </w:pPr>
            <w:r>
              <w:rPr>
                <w:rFonts w:ascii="Times New Roman" w:hAnsi="Times New Roman"/>
                <w:szCs w:val="22"/>
                <w:lang w:eastAsia="ja-JP"/>
              </w:rPr>
              <w:tab/>
            </w:r>
            <w:r w:rsidR="00095013">
              <w:rPr>
                <w:rFonts w:ascii="Times New Roman" w:hAnsi="Times New Roman"/>
                <w:szCs w:val="22"/>
                <w:lang w:eastAsia="ja-JP"/>
              </w:rPr>
              <w:tab/>
            </w:r>
            <w:r w:rsidR="00E041E6" w:rsidRPr="00E041E6">
              <w:rPr>
                <w:rFonts w:ascii="Times New Roman" w:hAnsi="Times New Roman"/>
                <w:szCs w:val="22"/>
                <w:lang w:eastAsia="ja-JP"/>
              </w:rPr>
              <w:t>Yes</w:t>
            </w:r>
          </w:p>
          <w:p w14:paraId="28CD04F5" w14:textId="77777777" w:rsidR="00E041E6" w:rsidRPr="00E041E6" w:rsidRDefault="00E041E6" w:rsidP="00E041E6">
            <w:pPr>
              <w:rPr>
                <w:rFonts w:ascii="Times New Roman" w:hAnsi="Times New Roman"/>
                <w:b/>
                <w:szCs w:val="22"/>
                <w:lang w:eastAsia="ja-JP"/>
              </w:rPr>
            </w:pPr>
          </w:p>
        </w:tc>
        <w:tc>
          <w:tcPr>
            <w:tcW w:w="1800" w:type="dxa"/>
          </w:tcPr>
          <w:p w14:paraId="330E429B" w14:textId="77777777" w:rsidR="00E041E6" w:rsidRPr="00E041E6" w:rsidRDefault="00E041E6" w:rsidP="00095013">
            <w:pPr>
              <w:jc w:val="center"/>
              <w:rPr>
                <w:rFonts w:ascii="Times New Roman" w:hAnsi="Times New Roman"/>
                <w:szCs w:val="22"/>
                <w:lang w:eastAsia="ja-JP"/>
              </w:rPr>
            </w:pPr>
            <w:r w:rsidRPr="00E041E6">
              <w:rPr>
                <w:rFonts w:ascii="Times New Roman" w:hAnsi="Times New Roman"/>
                <w:szCs w:val="22"/>
                <w:lang w:eastAsia="ja-JP"/>
              </w:rPr>
              <w:t>1</w:t>
            </w:r>
          </w:p>
          <w:p w14:paraId="451E0947" w14:textId="77777777" w:rsidR="00E041E6" w:rsidRPr="00E041E6" w:rsidRDefault="00E041E6" w:rsidP="00A30D35">
            <w:pPr>
              <w:jc w:val="center"/>
              <w:rPr>
                <w:rFonts w:ascii="Times New Roman" w:hAnsi="Times New Roman"/>
                <w:szCs w:val="22"/>
                <w:lang w:eastAsia="ja-JP"/>
              </w:rPr>
            </w:pPr>
            <w:r w:rsidRPr="00E041E6">
              <w:rPr>
                <w:rFonts w:ascii="Times New Roman" w:hAnsi="Times New Roman"/>
                <w:szCs w:val="22"/>
                <w:lang w:eastAsia="ja-JP"/>
              </w:rPr>
              <w:t>1.00 (0.87, 1.1</w:t>
            </w:r>
            <w:r w:rsidR="00A30D35">
              <w:rPr>
                <w:rFonts w:ascii="Times New Roman" w:hAnsi="Times New Roman"/>
                <w:szCs w:val="22"/>
                <w:lang w:eastAsia="ja-JP"/>
              </w:rPr>
              <w:t>5</w:t>
            </w:r>
            <w:r w:rsidRPr="00E041E6">
              <w:rPr>
                <w:rFonts w:ascii="Times New Roman" w:hAnsi="Times New Roman"/>
                <w:szCs w:val="22"/>
                <w:lang w:eastAsia="ja-JP"/>
              </w:rPr>
              <w:t>)</w:t>
            </w:r>
          </w:p>
        </w:tc>
        <w:tc>
          <w:tcPr>
            <w:tcW w:w="960" w:type="dxa"/>
          </w:tcPr>
          <w:p w14:paraId="2C56C1E2" w14:textId="77777777" w:rsidR="00E041E6" w:rsidRPr="00E041E6" w:rsidRDefault="00E041E6" w:rsidP="00E041E6">
            <w:pPr>
              <w:jc w:val="center"/>
              <w:rPr>
                <w:rFonts w:ascii="Times New Roman" w:hAnsi="Times New Roman"/>
                <w:szCs w:val="22"/>
                <w:lang w:eastAsia="ja-JP"/>
              </w:rPr>
            </w:pPr>
          </w:p>
          <w:p w14:paraId="45C2D52A" w14:textId="77777777" w:rsidR="00E041E6" w:rsidRPr="00E041E6" w:rsidRDefault="00E041E6" w:rsidP="00095013">
            <w:pPr>
              <w:jc w:val="center"/>
              <w:rPr>
                <w:rFonts w:ascii="Times New Roman" w:hAnsi="Times New Roman"/>
                <w:szCs w:val="22"/>
                <w:lang w:eastAsia="ja-JP"/>
              </w:rPr>
            </w:pPr>
            <w:r w:rsidRPr="00E041E6">
              <w:rPr>
                <w:rFonts w:ascii="Times New Roman" w:hAnsi="Times New Roman"/>
                <w:szCs w:val="22"/>
                <w:lang w:eastAsia="ja-JP"/>
              </w:rPr>
              <w:t>0.9</w:t>
            </w:r>
            <w:r w:rsidR="00A30D35">
              <w:rPr>
                <w:rFonts w:ascii="Times New Roman" w:hAnsi="Times New Roman"/>
                <w:szCs w:val="22"/>
                <w:lang w:eastAsia="ja-JP"/>
              </w:rPr>
              <w:t>9</w:t>
            </w:r>
          </w:p>
        </w:tc>
        <w:tc>
          <w:tcPr>
            <w:tcW w:w="1920" w:type="dxa"/>
          </w:tcPr>
          <w:p w14:paraId="4E6FF944" w14:textId="77777777" w:rsidR="00E041E6" w:rsidRPr="00E041E6" w:rsidRDefault="00E041E6" w:rsidP="00095013">
            <w:pPr>
              <w:jc w:val="center"/>
              <w:rPr>
                <w:rFonts w:ascii="Times New Roman" w:hAnsi="Times New Roman"/>
                <w:szCs w:val="22"/>
                <w:lang w:eastAsia="ja-JP"/>
              </w:rPr>
            </w:pPr>
            <w:r w:rsidRPr="00E041E6">
              <w:rPr>
                <w:rFonts w:ascii="Times New Roman" w:hAnsi="Times New Roman"/>
                <w:szCs w:val="22"/>
                <w:lang w:eastAsia="ja-JP"/>
              </w:rPr>
              <w:t>1</w:t>
            </w:r>
          </w:p>
          <w:p w14:paraId="38BA7FEB" w14:textId="77777777" w:rsidR="00E041E6" w:rsidRPr="00E041E6" w:rsidRDefault="00E041E6" w:rsidP="00A30D35">
            <w:pPr>
              <w:jc w:val="center"/>
              <w:rPr>
                <w:rFonts w:ascii="Times New Roman" w:hAnsi="Times New Roman"/>
                <w:szCs w:val="22"/>
                <w:lang w:eastAsia="ja-JP"/>
              </w:rPr>
            </w:pPr>
            <w:r w:rsidRPr="00E041E6">
              <w:rPr>
                <w:rFonts w:ascii="Times New Roman" w:hAnsi="Times New Roman"/>
                <w:szCs w:val="22"/>
                <w:lang w:eastAsia="ja-JP"/>
              </w:rPr>
              <w:t>1.04 (0.91, 1.</w:t>
            </w:r>
            <w:r w:rsidR="00A30D35">
              <w:rPr>
                <w:rFonts w:ascii="Times New Roman" w:hAnsi="Times New Roman"/>
                <w:szCs w:val="22"/>
                <w:lang w:eastAsia="ja-JP"/>
              </w:rPr>
              <w:t>20</w:t>
            </w:r>
            <w:r w:rsidRPr="00E041E6">
              <w:rPr>
                <w:rFonts w:ascii="Times New Roman" w:hAnsi="Times New Roman"/>
                <w:szCs w:val="22"/>
                <w:lang w:eastAsia="ja-JP"/>
              </w:rPr>
              <w:t>)</w:t>
            </w:r>
          </w:p>
        </w:tc>
        <w:tc>
          <w:tcPr>
            <w:tcW w:w="1200" w:type="dxa"/>
          </w:tcPr>
          <w:p w14:paraId="65CA2885" w14:textId="77777777" w:rsidR="00E041E6" w:rsidRPr="00E041E6" w:rsidRDefault="00E041E6" w:rsidP="00E041E6">
            <w:pPr>
              <w:jc w:val="center"/>
              <w:rPr>
                <w:rFonts w:ascii="Times New Roman" w:hAnsi="Times New Roman"/>
                <w:szCs w:val="22"/>
                <w:lang w:eastAsia="ja-JP"/>
              </w:rPr>
            </w:pPr>
          </w:p>
          <w:p w14:paraId="5984E254" w14:textId="77777777" w:rsidR="00E041E6" w:rsidRPr="00E041E6" w:rsidRDefault="00E041E6" w:rsidP="00095013">
            <w:pPr>
              <w:jc w:val="center"/>
              <w:rPr>
                <w:rFonts w:ascii="Times New Roman" w:hAnsi="Times New Roman"/>
                <w:szCs w:val="22"/>
                <w:lang w:eastAsia="ja-JP"/>
              </w:rPr>
            </w:pPr>
            <w:r w:rsidRPr="00E041E6">
              <w:rPr>
                <w:rFonts w:ascii="Times New Roman" w:hAnsi="Times New Roman"/>
                <w:szCs w:val="22"/>
                <w:lang w:eastAsia="ja-JP"/>
              </w:rPr>
              <w:t>0.5</w:t>
            </w:r>
            <w:r w:rsidR="00A30D35">
              <w:rPr>
                <w:rFonts w:ascii="Times New Roman" w:hAnsi="Times New Roman"/>
                <w:szCs w:val="22"/>
                <w:lang w:eastAsia="ja-JP"/>
              </w:rPr>
              <w:t>2</w:t>
            </w:r>
          </w:p>
        </w:tc>
      </w:tr>
      <w:tr w:rsidR="00E041E6" w:rsidRPr="00E041E6" w14:paraId="290D5BF8" w14:textId="77777777" w:rsidTr="00D14128">
        <w:tc>
          <w:tcPr>
            <w:tcW w:w="3480" w:type="dxa"/>
          </w:tcPr>
          <w:p w14:paraId="3D276B39" w14:textId="63D13E92"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Admission route</w:t>
            </w:r>
            <w:r w:rsidR="00095013">
              <w:rPr>
                <w:rFonts w:ascii="Times New Roman" w:hAnsi="Times New Roman"/>
                <w:szCs w:val="22"/>
                <w:lang w:eastAsia="ja-JP"/>
              </w:rPr>
              <w:t xml:space="preserve"> </w:t>
            </w:r>
            <w:r w:rsidRPr="00E041E6">
              <w:rPr>
                <w:rFonts w:ascii="Times New Roman" w:hAnsi="Times New Roman"/>
                <w:szCs w:val="22"/>
                <w:lang w:eastAsia="ja-JP"/>
              </w:rPr>
              <w:t>Direct</w:t>
            </w:r>
          </w:p>
          <w:p w14:paraId="2C492D98" w14:textId="0729054C"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00095013">
              <w:rPr>
                <w:rFonts w:ascii="Times New Roman" w:hAnsi="Times New Roman"/>
                <w:szCs w:val="22"/>
                <w:lang w:eastAsia="ja-JP"/>
              </w:rPr>
              <w:tab/>
            </w:r>
            <w:r w:rsidRPr="00E041E6">
              <w:rPr>
                <w:rFonts w:ascii="Times New Roman" w:hAnsi="Times New Roman"/>
                <w:szCs w:val="22"/>
                <w:lang w:eastAsia="ja-JP"/>
              </w:rPr>
              <w:t>Transfer</w:t>
            </w:r>
          </w:p>
          <w:p w14:paraId="0E66E96D" w14:textId="4BBCEBFB"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00095013">
              <w:rPr>
                <w:rFonts w:ascii="Times New Roman" w:hAnsi="Times New Roman"/>
                <w:szCs w:val="22"/>
                <w:lang w:eastAsia="ja-JP"/>
              </w:rPr>
              <w:tab/>
            </w:r>
            <w:r w:rsidRPr="00E041E6">
              <w:rPr>
                <w:rFonts w:ascii="Times New Roman" w:hAnsi="Times New Roman"/>
                <w:szCs w:val="22"/>
                <w:lang w:eastAsia="ja-JP"/>
              </w:rPr>
              <w:t>Non-PPCI IP</w:t>
            </w:r>
          </w:p>
          <w:p w14:paraId="1D15BFD5" w14:textId="29B5DEF1" w:rsidR="00E041E6" w:rsidRPr="00E041E6" w:rsidRDefault="00E041E6" w:rsidP="00E041E6">
            <w:pPr>
              <w:rPr>
                <w:rFonts w:ascii="Times New Roman" w:hAnsi="Times New Roman"/>
                <w:szCs w:val="22"/>
                <w:lang w:eastAsia="ja-JP"/>
              </w:rPr>
            </w:pPr>
            <w:r w:rsidRPr="00E041E6">
              <w:rPr>
                <w:rFonts w:ascii="Times New Roman" w:hAnsi="Times New Roman"/>
                <w:szCs w:val="22"/>
                <w:lang w:eastAsia="ja-JP"/>
              </w:rPr>
              <w:tab/>
            </w:r>
            <w:r w:rsidR="00095013">
              <w:rPr>
                <w:rFonts w:ascii="Times New Roman" w:hAnsi="Times New Roman"/>
                <w:szCs w:val="22"/>
                <w:lang w:eastAsia="ja-JP"/>
              </w:rPr>
              <w:tab/>
            </w:r>
            <w:r w:rsidRPr="00E041E6">
              <w:rPr>
                <w:rFonts w:ascii="Times New Roman" w:hAnsi="Times New Roman"/>
                <w:szCs w:val="22"/>
                <w:lang w:eastAsia="ja-JP"/>
              </w:rPr>
              <w:t>PPCI IP</w:t>
            </w:r>
          </w:p>
          <w:p w14:paraId="666D21EC" w14:textId="77777777" w:rsidR="00E041E6" w:rsidRPr="00E041E6" w:rsidRDefault="00E041E6" w:rsidP="00E041E6">
            <w:pPr>
              <w:rPr>
                <w:rFonts w:ascii="Times New Roman" w:hAnsi="Times New Roman"/>
                <w:szCs w:val="22"/>
                <w:lang w:eastAsia="ja-JP"/>
              </w:rPr>
            </w:pPr>
          </w:p>
        </w:tc>
        <w:tc>
          <w:tcPr>
            <w:tcW w:w="1800" w:type="dxa"/>
          </w:tcPr>
          <w:p w14:paraId="42E7BA07" w14:textId="77777777" w:rsidR="00E041E6" w:rsidRPr="00E041E6" w:rsidRDefault="00E041E6" w:rsidP="00095013">
            <w:pPr>
              <w:jc w:val="center"/>
              <w:rPr>
                <w:rFonts w:ascii="Times New Roman" w:hAnsi="Times New Roman"/>
                <w:szCs w:val="22"/>
                <w:lang w:eastAsia="ja-JP"/>
              </w:rPr>
            </w:pPr>
            <w:r w:rsidRPr="00E041E6">
              <w:rPr>
                <w:rFonts w:ascii="Times New Roman" w:hAnsi="Times New Roman"/>
                <w:szCs w:val="22"/>
                <w:lang w:eastAsia="ja-JP"/>
              </w:rPr>
              <w:t>1</w:t>
            </w:r>
          </w:p>
          <w:p w14:paraId="4ED873A9"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0.98 (0.81, 1.19)</w:t>
            </w:r>
          </w:p>
          <w:p w14:paraId="60DA016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1.57 (1.06, 2.32)</w:t>
            </w:r>
          </w:p>
          <w:p w14:paraId="26755CB6"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1.3</w:t>
            </w:r>
            <w:r w:rsidR="00A30D35">
              <w:rPr>
                <w:rFonts w:ascii="Times New Roman" w:hAnsi="Times New Roman"/>
                <w:szCs w:val="22"/>
                <w:lang w:eastAsia="ja-JP"/>
              </w:rPr>
              <w:t>9</w:t>
            </w:r>
            <w:r w:rsidRPr="00E041E6">
              <w:rPr>
                <w:rFonts w:ascii="Times New Roman" w:hAnsi="Times New Roman"/>
                <w:szCs w:val="22"/>
                <w:lang w:eastAsia="ja-JP"/>
              </w:rPr>
              <w:t xml:space="preserve"> (0.9</w:t>
            </w:r>
            <w:r w:rsidR="00A30D35">
              <w:rPr>
                <w:rFonts w:ascii="Times New Roman" w:hAnsi="Times New Roman"/>
                <w:szCs w:val="22"/>
                <w:lang w:eastAsia="ja-JP"/>
              </w:rPr>
              <w:t>6</w:t>
            </w:r>
            <w:r w:rsidRPr="00E041E6">
              <w:rPr>
                <w:rFonts w:ascii="Times New Roman" w:hAnsi="Times New Roman"/>
                <w:szCs w:val="22"/>
                <w:lang w:eastAsia="ja-JP"/>
              </w:rPr>
              <w:t>, 2.0</w:t>
            </w:r>
            <w:r w:rsidR="00A30D35">
              <w:rPr>
                <w:rFonts w:ascii="Times New Roman" w:hAnsi="Times New Roman"/>
                <w:szCs w:val="22"/>
                <w:lang w:eastAsia="ja-JP"/>
              </w:rPr>
              <w:t>2</w:t>
            </w:r>
            <w:r w:rsidRPr="00E041E6">
              <w:rPr>
                <w:rFonts w:ascii="Times New Roman" w:hAnsi="Times New Roman"/>
                <w:szCs w:val="22"/>
                <w:lang w:eastAsia="ja-JP"/>
              </w:rPr>
              <w:t>)</w:t>
            </w:r>
          </w:p>
          <w:p w14:paraId="7F7268BD" w14:textId="77777777" w:rsidR="00E041E6" w:rsidRPr="00E041E6" w:rsidRDefault="00E041E6" w:rsidP="00E041E6">
            <w:pPr>
              <w:jc w:val="center"/>
              <w:rPr>
                <w:rFonts w:ascii="Times New Roman" w:hAnsi="Times New Roman"/>
                <w:szCs w:val="22"/>
                <w:lang w:eastAsia="ja-JP"/>
              </w:rPr>
            </w:pPr>
          </w:p>
        </w:tc>
        <w:tc>
          <w:tcPr>
            <w:tcW w:w="960" w:type="dxa"/>
          </w:tcPr>
          <w:p w14:paraId="63290475" w14:textId="77777777" w:rsidR="00E041E6" w:rsidRPr="00E041E6" w:rsidRDefault="00E041E6" w:rsidP="00E041E6">
            <w:pPr>
              <w:jc w:val="center"/>
              <w:rPr>
                <w:rFonts w:ascii="Times New Roman" w:hAnsi="Times New Roman"/>
                <w:szCs w:val="22"/>
                <w:lang w:eastAsia="ja-JP"/>
              </w:rPr>
            </w:pPr>
          </w:p>
          <w:p w14:paraId="19952016" w14:textId="77777777" w:rsidR="00E041E6" w:rsidRPr="00E041E6" w:rsidRDefault="00E041E6" w:rsidP="00095013">
            <w:pPr>
              <w:jc w:val="center"/>
              <w:rPr>
                <w:rFonts w:ascii="Times New Roman" w:hAnsi="Times New Roman"/>
                <w:szCs w:val="22"/>
                <w:lang w:eastAsia="ja-JP"/>
              </w:rPr>
            </w:pPr>
            <w:r w:rsidRPr="00E041E6">
              <w:rPr>
                <w:rFonts w:ascii="Times New Roman" w:hAnsi="Times New Roman"/>
                <w:szCs w:val="22"/>
                <w:lang w:eastAsia="ja-JP"/>
              </w:rPr>
              <w:t>0.85</w:t>
            </w:r>
          </w:p>
          <w:p w14:paraId="08FCBD4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0.02</w:t>
            </w:r>
            <w:r w:rsidR="00A30D35">
              <w:rPr>
                <w:rFonts w:ascii="Times New Roman" w:hAnsi="Times New Roman"/>
                <w:szCs w:val="22"/>
                <w:lang w:eastAsia="ja-JP"/>
              </w:rPr>
              <w:t>3</w:t>
            </w:r>
          </w:p>
          <w:p w14:paraId="62F69CC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w:t>
            </w:r>
            <w:r w:rsidR="00A30D35">
              <w:rPr>
                <w:rFonts w:ascii="Times New Roman" w:hAnsi="Times New Roman"/>
                <w:szCs w:val="22"/>
                <w:lang w:eastAsia="ja-JP"/>
              </w:rPr>
              <w:t>085</w:t>
            </w:r>
          </w:p>
        </w:tc>
        <w:tc>
          <w:tcPr>
            <w:tcW w:w="1920" w:type="dxa"/>
          </w:tcPr>
          <w:p w14:paraId="103EC9A6" w14:textId="77777777" w:rsidR="00E041E6" w:rsidRPr="00E041E6" w:rsidRDefault="00E041E6" w:rsidP="00095013">
            <w:pPr>
              <w:jc w:val="center"/>
              <w:rPr>
                <w:rFonts w:ascii="Times New Roman" w:hAnsi="Times New Roman"/>
                <w:szCs w:val="22"/>
                <w:lang w:eastAsia="ja-JP"/>
              </w:rPr>
            </w:pPr>
            <w:r w:rsidRPr="00E041E6">
              <w:rPr>
                <w:rFonts w:ascii="Times New Roman" w:hAnsi="Times New Roman"/>
                <w:szCs w:val="22"/>
                <w:lang w:eastAsia="ja-JP"/>
              </w:rPr>
              <w:t>1</w:t>
            </w:r>
          </w:p>
          <w:p w14:paraId="53CA9C87"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1.1</w:t>
            </w:r>
            <w:r w:rsidR="00A30D35">
              <w:rPr>
                <w:rFonts w:ascii="Times New Roman" w:hAnsi="Times New Roman"/>
                <w:szCs w:val="22"/>
                <w:lang w:eastAsia="ja-JP"/>
              </w:rPr>
              <w:t>8</w:t>
            </w:r>
            <w:r w:rsidRPr="00E041E6">
              <w:rPr>
                <w:rFonts w:ascii="Times New Roman" w:hAnsi="Times New Roman"/>
                <w:szCs w:val="22"/>
                <w:lang w:eastAsia="ja-JP"/>
              </w:rPr>
              <w:t xml:space="preserve"> (0.99, 1.39)</w:t>
            </w:r>
          </w:p>
          <w:p w14:paraId="1EE3BBDD"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1.6</w:t>
            </w:r>
            <w:r w:rsidR="00A30D35">
              <w:rPr>
                <w:rFonts w:ascii="Times New Roman" w:hAnsi="Times New Roman"/>
                <w:szCs w:val="22"/>
                <w:lang w:eastAsia="ja-JP"/>
              </w:rPr>
              <w:t>9</w:t>
            </w:r>
            <w:r w:rsidRPr="00E041E6">
              <w:rPr>
                <w:rFonts w:ascii="Times New Roman" w:hAnsi="Times New Roman"/>
                <w:szCs w:val="22"/>
                <w:lang w:eastAsia="ja-JP"/>
              </w:rPr>
              <w:t xml:space="preserve"> (1.1</w:t>
            </w:r>
            <w:r w:rsidR="00A30D35">
              <w:rPr>
                <w:rFonts w:ascii="Times New Roman" w:hAnsi="Times New Roman"/>
                <w:szCs w:val="22"/>
                <w:lang w:eastAsia="ja-JP"/>
              </w:rPr>
              <w:t>5</w:t>
            </w:r>
            <w:r w:rsidRPr="00E041E6">
              <w:rPr>
                <w:rFonts w:ascii="Times New Roman" w:hAnsi="Times New Roman"/>
                <w:szCs w:val="22"/>
                <w:lang w:eastAsia="ja-JP"/>
              </w:rPr>
              <w:t>, 2.4</w:t>
            </w:r>
            <w:r w:rsidR="00A30D35">
              <w:rPr>
                <w:rFonts w:ascii="Times New Roman" w:hAnsi="Times New Roman"/>
                <w:szCs w:val="22"/>
                <w:lang w:eastAsia="ja-JP"/>
              </w:rPr>
              <w:t>9</w:t>
            </w:r>
            <w:r w:rsidRPr="00E041E6">
              <w:rPr>
                <w:rFonts w:ascii="Times New Roman" w:hAnsi="Times New Roman"/>
                <w:szCs w:val="22"/>
                <w:lang w:eastAsia="ja-JP"/>
              </w:rPr>
              <w:t>)</w:t>
            </w:r>
          </w:p>
          <w:p w14:paraId="21AAD871"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1.2</w:t>
            </w:r>
            <w:r w:rsidR="00A30D35">
              <w:rPr>
                <w:rFonts w:ascii="Times New Roman" w:hAnsi="Times New Roman"/>
                <w:szCs w:val="22"/>
                <w:lang w:eastAsia="ja-JP"/>
              </w:rPr>
              <w:t>6</w:t>
            </w:r>
            <w:r w:rsidRPr="00E041E6">
              <w:rPr>
                <w:rFonts w:ascii="Times New Roman" w:hAnsi="Times New Roman"/>
                <w:szCs w:val="22"/>
                <w:lang w:eastAsia="ja-JP"/>
              </w:rPr>
              <w:t xml:space="preserve"> (0.8</w:t>
            </w:r>
            <w:r w:rsidR="00A30D35">
              <w:rPr>
                <w:rFonts w:ascii="Times New Roman" w:hAnsi="Times New Roman"/>
                <w:szCs w:val="22"/>
                <w:lang w:eastAsia="ja-JP"/>
              </w:rPr>
              <w:t>7</w:t>
            </w:r>
            <w:r w:rsidRPr="00E041E6">
              <w:rPr>
                <w:rFonts w:ascii="Times New Roman" w:hAnsi="Times New Roman"/>
                <w:szCs w:val="22"/>
                <w:lang w:eastAsia="ja-JP"/>
              </w:rPr>
              <w:t>, 1.8</w:t>
            </w:r>
            <w:r w:rsidR="00A30D35">
              <w:rPr>
                <w:rFonts w:ascii="Times New Roman" w:hAnsi="Times New Roman"/>
                <w:szCs w:val="22"/>
                <w:lang w:eastAsia="ja-JP"/>
              </w:rPr>
              <w:t>2</w:t>
            </w:r>
            <w:r w:rsidRPr="00E041E6">
              <w:rPr>
                <w:rFonts w:ascii="Times New Roman" w:hAnsi="Times New Roman"/>
                <w:szCs w:val="22"/>
                <w:lang w:eastAsia="ja-JP"/>
              </w:rPr>
              <w:t>)</w:t>
            </w:r>
          </w:p>
        </w:tc>
        <w:tc>
          <w:tcPr>
            <w:tcW w:w="1200" w:type="dxa"/>
          </w:tcPr>
          <w:p w14:paraId="323E21A5" w14:textId="77777777" w:rsidR="00E041E6" w:rsidRPr="00E041E6" w:rsidRDefault="00E041E6" w:rsidP="00E041E6">
            <w:pPr>
              <w:tabs>
                <w:tab w:val="left" w:pos="1050"/>
              </w:tabs>
              <w:jc w:val="center"/>
              <w:rPr>
                <w:rFonts w:ascii="Times New Roman" w:hAnsi="Times New Roman"/>
                <w:szCs w:val="22"/>
                <w:lang w:eastAsia="ja-JP"/>
              </w:rPr>
            </w:pPr>
          </w:p>
          <w:p w14:paraId="7C07577B" w14:textId="77777777" w:rsidR="00E041E6" w:rsidRPr="00E041E6" w:rsidRDefault="00E041E6" w:rsidP="00095013">
            <w:pPr>
              <w:tabs>
                <w:tab w:val="left" w:pos="1050"/>
              </w:tabs>
              <w:jc w:val="center"/>
              <w:rPr>
                <w:rFonts w:ascii="Times New Roman" w:hAnsi="Times New Roman"/>
                <w:szCs w:val="22"/>
                <w:lang w:eastAsia="ja-JP"/>
              </w:rPr>
            </w:pPr>
            <w:r w:rsidRPr="00E041E6">
              <w:rPr>
                <w:rFonts w:ascii="Times New Roman" w:hAnsi="Times New Roman"/>
                <w:szCs w:val="22"/>
                <w:lang w:eastAsia="ja-JP"/>
              </w:rPr>
              <w:t>0.0</w:t>
            </w:r>
            <w:r w:rsidR="00A30D35">
              <w:rPr>
                <w:rFonts w:ascii="Times New Roman" w:hAnsi="Times New Roman"/>
                <w:szCs w:val="22"/>
                <w:lang w:eastAsia="ja-JP"/>
              </w:rPr>
              <w:t>59</w:t>
            </w:r>
          </w:p>
          <w:p w14:paraId="40B3FB80" w14:textId="77777777" w:rsidR="00E041E6" w:rsidRPr="00E041E6" w:rsidRDefault="00E041E6" w:rsidP="00E041E6">
            <w:pPr>
              <w:tabs>
                <w:tab w:val="left" w:pos="1050"/>
              </w:tabs>
              <w:jc w:val="center"/>
              <w:rPr>
                <w:rFonts w:ascii="Times New Roman" w:hAnsi="Times New Roman"/>
                <w:szCs w:val="22"/>
                <w:lang w:eastAsia="ja-JP"/>
              </w:rPr>
            </w:pPr>
            <w:r w:rsidRPr="00E041E6">
              <w:rPr>
                <w:rFonts w:ascii="Times New Roman" w:hAnsi="Times New Roman"/>
                <w:szCs w:val="22"/>
                <w:lang w:eastAsia="ja-JP"/>
              </w:rPr>
              <w:t>0.00</w:t>
            </w:r>
            <w:r w:rsidR="00A30D35">
              <w:rPr>
                <w:rFonts w:ascii="Times New Roman" w:hAnsi="Times New Roman"/>
                <w:szCs w:val="22"/>
                <w:lang w:eastAsia="ja-JP"/>
              </w:rPr>
              <w:t>7</w:t>
            </w:r>
          </w:p>
          <w:p w14:paraId="53C4340B" w14:textId="77777777" w:rsidR="00E041E6" w:rsidRPr="00E041E6" w:rsidRDefault="00E041E6" w:rsidP="00E041E6">
            <w:pPr>
              <w:jc w:val="center"/>
              <w:rPr>
                <w:rFonts w:ascii="Times New Roman" w:hAnsi="Times New Roman"/>
                <w:szCs w:val="22"/>
                <w:lang w:eastAsia="ja-JP"/>
              </w:rPr>
            </w:pPr>
            <w:r w:rsidRPr="00E041E6">
              <w:rPr>
                <w:rFonts w:ascii="Times New Roman" w:hAnsi="Times New Roman"/>
                <w:szCs w:val="22"/>
                <w:lang w:eastAsia="ja-JP"/>
              </w:rPr>
              <w:t>0.2</w:t>
            </w:r>
            <w:r w:rsidR="00A30D35">
              <w:rPr>
                <w:rFonts w:ascii="Times New Roman" w:hAnsi="Times New Roman"/>
                <w:szCs w:val="22"/>
                <w:lang w:eastAsia="ja-JP"/>
              </w:rPr>
              <w:t>2</w:t>
            </w:r>
          </w:p>
        </w:tc>
      </w:tr>
      <w:tr w:rsidR="00A30D35" w:rsidRPr="00E041E6" w14:paraId="77A7917F" w14:textId="77777777" w:rsidTr="00D14128">
        <w:tc>
          <w:tcPr>
            <w:tcW w:w="3480" w:type="dxa"/>
          </w:tcPr>
          <w:p w14:paraId="63D57F60" w14:textId="78855AAF" w:rsidR="00A30D35" w:rsidRPr="00E041E6" w:rsidRDefault="00A30D35" w:rsidP="00A30D35">
            <w:pPr>
              <w:rPr>
                <w:rFonts w:ascii="Times New Roman" w:hAnsi="Times New Roman"/>
                <w:szCs w:val="22"/>
                <w:lang w:eastAsia="ja-JP"/>
              </w:rPr>
            </w:pPr>
            <w:r>
              <w:rPr>
                <w:rFonts w:ascii="Times New Roman" w:hAnsi="Times New Roman"/>
                <w:szCs w:val="22"/>
                <w:lang w:eastAsia="ja-JP"/>
              </w:rPr>
              <w:t>Centre volume</w:t>
            </w:r>
            <w:r w:rsidRPr="00E041E6">
              <w:rPr>
                <w:rFonts w:ascii="Times New Roman" w:hAnsi="Times New Roman"/>
                <w:szCs w:val="22"/>
                <w:lang w:eastAsia="ja-JP"/>
              </w:rPr>
              <w:tab/>
            </w:r>
            <w:r w:rsidR="00D8482A" w:rsidRPr="00E041E6">
              <w:rPr>
                <w:rFonts w:ascii="Times New Roman" w:hAnsi="Times New Roman"/>
                <w:szCs w:val="22"/>
                <w:lang w:eastAsia="ja-JP"/>
              </w:rPr>
              <w:t>≥</w:t>
            </w:r>
            <w:r w:rsidR="00D8482A">
              <w:rPr>
                <w:rFonts w:ascii="Times New Roman" w:hAnsi="Times New Roman"/>
                <w:szCs w:val="22"/>
                <w:lang w:eastAsia="ja-JP"/>
              </w:rPr>
              <w:t>200</w:t>
            </w:r>
          </w:p>
          <w:p w14:paraId="1084797E" w14:textId="77777777" w:rsidR="00A30D35" w:rsidRPr="00E041E6" w:rsidRDefault="00A30D35" w:rsidP="00A30D35">
            <w:pPr>
              <w:rPr>
                <w:rFonts w:ascii="Times New Roman" w:hAnsi="Times New Roman"/>
                <w:szCs w:val="22"/>
                <w:lang w:eastAsia="ja-JP"/>
              </w:rPr>
            </w:pPr>
            <w:r>
              <w:rPr>
                <w:rFonts w:ascii="Times New Roman" w:hAnsi="Times New Roman"/>
                <w:szCs w:val="22"/>
                <w:lang w:eastAsia="ja-JP"/>
              </w:rPr>
              <w:tab/>
            </w:r>
            <w:r>
              <w:rPr>
                <w:rFonts w:ascii="Times New Roman" w:hAnsi="Times New Roman"/>
                <w:szCs w:val="22"/>
                <w:lang w:eastAsia="ja-JP"/>
              </w:rPr>
              <w:tab/>
              <w:t>100-199</w:t>
            </w:r>
          </w:p>
          <w:p w14:paraId="4535A021" w14:textId="0661D352" w:rsidR="00A30D35" w:rsidRDefault="00A30D35" w:rsidP="00A30D35">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r>
            <w:r w:rsidR="00D8482A">
              <w:rPr>
                <w:rFonts w:ascii="Times New Roman" w:hAnsi="Times New Roman"/>
                <w:szCs w:val="22"/>
                <w:lang w:eastAsia="ja-JP"/>
              </w:rPr>
              <w:t>&lt;100</w:t>
            </w:r>
          </w:p>
          <w:p w14:paraId="354CE529" w14:textId="77777777" w:rsidR="00A30D35" w:rsidRPr="00E041E6" w:rsidRDefault="00A30D35" w:rsidP="00E041E6">
            <w:pPr>
              <w:rPr>
                <w:rFonts w:ascii="Times New Roman" w:hAnsi="Times New Roman"/>
                <w:szCs w:val="22"/>
                <w:lang w:eastAsia="ja-JP"/>
              </w:rPr>
            </w:pPr>
          </w:p>
        </w:tc>
        <w:tc>
          <w:tcPr>
            <w:tcW w:w="1800" w:type="dxa"/>
          </w:tcPr>
          <w:p w14:paraId="3A066A0F" w14:textId="6DADF414" w:rsidR="00A30D35" w:rsidRPr="00E041E6" w:rsidRDefault="00D8482A" w:rsidP="00095013">
            <w:pPr>
              <w:jc w:val="center"/>
              <w:rPr>
                <w:rFonts w:ascii="Times New Roman" w:hAnsi="Times New Roman"/>
                <w:szCs w:val="22"/>
                <w:lang w:eastAsia="ja-JP"/>
              </w:rPr>
            </w:pPr>
            <w:r>
              <w:rPr>
                <w:rFonts w:ascii="Times New Roman" w:hAnsi="Times New Roman"/>
                <w:szCs w:val="22"/>
                <w:lang w:eastAsia="ja-JP"/>
              </w:rPr>
              <w:t>1</w:t>
            </w:r>
          </w:p>
          <w:p w14:paraId="231F94B2" w14:textId="77777777" w:rsidR="00A30D35" w:rsidRPr="00E041E6" w:rsidRDefault="00A30D35" w:rsidP="00A30D35">
            <w:pPr>
              <w:jc w:val="center"/>
              <w:rPr>
                <w:rFonts w:ascii="Times New Roman" w:hAnsi="Times New Roman"/>
                <w:szCs w:val="22"/>
                <w:lang w:eastAsia="ja-JP"/>
              </w:rPr>
            </w:pP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93</w:t>
            </w:r>
            <w:r w:rsidRPr="00E041E6">
              <w:rPr>
                <w:rFonts w:ascii="Times New Roman" w:hAnsi="Times New Roman"/>
                <w:szCs w:val="22"/>
                <w:lang w:eastAsia="ja-JP"/>
              </w:rPr>
              <w:t xml:space="preserve"> (</w:t>
            </w: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73</w:t>
            </w:r>
            <w:r w:rsidRPr="00E041E6">
              <w:rPr>
                <w:rFonts w:ascii="Times New Roman" w:hAnsi="Times New Roman"/>
                <w:szCs w:val="22"/>
                <w:lang w:eastAsia="ja-JP"/>
              </w:rPr>
              <w:t xml:space="preserve">, </w:t>
            </w: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19</w:t>
            </w:r>
            <w:r w:rsidRPr="00E041E6">
              <w:rPr>
                <w:rFonts w:ascii="Times New Roman" w:hAnsi="Times New Roman"/>
                <w:szCs w:val="22"/>
                <w:lang w:eastAsia="ja-JP"/>
              </w:rPr>
              <w:t>)</w:t>
            </w:r>
          </w:p>
          <w:p w14:paraId="33DADFC9" w14:textId="77777777" w:rsidR="00D8482A" w:rsidRPr="00E041E6" w:rsidRDefault="00D8482A" w:rsidP="00D8482A">
            <w:pPr>
              <w:jc w:val="center"/>
              <w:rPr>
                <w:rFonts w:ascii="Times New Roman" w:hAnsi="Times New Roman"/>
                <w:szCs w:val="22"/>
                <w:lang w:eastAsia="ja-JP"/>
              </w:rPr>
            </w:pPr>
            <w:r w:rsidRPr="00E041E6">
              <w:rPr>
                <w:rFonts w:ascii="Times New Roman" w:hAnsi="Times New Roman"/>
                <w:szCs w:val="22"/>
                <w:lang w:eastAsia="ja-JP"/>
              </w:rPr>
              <w:t>0.9</w:t>
            </w:r>
            <w:r>
              <w:rPr>
                <w:rFonts w:ascii="Times New Roman" w:hAnsi="Times New Roman"/>
                <w:szCs w:val="22"/>
                <w:lang w:eastAsia="ja-JP"/>
              </w:rPr>
              <w:t>9</w:t>
            </w:r>
            <w:r w:rsidRPr="00E041E6">
              <w:rPr>
                <w:rFonts w:ascii="Times New Roman" w:hAnsi="Times New Roman"/>
                <w:szCs w:val="22"/>
                <w:lang w:eastAsia="ja-JP"/>
              </w:rPr>
              <w:t xml:space="preserve"> (0.</w:t>
            </w:r>
            <w:r>
              <w:rPr>
                <w:rFonts w:ascii="Times New Roman" w:hAnsi="Times New Roman"/>
                <w:szCs w:val="22"/>
                <w:lang w:eastAsia="ja-JP"/>
              </w:rPr>
              <w:t>79</w:t>
            </w:r>
            <w:r w:rsidRPr="00E041E6">
              <w:rPr>
                <w:rFonts w:ascii="Times New Roman" w:hAnsi="Times New Roman"/>
                <w:szCs w:val="22"/>
                <w:lang w:eastAsia="ja-JP"/>
              </w:rPr>
              <w:t>, 1.</w:t>
            </w:r>
            <w:r>
              <w:rPr>
                <w:rFonts w:ascii="Times New Roman" w:hAnsi="Times New Roman"/>
                <w:szCs w:val="22"/>
                <w:lang w:eastAsia="ja-JP"/>
              </w:rPr>
              <w:t>24</w:t>
            </w:r>
            <w:r w:rsidRPr="00E041E6">
              <w:rPr>
                <w:rFonts w:ascii="Times New Roman" w:hAnsi="Times New Roman"/>
                <w:szCs w:val="22"/>
                <w:lang w:eastAsia="ja-JP"/>
              </w:rPr>
              <w:t>)</w:t>
            </w:r>
          </w:p>
          <w:p w14:paraId="254CB599" w14:textId="77777777" w:rsidR="00A30D35" w:rsidRPr="00E041E6" w:rsidRDefault="00A30D35" w:rsidP="00A30D35">
            <w:pPr>
              <w:jc w:val="center"/>
              <w:rPr>
                <w:rFonts w:ascii="Times New Roman" w:hAnsi="Times New Roman"/>
                <w:szCs w:val="22"/>
                <w:lang w:eastAsia="ja-JP"/>
              </w:rPr>
            </w:pPr>
          </w:p>
        </w:tc>
        <w:tc>
          <w:tcPr>
            <w:tcW w:w="960" w:type="dxa"/>
          </w:tcPr>
          <w:p w14:paraId="3B92D3A4" w14:textId="78E5883C" w:rsidR="00A30D35" w:rsidRPr="00E041E6" w:rsidRDefault="00A30D35" w:rsidP="00095013">
            <w:pPr>
              <w:jc w:val="center"/>
              <w:rPr>
                <w:rFonts w:ascii="Times New Roman" w:hAnsi="Times New Roman"/>
                <w:szCs w:val="22"/>
                <w:lang w:eastAsia="ja-JP"/>
              </w:rPr>
            </w:pPr>
          </w:p>
          <w:p w14:paraId="63EBE215" w14:textId="77777777" w:rsidR="00A30D35" w:rsidRDefault="00A30D35" w:rsidP="00A30D35">
            <w:pPr>
              <w:jc w:val="center"/>
              <w:rPr>
                <w:rFonts w:ascii="Times New Roman" w:hAnsi="Times New Roman"/>
                <w:szCs w:val="22"/>
                <w:lang w:eastAsia="ja-JP"/>
              </w:rPr>
            </w:pPr>
            <w:r w:rsidRPr="00E041E6">
              <w:rPr>
                <w:rFonts w:ascii="Times New Roman" w:hAnsi="Times New Roman"/>
                <w:szCs w:val="22"/>
                <w:lang w:eastAsia="ja-JP"/>
              </w:rPr>
              <w:t>0.</w:t>
            </w:r>
            <w:r>
              <w:rPr>
                <w:rFonts w:ascii="Times New Roman" w:hAnsi="Times New Roman"/>
                <w:szCs w:val="22"/>
                <w:lang w:eastAsia="ja-JP"/>
              </w:rPr>
              <w:t>55</w:t>
            </w:r>
          </w:p>
          <w:p w14:paraId="6B4D3B1C" w14:textId="77777777" w:rsidR="00D8482A" w:rsidRPr="00E041E6" w:rsidRDefault="00D8482A" w:rsidP="00D8482A">
            <w:pPr>
              <w:jc w:val="center"/>
              <w:rPr>
                <w:rFonts w:ascii="Times New Roman" w:hAnsi="Times New Roman"/>
                <w:szCs w:val="22"/>
                <w:lang w:eastAsia="ja-JP"/>
              </w:rPr>
            </w:pPr>
            <w:r w:rsidRPr="00E041E6">
              <w:rPr>
                <w:rFonts w:ascii="Times New Roman" w:hAnsi="Times New Roman"/>
                <w:szCs w:val="22"/>
                <w:lang w:eastAsia="ja-JP"/>
              </w:rPr>
              <w:t>0.</w:t>
            </w:r>
            <w:r>
              <w:rPr>
                <w:rFonts w:ascii="Times New Roman" w:hAnsi="Times New Roman"/>
                <w:szCs w:val="22"/>
                <w:lang w:eastAsia="ja-JP"/>
              </w:rPr>
              <w:t>91</w:t>
            </w:r>
          </w:p>
          <w:p w14:paraId="0ACE10C0" w14:textId="77777777" w:rsidR="00D8482A" w:rsidRPr="00E041E6" w:rsidRDefault="00D8482A" w:rsidP="00A30D35">
            <w:pPr>
              <w:jc w:val="center"/>
              <w:rPr>
                <w:rFonts w:ascii="Times New Roman" w:hAnsi="Times New Roman"/>
                <w:szCs w:val="22"/>
                <w:lang w:eastAsia="ja-JP"/>
              </w:rPr>
            </w:pPr>
          </w:p>
        </w:tc>
        <w:tc>
          <w:tcPr>
            <w:tcW w:w="1920" w:type="dxa"/>
          </w:tcPr>
          <w:p w14:paraId="2E104F3F" w14:textId="71829E5D" w:rsidR="00A30D35" w:rsidRPr="00E041E6" w:rsidRDefault="00D8482A" w:rsidP="00095013">
            <w:pPr>
              <w:jc w:val="center"/>
              <w:rPr>
                <w:rFonts w:ascii="Times New Roman" w:hAnsi="Times New Roman"/>
                <w:szCs w:val="22"/>
                <w:lang w:eastAsia="ja-JP"/>
              </w:rPr>
            </w:pPr>
            <w:r>
              <w:rPr>
                <w:rFonts w:ascii="Times New Roman" w:hAnsi="Times New Roman"/>
                <w:szCs w:val="22"/>
                <w:lang w:eastAsia="ja-JP"/>
              </w:rPr>
              <w:t>1</w:t>
            </w:r>
          </w:p>
          <w:p w14:paraId="42BCDFC1" w14:textId="77777777" w:rsidR="00A30D35" w:rsidRPr="00E041E6" w:rsidRDefault="00A30D35" w:rsidP="00A30D35">
            <w:pPr>
              <w:jc w:val="center"/>
              <w:rPr>
                <w:rFonts w:ascii="Times New Roman" w:hAnsi="Times New Roman"/>
                <w:szCs w:val="22"/>
                <w:lang w:eastAsia="ja-JP"/>
              </w:rPr>
            </w:pP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91</w:t>
            </w:r>
            <w:r w:rsidRPr="00E041E6">
              <w:rPr>
                <w:rFonts w:ascii="Times New Roman" w:hAnsi="Times New Roman"/>
                <w:szCs w:val="22"/>
                <w:lang w:eastAsia="ja-JP"/>
              </w:rPr>
              <w:t xml:space="preserve"> (</w:t>
            </w: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71</w:t>
            </w:r>
            <w:r w:rsidRPr="00E041E6">
              <w:rPr>
                <w:rFonts w:ascii="Times New Roman" w:hAnsi="Times New Roman"/>
                <w:szCs w:val="22"/>
                <w:lang w:eastAsia="ja-JP"/>
              </w:rPr>
              <w:t xml:space="preserve">, </w:t>
            </w: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16</w:t>
            </w:r>
            <w:r w:rsidRPr="00E041E6">
              <w:rPr>
                <w:rFonts w:ascii="Times New Roman" w:hAnsi="Times New Roman"/>
                <w:szCs w:val="22"/>
                <w:lang w:eastAsia="ja-JP"/>
              </w:rPr>
              <w:t>)</w:t>
            </w:r>
          </w:p>
          <w:p w14:paraId="5503D9A1" w14:textId="77777777" w:rsidR="00D8482A" w:rsidRPr="00E041E6" w:rsidRDefault="00D8482A" w:rsidP="00D8482A">
            <w:pPr>
              <w:jc w:val="center"/>
              <w:rPr>
                <w:rFonts w:ascii="Times New Roman" w:hAnsi="Times New Roman"/>
                <w:szCs w:val="22"/>
                <w:lang w:eastAsia="ja-JP"/>
              </w:rPr>
            </w:pP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91</w:t>
            </w:r>
            <w:r w:rsidRPr="00E041E6">
              <w:rPr>
                <w:rFonts w:ascii="Times New Roman" w:hAnsi="Times New Roman"/>
                <w:szCs w:val="22"/>
                <w:lang w:eastAsia="ja-JP"/>
              </w:rPr>
              <w:t xml:space="preserve"> (0.</w:t>
            </w:r>
            <w:r>
              <w:rPr>
                <w:rFonts w:ascii="Times New Roman" w:hAnsi="Times New Roman"/>
                <w:szCs w:val="22"/>
                <w:lang w:eastAsia="ja-JP"/>
              </w:rPr>
              <w:t>73</w:t>
            </w:r>
            <w:r w:rsidRPr="00E041E6">
              <w:rPr>
                <w:rFonts w:ascii="Times New Roman" w:hAnsi="Times New Roman"/>
                <w:szCs w:val="22"/>
                <w:lang w:eastAsia="ja-JP"/>
              </w:rPr>
              <w:t>, 1.</w:t>
            </w:r>
            <w:r>
              <w:rPr>
                <w:rFonts w:ascii="Times New Roman" w:hAnsi="Times New Roman"/>
                <w:szCs w:val="22"/>
                <w:lang w:eastAsia="ja-JP"/>
              </w:rPr>
              <w:t>13</w:t>
            </w:r>
            <w:r w:rsidRPr="00E041E6">
              <w:rPr>
                <w:rFonts w:ascii="Times New Roman" w:hAnsi="Times New Roman"/>
                <w:szCs w:val="22"/>
                <w:lang w:eastAsia="ja-JP"/>
              </w:rPr>
              <w:t>)</w:t>
            </w:r>
          </w:p>
          <w:p w14:paraId="62E0CDF8" w14:textId="3B023DB6" w:rsidR="00A30D35" w:rsidRPr="00E041E6" w:rsidRDefault="00A30D35" w:rsidP="00A30D35">
            <w:pPr>
              <w:jc w:val="center"/>
              <w:rPr>
                <w:rFonts w:ascii="Times New Roman" w:hAnsi="Times New Roman"/>
                <w:szCs w:val="22"/>
                <w:lang w:eastAsia="ja-JP"/>
              </w:rPr>
            </w:pPr>
          </w:p>
        </w:tc>
        <w:tc>
          <w:tcPr>
            <w:tcW w:w="1200" w:type="dxa"/>
          </w:tcPr>
          <w:p w14:paraId="0DC578B6" w14:textId="77777777" w:rsidR="00D8482A" w:rsidRDefault="00D8482A" w:rsidP="00A30D35">
            <w:pPr>
              <w:tabs>
                <w:tab w:val="left" w:pos="1050"/>
              </w:tabs>
              <w:jc w:val="center"/>
              <w:rPr>
                <w:rFonts w:ascii="Times New Roman" w:hAnsi="Times New Roman"/>
                <w:szCs w:val="22"/>
                <w:lang w:eastAsia="ja-JP"/>
              </w:rPr>
            </w:pPr>
          </w:p>
          <w:p w14:paraId="4FA4C5F3" w14:textId="77777777" w:rsidR="00A30D35" w:rsidRPr="00E041E6" w:rsidRDefault="00A30D35" w:rsidP="00A30D35">
            <w:pPr>
              <w:tabs>
                <w:tab w:val="left" w:pos="1050"/>
              </w:tabs>
              <w:jc w:val="center"/>
              <w:rPr>
                <w:rFonts w:ascii="Times New Roman" w:hAnsi="Times New Roman"/>
                <w:szCs w:val="22"/>
                <w:lang w:eastAsia="ja-JP"/>
              </w:rPr>
            </w:pPr>
            <w:r w:rsidRPr="00E041E6">
              <w:rPr>
                <w:rFonts w:ascii="Times New Roman" w:hAnsi="Times New Roman"/>
                <w:szCs w:val="22"/>
                <w:lang w:eastAsia="ja-JP"/>
              </w:rPr>
              <w:t>0.</w:t>
            </w:r>
            <w:r>
              <w:rPr>
                <w:rFonts w:ascii="Times New Roman" w:hAnsi="Times New Roman"/>
                <w:szCs w:val="22"/>
                <w:lang w:eastAsia="ja-JP"/>
              </w:rPr>
              <w:t>46</w:t>
            </w:r>
          </w:p>
          <w:p w14:paraId="6BCDB4D0" w14:textId="77777777" w:rsidR="00D8482A" w:rsidRPr="00E041E6" w:rsidRDefault="00D8482A" w:rsidP="00D8482A">
            <w:pPr>
              <w:tabs>
                <w:tab w:val="left" w:pos="1050"/>
              </w:tabs>
              <w:jc w:val="center"/>
              <w:rPr>
                <w:rFonts w:ascii="Times New Roman" w:hAnsi="Times New Roman"/>
                <w:szCs w:val="22"/>
                <w:lang w:eastAsia="ja-JP"/>
              </w:rPr>
            </w:pPr>
            <w:r w:rsidRPr="00E041E6">
              <w:rPr>
                <w:rFonts w:ascii="Times New Roman" w:hAnsi="Times New Roman"/>
                <w:szCs w:val="22"/>
                <w:lang w:eastAsia="ja-JP"/>
              </w:rPr>
              <w:t>0.</w:t>
            </w:r>
            <w:r>
              <w:rPr>
                <w:rFonts w:ascii="Times New Roman" w:hAnsi="Times New Roman"/>
                <w:szCs w:val="22"/>
                <w:lang w:eastAsia="ja-JP"/>
              </w:rPr>
              <w:t>39</w:t>
            </w:r>
          </w:p>
          <w:p w14:paraId="7F4AE7B2" w14:textId="77777777" w:rsidR="00A30D35" w:rsidRPr="00E041E6" w:rsidRDefault="00A30D35" w:rsidP="00A30D35">
            <w:pPr>
              <w:jc w:val="center"/>
              <w:rPr>
                <w:rFonts w:ascii="Times New Roman" w:hAnsi="Times New Roman"/>
                <w:szCs w:val="22"/>
                <w:lang w:eastAsia="ja-JP"/>
              </w:rPr>
            </w:pPr>
          </w:p>
        </w:tc>
      </w:tr>
      <w:tr w:rsidR="00FA027B" w:rsidRPr="00E041E6" w14:paraId="4C0DBC6A" w14:textId="77777777" w:rsidTr="00D14128">
        <w:tc>
          <w:tcPr>
            <w:tcW w:w="3480" w:type="dxa"/>
          </w:tcPr>
          <w:p w14:paraId="72859C76" w14:textId="77777777" w:rsidR="003B0BB1" w:rsidRDefault="00FA027B" w:rsidP="00FA027B">
            <w:pPr>
              <w:rPr>
                <w:rFonts w:ascii="Times New Roman" w:hAnsi="Times New Roman"/>
                <w:szCs w:val="22"/>
                <w:lang w:eastAsia="ja-JP"/>
              </w:rPr>
            </w:pPr>
            <w:r>
              <w:rPr>
                <w:rFonts w:ascii="Times New Roman" w:hAnsi="Times New Roman"/>
                <w:szCs w:val="22"/>
                <w:lang w:eastAsia="ja-JP"/>
              </w:rPr>
              <w:t>Symptom to c</w:t>
            </w:r>
            <w:r w:rsidRPr="00E041E6">
              <w:rPr>
                <w:rFonts w:ascii="Times New Roman" w:hAnsi="Times New Roman"/>
                <w:szCs w:val="22"/>
                <w:lang w:eastAsia="ja-JP"/>
              </w:rPr>
              <w:t>all (mins)</w:t>
            </w:r>
            <w:r w:rsidR="00D14128">
              <w:rPr>
                <w:rFonts w:ascii="Times New Roman" w:hAnsi="Times New Roman"/>
                <w:szCs w:val="22"/>
                <w:lang w:eastAsia="ja-JP"/>
              </w:rPr>
              <w:t>**</w:t>
            </w:r>
          </w:p>
          <w:p w14:paraId="0AD0474B" w14:textId="77777777" w:rsidR="00FA027B" w:rsidRPr="00E041E6" w:rsidRDefault="00FA027B" w:rsidP="00FA027B">
            <w:pPr>
              <w:rPr>
                <w:rFonts w:ascii="Times New Roman" w:hAnsi="Times New Roman"/>
                <w:szCs w:val="22"/>
                <w:lang w:eastAsia="ja-JP"/>
              </w:rPr>
            </w:pPr>
            <w:r>
              <w:rPr>
                <w:rFonts w:ascii="Times New Roman" w:eastAsia="MS Gothic" w:hAnsi="Times New Roman"/>
                <w:color w:val="000000"/>
                <w:szCs w:val="22"/>
                <w:lang w:eastAsia="ja-JP"/>
              </w:rPr>
              <w:tab/>
            </w:r>
            <w:r>
              <w:rPr>
                <w:rFonts w:ascii="Times New Roman" w:eastAsia="MS Gothic" w:hAnsi="Times New Roman"/>
                <w:color w:val="000000"/>
                <w:szCs w:val="22"/>
                <w:lang w:eastAsia="ja-JP"/>
              </w:rPr>
              <w:tab/>
            </w:r>
            <w:r w:rsidRPr="00E041E6">
              <w:rPr>
                <w:rFonts w:ascii="Times New Roman" w:eastAsia="MS Gothic" w:hAnsi="Times New Roman"/>
                <w:color w:val="000000"/>
                <w:szCs w:val="22"/>
                <w:lang w:eastAsia="ja-JP"/>
              </w:rPr>
              <w:t>≤</w:t>
            </w:r>
            <w:r>
              <w:rPr>
                <w:rFonts w:ascii="Times New Roman" w:eastAsia="MS Gothic" w:hAnsi="Times New Roman"/>
                <w:color w:val="000000"/>
                <w:szCs w:val="22"/>
                <w:lang w:eastAsia="ja-JP"/>
              </w:rPr>
              <w:t>10</w:t>
            </w:r>
          </w:p>
          <w:p w14:paraId="734BB56D" w14:textId="77777777" w:rsidR="00FA027B" w:rsidRPr="00E041E6" w:rsidRDefault="00FA027B" w:rsidP="00FA027B">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1</w:t>
            </w:r>
            <w:r w:rsidRPr="00E041E6">
              <w:rPr>
                <w:rFonts w:ascii="Times New Roman" w:hAnsi="Times New Roman"/>
                <w:szCs w:val="22"/>
                <w:lang w:eastAsia="ja-JP"/>
              </w:rPr>
              <w:t>0-</w:t>
            </w:r>
            <w:r>
              <w:rPr>
                <w:rFonts w:ascii="Times New Roman" w:hAnsi="Times New Roman"/>
                <w:szCs w:val="22"/>
                <w:lang w:eastAsia="ja-JP"/>
              </w:rPr>
              <w:t>30</w:t>
            </w:r>
          </w:p>
          <w:p w14:paraId="3A7C04BE" w14:textId="77777777" w:rsidR="00FA027B" w:rsidRPr="00E041E6" w:rsidRDefault="00FA027B" w:rsidP="00FA027B">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30</w:t>
            </w:r>
            <w:r w:rsidRPr="00E041E6">
              <w:rPr>
                <w:rFonts w:ascii="Times New Roman" w:hAnsi="Times New Roman"/>
                <w:szCs w:val="22"/>
                <w:lang w:eastAsia="ja-JP"/>
              </w:rPr>
              <w:t>-</w:t>
            </w:r>
            <w:r>
              <w:rPr>
                <w:rFonts w:ascii="Times New Roman" w:hAnsi="Times New Roman"/>
                <w:szCs w:val="22"/>
                <w:lang w:eastAsia="ja-JP"/>
              </w:rPr>
              <w:t>60</w:t>
            </w:r>
          </w:p>
          <w:p w14:paraId="42CEC776" w14:textId="77777777" w:rsidR="00FA027B" w:rsidRPr="00E041E6" w:rsidRDefault="00FA027B" w:rsidP="00FA027B">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60</w:t>
            </w:r>
            <w:r w:rsidRPr="00E041E6">
              <w:rPr>
                <w:rFonts w:ascii="Times New Roman" w:hAnsi="Times New Roman"/>
                <w:szCs w:val="22"/>
                <w:lang w:eastAsia="ja-JP"/>
              </w:rPr>
              <w:t>-</w:t>
            </w:r>
            <w:r>
              <w:rPr>
                <w:rFonts w:ascii="Times New Roman" w:hAnsi="Times New Roman"/>
                <w:szCs w:val="22"/>
                <w:lang w:eastAsia="ja-JP"/>
              </w:rPr>
              <w:t>120</w:t>
            </w:r>
          </w:p>
          <w:p w14:paraId="11C6DCED" w14:textId="77777777" w:rsidR="00FA027B" w:rsidRPr="00E041E6" w:rsidRDefault="00FA027B" w:rsidP="00FA027B">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120</w:t>
            </w:r>
            <w:r w:rsidRPr="00E041E6">
              <w:rPr>
                <w:rFonts w:ascii="Times New Roman" w:hAnsi="Times New Roman"/>
                <w:szCs w:val="22"/>
                <w:lang w:eastAsia="ja-JP"/>
              </w:rPr>
              <w:t>-1</w:t>
            </w:r>
            <w:r>
              <w:rPr>
                <w:rFonts w:ascii="Times New Roman" w:hAnsi="Times New Roman"/>
                <w:szCs w:val="22"/>
                <w:lang w:eastAsia="ja-JP"/>
              </w:rPr>
              <w:t>8</w:t>
            </w:r>
            <w:r w:rsidRPr="00E041E6">
              <w:rPr>
                <w:rFonts w:ascii="Times New Roman" w:hAnsi="Times New Roman"/>
                <w:szCs w:val="22"/>
                <w:lang w:eastAsia="ja-JP"/>
              </w:rPr>
              <w:t>0</w:t>
            </w:r>
          </w:p>
          <w:p w14:paraId="15162886" w14:textId="77777777" w:rsidR="00FA027B" w:rsidRPr="00E041E6" w:rsidRDefault="00FA027B" w:rsidP="00FA027B">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180</w:t>
            </w:r>
            <w:r w:rsidRPr="00E041E6">
              <w:rPr>
                <w:rFonts w:ascii="Times New Roman" w:hAnsi="Times New Roman"/>
                <w:szCs w:val="22"/>
                <w:lang w:eastAsia="ja-JP"/>
              </w:rPr>
              <w:t>-</w:t>
            </w:r>
            <w:r>
              <w:rPr>
                <w:rFonts w:ascii="Times New Roman" w:hAnsi="Times New Roman"/>
                <w:szCs w:val="22"/>
                <w:lang w:eastAsia="ja-JP"/>
              </w:rPr>
              <w:t>360</w:t>
            </w:r>
          </w:p>
          <w:p w14:paraId="0E1D478B" w14:textId="77777777" w:rsidR="00FA027B" w:rsidRDefault="00FA027B" w:rsidP="00FA027B">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t>&gt;360</w:t>
            </w:r>
          </w:p>
          <w:p w14:paraId="144E4F14" w14:textId="77777777" w:rsidR="00FA027B" w:rsidRDefault="00FA027B" w:rsidP="00FA027B">
            <w:pPr>
              <w:rPr>
                <w:rFonts w:ascii="Times New Roman" w:hAnsi="Times New Roman"/>
                <w:szCs w:val="22"/>
                <w:lang w:eastAsia="ja-JP"/>
              </w:rPr>
            </w:pPr>
          </w:p>
        </w:tc>
        <w:tc>
          <w:tcPr>
            <w:tcW w:w="1800" w:type="dxa"/>
          </w:tcPr>
          <w:p w14:paraId="1B3C72DB" w14:textId="77777777" w:rsidR="00FA027B" w:rsidRDefault="00FA027B" w:rsidP="00FA027B">
            <w:pPr>
              <w:jc w:val="center"/>
              <w:rPr>
                <w:rFonts w:ascii="Times New Roman" w:hAnsi="Times New Roman"/>
                <w:szCs w:val="22"/>
                <w:lang w:eastAsia="ja-JP"/>
              </w:rPr>
            </w:pPr>
          </w:p>
          <w:p w14:paraId="790F050F" w14:textId="77777777" w:rsidR="00FA027B" w:rsidRPr="00E041E6" w:rsidRDefault="00FA027B" w:rsidP="00FA027B">
            <w:pPr>
              <w:jc w:val="center"/>
              <w:rPr>
                <w:rFonts w:ascii="Times New Roman" w:hAnsi="Times New Roman"/>
                <w:szCs w:val="22"/>
                <w:lang w:eastAsia="ja-JP"/>
              </w:rPr>
            </w:pPr>
            <w:r w:rsidRPr="00E041E6">
              <w:rPr>
                <w:rFonts w:ascii="Times New Roman" w:hAnsi="Times New Roman"/>
                <w:szCs w:val="22"/>
                <w:lang w:eastAsia="ja-JP"/>
              </w:rPr>
              <w:t>1</w:t>
            </w:r>
          </w:p>
          <w:p w14:paraId="504217EB" w14:textId="77777777" w:rsidR="00FA027B" w:rsidRPr="00E041E6" w:rsidRDefault="00FA027B" w:rsidP="00FA027B">
            <w:pPr>
              <w:jc w:val="center"/>
              <w:rPr>
                <w:rFonts w:ascii="Times New Roman" w:hAnsi="Times New Roman"/>
                <w:szCs w:val="22"/>
                <w:lang w:eastAsia="ja-JP"/>
              </w:rPr>
            </w:pPr>
            <w:r w:rsidRPr="00E041E6">
              <w:rPr>
                <w:rFonts w:ascii="Times New Roman" w:hAnsi="Times New Roman"/>
                <w:szCs w:val="22"/>
                <w:lang w:eastAsia="ja-JP"/>
              </w:rPr>
              <w:t>0.</w:t>
            </w:r>
            <w:r>
              <w:rPr>
                <w:rFonts w:ascii="Times New Roman" w:hAnsi="Times New Roman"/>
                <w:szCs w:val="22"/>
                <w:lang w:eastAsia="ja-JP"/>
              </w:rPr>
              <w:t>81</w:t>
            </w:r>
            <w:r w:rsidRPr="00E041E6">
              <w:rPr>
                <w:rFonts w:ascii="Times New Roman" w:hAnsi="Times New Roman"/>
                <w:szCs w:val="22"/>
                <w:lang w:eastAsia="ja-JP"/>
              </w:rPr>
              <w:t xml:space="preserve"> (0.</w:t>
            </w:r>
            <w:r>
              <w:rPr>
                <w:rFonts w:ascii="Times New Roman" w:hAnsi="Times New Roman"/>
                <w:szCs w:val="22"/>
                <w:lang w:eastAsia="ja-JP"/>
              </w:rPr>
              <w:t>65</w:t>
            </w:r>
            <w:r w:rsidRPr="00E041E6">
              <w:rPr>
                <w:rFonts w:ascii="Times New Roman" w:hAnsi="Times New Roman"/>
                <w:szCs w:val="22"/>
                <w:lang w:eastAsia="ja-JP"/>
              </w:rPr>
              <w:t>, 1.</w:t>
            </w:r>
            <w:r>
              <w:rPr>
                <w:rFonts w:ascii="Times New Roman" w:hAnsi="Times New Roman"/>
                <w:szCs w:val="22"/>
                <w:lang w:eastAsia="ja-JP"/>
              </w:rPr>
              <w:t>01</w:t>
            </w:r>
            <w:r w:rsidRPr="00E041E6">
              <w:rPr>
                <w:rFonts w:ascii="Times New Roman" w:hAnsi="Times New Roman"/>
                <w:szCs w:val="22"/>
                <w:lang w:eastAsia="ja-JP"/>
              </w:rPr>
              <w:t>)</w:t>
            </w:r>
          </w:p>
          <w:p w14:paraId="129C7BCC" w14:textId="77777777" w:rsidR="00FA027B" w:rsidRPr="00E041E6" w:rsidRDefault="00FA027B" w:rsidP="00FA027B">
            <w:pPr>
              <w:jc w:val="center"/>
              <w:rPr>
                <w:rFonts w:ascii="Times New Roman" w:hAnsi="Times New Roman"/>
                <w:szCs w:val="22"/>
                <w:lang w:eastAsia="ja-JP"/>
              </w:rPr>
            </w:pP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88</w:t>
            </w:r>
            <w:r w:rsidRPr="00E041E6">
              <w:rPr>
                <w:rFonts w:ascii="Times New Roman" w:hAnsi="Times New Roman"/>
                <w:szCs w:val="22"/>
                <w:lang w:eastAsia="ja-JP"/>
              </w:rPr>
              <w:t xml:space="preserve"> (</w:t>
            </w: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70</w:t>
            </w:r>
            <w:r w:rsidRPr="00E041E6">
              <w:rPr>
                <w:rFonts w:ascii="Times New Roman" w:hAnsi="Times New Roman"/>
                <w:szCs w:val="22"/>
                <w:lang w:eastAsia="ja-JP"/>
              </w:rPr>
              <w:t xml:space="preserve">, </w:t>
            </w: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11</w:t>
            </w:r>
            <w:r w:rsidRPr="00E041E6">
              <w:rPr>
                <w:rFonts w:ascii="Times New Roman" w:hAnsi="Times New Roman"/>
                <w:szCs w:val="22"/>
                <w:lang w:eastAsia="ja-JP"/>
              </w:rPr>
              <w:t>)</w:t>
            </w:r>
          </w:p>
          <w:p w14:paraId="18460A64" w14:textId="77777777" w:rsidR="00FA027B" w:rsidRPr="00E041E6" w:rsidRDefault="00FA027B" w:rsidP="00FA027B">
            <w:pPr>
              <w:jc w:val="center"/>
              <w:rPr>
                <w:rFonts w:ascii="Times New Roman" w:hAnsi="Times New Roman"/>
                <w:szCs w:val="22"/>
                <w:lang w:eastAsia="ja-JP"/>
              </w:rPr>
            </w:pP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82</w:t>
            </w:r>
            <w:r w:rsidRPr="00E041E6">
              <w:rPr>
                <w:rFonts w:ascii="Times New Roman" w:hAnsi="Times New Roman"/>
                <w:szCs w:val="22"/>
                <w:lang w:eastAsia="ja-JP"/>
              </w:rPr>
              <w:t xml:space="preserve"> (</w:t>
            </w: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65</w:t>
            </w:r>
            <w:r w:rsidRPr="00E041E6">
              <w:rPr>
                <w:rFonts w:ascii="Times New Roman" w:hAnsi="Times New Roman"/>
                <w:szCs w:val="22"/>
                <w:lang w:eastAsia="ja-JP"/>
              </w:rPr>
              <w:t xml:space="preserve">, </w:t>
            </w: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04</w:t>
            </w:r>
            <w:r w:rsidRPr="00E041E6">
              <w:rPr>
                <w:rFonts w:ascii="Times New Roman" w:hAnsi="Times New Roman"/>
                <w:szCs w:val="22"/>
                <w:lang w:eastAsia="ja-JP"/>
              </w:rPr>
              <w:t>)</w:t>
            </w:r>
          </w:p>
          <w:p w14:paraId="52096A88" w14:textId="77777777" w:rsidR="00FA027B" w:rsidRPr="00E041E6" w:rsidRDefault="00FA027B" w:rsidP="00FA027B">
            <w:pPr>
              <w:jc w:val="center"/>
              <w:rPr>
                <w:rFonts w:ascii="Times New Roman" w:hAnsi="Times New Roman"/>
                <w:szCs w:val="22"/>
                <w:lang w:eastAsia="ja-JP"/>
              </w:rPr>
            </w:pP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84</w:t>
            </w:r>
            <w:r w:rsidRPr="00E041E6">
              <w:rPr>
                <w:rFonts w:ascii="Times New Roman" w:hAnsi="Times New Roman"/>
                <w:szCs w:val="22"/>
                <w:lang w:eastAsia="ja-JP"/>
              </w:rPr>
              <w:t xml:space="preserve"> (0.</w:t>
            </w:r>
            <w:r>
              <w:rPr>
                <w:rFonts w:ascii="Times New Roman" w:hAnsi="Times New Roman"/>
                <w:szCs w:val="22"/>
                <w:lang w:eastAsia="ja-JP"/>
              </w:rPr>
              <w:t xml:space="preserve">63, </w:t>
            </w:r>
            <w:r w:rsidRPr="00E041E6">
              <w:rPr>
                <w:rFonts w:ascii="Times New Roman" w:hAnsi="Times New Roman"/>
                <w:szCs w:val="22"/>
                <w:lang w:eastAsia="ja-JP"/>
              </w:rPr>
              <w:t>1.1</w:t>
            </w:r>
            <w:r>
              <w:rPr>
                <w:rFonts w:ascii="Times New Roman" w:hAnsi="Times New Roman"/>
                <w:szCs w:val="22"/>
                <w:lang w:eastAsia="ja-JP"/>
              </w:rPr>
              <w:t>6</w:t>
            </w:r>
            <w:r w:rsidRPr="00E041E6">
              <w:rPr>
                <w:rFonts w:ascii="Times New Roman" w:hAnsi="Times New Roman"/>
                <w:szCs w:val="22"/>
                <w:lang w:eastAsia="ja-JP"/>
              </w:rPr>
              <w:t>)</w:t>
            </w:r>
          </w:p>
          <w:p w14:paraId="4E48B2D4" w14:textId="77777777" w:rsidR="00FA027B" w:rsidRPr="00E041E6" w:rsidRDefault="00FA027B" w:rsidP="00FA027B">
            <w:pPr>
              <w:jc w:val="center"/>
              <w:rPr>
                <w:rFonts w:ascii="Times New Roman" w:hAnsi="Times New Roman"/>
                <w:szCs w:val="22"/>
                <w:lang w:eastAsia="ja-JP"/>
              </w:rPr>
            </w:pP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94</w:t>
            </w:r>
            <w:r w:rsidRPr="00E041E6">
              <w:rPr>
                <w:rFonts w:ascii="Times New Roman" w:hAnsi="Times New Roman"/>
                <w:szCs w:val="22"/>
                <w:lang w:eastAsia="ja-JP"/>
              </w:rPr>
              <w:t xml:space="preserve"> (</w:t>
            </w: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71</w:t>
            </w:r>
            <w:r w:rsidRPr="00E041E6">
              <w:rPr>
                <w:rFonts w:ascii="Times New Roman" w:hAnsi="Times New Roman"/>
                <w:szCs w:val="22"/>
                <w:lang w:eastAsia="ja-JP"/>
              </w:rPr>
              <w:t xml:space="preserve">, </w:t>
            </w: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23</w:t>
            </w:r>
            <w:r w:rsidRPr="00E041E6">
              <w:rPr>
                <w:rFonts w:ascii="Times New Roman" w:hAnsi="Times New Roman"/>
                <w:szCs w:val="22"/>
                <w:lang w:eastAsia="ja-JP"/>
              </w:rPr>
              <w:t>)</w:t>
            </w:r>
          </w:p>
          <w:p w14:paraId="56015D89" w14:textId="77777777" w:rsidR="00FA027B" w:rsidRPr="00E041E6" w:rsidRDefault="00FA027B" w:rsidP="00FA027B">
            <w:pPr>
              <w:jc w:val="center"/>
              <w:rPr>
                <w:rFonts w:ascii="Times New Roman" w:hAnsi="Times New Roman"/>
                <w:szCs w:val="22"/>
                <w:lang w:eastAsia="ja-JP"/>
              </w:rPr>
            </w:pPr>
            <w:r w:rsidRPr="00E041E6">
              <w:rPr>
                <w:rFonts w:ascii="Times New Roman" w:hAnsi="Times New Roman"/>
                <w:szCs w:val="22"/>
                <w:lang w:eastAsia="ja-JP"/>
              </w:rPr>
              <w:t>1.</w:t>
            </w:r>
            <w:r>
              <w:rPr>
                <w:rFonts w:ascii="Times New Roman" w:hAnsi="Times New Roman"/>
                <w:szCs w:val="22"/>
                <w:lang w:eastAsia="ja-JP"/>
              </w:rPr>
              <w:t>06</w:t>
            </w:r>
            <w:r w:rsidRPr="00E041E6">
              <w:rPr>
                <w:rFonts w:ascii="Times New Roman" w:hAnsi="Times New Roman"/>
                <w:szCs w:val="22"/>
                <w:lang w:eastAsia="ja-JP"/>
              </w:rPr>
              <w:t xml:space="preserve"> (0.</w:t>
            </w:r>
            <w:r>
              <w:rPr>
                <w:rFonts w:ascii="Times New Roman" w:hAnsi="Times New Roman"/>
                <w:szCs w:val="22"/>
                <w:lang w:eastAsia="ja-JP"/>
              </w:rPr>
              <w:t>83</w:t>
            </w:r>
            <w:r w:rsidRPr="00E041E6">
              <w:rPr>
                <w:rFonts w:ascii="Times New Roman" w:hAnsi="Times New Roman"/>
                <w:szCs w:val="22"/>
                <w:lang w:eastAsia="ja-JP"/>
              </w:rPr>
              <w:t xml:space="preserve">, </w:t>
            </w: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35</w:t>
            </w:r>
            <w:r w:rsidRPr="00E041E6">
              <w:rPr>
                <w:rFonts w:ascii="Times New Roman" w:hAnsi="Times New Roman"/>
                <w:szCs w:val="22"/>
                <w:lang w:eastAsia="ja-JP"/>
              </w:rPr>
              <w:t>)</w:t>
            </w:r>
          </w:p>
          <w:p w14:paraId="0D6E278A" w14:textId="77777777" w:rsidR="00FA027B" w:rsidRDefault="00FA027B" w:rsidP="00A30D35">
            <w:pPr>
              <w:jc w:val="center"/>
              <w:rPr>
                <w:rFonts w:ascii="Times New Roman" w:hAnsi="Times New Roman"/>
                <w:szCs w:val="22"/>
                <w:lang w:eastAsia="ja-JP"/>
              </w:rPr>
            </w:pPr>
          </w:p>
        </w:tc>
        <w:tc>
          <w:tcPr>
            <w:tcW w:w="960" w:type="dxa"/>
          </w:tcPr>
          <w:p w14:paraId="55EF99A5" w14:textId="77777777" w:rsidR="00FA027B" w:rsidRDefault="00FA027B" w:rsidP="00A30D35">
            <w:pPr>
              <w:jc w:val="center"/>
              <w:rPr>
                <w:rFonts w:ascii="Times New Roman" w:hAnsi="Times New Roman"/>
                <w:szCs w:val="22"/>
                <w:lang w:eastAsia="ja-JP"/>
              </w:rPr>
            </w:pPr>
          </w:p>
          <w:p w14:paraId="11F91856" w14:textId="77777777" w:rsidR="00FA027B" w:rsidRDefault="00665670" w:rsidP="00D8482A">
            <w:pPr>
              <w:jc w:val="center"/>
              <w:rPr>
                <w:rFonts w:ascii="Times New Roman" w:hAnsi="Times New Roman"/>
                <w:szCs w:val="22"/>
                <w:lang w:eastAsia="ja-JP"/>
              </w:rPr>
            </w:pPr>
            <w:r>
              <w:rPr>
                <w:rFonts w:ascii="Times New Roman" w:hAnsi="Times New Roman"/>
                <w:szCs w:val="22"/>
                <w:lang w:eastAsia="ja-JP"/>
              </w:rPr>
              <w:t>0.58*</w:t>
            </w:r>
          </w:p>
          <w:p w14:paraId="1C275DEE" w14:textId="77777777" w:rsidR="00FA027B" w:rsidRDefault="00FA027B" w:rsidP="00A30D35">
            <w:pPr>
              <w:jc w:val="center"/>
              <w:rPr>
                <w:rFonts w:ascii="Times New Roman" w:hAnsi="Times New Roman"/>
                <w:szCs w:val="22"/>
                <w:lang w:eastAsia="ja-JP"/>
              </w:rPr>
            </w:pPr>
          </w:p>
        </w:tc>
        <w:tc>
          <w:tcPr>
            <w:tcW w:w="1920" w:type="dxa"/>
          </w:tcPr>
          <w:p w14:paraId="2D4B4044" w14:textId="77777777" w:rsidR="00FA027B" w:rsidRDefault="00FA027B" w:rsidP="00FA027B">
            <w:pPr>
              <w:jc w:val="center"/>
              <w:rPr>
                <w:rFonts w:ascii="Times New Roman" w:hAnsi="Times New Roman"/>
                <w:szCs w:val="22"/>
                <w:lang w:eastAsia="ja-JP"/>
              </w:rPr>
            </w:pPr>
          </w:p>
          <w:p w14:paraId="3AED2B26" w14:textId="77777777" w:rsidR="00FA027B" w:rsidRPr="00E041E6" w:rsidRDefault="00FA027B" w:rsidP="00FA027B">
            <w:pPr>
              <w:jc w:val="center"/>
              <w:rPr>
                <w:rFonts w:ascii="Times New Roman" w:hAnsi="Times New Roman"/>
                <w:szCs w:val="22"/>
                <w:lang w:eastAsia="ja-JP"/>
              </w:rPr>
            </w:pPr>
            <w:r w:rsidRPr="00E041E6">
              <w:rPr>
                <w:rFonts w:ascii="Times New Roman" w:hAnsi="Times New Roman"/>
                <w:szCs w:val="22"/>
                <w:lang w:eastAsia="ja-JP"/>
              </w:rPr>
              <w:t>1</w:t>
            </w:r>
          </w:p>
          <w:p w14:paraId="379D1E5B" w14:textId="77777777" w:rsidR="00FA027B" w:rsidRPr="00E041E6" w:rsidRDefault="00FA027B" w:rsidP="00FA027B">
            <w:pPr>
              <w:jc w:val="center"/>
              <w:rPr>
                <w:rFonts w:ascii="Times New Roman" w:hAnsi="Times New Roman"/>
                <w:szCs w:val="22"/>
                <w:lang w:eastAsia="ja-JP"/>
              </w:rPr>
            </w:pPr>
            <w:r w:rsidRPr="00E041E6">
              <w:rPr>
                <w:rFonts w:ascii="Times New Roman" w:hAnsi="Times New Roman"/>
                <w:szCs w:val="22"/>
                <w:lang w:eastAsia="ja-JP"/>
              </w:rPr>
              <w:t>0.</w:t>
            </w:r>
            <w:r>
              <w:rPr>
                <w:rFonts w:ascii="Times New Roman" w:hAnsi="Times New Roman"/>
                <w:szCs w:val="22"/>
                <w:lang w:eastAsia="ja-JP"/>
              </w:rPr>
              <w:t>83</w:t>
            </w:r>
            <w:r w:rsidRPr="00E041E6">
              <w:rPr>
                <w:rFonts w:ascii="Times New Roman" w:hAnsi="Times New Roman"/>
                <w:szCs w:val="22"/>
                <w:lang w:eastAsia="ja-JP"/>
              </w:rPr>
              <w:t xml:space="preserve"> (0.</w:t>
            </w:r>
            <w:r>
              <w:rPr>
                <w:rFonts w:ascii="Times New Roman" w:hAnsi="Times New Roman"/>
                <w:szCs w:val="22"/>
                <w:lang w:eastAsia="ja-JP"/>
              </w:rPr>
              <w:t>66</w:t>
            </w:r>
            <w:r w:rsidRPr="00E041E6">
              <w:rPr>
                <w:rFonts w:ascii="Times New Roman" w:hAnsi="Times New Roman"/>
                <w:szCs w:val="22"/>
                <w:lang w:eastAsia="ja-JP"/>
              </w:rPr>
              <w:t>, 1.</w:t>
            </w:r>
            <w:r>
              <w:rPr>
                <w:rFonts w:ascii="Times New Roman" w:hAnsi="Times New Roman"/>
                <w:szCs w:val="22"/>
                <w:lang w:eastAsia="ja-JP"/>
              </w:rPr>
              <w:t>04</w:t>
            </w:r>
            <w:r w:rsidRPr="00E041E6">
              <w:rPr>
                <w:rFonts w:ascii="Times New Roman" w:hAnsi="Times New Roman"/>
                <w:szCs w:val="22"/>
                <w:lang w:eastAsia="ja-JP"/>
              </w:rPr>
              <w:t>)</w:t>
            </w:r>
          </w:p>
          <w:p w14:paraId="21A262D3" w14:textId="77777777" w:rsidR="00FA027B" w:rsidRPr="00E041E6" w:rsidRDefault="00FA027B" w:rsidP="00FA027B">
            <w:pPr>
              <w:jc w:val="center"/>
              <w:rPr>
                <w:rFonts w:ascii="Times New Roman" w:hAnsi="Times New Roman"/>
                <w:szCs w:val="22"/>
                <w:lang w:eastAsia="ja-JP"/>
              </w:rPr>
            </w:pP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90</w:t>
            </w:r>
            <w:r w:rsidRPr="00E041E6">
              <w:rPr>
                <w:rFonts w:ascii="Times New Roman" w:hAnsi="Times New Roman"/>
                <w:szCs w:val="22"/>
                <w:lang w:eastAsia="ja-JP"/>
              </w:rPr>
              <w:t xml:space="preserve"> (</w:t>
            </w: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72</w:t>
            </w:r>
            <w:r w:rsidRPr="00E041E6">
              <w:rPr>
                <w:rFonts w:ascii="Times New Roman" w:hAnsi="Times New Roman"/>
                <w:szCs w:val="22"/>
                <w:lang w:eastAsia="ja-JP"/>
              </w:rPr>
              <w:t xml:space="preserve">, </w:t>
            </w: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13</w:t>
            </w:r>
            <w:r w:rsidRPr="00E041E6">
              <w:rPr>
                <w:rFonts w:ascii="Times New Roman" w:hAnsi="Times New Roman"/>
                <w:szCs w:val="22"/>
                <w:lang w:eastAsia="ja-JP"/>
              </w:rPr>
              <w:t>)</w:t>
            </w:r>
          </w:p>
          <w:p w14:paraId="6DB6035A" w14:textId="77777777" w:rsidR="00FA027B" w:rsidRPr="00E041E6" w:rsidRDefault="00FA027B" w:rsidP="00FA027B">
            <w:pPr>
              <w:jc w:val="center"/>
              <w:rPr>
                <w:rFonts w:ascii="Times New Roman" w:hAnsi="Times New Roman"/>
                <w:szCs w:val="22"/>
                <w:lang w:eastAsia="ja-JP"/>
              </w:rPr>
            </w:pP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82</w:t>
            </w:r>
            <w:r w:rsidRPr="00E041E6">
              <w:rPr>
                <w:rFonts w:ascii="Times New Roman" w:hAnsi="Times New Roman"/>
                <w:szCs w:val="22"/>
                <w:lang w:eastAsia="ja-JP"/>
              </w:rPr>
              <w:t xml:space="preserve"> (</w:t>
            </w: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65</w:t>
            </w:r>
            <w:r w:rsidRPr="00E041E6">
              <w:rPr>
                <w:rFonts w:ascii="Times New Roman" w:hAnsi="Times New Roman"/>
                <w:szCs w:val="22"/>
                <w:lang w:eastAsia="ja-JP"/>
              </w:rPr>
              <w:t xml:space="preserve">, </w:t>
            </w: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05</w:t>
            </w:r>
            <w:r w:rsidRPr="00E041E6">
              <w:rPr>
                <w:rFonts w:ascii="Times New Roman" w:hAnsi="Times New Roman"/>
                <w:szCs w:val="22"/>
                <w:lang w:eastAsia="ja-JP"/>
              </w:rPr>
              <w:t>)</w:t>
            </w:r>
          </w:p>
          <w:p w14:paraId="7AAB9791" w14:textId="77777777" w:rsidR="00FA027B" w:rsidRPr="00E041E6" w:rsidRDefault="00FA027B" w:rsidP="00FA027B">
            <w:pPr>
              <w:jc w:val="center"/>
              <w:rPr>
                <w:rFonts w:ascii="Times New Roman" w:hAnsi="Times New Roman"/>
                <w:szCs w:val="22"/>
                <w:lang w:eastAsia="ja-JP"/>
              </w:rPr>
            </w:pP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88</w:t>
            </w:r>
            <w:r w:rsidRPr="00E041E6">
              <w:rPr>
                <w:rFonts w:ascii="Times New Roman" w:hAnsi="Times New Roman"/>
                <w:szCs w:val="22"/>
                <w:lang w:eastAsia="ja-JP"/>
              </w:rPr>
              <w:t xml:space="preserve"> (0.</w:t>
            </w:r>
            <w:r>
              <w:rPr>
                <w:rFonts w:ascii="Times New Roman" w:hAnsi="Times New Roman"/>
                <w:szCs w:val="22"/>
                <w:lang w:eastAsia="ja-JP"/>
              </w:rPr>
              <w:t xml:space="preserve">66, </w:t>
            </w:r>
            <w:r w:rsidRPr="00E041E6">
              <w:rPr>
                <w:rFonts w:ascii="Times New Roman" w:hAnsi="Times New Roman"/>
                <w:szCs w:val="22"/>
                <w:lang w:eastAsia="ja-JP"/>
              </w:rPr>
              <w:t>1.1</w:t>
            </w:r>
            <w:r>
              <w:rPr>
                <w:rFonts w:ascii="Times New Roman" w:hAnsi="Times New Roman"/>
                <w:szCs w:val="22"/>
                <w:lang w:eastAsia="ja-JP"/>
              </w:rPr>
              <w:t>7</w:t>
            </w:r>
            <w:r w:rsidRPr="00E041E6">
              <w:rPr>
                <w:rFonts w:ascii="Times New Roman" w:hAnsi="Times New Roman"/>
                <w:szCs w:val="22"/>
                <w:lang w:eastAsia="ja-JP"/>
              </w:rPr>
              <w:t>)</w:t>
            </w:r>
          </w:p>
          <w:p w14:paraId="23E289E4" w14:textId="77777777" w:rsidR="00FA027B" w:rsidRPr="00E041E6" w:rsidRDefault="00FA027B" w:rsidP="00FA027B">
            <w:pPr>
              <w:jc w:val="center"/>
              <w:rPr>
                <w:rFonts w:ascii="Times New Roman" w:hAnsi="Times New Roman"/>
                <w:szCs w:val="22"/>
                <w:lang w:eastAsia="ja-JP"/>
              </w:rPr>
            </w:pP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96</w:t>
            </w:r>
            <w:r w:rsidRPr="00E041E6">
              <w:rPr>
                <w:rFonts w:ascii="Times New Roman" w:hAnsi="Times New Roman"/>
                <w:szCs w:val="22"/>
                <w:lang w:eastAsia="ja-JP"/>
              </w:rPr>
              <w:t xml:space="preserve"> (</w:t>
            </w: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73</w:t>
            </w:r>
            <w:r w:rsidRPr="00E041E6">
              <w:rPr>
                <w:rFonts w:ascii="Times New Roman" w:hAnsi="Times New Roman"/>
                <w:szCs w:val="22"/>
                <w:lang w:eastAsia="ja-JP"/>
              </w:rPr>
              <w:t xml:space="preserve">, </w:t>
            </w: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26</w:t>
            </w:r>
            <w:r w:rsidRPr="00E041E6">
              <w:rPr>
                <w:rFonts w:ascii="Times New Roman" w:hAnsi="Times New Roman"/>
                <w:szCs w:val="22"/>
                <w:lang w:eastAsia="ja-JP"/>
              </w:rPr>
              <w:t>)</w:t>
            </w:r>
          </w:p>
          <w:p w14:paraId="44D0BF2D" w14:textId="77777777" w:rsidR="00FA027B" w:rsidRPr="00E041E6" w:rsidRDefault="00FA027B" w:rsidP="00FA027B">
            <w:pPr>
              <w:jc w:val="center"/>
              <w:rPr>
                <w:rFonts w:ascii="Times New Roman" w:hAnsi="Times New Roman"/>
                <w:szCs w:val="22"/>
                <w:lang w:eastAsia="ja-JP"/>
              </w:rPr>
            </w:pPr>
            <w:r w:rsidRPr="00E041E6">
              <w:rPr>
                <w:rFonts w:ascii="Times New Roman" w:hAnsi="Times New Roman"/>
                <w:szCs w:val="22"/>
                <w:lang w:eastAsia="ja-JP"/>
              </w:rPr>
              <w:t>1.</w:t>
            </w:r>
            <w:r>
              <w:rPr>
                <w:rFonts w:ascii="Times New Roman" w:hAnsi="Times New Roman"/>
                <w:szCs w:val="22"/>
                <w:lang w:eastAsia="ja-JP"/>
              </w:rPr>
              <w:t>08</w:t>
            </w:r>
            <w:r w:rsidRPr="00E041E6">
              <w:rPr>
                <w:rFonts w:ascii="Times New Roman" w:hAnsi="Times New Roman"/>
                <w:szCs w:val="22"/>
                <w:lang w:eastAsia="ja-JP"/>
              </w:rPr>
              <w:t xml:space="preserve"> (0.</w:t>
            </w:r>
            <w:r>
              <w:rPr>
                <w:rFonts w:ascii="Times New Roman" w:hAnsi="Times New Roman"/>
                <w:szCs w:val="22"/>
                <w:lang w:eastAsia="ja-JP"/>
              </w:rPr>
              <w:t>84</w:t>
            </w:r>
            <w:r w:rsidRPr="00E041E6">
              <w:rPr>
                <w:rFonts w:ascii="Times New Roman" w:hAnsi="Times New Roman"/>
                <w:szCs w:val="22"/>
                <w:lang w:eastAsia="ja-JP"/>
              </w:rPr>
              <w:t xml:space="preserve">, </w:t>
            </w: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38</w:t>
            </w:r>
            <w:r w:rsidRPr="00E041E6">
              <w:rPr>
                <w:rFonts w:ascii="Times New Roman" w:hAnsi="Times New Roman"/>
                <w:szCs w:val="22"/>
                <w:lang w:eastAsia="ja-JP"/>
              </w:rPr>
              <w:t>)</w:t>
            </w:r>
          </w:p>
          <w:p w14:paraId="174308E7" w14:textId="77777777" w:rsidR="00FA027B" w:rsidRDefault="00FA027B" w:rsidP="00FA027B">
            <w:pPr>
              <w:jc w:val="center"/>
              <w:rPr>
                <w:rFonts w:ascii="Times New Roman" w:hAnsi="Times New Roman"/>
                <w:szCs w:val="22"/>
                <w:lang w:eastAsia="ja-JP"/>
              </w:rPr>
            </w:pPr>
          </w:p>
        </w:tc>
        <w:tc>
          <w:tcPr>
            <w:tcW w:w="1200" w:type="dxa"/>
          </w:tcPr>
          <w:p w14:paraId="01B93A72" w14:textId="77777777" w:rsidR="00FA027B" w:rsidRDefault="00FA027B" w:rsidP="00FA027B">
            <w:pPr>
              <w:jc w:val="center"/>
              <w:rPr>
                <w:rFonts w:ascii="Times New Roman" w:hAnsi="Times New Roman"/>
                <w:szCs w:val="22"/>
                <w:lang w:eastAsia="ja-JP"/>
              </w:rPr>
            </w:pPr>
          </w:p>
          <w:p w14:paraId="42D6F8A5" w14:textId="77777777" w:rsidR="00FA027B" w:rsidRDefault="00665670" w:rsidP="00D8482A">
            <w:pPr>
              <w:jc w:val="center"/>
              <w:rPr>
                <w:rFonts w:ascii="Times New Roman" w:hAnsi="Times New Roman"/>
                <w:szCs w:val="22"/>
                <w:lang w:eastAsia="ja-JP"/>
              </w:rPr>
            </w:pPr>
            <w:r>
              <w:rPr>
                <w:rFonts w:ascii="Times New Roman" w:hAnsi="Times New Roman"/>
                <w:szCs w:val="22"/>
                <w:lang w:eastAsia="ja-JP"/>
              </w:rPr>
              <w:t>0.47*</w:t>
            </w:r>
          </w:p>
        </w:tc>
      </w:tr>
      <w:tr w:rsidR="003B0BB1" w:rsidRPr="00E041E6" w14:paraId="7845366A" w14:textId="77777777" w:rsidTr="00D14128">
        <w:tc>
          <w:tcPr>
            <w:tcW w:w="3480" w:type="dxa"/>
          </w:tcPr>
          <w:p w14:paraId="57AAE8A2" w14:textId="77777777" w:rsidR="003B0BB1" w:rsidRDefault="003B0BB1" w:rsidP="00665670">
            <w:pPr>
              <w:rPr>
                <w:rFonts w:ascii="Times New Roman" w:hAnsi="Times New Roman"/>
                <w:b/>
                <w:szCs w:val="22"/>
                <w:u w:val="single"/>
                <w:lang w:eastAsia="ja-JP"/>
              </w:rPr>
            </w:pPr>
            <w:r w:rsidRPr="003B0BB1">
              <w:rPr>
                <w:rFonts w:ascii="Times New Roman" w:hAnsi="Times New Roman"/>
                <w:b/>
                <w:szCs w:val="22"/>
                <w:u w:val="single"/>
                <w:lang w:eastAsia="ja-JP"/>
              </w:rPr>
              <w:t xml:space="preserve">Direct </w:t>
            </w:r>
            <w:r>
              <w:rPr>
                <w:rFonts w:ascii="Times New Roman" w:hAnsi="Times New Roman"/>
                <w:b/>
                <w:szCs w:val="22"/>
                <w:u w:val="single"/>
                <w:lang w:eastAsia="ja-JP"/>
              </w:rPr>
              <w:t>admission</w:t>
            </w:r>
            <w:r w:rsidRPr="003B0BB1">
              <w:rPr>
                <w:rFonts w:ascii="Times New Roman" w:hAnsi="Times New Roman"/>
                <w:b/>
                <w:szCs w:val="22"/>
                <w:u w:val="single"/>
                <w:lang w:eastAsia="ja-JP"/>
              </w:rPr>
              <w:t xml:space="preserve"> patients only</w:t>
            </w:r>
            <w:r w:rsidR="00D14128">
              <w:rPr>
                <w:rFonts w:ascii="Times New Roman" w:hAnsi="Times New Roman"/>
                <w:b/>
                <w:szCs w:val="22"/>
                <w:u w:val="single"/>
                <w:lang w:eastAsia="ja-JP"/>
              </w:rPr>
              <w:t>***</w:t>
            </w:r>
          </w:p>
          <w:p w14:paraId="1415C8E6" w14:textId="77777777" w:rsidR="003B0BB1" w:rsidRDefault="003B0BB1" w:rsidP="00665670">
            <w:pPr>
              <w:rPr>
                <w:rFonts w:ascii="Times New Roman" w:hAnsi="Times New Roman"/>
                <w:szCs w:val="22"/>
                <w:lang w:eastAsia="ja-JP"/>
              </w:rPr>
            </w:pPr>
            <w:r>
              <w:rPr>
                <w:rFonts w:ascii="Times New Roman" w:hAnsi="Times New Roman"/>
                <w:szCs w:val="22"/>
                <w:lang w:eastAsia="ja-JP"/>
              </w:rPr>
              <w:t>Symptom to c</w:t>
            </w:r>
            <w:r w:rsidRPr="00E041E6">
              <w:rPr>
                <w:rFonts w:ascii="Times New Roman" w:hAnsi="Times New Roman"/>
                <w:szCs w:val="22"/>
                <w:lang w:eastAsia="ja-JP"/>
              </w:rPr>
              <w:t>all (mins)</w:t>
            </w:r>
            <w:r>
              <w:rPr>
                <w:rFonts w:ascii="Times New Roman" w:hAnsi="Times New Roman"/>
                <w:szCs w:val="22"/>
                <w:lang w:eastAsia="ja-JP"/>
              </w:rPr>
              <w:t>*</w:t>
            </w:r>
          </w:p>
          <w:p w14:paraId="22C8E265" w14:textId="77777777" w:rsidR="003B0BB1" w:rsidRPr="00E041E6" w:rsidRDefault="003B0BB1" w:rsidP="00665670">
            <w:pPr>
              <w:rPr>
                <w:rFonts w:ascii="Times New Roman" w:hAnsi="Times New Roman"/>
                <w:szCs w:val="22"/>
                <w:lang w:eastAsia="ja-JP"/>
              </w:rPr>
            </w:pPr>
            <w:r>
              <w:rPr>
                <w:rFonts w:ascii="Times New Roman" w:eastAsia="MS Gothic" w:hAnsi="Times New Roman"/>
                <w:color w:val="000000"/>
                <w:szCs w:val="22"/>
                <w:lang w:eastAsia="ja-JP"/>
              </w:rPr>
              <w:tab/>
            </w:r>
            <w:r>
              <w:rPr>
                <w:rFonts w:ascii="Times New Roman" w:eastAsia="MS Gothic" w:hAnsi="Times New Roman"/>
                <w:color w:val="000000"/>
                <w:szCs w:val="22"/>
                <w:lang w:eastAsia="ja-JP"/>
              </w:rPr>
              <w:tab/>
            </w:r>
            <w:r w:rsidRPr="00E041E6">
              <w:rPr>
                <w:rFonts w:ascii="Times New Roman" w:eastAsia="MS Gothic" w:hAnsi="Times New Roman"/>
                <w:color w:val="000000"/>
                <w:szCs w:val="22"/>
                <w:lang w:eastAsia="ja-JP"/>
              </w:rPr>
              <w:t>≤</w:t>
            </w:r>
            <w:r>
              <w:rPr>
                <w:rFonts w:ascii="Times New Roman" w:hAnsi="Times New Roman"/>
                <w:szCs w:val="22"/>
                <w:lang w:eastAsia="ja-JP"/>
              </w:rPr>
              <w:t>1</w:t>
            </w:r>
            <w:r w:rsidRPr="00E041E6">
              <w:rPr>
                <w:rFonts w:ascii="Times New Roman" w:hAnsi="Times New Roman"/>
                <w:szCs w:val="22"/>
                <w:lang w:eastAsia="ja-JP"/>
              </w:rPr>
              <w:t>0-</w:t>
            </w:r>
            <w:r>
              <w:rPr>
                <w:rFonts w:ascii="Times New Roman" w:hAnsi="Times New Roman"/>
                <w:szCs w:val="22"/>
                <w:lang w:eastAsia="ja-JP"/>
              </w:rPr>
              <w:t>30</w:t>
            </w:r>
          </w:p>
          <w:p w14:paraId="0FA1F112" w14:textId="77777777" w:rsidR="003B0BB1" w:rsidRPr="00E041E6" w:rsidRDefault="003B0BB1" w:rsidP="00665670">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30</w:t>
            </w:r>
            <w:r w:rsidRPr="00E041E6">
              <w:rPr>
                <w:rFonts w:ascii="Times New Roman" w:hAnsi="Times New Roman"/>
                <w:szCs w:val="22"/>
                <w:lang w:eastAsia="ja-JP"/>
              </w:rPr>
              <w:t>-</w:t>
            </w:r>
            <w:r>
              <w:rPr>
                <w:rFonts w:ascii="Times New Roman" w:hAnsi="Times New Roman"/>
                <w:szCs w:val="22"/>
                <w:lang w:eastAsia="ja-JP"/>
              </w:rPr>
              <w:t>60</w:t>
            </w:r>
          </w:p>
          <w:p w14:paraId="52A9F1BD" w14:textId="77777777" w:rsidR="003B0BB1" w:rsidRPr="00E041E6" w:rsidRDefault="003B0BB1" w:rsidP="00665670">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60</w:t>
            </w:r>
            <w:r w:rsidRPr="00E041E6">
              <w:rPr>
                <w:rFonts w:ascii="Times New Roman" w:hAnsi="Times New Roman"/>
                <w:szCs w:val="22"/>
                <w:lang w:eastAsia="ja-JP"/>
              </w:rPr>
              <w:t>-</w:t>
            </w:r>
            <w:r>
              <w:rPr>
                <w:rFonts w:ascii="Times New Roman" w:hAnsi="Times New Roman"/>
                <w:szCs w:val="22"/>
                <w:lang w:eastAsia="ja-JP"/>
              </w:rPr>
              <w:t>120</w:t>
            </w:r>
          </w:p>
          <w:p w14:paraId="5CABD452" w14:textId="77777777" w:rsidR="003B0BB1" w:rsidRPr="00E041E6" w:rsidRDefault="003B0BB1" w:rsidP="00665670">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120</w:t>
            </w:r>
            <w:r w:rsidRPr="00E041E6">
              <w:rPr>
                <w:rFonts w:ascii="Times New Roman" w:hAnsi="Times New Roman"/>
                <w:szCs w:val="22"/>
                <w:lang w:eastAsia="ja-JP"/>
              </w:rPr>
              <w:t>-1</w:t>
            </w:r>
            <w:r>
              <w:rPr>
                <w:rFonts w:ascii="Times New Roman" w:hAnsi="Times New Roman"/>
                <w:szCs w:val="22"/>
                <w:lang w:eastAsia="ja-JP"/>
              </w:rPr>
              <w:t>8</w:t>
            </w:r>
            <w:r w:rsidRPr="00E041E6">
              <w:rPr>
                <w:rFonts w:ascii="Times New Roman" w:hAnsi="Times New Roman"/>
                <w:szCs w:val="22"/>
                <w:lang w:eastAsia="ja-JP"/>
              </w:rPr>
              <w:t>0</w:t>
            </w:r>
          </w:p>
          <w:p w14:paraId="46FD46E0" w14:textId="77777777" w:rsidR="003B0BB1" w:rsidRDefault="003B0BB1" w:rsidP="00665670">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180</w:t>
            </w:r>
          </w:p>
          <w:p w14:paraId="7D94C73A" w14:textId="77777777" w:rsidR="003B0BB1" w:rsidRDefault="003B0BB1" w:rsidP="00665670">
            <w:pPr>
              <w:rPr>
                <w:rFonts w:ascii="Times New Roman" w:hAnsi="Times New Roman"/>
                <w:szCs w:val="22"/>
                <w:lang w:eastAsia="ja-JP"/>
              </w:rPr>
            </w:pPr>
          </w:p>
          <w:p w14:paraId="4FAC03B1" w14:textId="77777777" w:rsidR="003B0BB1" w:rsidRDefault="003B0BB1" w:rsidP="00665670">
            <w:pPr>
              <w:rPr>
                <w:rFonts w:ascii="Times New Roman" w:hAnsi="Times New Roman"/>
                <w:szCs w:val="22"/>
                <w:lang w:eastAsia="ja-JP"/>
              </w:rPr>
            </w:pPr>
            <w:r>
              <w:rPr>
                <w:rFonts w:ascii="Times New Roman" w:hAnsi="Times New Roman"/>
                <w:szCs w:val="22"/>
                <w:lang w:eastAsia="ja-JP"/>
              </w:rPr>
              <w:t>Call to door (mins)</w:t>
            </w:r>
          </w:p>
          <w:p w14:paraId="15166E73" w14:textId="77777777" w:rsidR="003B0BB1" w:rsidRPr="00E041E6" w:rsidRDefault="003B0BB1" w:rsidP="00665670">
            <w:pPr>
              <w:rPr>
                <w:rFonts w:ascii="Times New Roman" w:hAnsi="Times New Roman"/>
                <w:szCs w:val="22"/>
                <w:lang w:eastAsia="ja-JP"/>
              </w:rPr>
            </w:pPr>
            <w:r>
              <w:rPr>
                <w:rFonts w:ascii="Times New Roman" w:eastAsia="MS Gothic" w:hAnsi="Times New Roman"/>
                <w:color w:val="000000"/>
                <w:szCs w:val="22"/>
                <w:lang w:eastAsia="ja-JP"/>
              </w:rPr>
              <w:tab/>
            </w:r>
            <w:r>
              <w:rPr>
                <w:rFonts w:ascii="Times New Roman" w:eastAsia="MS Gothic" w:hAnsi="Times New Roman"/>
                <w:color w:val="000000"/>
                <w:szCs w:val="22"/>
                <w:lang w:eastAsia="ja-JP"/>
              </w:rPr>
              <w:tab/>
            </w:r>
            <w:r w:rsidRPr="00E041E6">
              <w:rPr>
                <w:rFonts w:ascii="Times New Roman" w:eastAsia="MS Gothic" w:hAnsi="Times New Roman"/>
                <w:color w:val="000000"/>
                <w:szCs w:val="22"/>
                <w:lang w:eastAsia="ja-JP"/>
              </w:rPr>
              <w:t>≤</w:t>
            </w:r>
            <w:r>
              <w:rPr>
                <w:rFonts w:ascii="Times New Roman" w:eastAsia="MS Gothic" w:hAnsi="Times New Roman"/>
                <w:color w:val="000000"/>
                <w:szCs w:val="22"/>
                <w:lang w:eastAsia="ja-JP"/>
              </w:rPr>
              <w:t>60</w:t>
            </w:r>
          </w:p>
          <w:p w14:paraId="189800C1" w14:textId="77777777" w:rsidR="003B0BB1" w:rsidRPr="00E041E6" w:rsidRDefault="003B0BB1" w:rsidP="00665670">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60</w:t>
            </w:r>
            <w:r w:rsidRPr="00E041E6">
              <w:rPr>
                <w:rFonts w:ascii="Times New Roman" w:hAnsi="Times New Roman"/>
                <w:szCs w:val="22"/>
                <w:lang w:eastAsia="ja-JP"/>
              </w:rPr>
              <w:t>-</w:t>
            </w:r>
            <w:r>
              <w:rPr>
                <w:rFonts w:ascii="Times New Roman" w:hAnsi="Times New Roman"/>
                <w:szCs w:val="22"/>
                <w:lang w:eastAsia="ja-JP"/>
              </w:rPr>
              <w:t>90</w:t>
            </w:r>
          </w:p>
          <w:p w14:paraId="1A61B0D3" w14:textId="77777777" w:rsidR="003B0BB1" w:rsidRPr="00E041E6" w:rsidRDefault="003B0BB1" w:rsidP="00665670">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90</w:t>
            </w:r>
            <w:r w:rsidRPr="00E041E6">
              <w:rPr>
                <w:rFonts w:ascii="Times New Roman" w:hAnsi="Times New Roman"/>
                <w:szCs w:val="22"/>
                <w:lang w:eastAsia="ja-JP"/>
              </w:rPr>
              <w:t>-</w:t>
            </w:r>
            <w:r>
              <w:rPr>
                <w:rFonts w:ascii="Times New Roman" w:hAnsi="Times New Roman"/>
                <w:szCs w:val="22"/>
                <w:lang w:eastAsia="ja-JP"/>
              </w:rPr>
              <w:t>120</w:t>
            </w:r>
          </w:p>
          <w:p w14:paraId="30C957C9" w14:textId="77777777" w:rsidR="003B0BB1" w:rsidRDefault="003B0BB1" w:rsidP="003B0BB1">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120</w:t>
            </w:r>
          </w:p>
          <w:p w14:paraId="37397849" w14:textId="77777777" w:rsidR="003B0BB1" w:rsidRDefault="003B0BB1" w:rsidP="00665670">
            <w:pPr>
              <w:rPr>
                <w:rFonts w:ascii="Times New Roman" w:hAnsi="Times New Roman"/>
                <w:szCs w:val="22"/>
                <w:lang w:eastAsia="ja-JP"/>
              </w:rPr>
            </w:pPr>
          </w:p>
          <w:p w14:paraId="32C86030" w14:textId="77777777" w:rsidR="003B0BB1" w:rsidRDefault="003B0BB1" w:rsidP="00665670">
            <w:pPr>
              <w:rPr>
                <w:rFonts w:ascii="Times New Roman" w:hAnsi="Times New Roman"/>
                <w:szCs w:val="22"/>
                <w:lang w:eastAsia="ja-JP"/>
              </w:rPr>
            </w:pPr>
            <w:r>
              <w:rPr>
                <w:rFonts w:ascii="Times New Roman" w:hAnsi="Times New Roman"/>
                <w:szCs w:val="22"/>
                <w:lang w:eastAsia="ja-JP"/>
              </w:rPr>
              <w:t>Door to balloon (mins)</w:t>
            </w:r>
          </w:p>
          <w:p w14:paraId="4C1ED8D8" w14:textId="77777777" w:rsidR="003B0BB1" w:rsidRPr="00E041E6" w:rsidRDefault="003B0BB1" w:rsidP="003B0BB1">
            <w:pPr>
              <w:rPr>
                <w:rFonts w:ascii="Times New Roman" w:hAnsi="Times New Roman"/>
                <w:szCs w:val="22"/>
                <w:lang w:eastAsia="ja-JP"/>
              </w:rPr>
            </w:pPr>
            <w:r>
              <w:rPr>
                <w:rFonts w:ascii="Times New Roman" w:eastAsia="MS Gothic" w:hAnsi="Times New Roman"/>
                <w:color w:val="000000"/>
                <w:szCs w:val="22"/>
                <w:lang w:eastAsia="ja-JP"/>
              </w:rPr>
              <w:tab/>
            </w:r>
            <w:r>
              <w:rPr>
                <w:rFonts w:ascii="Times New Roman" w:eastAsia="MS Gothic" w:hAnsi="Times New Roman"/>
                <w:color w:val="000000"/>
                <w:szCs w:val="22"/>
                <w:lang w:eastAsia="ja-JP"/>
              </w:rPr>
              <w:tab/>
            </w:r>
            <w:r w:rsidRPr="00E041E6">
              <w:rPr>
                <w:rFonts w:ascii="Times New Roman" w:eastAsia="MS Gothic" w:hAnsi="Times New Roman"/>
                <w:color w:val="000000"/>
                <w:szCs w:val="22"/>
                <w:lang w:eastAsia="ja-JP"/>
              </w:rPr>
              <w:t>≤</w:t>
            </w:r>
            <w:r>
              <w:rPr>
                <w:rFonts w:ascii="Times New Roman" w:eastAsia="MS Gothic" w:hAnsi="Times New Roman"/>
                <w:color w:val="000000"/>
                <w:szCs w:val="22"/>
                <w:lang w:eastAsia="ja-JP"/>
              </w:rPr>
              <w:t>60</w:t>
            </w:r>
          </w:p>
          <w:p w14:paraId="5671B447" w14:textId="77777777" w:rsidR="003B0BB1" w:rsidRPr="00E041E6" w:rsidRDefault="003B0BB1" w:rsidP="003B0BB1">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60</w:t>
            </w:r>
            <w:r w:rsidRPr="00E041E6">
              <w:rPr>
                <w:rFonts w:ascii="Times New Roman" w:hAnsi="Times New Roman"/>
                <w:szCs w:val="22"/>
                <w:lang w:eastAsia="ja-JP"/>
              </w:rPr>
              <w:t>-</w:t>
            </w:r>
            <w:r>
              <w:rPr>
                <w:rFonts w:ascii="Times New Roman" w:hAnsi="Times New Roman"/>
                <w:szCs w:val="22"/>
                <w:lang w:eastAsia="ja-JP"/>
              </w:rPr>
              <w:t>90</w:t>
            </w:r>
          </w:p>
          <w:p w14:paraId="631DF184" w14:textId="77777777" w:rsidR="003B0BB1" w:rsidRPr="00E041E6" w:rsidRDefault="003B0BB1" w:rsidP="003B0BB1">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90</w:t>
            </w:r>
            <w:r w:rsidRPr="00E041E6">
              <w:rPr>
                <w:rFonts w:ascii="Times New Roman" w:hAnsi="Times New Roman"/>
                <w:szCs w:val="22"/>
                <w:lang w:eastAsia="ja-JP"/>
              </w:rPr>
              <w:t>-</w:t>
            </w:r>
            <w:r>
              <w:rPr>
                <w:rFonts w:ascii="Times New Roman" w:hAnsi="Times New Roman"/>
                <w:szCs w:val="22"/>
                <w:lang w:eastAsia="ja-JP"/>
              </w:rPr>
              <w:t>120</w:t>
            </w:r>
          </w:p>
          <w:p w14:paraId="0EC73A1C" w14:textId="77777777" w:rsidR="003B0BB1" w:rsidRDefault="003B0BB1" w:rsidP="003B0BB1">
            <w:pPr>
              <w:rPr>
                <w:rFonts w:ascii="Times New Roman" w:hAnsi="Times New Roman"/>
                <w:szCs w:val="22"/>
                <w:lang w:eastAsia="ja-JP"/>
              </w:rPr>
            </w:pPr>
            <w:r w:rsidRPr="00E041E6">
              <w:rPr>
                <w:rFonts w:ascii="Times New Roman" w:hAnsi="Times New Roman"/>
                <w:szCs w:val="22"/>
                <w:lang w:eastAsia="ja-JP"/>
              </w:rPr>
              <w:tab/>
            </w:r>
            <w:r w:rsidRPr="00E041E6">
              <w:rPr>
                <w:rFonts w:ascii="Times New Roman" w:hAnsi="Times New Roman"/>
                <w:szCs w:val="22"/>
                <w:lang w:eastAsia="ja-JP"/>
              </w:rPr>
              <w:tab/>
              <w:t>&gt;</w:t>
            </w:r>
            <w:r>
              <w:rPr>
                <w:rFonts w:ascii="Times New Roman" w:hAnsi="Times New Roman"/>
                <w:szCs w:val="22"/>
                <w:lang w:eastAsia="ja-JP"/>
              </w:rPr>
              <w:t>120</w:t>
            </w:r>
          </w:p>
          <w:p w14:paraId="0C0CFFE5" w14:textId="77777777" w:rsidR="003B0BB1" w:rsidRDefault="003B0BB1" w:rsidP="00665670">
            <w:pPr>
              <w:rPr>
                <w:rFonts w:ascii="Times New Roman" w:hAnsi="Times New Roman"/>
                <w:szCs w:val="22"/>
                <w:lang w:eastAsia="ja-JP"/>
              </w:rPr>
            </w:pPr>
          </w:p>
        </w:tc>
        <w:tc>
          <w:tcPr>
            <w:tcW w:w="1800" w:type="dxa"/>
          </w:tcPr>
          <w:p w14:paraId="69C19EC0" w14:textId="77777777" w:rsidR="003B0BB1" w:rsidRDefault="003B0BB1" w:rsidP="003B0BB1">
            <w:pPr>
              <w:jc w:val="center"/>
              <w:rPr>
                <w:rFonts w:ascii="Times New Roman" w:hAnsi="Times New Roman"/>
                <w:szCs w:val="22"/>
                <w:lang w:eastAsia="ja-JP"/>
              </w:rPr>
            </w:pPr>
          </w:p>
          <w:p w14:paraId="5F6AD1CF" w14:textId="399AAAD8" w:rsidR="003B0BB1" w:rsidRDefault="003B0BB1" w:rsidP="00D8482A">
            <w:pPr>
              <w:rPr>
                <w:rFonts w:ascii="Times New Roman" w:hAnsi="Times New Roman"/>
                <w:szCs w:val="22"/>
                <w:lang w:eastAsia="ja-JP"/>
              </w:rPr>
            </w:pPr>
          </w:p>
          <w:p w14:paraId="1FFFE165" w14:textId="77777777" w:rsidR="00D14128" w:rsidRDefault="00D14128" w:rsidP="003B0BB1">
            <w:pPr>
              <w:jc w:val="center"/>
              <w:rPr>
                <w:rFonts w:ascii="Times New Roman" w:hAnsi="Times New Roman"/>
                <w:szCs w:val="22"/>
                <w:lang w:eastAsia="ja-JP"/>
              </w:rPr>
            </w:pPr>
          </w:p>
          <w:p w14:paraId="3676A873" w14:textId="77777777" w:rsidR="00D14128" w:rsidRDefault="00D14128" w:rsidP="003B0BB1">
            <w:pPr>
              <w:jc w:val="center"/>
              <w:rPr>
                <w:rFonts w:ascii="Times New Roman" w:hAnsi="Times New Roman"/>
                <w:szCs w:val="22"/>
                <w:lang w:eastAsia="ja-JP"/>
              </w:rPr>
            </w:pPr>
          </w:p>
          <w:p w14:paraId="01290592" w14:textId="77777777" w:rsidR="00D14128" w:rsidRDefault="00D14128" w:rsidP="003B0BB1">
            <w:pPr>
              <w:jc w:val="center"/>
              <w:rPr>
                <w:rFonts w:ascii="Times New Roman" w:hAnsi="Times New Roman"/>
                <w:szCs w:val="22"/>
                <w:lang w:eastAsia="ja-JP"/>
              </w:rPr>
            </w:pPr>
          </w:p>
          <w:p w14:paraId="1DC75196" w14:textId="77777777" w:rsidR="00D14128" w:rsidRDefault="00D14128" w:rsidP="003B0BB1">
            <w:pPr>
              <w:jc w:val="center"/>
              <w:rPr>
                <w:rFonts w:ascii="Times New Roman" w:hAnsi="Times New Roman"/>
                <w:szCs w:val="22"/>
                <w:lang w:eastAsia="ja-JP"/>
              </w:rPr>
            </w:pPr>
          </w:p>
          <w:p w14:paraId="0291AD08" w14:textId="77777777" w:rsidR="00D14128" w:rsidRDefault="00D14128" w:rsidP="003B0BB1">
            <w:pPr>
              <w:jc w:val="center"/>
              <w:rPr>
                <w:rFonts w:ascii="Times New Roman" w:hAnsi="Times New Roman"/>
                <w:szCs w:val="22"/>
                <w:lang w:eastAsia="ja-JP"/>
              </w:rPr>
            </w:pPr>
          </w:p>
          <w:p w14:paraId="29A7BA1A" w14:textId="77777777" w:rsidR="00D14128" w:rsidRDefault="00D14128" w:rsidP="003B0BB1">
            <w:pPr>
              <w:jc w:val="center"/>
              <w:rPr>
                <w:rFonts w:ascii="Times New Roman" w:hAnsi="Times New Roman"/>
                <w:szCs w:val="22"/>
                <w:lang w:eastAsia="ja-JP"/>
              </w:rPr>
            </w:pPr>
          </w:p>
          <w:p w14:paraId="229B3D65" w14:textId="77777777" w:rsidR="00D14128" w:rsidRDefault="00D14128" w:rsidP="003B0BB1">
            <w:pPr>
              <w:jc w:val="center"/>
              <w:rPr>
                <w:rFonts w:ascii="Times New Roman" w:hAnsi="Times New Roman"/>
                <w:szCs w:val="22"/>
                <w:lang w:eastAsia="ja-JP"/>
              </w:rPr>
            </w:pPr>
          </w:p>
          <w:p w14:paraId="388F1888" w14:textId="6D076590" w:rsidR="00D14128" w:rsidRDefault="00D14128" w:rsidP="003B0BB1">
            <w:pPr>
              <w:jc w:val="center"/>
              <w:rPr>
                <w:rFonts w:ascii="Times New Roman" w:hAnsi="Times New Roman"/>
                <w:szCs w:val="22"/>
                <w:lang w:eastAsia="ja-JP"/>
              </w:rPr>
            </w:pPr>
          </w:p>
          <w:p w14:paraId="64ACEA84" w14:textId="77777777" w:rsidR="00D14128" w:rsidRDefault="00D14128" w:rsidP="003B0BB1">
            <w:pPr>
              <w:jc w:val="center"/>
              <w:rPr>
                <w:rFonts w:ascii="Times New Roman" w:hAnsi="Times New Roman"/>
                <w:szCs w:val="22"/>
                <w:lang w:eastAsia="ja-JP"/>
              </w:rPr>
            </w:pPr>
          </w:p>
          <w:p w14:paraId="58ADA8A9" w14:textId="77777777" w:rsidR="00D14128" w:rsidRDefault="00D14128" w:rsidP="003B0BB1">
            <w:pPr>
              <w:jc w:val="center"/>
              <w:rPr>
                <w:rFonts w:ascii="Times New Roman" w:hAnsi="Times New Roman"/>
                <w:szCs w:val="22"/>
                <w:lang w:eastAsia="ja-JP"/>
              </w:rPr>
            </w:pPr>
          </w:p>
          <w:p w14:paraId="192C4C04" w14:textId="77777777" w:rsidR="00D14128" w:rsidRDefault="00D14128" w:rsidP="003B0BB1">
            <w:pPr>
              <w:jc w:val="center"/>
              <w:rPr>
                <w:rFonts w:ascii="Times New Roman" w:hAnsi="Times New Roman"/>
                <w:szCs w:val="22"/>
                <w:lang w:eastAsia="ja-JP"/>
              </w:rPr>
            </w:pPr>
          </w:p>
          <w:p w14:paraId="536CE927" w14:textId="77777777" w:rsidR="00D14128" w:rsidRDefault="00D14128" w:rsidP="003B0BB1">
            <w:pPr>
              <w:jc w:val="center"/>
              <w:rPr>
                <w:rFonts w:ascii="Times New Roman" w:hAnsi="Times New Roman"/>
                <w:szCs w:val="22"/>
                <w:lang w:eastAsia="ja-JP"/>
              </w:rPr>
            </w:pPr>
          </w:p>
          <w:p w14:paraId="143963BF" w14:textId="77777777" w:rsidR="00D14128" w:rsidRDefault="00D14128" w:rsidP="003B0BB1">
            <w:pPr>
              <w:jc w:val="center"/>
              <w:rPr>
                <w:rFonts w:ascii="Times New Roman" w:hAnsi="Times New Roman"/>
                <w:szCs w:val="22"/>
                <w:lang w:eastAsia="ja-JP"/>
              </w:rPr>
            </w:pPr>
          </w:p>
          <w:p w14:paraId="78B46369" w14:textId="03443380" w:rsidR="00D14128" w:rsidRDefault="00D14128" w:rsidP="003B0BB1">
            <w:pPr>
              <w:jc w:val="center"/>
              <w:rPr>
                <w:rFonts w:ascii="Times New Roman" w:hAnsi="Times New Roman"/>
                <w:szCs w:val="22"/>
                <w:lang w:eastAsia="ja-JP"/>
              </w:rPr>
            </w:pPr>
          </w:p>
        </w:tc>
        <w:tc>
          <w:tcPr>
            <w:tcW w:w="960" w:type="dxa"/>
          </w:tcPr>
          <w:p w14:paraId="3B56A8DC" w14:textId="77777777" w:rsidR="003B0BB1" w:rsidRDefault="003B0BB1" w:rsidP="00665670">
            <w:pPr>
              <w:jc w:val="center"/>
              <w:rPr>
                <w:rFonts w:ascii="Times New Roman" w:hAnsi="Times New Roman"/>
                <w:szCs w:val="22"/>
                <w:lang w:eastAsia="ja-JP"/>
              </w:rPr>
            </w:pPr>
          </w:p>
          <w:p w14:paraId="59E1D1D7" w14:textId="7D98E147" w:rsidR="003B0BB1" w:rsidRDefault="003B0BB1" w:rsidP="00D8482A">
            <w:pPr>
              <w:rPr>
                <w:rFonts w:ascii="Times New Roman" w:hAnsi="Times New Roman"/>
                <w:szCs w:val="22"/>
                <w:lang w:eastAsia="ja-JP"/>
              </w:rPr>
            </w:pPr>
          </w:p>
          <w:p w14:paraId="473C11E7" w14:textId="77777777" w:rsidR="00D14128" w:rsidRDefault="00D14128" w:rsidP="00665670">
            <w:pPr>
              <w:jc w:val="center"/>
              <w:rPr>
                <w:rFonts w:ascii="Times New Roman" w:hAnsi="Times New Roman"/>
                <w:szCs w:val="22"/>
                <w:lang w:eastAsia="ja-JP"/>
              </w:rPr>
            </w:pPr>
          </w:p>
          <w:p w14:paraId="66879ADD" w14:textId="77777777" w:rsidR="00D14128" w:rsidRDefault="00D14128" w:rsidP="00665670">
            <w:pPr>
              <w:jc w:val="center"/>
              <w:rPr>
                <w:rFonts w:ascii="Times New Roman" w:hAnsi="Times New Roman"/>
                <w:szCs w:val="22"/>
                <w:lang w:eastAsia="ja-JP"/>
              </w:rPr>
            </w:pPr>
          </w:p>
          <w:p w14:paraId="7B4D0937" w14:textId="77777777" w:rsidR="00D14128" w:rsidRDefault="00D14128" w:rsidP="00665670">
            <w:pPr>
              <w:jc w:val="center"/>
              <w:rPr>
                <w:rFonts w:ascii="Times New Roman" w:hAnsi="Times New Roman"/>
                <w:szCs w:val="22"/>
                <w:lang w:eastAsia="ja-JP"/>
              </w:rPr>
            </w:pPr>
          </w:p>
          <w:p w14:paraId="556789A0" w14:textId="77777777" w:rsidR="00D14128" w:rsidRDefault="00D14128" w:rsidP="00665670">
            <w:pPr>
              <w:jc w:val="center"/>
              <w:rPr>
                <w:rFonts w:ascii="Times New Roman" w:hAnsi="Times New Roman"/>
                <w:szCs w:val="22"/>
                <w:lang w:eastAsia="ja-JP"/>
              </w:rPr>
            </w:pPr>
          </w:p>
          <w:p w14:paraId="0017A8B4" w14:textId="77777777" w:rsidR="00D14128" w:rsidRDefault="00D14128" w:rsidP="00665670">
            <w:pPr>
              <w:jc w:val="center"/>
              <w:rPr>
                <w:rFonts w:ascii="Times New Roman" w:hAnsi="Times New Roman"/>
                <w:szCs w:val="22"/>
                <w:lang w:eastAsia="ja-JP"/>
              </w:rPr>
            </w:pPr>
          </w:p>
          <w:p w14:paraId="26AFB23F" w14:textId="77777777" w:rsidR="00D14128" w:rsidRDefault="00D14128" w:rsidP="00665670">
            <w:pPr>
              <w:jc w:val="center"/>
              <w:rPr>
                <w:rFonts w:ascii="Times New Roman" w:hAnsi="Times New Roman"/>
                <w:szCs w:val="22"/>
                <w:lang w:eastAsia="ja-JP"/>
              </w:rPr>
            </w:pPr>
          </w:p>
          <w:p w14:paraId="3D55DED9" w14:textId="77777777" w:rsidR="00D14128" w:rsidRDefault="00D14128" w:rsidP="00665670">
            <w:pPr>
              <w:jc w:val="center"/>
              <w:rPr>
                <w:rFonts w:ascii="Times New Roman" w:hAnsi="Times New Roman"/>
                <w:szCs w:val="22"/>
                <w:lang w:eastAsia="ja-JP"/>
              </w:rPr>
            </w:pPr>
          </w:p>
          <w:p w14:paraId="225308A5" w14:textId="4FD0406B" w:rsidR="00D14128" w:rsidRDefault="00D14128" w:rsidP="00665670">
            <w:pPr>
              <w:jc w:val="center"/>
              <w:rPr>
                <w:rFonts w:ascii="Times New Roman" w:hAnsi="Times New Roman"/>
                <w:szCs w:val="22"/>
                <w:lang w:eastAsia="ja-JP"/>
              </w:rPr>
            </w:pPr>
          </w:p>
          <w:p w14:paraId="667F654D" w14:textId="77777777" w:rsidR="00D14128" w:rsidRDefault="00D14128" w:rsidP="00665670">
            <w:pPr>
              <w:jc w:val="center"/>
              <w:rPr>
                <w:rFonts w:ascii="Times New Roman" w:hAnsi="Times New Roman"/>
                <w:szCs w:val="22"/>
                <w:lang w:eastAsia="ja-JP"/>
              </w:rPr>
            </w:pPr>
          </w:p>
          <w:p w14:paraId="405E2020" w14:textId="77777777" w:rsidR="00D14128" w:rsidRDefault="00D14128" w:rsidP="00665670">
            <w:pPr>
              <w:jc w:val="center"/>
              <w:rPr>
                <w:rFonts w:ascii="Times New Roman" w:hAnsi="Times New Roman"/>
                <w:szCs w:val="22"/>
                <w:lang w:eastAsia="ja-JP"/>
              </w:rPr>
            </w:pPr>
          </w:p>
          <w:p w14:paraId="76034DB4" w14:textId="77777777" w:rsidR="00D14128" w:rsidRDefault="00D14128" w:rsidP="00665670">
            <w:pPr>
              <w:jc w:val="center"/>
              <w:rPr>
                <w:rFonts w:ascii="Times New Roman" w:hAnsi="Times New Roman"/>
                <w:szCs w:val="22"/>
                <w:lang w:eastAsia="ja-JP"/>
              </w:rPr>
            </w:pPr>
          </w:p>
          <w:p w14:paraId="77C8E9AC" w14:textId="77777777" w:rsidR="00D14128" w:rsidRDefault="00D14128" w:rsidP="00665670">
            <w:pPr>
              <w:jc w:val="center"/>
              <w:rPr>
                <w:rFonts w:ascii="Times New Roman" w:hAnsi="Times New Roman"/>
                <w:szCs w:val="22"/>
                <w:lang w:eastAsia="ja-JP"/>
              </w:rPr>
            </w:pPr>
          </w:p>
          <w:p w14:paraId="71B97247" w14:textId="77777777" w:rsidR="00D14128" w:rsidRDefault="00D14128" w:rsidP="00665670">
            <w:pPr>
              <w:jc w:val="center"/>
              <w:rPr>
                <w:rFonts w:ascii="Times New Roman" w:hAnsi="Times New Roman"/>
                <w:szCs w:val="22"/>
                <w:lang w:eastAsia="ja-JP"/>
              </w:rPr>
            </w:pPr>
          </w:p>
          <w:p w14:paraId="7262054D" w14:textId="6A7854D1" w:rsidR="00D14128" w:rsidRDefault="00D14128" w:rsidP="00665670">
            <w:pPr>
              <w:jc w:val="center"/>
              <w:rPr>
                <w:rFonts w:ascii="Times New Roman" w:hAnsi="Times New Roman"/>
                <w:szCs w:val="22"/>
                <w:lang w:eastAsia="ja-JP"/>
              </w:rPr>
            </w:pPr>
          </w:p>
        </w:tc>
        <w:tc>
          <w:tcPr>
            <w:tcW w:w="1920" w:type="dxa"/>
          </w:tcPr>
          <w:p w14:paraId="35725063" w14:textId="77777777" w:rsidR="003B0BB1" w:rsidRDefault="003B0BB1" w:rsidP="003B0BB1">
            <w:pPr>
              <w:jc w:val="center"/>
              <w:rPr>
                <w:rFonts w:ascii="Times New Roman" w:hAnsi="Times New Roman"/>
                <w:szCs w:val="22"/>
                <w:lang w:eastAsia="ja-JP"/>
              </w:rPr>
            </w:pPr>
          </w:p>
          <w:p w14:paraId="7D82B1B7" w14:textId="77777777" w:rsidR="003B0BB1" w:rsidRDefault="003B0BB1" w:rsidP="003B0BB1">
            <w:pPr>
              <w:jc w:val="center"/>
              <w:rPr>
                <w:rFonts w:ascii="Times New Roman" w:hAnsi="Times New Roman"/>
                <w:szCs w:val="22"/>
                <w:lang w:eastAsia="ja-JP"/>
              </w:rPr>
            </w:pPr>
          </w:p>
          <w:p w14:paraId="4258C43F" w14:textId="77777777" w:rsidR="003B0BB1" w:rsidRPr="00E041E6" w:rsidRDefault="003B0BB1" w:rsidP="00D8482A">
            <w:pPr>
              <w:jc w:val="center"/>
              <w:rPr>
                <w:rFonts w:ascii="Times New Roman" w:hAnsi="Times New Roman"/>
                <w:szCs w:val="22"/>
                <w:lang w:eastAsia="ja-JP"/>
              </w:rPr>
            </w:pPr>
            <w:r w:rsidRPr="00E041E6">
              <w:rPr>
                <w:rFonts w:ascii="Times New Roman" w:hAnsi="Times New Roman"/>
                <w:szCs w:val="22"/>
                <w:lang w:eastAsia="ja-JP"/>
              </w:rPr>
              <w:t>1</w:t>
            </w:r>
          </w:p>
          <w:p w14:paraId="626D7249" w14:textId="77777777" w:rsidR="003B0BB1" w:rsidRPr="00E041E6" w:rsidRDefault="003B0BB1" w:rsidP="003B0BB1">
            <w:pPr>
              <w:jc w:val="center"/>
              <w:rPr>
                <w:rFonts w:ascii="Times New Roman" w:hAnsi="Times New Roman"/>
                <w:szCs w:val="22"/>
                <w:lang w:eastAsia="ja-JP"/>
              </w:rPr>
            </w:pPr>
            <w:r w:rsidRPr="00E041E6">
              <w:rPr>
                <w:rFonts w:ascii="Times New Roman" w:hAnsi="Times New Roman"/>
                <w:szCs w:val="22"/>
                <w:lang w:eastAsia="ja-JP"/>
              </w:rPr>
              <w:t>0.</w:t>
            </w:r>
            <w:r>
              <w:rPr>
                <w:rFonts w:ascii="Times New Roman" w:hAnsi="Times New Roman"/>
                <w:szCs w:val="22"/>
                <w:lang w:eastAsia="ja-JP"/>
              </w:rPr>
              <w:t>98</w:t>
            </w:r>
            <w:r w:rsidRPr="00E041E6">
              <w:rPr>
                <w:rFonts w:ascii="Times New Roman" w:hAnsi="Times New Roman"/>
                <w:szCs w:val="22"/>
                <w:lang w:eastAsia="ja-JP"/>
              </w:rPr>
              <w:t xml:space="preserve"> (0.</w:t>
            </w:r>
            <w:r>
              <w:rPr>
                <w:rFonts w:ascii="Times New Roman" w:hAnsi="Times New Roman"/>
                <w:szCs w:val="22"/>
                <w:lang w:eastAsia="ja-JP"/>
              </w:rPr>
              <w:t>77</w:t>
            </w:r>
            <w:r w:rsidRPr="00E041E6">
              <w:rPr>
                <w:rFonts w:ascii="Times New Roman" w:hAnsi="Times New Roman"/>
                <w:szCs w:val="22"/>
                <w:lang w:eastAsia="ja-JP"/>
              </w:rPr>
              <w:t>, 1.</w:t>
            </w:r>
            <w:r>
              <w:rPr>
                <w:rFonts w:ascii="Times New Roman" w:hAnsi="Times New Roman"/>
                <w:szCs w:val="22"/>
                <w:lang w:eastAsia="ja-JP"/>
              </w:rPr>
              <w:t>25</w:t>
            </w:r>
            <w:r w:rsidRPr="00E041E6">
              <w:rPr>
                <w:rFonts w:ascii="Times New Roman" w:hAnsi="Times New Roman"/>
                <w:szCs w:val="22"/>
                <w:lang w:eastAsia="ja-JP"/>
              </w:rPr>
              <w:t>)</w:t>
            </w:r>
          </w:p>
          <w:p w14:paraId="1BC64CB6" w14:textId="77777777" w:rsidR="003B0BB1" w:rsidRPr="00E041E6" w:rsidRDefault="003B0BB1" w:rsidP="003B0BB1">
            <w:pPr>
              <w:jc w:val="center"/>
              <w:rPr>
                <w:rFonts w:ascii="Times New Roman" w:hAnsi="Times New Roman"/>
                <w:szCs w:val="22"/>
                <w:lang w:eastAsia="ja-JP"/>
              </w:rPr>
            </w:pP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89</w:t>
            </w:r>
            <w:r w:rsidRPr="00E041E6">
              <w:rPr>
                <w:rFonts w:ascii="Times New Roman" w:hAnsi="Times New Roman"/>
                <w:szCs w:val="22"/>
                <w:lang w:eastAsia="ja-JP"/>
              </w:rPr>
              <w:t xml:space="preserve"> (</w:t>
            </w: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69</w:t>
            </w:r>
            <w:r w:rsidRPr="00E041E6">
              <w:rPr>
                <w:rFonts w:ascii="Times New Roman" w:hAnsi="Times New Roman"/>
                <w:szCs w:val="22"/>
                <w:lang w:eastAsia="ja-JP"/>
              </w:rPr>
              <w:t xml:space="preserve">, </w:t>
            </w: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15</w:t>
            </w:r>
            <w:r w:rsidRPr="00E041E6">
              <w:rPr>
                <w:rFonts w:ascii="Times New Roman" w:hAnsi="Times New Roman"/>
                <w:szCs w:val="22"/>
                <w:lang w:eastAsia="ja-JP"/>
              </w:rPr>
              <w:t>)</w:t>
            </w:r>
          </w:p>
          <w:p w14:paraId="2179B511" w14:textId="77777777" w:rsidR="003B0BB1" w:rsidRPr="00E041E6" w:rsidRDefault="003B0BB1" w:rsidP="003B0BB1">
            <w:pPr>
              <w:jc w:val="center"/>
              <w:rPr>
                <w:rFonts w:ascii="Times New Roman" w:hAnsi="Times New Roman"/>
                <w:szCs w:val="22"/>
                <w:lang w:eastAsia="ja-JP"/>
              </w:rPr>
            </w:pP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06</w:t>
            </w:r>
            <w:r w:rsidRPr="00E041E6">
              <w:rPr>
                <w:rFonts w:ascii="Times New Roman" w:hAnsi="Times New Roman"/>
                <w:szCs w:val="22"/>
                <w:lang w:eastAsia="ja-JP"/>
              </w:rPr>
              <w:t xml:space="preserve"> (</w:t>
            </w: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78</w:t>
            </w:r>
            <w:r w:rsidRPr="00E041E6">
              <w:rPr>
                <w:rFonts w:ascii="Times New Roman" w:hAnsi="Times New Roman"/>
                <w:szCs w:val="22"/>
                <w:lang w:eastAsia="ja-JP"/>
              </w:rPr>
              <w:t xml:space="preserve">, </w:t>
            </w: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43</w:t>
            </w:r>
            <w:r w:rsidRPr="00E041E6">
              <w:rPr>
                <w:rFonts w:ascii="Times New Roman" w:hAnsi="Times New Roman"/>
                <w:szCs w:val="22"/>
                <w:lang w:eastAsia="ja-JP"/>
              </w:rPr>
              <w:t>)</w:t>
            </w:r>
          </w:p>
          <w:p w14:paraId="55240393" w14:textId="77777777" w:rsidR="003B0BB1" w:rsidRPr="00E041E6" w:rsidRDefault="003B0BB1" w:rsidP="003B0BB1">
            <w:pPr>
              <w:jc w:val="center"/>
              <w:rPr>
                <w:rFonts w:ascii="Times New Roman" w:hAnsi="Times New Roman"/>
                <w:szCs w:val="22"/>
                <w:lang w:eastAsia="ja-JP"/>
              </w:rPr>
            </w:pP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14</w:t>
            </w:r>
            <w:r w:rsidRPr="00E041E6">
              <w:rPr>
                <w:rFonts w:ascii="Times New Roman" w:hAnsi="Times New Roman"/>
                <w:szCs w:val="22"/>
                <w:lang w:eastAsia="ja-JP"/>
              </w:rPr>
              <w:t xml:space="preserve"> (0.</w:t>
            </w:r>
            <w:r>
              <w:rPr>
                <w:rFonts w:ascii="Times New Roman" w:hAnsi="Times New Roman"/>
                <w:szCs w:val="22"/>
                <w:lang w:eastAsia="ja-JP"/>
              </w:rPr>
              <w:t>91, 1</w:t>
            </w:r>
            <w:r w:rsidRPr="00E041E6">
              <w:rPr>
                <w:rFonts w:ascii="Times New Roman" w:hAnsi="Times New Roman"/>
                <w:szCs w:val="22"/>
                <w:lang w:eastAsia="ja-JP"/>
              </w:rPr>
              <w:t>.</w:t>
            </w:r>
            <w:r>
              <w:rPr>
                <w:rFonts w:ascii="Times New Roman" w:hAnsi="Times New Roman"/>
                <w:szCs w:val="22"/>
                <w:lang w:eastAsia="ja-JP"/>
              </w:rPr>
              <w:t>42</w:t>
            </w:r>
            <w:r w:rsidRPr="00E041E6">
              <w:rPr>
                <w:rFonts w:ascii="Times New Roman" w:hAnsi="Times New Roman"/>
                <w:szCs w:val="22"/>
                <w:lang w:eastAsia="ja-JP"/>
              </w:rPr>
              <w:t>)</w:t>
            </w:r>
          </w:p>
          <w:p w14:paraId="61A9F34B" w14:textId="77777777" w:rsidR="003B0BB1" w:rsidRDefault="003B0BB1" w:rsidP="003B0BB1">
            <w:pPr>
              <w:jc w:val="center"/>
              <w:rPr>
                <w:rFonts w:ascii="Times New Roman" w:hAnsi="Times New Roman"/>
                <w:szCs w:val="22"/>
                <w:lang w:eastAsia="ja-JP"/>
              </w:rPr>
            </w:pPr>
          </w:p>
          <w:p w14:paraId="4FE77CBB" w14:textId="77777777" w:rsidR="003B0BB1" w:rsidRDefault="003B0BB1" w:rsidP="003B0BB1">
            <w:pPr>
              <w:jc w:val="center"/>
              <w:rPr>
                <w:rFonts w:ascii="Times New Roman" w:hAnsi="Times New Roman"/>
                <w:szCs w:val="22"/>
                <w:lang w:eastAsia="ja-JP"/>
              </w:rPr>
            </w:pPr>
          </w:p>
          <w:p w14:paraId="7EA8EEC4" w14:textId="77777777" w:rsidR="003B0BB1" w:rsidRDefault="003B0BB1" w:rsidP="003B0BB1">
            <w:pPr>
              <w:jc w:val="center"/>
              <w:rPr>
                <w:rFonts w:ascii="Times New Roman" w:hAnsi="Times New Roman"/>
                <w:szCs w:val="22"/>
                <w:lang w:eastAsia="ja-JP"/>
              </w:rPr>
            </w:pPr>
            <w:r>
              <w:rPr>
                <w:rFonts w:ascii="Times New Roman" w:hAnsi="Times New Roman"/>
                <w:szCs w:val="22"/>
                <w:lang w:eastAsia="ja-JP"/>
              </w:rPr>
              <w:t>1</w:t>
            </w:r>
          </w:p>
          <w:p w14:paraId="31DCD76E" w14:textId="77777777" w:rsidR="003B0BB1" w:rsidRPr="00E041E6" w:rsidRDefault="003B0BB1" w:rsidP="003B0BB1">
            <w:pPr>
              <w:jc w:val="center"/>
              <w:rPr>
                <w:rFonts w:ascii="Times New Roman" w:hAnsi="Times New Roman"/>
                <w:szCs w:val="22"/>
                <w:lang w:eastAsia="ja-JP"/>
              </w:rPr>
            </w:pP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07</w:t>
            </w:r>
            <w:r w:rsidRPr="00E041E6">
              <w:rPr>
                <w:rFonts w:ascii="Times New Roman" w:hAnsi="Times New Roman"/>
                <w:szCs w:val="22"/>
                <w:lang w:eastAsia="ja-JP"/>
              </w:rPr>
              <w:t xml:space="preserve"> (</w:t>
            </w: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89</w:t>
            </w:r>
            <w:r w:rsidRPr="00E041E6">
              <w:rPr>
                <w:rFonts w:ascii="Times New Roman" w:hAnsi="Times New Roman"/>
                <w:szCs w:val="22"/>
                <w:lang w:eastAsia="ja-JP"/>
              </w:rPr>
              <w:t xml:space="preserve">, </w:t>
            </w: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28</w:t>
            </w:r>
            <w:r w:rsidRPr="00E041E6">
              <w:rPr>
                <w:rFonts w:ascii="Times New Roman" w:hAnsi="Times New Roman"/>
                <w:szCs w:val="22"/>
                <w:lang w:eastAsia="ja-JP"/>
              </w:rPr>
              <w:t>)</w:t>
            </w:r>
          </w:p>
          <w:p w14:paraId="0041651E" w14:textId="77777777" w:rsidR="003B0BB1" w:rsidRPr="00E041E6" w:rsidRDefault="003B0BB1" w:rsidP="003B0BB1">
            <w:pPr>
              <w:jc w:val="center"/>
              <w:rPr>
                <w:rFonts w:ascii="Times New Roman" w:hAnsi="Times New Roman"/>
                <w:szCs w:val="22"/>
                <w:lang w:eastAsia="ja-JP"/>
              </w:rPr>
            </w:pP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36</w:t>
            </w:r>
            <w:r w:rsidRPr="00E041E6">
              <w:rPr>
                <w:rFonts w:ascii="Times New Roman" w:hAnsi="Times New Roman"/>
                <w:szCs w:val="22"/>
                <w:lang w:eastAsia="ja-JP"/>
              </w:rPr>
              <w:t xml:space="preserve"> (</w:t>
            </w: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04</w:t>
            </w:r>
            <w:r w:rsidRPr="00E041E6">
              <w:rPr>
                <w:rFonts w:ascii="Times New Roman" w:hAnsi="Times New Roman"/>
                <w:szCs w:val="22"/>
                <w:lang w:eastAsia="ja-JP"/>
              </w:rPr>
              <w:t xml:space="preserve">, </w:t>
            </w: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77</w:t>
            </w:r>
            <w:r w:rsidRPr="00E041E6">
              <w:rPr>
                <w:rFonts w:ascii="Times New Roman" w:hAnsi="Times New Roman"/>
                <w:szCs w:val="22"/>
                <w:lang w:eastAsia="ja-JP"/>
              </w:rPr>
              <w:t>)</w:t>
            </w:r>
          </w:p>
          <w:p w14:paraId="67D0CE51" w14:textId="77777777" w:rsidR="003B0BB1" w:rsidRPr="00E041E6" w:rsidRDefault="003B0BB1" w:rsidP="003B0BB1">
            <w:pPr>
              <w:jc w:val="center"/>
              <w:rPr>
                <w:rFonts w:ascii="Times New Roman" w:hAnsi="Times New Roman"/>
                <w:szCs w:val="22"/>
                <w:lang w:eastAsia="ja-JP"/>
              </w:rPr>
            </w:pP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40</w:t>
            </w:r>
            <w:r w:rsidRPr="00E041E6">
              <w:rPr>
                <w:rFonts w:ascii="Times New Roman" w:hAnsi="Times New Roman"/>
                <w:szCs w:val="22"/>
                <w:lang w:eastAsia="ja-JP"/>
              </w:rPr>
              <w:t xml:space="preserve"> (</w:t>
            </w: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96, 2</w:t>
            </w:r>
            <w:r w:rsidRPr="00E041E6">
              <w:rPr>
                <w:rFonts w:ascii="Times New Roman" w:hAnsi="Times New Roman"/>
                <w:szCs w:val="22"/>
                <w:lang w:eastAsia="ja-JP"/>
              </w:rPr>
              <w:t>.</w:t>
            </w:r>
            <w:r>
              <w:rPr>
                <w:rFonts w:ascii="Times New Roman" w:hAnsi="Times New Roman"/>
                <w:szCs w:val="22"/>
                <w:lang w:eastAsia="ja-JP"/>
              </w:rPr>
              <w:t>04</w:t>
            </w:r>
            <w:r w:rsidRPr="00E041E6">
              <w:rPr>
                <w:rFonts w:ascii="Times New Roman" w:hAnsi="Times New Roman"/>
                <w:szCs w:val="22"/>
                <w:lang w:eastAsia="ja-JP"/>
              </w:rPr>
              <w:t>)</w:t>
            </w:r>
          </w:p>
          <w:p w14:paraId="5087EFE3" w14:textId="77777777" w:rsidR="003B0BB1" w:rsidRDefault="003B0BB1" w:rsidP="003B0BB1">
            <w:pPr>
              <w:jc w:val="center"/>
              <w:rPr>
                <w:rFonts w:ascii="Times New Roman" w:hAnsi="Times New Roman"/>
                <w:szCs w:val="22"/>
                <w:lang w:eastAsia="ja-JP"/>
              </w:rPr>
            </w:pPr>
          </w:p>
          <w:p w14:paraId="0A0AC65D" w14:textId="77777777" w:rsidR="003B0BB1" w:rsidRDefault="003B0BB1" w:rsidP="003B0BB1">
            <w:pPr>
              <w:jc w:val="center"/>
              <w:rPr>
                <w:rFonts w:ascii="Times New Roman" w:hAnsi="Times New Roman"/>
                <w:szCs w:val="22"/>
                <w:lang w:eastAsia="ja-JP"/>
              </w:rPr>
            </w:pPr>
          </w:p>
          <w:p w14:paraId="5A688AAA" w14:textId="77777777" w:rsidR="003B0BB1" w:rsidRDefault="003B0BB1" w:rsidP="003B0BB1">
            <w:pPr>
              <w:jc w:val="center"/>
              <w:rPr>
                <w:rFonts w:ascii="Times New Roman" w:hAnsi="Times New Roman"/>
                <w:szCs w:val="22"/>
                <w:lang w:eastAsia="ja-JP"/>
              </w:rPr>
            </w:pPr>
            <w:r>
              <w:rPr>
                <w:rFonts w:ascii="Times New Roman" w:hAnsi="Times New Roman"/>
                <w:szCs w:val="22"/>
                <w:lang w:eastAsia="ja-JP"/>
              </w:rPr>
              <w:t>1</w:t>
            </w:r>
          </w:p>
          <w:p w14:paraId="779C9464" w14:textId="77777777" w:rsidR="003B0BB1" w:rsidRPr="00E041E6" w:rsidRDefault="003B0BB1" w:rsidP="003B0BB1">
            <w:pPr>
              <w:jc w:val="center"/>
              <w:rPr>
                <w:rFonts w:ascii="Times New Roman" w:hAnsi="Times New Roman"/>
                <w:szCs w:val="22"/>
                <w:lang w:eastAsia="ja-JP"/>
              </w:rPr>
            </w:pP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04</w:t>
            </w:r>
            <w:r w:rsidRPr="00E041E6">
              <w:rPr>
                <w:rFonts w:ascii="Times New Roman" w:hAnsi="Times New Roman"/>
                <w:szCs w:val="22"/>
                <w:lang w:eastAsia="ja-JP"/>
              </w:rPr>
              <w:t xml:space="preserve"> (</w:t>
            </w:r>
            <w:r>
              <w:rPr>
                <w:rFonts w:ascii="Times New Roman" w:hAnsi="Times New Roman"/>
                <w:szCs w:val="22"/>
                <w:lang w:eastAsia="ja-JP"/>
              </w:rPr>
              <w:t>0</w:t>
            </w:r>
            <w:r w:rsidRPr="00E041E6">
              <w:rPr>
                <w:rFonts w:ascii="Times New Roman" w:hAnsi="Times New Roman"/>
                <w:szCs w:val="22"/>
                <w:lang w:eastAsia="ja-JP"/>
              </w:rPr>
              <w:t>.</w:t>
            </w:r>
            <w:r>
              <w:rPr>
                <w:rFonts w:ascii="Times New Roman" w:hAnsi="Times New Roman"/>
                <w:szCs w:val="22"/>
                <w:lang w:eastAsia="ja-JP"/>
              </w:rPr>
              <w:t>84</w:t>
            </w:r>
            <w:r w:rsidRPr="00E041E6">
              <w:rPr>
                <w:rFonts w:ascii="Times New Roman" w:hAnsi="Times New Roman"/>
                <w:szCs w:val="22"/>
                <w:lang w:eastAsia="ja-JP"/>
              </w:rPr>
              <w:t xml:space="preserve">, </w:t>
            </w: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29</w:t>
            </w:r>
            <w:r w:rsidRPr="00E041E6">
              <w:rPr>
                <w:rFonts w:ascii="Times New Roman" w:hAnsi="Times New Roman"/>
                <w:szCs w:val="22"/>
                <w:lang w:eastAsia="ja-JP"/>
              </w:rPr>
              <w:t>)</w:t>
            </w:r>
          </w:p>
          <w:p w14:paraId="4CF5AB1A" w14:textId="77777777" w:rsidR="003B0BB1" w:rsidRDefault="003B0BB1" w:rsidP="003B0BB1">
            <w:pPr>
              <w:jc w:val="center"/>
              <w:rPr>
                <w:rFonts w:ascii="Times New Roman" w:hAnsi="Times New Roman"/>
                <w:szCs w:val="22"/>
                <w:lang w:eastAsia="ja-JP"/>
              </w:rPr>
            </w:pP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54</w:t>
            </w:r>
            <w:r w:rsidRPr="00E041E6">
              <w:rPr>
                <w:rFonts w:ascii="Times New Roman" w:hAnsi="Times New Roman"/>
                <w:szCs w:val="22"/>
                <w:lang w:eastAsia="ja-JP"/>
              </w:rPr>
              <w:t xml:space="preserve"> (</w:t>
            </w:r>
            <w:r>
              <w:rPr>
                <w:rFonts w:ascii="Times New Roman" w:hAnsi="Times New Roman"/>
                <w:szCs w:val="22"/>
                <w:lang w:eastAsia="ja-JP"/>
              </w:rPr>
              <w:t>1</w:t>
            </w:r>
            <w:r w:rsidRPr="00E041E6">
              <w:rPr>
                <w:rFonts w:ascii="Times New Roman" w:hAnsi="Times New Roman"/>
                <w:szCs w:val="22"/>
                <w:lang w:eastAsia="ja-JP"/>
              </w:rPr>
              <w:t>.</w:t>
            </w:r>
            <w:r>
              <w:rPr>
                <w:rFonts w:ascii="Times New Roman" w:hAnsi="Times New Roman"/>
                <w:szCs w:val="22"/>
                <w:lang w:eastAsia="ja-JP"/>
              </w:rPr>
              <w:t>16</w:t>
            </w:r>
            <w:r w:rsidRPr="00E041E6">
              <w:rPr>
                <w:rFonts w:ascii="Times New Roman" w:hAnsi="Times New Roman"/>
                <w:szCs w:val="22"/>
                <w:lang w:eastAsia="ja-JP"/>
              </w:rPr>
              <w:t xml:space="preserve">, </w:t>
            </w:r>
            <w:r>
              <w:rPr>
                <w:rFonts w:ascii="Times New Roman" w:hAnsi="Times New Roman"/>
                <w:szCs w:val="22"/>
                <w:lang w:eastAsia="ja-JP"/>
              </w:rPr>
              <w:t>2</w:t>
            </w:r>
            <w:r w:rsidRPr="00E041E6">
              <w:rPr>
                <w:rFonts w:ascii="Times New Roman" w:hAnsi="Times New Roman"/>
                <w:szCs w:val="22"/>
                <w:lang w:eastAsia="ja-JP"/>
              </w:rPr>
              <w:t>.</w:t>
            </w:r>
            <w:r>
              <w:rPr>
                <w:rFonts w:ascii="Times New Roman" w:hAnsi="Times New Roman"/>
                <w:szCs w:val="22"/>
                <w:lang w:eastAsia="ja-JP"/>
              </w:rPr>
              <w:t>06</w:t>
            </w:r>
            <w:r w:rsidRPr="00E041E6">
              <w:rPr>
                <w:rFonts w:ascii="Times New Roman" w:hAnsi="Times New Roman"/>
                <w:szCs w:val="22"/>
                <w:lang w:eastAsia="ja-JP"/>
              </w:rPr>
              <w:t>)</w:t>
            </w:r>
          </w:p>
          <w:p w14:paraId="07B1D825" w14:textId="77777777" w:rsidR="003B0BB1" w:rsidRDefault="003B0BB1" w:rsidP="003B0BB1">
            <w:pPr>
              <w:jc w:val="center"/>
              <w:rPr>
                <w:rFonts w:ascii="Times New Roman" w:hAnsi="Times New Roman"/>
                <w:szCs w:val="22"/>
                <w:lang w:eastAsia="ja-JP"/>
              </w:rPr>
            </w:pPr>
            <w:r>
              <w:rPr>
                <w:rFonts w:ascii="Times New Roman" w:hAnsi="Times New Roman"/>
                <w:szCs w:val="22"/>
                <w:lang w:eastAsia="ja-JP"/>
              </w:rPr>
              <w:t>1.43 (1.07, 1.93)</w:t>
            </w:r>
          </w:p>
        </w:tc>
        <w:tc>
          <w:tcPr>
            <w:tcW w:w="1200" w:type="dxa"/>
          </w:tcPr>
          <w:p w14:paraId="4CBDB2CC" w14:textId="77777777" w:rsidR="003B0BB1" w:rsidRDefault="003B0BB1" w:rsidP="00665670">
            <w:pPr>
              <w:jc w:val="center"/>
              <w:rPr>
                <w:rFonts w:ascii="Times New Roman" w:hAnsi="Times New Roman"/>
                <w:szCs w:val="22"/>
                <w:lang w:eastAsia="ja-JP"/>
              </w:rPr>
            </w:pPr>
          </w:p>
          <w:p w14:paraId="24810E28" w14:textId="77777777" w:rsidR="003B0BB1" w:rsidRDefault="003B0BB1" w:rsidP="00665670">
            <w:pPr>
              <w:jc w:val="center"/>
              <w:rPr>
                <w:rFonts w:ascii="Times New Roman" w:hAnsi="Times New Roman"/>
                <w:szCs w:val="22"/>
                <w:lang w:eastAsia="ja-JP"/>
              </w:rPr>
            </w:pPr>
          </w:p>
          <w:p w14:paraId="0A20EC43" w14:textId="77777777" w:rsidR="003B0BB1" w:rsidRDefault="003B0BB1" w:rsidP="00D8482A">
            <w:pPr>
              <w:jc w:val="center"/>
              <w:rPr>
                <w:rFonts w:ascii="Times New Roman" w:hAnsi="Times New Roman"/>
                <w:szCs w:val="22"/>
                <w:lang w:eastAsia="ja-JP"/>
              </w:rPr>
            </w:pPr>
            <w:r>
              <w:rPr>
                <w:rFonts w:ascii="Times New Roman" w:hAnsi="Times New Roman"/>
                <w:szCs w:val="22"/>
                <w:lang w:eastAsia="ja-JP"/>
              </w:rPr>
              <w:t>0.38*</w:t>
            </w:r>
          </w:p>
          <w:p w14:paraId="2C1480B6" w14:textId="77777777" w:rsidR="003B0BB1" w:rsidRDefault="003B0BB1" w:rsidP="00665670">
            <w:pPr>
              <w:jc w:val="center"/>
              <w:rPr>
                <w:rFonts w:ascii="Times New Roman" w:hAnsi="Times New Roman"/>
                <w:szCs w:val="22"/>
                <w:lang w:eastAsia="ja-JP"/>
              </w:rPr>
            </w:pPr>
          </w:p>
          <w:p w14:paraId="299A8CB4" w14:textId="77777777" w:rsidR="003B0BB1" w:rsidRDefault="003B0BB1" w:rsidP="00665670">
            <w:pPr>
              <w:jc w:val="center"/>
              <w:rPr>
                <w:rFonts w:ascii="Times New Roman" w:hAnsi="Times New Roman"/>
                <w:szCs w:val="22"/>
                <w:lang w:eastAsia="ja-JP"/>
              </w:rPr>
            </w:pPr>
          </w:p>
          <w:p w14:paraId="29148CEA" w14:textId="77777777" w:rsidR="003B0BB1" w:rsidRDefault="003B0BB1" w:rsidP="00665670">
            <w:pPr>
              <w:jc w:val="center"/>
              <w:rPr>
                <w:rFonts w:ascii="Times New Roman" w:hAnsi="Times New Roman"/>
                <w:szCs w:val="22"/>
                <w:lang w:eastAsia="ja-JP"/>
              </w:rPr>
            </w:pPr>
          </w:p>
          <w:p w14:paraId="146EB757" w14:textId="77777777" w:rsidR="003B0BB1" w:rsidRDefault="003B0BB1" w:rsidP="00665670">
            <w:pPr>
              <w:jc w:val="center"/>
              <w:rPr>
                <w:rFonts w:ascii="Times New Roman" w:hAnsi="Times New Roman"/>
                <w:szCs w:val="22"/>
                <w:lang w:eastAsia="ja-JP"/>
              </w:rPr>
            </w:pPr>
          </w:p>
          <w:p w14:paraId="767C3F45" w14:textId="77777777" w:rsidR="003B0BB1" w:rsidRDefault="003B0BB1" w:rsidP="00665670">
            <w:pPr>
              <w:jc w:val="center"/>
              <w:rPr>
                <w:rFonts w:ascii="Times New Roman" w:hAnsi="Times New Roman"/>
                <w:szCs w:val="22"/>
                <w:lang w:eastAsia="ja-JP"/>
              </w:rPr>
            </w:pPr>
          </w:p>
          <w:p w14:paraId="179442E3" w14:textId="77777777" w:rsidR="003B0BB1" w:rsidRDefault="003B0BB1" w:rsidP="00665670">
            <w:pPr>
              <w:jc w:val="center"/>
              <w:rPr>
                <w:rFonts w:ascii="Times New Roman" w:hAnsi="Times New Roman"/>
                <w:szCs w:val="22"/>
                <w:lang w:eastAsia="ja-JP"/>
              </w:rPr>
            </w:pPr>
          </w:p>
          <w:p w14:paraId="2DD6CC04" w14:textId="77777777" w:rsidR="003B0BB1" w:rsidRDefault="003B0BB1" w:rsidP="00665670">
            <w:pPr>
              <w:jc w:val="center"/>
              <w:rPr>
                <w:rFonts w:ascii="Times New Roman" w:hAnsi="Times New Roman"/>
                <w:szCs w:val="22"/>
                <w:lang w:eastAsia="ja-JP"/>
              </w:rPr>
            </w:pPr>
            <w:r>
              <w:rPr>
                <w:rFonts w:ascii="Times New Roman" w:hAnsi="Times New Roman"/>
                <w:szCs w:val="22"/>
                <w:lang w:eastAsia="ja-JP"/>
              </w:rPr>
              <w:t>0.0074*</w:t>
            </w:r>
          </w:p>
          <w:p w14:paraId="245D8F38" w14:textId="77777777" w:rsidR="003B0BB1" w:rsidRDefault="003B0BB1" w:rsidP="00665670">
            <w:pPr>
              <w:jc w:val="center"/>
              <w:rPr>
                <w:rFonts w:ascii="Times New Roman" w:hAnsi="Times New Roman"/>
                <w:szCs w:val="22"/>
                <w:lang w:eastAsia="ja-JP"/>
              </w:rPr>
            </w:pPr>
          </w:p>
          <w:p w14:paraId="344C220C" w14:textId="77777777" w:rsidR="003B0BB1" w:rsidRDefault="003B0BB1" w:rsidP="00665670">
            <w:pPr>
              <w:jc w:val="center"/>
              <w:rPr>
                <w:rFonts w:ascii="Times New Roman" w:hAnsi="Times New Roman"/>
                <w:szCs w:val="22"/>
                <w:lang w:eastAsia="ja-JP"/>
              </w:rPr>
            </w:pPr>
          </w:p>
          <w:p w14:paraId="67C303DE" w14:textId="77777777" w:rsidR="003B0BB1" w:rsidRDefault="003B0BB1" w:rsidP="00665670">
            <w:pPr>
              <w:jc w:val="center"/>
              <w:rPr>
                <w:rFonts w:ascii="Times New Roman" w:hAnsi="Times New Roman"/>
                <w:szCs w:val="22"/>
                <w:lang w:eastAsia="ja-JP"/>
              </w:rPr>
            </w:pPr>
          </w:p>
          <w:p w14:paraId="3F784FDD" w14:textId="77777777" w:rsidR="003B0BB1" w:rsidRDefault="003B0BB1" w:rsidP="00665670">
            <w:pPr>
              <w:jc w:val="center"/>
              <w:rPr>
                <w:rFonts w:ascii="Times New Roman" w:hAnsi="Times New Roman"/>
                <w:szCs w:val="22"/>
                <w:lang w:eastAsia="ja-JP"/>
              </w:rPr>
            </w:pPr>
          </w:p>
          <w:p w14:paraId="059CA090" w14:textId="77777777" w:rsidR="003B0BB1" w:rsidRDefault="003B0BB1" w:rsidP="00665670">
            <w:pPr>
              <w:jc w:val="center"/>
              <w:rPr>
                <w:rFonts w:ascii="Times New Roman" w:hAnsi="Times New Roman"/>
                <w:szCs w:val="22"/>
                <w:lang w:eastAsia="ja-JP"/>
              </w:rPr>
            </w:pPr>
          </w:p>
          <w:p w14:paraId="64C86E88" w14:textId="77777777" w:rsidR="003B0BB1" w:rsidRDefault="003B0BB1" w:rsidP="00665670">
            <w:pPr>
              <w:jc w:val="center"/>
              <w:rPr>
                <w:rFonts w:ascii="Times New Roman" w:hAnsi="Times New Roman"/>
                <w:szCs w:val="22"/>
                <w:lang w:eastAsia="ja-JP"/>
              </w:rPr>
            </w:pPr>
            <w:r>
              <w:rPr>
                <w:rFonts w:ascii="Times New Roman" w:hAnsi="Times New Roman"/>
                <w:szCs w:val="22"/>
                <w:lang w:eastAsia="ja-JP"/>
              </w:rPr>
              <w:t>0.0008*</w:t>
            </w:r>
          </w:p>
        </w:tc>
      </w:tr>
    </w:tbl>
    <w:p w14:paraId="255AD349" w14:textId="28685D94" w:rsidR="00D8482A" w:rsidRDefault="00E041E6" w:rsidP="00E041E6">
      <w:pPr>
        <w:spacing w:after="0" w:line="240" w:lineRule="auto"/>
        <w:rPr>
          <w:rFonts w:ascii="Times New Roman" w:eastAsia="Times New Roman" w:hAnsi="Times New Roman" w:cs="Times New Roman"/>
          <w:szCs w:val="22"/>
        </w:rPr>
      </w:pPr>
      <w:r w:rsidRPr="00E041E6">
        <w:rPr>
          <w:rFonts w:ascii="Times New Roman" w:eastAsia="Times New Roman" w:hAnsi="Times New Roman" w:cs="Times New Roman"/>
          <w:szCs w:val="22"/>
        </w:rPr>
        <w:t>CI confidence interval</w:t>
      </w:r>
    </w:p>
    <w:p w14:paraId="2C81E7B2" w14:textId="77777777" w:rsidR="003B0BB1" w:rsidRDefault="00FA027B" w:rsidP="00665670">
      <w:pPr>
        <w:spacing w:after="0" w:line="240" w:lineRule="auto"/>
        <w:rPr>
          <w:rFonts w:ascii="Times New Roman" w:eastAsia="Times New Roman" w:hAnsi="Times New Roman" w:cs="Times New Roman"/>
          <w:szCs w:val="22"/>
        </w:rPr>
      </w:pPr>
      <w:r>
        <w:rPr>
          <w:rFonts w:ascii="Times New Roman" w:eastAsia="Times New Roman" w:hAnsi="Times New Roman" w:cs="Times New Roman"/>
          <w:szCs w:val="22"/>
        </w:rPr>
        <w:t>* Trend test</w:t>
      </w:r>
    </w:p>
    <w:p w14:paraId="0EA2527C" w14:textId="77777777" w:rsidR="004A6C08" w:rsidRDefault="003B0BB1" w:rsidP="00665670">
      <w:pPr>
        <w:spacing w:after="0" w:line="240" w:lineRule="auto"/>
        <w:rPr>
          <w:rFonts w:ascii="Times New Roman" w:eastAsia="Times New Roman" w:hAnsi="Times New Roman" w:cs="Times New Roman"/>
          <w:szCs w:val="22"/>
        </w:rPr>
      </w:pPr>
      <w:r>
        <w:rPr>
          <w:rFonts w:ascii="Times New Roman" w:eastAsia="Times New Roman" w:hAnsi="Times New Roman" w:cs="Times New Roman"/>
          <w:szCs w:val="22"/>
        </w:rPr>
        <w:t xml:space="preserve">** Among </w:t>
      </w:r>
      <w:r w:rsidR="00D14128">
        <w:rPr>
          <w:rFonts w:ascii="Times New Roman" w:eastAsia="Times New Roman" w:hAnsi="Times New Roman" w:cs="Times New Roman"/>
          <w:szCs w:val="22"/>
        </w:rPr>
        <w:t>16284 patients with symptom to call time available</w:t>
      </w:r>
    </w:p>
    <w:p w14:paraId="04432914" w14:textId="77777777" w:rsidR="00D14128" w:rsidRDefault="00D14128" w:rsidP="00665670">
      <w:pPr>
        <w:spacing w:after="0" w:line="240" w:lineRule="auto"/>
        <w:rPr>
          <w:rFonts w:ascii="Times New Roman" w:eastAsiaTheme="minorEastAsia" w:hAnsi="Times New Roman" w:cs="Times New Roman"/>
          <w:b/>
          <w:szCs w:val="22"/>
          <w:lang w:eastAsia="ja-JP"/>
        </w:rPr>
      </w:pPr>
      <w:r>
        <w:rPr>
          <w:rFonts w:ascii="Times New Roman" w:eastAsia="Times New Roman" w:hAnsi="Times New Roman" w:cs="Times New Roman"/>
          <w:szCs w:val="22"/>
        </w:rPr>
        <w:t>*** Among 12497 direct admission patients with symptom to call time available</w:t>
      </w:r>
    </w:p>
    <w:p w14:paraId="1F8BA96D" w14:textId="77777777" w:rsidR="003B0BB1" w:rsidRDefault="003B0BB1">
      <w:pPr>
        <w:rPr>
          <w:rFonts w:ascii="Times New Roman" w:eastAsiaTheme="minorEastAsia" w:hAnsi="Times New Roman" w:cs="Times New Roman"/>
          <w:b/>
          <w:szCs w:val="22"/>
          <w:lang w:eastAsia="ja-JP"/>
        </w:rPr>
      </w:pPr>
      <w:r>
        <w:rPr>
          <w:rFonts w:ascii="Times New Roman" w:eastAsiaTheme="minorEastAsia" w:hAnsi="Times New Roman" w:cs="Times New Roman"/>
          <w:b/>
          <w:szCs w:val="22"/>
          <w:lang w:eastAsia="ja-JP"/>
        </w:rPr>
        <w:br w:type="page"/>
      </w:r>
    </w:p>
    <w:p w14:paraId="4BEF872D" w14:textId="77777777" w:rsidR="009E0452" w:rsidRDefault="009E0452" w:rsidP="00E07B52">
      <w:pPr>
        <w:spacing w:after="0" w:line="480" w:lineRule="auto"/>
        <w:rPr>
          <w:rFonts w:ascii="Times New Roman" w:eastAsiaTheme="minorEastAsia" w:hAnsi="Times New Roman" w:cs="Times New Roman"/>
          <w:b/>
          <w:szCs w:val="22"/>
          <w:lang w:eastAsia="ja-JP"/>
        </w:rPr>
      </w:pPr>
      <w:r w:rsidRPr="009E0452">
        <w:rPr>
          <w:rFonts w:ascii="Times New Roman" w:eastAsiaTheme="minorEastAsia" w:hAnsi="Times New Roman" w:cs="Times New Roman"/>
          <w:b/>
          <w:szCs w:val="22"/>
          <w:lang w:eastAsia="ja-JP"/>
        </w:rPr>
        <w:lastRenderedPageBreak/>
        <w:t>Discussion</w:t>
      </w:r>
    </w:p>
    <w:p w14:paraId="3F219540" w14:textId="77777777" w:rsidR="00F721E0" w:rsidRPr="009E0452" w:rsidRDefault="00F721E0" w:rsidP="00E07B52">
      <w:pPr>
        <w:spacing w:after="0" w:line="480" w:lineRule="auto"/>
        <w:rPr>
          <w:rFonts w:ascii="Times New Roman" w:eastAsiaTheme="minorEastAsia" w:hAnsi="Times New Roman" w:cs="Times New Roman"/>
          <w:b/>
          <w:szCs w:val="22"/>
          <w:lang w:eastAsia="ja-JP"/>
        </w:rPr>
      </w:pPr>
    </w:p>
    <w:p w14:paraId="0667922B" w14:textId="4197391D"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We analysed data from a large contemporary series of patients with acute STEMI who were treated by a coordinated national PPCI service and identified several variables that were independently associated with CTB time and 30-day mortality. Some of these factors are unalterable (age, gender) but some are potentially modifiable (CTB time) suggesting scope to further improve the outcomes of PPCI.</w:t>
      </w:r>
    </w:p>
    <w:p w14:paraId="4E5F2DE6" w14:textId="77777777" w:rsidR="009E0452" w:rsidRPr="009E0452" w:rsidRDefault="009E0452" w:rsidP="00E07B52">
      <w:pPr>
        <w:spacing w:after="0" w:line="480" w:lineRule="auto"/>
        <w:rPr>
          <w:rFonts w:ascii="Times New Roman" w:eastAsiaTheme="minorEastAsia" w:hAnsi="Times New Roman" w:cs="Times New Roman"/>
          <w:strike/>
          <w:szCs w:val="22"/>
          <w:lang w:eastAsia="ja-JP"/>
        </w:rPr>
      </w:pPr>
    </w:p>
    <w:p w14:paraId="3470A5D3" w14:textId="03F6B1FE"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 xml:space="preserve">Previous studies have generally reported a positive association between treatment delay and mortality after </w:t>
      </w:r>
      <w:r w:rsidR="00BC6BC0">
        <w:rPr>
          <w:rFonts w:ascii="Times New Roman" w:eastAsiaTheme="minorEastAsia" w:hAnsi="Times New Roman" w:cs="Times New Roman"/>
          <w:szCs w:val="22"/>
          <w:lang w:eastAsia="ja-JP"/>
        </w:rPr>
        <w:t>PPCI</w:t>
      </w:r>
      <w:r w:rsidRPr="009E0452">
        <w:rPr>
          <w:rFonts w:ascii="Times New Roman" w:eastAsiaTheme="minorEastAsia" w:hAnsi="Times New Roman" w:cs="Times New Roman"/>
          <w:szCs w:val="22"/>
          <w:lang w:eastAsia="ja-JP"/>
        </w:rPr>
        <w:t xml:space="preserve"> for STEMI, but inconsistencies in the evidence base may reflect differences in study design, data collection periods, and definitions of treatment delay and outcomes. </w:t>
      </w:r>
      <w:r w:rsidRPr="009E0452">
        <w:rPr>
          <w:rFonts w:ascii="Times New Roman" w:eastAsiaTheme="minorEastAsia" w:hAnsi="Times New Roman" w:cs="Times New Roman"/>
          <w:szCs w:val="22"/>
          <w:lang w:val="en-US" w:eastAsia="ja-JP"/>
        </w:rPr>
        <w:t xml:space="preserve">Early studies from the United States reported median DTB times </w:t>
      </w:r>
      <w:r w:rsidRPr="009E0452">
        <w:rPr>
          <w:rFonts w:ascii="Times New Roman" w:eastAsiaTheme="minorEastAsia" w:hAnsi="Times New Roman" w:cs="Times New Roman"/>
          <w:szCs w:val="22"/>
          <w:lang w:eastAsia="ja-JP"/>
        </w:rPr>
        <w:t xml:space="preserve">of over 100 minutes </w:t>
      </w:r>
      <w:r w:rsidRPr="009E0452">
        <w:rPr>
          <w:rFonts w:ascii="Times New Roman" w:eastAsiaTheme="minorEastAsia" w:hAnsi="Times New Roman" w:cs="Times New Roman"/>
          <w:noProof/>
          <w:szCs w:val="22"/>
          <w:vertAlign w:val="superscript"/>
          <w:lang w:eastAsia="ja-JP"/>
        </w:rPr>
        <w:t>6,9</w:t>
      </w:r>
      <w:r w:rsidRPr="009E0452">
        <w:rPr>
          <w:rFonts w:ascii="Times New Roman" w:eastAsiaTheme="minorEastAsia" w:hAnsi="Times New Roman" w:cs="Times New Roman"/>
          <w:szCs w:val="22"/>
          <w:lang w:eastAsia="ja-JP"/>
        </w:rPr>
        <w:t xml:space="preserve"> and median symptom to balloon</w:t>
      </w:r>
      <w:r w:rsidR="005C1487">
        <w:rPr>
          <w:rFonts w:ascii="Times New Roman" w:eastAsiaTheme="minorEastAsia" w:hAnsi="Times New Roman" w:cs="Times New Roman"/>
          <w:szCs w:val="22"/>
          <w:lang w:eastAsia="ja-JP"/>
        </w:rPr>
        <w:t xml:space="preserve"> (STB)</w:t>
      </w:r>
      <w:r w:rsidRPr="009E0452">
        <w:rPr>
          <w:rFonts w:ascii="Times New Roman" w:eastAsiaTheme="minorEastAsia" w:hAnsi="Times New Roman" w:cs="Times New Roman"/>
          <w:szCs w:val="22"/>
          <w:lang w:eastAsia="ja-JP"/>
        </w:rPr>
        <w:t xml:space="preserve"> times of 234 minutes. </w:t>
      </w:r>
      <w:r w:rsidRPr="009E0452">
        <w:rPr>
          <w:rFonts w:ascii="Times New Roman" w:eastAsiaTheme="minorEastAsia" w:hAnsi="Times New Roman" w:cs="Times New Roman"/>
          <w:noProof/>
          <w:szCs w:val="22"/>
          <w:vertAlign w:val="superscript"/>
          <w:lang w:eastAsia="ja-JP"/>
        </w:rPr>
        <w:t>6</w:t>
      </w:r>
      <w:r w:rsidRPr="009E0452">
        <w:rPr>
          <w:rFonts w:ascii="Times New Roman" w:eastAsiaTheme="minorEastAsia" w:hAnsi="Times New Roman" w:cs="Times New Roman"/>
          <w:szCs w:val="22"/>
          <w:lang w:eastAsia="ja-JP"/>
        </w:rPr>
        <w:t xml:space="preserve"> Recent studies have reported DTB times approaching 60 minutes but these improvements in STEMI care have not consistently been associated with improvements in outcome, </w:t>
      </w:r>
      <w:r w:rsidRPr="009E0452">
        <w:rPr>
          <w:rFonts w:ascii="Times New Roman" w:eastAsiaTheme="minorEastAsia" w:hAnsi="Times New Roman" w:cs="Times New Roman"/>
          <w:noProof/>
          <w:szCs w:val="22"/>
          <w:vertAlign w:val="superscript"/>
          <w:lang w:eastAsia="ja-JP"/>
        </w:rPr>
        <w:t>15-17</w:t>
      </w:r>
      <w:r w:rsidRPr="009E0452">
        <w:rPr>
          <w:rFonts w:ascii="Times New Roman" w:eastAsiaTheme="minorEastAsia" w:hAnsi="Times New Roman" w:cs="Times New Roman"/>
          <w:szCs w:val="22"/>
          <w:lang w:eastAsia="ja-JP"/>
        </w:rPr>
        <w:t xml:space="preserve"> possibly because of the use of population rather than individual level treatment delays in some studies. </w:t>
      </w:r>
      <w:r w:rsidRPr="009E0452">
        <w:rPr>
          <w:rFonts w:ascii="Times New Roman" w:eastAsiaTheme="minorEastAsia" w:hAnsi="Times New Roman" w:cs="Times New Roman"/>
          <w:noProof/>
          <w:szCs w:val="22"/>
          <w:vertAlign w:val="superscript"/>
          <w:lang w:eastAsia="ja-JP"/>
        </w:rPr>
        <w:t>22</w:t>
      </w:r>
      <w:r w:rsidRPr="009E0452">
        <w:rPr>
          <w:rFonts w:ascii="Times New Roman" w:eastAsiaTheme="minorEastAsia" w:hAnsi="Times New Roman" w:cs="Times New Roman"/>
          <w:szCs w:val="22"/>
          <w:lang w:eastAsia="ja-JP"/>
        </w:rPr>
        <w:t xml:space="preserve"> </w:t>
      </w:r>
    </w:p>
    <w:p w14:paraId="60965E40" w14:textId="77777777" w:rsidR="009E0452" w:rsidRPr="009E0452" w:rsidRDefault="009E0452" w:rsidP="00E07B52">
      <w:pPr>
        <w:spacing w:after="0" w:line="480" w:lineRule="auto"/>
        <w:rPr>
          <w:rFonts w:ascii="Times New Roman" w:eastAsiaTheme="minorEastAsia" w:hAnsi="Times New Roman" w:cs="Times New Roman"/>
          <w:szCs w:val="22"/>
          <w:lang w:val="en-US" w:eastAsia="ja-JP"/>
        </w:rPr>
      </w:pPr>
    </w:p>
    <w:p w14:paraId="03AAABD9" w14:textId="50357B14" w:rsidR="009E0452" w:rsidRPr="009E0452" w:rsidRDefault="009E0452" w:rsidP="00E07B52">
      <w:pPr>
        <w:spacing w:after="0" w:line="480" w:lineRule="auto"/>
        <w:rPr>
          <w:rFonts w:ascii="Times New Roman" w:eastAsiaTheme="minorEastAsia" w:hAnsi="Times New Roman" w:cs="Times New Roman"/>
          <w:szCs w:val="22"/>
          <w:lang w:val="en-US" w:eastAsia="ja-JP"/>
        </w:rPr>
      </w:pPr>
      <w:r w:rsidRPr="009E0452">
        <w:rPr>
          <w:rFonts w:ascii="Times New Roman" w:eastAsiaTheme="minorEastAsia" w:hAnsi="Times New Roman" w:cs="Times New Roman"/>
          <w:szCs w:val="22"/>
          <w:lang w:eastAsia="ja-JP"/>
        </w:rPr>
        <w:t>DTB time may be a poor indicator of the overall impact of treatment delay on outcome, as it does not include pre-hospital care.</w:t>
      </w:r>
      <w:r w:rsidRPr="009E0452">
        <w:rPr>
          <w:rFonts w:ascii="Times New Roman" w:eastAsiaTheme="minorEastAsia" w:hAnsi="Times New Roman" w:cs="Times New Roman"/>
          <w:szCs w:val="22"/>
          <w:lang w:val="en-US" w:eastAsia="ja-JP"/>
        </w:rPr>
        <w:t xml:space="preserve"> The </w:t>
      </w:r>
      <w:r w:rsidR="005C1487">
        <w:rPr>
          <w:rFonts w:ascii="Times New Roman" w:eastAsiaTheme="minorEastAsia" w:hAnsi="Times New Roman" w:cs="Times New Roman"/>
          <w:szCs w:val="22"/>
          <w:lang w:val="en-US" w:eastAsia="ja-JP"/>
        </w:rPr>
        <w:t>STB</w:t>
      </w:r>
      <w:r w:rsidRPr="009E0452">
        <w:rPr>
          <w:rFonts w:ascii="Times New Roman" w:eastAsiaTheme="minorEastAsia" w:hAnsi="Times New Roman" w:cs="Times New Roman"/>
          <w:szCs w:val="22"/>
          <w:lang w:val="en-US" w:eastAsia="ja-JP"/>
        </w:rPr>
        <w:t xml:space="preserve"> time is a measure of total ischaemic time, but symptom onset may be difficult to define accurately because of recall bias</w:t>
      </w:r>
      <w:r w:rsidR="009E19B0">
        <w:rPr>
          <w:rFonts w:ascii="Times New Roman" w:eastAsiaTheme="minorEastAsia" w:hAnsi="Times New Roman" w:cs="Times New Roman"/>
          <w:szCs w:val="22"/>
          <w:lang w:val="en-US" w:eastAsia="ja-JP"/>
        </w:rPr>
        <w:t xml:space="preserve">, </w:t>
      </w:r>
      <w:r w:rsidRPr="009E0452">
        <w:rPr>
          <w:rFonts w:ascii="Times New Roman" w:eastAsiaTheme="minorEastAsia" w:hAnsi="Times New Roman" w:cs="Times New Roman"/>
          <w:szCs w:val="22"/>
          <w:lang w:val="en-US" w:eastAsia="ja-JP"/>
        </w:rPr>
        <w:t>prodromal anginal symptoms</w:t>
      </w:r>
      <w:r w:rsidR="009E19B0">
        <w:rPr>
          <w:rFonts w:ascii="Times New Roman" w:eastAsiaTheme="minorEastAsia" w:hAnsi="Times New Roman" w:cs="Times New Roman"/>
          <w:szCs w:val="22"/>
          <w:lang w:val="en-US" w:eastAsia="ja-JP"/>
        </w:rPr>
        <w:t xml:space="preserve"> and silent or atypical presentations</w:t>
      </w:r>
      <w:r w:rsidRPr="009E0452">
        <w:rPr>
          <w:rFonts w:ascii="Times New Roman" w:eastAsiaTheme="minorEastAsia" w:hAnsi="Times New Roman" w:cs="Times New Roman"/>
          <w:szCs w:val="22"/>
          <w:lang w:val="en-US" w:eastAsia="ja-JP"/>
        </w:rPr>
        <w:t xml:space="preserve">. By contrast CTB time is derived from two easily measured time points (time of call to emergency services or self-presentation at hospital, and time of therapeutic instrumentation of the culprit coronary artery), which are systematically recorded for all patients treated by PPCI in the </w:t>
      </w:r>
      <w:r w:rsidR="00BC6BC0">
        <w:rPr>
          <w:rFonts w:ascii="Times New Roman" w:eastAsiaTheme="minorEastAsia" w:hAnsi="Times New Roman" w:cs="Times New Roman"/>
          <w:szCs w:val="22"/>
          <w:lang w:val="en-US" w:eastAsia="ja-JP"/>
        </w:rPr>
        <w:t>UK</w:t>
      </w:r>
      <w:r w:rsidRPr="009E0452">
        <w:rPr>
          <w:rFonts w:ascii="Times New Roman" w:eastAsiaTheme="minorEastAsia" w:hAnsi="Times New Roman" w:cs="Times New Roman"/>
          <w:szCs w:val="22"/>
          <w:lang w:val="en-US" w:eastAsia="ja-JP"/>
        </w:rPr>
        <w:t>. CTB</w:t>
      </w:r>
      <w:r w:rsidR="003C6C48">
        <w:rPr>
          <w:rFonts w:ascii="Times New Roman" w:eastAsiaTheme="minorEastAsia" w:hAnsi="Times New Roman" w:cs="Times New Roman"/>
          <w:szCs w:val="22"/>
          <w:lang w:val="en-US" w:eastAsia="ja-JP"/>
        </w:rPr>
        <w:t xml:space="preserve"> time</w:t>
      </w:r>
      <w:r w:rsidRPr="009E0452">
        <w:rPr>
          <w:rFonts w:ascii="Times New Roman" w:eastAsiaTheme="minorEastAsia" w:hAnsi="Times New Roman" w:cs="Times New Roman"/>
          <w:szCs w:val="22"/>
          <w:lang w:val="en-US" w:eastAsia="ja-JP"/>
        </w:rPr>
        <w:t xml:space="preserve"> includes the potentially modifiable components of the system delay and may provide the best measure of the overall performance of a PPCI service.</w:t>
      </w:r>
    </w:p>
    <w:p w14:paraId="458F5B34" w14:textId="77777777" w:rsidR="009E0452" w:rsidRPr="009E0452" w:rsidRDefault="009E0452" w:rsidP="00E07B52">
      <w:pPr>
        <w:spacing w:after="0" w:line="480" w:lineRule="auto"/>
        <w:rPr>
          <w:rFonts w:ascii="Times New Roman" w:eastAsiaTheme="minorEastAsia" w:hAnsi="Times New Roman" w:cs="Times New Roman"/>
          <w:szCs w:val="22"/>
          <w:lang w:val="en-US" w:eastAsia="ja-JP"/>
        </w:rPr>
      </w:pPr>
    </w:p>
    <w:p w14:paraId="22A56447" w14:textId="6ACBBCF9" w:rsidR="00CF046B"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val="en-US" w:eastAsia="ja-JP"/>
        </w:rPr>
        <w:lastRenderedPageBreak/>
        <w:t xml:space="preserve">In a previous study of 13,790 patients with STEMI, who were enrolled in the Swedish SCAAR registry from 2003-2008, the delay from first medical contact </w:t>
      </w:r>
      <w:r w:rsidR="00936691">
        <w:rPr>
          <w:rFonts w:ascii="Times New Roman" w:eastAsiaTheme="minorEastAsia" w:hAnsi="Times New Roman" w:cs="Times New Roman"/>
          <w:szCs w:val="22"/>
          <w:lang w:val="en-US" w:eastAsia="ja-JP"/>
        </w:rPr>
        <w:t xml:space="preserve">(FMC) </w:t>
      </w:r>
      <w:r w:rsidRPr="009E0452">
        <w:rPr>
          <w:rFonts w:ascii="Times New Roman" w:eastAsiaTheme="minorEastAsia" w:hAnsi="Times New Roman" w:cs="Times New Roman"/>
          <w:szCs w:val="22"/>
          <w:lang w:val="en-US" w:eastAsia="ja-JP"/>
        </w:rPr>
        <w:t xml:space="preserve">to PPCI was associated with 1-year mortality and severe left ventricular systolic dysfunction at discharge from hospital. </w:t>
      </w:r>
      <w:r w:rsidRPr="009E0452">
        <w:rPr>
          <w:rFonts w:ascii="Times New Roman" w:eastAsiaTheme="minorEastAsia" w:hAnsi="Times New Roman" w:cs="Times New Roman"/>
          <w:noProof/>
          <w:szCs w:val="22"/>
          <w:vertAlign w:val="superscript"/>
          <w:lang w:val="en-US" w:eastAsia="ja-JP"/>
        </w:rPr>
        <w:t>23</w:t>
      </w:r>
      <w:r w:rsidRPr="009E0452">
        <w:rPr>
          <w:rFonts w:ascii="Times New Roman" w:eastAsiaTheme="minorEastAsia" w:hAnsi="Times New Roman" w:cs="Times New Roman"/>
          <w:szCs w:val="22"/>
          <w:lang w:val="en-US" w:eastAsia="ja-JP"/>
        </w:rPr>
        <w:t xml:space="preserve"> </w:t>
      </w:r>
      <w:r w:rsidR="00936691">
        <w:rPr>
          <w:rFonts w:ascii="Times New Roman" w:eastAsiaTheme="minorEastAsia" w:hAnsi="Times New Roman" w:cs="Times New Roman"/>
          <w:szCs w:val="22"/>
          <w:lang w:val="en-US" w:eastAsia="ja-JP"/>
        </w:rPr>
        <w:t xml:space="preserve">The time of FMC, however, was defined by the time of the first electrocardiogram, which was recorded before arrival in hospital in only 51% of patients. Moreover the time of PPCI was determined by the start of the coronary arteriogram, rather than therapeutic instrumentation of the coronary artery. This may explain why the median time from FMC to PPCI in this study was only 70 minutes. </w:t>
      </w:r>
      <w:r w:rsidRPr="009E0452">
        <w:rPr>
          <w:rFonts w:ascii="Times New Roman" w:eastAsiaTheme="minorEastAsia" w:hAnsi="Times New Roman" w:cs="Times New Roman"/>
          <w:szCs w:val="22"/>
          <w:lang w:val="en-US" w:eastAsia="ja-JP"/>
        </w:rPr>
        <w:t xml:space="preserve">Another study reported on 6,209 patients treated by PPCI from 2002-2008 at three centres in Western Denmark.  </w:t>
      </w:r>
      <w:r w:rsidR="00936691">
        <w:rPr>
          <w:rFonts w:ascii="Times New Roman" w:eastAsiaTheme="minorEastAsia" w:hAnsi="Times New Roman" w:cs="Times New Roman"/>
          <w:szCs w:val="22"/>
          <w:lang w:val="en-US" w:eastAsia="ja-JP"/>
        </w:rPr>
        <w:t xml:space="preserve">CTB time was defined as the time from FMC with the emergency medical services to insertion of the guiding catheter before PPCI. </w:t>
      </w:r>
      <w:r w:rsidRPr="009E0452">
        <w:rPr>
          <w:rFonts w:ascii="Times New Roman" w:eastAsiaTheme="minorEastAsia" w:hAnsi="Times New Roman" w:cs="Times New Roman"/>
          <w:szCs w:val="22"/>
          <w:lang w:val="en-US" w:eastAsia="ja-JP"/>
        </w:rPr>
        <w:t>CTB times following direct admission to the PPCI centre and following transfer from a local hospital were 97 and 139 minutes, respectively, and CTB time was independently associated with mortality at a median of 3.4 years.</w:t>
      </w:r>
      <w:r w:rsidRPr="009E0452">
        <w:rPr>
          <w:rFonts w:ascii="Times New Roman" w:eastAsiaTheme="minorEastAsia" w:hAnsi="Times New Roman" w:cs="Times New Roman"/>
          <w:noProof/>
          <w:szCs w:val="22"/>
          <w:vertAlign w:val="superscript"/>
          <w:lang w:val="en-US" w:eastAsia="ja-JP"/>
        </w:rPr>
        <w:t>11</w:t>
      </w:r>
      <w:r w:rsidR="00CF046B">
        <w:rPr>
          <w:rFonts w:ascii="Times New Roman" w:eastAsiaTheme="minorEastAsia" w:hAnsi="Times New Roman" w:cs="Times New Roman"/>
          <w:szCs w:val="22"/>
          <w:lang w:eastAsia="ja-JP"/>
        </w:rPr>
        <w:t>In our study symptom to call time wa</w:t>
      </w:r>
      <w:r w:rsidR="00EC740F">
        <w:rPr>
          <w:rFonts w:ascii="Times New Roman" w:eastAsiaTheme="minorEastAsia" w:hAnsi="Times New Roman" w:cs="Times New Roman"/>
          <w:szCs w:val="22"/>
          <w:lang w:eastAsia="ja-JP"/>
        </w:rPr>
        <w:t>s not associated with</w:t>
      </w:r>
      <w:r w:rsidR="00CF046B">
        <w:rPr>
          <w:rFonts w:ascii="Times New Roman" w:eastAsiaTheme="minorEastAsia" w:hAnsi="Times New Roman" w:cs="Times New Roman"/>
          <w:szCs w:val="22"/>
          <w:lang w:eastAsia="ja-JP"/>
        </w:rPr>
        <w:t xml:space="preserve"> 30-day mortality whereas call to door and door to balloon time</w:t>
      </w:r>
      <w:r w:rsidR="00EC740F">
        <w:rPr>
          <w:rFonts w:ascii="Times New Roman" w:eastAsiaTheme="minorEastAsia" w:hAnsi="Times New Roman" w:cs="Times New Roman"/>
          <w:szCs w:val="22"/>
          <w:lang w:eastAsia="ja-JP"/>
        </w:rPr>
        <w:t xml:space="preserve"> were</w:t>
      </w:r>
      <w:r w:rsidR="0063119E">
        <w:rPr>
          <w:rFonts w:ascii="Times New Roman" w:eastAsiaTheme="minorEastAsia" w:hAnsi="Times New Roman" w:cs="Times New Roman"/>
          <w:szCs w:val="22"/>
          <w:lang w:eastAsia="ja-JP"/>
        </w:rPr>
        <w:t xml:space="preserve"> (table 4)</w:t>
      </w:r>
      <w:r w:rsidR="00EC740F">
        <w:rPr>
          <w:rFonts w:ascii="Times New Roman" w:eastAsiaTheme="minorEastAsia" w:hAnsi="Times New Roman" w:cs="Times New Roman"/>
          <w:szCs w:val="22"/>
          <w:lang w:eastAsia="ja-JP"/>
        </w:rPr>
        <w:t>,</w:t>
      </w:r>
      <w:r w:rsidR="00CF046B">
        <w:rPr>
          <w:rFonts w:ascii="Times New Roman" w:eastAsiaTheme="minorEastAsia" w:hAnsi="Times New Roman" w:cs="Times New Roman"/>
          <w:szCs w:val="22"/>
          <w:lang w:eastAsia="ja-JP"/>
        </w:rPr>
        <w:t xml:space="preserve"> suggesting pre-hospital and hospital based emergency care are equally important contributors to patient outcome.</w:t>
      </w:r>
    </w:p>
    <w:p w14:paraId="3E04C6FE" w14:textId="77777777" w:rsidR="00CF046B" w:rsidRPr="009E0452" w:rsidRDefault="00CF046B" w:rsidP="00E07B52">
      <w:pPr>
        <w:spacing w:after="0" w:line="480" w:lineRule="auto"/>
        <w:rPr>
          <w:rFonts w:ascii="Times New Roman" w:eastAsiaTheme="minorEastAsia" w:hAnsi="Times New Roman" w:cs="Times New Roman"/>
          <w:szCs w:val="22"/>
          <w:lang w:eastAsia="ja-JP"/>
        </w:rPr>
      </w:pPr>
    </w:p>
    <w:p w14:paraId="5852D7E3" w14:textId="77777777" w:rsidR="009E0452" w:rsidRPr="009E0452" w:rsidRDefault="009E0452" w:rsidP="00E07B52">
      <w:pPr>
        <w:spacing w:after="0" w:line="480" w:lineRule="auto"/>
        <w:rPr>
          <w:rFonts w:ascii="Times New Roman" w:eastAsiaTheme="minorEastAsia" w:hAnsi="Times New Roman" w:cs="Times New Roman"/>
          <w:szCs w:val="22"/>
          <w:lang w:val="en-US" w:eastAsia="ja-JP"/>
        </w:rPr>
      </w:pPr>
      <w:r w:rsidRPr="009E0452">
        <w:rPr>
          <w:rFonts w:ascii="Times New Roman" w:eastAsiaTheme="minorEastAsia" w:hAnsi="Times New Roman" w:cs="Times New Roman"/>
          <w:szCs w:val="22"/>
          <w:lang w:val="en-US" w:eastAsia="ja-JP"/>
        </w:rPr>
        <w:t>In our study the relationship between CTB time and mortality was influenced by patient risk profile, such that an increase in CTB time was predicted to have substantially greater impact on 30-day mortality among patients at high risk relative to those at low risk. Several variables associated with CTB time were also associated with 30-day mortality, suggesting that patients most likely to experience delays to treatment may also be most likely to benefit from efforts to minimize treatment delay.</w:t>
      </w:r>
    </w:p>
    <w:p w14:paraId="7D310297" w14:textId="77777777" w:rsidR="009E0452" w:rsidRPr="009E0452" w:rsidRDefault="009E0452" w:rsidP="00E07B52">
      <w:pPr>
        <w:spacing w:after="0" w:line="480" w:lineRule="auto"/>
        <w:rPr>
          <w:rFonts w:ascii="Times New Roman" w:eastAsiaTheme="minorEastAsia" w:hAnsi="Times New Roman" w:cs="Times New Roman"/>
          <w:szCs w:val="22"/>
          <w:lang w:val="en-US" w:eastAsia="ja-JP"/>
        </w:rPr>
      </w:pPr>
    </w:p>
    <w:p w14:paraId="5C3D66F8" w14:textId="77777777" w:rsidR="009E0452" w:rsidRPr="00C95972" w:rsidRDefault="009E0452" w:rsidP="00E07B52">
      <w:pPr>
        <w:spacing w:after="0" w:line="480" w:lineRule="auto"/>
        <w:rPr>
          <w:rFonts w:ascii="Times New Roman" w:eastAsiaTheme="minorEastAsia" w:hAnsi="Times New Roman" w:cs="Times New Roman"/>
          <w:szCs w:val="22"/>
          <w:vertAlign w:val="superscript"/>
          <w:lang w:val="en-US" w:eastAsia="ja-JP"/>
        </w:rPr>
      </w:pPr>
      <w:r w:rsidRPr="009E0452">
        <w:rPr>
          <w:rFonts w:ascii="Times New Roman" w:eastAsiaTheme="minorEastAsia" w:hAnsi="Times New Roman" w:cs="Times New Roman"/>
          <w:szCs w:val="22"/>
          <w:lang w:val="en-US" w:eastAsia="ja-JP"/>
        </w:rPr>
        <w:t>The results of PPCI outside of normal working hours have been studied extensively. A meta-analysis of data from 1.9 million patients from 36 studies reported that ‘out of hours’ PPCI was associated with a 14</w:t>
      </w:r>
      <w:r w:rsidR="00B80FBE" w:rsidRPr="009E0452">
        <w:rPr>
          <w:rFonts w:ascii="Times New Roman" w:eastAsiaTheme="minorEastAsia" w:hAnsi="Times New Roman" w:cs="Times New Roman"/>
          <w:szCs w:val="22"/>
          <w:lang w:val="en-US" w:eastAsia="ja-JP"/>
        </w:rPr>
        <w:t>.8-minute</w:t>
      </w:r>
      <w:r w:rsidRPr="009E0452">
        <w:rPr>
          <w:rFonts w:ascii="Times New Roman" w:eastAsiaTheme="minorEastAsia" w:hAnsi="Times New Roman" w:cs="Times New Roman"/>
          <w:szCs w:val="22"/>
          <w:lang w:val="en-US" w:eastAsia="ja-JP"/>
        </w:rPr>
        <w:t xml:space="preserve"> increase in DTB time and a 12% increase in the odds of in-hospital and 30-day mortality. </w:t>
      </w:r>
      <w:r w:rsidRPr="009E0452">
        <w:rPr>
          <w:rFonts w:ascii="Times New Roman" w:eastAsiaTheme="minorEastAsia" w:hAnsi="Times New Roman" w:cs="Times New Roman"/>
          <w:noProof/>
          <w:szCs w:val="22"/>
          <w:vertAlign w:val="superscript"/>
          <w:lang w:val="en-US" w:eastAsia="ja-JP"/>
        </w:rPr>
        <w:t>24</w:t>
      </w:r>
      <w:r w:rsidRPr="009E0452">
        <w:rPr>
          <w:rFonts w:ascii="Times New Roman" w:eastAsiaTheme="minorEastAsia" w:hAnsi="Times New Roman" w:cs="Times New Roman"/>
          <w:szCs w:val="22"/>
          <w:lang w:val="en-US" w:eastAsia="ja-JP"/>
        </w:rPr>
        <w:t xml:space="preserve"> Three large registries also reported that out of hours PPCI </w:t>
      </w:r>
      <w:r w:rsidRPr="009E0452">
        <w:rPr>
          <w:rFonts w:ascii="Times New Roman" w:eastAsiaTheme="minorEastAsia" w:hAnsi="Times New Roman" w:cs="Times New Roman"/>
          <w:szCs w:val="22"/>
          <w:lang w:val="en-US" w:eastAsia="ja-JP"/>
        </w:rPr>
        <w:lastRenderedPageBreak/>
        <w:t xml:space="preserve">was associated with longer DTB times </w:t>
      </w:r>
      <w:r w:rsidR="00C95972">
        <w:rPr>
          <w:rFonts w:ascii="Times New Roman" w:eastAsiaTheme="minorEastAsia" w:hAnsi="Times New Roman" w:cs="Times New Roman"/>
          <w:szCs w:val="22"/>
          <w:lang w:val="en-US" w:eastAsia="ja-JP"/>
        </w:rPr>
        <w:t xml:space="preserve">but these </w:t>
      </w:r>
      <w:r w:rsidRPr="009E0452">
        <w:rPr>
          <w:rFonts w:ascii="Times New Roman" w:eastAsiaTheme="minorEastAsia" w:hAnsi="Times New Roman" w:cs="Times New Roman"/>
          <w:szCs w:val="22"/>
          <w:lang w:val="en-US" w:eastAsia="ja-JP"/>
        </w:rPr>
        <w:t>treatment delays had no impact on in-hospital mortality.</w:t>
      </w:r>
      <w:r w:rsidR="00C95972">
        <w:rPr>
          <w:rFonts w:ascii="Times New Roman" w:eastAsiaTheme="minorEastAsia" w:hAnsi="Times New Roman" w:cs="Times New Roman"/>
          <w:szCs w:val="22"/>
          <w:lang w:val="en-US" w:eastAsia="ja-JP"/>
        </w:rPr>
        <w:t xml:space="preserve"> </w:t>
      </w:r>
      <w:r w:rsidR="00C95972">
        <w:rPr>
          <w:rFonts w:ascii="Times New Roman" w:eastAsiaTheme="minorEastAsia" w:hAnsi="Times New Roman" w:cs="Times New Roman"/>
          <w:szCs w:val="22"/>
          <w:vertAlign w:val="superscript"/>
          <w:lang w:val="en-US" w:eastAsia="ja-JP"/>
        </w:rPr>
        <w:t>25-27</w:t>
      </w:r>
    </w:p>
    <w:p w14:paraId="3AA42BB5"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472DA302" w14:textId="77777777" w:rsid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In our study, an ‘out of hours’ call time was associated with an increase in CTB time of only 10 minutes, which did not translate into an increase in 30-day mortality. These data suggest that the increase in CTB time associated with ‘out of hours’ procedures was insufficient to impact 30-day mortality, and support current models of PPCI service delivery across England and Wales.</w:t>
      </w:r>
    </w:p>
    <w:p w14:paraId="3CD35EEA" w14:textId="77777777" w:rsidR="0063119E" w:rsidRDefault="0063119E" w:rsidP="00E07B52">
      <w:pPr>
        <w:spacing w:after="0" w:line="480" w:lineRule="auto"/>
        <w:rPr>
          <w:rFonts w:ascii="Times New Roman" w:eastAsiaTheme="minorEastAsia" w:hAnsi="Times New Roman" w:cs="Times New Roman"/>
          <w:szCs w:val="22"/>
          <w:lang w:eastAsia="ja-JP"/>
        </w:rPr>
      </w:pPr>
    </w:p>
    <w:p w14:paraId="13ED1306" w14:textId="1958840F" w:rsidR="0063119E" w:rsidRPr="009E0452" w:rsidRDefault="0063119E" w:rsidP="00E07B52">
      <w:pPr>
        <w:spacing w:after="0" w:line="480" w:lineRule="auto"/>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t xml:space="preserve">The shorter CTB times in ‘low volume’ centres (&lt;100 PPCI procedures) </w:t>
      </w:r>
      <w:r w:rsidR="00612DA6">
        <w:rPr>
          <w:rFonts w:ascii="Times New Roman" w:eastAsiaTheme="minorEastAsia" w:hAnsi="Times New Roman" w:cs="Times New Roman"/>
          <w:szCs w:val="22"/>
          <w:lang w:eastAsia="ja-JP"/>
        </w:rPr>
        <w:t>may</w:t>
      </w:r>
      <w:r>
        <w:rPr>
          <w:rFonts w:ascii="Times New Roman" w:eastAsiaTheme="minorEastAsia" w:hAnsi="Times New Roman" w:cs="Times New Roman"/>
          <w:szCs w:val="22"/>
          <w:lang w:eastAsia="ja-JP"/>
        </w:rPr>
        <w:t xml:space="preserve"> reflect opportunistic </w:t>
      </w:r>
      <w:r w:rsidR="00612DA6">
        <w:rPr>
          <w:rFonts w:ascii="Times New Roman" w:eastAsiaTheme="minorEastAsia" w:hAnsi="Times New Roman" w:cs="Times New Roman"/>
          <w:szCs w:val="22"/>
          <w:lang w:eastAsia="ja-JP"/>
        </w:rPr>
        <w:t>intervention in centres that do not provide a 24/7 service.</w:t>
      </w:r>
      <w:r>
        <w:rPr>
          <w:rFonts w:ascii="Times New Roman" w:eastAsiaTheme="minorEastAsia" w:hAnsi="Times New Roman" w:cs="Times New Roman"/>
          <w:szCs w:val="22"/>
          <w:lang w:eastAsia="ja-JP"/>
        </w:rPr>
        <w:t xml:space="preserve"> </w:t>
      </w:r>
      <w:r w:rsidR="00612DA6">
        <w:rPr>
          <w:rFonts w:ascii="Times New Roman" w:eastAsiaTheme="minorEastAsia" w:hAnsi="Times New Roman" w:cs="Times New Roman"/>
          <w:szCs w:val="22"/>
          <w:lang w:eastAsia="ja-JP"/>
        </w:rPr>
        <w:t xml:space="preserve">Overall </w:t>
      </w:r>
      <w:r>
        <w:rPr>
          <w:rFonts w:ascii="Times New Roman" w:eastAsiaTheme="minorEastAsia" w:hAnsi="Times New Roman" w:cs="Times New Roman"/>
          <w:szCs w:val="22"/>
          <w:lang w:eastAsia="ja-JP"/>
        </w:rPr>
        <w:t>centre volume had no impact on 30-day mortality</w:t>
      </w:r>
      <w:r w:rsidR="00612DA6">
        <w:rPr>
          <w:rFonts w:ascii="Times New Roman" w:eastAsiaTheme="minorEastAsia" w:hAnsi="Times New Roman" w:cs="Times New Roman"/>
          <w:szCs w:val="22"/>
          <w:lang w:eastAsia="ja-JP"/>
        </w:rPr>
        <w:t xml:space="preserve"> but this data requires cautious interpretation because it has limited statistical power</w:t>
      </w:r>
      <w:r>
        <w:rPr>
          <w:rFonts w:ascii="Times New Roman" w:eastAsiaTheme="minorEastAsia" w:hAnsi="Times New Roman" w:cs="Times New Roman"/>
          <w:szCs w:val="22"/>
          <w:lang w:eastAsia="ja-JP"/>
        </w:rPr>
        <w:t xml:space="preserve">. </w:t>
      </w:r>
    </w:p>
    <w:p w14:paraId="08FF82C2"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4D47FB15" w14:textId="26E8B842"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 xml:space="preserve">In England and Wales a minority of patients with STEMI self-present to a non-PPCI hospital or are initially taken to the nearest emergency department because of diagnostic uncertainty. These patients experience a </w:t>
      </w:r>
      <w:r w:rsidR="00B80FBE" w:rsidRPr="009E0452">
        <w:rPr>
          <w:rFonts w:ascii="Times New Roman" w:eastAsiaTheme="minorEastAsia" w:hAnsi="Times New Roman" w:cs="Times New Roman"/>
          <w:szCs w:val="22"/>
          <w:lang w:eastAsia="ja-JP"/>
        </w:rPr>
        <w:t>49-minute</w:t>
      </w:r>
      <w:r w:rsidRPr="009E0452">
        <w:rPr>
          <w:rFonts w:ascii="Times New Roman" w:eastAsiaTheme="minorEastAsia" w:hAnsi="Times New Roman" w:cs="Times New Roman"/>
          <w:szCs w:val="22"/>
          <w:lang w:eastAsia="ja-JP"/>
        </w:rPr>
        <w:t xml:space="preserve"> increase in CTB time, which is associated with a 1</w:t>
      </w:r>
      <w:r w:rsidR="008E32C2">
        <w:rPr>
          <w:rFonts w:ascii="Times New Roman" w:eastAsiaTheme="minorEastAsia" w:hAnsi="Times New Roman" w:cs="Times New Roman"/>
          <w:szCs w:val="22"/>
          <w:lang w:eastAsia="ja-JP"/>
        </w:rPr>
        <w:t>8</w:t>
      </w:r>
      <w:bookmarkStart w:id="0" w:name="_GoBack"/>
      <w:bookmarkEnd w:id="0"/>
      <w:r w:rsidRPr="009E0452">
        <w:rPr>
          <w:rFonts w:ascii="Times New Roman" w:eastAsiaTheme="minorEastAsia" w:hAnsi="Times New Roman" w:cs="Times New Roman"/>
          <w:szCs w:val="22"/>
          <w:lang w:eastAsia="ja-JP"/>
        </w:rPr>
        <w:t>% increase in the hazard of 30-day mortality. These data support the need for</w:t>
      </w:r>
      <w:r w:rsidR="00C0573A">
        <w:rPr>
          <w:rFonts w:ascii="Times New Roman" w:eastAsiaTheme="minorEastAsia" w:hAnsi="Times New Roman" w:cs="Times New Roman"/>
          <w:szCs w:val="22"/>
          <w:lang w:eastAsia="ja-JP"/>
        </w:rPr>
        <w:t xml:space="preserve"> </w:t>
      </w:r>
      <w:r w:rsidRPr="009E0452">
        <w:rPr>
          <w:rFonts w:ascii="Times New Roman" w:eastAsiaTheme="minorEastAsia" w:hAnsi="Times New Roman" w:cs="Times New Roman"/>
          <w:szCs w:val="22"/>
          <w:lang w:eastAsia="ja-JP"/>
        </w:rPr>
        <w:t xml:space="preserve">preferential transfer </w:t>
      </w:r>
      <w:r w:rsidR="00C0573A">
        <w:rPr>
          <w:rFonts w:ascii="Times New Roman" w:eastAsiaTheme="minorEastAsia" w:hAnsi="Times New Roman" w:cs="Times New Roman"/>
          <w:szCs w:val="22"/>
          <w:lang w:eastAsia="ja-JP"/>
        </w:rPr>
        <w:t xml:space="preserve">of </w:t>
      </w:r>
      <w:r w:rsidRPr="009E0452">
        <w:rPr>
          <w:rFonts w:ascii="Times New Roman" w:eastAsiaTheme="minorEastAsia" w:hAnsi="Times New Roman" w:cs="Times New Roman"/>
          <w:szCs w:val="22"/>
          <w:lang w:eastAsia="ja-JP"/>
        </w:rPr>
        <w:t xml:space="preserve">patients with suspected STEMI directly to a hospital with PPCI capability to minimize delays to treatment. </w:t>
      </w:r>
    </w:p>
    <w:p w14:paraId="5D782DB8"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667EC48F"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 xml:space="preserve">In England and Wales over 80% of patients meet the national audit standard of a CTB time of less than 150 minutes.  </w:t>
      </w:r>
      <w:r w:rsidR="00E25DCC">
        <w:rPr>
          <w:rFonts w:ascii="Times New Roman" w:eastAsiaTheme="minorEastAsia" w:hAnsi="Times New Roman" w:cs="Times New Roman"/>
          <w:szCs w:val="22"/>
          <w:lang w:eastAsia="ja-JP"/>
        </w:rPr>
        <w:t>R</w:t>
      </w:r>
      <w:r w:rsidR="008333AC" w:rsidRPr="009E0452">
        <w:rPr>
          <w:rFonts w:ascii="Times New Roman" w:eastAsiaTheme="minorEastAsia" w:hAnsi="Times New Roman" w:cs="Times New Roman"/>
          <w:szCs w:val="22"/>
          <w:lang w:eastAsia="ja-JP"/>
        </w:rPr>
        <w:t xml:space="preserve">ecent guidance from the National Institute of Health and Care Excellence (NICE) recommended that PPCI should be the preferred reperfusion strategy provided that PPCI can be delivered within 120 minutes of the time at which fibrinolysis could be given. </w:t>
      </w:r>
      <w:r w:rsidR="008333AC" w:rsidRPr="009E0452">
        <w:rPr>
          <w:rFonts w:ascii="Times New Roman" w:eastAsiaTheme="minorEastAsia" w:hAnsi="Times New Roman" w:cs="Times New Roman"/>
          <w:noProof/>
          <w:szCs w:val="22"/>
          <w:vertAlign w:val="superscript"/>
          <w:lang w:eastAsia="ja-JP"/>
        </w:rPr>
        <w:t>28</w:t>
      </w:r>
      <w:r w:rsidR="008333AC" w:rsidRPr="009E0452">
        <w:rPr>
          <w:rFonts w:ascii="Times New Roman" w:eastAsiaTheme="minorEastAsia" w:hAnsi="Times New Roman" w:cs="Times New Roman"/>
          <w:szCs w:val="22"/>
          <w:lang w:eastAsia="ja-JP"/>
        </w:rPr>
        <w:t xml:space="preserve"> For most patients the CTB time includes the time from the call for help to the arrival of an ambulance</w:t>
      </w:r>
      <w:r w:rsidR="003415E2">
        <w:rPr>
          <w:rFonts w:ascii="Times New Roman" w:eastAsiaTheme="minorEastAsia" w:hAnsi="Times New Roman" w:cs="Times New Roman"/>
          <w:szCs w:val="22"/>
          <w:lang w:eastAsia="ja-JP"/>
        </w:rPr>
        <w:t>, the time to make a diagnosis</w:t>
      </w:r>
      <w:r w:rsidR="008333AC" w:rsidRPr="009E0452">
        <w:rPr>
          <w:rFonts w:ascii="Times New Roman" w:eastAsiaTheme="minorEastAsia" w:hAnsi="Times New Roman" w:cs="Times New Roman"/>
          <w:szCs w:val="22"/>
          <w:lang w:eastAsia="ja-JP"/>
        </w:rPr>
        <w:t xml:space="preserve"> and the time</w:t>
      </w:r>
      <w:r w:rsidR="00F24619">
        <w:rPr>
          <w:rFonts w:ascii="Times New Roman" w:eastAsiaTheme="minorEastAsia" w:hAnsi="Times New Roman" w:cs="Times New Roman"/>
          <w:szCs w:val="22"/>
          <w:lang w:eastAsia="ja-JP"/>
        </w:rPr>
        <w:t xml:space="preserve"> that would have been</w:t>
      </w:r>
      <w:r w:rsidR="008333AC" w:rsidRPr="009E0452">
        <w:rPr>
          <w:rFonts w:ascii="Times New Roman" w:eastAsiaTheme="minorEastAsia" w:hAnsi="Times New Roman" w:cs="Times New Roman"/>
          <w:szCs w:val="22"/>
          <w:lang w:eastAsia="ja-JP"/>
        </w:rPr>
        <w:t xml:space="preserve"> </w:t>
      </w:r>
      <w:r w:rsidR="003415E2">
        <w:rPr>
          <w:rFonts w:ascii="Times New Roman" w:eastAsiaTheme="minorEastAsia" w:hAnsi="Times New Roman" w:cs="Times New Roman"/>
          <w:szCs w:val="22"/>
          <w:lang w:eastAsia="ja-JP"/>
        </w:rPr>
        <w:t>required</w:t>
      </w:r>
      <w:r w:rsidR="008333AC" w:rsidRPr="009E0452">
        <w:rPr>
          <w:rFonts w:ascii="Times New Roman" w:eastAsiaTheme="minorEastAsia" w:hAnsi="Times New Roman" w:cs="Times New Roman"/>
          <w:szCs w:val="22"/>
          <w:lang w:eastAsia="ja-JP"/>
        </w:rPr>
        <w:t xml:space="preserve"> to set up a </w:t>
      </w:r>
      <w:r w:rsidR="00E25DCC">
        <w:rPr>
          <w:rFonts w:ascii="Times New Roman" w:eastAsiaTheme="minorEastAsia" w:hAnsi="Times New Roman" w:cs="Times New Roman"/>
          <w:szCs w:val="22"/>
          <w:lang w:eastAsia="ja-JP"/>
        </w:rPr>
        <w:t>fibrinolytic infusion</w:t>
      </w:r>
      <w:r w:rsidR="008333AC" w:rsidRPr="009E0452">
        <w:rPr>
          <w:rFonts w:ascii="Times New Roman" w:eastAsiaTheme="minorEastAsia" w:hAnsi="Times New Roman" w:cs="Times New Roman"/>
          <w:szCs w:val="22"/>
          <w:lang w:eastAsia="ja-JP"/>
        </w:rPr>
        <w:t xml:space="preserve">. </w:t>
      </w:r>
      <w:r w:rsidR="003415E2">
        <w:rPr>
          <w:rFonts w:ascii="Times New Roman" w:eastAsiaTheme="minorEastAsia" w:hAnsi="Times New Roman" w:cs="Times New Roman"/>
          <w:szCs w:val="22"/>
          <w:lang w:eastAsia="ja-JP"/>
        </w:rPr>
        <w:t xml:space="preserve">Cumulatively these delays are likely to exceed 30 </w:t>
      </w:r>
      <w:r w:rsidR="00B80FBE">
        <w:rPr>
          <w:rFonts w:ascii="Times New Roman" w:eastAsiaTheme="minorEastAsia" w:hAnsi="Times New Roman" w:cs="Times New Roman"/>
          <w:szCs w:val="22"/>
          <w:lang w:eastAsia="ja-JP"/>
        </w:rPr>
        <w:lastRenderedPageBreak/>
        <w:t>minutes;</w:t>
      </w:r>
      <w:r w:rsidR="003415E2">
        <w:rPr>
          <w:rFonts w:ascii="Times New Roman" w:eastAsiaTheme="minorEastAsia" w:hAnsi="Times New Roman" w:cs="Times New Roman"/>
          <w:szCs w:val="22"/>
          <w:lang w:eastAsia="ja-JP"/>
        </w:rPr>
        <w:t xml:space="preserve"> h</w:t>
      </w:r>
      <w:r w:rsidR="008333AC" w:rsidRPr="009E0452">
        <w:rPr>
          <w:rFonts w:ascii="Times New Roman" w:eastAsiaTheme="minorEastAsia" w:hAnsi="Times New Roman" w:cs="Times New Roman"/>
          <w:szCs w:val="22"/>
          <w:lang w:eastAsia="ja-JP"/>
        </w:rPr>
        <w:t xml:space="preserve">ence the majority of patients in this study would have </w:t>
      </w:r>
      <w:r w:rsidR="003415E2">
        <w:rPr>
          <w:rFonts w:ascii="Times New Roman" w:eastAsiaTheme="minorEastAsia" w:hAnsi="Times New Roman" w:cs="Times New Roman"/>
          <w:szCs w:val="22"/>
          <w:lang w:eastAsia="ja-JP"/>
        </w:rPr>
        <w:t>been compliant with the NICE guidelines</w:t>
      </w:r>
      <w:r w:rsidR="008333AC" w:rsidRPr="009E0452">
        <w:rPr>
          <w:rFonts w:ascii="Times New Roman" w:eastAsiaTheme="minorEastAsia" w:hAnsi="Times New Roman" w:cs="Times New Roman"/>
          <w:szCs w:val="22"/>
          <w:lang w:eastAsia="ja-JP"/>
        </w:rPr>
        <w:t xml:space="preserve">. </w:t>
      </w:r>
      <w:r w:rsidRPr="009E0452">
        <w:rPr>
          <w:rFonts w:ascii="Times New Roman" w:eastAsiaTheme="minorEastAsia" w:hAnsi="Times New Roman" w:cs="Times New Roman"/>
          <w:szCs w:val="22"/>
          <w:lang w:eastAsia="ja-JP"/>
        </w:rPr>
        <w:t>Long CTB times may be unavoidable in patients who present in geographically remote areas</w:t>
      </w:r>
      <w:r w:rsidR="00B80FBE">
        <w:rPr>
          <w:rFonts w:ascii="Times New Roman" w:eastAsiaTheme="minorEastAsia" w:hAnsi="Times New Roman" w:cs="Times New Roman"/>
          <w:szCs w:val="22"/>
          <w:lang w:eastAsia="ja-JP"/>
        </w:rPr>
        <w:t xml:space="preserve">, </w:t>
      </w:r>
      <w:r w:rsidRPr="009E0452">
        <w:rPr>
          <w:rFonts w:ascii="Times New Roman" w:eastAsiaTheme="minorEastAsia" w:hAnsi="Times New Roman" w:cs="Times New Roman"/>
          <w:szCs w:val="22"/>
          <w:lang w:eastAsia="ja-JP"/>
        </w:rPr>
        <w:t>in whom ambulance transfer is delayed</w:t>
      </w:r>
      <w:r w:rsidR="00B80FBE">
        <w:rPr>
          <w:rFonts w:ascii="Times New Roman" w:eastAsiaTheme="minorEastAsia" w:hAnsi="Times New Roman" w:cs="Times New Roman"/>
          <w:szCs w:val="22"/>
          <w:lang w:eastAsia="ja-JP"/>
        </w:rPr>
        <w:t xml:space="preserve"> or where there is diagnostic uncertainty at the time of presentation. </w:t>
      </w:r>
      <w:r w:rsidRPr="009E0452">
        <w:rPr>
          <w:rFonts w:ascii="Times New Roman" w:eastAsiaTheme="minorEastAsia" w:hAnsi="Times New Roman" w:cs="Times New Roman"/>
          <w:szCs w:val="22"/>
          <w:lang w:eastAsia="ja-JP"/>
        </w:rPr>
        <w:t xml:space="preserve">Future research should focus on this subgroup and if CTB times cannot be shortened pharmaco-invasive treatment may be an alternative strategy. </w:t>
      </w:r>
      <w:r w:rsidRPr="009E0452">
        <w:rPr>
          <w:rFonts w:ascii="Times New Roman" w:eastAsiaTheme="minorEastAsia" w:hAnsi="Times New Roman" w:cs="Times New Roman"/>
          <w:noProof/>
          <w:szCs w:val="22"/>
          <w:vertAlign w:val="superscript"/>
          <w:lang w:eastAsia="ja-JP"/>
        </w:rPr>
        <w:t>2</w:t>
      </w:r>
      <w:r w:rsidR="00F74B32">
        <w:rPr>
          <w:rFonts w:ascii="Times New Roman" w:eastAsiaTheme="minorEastAsia" w:hAnsi="Times New Roman" w:cs="Times New Roman"/>
          <w:noProof/>
          <w:szCs w:val="22"/>
          <w:vertAlign w:val="superscript"/>
          <w:lang w:eastAsia="ja-JP"/>
        </w:rPr>
        <w:t>9</w:t>
      </w:r>
      <w:r w:rsidR="00313516">
        <w:rPr>
          <w:rFonts w:ascii="Times New Roman" w:eastAsiaTheme="minorEastAsia" w:hAnsi="Times New Roman" w:cs="Times New Roman"/>
          <w:noProof/>
          <w:szCs w:val="22"/>
          <w:vertAlign w:val="superscript"/>
          <w:lang w:eastAsia="ja-JP"/>
        </w:rPr>
        <w:t xml:space="preserve">, </w:t>
      </w:r>
      <w:r w:rsidR="00F74B32">
        <w:rPr>
          <w:rFonts w:ascii="Times New Roman" w:eastAsiaTheme="minorEastAsia" w:hAnsi="Times New Roman" w:cs="Times New Roman"/>
          <w:noProof/>
          <w:szCs w:val="22"/>
          <w:vertAlign w:val="superscript"/>
          <w:lang w:eastAsia="ja-JP"/>
        </w:rPr>
        <w:t>30</w:t>
      </w:r>
    </w:p>
    <w:p w14:paraId="28477E30" w14:textId="77777777" w:rsidR="009E0452" w:rsidRDefault="009E0452" w:rsidP="00E07B52">
      <w:pPr>
        <w:spacing w:after="0" w:line="480" w:lineRule="auto"/>
        <w:rPr>
          <w:rFonts w:ascii="Times New Roman" w:eastAsiaTheme="minorEastAsia" w:hAnsi="Times New Roman" w:cs="Times New Roman"/>
          <w:szCs w:val="22"/>
          <w:lang w:eastAsia="ja-JP"/>
        </w:rPr>
      </w:pPr>
    </w:p>
    <w:p w14:paraId="59C0C1EA" w14:textId="77777777" w:rsidR="009E0452" w:rsidRDefault="009E0452" w:rsidP="00E07B52">
      <w:pPr>
        <w:spacing w:after="0" w:line="480" w:lineRule="auto"/>
        <w:rPr>
          <w:rFonts w:ascii="Times New Roman" w:eastAsiaTheme="minorEastAsia" w:hAnsi="Times New Roman" w:cs="Times New Roman"/>
          <w:b/>
          <w:szCs w:val="22"/>
          <w:lang w:eastAsia="ja-JP"/>
        </w:rPr>
      </w:pPr>
      <w:r w:rsidRPr="009E0452">
        <w:rPr>
          <w:rFonts w:ascii="Times New Roman" w:eastAsiaTheme="minorEastAsia" w:hAnsi="Times New Roman" w:cs="Times New Roman"/>
          <w:b/>
          <w:szCs w:val="22"/>
          <w:lang w:eastAsia="ja-JP"/>
        </w:rPr>
        <w:t>Limitations</w:t>
      </w:r>
    </w:p>
    <w:p w14:paraId="52DC1CFA" w14:textId="77777777" w:rsidR="00F721E0" w:rsidRPr="009E0452" w:rsidRDefault="00F721E0" w:rsidP="00E07B52">
      <w:pPr>
        <w:spacing w:after="0" w:line="480" w:lineRule="auto"/>
        <w:rPr>
          <w:rFonts w:ascii="Times New Roman" w:eastAsiaTheme="minorEastAsia" w:hAnsi="Times New Roman" w:cs="Times New Roman"/>
          <w:b/>
          <w:szCs w:val="22"/>
          <w:lang w:eastAsia="ja-JP"/>
        </w:rPr>
      </w:pPr>
    </w:p>
    <w:p w14:paraId="61507D08" w14:textId="272495C0"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 xml:space="preserve">We assessed the impact of patient specific CTB times on 30-day mortality in a large cohort of patients </w:t>
      </w:r>
      <w:r w:rsidR="00612DA6">
        <w:rPr>
          <w:rFonts w:ascii="Times New Roman" w:eastAsiaTheme="minorEastAsia" w:hAnsi="Times New Roman" w:cs="Times New Roman"/>
          <w:szCs w:val="22"/>
          <w:lang w:eastAsia="ja-JP"/>
        </w:rPr>
        <w:t>undergoing PPCI in</w:t>
      </w:r>
      <w:r w:rsidRPr="009E0452">
        <w:rPr>
          <w:rFonts w:ascii="Times New Roman" w:eastAsiaTheme="minorEastAsia" w:hAnsi="Times New Roman" w:cs="Times New Roman"/>
          <w:szCs w:val="22"/>
          <w:lang w:eastAsia="ja-JP"/>
        </w:rPr>
        <w:t xml:space="preserve"> a single year. Substantial variation in observed and unobserved factors during this</w:t>
      </w:r>
      <w:r w:rsidR="00E25DCC">
        <w:rPr>
          <w:rFonts w:ascii="Times New Roman" w:eastAsiaTheme="minorEastAsia" w:hAnsi="Times New Roman" w:cs="Times New Roman"/>
          <w:szCs w:val="22"/>
          <w:lang w:eastAsia="ja-JP"/>
        </w:rPr>
        <w:t xml:space="preserve"> </w:t>
      </w:r>
      <w:r w:rsidRPr="009E0452">
        <w:rPr>
          <w:rFonts w:ascii="Times New Roman" w:eastAsiaTheme="minorEastAsia" w:hAnsi="Times New Roman" w:cs="Times New Roman"/>
          <w:szCs w:val="22"/>
          <w:lang w:eastAsia="ja-JP"/>
        </w:rPr>
        <w:t xml:space="preserve">period is unlikely but residual confounding by factors not included in the multivariable analyses cannot be excluded. </w:t>
      </w:r>
    </w:p>
    <w:p w14:paraId="67D9906B"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20864405" w14:textId="0E3D420D"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 xml:space="preserve">Our data suggest that CTB time is a useful metric to evaluate the performance of PPCI services and has advantages over DTB time. Nevertheless, CTB time may not be a reliable surrogate for total ischaemic time because of variation in the duration and severity of symptoms before the person calls for help, and because the time of the first therapeutic intervention on the occluded coronary artery may not </w:t>
      </w:r>
      <w:r w:rsidR="00612DA6">
        <w:rPr>
          <w:rFonts w:ascii="Times New Roman" w:eastAsiaTheme="minorEastAsia" w:hAnsi="Times New Roman" w:cs="Times New Roman"/>
          <w:szCs w:val="22"/>
          <w:lang w:eastAsia="ja-JP"/>
        </w:rPr>
        <w:t>completely reperfuse</w:t>
      </w:r>
      <w:r w:rsidRPr="009E0452">
        <w:rPr>
          <w:rFonts w:ascii="Times New Roman" w:eastAsiaTheme="minorEastAsia" w:hAnsi="Times New Roman" w:cs="Times New Roman"/>
          <w:szCs w:val="22"/>
          <w:lang w:eastAsia="ja-JP"/>
        </w:rPr>
        <w:t xml:space="preserve"> the affected myocardium.</w:t>
      </w:r>
    </w:p>
    <w:p w14:paraId="59EC43EA"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57F64884" w14:textId="412B5E38"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 xml:space="preserve">We report outcome at 30 days and most deaths after PPCI occur within this time window but longer term follow up data may provide additional information. In addition, our study only included patients treated by PPCI and is not applicable to patients with STEMI who are managed with fibrinolysis or do not receive reperfusion therapy, who may have worse outcomes. </w:t>
      </w:r>
      <w:r w:rsidRPr="009E0452">
        <w:rPr>
          <w:rFonts w:ascii="Times New Roman" w:eastAsiaTheme="minorEastAsia" w:hAnsi="Times New Roman" w:cs="Times New Roman"/>
          <w:noProof/>
          <w:szCs w:val="22"/>
          <w:vertAlign w:val="superscript"/>
          <w:lang w:eastAsia="ja-JP"/>
        </w:rPr>
        <w:t>5,3</w:t>
      </w:r>
      <w:r w:rsidR="00F74B32">
        <w:rPr>
          <w:rFonts w:ascii="Times New Roman" w:eastAsiaTheme="minorEastAsia" w:hAnsi="Times New Roman" w:cs="Times New Roman"/>
          <w:noProof/>
          <w:szCs w:val="22"/>
          <w:vertAlign w:val="superscript"/>
          <w:lang w:eastAsia="ja-JP"/>
        </w:rPr>
        <w:t>1</w:t>
      </w:r>
    </w:p>
    <w:p w14:paraId="45FCADDA" w14:textId="77777777" w:rsidR="00B25EA6" w:rsidRDefault="00B25EA6" w:rsidP="00E07B52">
      <w:pPr>
        <w:spacing w:after="0" w:line="480" w:lineRule="auto"/>
        <w:rPr>
          <w:rFonts w:ascii="Times New Roman" w:eastAsiaTheme="minorEastAsia" w:hAnsi="Times New Roman" w:cs="Times New Roman"/>
          <w:b/>
          <w:szCs w:val="22"/>
          <w:lang w:eastAsia="ja-JP"/>
        </w:rPr>
      </w:pPr>
    </w:p>
    <w:p w14:paraId="692D4585" w14:textId="77777777" w:rsidR="002C04F2" w:rsidRDefault="002C04F2" w:rsidP="00E07B52">
      <w:pPr>
        <w:spacing w:after="0" w:line="480" w:lineRule="auto"/>
        <w:rPr>
          <w:rFonts w:ascii="Times New Roman" w:eastAsiaTheme="minorEastAsia" w:hAnsi="Times New Roman" w:cs="Times New Roman"/>
          <w:b/>
          <w:szCs w:val="22"/>
          <w:lang w:eastAsia="ja-JP"/>
        </w:rPr>
      </w:pPr>
    </w:p>
    <w:p w14:paraId="08D0EEE3" w14:textId="77777777" w:rsidR="009E0452" w:rsidRDefault="009E0452" w:rsidP="00E07B52">
      <w:pPr>
        <w:spacing w:after="0" w:line="480" w:lineRule="auto"/>
        <w:rPr>
          <w:rFonts w:ascii="Times New Roman" w:eastAsiaTheme="minorEastAsia" w:hAnsi="Times New Roman" w:cs="Times New Roman"/>
          <w:b/>
          <w:szCs w:val="22"/>
          <w:lang w:eastAsia="ja-JP"/>
        </w:rPr>
      </w:pPr>
      <w:r w:rsidRPr="009E0452">
        <w:rPr>
          <w:rFonts w:ascii="Times New Roman" w:eastAsiaTheme="minorEastAsia" w:hAnsi="Times New Roman" w:cs="Times New Roman"/>
          <w:b/>
          <w:szCs w:val="22"/>
          <w:lang w:eastAsia="ja-JP"/>
        </w:rPr>
        <w:lastRenderedPageBreak/>
        <w:t>Conclusions</w:t>
      </w:r>
    </w:p>
    <w:p w14:paraId="52693FB3" w14:textId="77777777" w:rsidR="00F721E0" w:rsidRPr="009E0452" w:rsidRDefault="00F721E0" w:rsidP="00E07B52">
      <w:pPr>
        <w:spacing w:after="0" w:line="480" w:lineRule="auto"/>
        <w:rPr>
          <w:rFonts w:ascii="Times New Roman" w:eastAsiaTheme="minorEastAsia" w:hAnsi="Times New Roman" w:cs="Times New Roman"/>
          <w:b/>
          <w:szCs w:val="22"/>
          <w:lang w:eastAsia="ja-JP"/>
        </w:rPr>
      </w:pPr>
    </w:p>
    <w:p w14:paraId="2ABD8993"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In this contemporary study of patients treated by PPCI within an established national system of STEMI care there was a strong independent association between CTB time and 30-day mortality. Th</w:t>
      </w:r>
      <w:r w:rsidR="00E25DCC">
        <w:rPr>
          <w:rFonts w:ascii="Times New Roman" w:eastAsiaTheme="minorEastAsia" w:hAnsi="Times New Roman" w:cs="Times New Roman"/>
          <w:szCs w:val="22"/>
          <w:lang w:eastAsia="ja-JP"/>
        </w:rPr>
        <w:t>is relationship</w:t>
      </w:r>
      <w:r w:rsidRPr="009E0452">
        <w:rPr>
          <w:rFonts w:ascii="Times New Roman" w:eastAsiaTheme="minorEastAsia" w:hAnsi="Times New Roman" w:cs="Times New Roman"/>
          <w:szCs w:val="22"/>
          <w:lang w:eastAsia="ja-JP"/>
        </w:rPr>
        <w:t xml:space="preserve"> was influenced by patient risk profile and in high-risk patients an increase in CTB time of 90 minutes would be expected to increase 30-day mortality by around 1%.</w:t>
      </w:r>
    </w:p>
    <w:p w14:paraId="4453942F"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5568A95D" w14:textId="77777777" w:rsidR="009E0452" w:rsidRPr="009E0452" w:rsidRDefault="00F042DE" w:rsidP="00E07B52">
      <w:pPr>
        <w:spacing w:after="0" w:line="480" w:lineRule="auto"/>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t>A</w:t>
      </w:r>
      <w:r w:rsidR="009E0452" w:rsidRPr="009E0452">
        <w:rPr>
          <w:rFonts w:ascii="Times New Roman" w:eastAsiaTheme="minorEastAsia" w:hAnsi="Times New Roman" w:cs="Times New Roman"/>
          <w:szCs w:val="22"/>
          <w:lang w:eastAsia="ja-JP"/>
        </w:rPr>
        <w:t xml:space="preserve">pproximately 20% of patients have CTB times </w:t>
      </w:r>
      <w:r w:rsidR="00E25DCC">
        <w:rPr>
          <w:rFonts w:ascii="Times New Roman" w:eastAsiaTheme="minorEastAsia" w:hAnsi="Times New Roman" w:cs="Times New Roman"/>
          <w:szCs w:val="22"/>
          <w:lang w:eastAsia="ja-JP"/>
        </w:rPr>
        <w:t>longer than</w:t>
      </w:r>
      <w:r w:rsidR="009E0452" w:rsidRPr="009E0452">
        <w:rPr>
          <w:rFonts w:ascii="Times New Roman" w:eastAsiaTheme="minorEastAsia" w:hAnsi="Times New Roman" w:cs="Times New Roman"/>
          <w:szCs w:val="22"/>
          <w:lang w:eastAsia="ja-JP"/>
        </w:rPr>
        <w:t xml:space="preserve"> 150 minutes and further research is required to determine the causes of treatment delay in this subgroup. Efforts to improve performance of PPCI services should ensure that all patients with STEMI are preferentially directed to a hospital with PPCI capability so that the route of entry into the healthcare system does not influence outcomes.</w:t>
      </w:r>
    </w:p>
    <w:p w14:paraId="2B3629E8" w14:textId="77777777" w:rsidR="009E0452" w:rsidRPr="009E0452" w:rsidRDefault="009E0452" w:rsidP="00E07B52">
      <w:pPr>
        <w:spacing w:after="0" w:line="480" w:lineRule="auto"/>
        <w:rPr>
          <w:rFonts w:ascii="Times New Roman" w:eastAsiaTheme="minorEastAsia" w:hAnsi="Times New Roman" w:cs="Times New Roman"/>
          <w:szCs w:val="22"/>
          <w:lang w:eastAsia="ja-JP"/>
        </w:rPr>
      </w:pPr>
    </w:p>
    <w:p w14:paraId="57F269F1" w14:textId="77777777" w:rsidR="009E0452" w:rsidRPr="009E0452" w:rsidRDefault="009E0452" w:rsidP="009E0452">
      <w:pPr>
        <w:spacing w:after="0" w:line="480" w:lineRule="auto"/>
        <w:jc w:val="both"/>
        <w:rPr>
          <w:rFonts w:ascii="Times New Roman" w:eastAsiaTheme="minorEastAsia" w:hAnsi="Times New Roman" w:cs="Times New Roman"/>
          <w:szCs w:val="22"/>
          <w:lang w:eastAsia="ja-JP"/>
        </w:rPr>
        <w:sectPr w:rsidR="009E0452" w:rsidRPr="009E0452" w:rsidSect="003604FC">
          <w:pgSz w:w="11900" w:h="16840"/>
          <w:pgMar w:top="1440" w:right="1800" w:bottom="1440" w:left="1800" w:header="708" w:footer="708" w:gutter="0"/>
          <w:cols w:space="720"/>
          <w:docGrid w:linePitch="299"/>
        </w:sectPr>
      </w:pPr>
    </w:p>
    <w:p w14:paraId="09D73964" w14:textId="77777777" w:rsidR="009E0452" w:rsidRDefault="00DD2D06" w:rsidP="009E0452">
      <w:pPr>
        <w:spacing w:after="0" w:line="480" w:lineRule="auto"/>
        <w:jc w:val="both"/>
        <w:rPr>
          <w:rFonts w:ascii="Times New Roman" w:eastAsiaTheme="minorEastAsia" w:hAnsi="Times New Roman" w:cs="Times New Roman"/>
          <w:b/>
          <w:szCs w:val="22"/>
          <w:lang w:eastAsia="ja-JP"/>
        </w:rPr>
      </w:pPr>
      <w:r>
        <w:rPr>
          <w:rFonts w:ascii="Times New Roman" w:eastAsiaTheme="minorEastAsia" w:hAnsi="Times New Roman" w:cs="Times New Roman"/>
          <w:b/>
          <w:szCs w:val="22"/>
          <w:lang w:eastAsia="ja-JP"/>
        </w:rPr>
        <w:lastRenderedPageBreak/>
        <w:t>Acknowledgements</w:t>
      </w:r>
    </w:p>
    <w:p w14:paraId="20C167F4" w14:textId="77777777" w:rsidR="00B06007" w:rsidRDefault="00B06007" w:rsidP="009E0452">
      <w:pPr>
        <w:spacing w:after="0" w:line="480" w:lineRule="auto"/>
        <w:jc w:val="both"/>
        <w:rPr>
          <w:rFonts w:ascii="Times New Roman" w:eastAsiaTheme="minorEastAsia" w:hAnsi="Times New Roman" w:cs="Times New Roman"/>
          <w:szCs w:val="22"/>
          <w:lang w:eastAsia="ja-JP"/>
        </w:rPr>
      </w:pPr>
    </w:p>
    <w:p w14:paraId="36BDBF14" w14:textId="77777777" w:rsidR="00FE2398" w:rsidRDefault="00B06007" w:rsidP="009E0452">
      <w:pPr>
        <w:spacing w:after="0" w:line="480" w:lineRule="auto"/>
        <w:jc w:val="both"/>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t>All listed authors fulfil the 4 authorship criteria as specified in the guidelines of the International Committee of Medical Journal Editors (ICMJE) 2013</w:t>
      </w:r>
    </w:p>
    <w:p w14:paraId="28582807" w14:textId="77777777" w:rsidR="00B06007" w:rsidRDefault="00B06007" w:rsidP="009E0452">
      <w:pPr>
        <w:spacing w:after="0" w:line="480" w:lineRule="auto"/>
        <w:jc w:val="both"/>
        <w:rPr>
          <w:rFonts w:ascii="Times New Roman" w:eastAsiaTheme="minorEastAsia" w:hAnsi="Times New Roman" w:cs="Times New Roman"/>
          <w:szCs w:val="22"/>
          <w:lang w:eastAsia="ja-JP"/>
        </w:rPr>
      </w:pPr>
    </w:p>
    <w:p w14:paraId="59044C23" w14:textId="77777777" w:rsidR="00FE2398" w:rsidRDefault="00FE2398" w:rsidP="009E0452">
      <w:pPr>
        <w:spacing w:after="0" w:line="480" w:lineRule="auto"/>
        <w:jc w:val="both"/>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t>No persons other than the listed authors have made substantial contributions to this manuscript.</w:t>
      </w:r>
    </w:p>
    <w:p w14:paraId="14E9D261" w14:textId="77777777" w:rsidR="00F35A19" w:rsidRDefault="00F35A19" w:rsidP="009E0452">
      <w:pPr>
        <w:spacing w:after="0" w:line="480" w:lineRule="auto"/>
        <w:jc w:val="both"/>
        <w:rPr>
          <w:rFonts w:ascii="Times New Roman" w:eastAsiaTheme="minorEastAsia" w:hAnsi="Times New Roman" w:cs="Times New Roman"/>
          <w:szCs w:val="22"/>
          <w:lang w:eastAsia="ja-JP"/>
        </w:rPr>
      </w:pPr>
    </w:p>
    <w:p w14:paraId="693889C9" w14:textId="77777777" w:rsidR="00F35A19" w:rsidRDefault="00F35A19" w:rsidP="009E0452">
      <w:pPr>
        <w:spacing w:after="0" w:line="480" w:lineRule="auto"/>
        <w:jc w:val="both"/>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t>This manuscript has not been published previously and is not under consideration by another publication or electronic medium</w:t>
      </w:r>
    </w:p>
    <w:p w14:paraId="390AC6DA" w14:textId="77777777" w:rsidR="00F35A19" w:rsidRDefault="00F35A19" w:rsidP="009E0452">
      <w:pPr>
        <w:spacing w:after="0" w:line="480" w:lineRule="auto"/>
        <w:jc w:val="both"/>
        <w:rPr>
          <w:rFonts w:ascii="Times New Roman" w:eastAsiaTheme="minorEastAsia" w:hAnsi="Times New Roman" w:cs="Times New Roman"/>
          <w:szCs w:val="22"/>
          <w:lang w:eastAsia="ja-JP"/>
        </w:rPr>
      </w:pPr>
    </w:p>
    <w:p w14:paraId="6D7B6312" w14:textId="77777777" w:rsidR="00426317" w:rsidRPr="00FE2398" w:rsidRDefault="00F35A19" w:rsidP="009E0452">
      <w:pPr>
        <w:spacing w:after="0" w:line="480" w:lineRule="auto"/>
        <w:jc w:val="both"/>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t>Richard W.Varcoe and Tim C.Clayton had full access to all the data in the study and take responsibility for the integrity of the data and the accuracy of the data analysis</w:t>
      </w:r>
    </w:p>
    <w:p w14:paraId="3194AD7D" w14:textId="77777777" w:rsidR="00DD2D06" w:rsidRDefault="00DD2D06" w:rsidP="009E0452">
      <w:pPr>
        <w:spacing w:after="0" w:line="480" w:lineRule="auto"/>
        <w:jc w:val="both"/>
        <w:rPr>
          <w:rFonts w:ascii="Times New Roman" w:eastAsiaTheme="minorEastAsia" w:hAnsi="Times New Roman" w:cs="Times New Roman"/>
          <w:b/>
          <w:szCs w:val="22"/>
          <w:lang w:eastAsia="ja-JP"/>
        </w:rPr>
      </w:pPr>
    </w:p>
    <w:p w14:paraId="2FD0694E" w14:textId="77777777" w:rsidR="00DD2D06" w:rsidRDefault="00DD2D06" w:rsidP="009E0452">
      <w:pPr>
        <w:spacing w:after="0" w:line="480" w:lineRule="auto"/>
        <w:jc w:val="both"/>
        <w:rPr>
          <w:rFonts w:ascii="Times New Roman" w:eastAsiaTheme="minorEastAsia" w:hAnsi="Times New Roman" w:cs="Times New Roman"/>
          <w:b/>
          <w:szCs w:val="22"/>
          <w:lang w:eastAsia="ja-JP"/>
        </w:rPr>
      </w:pPr>
      <w:r>
        <w:rPr>
          <w:rFonts w:ascii="Times New Roman" w:eastAsiaTheme="minorEastAsia" w:hAnsi="Times New Roman" w:cs="Times New Roman"/>
          <w:b/>
          <w:szCs w:val="22"/>
          <w:lang w:eastAsia="ja-JP"/>
        </w:rPr>
        <w:t>Funding sources</w:t>
      </w:r>
    </w:p>
    <w:p w14:paraId="6964A775" w14:textId="77777777" w:rsidR="00DD2D06" w:rsidRDefault="00DD2D06" w:rsidP="009E0452">
      <w:pPr>
        <w:spacing w:after="0" w:line="480" w:lineRule="auto"/>
        <w:jc w:val="both"/>
        <w:rPr>
          <w:rFonts w:ascii="Times New Roman" w:eastAsiaTheme="minorEastAsia" w:hAnsi="Times New Roman" w:cs="Times New Roman"/>
          <w:b/>
          <w:szCs w:val="22"/>
          <w:lang w:eastAsia="ja-JP"/>
        </w:rPr>
      </w:pPr>
    </w:p>
    <w:p w14:paraId="55791057" w14:textId="77777777" w:rsidR="00FE2398" w:rsidRDefault="00FE2398" w:rsidP="009E0452">
      <w:pPr>
        <w:spacing w:after="0" w:line="480" w:lineRule="auto"/>
        <w:jc w:val="both"/>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t>No funding was required for this study.</w:t>
      </w:r>
    </w:p>
    <w:p w14:paraId="2074B578" w14:textId="77777777" w:rsidR="00FE2398" w:rsidRPr="00FE2398" w:rsidRDefault="00FE2398" w:rsidP="009E0452">
      <w:pPr>
        <w:spacing w:after="0" w:line="480" w:lineRule="auto"/>
        <w:jc w:val="both"/>
        <w:rPr>
          <w:rFonts w:ascii="Times New Roman" w:eastAsiaTheme="minorEastAsia" w:hAnsi="Times New Roman" w:cs="Times New Roman"/>
          <w:szCs w:val="22"/>
          <w:lang w:eastAsia="ja-JP"/>
        </w:rPr>
      </w:pPr>
    </w:p>
    <w:p w14:paraId="38628A98" w14:textId="77777777" w:rsidR="00DD2D06" w:rsidRPr="00112D48" w:rsidRDefault="00F35A19" w:rsidP="009E0452">
      <w:pPr>
        <w:spacing w:after="0" w:line="480" w:lineRule="auto"/>
        <w:jc w:val="both"/>
        <w:rPr>
          <w:rFonts w:ascii="Times New Roman" w:eastAsiaTheme="minorEastAsia" w:hAnsi="Times New Roman" w:cs="Times New Roman"/>
          <w:b/>
          <w:szCs w:val="22"/>
          <w:lang w:eastAsia="ja-JP"/>
        </w:rPr>
      </w:pPr>
      <w:r>
        <w:rPr>
          <w:rFonts w:ascii="Times New Roman" w:eastAsiaTheme="minorEastAsia" w:hAnsi="Times New Roman" w:cs="Times New Roman"/>
          <w:b/>
          <w:szCs w:val="22"/>
          <w:lang w:eastAsia="ja-JP"/>
        </w:rPr>
        <w:t xml:space="preserve">Conflicts of Interest/Financial </w:t>
      </w:r>
      <w:r w:rsidR="00DD2D06">
        <w:rPr>
          <w:rFonts w:ascii="Times New Roman" w:eastAsiaTheme="minorEastAsia" w:hAnsi="Times New Roman" w:cs="Times New Roman"/>
          <w:b/>
          <w:szCs w:val="22"/>
          <w:lang w:eastAsia="ja-JP"/>
        </w:rPr>
        <w:t>Disclosures</w:t>
      </w:r>
    </w:p>
    <w:p w14:paraId="376BC66E" w14:textId="77777777" w:rsidR="00FE2398" w:rsidRDefault="00FE2398"/>
    <w:p w14:paraId="3CA8424D" w14:textId="77777777" w:rsidR="002E77DC" w:rsidRDefault="002E77DC" w:rsidP="002E77DC">
      <w:pPr>
        <w:spacing w:after="0" w:line="240" w:lineRule="auto"/>
        <w:jc w:val="both"/>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t xml:space="preserve">Tim </w:t>
      </w:r>
      <w:r w:rsidR="00B80FBE">
        <w:rPr>
          <w:rFonts w:ascii="Times New Roman" w:eastAsiaTheme="minorEastAsia" w:hAnsi="Times New Roman" w:cs="Times New Roman"/>
          <w:szCs w:val="22"/>
          <w:lang w:eastAsia="ja-JP"/>
        </w:rPr>
        <w:t>C. Clayton</w:t>
      </w:r>
      <w:r>
        <w:rPr>
          <w:rFonts w:ascii="Times New Roman" w:eastAsiaTheme="minorEastAsia" w:hAnsi="Times New Roman" w:cs="Times New Roman"/>
          <w:szCs w:val="22"/>
          <w:lang w:eastAsia="ja-JP"/>
        </w:rPr>
        <w:t xml:space="preserve"> has received</w:t>
      </w:r>
      <w:r w:rsidRPr="009E0452">
        <w:rPr>
          <w:rFonts w:ascii="Times New Roman" w:eastAsiaTheme="minorEastAsia" w:hAnsi="Times New Roman" w:cs="Times New Roman"/>
          <w:szCs w:val="22"/>
          <w:lang w:eastAsia="ja-JP"/>
        </w:rPr>
        <w:t xml:space="preserve"> </w:t>
      </w:r>
      <w:r w:rsidR="00F35A19">
        <w:rPr>
          <w:rFonts w:ascii="Times New Roman" w:eastAsiaTheme="minorEastAsia" w:hAnsi="Times New Roman" w:cs="Times New Roman"/>
          <w:szCs w:val="22"/>
          <w:lang w:eastAsia="ja-JP"/>
        </w:rPr>
        <w:t xml:space="preserve">research </w:t>
      </w:r>
      <w:r w:rsidRPr="009E0452">
        <w:rPr>
          <w:rFonts w:ascii="Times New Roman" w:eastAsiaTheme="minorEastAsia" w:hAnsi="Times New Roman" w:cs="Times New Roman"/>
          <w:szCs w:val="22"/>
          <w:lang w:eastAsia="ja-JP"/>
        </w:rPr>
        <w:t>funding from the Medicines Company</w:t>
      </w:r>
      <w:r w:rsidR="00837F44">
        <w:rPr>
          <w:rFonts w:ascii="Times New Roman" w:eastAsiaTheme="minorEastAsia" w:hAnsi="Times New Roman" w:cs="Times New Roman"/>
          <w:szCs w:val="22"/>
          <w:lang w:eastAsia="ja-JP"/>
        </w:rPr>
        <w:t>.</w:t>
      </w:r>
    </w:p>
    <w:p w14:paraId="1E0463BC" w14:textId="77777777" w:rsidR="002E77DC" w:rsidRPr="009E0452" w:rsidRDefault="002E77DC" w:rsidP="002E77DC">
      <w:pPr>
        <w:spacing w:after="0" w:line="240" w:lineRule="auto"/>
        <w:jc w:val="both"/>
        <w:rPr>
          <w:rFonts w:ascii="Times New Roman" w:eastAsiaTheme="minorEastAsia" w:hAnsi="Times New Roman" w:cs="Times New Roman"/>
          <w:szCs w:val="22"/>
          <w:lang w:eastAsia="ja-JP"/>
        </w:rPr>
      </w:pPr>
    </w:p>
    <w:p w14:paraId="2972DC05" w14:textId="77777777" w:rsidR="002E77DC" w:rsidRDefault="002E77DC" w:rsidP="002E77DC">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M</w:t>
      </w:r>
      <w:r>
        <w:rPr>
          <w:rFonts w:ascii="Times New Roman" w:eastAsiaTheme="minorEastAsia" w:hAnsi="Times New Roman" w:cs="Times New Roman"/>
          <w:szCs w:val="22"/>
          <w:lang w:eastAsia="ja-JP"/>
        </w:rPr>
        <w:t xml:space="preserve">ark </w:t>
      </w:r>
      <w:r w:rsidRPr="009E0452">
        <w:rPr>
          <w:rFonts w:ascii="Times New Roman" w:eastAsiaTheme="minorEastAsia" w:hAnsi="Times New Roman" w:cs="Times New Roman"/>
          <w:szCs w:val="22"/>
          <w:lang w:eastAsia="ja-JP"/>
        </w:rPr>
        <w:t>A</w:t>
      </w:r>
      <w:r>
        <w:rPr>
          <w:rFonts w:ascii="Times New Roman" w:eastAsiaTheme="minorEastAsia" w:hAnsi="Times New Roman" w:cs="Times New Roman"/>
          <w:szCs w:val="22"/>
          <w:lang w:eastAsia="ja-JP"/>
        </w:rPr>
        <w:t xml:space="preserve">. </w:t>
      </w:r>
      <w:r w:rsidRPr="009E0452">
        <w:rPr>
          <w:rFonts w:ascii="Times New Roman" w:eastAsiaTheme="minorEastAsia" w:hAnsi="Times New Roman" w:cs="Times New Roman"/>
          <w:szCs w:val="22"/>
          <w:lang w:eastAsia="ja-JP"/>
        </w:rPr>
        <w:t>de</w:t>
      </w:r>
      <w:r>
        <w:rPr>
          <w:rFonts w:ascii="Times New Roman" w:eastAsiaTheme="minorEastAsia" w:hAnsi="Times New Roman" w:cs="Times New Roman"/>
          <w:szCs w:val="22"/>
          <w:lang w:eastAsia="ja-JP"/>
        </w:rPr>
        <w:t xml:space="preserve"> </w:t>
      </w:r>
      <w:r w:rsidRPr="009E0452">
        <w:rPr>
          <w:rFonts w:ascii="Times New Roman" w:eastAsiaTheme="minorEastAsia" w:hAnsi="Times New Roman" w:cs="Times New Roman"/>
          <w:szCs w:val="22"/>
          <w:lang w:eastAsia="ja-JP"/>
        </w:rPr>
        <w:t>B</w:t>
      </w:r>
      <w:r>
        <w:rPr>
          <w:rFonts w:ascii="Times New Roman" w:eastAsiaTheme="minorEastAsia" w:hAnsi="Times New Roman" w:cs="Times New Roman"/>
          <w:szCs w:val="22"/>
          <w:lang w:eastAsia="ja-JP"/>
        </w:rPr>
        <w:t>elder</w:t>
      </w:r>
      <w:r w:rsidRPr="009E0452">
        <w:rPr>
          <w:rFonts w:ascii="Times New Roman" w:eastAsiaTheme="minorEastAsia" w:hAnsi="Times New Roman" w:cs="Times New Roman"/>
          <w:szCs w:val="22"/>
          <w:lang w:eastAsia="ja-JP"/>
        </w:rPr>
        <w:t xml:space="preserve"> has received travel grants from Abbott Vascular</w:t>
      </w:r>
      <w:r w:rsidR="00837F44">
        <w:rPr>
          <w:rFonts w:ascii="Times New Roman" w:eastAsiaTheme="minorEastAsia" w:hAnsi="Times New Roman" w:cs="Times New Roman"/>
          <w:szCs w:val="22"/>
          <w:lang w:eastAsia="ja-JP"/>
        </w:rPr>
        <w:t>.</w:t>
      </w:r>
    </w:p>
    <w:p w14:paraId="366F728D" w14:textId="77777777" w:rsidR="002E77DC" w:rsidRPr="009E0452" w:rsidRDefault="002E77DC" w:rsidP="002E77DC">
      <w:pPr>
        <w:spacing w:after="0" w:line="240" w:lineRule="auto"/>
        <w:jc w:val="both"/>
        <w:rPr>
          <w:rFonts w:ascii="Times New Roman" w:eastAsiaTheme="minorEastAsia" w:hAnsi="Times New Roman" w:cs="Times New Roman"/>
          <w:szCs w:val="22"/>
          <w:lang w:eastAsia="ja-JP"/>
        </w:rPr>
      </w:pPr>
    </w:p>
    <w:p w14:paraId="6C8A50AE" w14:textId="77777777" w:rsidR="002E77DC" w:rsidRDefault="002E77DC" w:rsidP="002E77DC">
      <w:pPr>
        <w:spacing w:after="0" w:line="240" w:lineRule="auto"/>
        <w:jc w:val="both"/>
        <w:rPr>
          <w:rFonts w:ascii="Times New Roman" w:eastAsiaTheme="minorEastAsia" w:hAnsi="Times New Roman" w:cs="Times New Roman"/>
          <w:szCs w:val="22"/>
          <w:lang w:eastAsia="ja-JP"/>
        </w:rPr>
      </w:pPr>
      <w:r w:rsidRPr="009E0452">
        <w:rPr>
          <w:rFonts w:ascii="Times New Roman" w:eastAsiaTheme="minorEastAsia" w:hAnsi="Times New Roman" w:cs="Times New Roman"/>
          <w:szCs w:val="22"/>
          <w:lang w:eastAsia="ja-JP"/>
        </w:rPr>
        <w:t>R</w:t>
      </w:r>
      <w:r>
        <w:rPr>
          <w:rFonts w:ascii="Times New Roman" w:eastAsiaTheme="minorEastAsia" w:hAnsi="Times New Roman" w:cs="Times New Roman"/>
          <w:szCs w:val="22"/>
          <w:lang w:eastAsia="ja-JP"/>
        </w:rPr>
        <w:t xml:space="preserve">obert A. </w:t>
      </w:r>
      <w:r w:rsidRPr="009E0452">
        <w:rPr>
          <w:rFonts w:ascii="Times New Roman" w:eastAsiaTheme="minorEastAsia" w:hAnsi="Times New Roman" w:cs="Times New Roman"/>
          <w:szCs w:val="22"/>
          <w:lang w:eastAsia="ja-JP"/>
        </w:rPr>
        <w:t>H</w:t>
      </w:r>
      <w:r>
        <w:rPr>
          <w:rFonts w:ascii="Times New Roman" w:eastAsiaTheme="minorEastAsia" w:hAnsi="Times New Roman" w:cs="Times New Roman"/>
          <w:szCs w:val="22"/>
          <w:lang w:eastAsia="ja-JP"/>
        </w:rPr>
        <w:t>enderson</w:t>
      </w:r>
      <w:r w:rsidRPr="009E0452">
        <w:rPr>
          <w:rFonts w:ascii="Times New Roman" w:eastAsiaTheme="minorEastAsia" w:hAnsi="Times New Roman" w:cs="Times New Roman"/>
          <w:szCs w:val="22"/>
          <w:lang w:eastAsia="ja-JP"/>
        </w:rPr>
        <w:t xml:space="preserve"> is an Advisory Board member for Quantum Imaging</w:t>
      </w:r>
      <w:r w:rsidR="00837F44">
        <w:rPr>
          <w:rFonts w:ascii="Times New Roman" w:eastAsiaTheme="minorEastAsia" w:hAnsi="Times New Roman" w:cs="Times New Roman"/>
          <w:szCs w:val="22"/>
          <w:lang w:eastAsia="ja-JP"/>
        </w:rPr>
        <w:t>.</w:t>
      </w:r>
    </w:p>
    <w:p w14:paraId="11460BAA" w14:textId="77777777" w:rsidR="002E77DC" w:rsidRDefault="002E77DC" w:rsidP="002E77DC">
      <w:pPr>
        <w:spacing w:after="0" w:line="240" w:lineRule="auto"/>
        <w:jc w:val="both"/>
        <w:rPr>
          <w:rFonts w:ascii="Times New Roman" w:eastAsiaTheme="minorEastAsia" w:hAnsi="Times New Roman" w:cs="Times New Roman"/>
          <w:szCs w:val="22"/>
          <w:lang w:eastAsia="ja-JP"/>
        </w:rPr>
      </w:pPr>
    </w:p>
    <w:p w14:paraId="473A3453" w14:textId="77777777" w:rsidR="002E77DC" w:rsidRDefault="002E77DC" w:rsidP="002E77DC">
      <w:pPr>
        <w:spacing w:after="0" w:line="240" w:lineRule="auto"/>
        <w:jc w:val="both"/>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t xml:space="preserve">Richard W. Varcoe, Huon H. Gray and Peter F. Ludman have no relationships with industry </w:t>
      </w:r>
    </w:p>
    <w:p w14:paraId="1EF63D81" w14:textId="77777777" w:rsidR="002E77DC" w:rsidRDefault="002E77DC" w:rsidP="002E77DC">
      <w:pPr>
        <w:spacing w:after="0" w:line="240" w:lineRule="auto"/>
        <w:jc w:val="both"/>
        <w:rPr>
          <w:rFonts w:ascii="Times New Roman" w:eastAsiaTheme="minorEastAsia" w:hAnsi="Times New Roman" w:cs="Times New Roman"/>
          <w:szCs w:val="22"/>
          <w:lang w:eastAsia="ja-JP"/>
        </w:rPr>
      </w:pPr>
    </w:p>
    <w:p w14:paraId="67A2402C" w14:textId="77777777" w:rsidR="002E77DC" w:rsidRPr="009E0452" w:rsidRDefault="00837F44" w:rsidP="002E77DC">
      <w:pPr>
        <w:spacing w:after="0" w:line="240" w:lineRule="auto"/>
        <w:jc w:val="both"/>
        <w:rPr>
          <w:rFonts w:ascii="Times New Roman" w:eastAsiaTheme="minorEastAsia" w:hAnsi="Times New Roman" w:cs="Times New Roman"/>
          <w:szCs w:val="22"/>
          <w:lang w:eastAsia="ja-JP"/>
        </w:rPr>
      </w:pPr>
      <w:r>
        <w:rPr>
          <w:rFonts w:ascii="Times New Roman" w:eastAsiaTheme="minorEastAsia" w:hAnsi="Times New Roman" w:cs="Times New Roman"/>
          <w:szCs w:val="22"/>
          <w:lang w:eastAsia="ja-JP"/>
        </w:rPr>
        <w:t xml:space="preserve">to </w:t>
      </w:r>
      <w:r w:rsidR="002E77DC">
        <w:rPr>
          <w:rFonts w:ascii="Times New Roman" w:eastAsiaTheme="minorEastAsia" w:hAnsi="Times New Roman" w:cs="Times New Roman"/>
          <w:szCs w:val="22"/>
          <w:lang w:eastAsia="ja-JP"/>
        </w:rPr>
        <w:t>declare</w:t>
      </w:r>
      <w:r>
        <w:rPr>
          <w:rFonts w:ascii="Times New Roman" w:eastAsiaTheme="minorEastAsia" w:hAnsi="Times New Roman" w:cs="Times New Roman"/>
          <w:szCs w:val="22"/>
          <w:lang w:eastAsia="ja-JP"/>
        </w:rPr>
        <w:t>.</w:t>
      </w:r>
      <w:r w:rsidR="002E77DC">
        <w:rPr>
          <w:rFonts w:ascii="Times New Roman" w:eastAsiaTheme="minorEastAsia" w:hAnsi="Times New Roman" w:cs="Times New Roman"/>
          <w:szCs w:val="22"/>
          <w:lang w:eastAsia="ja-JP"/>
        </w:rPr>
        <w:t xml:space="preserve"> </w:t>
      </w:r>
    </w:p>
    <w:p w14:paraId="5684CEAB" w14:textId="77777777" w:rsidR="00FE2398" w:rsidRDefault="00FE2398"/>
    <w:p w14:paraId="3FF96B89" w14:textId="77777777" w:rsidR="009E0452" w:rsidRDefault="009E0452">
      <w:r>
        <w:br w:type="page"/>
      </w:r>
    </w:p>
    <w:p w14:paraId="5E9F3272" w14:textId="77777777" w:rsidR="009E0452" w:rsidRPr="009E0452" w:rsidRDefault="009E0452" w:rsidP="009E0452">
      <w:pPr>
        <w:spacing w:after="0" w:line="240" w:lineRule="auto"/>
        <w:rPr>
          <w:rFonts w:ascii="Times New Roman" w:eastAsiaTheme="minorEastAsia" w:hAnsi="Times New Roman" w:cs="Times New Roman"/>
          <w:b/>
          <w:noProof/>
          <w:szCs w:val="22"/>
          <w:lang w:eastAsia="ja-JP"/>
        </w:rPr>
      </w:pPr>
      <w:r w:rsidRPr="009E0452">
        <w:rPr>
          <w:rFonts w:ascii="Times New Roman" w:eastAsiaTheme="minorEastAsia" w:hAnsi="Times New Roman" w:cs="Times New Roman"/>
          <w:b/>
          <w:noProof/>
          <w:szCs w:val="22"/>
          <w:lang w:eastAsia="ja-JP"/>
        </w:rPr>
        <w:lastRenderedPageBreak/>
        <w:t>References</w:t>
      </w:r>
    </w:p>
    <w:p w14:paraId="1C5F2ACA" w14:textId="77777777" w:rsidR="009E0452" w:rsidRPr="009E0452" w:rsidRDefault="009E0452" w:rsidP="009E0452">
      <w:pPr>
        <w:spacing w:after="0" w:line="240" w:lineRule="auto"/>
        <w:rPr>
          <w:rFonts w:ascii="Times New Roman" w:eastAsiaTheme="minorEastAsia" w:hAnsi="Times New Roman" w:cs="Times New Roman"/>
          <w:noProof/>
          <w:szCs w:val="22"/>
          <w:lang w:eastAsia="ja-JP"/>
        </w:rPr>
      </w:pPr>
    </w:p>
    <w:p w14:paraId="09F94607" w14:textId="77777777" w:rsidR="009E0452" w:rsidRPr="009E0452" w:rsidRDefault="009E0452" w:rsidP="008333AC">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1.</w:t>
      </w:r>
      <w:r w:rsidRPr="009E0452">
        <w:rPr>
          <w:rFonts w:ascii="Times New Roman" w:eastAsiaTheme="minorEastAsia" w:hAnsi="Times New Roman" w:cs="Times New Roman"/>
          <w:noProof/>
          <w:szCs w:val="22"/>
          <w:lang w:eastAsia="ja-JP"/>
        </w:rPr>
        <w:tab/>
        <w:t>Harker M</w:t>
      </w:r>
      <w:r w:rsidR="00B10F22">
        <w:rPr>
          <w:rFonts w:ascii="Times New Roman" w:eastAsiaTheme="minorEastAsia" w:hAnsi="Times New Roman" w:cs="Times New Roman"/>
          <w:noProof/>
          <w:szCs w:val="22"/>
          <w:lang w:eastAsia="ja-JP"/>
        </w:rPr>
        <w:t xml:space="preserve">, Carville S, Henderson R, </w:t>
      </w:r>
      <w:r w:rsidR="001C31FB">
        <w:rPr>
          <w:rFonts w:ascii="Times New Roman" w:eastAsiaTheme="minorEastAsia" w:hAnsi="Times New Roman" w:cs="Times New Roman"/>
          <w:noProof/>
          <w:szCs w:val="22"/>
          <w:lang w:eastAsia="ja-JP"/>
        </w:rPr>
        <w:t>et al</w:t>
      </w:r>
      <w:r w:rsidR="00B10F22">
        <w:rPr>
          <w:rFonts w:ascii="Times New Roman" w:eastAsiaTheme="minorEastAsia" w:hAnsi="Times New Roman" w:cs="Times New Roman"/>
          <w:noProof/>
          <w:szCs w:val="22"/>
          <w:lang w:eastAsia="ja-JP"/>
        </w:rPr>
        <w:t>; Guideline Development Group</w:t>
      </w:r>
      <w:r w:rsidRPr="009E0452">
        <w:rPr>
          <w:rFonts w:ascii="Times New Roman" w:eastAsiaTheme="minorEastAsia" w:hAnsi="Times New Roman" w:cs="Times New Roman"/>
          <w:noProof/>
          <w:szCs w:val="22"/>
          <w:lang w:eastAsia="ja-JP"/>
        </w:rPr>
        <w:t xml:space="preserve">. Key recommendations and evidence from the NICE guideline for the acute management of ST-segment-elevation myocardial infarction. </w:t>
      </w:r>
      <w:r w:rsidRPr="001C31FB">
        <w:rPr>
          <w:rFonts w:ascii="Times New Roman" w:eastAsiaTheme="minorEastAsia" w:hAnsi="Times New Roman" w:cs="Times New Roman"/>
          <w:i/>
          <w:noProof/>
          <w:szCs w:val="22"/>
          <w:lang w:eastAsia="ja-JP"/>
        </w:rPr>
        <w:t>Heart</w:t>
      </w:r>
      <w:r w:rsidRPr="009E0452">
        <w:rPr>
          <w:rFonts w:ascii="Times New Roman" w:eastAsiaTheme="minorEastAsia" w:hAnsi="Times New Roman" w:cs="Times New Roman"/>
          <w:noProof/>
          <w:szCs w:val="22"/>
          <w:lang w:eastAsia="ja-JP"/>
        </w:rPr>
        <w:t xml:space="preserve"> 2014; 100:536-43.</w:t>
      </w:r>
    </w:p>
    <w:p w14:paraId="3B002853"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2.</w:t>
      </w:r>
      <w:r w:rsidRPr="009E0452">
        <w:rPr>
          <w:rFonts w:ascii="Times New Roman" w:eastAsiaTheme="minorEastAsia" w:hAnsi="Times New Roman" w:cs="Times New Roman"/>
          <w:noProof/>
          <w:szCs w:val="22"/>
          <w:lang w:eastAsia="ja-JP"/>
        </w:rPr>
        <w:tab/>
        <w:t>O'Gara P</w:t>
      </w:r>
      <w:r w:rsidR="000F4D9B">
        <w:rPr>
          <w:rFonts w:ascii="Times New Roman" w:eastAsiaTheme="minorEastAsia" w:hAnsi="Times New Roman" w:cs="Times New Roman"/>
          <w:noProof/>
          <w:szCs w:val="22"/>
          <w:lang w:eastAsia="ja-JP"/>
        </w:rPr>
        <w:t>T, Kushner FG, Ascheim D</w:t>
      </w:r>
      <w:r w:rsidR="004D1865">
        <w:rPr>
          <w:rFonts w:ascii="Times New Roman" w:eastAsiaTheme="minorEastAsia" w:hAnsi="Times New Roman" w:cs="Times New Roman"/>
          <w:noProof/>
          <w:szCs w:val="22"/>
          <w:lang w:eastAsia="ja-JP"/>
        </w:rPr>
        <w:t>D</w:t>
      </w:r>
      <w:r w:rsidR="00FB477B">
        <w:rPr>
          <w:rFonts w:ascii="Times New Roman" w:eastAsiaTheme="minorEastAsia" w:hAnsi="Times New Roman" w:cs="Times New Roman"/>
          <w:noProof/>
          <w:szCs w:val="22"/>
          <w:lang w:eastAsia="ja-JP"/>
        </w:rPr>
        <w:t>,</w:t>
      </w:r>
      <w:r w:rsidR="00980401">
        <w:rPr>
          <w:rFonts w:ascii="Times New Roman" w:eastAsiaTheme="minorEastAsia" w:hAnsi="Times New Roman" w:cs="Times New Roman"/>
          <w:noProof/>
          <w:szCs w:val="22"/>
          <w:lang w:eastAsia="ja-JP"/>
        </w:rPr>
        <w:t xml:space="preserve"> et al</w:t>
      </w:r>
      <w:r w:rsidR="004D1865">
        <w:rPr>
          <w:rFonts w:ascii="Times New Roman" w:eastAsiaTheme="minorEastAsia" w:hAnsi="Times New Roman" w:cs="Times New Roman"/>
          <w:noProof/>
          <w:szCs w:val="22"/>
          <w:lang w:eastAsia="ja-JP"/>
        </w:rPr>
        <w:t>; American College of Cardiology Foundation/American Heart Association Task Force on Practice Guidelines</w:t>
      </w:r>
      <w:r w:rsidRPr="009E0452">
        <w:rPr>
          <w:rFonts w:ascii="Times New Roman" w:eastAsiaTheme="minorEastAsia" w:hAnsi="Times New Roman" w:cs="Times New Roman"/>
          <w:noProof/>
          <w:szCs w:val="22"/>
          <w:lang w:eastAsia="ja-JP"/>
        </w:rPr>
        <w:t xml:space="preserve">. 2013 ACCF/AHA Guideline for the Management of ST-Elevation Myocardial Infarction: A Report of the American College of Cardiology Foundation/American Heart Association Task Force on Practice Guidelines. </w:t>
      </w:r>
      <w:r w:rsidRPr="001C31FB">
        <w:rPr>
          <w:rFonts w:ascii="Times New Roman" w:eastAsiaTheme="minorEastAsia" w:hAnsi="Times New Roman" w:cs="Times New Roman"/>
          <w:i/>
          <w:noProof/>
          <w:szCs w:val="22"/>
          <w:lang w:eastAsia="ja-JP"/>
        </w:rPr>
        <w:t>Circulation</w:t>
      </w:r>
      <w:r w:rsidRPr="009E0452">
        <w:rPr>
          <w:rFonts w:ascii="Times New Roman" w:eastAsiaTheme="minorEastAsia" w:hAnsi="Times New Roman" w:cs="Times New Roman"/>
          <w:noProof/>
          <w:szCs w:val="22"/>
          <w:lang w:eastAsia="ja-JP"/>
        </w:rPr>
        <w:t xml:space="preserve"> 2013; 127:e362-e425.</w:t>
      </w:r>
    </w:p>
    <w:p w14:paraId="1017D152" w14:textId="77777777" w:rsidR="009E0452" w:rsidRPr="009E0452" w:rsidRDefault="009E0452">
      <w:pPr>
        <w:tabs>
          <w:tab w:val="right" w:pos="360"/>
          <w:tab w:val="left" w:pos="540"/>
        </w:tabs>
        <w:spacing w:after="240" w:line="240" w:lineRule="auto"/>
        <w:ind w:left="539" w:hanging="539"/>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3.</w:t>
      </w:r>
      <w:r w:rsidRPr="009E0452">
        <w:rPr>
          <w:rFonts w:ascii="Times New Roman" w:eastAsiaTheme="minorEastAsia" w:hAnsi="Times New Roman" w:cs="Times New Roman"/>
          <w:noProof/>
          <w:szCs w:val="22"/>
          <w:lang w:eastAsia="ja-JP"/>
        </w:rPr>
        <w:tab/>
      </w:r>
      <w:r w:rsidR="004303DD">
        <w:rPr>
          <w:rFonts w:ascii="Times New Roman" w:eastAsiaTheme="minorEastAsia" w:hAnsi="Times New Roman" w:cs="Times New Roman"/>
          <w:noProof/>
          <w:szCs w:val="22"/>
          <w:lang w:eastAsia="ja-JP"/>
        </w:rPr>
        <w:t>Steg PG, James SK, Atar D</w:t>
      </w:r>
      <w:r w:rsidR="00FB477B">
        <w:rPr>
          <w:rFonts w:ascii="Times New Roman" w:eastAsiaTheme="minorEastAsia" w:hAnsi="Times New Roman" w:cs="Times New Roman"/>
          <w:noProof/>
          <w:szCs w:val="22"/>
          <w:lang w:eastAsia="ja-JP"/>
        </w:rPr>
        <w:t>,</w:t>
      </w:r>
      <w:r w:rsidR="00980401">
        <w:rPr>
          <w:rFonts w:ascii="Times New Roman" w:eastAsiaTheme="minorEastAsia" w:hAnsi="Times New Roman" w:cs="Times New Roman"/>
          <w:noProof/>
          <w:szCs w:val="22"/>
          <w:lang w:eastAsia="ja-JP"/>
        </w:rPr>
        <w:t xml:space="preserve"> et al</w:t>
      </w:r>
      <w:r w:rsidRPr="009E0452">
        <w:rPr>
          <w:rFonts w:ascii="Times New Roman" w:eastAsiaTheme="minorEastAsia" w:hAnsi="Times New Roman" w:cs="Times New Roman"/>
          <w:noProof/>
          <w:szCs w:val="22"/>
          <w:lang w:eastAsia="ja-JP"/>
        </w:rPr>
        <w:t xml:space="preserve">. ESC Guidelines for the management of acute myocardial infarction in patients presenting with ST-segment elevation: The Task Force on the management of ST-segment elevation acute myocardial infarction of the European Society of Cardiology (ESC). </w:t>
      </w:r>
      <w:r w:rsidRPr="001C31FB">
        <w:rPr>
          <w:rFonts w:ascii="Times New Roman" w:eastAsiaTheme="minorEastAsia" w:hAnsi="Times New Roman" w:cs="Times New Roman"/>
          <w:i/>
          <w:noProof/>
          <w:szCs w:val="22"/>
          <w:lang w:eastAsia="ja-JP"/>
        </w:rPr>
        <w:t>Eur Heart J</w:t>
      </w:r>
      <w:r w:rsidRPr="009E0452">
        <w:rPr>
          <w:rFonts w:ascii="Times New Roman" w:eastAsiaTheme="minorEastAsia" w:hAnsi="Times New Roman" w:cs="Times New Roman"/>
          <w:noProof/>
          <w:szCs w:val="22"/>
          <w:lang w:eastAsia="ja-JP"/>
        </w:rPr>
        <w:t xml:space="preserve"> 2012; 33:2569-619.</w:t>
      </w:r>
    </w:p>
    <w:p w14:paraId="7CC5F01B" w14:textId="77777777" w:rsidR="009E0452" w:rsidRPr="009E0452" w:rsidRDefault="009E0452">
      <w:pPr>
        <w:tabs>
          <w:tab w:val="right" w:pos="360"/>
          <w:tab w:val="left" w:pos="540"/>
        </w:tabs>
        <w:spacing w:after="240" w:line="240" w:lineRule="auto"/>
        <w:ind w:left="539" w:hanging="539"/>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4.</w:t>
      </w:r>
      <w:r w:rsidRPr="009E0452">
        <w:rPr>
          <w:rFonts w:ascii="Times New Roman" w:eastAsiaTheme="minorEastAsia" w:hAnsi="Times New Roman" w:cs="Times New Roman"/>
          <w:noProof/>
          <w:szCs w:val="22"/>
          <w:lang w:eastAsia="ja-JP"/>
        </w:rPr>
        <w:tab/>
        <w:t>Department of Health. Treatment of heart attack national guidance: final report of the National Infarct Angioplasty Project (NIAP). London: Department of Health, 2008.</w:t>
      </w:r>
    </w:p>
    <w:p w14:paraId="50993A49" w14:textId="77777777" w:rsidR="009E0452" w:rsidRPr="009E0452" w:rsidRDefault="009E0452">
      <w:pPr>
        <w:tabs>
          <w:tab w:val="right" w:pos="360"/>
          <w:tab w:val="left" w:pos="540"/>
        </w:tabs>
        <w:spacing w:after="240" w:line="240" w:lineRule="auto"/>
        <w:ind w:left="539" w:hanging="539"/>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5.</w:t>
      </w:r>
      <w:r w:rsidRPr="009E0452">
        <w:rPr>
          <w:rFonts w:ascii="Times New Roman" w:eastAsiaTheme="minorEastAsia" w:hAnsi="Times New Roman" w:cs="Times New Roman"/>
          <w:noProof/>
          <w:szCs w:val="22"/>
          <w:lang w:eastAsia="ja-JP"/>
        </w:rPr>
        <w:tab/>
        <w:t>Myocardial Ischaemia National Audit Project. How the NHS cares for patients with heart attack. Annual Public Report April 2011 - March 2012. London. National Institute for Cardiovascular Outcomes Research, 2012.</w:t>
      </w:r>
    </w:p>
    <w:p w14:paraId="215DF3BD"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6.</w:t>
      </w:r>
      <w:r w:rsidRPr="009E0452">
        <w:rPr>
          <w:rFonts w:ascii="Times New Roman" w:eastAsiaTheme="minorEastAsia" w:hAnsi="Times New Roman" w:cs="Times New Roman"/>
          <w:noProof/>
          <w:szCs w:val="22"/>
          <w:lang w:eastAsia="ja-JP"/>
        </w:rPr>
        <w:tab/>
        <w:t xml:space="preserve">Cannon </w:t>
      </w:r>
      <w:r w:rsidR="00B41C80">
        <w:rPr>
          <w:rFonts w:ascii="Times New Roman" w:eastAsiaTheme="minorEastAsia" w:hAnsi="Times New Roman" w:cs="Times New Roman"/>
          <w:noProof/>
          <w:szCs w:val="22"/>
          <w:lang w:eastAsia="ja-JP"/>
        </w:rPr>
        <w:t>CP, Gibson CM, Lambrew CT</w:t>
      </w:r>
      <w:r w:rsidR="00FB477B">
        <w:rPr>
          <w:rFonts w:ascii="Times New Roman" w:eastAsiaTheme="minorEastAsia" w:hAnsi="Times New Roman" w:cs="Times New Roman"/>
          <w:noProof/>
          <w:szCs w:val="22"/>
          <w:lang w:eastAsia="ja-JP"/>
        </w:rPr>
        <w:t>,</w:t>
      </w:r>
      <w:r w:rsidR="00980401">
        <w:rPr>
          <w:rFonts w:ascii="Times New Roman" w:eastAsiaTheme="minorEastAsia" w:hAnsi="Times New Roman" w:cs="Times New Roman"/>
          <w:noProof/>
          <w:szCs w:val="22"/>
          <w:lang w:eastAsia="ja-JP"/>
        </w:rPr>
        <w:t xml:space="preserve"> et al</w:t>
      </w:r>
      <w:r w:rsidRPr="009E0452">
        <w:rPr>
          <w:rFonts w:ascii="Times New Roman" w:eastAsiaTheme="minorEastAsia" w:hAnsi="Times New Roman" w:cs="Times New Roman"/>
          <w:noProof/>
          <w:szCs w:val="22"/>
          <w:lang w:eastAsia="ja-JP"/>
        </w:rPr>
        <w:t>. Relationship of Symptom-Onset-to-Balloon Time and Door-to-Balloon Time With Mortality in Patients Undergoing Angioplasty for Acute Myocardial Infarction</w:t>
      </w:r>
      <w:r w:rsidRPr="001C31FB">
        <w:rPr>
          <w:rFonts w:ascii="Times New Roman" w:eastAsiaTheme="minorEastAsia" w:hAnsi="Times New Roman" w:cs="Times New Roman"/>
          <w:i/>
          <w:noProof/>
          <w:szCs w:val="22"/>
          <w:lang w:eastAsia="ja-JP"/>
        </w:rPr>
        <w:t>. JAMA</w:t>
      </w:r>
      <w:r w:rsidRPr="009E0452">
        <w:rPr>
          <w:rFonts w:ascii="Times New Roman" w:eastAsiaTheme="minorEastAsia" w:hAnsi="Times New Roman" w:cs="Times New Roman"/>
          <w:noProof/>
          <w:szCs w:val="22"/>
          <w:lang w:eastAsia="ja-JP"/>
        </w:rPr>
        <w:t xml:space="preserve"> 2000; 283:2941-7.</w:t>
      </w:r>
    </w:p>
    <w:p w14:paraId="2C5C5EBF"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7.</w:t>
      </w:r>
      <w:r w:rsidRPr="009E0452">
        <w:rPr>
          <w:rFonts w:ascii="Times New Roman" w:eastAsiaTheme="minorEastAsia" w:hAnsi="Times New Roman" w:cs="Times New Roman"/>
          <w:noProof/>
          <w:szCs w:val="22"/>
          <w:lang w:eastAsia="ja-JP"/>
        </w:rPr>
        <w:tab/>
        <w:t>Rath</w:t>
      </w:r>
      <w:r w:rsidR="0016269E">
        <w:rPr>
          <w:rFonts w:ascii="Times New Roman" w:eastAsiaTheme="minorEastAsia" w:hAnsi="Times New Roman" w:cs="Times New Roman"/>
          <w:noProof/>
          <w:szCs w:val="22"/>
          <w:lang w:eastAsia="ja-JP"/>
        </w:rPr>
        <w:t>ore SS, Curtis JP, Chen J</w:t>
      </w:r>
      <w:r w:rsidR="00FB477B">
        <w:rPr>
          <w:rFonts w:ascii="Times New Roman" w:eastAsiaTheme="minorEastAsia" w:hAnsi="Times New Roman" w:cs="Times New Roman"/>
          <w:noProof/>
          <w:szCs w:val="22"/>
          <w:lang w:eastAsia="ja-JP"/>
        </w:rPr>
        <w:t>,</w:t>
      </w:r>
      <w:r w:rsidR="00980401">
        <w:rPr>
          <w:rFonts w:ascii="Times New Roman" w:eastAsiaTheme="minorEastAsia" w:hAnsi="Times New Roman" w:cs="Times New Roman"/>
          <w:noProof/>
          <w:szCs w:val="22"/>
          <w:lang w:eastAsia="ja-JP"/>
        </w:rPr>
        <w:t xml:space="preserve"> et al</w:t>
      </w:r>
      <w:r w:rsidR="00D42DE6">
        <w:rPr>
          <w:rFonts w:ascii="Times New Roman" w:eastAsiaTheme="minorEastAsia" w:hAnsi="Times New Roman" w:cs="Times New Roman"/>
          <w:noProof/>
          <w:szCs w:val="22"/>
          <w:lang w:eastAsia="ja-JP"/>
        </w:rPr>
        <w:t>; National Cardiovascular Data Registry</w:t>
      </w:r>
      <w:r w:rsidRPr="009E0452">
        <w:rPr>
          <w:rFonts w:ascii="Times New Roman" w:eastAsiaTheme="minorEastAsia" w:hAnsi="Times New Roman" w:cs="Times New Roman"/>
          <w:noProof/>
          <w:szCs w:val="22"/>
          <w:lang w:eastAsia="ja-JP"/>
        </w:rPr>
        <w:t xml:space="preserve">. Association of door-to-balloon time and mortality in patients admitted to hospital with ST elevation myocardial infarction: national cohort study. </w:t>
      </w:r>
      <w:r w:rsidRPr="001C31FB">
        <w:rPr>
          <w:rFonts w:ascii="Times New Roman" w:eastAsiaTheme="minorEastAsia" w:hAnsi="Times New Roman" w:cs="Times New Roman"/>
          <w:i/>
          <w:noProof/>
          <w:szCs w:val="22"/>
          <w:lang w:eastAsia="ja-JP"/>
        </w:rPr>
        <w:t>BMJ</w:t>
      </w:r>
      <w:r w:rsidRPr="009E0452">
        <w:rPr>
          <w:rFonts w:ascii="Times New Roman" w:eastAsiaTheme="minorEastAsia" w:hAnsi="Times New Roman" w:cs="Times New Roman"/>
          <w:noProof/>
          <w:szCs w:val="22"/>
          <w:lang w:eastAsia="ja-JP"/>
        </w:rPr>
        <w:t xml:space="preserve"> 2009; 338:b1807.</w:t>
      </w:r>
    </w:p>
    <w:p w14:paraId="6EAB8AFE"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8.</w:t>
      </w:r>
      <w:r w:rsidRPr="009E0452">
        <w:rPr>
          <w:rFonts w:ascii="Times New Roman" w:eastAsiaTheme="minorEastAsia" w:hAnsi="Times New Roman" w:cs="Times New Roman"/>
          <w:noProof/>
          <w:szCs w:val="22"/>
          <w:lang w:eastAsia="ja-JP"/>
        </w:rPr>
        <w:tab/>
        <w:t>Nalla</w:t>
      </w:r>
      <w:r w:rsidR="00D203E1">
        <w:rPr>
          <w:rFonts w:ascii="Times New Roman" w:eastAsiaTheme="minorEastAsia" w:hAnsi="Times New Roman" w:cs="Times New Roman"/>
          <w:noProof/>
          <w:szCs w:val="22"/>
          <w:lang w:eastAsia="ja-JP"/>
        </w:rPr>
        <w:t>mothu B, Fox KA, Kennelly BM</w:t>
      </w:r>
      <w:r w:rsidR="00FB477B">
        <w:rPr>
          <w:rFonts w:ascii="Times New Roman" w:eastAsiaTheme="minorEastAsia" w:hAnsi="Times New Roman" w:cs="Times New Roman"/>
          <w:noProof/>
          <w:szCs w:val="22"/>
          <w:lang w:eastAsia="ja-JP"/>
        </w:rPr>
        <w:t>,</w:t>
      </w:r>
      <w:r w:rsidR="00980401">
        <w:rPr>
          <w:rFonts w:ascii="Times New Roman" w:eastAsiaTheme="minorEastAsia" w:hAnsi="Times New Roman" w:cs="Times New Roman"/>
          <w:noProof/>
          <w:szCs w:val="22"/>
          <w:lang w:eastAsia="ja-JP"/>
        </w:rPr>
        <w:t xml:space="preserve"> et al</w:t>
      </w:r>
      <w:r w:rsidR="00D203E1">
        <w:rPr>
          <w:rFonts w:ascii="Times New Roman" w:eastAsiaTheme="minorEastAsia" w:hAnsi="Times New Roman" w:cs="Times New Roman"/>
          <w:noProof/>
          <w:szCs w:val="22"/>
          <w:lang w:eastAsia="ja-JP"/>
        </w:rPr>
        <w:t>; GRACE Investigators</w:t>
      </w:r>
      <w:r w:rsidRPr="009E0452">
        <w:rPr>
          <w:rFonts w:ascii="Times New Roman" w:eastAsiaTheme="minorEastAsia" w:hAnsi="Times New Roman" w:cs="Times New Roman"/>
          <w:noProof/>
          <w:szCs w:val="22"/>
          <w:lang w:eastAsia="ja-JP"/>
        </w:rPr>
        <w:t xml:space="preserve">. Relationship of treatment delays and mortality in patients undergoing fibrinolysis and primary percutaneous coronary intervention. The Global Registry of Acute Coronary Events. </w:t>
      </w:r>
      <w:r w:rsidRPr="001C31FB">
        <w:rPr>
          <w:rFonts w:ascii="Times New Roman" w:eastAsiaTheme="minorEastAsia" w:hAnsi="Times New Roman" w:cs="Times New Roman"/>
          <w:i/>
          <w:noProof/>
          <w:szCs w:val="22"/>
          <w:lang w:eastAsia="ja-JP"/>
        </w:rPr>
        <w:t>Heart</w:t>
      </w:r>
      <w:r w:rsidRPr="009E0452">
        <w:rPr>
          <w:rFonts w:ascii="Times New Roman" w:eastAsiaTheme="minorEastAsia" w:hAnsi="Times New Roman" w:cs="Times New Roman"/>
          <w:noProof/>
          <w:szCs w:val="22"/>
          <w:lang w:eastAsia="ja-JP"/>
        </w:rPr>
        <w:t xml:space="preserve"> 2007; 93:1552-5.</w:t>
      </w:r>
    </w:p>
    <w:p w14:paraId="460028A9"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9.</w:t>
      </w:r>
      <w:r w:rsidRPr="009E0452">
        <w:rPr>
          <w:rFonts w:ascii="Times New Roman" w:eastAsiaTheme="minorEastAsia" w:hAnsi="Times New Roman" w:cs="Times New Roman"/>
          <w:noProof/>
          <w:szCs w:val="22"/>
          <w:lang w:eastAsia="ja-JP"/>
        </w:rPr>
        <w:tab/>
        <w:t>McNamara RL, W</w:t>
      </w:r>
      <w:r w:rsidR="00062684">
        <w:rPr>
          <w:rFonts w:ascii="Times New Roman" w:eastAsiaTheme="minorEastAsia" w:hAnsi="Times New Roman" w:cs="Times New Roman"/>
          <w:noProof/>
          <w:szCs w:val="22"/>
          <w:lang w:eastAsia="ja-JP"/>
        </w:rPr>
        <w:t>ang Y, Herrin J</w:t>
      </w:r>
      <w:r w:rsidR="00FB477B">
        <w:rPr>
          <w:rFonts w:ascii="Times New Roman" w:eastAsiaTheme="minorEastAsia" w:hAnsi="Times New Roman" w:cs="Times New Roman"/>
          <w:noProof/>
          <w:szCs w:val="22"/>
          <w:lang w:eastAsia="ja-JP"/>
        </w:rPr>
        <w:t>,</w:t>
      </w:r>
      <w:r w:rsidR="00980401">
        <w:rPr>
          <w:rFonts w:ascii="Times New Roman" w:eastAsiaTheme="minorEastAsia" w:hAnsi="Times New Roman" w:cs="Times New Roman"/>
          <w:noProof/>
          <w:szCs w:val="22"/>
          <w:lang w:eastAsia="ja-JP"/>
        </w:rPr>
        <w:t xml:space="preserve"> et al</w:t>
      </w:r>
      <w:r w:rsidR="00062684">
        <w:rPr>
          <w:rFonts w:ascii="Times New Roman" w:eastAsiaTheme="minorEastAsia" w:hAnsi="Times New Roman" w:cs="Times New Roman"/>
          <w:noProof/>
          <w:szCs w:val="22"/>
          <w:lang w:eastAsia="ja-JP"/>
        </w:rPr>
        <w:t>; NRMI Investigators</w:t>
      </w:r>
      <w:r w:rsidRPr="009E0452">
        <w:rPr>
          <w:rFonts w:ascii="Times New Roman" w:eastAsiaTheme="minorEastAsia" w:hAnsi="Times New Roman" w:cs="Times New Roman"/>
          <w:noProof/>
          <w:szCs w:val="22"/>
          <w:lang w:eastAsia="ja-JP"/>
        </w:rPr>
        <w:t>. Effect of Door-to-Balloon Time on Mortality in Patients With ST-Segment Elevation Myocardial Infarction</w:t>
      </w:r>
      <w:r w:rsidRPr="001C31FB">
        <w:rPr>
          <w:rFonts w:ascii="Times New Roman" w:eastAsiaTheme="minorEastAsia" w:hAnsi="Times New Roman" w:cs="Times New Roman"/>
          <w:i/>
          <w:noProof/>
          <w:szCs w:val="22"/>
          <w:lang w:eastAsia="ja-JP"/>
        </w:rPr>
        <w:t>. J Am Coll Cardiol</w:t>
      </w:r>
      <w:r w:rsidRPr="009E0452">
        <w:rPr>
          <w:rFonts w:ascii="Times New Roman" w:eastAsiaTheme="minorEastAsia" w:hAnsi="Times New Roman" w:cs="Times New Roman"/>
          <w:noProof/>
          <w:szCs w:val="22"/>
          <w:lang w:eastAsia="ja-JP"/>
        </w:rPr>
        <w:t xml:space="preserve"> 2006; 47:2180-6.</w:t>
      </w:r>
    </w:p>
    <w:p w14:paraId="0F24B4F0"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10.</w:t>
      </w:r>
      <w:r w:rsidRPr="009E0452">
        <w:rPr>
          <w:rFonts w:ascii="Times New Roman" w:eastAsiaTheme="minorEastAsia" w:hAnsi="Times New Roman" w:cs="Times New Roman"/>
          <w:noProof/>
          <w:szCs w:val="22"/>
          <w:lang w:eastAsia="ja-JP"/>
        </w:rPr>
        <w:tab/>
        <w:t>Hudson MP</w:t>
      </w:r>
      <w:r w:rsidR="00242B2E">
        <w:rPr>
          <w:rFonts w:ascii="Times New Roman" w:eastAsiaTheme="minorEastAsia" w:hAnsi="Times New Roman" w:cs="Times New Roman"/>
          <w:noProof/>
          <w:szCs w:val="22"/>
          <w:lang w:eastAsia="ja-JP"/>
        </w:rPr>
        <w:t>, Armstrong PW, O'Neil WW</w:t>
      </w:r>
      <w:r w:rsidR="00FB477B">
        <w:rPr>
          <w:rFonts w:ascii="Times New Roman" w:eastAsiaTheme="minorEastAsia" w:hAnsi="Times New Roman" w:cs="Times New Roman"/>
          <w:noProof/>
          <w:szCs w:val="22"/>
          <w:lang w:eastAsia="ja-JP"/>
        </w:rPr>
        <w:t>,</w:t>
      </w:r>
      <w:r w:rsidR="00980401">
        <w:rPr>
          <w:rFonts w:ascii="Times New Roman" w:eastAsiaTheme="minorEastAsia" w:hAnsi="Times New Roman" w:cs="Times New Roman"/>
          <w:noProof/>
          <w:szCs w:val="22"/>
          <w:lang w:eastAsia="ja-JP"/>
        </w:rPr>
        <w:t xml:space="preserve"> et al</w:t>
      </w:r>
      <w:r w:rsidRPr="009E0452">
        <w:rPr>
          <w:rFonts w:ascii="Times New Roman" w:eastAsiaTheme="minorEastAsia" w:hAnsi="Times New Roman" w:cs="Times New Roman"/>
          <w:noProof/>
          <w:szCs w:val="22"/>
          <w:lang w:eastAsia="ja-JP"/>
        </w:rPr>
        <w:t xml:space="preserve">. Mortality Implications of Primary Percutaneous Coronary Intervention Treatment Delays: Insights From the Assessment of Pexelizumab in Acute Myocardial Infarction Trial. </w:t>
      </w:r>
      <w:r w:rsidRPr="001C31FB">
        <w:rPr>
          <w:rFonts w:ascii="Times New Roman" w:eastAsiaTheme="minorEastAsia" w:hAnsi="Times New Roman" w:cs="Times New Roman"/>
          <w:i/>
          <w:noProof/>
          <w:szCs w:val="22"/>
          <w:lang w:eastAsia="ja-JP"/>
        </w:rPr>
        <w:t>Circ Cardiovasc Qual Outcomes</w:t>
      </w:r>
      <w:r w:rsidRPr="009E0452">
        <w:rPr>
          <w:rFonts w:ascii="Times New Roman" w:eastAsiaTheme="minorEastAsia" w:hAnsi="Times New Roman" w:cs="Times New Roman"/>
          <w:noProof/>
          <w:szCs w:val="22"/>
          <w:lang w:eastAsia="ja-JP"/>
        </w:rPr>
        <w:t xml:space="preserve"> 2011; 4:183-92.</w:t>
      </w:r>
    </w:p>
    <w:p w14:paraId="0E3E10FD" w14:textId="77777777" w:rsid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11.</w:t>
      </w:r>
      <w:r w:rsidRPr="009E0452">
        <w:rPr>
          <w:rFonts w:ascii="Times New Roman" w:eastAsiaTheme="minorEastAsia" w:hAnsi="Times New Roman" w:cs="Times New Roman"/>
          <w:noProof/>
          <w:szCs w:val="22"/>
          <w:lang w:eastAsia="ja-JP"/>
        </w:rPr>
        <w:tab/>
        <w:t>Terkelsen C</w:t>
      </w:r>
      <w:r w:rsidR="004E4F89">
        <w:rPr>
          <w:rFonts w:ascii="Times New Roman" w:eastAsiaTheme="minorEastAsia" w:hAnsi="Times New Roman" w:cs="Times New Roman"/>
          <w:noProof/>
          <w:szCs w:val="22"/>
          <w:lang w:eastAsia="ja-JP"/>
        </w:rPr>
        <w:t>J, Sø</w:t>
      </w:r>
      <w:r w:rsidRPr="009E0452">
        <w:rPr>
          <w:rFonts w:ascii="Times New Roman" w:eastAsiaTheme="minorEastAsia" w:hAnsi="Times New Roman" w:cs="Times New Roman"/>
          <w:noProof/>
          <w:szCs w:val="22"/>
          <w:lang w:eastAsia="ja-JP"/>
        </w:rPr>
        <w:t>rensen J</w:t>
      </w:r>
      <w:r w:rsidR="004E4F89">
        <w:rPr>
          <w:rFonts w:ascii="Times New Roman" w:eastAsiaTheme="minorEastAsia" w:hAnsi="Times New Roman" w:cs="Times New Roman"/>
          <w:noProof/>
          <w:szCs w:val="22"/>
          <w:lang w:eastAsia="ja-JP"/>
        </w:rPr>
        <w:t>T</w:t>
      </w:r>
      <w:r w:rsidRPr="009E0452">
        <w:rPr>
          <w:rFonts w:ascii="Times New Roman" w:eastAsiaTheme="minorEastAsia" w:hAnsi="Times New Roman" w:cs="Times New Roman"/>
          <w:noProof/>
          <w:szCs w:val="22"/>
          <w:lang w:eastAsia="ja-JP"/>
        </w:rPr>
        <w:t>, Maeng M</w:t>
      </w:r>
      <w:r w:rsidR="00FB477B">
        <w:rPr>
          <w:rFonts w:ascii="Times New Roman" w:eastAsiaTheme="minorEastAsia" w:hAnsi="Times New Roman" w:cs="Times New Roman"/>
          <w:noProof/>
          <w:szCs w:val="22"/>
          <w:lang w:eastAsia="ja-JP"/>
        </w:rPr>
        <w:t>,</w:t>
      </w:r>
      <w:r w:rsidR="00980401">
        <w:rPr>
          <w:rFonts w:ascii="Times New Roman" w:eastAsiaTheme="minorEastAsia" w:hAnsi="Times New Roman" w:cs="Times New Roman"/>
          <w:noProof/>
          <w:szCs w:val="22"/>
          <w:lang w:eastAsia="ja-JP"/>
        </w:rPr>
        <w:t xml:space="preserve"> et al</w:t>
      </w:r>
      <w:r w:rsidRPr="009E0452">
        <w:rPr>
          <w:rFonts w:ascii="Times New Roman" w:eastAsiaTheme="minorEastAsia" w:hAnsi="Times New Roman" w:cs="Times New Roman"/>
          <w:noProof/>
          <w:szCs w:val="22"/>
          <w:lang w:eastAsia="ja-JP"/>
        </w:rPr>
        <w:t xml:space="preserve">. System delay and mortality among patients with STEMI treated with primary percutaneous coronary intervention. </w:t>
      </w:r>
      <w:r w:rsidRPr="001C31FB">
        <w:rPr>
          <w:rFonts w:ascii="Times New Roman" w:eastAsiaTheme="minorEastAsia" w:hAnsi="Times New Roman" w:cs="Times New Roman"/>
          <w:i/>
          <w:noProof/>
          <w:szCs w:val="22"/>
          <w:lang w:eastAsia="ja-JP"/>
        </w:rPr>
        <w:t>JAMA</w:t>
      </w:r>
      <w:r w:rsidRPr="009E0452">
        <w:rPr>
          <w:rFonts w:ascii="Times New Roman" w:eastAsiaTheme="minorEastAsia" w:hAnsi="Times New Roman" w:cs="Times New Roman"/>
          <w:noProof/>
          <w:szCs w:val="22"/>
          <w:lang w:eastAsia="ja-JP"/>
        </w:rPr>
        <w:t xml:space="preserve"> 2010; 304:763-71.</w:t>
      </w:r>
    </w:p>
    <w:p w14:paraId="7E1E7D6B" w14:textId="77777777" w:rsidR="00980401" w:rsidRDefault="00980401">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p>
    <w:p w14:paraId="72BE64F5" w14:textId="77777777" w:rsidR="00980401" w:rsidRPr="009E0452" w:rsidRDefault="00980401">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p>
    <w:p w14:paraId="0D340B36"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lastRenderedPageBreak/>
        <w:tab/>
        <w:t>12.</w:t>
      </w:r>
      <w:r w:rsidR="00AC465C">
        <w:rPr>
          <w:rFonts w:ascii="Times New Roman" w:eastAsiaTheme="minorEastAsia" w:hAnsi="Times New Roman" w:cs="Times New Roman"/>
          <w:noProof/>
          <w:szCs w:val="22"/>
          <w:lang w:eastAsia="ja-JP"/>
        </w:rPr>
        <w:tab/>
        <w:t>Zahn R, Vogt A, Zeymer U</w:t>
      </w:r>
      <w:r w:rsidR="00FB477B">
        <w:rPr>
          <w:rFonts w:ascii="Times New Roman" w:eastAsiaTheme="minorEastAsia" w:hAnsi="Times New Roman" w:cs="Times New Roman"/>
          <w:noProof/>
          <w:szCs w:val="22"/>
          <w:lang w:eastAsia="ja-JP"/>
        </w:rPr>
        <w:t>,</w:t>
      </w:r>
      <w:r w:rsidR="00980401">
        <w:rPr>
          <w:rFonts w:ascii="Times New Roman" w:eastAsiaTheme="minorEastAsia" w:hAnsi="Times New Roman" w:cs="Times New Roman"/>
          <w:noProof/>
          <w:szCs w:val="22"/>
          <w:lang w:eastAsia="ja-JP"/>
        </w:rPr>
        <w:t xml:space="preserve"> et al</w:t>
      </w:r>
      <w:r w:rsidR="00AC465C">
        <w:rPr>
          <w:rFonts w:ascii="Times New Roman" w:eastAsiaTheme="minorEastAsia" w:hAnsi="Times New Roman" w:cs="Times New Roman"/>
          <w:noProof/>
          <w:szCs w:val="22"/>
          <w:lang w:eastAsia="ja-JP"/>
        </w:rPr>
        <w:t>; Arbeitsgemeinschaft Leitender Kardiologischer Krankenhausärzte</w:t>
      </w:r>
      <w:r w:rsidRPr="009E0452">
        <w:rPr>
          <w:rFonts w:ascii="Times New Roman" w:eastAsiaTheme="minorEastAsia" w:hAnsi="Times New Roman" w:cs="Times New Roman"/>
          <w:noProof/>
          <w:szCs w:val="22"/>
          <w:lang w:eastAsia="ja-JP"/>
        </w:rPr>
        <w:t xml:space="preserve">. In-hospital time to treatment of patients with acute ST elevation myocardial infarction treated with primary angioplasty: determinants and outcome. Results from the registry of percutaneous coronary interventions in acute myocardial infarction of the Arbeitsgemeinschaft Leitender Kardiologischer Krankenhausärzte. </w:t>
      </w:r>
      <w:r w:rsidRPr="001C31FB">
        <w:rPr>
          <w:rFonts w:ascii="Times New Roman" w:eastAsiaTheme="minorEastAsia" w:hAnsi="Times New Roman" w:cs="Times New Roman"/>
          <w:i/>
          <w:noProof/>
          <w:szCs w:val="22"/>
          <w:lang w:eastAsia="ja-JP"/>
        </w:rPr>
        <w:t>Heart</w:t>
      </w:r>
      <w:r w:rsidRPr="009E0452">
        <w:rPr>
          <w:rFonts w:ascii="Times New Roman" w:eastAsiaTheme="minorEastAsia" w:hAnsi="Times New Roman" w:cs="Times New Roman"/>
          <w:noProof/>
          <w:szCs w:val="22"/>
          <w:lang w:eastAsia="ja-JP"/>
        </w:rPr>
        <w:t xml:space="preserve"> 2005; 91:1041-6.</w:t>
      </w:r>
    </w:p>
    <w:p w14:paraId="209EC201"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13.</w:t>
      </w:r>
      <w:r w:rsidRPr="009E0452">
        <w:rPr>
          <w:rFonts w:ascii="Times New Roman" w:eastAsiaTheme="minorEastAsia" w:hAnsi="Times New Roman" w:cs="Times New Roman"/>
          <w:noProof/>
          <w:szCs w:val="22"/>
          <w:lang w:eastAsia="ja-JP"/>
        </w:rPr>
        <w:tab/>
        <w:t>Brener SJ,</w:t>
      </w:r>
      <w:r w:rsidR="00E065CC">
        <w:rPr>
          <w:rFonts w:ascii="Times New Roman" w:eastAsiaTheme="minorEastAsia" w:hAnsi="Times New Roman" w:cs="Times New Roman"/>
          <w:noProof/>
          <w:szCs w:val="22"/>
          <w:lang w:eastAsia="ja-JP"/>
        </w:rPr>
        <w:t xml:space="preserve"> Brodie BR, Guerchicoff A</w:t>
      </w:r>
      <w:r w:rsidR="00FB477B">
        <w:rPr>
          <w:rFonts w:ascii="Times New Roman" w:eastAsiaTheme="minorEastAsia" w:hAnsi="Times New Roman" w:cs="Times New Roman"/>
          <w:noProof/>
          <w:szCs w:val="22"/>
          <w:lang w:eastAsia="ja-JP"/>
        </w:rPr>
        <w:t>,</w:t>
      </w:r>
      <w:r w:rsidR="00980401">
        <w:rPr>
          <w:rFonts w:ascii="Times New Roman" w:eastAsiaTheme="minorEastAsia" w:hAnsi="Times New Roman" w:cs="Times New Roman"/>
          <w:noProof/>
          <w:szCs w:val="22"/>
          <w:lang w:eastAsia="ja-JP"/>
        </w:rPr>
        <w:t xml:space="preserve"> et al</w:t>
      </w:r>
      <w:r w:rsidRPr="009E0452">
        <w:rPr>
          <w:rFonts w:ascii="Times New Roman" w:eastAsiaTheme="minorEastAsia" w:hAnsi="Times New Roman" w:cs="Times New Roman"/>
          <w:noProof/>
          <w:szCs w:val="22"/>
          <w:lang w:eastAsia="ja-JP"/>
        </w:rPr>
        <w:t xml:space="preserve">. Impact of Pre-Procedural Cardiopulmonary Instability in Patients With Acute Myocardial Infarction Undergoing Primary Percutaneous Coronary Intervention (from the Harmonizing Outcomes With Revascularization and Stents in Acute Myocardial Infarction Trial). </w:t>
      </w:r>
      <w:r w:rsidRPr="001C31FB">
        <w:rPr>
          <w:rFonts w:ascii="Times New Roman" w:eastAsiaTheme="minorEastAsia" w:hAnsi="Times New Roman" w:cs="Times New Roman"/>
          <w:i/>
          <w:noProof/>
          <w:szCs w:val="22"/>
          <w:lang w:eastAsia="ja-JP"/>
        </w:rPr>
        <w:t>Am J Cardiol</w:t>
      </w:r>
      <w:r w:rsidRPr="009E0452">
        <w:rPr>
          <w:rFonts w:ascii="Times New Roman" w:eastAsiaTheme="minorEastAsia" w:hAnsi="Times New Roman" w:cs="Times New Roman"/>
          <w:noProof/>
          <w:szCs w:val="22"/>
          <w:lang w:eastAsia="ja-JP"/>
        </w:rPr>
        <w:t xml:space="preserve"> 2014; 114:962-7.</w:t>
      </w:r>
    </w:p>
    <w:p w14:paraId="05855A5D"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14.</w:t>
      </w:r>
      <w:r w:rsidRPr="009E0452">
        <w:rPr>
          <w:rFonts w:ascii="Times New Roman" w:eastAsiaTheme="minorEastAsia" w:hAnsi="Times New Roman" w:cs="Times New Roman"/>
          <w:noProof/>
          <w:szCs w:val="22"/>
          <w:lang w:eastAsia="ja-JP"/>
        </w:rPr>
        <w:tab/>
        <w:t>De Luca G, S</w:t>
      </w:r>
      <w:r w:rsidR="00D654A0">
        <w:rPr>
          <w:rFonts w:ascii="Times New Roman" w:eastAsiaTheme="minorEastAsia" w:hAnsi="Times New Roman" w:cs="Times New Roman"/>
          <w:noProof/>
          <w:szCs w:val="22"/>
          <w:lang w:eastAsia="ja-JP"/>
        </w:rPr>
        <w:t>uryapranata H, Zijlstra F</w:t>
      </w:r>
      <w:r w:rsidR="00FB477B">
        <w:rPr>
          <w:rFonts w:ascii="Times New Roman" w:eastAsiaTheme="minorEastAsia" w:hAnsi="Times New Roman" w:cs="Times New Roman"/>
          <w:noProof/>
          <w:szCs w:val="22"/>
          <w:lang w:eastAsia="ja-JP"/>
        </w:rPr>
        <w:t>,</w:t>
      </w:r>
      <w:r w:rsidR="00980401">
        <w:rPr>
          <w:rFonts w:ascii="Times New Roman" w:eastAsiaTheme="minorEastAsia" w:hAnsi="Times New Roman" w:cs="Times New Roman"/>
          <w:noProof/>
          <w:szCs w:val="22"/>
          <w:lang w:eastAsia="ja-JP"/>
        </w:rPr>
        <w:t xml:space="preserve"> et al</w:t>
      </w:r>
      <w:r w:rsidR="00D654A0">
        <w:rPr>
          <w:rFonts w:ascii="Times New Roman" w:eastAsiaTheme="minorEastAsia" w:hAnsi="Times New Roman" w:cs="Times New Roman"/>
          <w:noProof/>
          <w:szCs w:val="22"/>
          <w:lang w:eastAsia="ja-JP"/>
        </w:rPr>
        <w:t>; ZWOLLE Myocardial Infarction Study Group</w:t>
      </w:r>
      <w:r w:rsidRPr="009E0452">
        <w:rPr>
          <w:rFonts w:ascii="Times New Roman" w:eastAsiaTheme="minorEastAsia" w:hAnsi="Times New Roman" w:cs="Times New Roman"/>
          <w:noProof/>
          <w:szCs w:val="22"/>
          <w:lang w:eastAsia="ja-JP"/>
        </w:rPr>
        <w:t>. Symptom-onset-to-balloon time and mortality in patients with acute myocardial infarction treated by primary angioplasty</w:t>
      </w:r>
      <w:r w:rsidRPr="001C31FB">
        <w:rPr>
          <w:rFonts w:ascii="Times New Roman" w:eastAsiaTheme="minorEastAsia" w:hAnsi="Times New Roman" w:cs="Times New Roman"/>
          <w:i/>
          <w:noProof/>
          <w:szCs w:val="22"/>
          <w:lang w:eastAsia="ja-JP"/>
        </w:rPr>
        <w:t>. J Am Coll Cardiol</w:t>
      </w:r>
      <w:r w:rsidRPr="009E0452">
        <w:rPr>
          <w:rFonts w:ascii="Times New Roman" w:eastAsiaTheme="minorEastAsia" w:hAnsi="Times New Roman" w:cs="Times New Roman"/>
          <w:noProof/>
          <w:szCs w:val="22"/>
          <w:lang w:eastAsia="ja-JP"/>
        </w:rPr>
        <w:t xml:space="preserve"> 2003; 42:991-7.</w:t>
      </w:r>
    </w:p>
    <w:p w14:paraId="67E84586"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15.</w:t>
      </w:r>
      <w:r w:rsidRPr="009E0452">
        <w:rPr>
          <w:rFonts w:ascii="Times New Roman" w:eastAsiaTheme="minorEastAsia" w:hAnsi="Times New Roman" w:cs="Times New Roman"/>
          <w:noProof/>
          <w:szCs w:val="22"/>
          <w:lang w:eastAsia="ja-JP"/>
        </w:rPr>
        <w:tab/>
        <w:t>Wang TY, Fonar</w:t>
      </w:r>
      <w:r w:rsidR="00372A62">
        <w:rPr>
          <w:rFonts w:ascii="Times New Roman" w:eastAsiaTheme="minorEastAsia" w:hAnsi="Times New Roman" w:cs="Times New Roman"/>
          <w:noProof/>
          <w:szCs w:val="22"/>
          <w:lang w:eastAsia="ja-JP"/>
        </w:rPr>
        <w:t>ow GC, Hernandez AF</w:t>
      </w:r>
      <w:r w:rsidR="00FB477B">
        <w:rPr>
          <w:rFonts w:ascii="Times New Roman" w:eastAsiaTheme="minorEastAsia" w:hAnsi="Times New Roman" w:cs="Times New Roman"/>
          <w:noProof/>
          <w:szCs w:val="22"/>
          <w:lang w:eastAsia="ja-JP"/>
        </w:rPr>
        <w:t>,</w:t>
      </w:r>
      <w:r w:rsidR="00980401">
        <w:rPr>
          <w:rFonts w:ascii="Times New Roman" w:eastAsiaTheme="minorEastAsia" w:hAnsi="Times New Roman" w:cs="Times New Roman"/>
          <w:noProof/>
          <w:szCs w:val="22"/>
          <w:lang w:eastAsia="ja-JP"/>
        </w:rPr>
        <w:t xml:space="preserve"> et al</w:t>
      </w:r>
      <w:r w:rsidRPr="009E0452">
        <w:rPr>
          <w:rFonts w:ascii="Times New Roman" w:eastAsiaTheme="minorEastAsia" w:hAnsi="Times New Roman" w:cs="Times New Roman"/>
          <w:noProof/>
          <w:szCs w:val="22"/>
          <w:lang w:eastAsia="ja-JP"/>
        </w:rPr>
        <w:t xml:space="preserve">. The dissociation between door-to-balloon time improvement and improvements in other acute myocardial infarction care processes and patient outcomes. </w:t>
      </w:r>
      <w:r w:rsidRPr="001C31FB">
        <w:rPr>
          <w:rFonts w:ascii="Times New Roman" w:eastAsiaTheme="minorEastAsia" w:hAnsi="Times New Roman" w:cs="Times New Roman"/>
          <w:i/>
          <w:noProof/>
          <w:szCs w:val="22"/>
          <w:lang w:eastAsia="ja-JP"/>
        </w:rPr>
        <w:t>Arch Intern Med</w:t>
      </w:r>
      <w:r w:rsidRPr="009E0452">
        <w:rPr>
          <w:rFonts w:ascii="Times New Roman" w:eastAsiaTheme="minorEastAsia" w:hAnsi="Times New Roman" w:cs="Times New Roman"/>
          <w:noProof/>
          <w:szCs w:val="22"/>
          <w:lang w:eastAsia="ja-JP"/>
        </w:rPr>
        <w:t xml:space="preserve"> 2009; 169:1411-9.</w:t>
      </w:r>
    </w:p>
    <w:p w14:paraId="54C0182B"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16.</w:t>
      </w:r>
      <w:r w:rsidRPr="009E0452">
        <w:rPr>
          <w:rFonts w:ascii="Times New Roman" w:eastAsiaTheme="minorEastAsia" w:hAnsi="Times New Roman" w:cs="Times New Roman"/>
          <w:noProof/>
          <w:szCs w:val="22"/>
          <w:lang w:eastAsia="ja-JP"/>
        </w:rPr>
        <w:tab/>
        <w:t>Fly</w:t>
      </w:r>
      <w:r w:rsidR="00F82446">
        <w:rPr>
          <w:rFonts w:ascii="Times New Roman" w:eastAsiaTheme="minorEastAsia" w:hAnsi="Times New Roman" w:cs="Times New Roman"/>
          <w:noProof/>
          <w:szCs w:val="22"/>
          <w:lang w:eastAsia="ja-JP"/>
        </w:rPr>
        <w:t>nn A, Moscucci M, Share D</w:t>
      </w:r>
      <w:r w:rsidR="00FB477B">
        <w:rPr>
          <w:rFonts w:ascii="Times New Roman" w:eastAsiaTheme="minorEastAsia" w:hAnsi="Times New Roman" w:cs="Times New Roman"/>
          <w:noProof/>
          <w:szCs w:val="22"/>
          <w:lang w:eastAsia="ja-JP"/>
        </w:rPr>
        <w:t>,</w:t>
      </w:r>
      <w:r w:rsidR="00F520C1">
        <w:rPr>
          <w:rFonts w:ascii="Times New Roman" w:eastAsiaTheme="minorEastAsia" w:hAnsi="Times New Roman" w:cs="Times New Roman"/>
          <w:noProof/>
          <w:szCs w:val="22"/>
          <w:lang w:eastAsia="ja-JP"/>
        </w:rPr>
        <w:t xml:space="preserve"> et al</w:t>
      </w:r>
      <w:r w:rsidRPr="009E0452">
        <w:rPr>
          <w:rFonts w:ascii="Times New Roman" w:eastAsiaTheme="minorEastAsia" w:hAnsi="Times New Roman" w:cs="Times New Roman"/>
          <w:noProof/>
          <w:szCs w:val="22"/>
          <w:lang w:eastAsia="ja-JP"/>
        </w:rPr>
        <w:t xml:space="preserve">. Trends in door-to-balloon time and mortality in patients with ST-elevation myocardial infarction undergoing primary percutaneous coronary intervention. </w:t>
      </w:r>
      <w:r w:rsidRPr="001C31FB">
        <w:rPr>
          <w:rFonts w:ascii="Times New Roman" w:eastAsiaTheme="minorEastAsia" w:hAnsi="Times New Roman" w:cs="Times New Roman"/>
          <w:i/>
          <w:noProof/>
          <w:szCs w:val="22"/>
          <w:lang w:eastAsia="ja-JP"/>
        </w:rPr>
        <w:t>Arch Intern Med</w:t>
      </w:r>
      <w:r w:rsidRPr="009E0452">
        <w:rPr>
          <w:rFonts w:ascii="Times New Roman" w:eastAsiaTheme="minorEastAsia" w:hAnsi="Times New Roman" w:cs="Times New Roman"/>
          <w:noProof/>
          <w:szCs w:val="22"/>
          <w:lang w:eastAsia="ja-JP"/>
        </w:rPr>
        <w:t xml:space="preserve"> 2010; 170:1842-9.</w:t>
      </w:r>
    </w:p>
    <w:p w14:paraId="686C1870"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17.</w:t>
      </w:r>
      <w:r w:rsidRPr="009E0452">
        <w:rPr>
          <w:rFonts w:ascii="Times New Roman" w:eastAsiaTheme="minorEastAsia" w:hAnsi="Times New Roman" w:cs="Times New Roman"/>
          <w:noProof/>
          <w:szCs w:val="22"/>
          <w:lang w:eastAsia="ja-JP"/>
        </w:rPr>
        <w:tab/>
        <w:t>Menee</w:t>
      </w:r>
      <w:r w:rsidR="00067D9B">
        <w:rPr>
          <w:rFonts w:ascii="Times New Roman" w:eastAsiaTheme="minorEastAsia" w:hAnsi="Times New Roman" w:cs="Times New Roman"/>
          <w:noProof/>
          <w:szCs w:val="22"/>
          <w:lang w:eastAsia="ja-JP"/>
        </w:rPr>
        <w:t>s DS, Peterson ED, Wang Y</w:t>
      </w:r>
      <w:r w:rsidR="00FB477B">
        <w:rPr>
          <w:rFonts w:ascii="Times New Roman" w:eastAsiaTheme="minorEastAsia" w:hAnsi="Times New Roman" w:cs="Times New Roman"/>
          <w:noProof/>
          <w:szCs w:val="22"/>
          <w:lang w:eastAsia="ja-JP"/>
        </w:rPr>
        <w:t>,</w:t>
      </w:r>
      <w:r w:rsidR="00F520C1">
        <w:rPr>
          <w:rFonts w:ascii="Times New Roman" w:eastAsiaTheme="minorEastAsia" w:hAnsi="Times New Roman" w:cs="Times New Roman"/>
          <w:noProof/>
          <w:szCs w:val="22"/>
          <w:lang w:eastAsia="ja-JP"/>
        </w:rPr>
        <w:t xml:space="preserve"> et al</w:t>
      </w:r>
      <w:r w:rsidRPr="009E0452">
        <w:rPr>
          <w:rFonts w:ascii="Times New Roman" w:eastAsiaTheme="minorEastAsia" w:hAnsi="Times New Roman" w:cs="Times New Roman"/>
          <w:noProof/>
          <w:szCs w:val="22"/>
          <w:lang w:eastAsia="ja-JP"/>
        </w:rPr>
        <w:t xml:space="preserve">. Door-to-Balloon Time and Mortality among Patients Undergoing Primary PCI. </w:t>
      </w:r>
      <w:r w:rsidRPr="001C31FB">
        <w:rPr>
          <w:rFonts w:ascii="Times New Roman" w:eastAsiaTheme="minorEastAsia" w:hAnsi="Times New Roman" w:cs="Times New Roman"/>
          <w:i/>
          <w:noProof/>
          <w:szCs w:val="22"/>
          <w:lang w:eastAsia="ja-JP"/>
        </w:rPr>
        <w:t>New Engl J Med</w:t>
      </w:r>
      <w:r w:rsidRPr="009E0452">
        <w:rPr>
          <w:rFonts w:ascii="Times New Roman" w:eastAsiaTheme="minorEastAsia" w:hAnsi="Times New Roman" w:cs="Times New Roman"/>
          <w:noProof/>
          <w:szCs w:val="22"/>
          <w:lang w:eastAsia="ja-JP"/>
        </w:rPr>
        <w:t xml:space="preserve"> 2013; 369:901-9.</w:t>
      </w:r>
    </w:p>
    <w:p w14:paraId="15F27355"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18.</w:t>
      </w:r>
      <w:r w:rsidRPr="009E0452">
        <w:rPr>
          <w:rFonts w:ascii="Times New Roman" w:eastAsiaTheme="minorEastAsia" w:hAnsi="Times New Roman" w:cs="Times New Roman"/>
          <w:noProof/>
          <w:szCs w:val="22"/>
          <w:lang w:eastAsia="ja-JP"/>
        </w:rPr>
        <w:tab/>
        <w:t>Doll JA, Roe MT. Time to treatment as a quality metric for acut</w:t>
      </w:r>
      <w:r w:rsidR="003168C8">
        <w:rPr>
          <w:rFonts w:ascii="Times New Roman" w:eastAsiaTheme="minorEastAsia" w:hAnsi="Times New Roman" w:cs="Times New Roman"/>
          <w:noProof/>
          <w:szCs w:val="22"/>
          <w:lang w:eastAsia="ja-JP"/>
        </w:rPr>
        <w:t xml:space="preserve">e STEMI care. </w:t>
      </w:r>
      <w:r w:rsidR="003168C8" w:rsidRPr="001C31FB">
        <w:rPr>
          <w:rFonts w:ascii="Times New Roman" w:eastAsiaTheme="minorEastAsia" w:hAnsi="Times New Roman" w:cs="Times New Roman"/>
          <w:i/>
          <w:noProof/>
          <w:szCs w:val="22"/>
          <w:lang w:eastAsia="ja-JP"/>
        </w:rPr>
        <w:t>Lancet</w:t>
      </w:r>
      <w:r w:rsidR="003168C8">
        <w:rPr>
          <w:rFonts w:ascii="Times New Roman" w:eastAsiaTheme="minorEastAsia" w:hAnsi="Times New Roman" w:cs="Times New Roman"/>
          <w:noProof/>
          <w:szCs w:val="22"/>
          <w:lang w:eastAsia="ja-JP"/>
        </w:rPr>
        <w:t xml:space="preserve"> 2</w:t>
      </w:r>
      <w:r w:rsidRPr="009E0452">
        <w:rPr>
          <w:rFonts w:ascii="Times New Roman" w:eastAsiaTheme="minorEastAsia" w:hAnsi="Times New Roman" w:cs="Times New Roman"/>
          <w:noProof/>
          <w:szCs w:val="22"/>
          <w:lang w:eastAsia="ja-JP"/>
        </w:rPr>
        <w:t>015; 385:1056-7.</w:t>
      </w:r>
    </w:p>
    <w:p w14:paraId="113F33E9"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19.</w:t>
      </w:r>
      <w:r w:rsidRPr="009E0452">
        <w:rPr>
          <w:rFonts w:ascii="Times New Roman" w:eastAsiaTheme="minorEastAsia" w:hAnsi="Times New Roman" w:cs="Times New Roman"/>
          <w:noProof/>
          <w:szCs w:val="22"/>
          <w:lang w:eastAsia="ja-JP"/>
        </w:rPr>
        <w:tab/>
        <w:t xml:space="preserve">Ludman PF. British Cardiovascular Intervention Society Registry for audit and quality assessment of percutaneous coronary interventions in the United Kingdom. </w:t>
      </w:r>
      <w:r w:rsidRPr="001C31FB">
        <w:rPr>
          <w:rFonts w:ascii="Times New Roman" w:eastAsiaTheme="minorEastAsia" w:hAnsi="Times New Roman" w:cs="Times New Roman"/>
          <w:i/>
          <w:noProof/>
          <w:szCs w:val="22"/>
          <w:lang w:eastAsia="ja-JP"/>
        </w:rPr>
        <w:t xml:space="preserve">Heart </w:t>
      </w:r>
      <w:r w:rsidRPr="009E0452">
        <w:rPr>
          <w:rFonts w:ascii="Times New Roman" w:eastAsiaTheme="minorEastAsia" w:hAnsi="Times New Roman" w:cs="Times New Roman"/>
          <w:noProof/>
          <w:szCs w:val="22"/>
          <w:lang w:eastAsia="ja-JP"/>
        </w:rPr>
        <w:t>2011; 97:1293-7.</w:t>
      </w:r>
    </w:p>
    <w:p w14:paraId="40B735AE"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u w:val="single"/>
          <w:lang w:eastAsia="ja-JP"/>
        </w:rPr>
      </w:pPr>
      <w:r w:rsidRPr="009E0452">
        <w:rPr>
          <w:rFonts w:ascii="Times New Roman" w:eastAsiaTheme="minorEastAsia" w:hAnsi="Times New Roman" w:cs="Times New Roman"/>
          <w:noProof/>
          <w:szCs w:val="22"/>
          <w:lang w:eastAsia="ja-JP"/>
        </w:rPr>
        <w:tab/>
        <w:t>20.</w:t>
      </w:r>
      <w:r w:rsidRPr="009E0452">
        <w:rPr>
          <w:rFonts w:ascii="Times New Roman" w:eastAsiaTheme="minorEastAsia" w:hAnsi="Times New Roman" w:cs="Times New Roman"/>
          <w:noProof/>
          <w:szCs w:val="22"/>
          <w:lang w:eastAsia="ja-JP"/>
        </w:rPr>
        <w:tab/>
        <w:t xml:space="preserve">British Cardiovascular Intervention Society. BCIS dataset version 5.6.2. Available from: </w:t>
      </w:r>
      <w:hyperlink r:id="rId10" w:history="1">
        <w:r w:rsidRPr="009E0452">
          <w:rPr>
            <w:rFonts w:ascii="Times New Roman" w:eastAsiaTheme="minorEastAsia" w:hAnsi="Times New Roman" w:cs="Times New Roman"/>
            <w:noProof/>
            <w:color w:val="0000FF" w:themeColor="hyperlink"/>
            <w:szCs w:val="22"/>
            <w:u w:val="single"/>
            <w:lang w:eastAsia="ja-JP"/>
          </w:rPr>
          <w:t>http://www.bcis.org.uk/pages/page_box_contents.asp?pageid=693&amp;navcatid=25</w:t>
        </w:r>
      </w:hyperlink>
      <w:r w:rsidRPr="009E0452">
        <w:rPr>
          <w:rFonts w:ascii="Times New Roman" w:eastAsiaTheme="minorEastAsia" w:hAnsi="Times New Roman" w:cs="Times New Roman"/>
          <w:noProof/>
          <w:szCs w:val="22"/>
          <w:u w:val="single"/>
          <w:lang w:eastAsia="ja-JP"/>
        </w:rPr>
        <w:t xml:space="preserve"> (accessed 13 September 2015)</w:t>
      </w:r>
    </w:p>
    <w:p w14:paraId="4F932B5A"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21.</w:t>
      </w:r>
      <w:r w:rsidRPr="009E0452">
        <w:rPr>
          <w:rFonts w:ascii="Times New Roman" w:eastAsiaTheme="minorEastAsia" w:hAnsi="Times New Roman" w:cs="Times New Roman"/>
          <w:noProof/>
          <w:szCs w:val="22"/>
          <w:lang w:eastAsia="ja-JP"/>
        </w:rPr>
        <w:tab/>
        <w:t>White IR, Royston P, Wood AM. Multiple imputation using chained equations: Issues an</w:t>
      </w:r>
      <w:r w:rsidR="003234DD">
        <w:rPr>
          <w:rFonts w:ascii="Times New Roman" w:eastAsiaTheme="minorEastAsia" w:hAnsi="Times New Roman" w:cs="Times New Roman"/>
          <w:noProof/>
          <w:szCs w:val="22"/>
          <w:lang w:eastAsia="ja-JP"/>
        </w:rPr>
        <w:t xml:space="preserve">d guidance for practice. </w:t>
      </w:r>
      <w:r w:rsidR="003234DD" w:rsidRPr="001C31FB">
        <w:rPr>
          <w:rFonts w:ascii="Times New Roman" w:eastAsiaTheme="minorEastAsia" w:hAnsi="Times New Roman" w:cs="Times New Roman"/>
          <w:i/>
          <w:noProof/>
          <w:szCs w:val="22"/>
          <w:lang w:eastAsia="ja-JP"/>
        </w:rPr>
        <w:t>Stats</w:t>
      </w:r>
      <w:r w:rsidRPr="001C31FB">
        <w:rPr>
          <w:rFonts w:ascii="Times New Roman" w:eastAsiaTheme="minorEastAsia" w:hAnsi="Times New Roman" w:cs="Times New Roman"/>
          <w:i/>
          <w:noProof/>
          <w:szCs w:val="22"/>
          <w:lang w:eastAsia="ja-JP"/>
        </w:rPr>
        <w:t xml:space="preserve"> Med</w:t>
      </w:r>
      <w:r w:rsidRPr="009E0452">
        <w:rPr>
          <w:rFonts w:ascii="Times New Roman" w:eastAsiaTheme="minorEastAsia" w:hAnsi="Times New Roman" w:cs="Times New Roman"/>
          <w:noProof/>
          <w:szCs w:val="22"/>
          <w:lang w:eastAsia="ja-JP"/>
        </w:rPr>
        <w:t xml:space="preserve"> 2011; 30:377-99.</w:t>
      </w:r>
    </w:p>
    <w:p w14:paraId="5BF2FF0D"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22.</w:t>
      </w:r>
      <w:r w:rsidRPr="009E0452">
        <w:rPr>
          <w:rFonts w:ascii="Times New Roman" w:eastAsiaTheme="minorEastAsia" w:hAnsi="Times New Roman" w:cs="Times New Roman"/>
          <w:noProof/>
          <w:szCs w:val="22"/>
          <w:lang w:eastAsia="ja-JP"/>
        </w:rPr>
        <w:tab/>
        <w:t>Nallamot</w:t>
      </w:r>
      <w:r w:rsidR="00EA79B8">
        <w:rPr>
          <w:rFonts w:ascii="Times New Roman" w:eastAsiaTheme="minorEastAsia" w:hAnsi="Times New Roman" w:cs="Times New Roman"/>
          <w:noProof/>
          <w:szCs w:val="22"/>
          <w:lang w:eastAsia="ja-JP"/>
        </w:rPr>
        <w:t>hu BK, Normand SL, Wang Y</w:t>
      </w:r>
      <w:r w:rsidR="00FB477B">
        <w:rPr>
          <w:rFonts w:ascii="Times New Roman" w:eastAsiaTheme="minorEastAsia" w:hAnsi="Times New Roman" w:cs="Times New Roman"/>
          <w:noProof/>
          <w:szCs w:val="22"/>
          <w:lang w:eastAsia="ja-JP"/>
        </w:rPr>
        <w:t>,</w:t>
      </w:r>
      <w:r w:rsidR="00F520C1">
        <w:rPr>
          <w:rFonts w:ascii="Times New Roman" w:eastAsiaTheme="minorEastAsia" w:hAnsi="Times New Roman" w:cs="Times New Roman"/>
          <w:noProof/>
          <w:szCs w:val="22"/>
          <w:lang w:eastAsia="ja-JP"/>
        </w:rPr>
        <w:t xml:space="preserve"> et al</w:t>
      </w:r>
      <w:r w:rsidRPr="009E0452">
        <w:rPr>
          <w:rFonts w:ascii="Times New Roman" w:eastAsiaTheme="minorEastAsia" w:hAnsi="Times New Roman" w:cs="Times New Roman"/>
          <w:noProof/>
          <w:szCs w:val="22"/>
          <w:lang w:eastAsia="ja-JP"/>
        </w:rPr>
        <w:t xml:space="preserve">. Relation between door-to-balloon times and mortality after primary percutaneous coronary intervention over time: a retrospective study. </w:t>
      </w:r>
      <w:r w:rsidRPr="001C31FB">
        <w:rPr>
          <w:rFonts w:ascii="Times New Roman" w:eastAsiaTheme="minorEastAsia" w:hAnsi="Times New Roman" w:cs="Times New Roman"/>
          <w:i/>
          <w:noProof/>
          <w:szCs w:val="22"/>
          <w:lang w:eastAsia="ja-JP"/>
        </w:rPr>
        <w:t>Lancet</w:t>
      </w:r>
      <w:r w:rsidRPr="009E0452">
        <w:rPr>
          <w:rFonts w:ascii="Times New Roman" w:eastAsiaTheme="minorEastAsia" w:hAnsi="Times New Roman" w:cs="Times New Roman"/>
          <w:noProof/>
          <w:szCs w:val="22"/>
          <w:lang w:eastAsia="ja-JP"/>
        </w:rPr>
        <w:t xml:space="preserve"> 2015; 385:1114-22.</w:t>
      </w:r>
    </w:p>
    <w:p w14:paraId="142F6A05"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23.</w:t>
      </w:r>
      <w:r w:rsidRPr="009E0452">
        <w:rPr>
          <w:rFonts w:ascii="Times New Roman" w:eastAsiaTheme="minorEastAsia" w:hAnsi="Times New Roman" w:cs="Times New Roman"/>
          <w:noProof/>
          <w:szCs w:val="22"/>
          <w:lang w:eastAsia="ja-JP"/>
        </w:rPr>
        <w:tab/>
        <w:t xml:space="preserve">Koul </w:t>
      </w:r>
      <w:r w:rsidR="00A4539F">
        <w:rPr>
          <w:rFonts w:ascii="Times New Roman" w:eastAsiaTheme="minorEastAsia" w:hAnsi="Times New Roman" w:cs="Times New Roman"/>
          <w:noProof/>
          <w:szCs w:val="22"/>
          <w:lang w:eastAsia="ja-JP"/>
        </w:rPr>
        <w:t>S, Andell P, Martinsson A</w:t>
      </w:r>
      <w:r w:rsidR="00FB477B">
        <w:rPr>
          <w:rFonts w:ascii="Times New Roman" w:eastAsiaTheme="minorEastAsia" w:hAnsi="Times New Roman" w:cs="Times New Roman"/>
          <w:noProof/>
          <w:szCs w:val="22"/>
          <w:lang w:eastAsia="ja-JP"/>
        </w:rPr>
        <w:t>,</w:t>
      </w:r>
      <w:r w:rsidR="00F520C1">
        <w:rPr>
          <w:rFonts w:ascii="Times New Roman" w:eastAsiaTheme="minorEastAsia" w:hAnsi="Times New Roman" w:cs="Times New Roman"/>
          <w:noProof/>
          <w:szCs w:val="22"/>
          <w:lang w:eastAsia="ja-JP"/>
        </w:rPr>
        <w:t xml:space="preserve"> et al</w:t>
      </w:r>
      <w:r w:rsidRPr="009E0452">
        <w:rPr>
          <w:rFonts w:ascii="Times New Roman" w:eastAsiaTheme="minorEastAsia" w:hAnsi="Times New Roman" w:cs="Times New Roman"/>
          <w:noProof/>
          <w:szCs w:val="22"/>
          <w:lang w:eastAsia="ja-JP"/>
        </w:rPr>
        <w:t>. Delay From First Medical Contact to Primary PCI and All-Cause Mortality: A Nationwide Study of Patients With ST-Elevatio</w:t>
      </w:r>
      <w:r w:rsidR="00A4539F">
        <w:rPr>
          <w:rFonts w:ascii="Times New Roman" w:eastAsiaTheme="minorEastAsia" w:hAnsi="Times New Roman" w:cs="Times New Roman"/>
          <w:noProof/>
          <w:szCs w:val="22"/>
          <w:lang w:eastAsia="ja-JP"/>
        </w:rPr>
        <w:t xml:space="preserve">n Myocardial Infarction. </w:t>
      </w:r>
      <w:r w:rsidR="00A4539F" w:rsidRPr="001C31FB">
        <w:rPr>
          <w:rFonts w:ascii="Times New Roman" w:eastAsiaTheme="minorEastAsia" w:hAnsi="Times New Roman" w:cs="Times New Roman"/>
          <w:i/>
          <w:noProof/>
          <w:szCs w:val="22"/>
          <w:lang w:eastAsia="ja-JP"/>
        </w:rPr>
        <w:t>J Am Heart Assoc</w:t>
      </w:r>
      <w:r w:rsidRPr="009E0452">
        <w:rPr>
          <w:rFonts w:ascii="Times New Roman" w:eastAsiaTheme="minorEastAsia" w:hAnsi="Times New Roman" w:cs="Times New Roman"/>
          <w:noProof/>
          <w:szCs w:val="22"/>
          <w:lang w:eastAsia="ja-JP"/>
        </w:rPr>
        <w:t xml:space="preserve"> 2014; 3:e000486.</w:t>
      </w:r>
    </w:p>
    <w:p w14:paraId="7A03028D"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24.</w:t>
      </w:r>
      <w:r w:rsidRPr="009E0452">
        <w:rPr>
          <w:rFonts w:ascii="Times New Roman" w:eastAsiaTheme="minorEastAsia" w:hAnsi="Times New Roman" w:cs="Times New Roman"/>
          <w:noProof/>
          <w:szCs w:val="22"/>
          <w:lang w:eastAsia="ja-JP"/>
        </w:rPr>
        <w:tab/>
        <w:t>So</w:t>
      </w:r>
      <w:r w:rsidR="00C70F70">
        <w:rPr>
          <w:rFonts w:ascii="Times New Roman" w:eastAsiaTheme="minorEastAsia" w:hAnsi="Times New Roman" w:cs="Times New Roman"/>
          <w:noProof/>
          <w:szCs w:val="22"/>
          <w:lang w:eastAsia="ja-JP"/>
        </w:rPr>
        <w:t>rita A, Ahmed A, Starr SR</w:t>
      </w:r>
      <w:r w:rsidR="00FB477B">
        <w:rPr>
          <w:rFonts w:ascii="Times New Roman" w:eastAsiaTheme="minorEastAsia" w:hAnsi="Times New Roman" w:cs="Times New Roman"/>
          <w:noProof/>
          <w:szCs w:val="22"/>
          <w:lang w:eastAsia="ja-JP"/>
        </w:rPr>
        <w:t>,</w:t>
      </w:r>
      <w:r w:rsidR="00F520C1">
        <w:rPr>
          <w:rFonts w:ascii="Times New Roman" w:eastAsiaTheme="minorEastAsia" w:hAnsi="Times New Roman" w:cs="Times New Roman"/>
          <w:noProof/>
          <w:szCs w:val="22"/>
          <w:lang w:eastAsia="ja-JP"/>
        </w:rPr>
        <w:t xml:space="preserve"> et al</w:t>
      </w:r>
      <w:r w:rsidRPr="009E0452">
        <w:rPr>
          <w:rFonts w:ascii="Times New Roman" w:eastAsiaTheme="minorEastAsia" w:hAnsi="Times New Roman" w:cs="Times New Roman"/>
          <w:noProof/>
          <w:szCs w:val="22"/>
          <w:lang w:eastAsia="ja-JP"/>
        </w:rPr>
        <w:t xml:space="preserve">. Off-hour presentation and outcomes in patients with acute myocardial infarction: systematic review and meta-analysis. </w:t>
      </w:r>
      <w:r w:rsidRPr="001C31FB">
        <w:rPr>
          <w:rFonts w:ascii="Times New Roman" w:eastAsiaTheme="minorEastAsia" w:hAnsi="Times New Roman" w:cs="Times New Roman"/>
          <w:i/>
          <w:noProof/>
          <w:szCs w:val="22"/>
          <w:lang w:eastAsia="ja-JP"/>
        </w:rPr>
        <w:t>BMJ</w:t>
      </w:r>
      <w:r w:rsidRPr="009E0452">
        <w:rPr>
          <w:rFonts w:ascii="Times New Roman" w:eastAsiaTheme="minorEastAsia" w:hAnsi="Times New Roman" w:cs="Times New Roman"/>
          <w:noProof/>
          <w:szCs w:val="22"/>
          <w:lang w:eastAsia="ja-JP"/>
        </w:rPr>
        <w:t xml:space="preserve"> 2014; 348:</w:t>
      </w:r>
      <w:r w:rsidRPr="009E0452">
        <w:rPr>
          <w:rFonts w:ascii="Times New Roman" w:hAnsi="Times New Roman" w:cs="Times New Roman"/>
          <w:szCs w:val="22"/>
        </w:rPr>
        <w:t>f7393</w:t>
      </w:r>
      <w:r w:rsidRPr="009E0452">
        <w:rPr>
          <w:rFonts w:ascii="Times New Roman" w:eastAsiaTheme="minorEastAsia" w:hAnsi="Times New Roman" w:cs="Times New Roman"/>
          <w:noProof/>
          <w:szCs w:val="22"/>
          <w:lang w:eastAsia="ja-JP"/>
        </w:rPr>
        <w:t>.</w:t>
      </w:r>
    </w:p>
    <w:p w14:paraId="6085D907"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lastRenderedPageBreak/>
        <w:tab/>
        <w:t>25.</w:t>
      </w:r>
      <w:r w:rsidRPr="009E0452">
        <w:rPr>
          <w:rFonts w:ascii="Times New Roman" w:eastAsiaTheme="minorEastAsia" w:hAnsi="Times New Roman" w:cs="Times New Roman"/>
          <w:noProof/>
          <w:szCs w:val="22"/>
          <w:lang w:eastAsia="ja-JP"/>
        </w:rPr>
        <w:tab/>
        <w:t>D</w:t>
      </w:r>
      <w:r w:rsidR="00EA2566">
        <w:rPr>
          <w:rFonts w:ascii="Times New Roman" w:eastAsiaTheme="minorEastAsia" w:hAnsi="Times New Roman" w:cs="Times New Roman"/>
          <w:noProof/>
          <w:szCs w:val="22"/>
          <w:lang w:eastAsia="ja-JP"/>
        </w:rPr>
        <w:t>asari TW, Roe MT, Chen AY</w:t>
      </w:r>
      <w:r w:rsidR="00DC6D21">
        <w:rPr>
          <w:rFonts w:ascii="Times New Roman" w:eastAsiaTheme="minorEastAsia" w:hAnsi="Times New Roman" w:cs="Times New Roman"/>
          <w:noProof/>
          <w:szCs w:val="22"/>
          <w:lang w:eastAsia="ja-JP"/>
        </w:rPr>
        <w:t>,</w:t>
      </w:r>
      <w:r w:rsidR="003B7DE3">
        <w:rPr>
          <w:rFonts w:ascii="Times New Roman" w:eastAsiaTheme="minorEastAsia" w:hAnsi="Times New Roman" w:cs="Times New Roman"/>
          <w:noProof/>
          <w:szCs w:val="22"/>
          <w:lang w:eastAsia="ja-JP"/>
        </w:rPr>
        <w:t xml:space="preserve"> et al</w:t>
      </w:r>
      <w:r w:rsidRPr="009E0452">
        <w:rPr>
          <w:rFonts w:ascii="Times New Roman" w:eastAsiaTheme="minorEastAsia" w:hAnsi="Times New Roman" w:cs="Times New Roman"/>
          <w:noProof/>
          <w:szCs w:val="22"/>
          <w:lang w:eastAsia="ja-JP"/>
        </w:rPr>
        <w:t>. Impact of Time of Presentation on Process Performance and Outcomes in ST-Segment-Elevation Myocardial Infarction: A Report From the American Heart Association: Mission Lifeline Program</w:t>
      </w:r>
      <w:r w:rsidRPr="001C31FB">
        <w:rPr>
          <w:rFonts w:ascii="Times New Roman" w:eastAsiaTheme="minorEastAsia" w:hAnsi="Times New Roman" w:cs="Times New Roman"/>
          <w:i/>
          <w:noProof/>
          <w:szCs w:val="22"/>
          <w:lang w:eastAsia="ja-JP"/>
        </w:rPr>
        <w:t>. Circ Cardiovasc Qual Outcomes</w:t>
      </w:r>
      <w:r w:rsidRPr="009E0452">
        <w:rPr>
          <w:rFonts w:ascii="Times New Roman" w:eastAsiaTheme="minorEastAsia" w:hAnsi="Times New Roman" w:cs="Times New Roman"/>
          <w:noProof/>
          <w:szCs w:val="22"/>
          <w:lang w:eastAsia="ja-JP"/>
        </w:rPr>
        <w:t xml:space="preserve"> 2014; 7:656-63.</w:t>
      </w:r>
    </w:p>
    <w:p w14:paraId="09E3BA7D"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26.</w:t>
      </w:r>
      <w:r w:rsidRPr="009E0452">
        <w:rPr>
          <w:rFonts w:ascii="Times New Roman" w:eastAsiaTheme="minorEastAsia" w:hAnsi="Times New Roman" w:cs="Times New Roman"/>
          <w:noProof/>
          <w:szCs w:val="22"/>
          <w:lang w:eastAsia="ja-JP"/>
        </w:rPr>
        <w:tab/>
        <w:t>Magid DJ, Wang Y, Herrin J</w:t>
      </w:r>
      <w:r w:rsidR="00DC6D21">
        <w:rPr>
          <w:rFonts w:ascii="Times New Roman" w:eastAsiaTheme="minorEastAsia" w:hAnsi="Times New Roman" w:cs="Times New Roman"/>
          <w:noProof/>
          <w:szCs w:val="22"/>
          <w:lang w:eastAsia="ja-JP"/>
        </w:rPr>
        <w:t>,</w:t>
      </w:r>
      <w:r w:rsidR="003B7DE3">
        <w:rPr>
          <w:rFonts w:ascii="Times New Roman" w:eastAsiaTheme="minorEastAsia" w:hAnsi="Times New Roman" w:cs="Times New Roman"/>
          <w:noProof/>
          <w:szCs w:val="22"/>
          <w:lang w:eastAsia="ja-JP"/>
        </w:rPr>
        <w:t xml:space="preserve"> et al</w:t>
      </w:r>
      <w:r w:rsidRPr="009E0452">
        <w:rPr>
          <w:rFonts w:ascii="Times New Roman" w:eastAsiaTheme="minorEastAsia" w:hAnsi="Times New Roman" w:cs="Times New Roman"/>
          <w:noProof/>
          <w:szCs w:val="22"/>
          <w:lang w:eastAsia="ja-JP"/>
        </w:rPr>
        <w:t xml:space="preserve">. Relationship between time of day, day of week, timeliness of reperfusion, and in-hospital mortality for patients with acute ST-segment elevation myocardial infarction. </w:t>
      </w:r>
      <w:r w:rsidRPr="001C31FB">
        <w:rPr>
          <w:rFonts w:ascii="Times New Roman" w:eastAsiaTheme="minorEastAsia" w:hAnsi="Times New Roman" w:cs="Times New Roman"/>
          <w:i/>
          <w:noProof/>
          <w:szCs w:val="22"/>
          <w:lang w:eastAsia="ja-JP"/>
        </w:rPr>
        <w:t>JAMA</w:t>
      </w:r>
      <w:r w:rsidRPr="009E0452">
        <w:rPr>
          <w:rFonts w:ascii="Times New Roman" w:eastAsiaTheme="minorEastAsia" w:hAnsi="Times New Roman" w:cs="Times New Roman"/>
          <w:noProof/>
          <w:szCs w:val="22"/>
          <w:lang w:eastAsia="ja-JP"/>
        </w:rPr>
        <w:t xml:space="preserve"> 2005; 294:803-12.</w:t>
      </w:r>
    </w:p>
    <w:p w14:paraId="0075F1D4" w14:textId="77777777" w:rsidR="008333AC"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27.</w:t>
      </w:r>
      <w:r w:rsidRPr="009E0452">
        <w:rPr>
          <w:rFonts w:ascii="Times New Roman" w:eastAsiaTheme="minorEastAsia" w:hAnsi="Times New Roman" w:cs="Times New Roman"/>
          <w:noProof/>
          <w:szCs w:val="22"/>
          <w:lang w:eastAsia="ja-JP"/>
        </w:rPr>
        <w:tab/>
        <w:t>Jneid</w:t>
      </w:r>
      <w:r w:rsidR="00A730E7">
        <w:rPr>
          <w:rFonts w:ascii="Times New Roman" w:eastAsiaTheme="minorEastAsia" w:hAnsi="Times New Roman" w:cs="Times New Roman"/>
          <w:noProof/>
          <w:szCs w:val="22"/>
          <w:lang w:eastAsia="ja-JP"/>
        </w:rPr>
        <w:t xml:space="preserve"> H, Fonarow GC, Cannon CP</w:t>
      </w:r>
      <w:r w:rsidR="00DC6D21">
        <w:rPr>
          <w:rFonts w:ascii="Times New Roman" w:eastAsiaTheme="minorEastAsia" w:hAnsi="Times New Roman" w:cs="Times New Roman"/>
          <w:noProof/>
          <w:szCs w:val="22"/>
          <w:lang w:eastAsia="ja-JP"/>
        </w:rPr>
        <w:t>,</w:t>
      </w:r>
      <w:r w:rsidR="003B7DE3">
        <w:rPr>
          <w:rFonts w:ascii="Times New Roman" w:eastAsiaTheme="minorEastAsia" w:hAnsi="Times New Roman" w:cs="Times New Roman"/>
          <w:noProof/>
          <w:szCs w:val="22"/>
          <w:lang w:eastAsia="ja-JP"/>
        </w:rPr>
        <w:t xml:space="preserve"> et al</w:t>
      </w:r>
      <w:r w:rsidR="00A730E7">
        <w:rPr>
          <w:rFonts w:ascii="Times New Roman" w:eastAsiaTheme="minorEastAsia" w:hAnsi="Times New Roman" w:cs="Times New Roman"/>
          <w:noProof/>
          <w:szCs w:val="22"/>
          <w:lang w:eastAsia="ja-JP"/>
        </w:rPr>
        <w:t>; Get With the Guidelines Steering Committee and Investigators</w:t>
      </w:r>
      <w:r w:rsidRPr="009E0452">
        <w:rPr>
          <w:rFonts w:ascii="Times New Roman" w:eastAsiaTheme="minorEastAsia" w:hAnsi="Times New Roman" w:cs="Times New Roman"/>
          <w:noProof/>
          <w:szCs w:val="22"/>
          <w:lang w:eastAsia="ja-JP"/>
        </w:rPr>
        <w:t xml:space="preserve">. Impact of Time of Presentation on the Care and Outcomes of Acute Myocardial Infarction. </w:t>
      </w:r>
      <w:r w:rsidRPr="001C31FB">
        <w:rPr>
          <w:rFonts w:ascii="Times New Roman" w:eastAsiaTheme="minorEastAsia" w:hAnsi="Times New Roman" w:cs="Times New Roman"/>
          <w:i/>
          <w:noProof/>
          <w:szCs w:val="22"/>
          <w:lang w:eastAsia="ja-JP"/>
        </w:rPr>
        <w:t>Circulation</w:t>
      </w:r>
      <w:r w:rsidRPr="009E0452">
        <w:rPr>
          <w:rFonts w:ascii="Times New Roman" w:eastAsiaTheme="minorEastAsia" w:hAnsi="Times New Roman" w:cs="Times New Roman"/>
          <w:noProof/>
          <w:szCs w:val="22"/>
          <w:lang w:eastAsia="ja-JP"/>
        </w:rPr>
        <w:t xml:space="preserve"> 2008; 117:2502-9.</w:t>
      </w:r>
    </w:p>
    <w:p w14:paraId="47CB1022" w14:textId="77777777" w:rsidR="008333AC" w:rsidRPr="009E0452" w:rsidRDefault="008333AC">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Pr>
          <w:rFonts w:ascii="Times New Roman" w:eastAsiaTheme="minorEastAsia" w:hAnsi="Times New Roman" w:cs="Times New Roman"/>
          <w:noProof/>
          <w:szCs w:val="22"/>
          <w:lang w:eastAsia="ja-JP"/>
        </w:rPr>
        <w:t xml:space="preserve"> 28.</w:t>
      </w:r>
      <w:r>
        <w:rPr>
          <w:rFonts w:ascii="Times New Roman" w:eastAsiaTheme="minorEastAsia" w:hAnsi="Times New Roman" w:cs="Times New Roman"/>
          <w:noProof/>
          <w:szCs w:val="22"/>
          <w:lang w:eastAsia="ja-JP"/>
        </w:rPr>
        <w:tab/>
      </w:r>
      <w:r>
        <w:rPr>
          <w:rFonts w:ascii="Times New Roman" w:eastAsiaTheme="minorEastAsia" w:hAnsi="Times New Roman" w:cs="Times New Roman"/>
          <w:noProof/>
          <w:szCs w:val="22"/>
          <w:lang w:eastAsia="ja-JP"/>
        </w:rPr>
        <w:tab/>
      </w:r>
      <w:r w:rsidRPr="009E0452">
        <w:rPr>
          <w:rFonts w:ascii="Times New Roman" w:eastAsiaTheme="minorEastAsia" w:hAnsi="Times New Roman" w:cs="Times New Roman"/>
          <w:noProof/>
          <w:szCs w:val="22"/>
          <w:lang w:eastAsia="ja-JP"/>
        </w:rPr>
        <w:t>National Clinical Guideline Centre. The acute management of myocardial infarction with ST-segment elevation. NICE clinical guideline 167. London: National Clinical Guideline Centre, 2013.</w:t>
      </w:r>
    </w:p>
    <w:p w14:paraId="5436B215"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2</w:t>
      </w:r>
      <w:r w:rsidR="008333AC">
        <w:rPr>
          <w:rFonts w:ascii="Times New Roman" w:eastAsiaTheme="minorEastAsia" w:hAnsi="Times New Roman" w:cs="Times New Roman"/>
          <w:noProof/>
          <w:szCs w:val="22"/>
          <w:lang w:eastAsia="ja-JP"/>
        </w:rPr>
        <w:t>9</w:t>
      </w:r>
      <w:r w:rsidRPr="009E0452">
        <w:rPr>
          <w:rFonts w:ascii="Times New Roman" w:eastAsiaTheme="minorEastAsia" w:hAnsi="Times New Roman" w:cs="Times New Roman"/>
          <w:noProof/>
          <w:szCs w:val="22"/>
          <w:lang w:eastAsia="ja-JP"/>
        </w:rPr>
        <w:t>.</w:t>
      </w:r>
      <w:r w:rsidRPr="009E0452">
        <w:rPr>
          <w:rFonts w:ascii="Times New Roman" w:eastAsiaTheme="minorEastAsia" w:hAnsi="Times New Roman" w:cs="Times New Roman"/>
          <w:noProof/>
          <w:szCs w:val="22"/>
          <w:lang w:eastAsia="ja-JP"/>
        </w:rPr>
        <w:tab/>
        <w:t xml:space="preserve">Armstrong PW, </w:t>
      </w:r>
      <w:r w:rsidR="00917651">
        <w:rPr>
          <w:rFonts w:ascii="Times New Roman" w:eastAsiaTheme="minorEastAsia" w:hAnsi="Times New Roman" w:cs="Times New Roman"/>
          <w:noProof/>
          <w:szCs w:val="22"/>
          <w:lang w:eastAsia="ja-JP"/>
        </w:rPr>
        <w:t>Gershlick AH, Goldstein P</w:t>
      </w:r>
      <w:r w:rsidR="00DC6D21">
        <w:rPr>
          <w:rFonts w:ascii="Times New Roman" w:eastAsiaTheme="minorEastAsia" w:hAnsi="Times New Roman" w:cs="Times New Roman"/>
          <w:noProof/>
          <w:szCs w:val="22"/>
          <w:lang w:eastAsia="ja-JP"/>
        </w:rPr>
        <w:t>,</w:t>
      </w:r>
      <w:r w:rsidR="003B7DE3">
        <w:rPr>
          <w:rFonts w:ascii="Times New Roman" w:eastAsiaTheme="minorEastAsia" w:hAnsi="Times New Roman" w:cs="Times New Roman"/>
          <w:noProof/>
          <w:szCs w:val="22"/>
          <w:lang w:eastAsia="ja-JP"/>
        </w:rPr>
        <w:t xml:space="preserve"> et al</w:t>
      </w:r>
      <w:r w:rsidR="00917651">
        <w:rPr>
          <w:rFonts w:ascii="Times New Roman" w:eastAsiaTheme="minorEastAsia" w:hAnsi="Times New Roman" w:cs="Times New Roman"/>
          <w:noProof/>
          <w:szCs w:val="22"/>
          <w:lang w:eastAsia="ja-JP"/>
        </w:rPr>
        <w:t>; STREAM Investigative Team</w:t>
      </w:r>
      <w:r w:rsidRPr="009E0452">
        <w:rPr>
          <w:rFonts w:ascii="Times New Roman" w:eastAsiaTheme="minorEastAsia" w:hAnsi="Times New Roman" w:cs="Times New Roman"/>
          <w:noProof/>
          <w:szCs w:val="22"/>
          <w:lang w:eastAsia="ja-JP"/>
        </w:rPr>
        <w:t xml:space="preserve">. Fibrinolysis or Primary PCI in ST-Segment Elevation Myocardial Infarction. </w:t>
      </w:r>
      <w:r w:rsidRPr="001C31FB">
        <w:rPr>
          <w:rFonts w:ascii="Times New Roman" w:eastAsiaTheme="minorEastAsia" w:hAnsi="Times New Roman" w:cs="Times New Roman"/>
          <w:i/>
          <w:noProof/>
          <w:szCs w:val="22"/>
          <w:lang w:eastAsia="ja-JP"/>
        </w:rPr>
        <w:t>New Engl J Med</w:t>
      </w:r>
      <w:r w:rsidRPr="009E0452">
        <w:rPr>
          <w:rFonts w:ascii="Times New Roman" w:eastAsiaTheme="minorEastAsia" w:hAnsi="Times New Roman" w:cs="Times New Roman"/>
          <w:noProof/>
          <w:szCs w:val="22"/>
          <w:lang w:eastAsia="ja-JP"/>
        </w:rPr>
        <w:t xml:space="preserve"> 2013; 368:1379-87.</w:t>
      </w:r>
    </w:p>
    <w:p w14:paraId="515AAABE"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r>
      <w:r w:rsidR="008333AC">
        <w:rPr>
          <w:rFonts w:ascii="Times New Roman" w:eastAsiaTheme="minorEastAsia" w:hAnsi="Times New Roman" w:cs="Times New Roman"/>
          <w:noProof/>
          <w:szCs w:val="22"/>
          <w:lang w:eastAsia="ja-JP"/>
        </w:rPr>
        <w:t>30</w:t>
      </w:r>
      <w:r w:rsidRPr="009E0452">
        <w:rPr>
          <w:rFonts w:ascii="Times New Roman" w:eastAsiaTheme="minorEastAsia" w:hAnsi="Times New Roman" w:cs="Times New Roman"/>
          <w:noProof/>
          <w:szCs w:val="22"/>
          <w:lang w:eastAsia="ja-JP"/>
        </w:rPr>
        <w:t>.</w:t>
      </w:r>
      <w:r w:rsidRPr="009E0452">
        <w:rPr>
          <w:rFonts w:ascii="Times New Roman" w:eastAsiaTheme="minorEastAsia" w:hAnsi="Times New Roman" w:cs="Times New Roman"/>
          <w:noProof/>
          <w:szCs w:val="22"/>
          <w:lang w:eastAsia="ja-JP"/>
        </w:rPr>
        <w:tab/>
        <w:t>Gershlick AH, We</w:t>
      </w:r>
      <w:r w:rsidR="00392727">
        <w:rPr>
          <w:rFonts w:ascii="Times New Roman" w:eastAsiaTheme="minorEastAsia" w:hAnsi="Times New Roman" w:cs="Times New Roman"/>
          <w:noProof/>
          <w:szCs w:val="22"/>
          <w:lang w:eastAsia="ja-JP"/>
        </w:rPr>
        <w:t>sterhout CM, Armstrong PW</w:t>
      </w:r>
      <w:r w:rsidR="00DC6D21">
        <w:rPr>
          <w:rFonts w:ascii="Times New Roman" w:eastAsiaTheme="minorEastAsia" w:hAnsi="Times New Roman" w:cs="Times New Roman"/>
          <w:noProof/>
          <w:szCs w:val="22"/>
          <w:lang w:eastAsia="ja-JP"/>
        </w:rPr>
        <w:t>,</w:t>
      </w:r>
      <w:r w:rsidR="003B7DE3">
        <w:rPr>
          <w:rFonts w:ascii="Times New Roman" w:eastAsiaTheme="minorEastAsia" w:hAnsi="Times New Roman" w:cs="Times New Roman"/>
          <w:noProof/>
          <w:szCs w:val="22"/>
          <w:lang w:eastAsia="ja-JP"/>
        </w:rPr>
        <w:t xml:space="preserve"> et al</w:t>
      </w:r>
      <w:r w:rsidRPr="009E0452">
        <w:rPr>
          <w:rFonts w:ascii="Times New Roman" w:eastAsiaTheme="minorEastAsia" w:hAnsi="Times New Roman" w:cs="Times New Roman"/>
          <w:noProof/>
          <w:szCs w:val="22"/>
          <w:lang w:eastAsia="ja-JP"/>
        </w:rPr>
        <w:t xml:space="preserve">. Impact of a pharmacoinvasive strategy when delays to primary PCI are prolonged. </w:t>
      </w:r>
      <w:r w:rsidRPr="001C31FB">
        <w:rPr>
          <w:rFonts w:ascii="Times New Roman" w:eastAsiaTheme="minorEastAsia" w:hAnsi="Times New Roman" w:cs="Times New Roman"/>
          <w:i/>
          <w:noProof/>
          <w:szCs w:val="22"/>
          <w:lang w:eastAsia="ja-JP"/>
        </w:rPr>
        <w:t>Heart</w:t>
      </w:r>
      <w:r w:rsidRPr="009E0452">
        <w:rPr>
          <w:rFonts w:ascii="Times New Roman" w:eastAsiaTheme="minorEastAsia" w:hAnsi="Times New Roman" w:cs="Times New Roman"/>
          <w:noProof/>
          <w:szCs w:val="22"/>
          <w:lang w:eastAsia="ja-JP"/>
        </w:rPr>
        <w:t xml:space="preserve"> 2015; 101:692-8.</w:t>
      </w:r>
    </w:p>
    <w:p w14:paraId="1E551012" w14:textId="77777777" w:rsidR="009E0452" w:rsidRPr="009E0452" w:rsidRDefault="009E0452">
      <w:pPr>
        <w:tabs>
          <w:tab w:val="right" w:pos="360"/>
          <w:tab w:val="left" w:pos="540"/>
        </w:tabs>
        <w:spacing w:after="24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t>3</w:t>
      </w:r>
      <w:r w:rsidR="008333AC">
        <w:rPr>
          <w:rFonts w:ascii="Times New Roman" w:eastAsiaTheme="minorEastAsia" w:hAnsi="Times New Roman" w:cs="Times New Roman"/>
          <w:noProof/>
          <w:szCs w:val="22"/>
          <w:lang w:eastAsia="ja-JP"/>
        </w:rPr>
        <w:t>1</w:t>
      </w:r>
      <w:r w:rsidRPr="009E0452">
        <w:rPr>
          <w:rFonts w:ascii="Times New Roman" w:eastAsiaTheme="minorEastAsia" w:hAnsi="Times New Roman" w:cs="Times New Roman"/>
          <w:noProof/>
          <w:szCs w:val="22"/>
          <w:lang w:eastAsia="ja-JP"/>
        </w:rPr>
        <w:t>.</w:t>
      </w:r>
      <w:r w:rsidRPr="009E0452">
        <w:rPr>
          <w:rFonts w:ascii="Times New Roman" w:eastAsiaTheme="minorEastAsia" w:hAnsi="Times New Roman" w:cs="Times New Roman"/>
          <w:noProof/>
          <w:szCs w:val="22"/>
          <w:lang w:eastAsia="ja-JP"/>
        </w:rPr>
        <w:tab/>
        <w:t>Chung S</w:t>
      </w:r>
      <w:r w:rsidR="00967CB0">
        <w:rPr>
          <w:rFonts w:ascii="Times New Roman" w:eastAsiaTheme="minorEastAsia" w:hAnsi="Times New Roman" w:cs="Times New Roman"/>
          <w:noProof/>
          <w:szCs w:val="22"/>
          <w:lang w:eastAsia="ja-JP"/>
        </w:rPr>
        <w:t>C, Gedeborg R, Nicholas O</w:t>
      </w:r>
      <w:r w:rsidR="00DC6D21">
        <w:rPr>
          <w:rFonts w:ascii="Times New Roman" w:eastAsiaTheme="minorEastAsia" w:hAnsi="Times New Roman" w:cs="Times New Roman"/>
          <w:noProof/>
          <w:szCs w:val="22"/>
          <w:lang w:eastAsia="ja-JP"/>
        </w:rPr>
        <w:t>,</w:t>
      </w:r>
      <w:r w:rsidR="003B7DE3">
        <w:rPr>
          <w:rFonts w:ascii="Times New Roman" w:eastAsiaTheme="minorEastAsia" w:hAnsi="Times New Roman" w:cs="Times New Roman"/>
          <w:noProof/>
          <w:szCs w:val="22"/>
          <w:lang w:eastAsia="ja-JP"/>
        </w:rPr>
        <w:t xml:space="preserve"> et al</w:t>
      </w:r>
      <w:r w:rsidRPr="009E0452">
        <w:rPr>
          <w:rFonts w:ascii="Times New Roman" w:eastAsiaTheme="minorEastAsia" w:hAnsi="Times New Roman" w:cs="Times New Roman"/>
          <w:noProof/>
          <w:szCs w:val="22"/>
          <w:lang w:eastAsia="ja-JP"/>
        </w:rPr>
        <w:t xml:space="preserve">. Acute myocardial infarction: a comparison of short-term survival in national outcome registries in Sweden and the UK. </w:t>
      </w:r>
      <w:r w:rsidRPr="001C31FB">
        <w:rPr>
          <w:rFonts w:ascii="Times New Roman" w:eastAsiaTheme="minorEastAsia" w:hAnsi="Times New Roman" w:cs="Times New Roman"/>
          <w:i/>
          <w:noProof/>
          <w:szCs w:val="22"/>
          <w:lang w:eastAsia="ja-JP"/>
        </w:rPr>
        <w:t>Lancet</w:t>
      </w:r>
      <w:r w:rsidRPr="009E0452">
        <w:rPr>
          <w:rFonts w:ascii="Times New Roman" w:eastAsiaTheme="minorEastAsia" w:hAnsi="Times New Roman" w:cs="Times New Roman"/>
          <w:noProof/>
          <w:szCs w:val="22"/>
          <w:lang w:eastAsia="ja-JP"/>
        </w:rPr>
        <w:t xml:space="preserve"> 2014; 383:1305-12.</w:t>
      </w:r>
    </w:p>
    <w:p w14:paraId="40563C3C" w14:textId="77777777" w:rsidR="002C53E2" w:rsidRDefault="009E0452" w:rsidP="009E0452">
      <w:pPr>
        <w:tabs>
          <w:tab w:val="right" w:pos="360"/>
          <w:tab w:val="left" w:pos="540"/>
        </w:tabs>
        <w:spacing w:after="0" w:line="240" w:lineRule="auto"/>
        <w:ind w:left="540" w:hanging="540"/>
        <w:jc w:val="both"/>
        <w:rPr>
          <w:rFonts w:ascii="Times New Roman" w:eastAsiaTheme="minorEastAsia" w:hAnsi="Times New Roman" w:cs="Times New Roman"/>
          <w:noProof/>
          <w:szCs w:val="22"/>
          <w:lang w:eastAsia="ja-JP"/>
        </w:rPr>
      </w:pPr>
      <w:r w:rsidRPr="009E0452">
        <w:rPr>
          <w:rFonts w:ascii="Times New Roman" w:eastAsiaTheme="minorEastAsia" w:hAnsi="Times New Roman" w:cs="Times New Roman"/>
          <w:noProof/>
          <w:szCs w:val="22"/>
          <w:lang w:eastAsia="ja-JP"/>
        </w:rPr>
        <w:tab/>
      </w:r>
    </w:p>
    <w:p w14:paraId="47519E64" w14:textId="77777777" w:rsidR="00B53826" w:rsidRDefault="00B53826">
      <w:pPr>
        <w:rPr>
          <w:rFonts w:ascii="Times New Roman" w:eastAsiaTheme="minorEastAsia" w:hAnsi="Times New Roman" w:cs="Times New Roman"/>
          <w:noProof/>
          <w:szCs w:val="22"/>
          <w:lang w:eastAsia="ja-JP"/>
        </w:rPr>
      </w:pPr>
      <w:r>
        <w:rPr>
          <w:rFonts w:ascii="Times New Roman" w:eastAsiaTheme="minorEastAsia" w:hAnsi="Times New Roman" w:cs="Times New Roman"/>
          <w:noProof/>
          <w:szCs w:val="22"/>
          <w:lang w:eastAsia="ja-JP"/>
        </w:rPr>
        <w:br w:type="page"/>
      </w:r>
    </w:p>
    <w:p w14:paraId="21363EF1" w14:textId="77777777" w:rsidR="00B53826" w:rsidRDefault="00B53826" w:rsidP="00B53826">
      <w:pPr>
        <w:rPr>
          <w:rFonts w:ascii="Times New Roman" w:eastAsiaTheme="minorEastAsia" w:hAnsi="Times New Roman" w:cs="Times New Roman"/>
          <w:noProof/>
          <w:szCs w:val="22"/>
          <w:lang w:eastAsia="ja-JP"/>
        </w:rPr>
      </w:pPr>
      <w:r>
        <w:rPr>
          <w:rFonts w:ascii="Times New Roman" w:eastAsiaTheme="minorEastAsia" w:hAnsi="Times New Roman" w:cs="Times New Roman"/>
          <w:noProof/>
          <w:szCs w:val="22"/>
          <w:lang w:eastAsia="ja-JP"/>
        </w:rPr>
        <w:lastRenderedPageBreak/>
        <w:t>Figure legends</w:t>
      </w:r>
    </w:p>
    <w:p w14:paraId="39196A82" w14:textId="77777777" w:rsidR="006206D7" w:rsidRDefault="006206D7" w:rsidP="00B53826">
      <w:pPr>
        <w:rPr>
          <w:rFonts w:ascii="Times New Roman" w:eastAsiaTheme="minorEastAsia" w:hAnsi="Times New Roman" w:cs="Times New Roman"/>
          <w:noProof/>
          <w:szCs w:val="22"/>
          <w:lang w:eastAsia="ja-JP"/>
        </w:rPr>
      </w:pPr>
    </w:p>
    <w:p w14:paraId="1F17D798" w14:textId="77777777" w:rsidR="006206D7" w:rsidRDefault="006206D7" w:rsidP="00B53826">
      <w:pPr>
        <w:rPr>
          <w:rFonts w:ascii="Times New Roman" w:eastAsiaTheme="minorEastAsia" w:hAnsi="Times New Roman" w:cs="Times New Roman"/>
          <w:noProof/>
          <w:szCs w:val="22"/>
          <w:lang w:eastAsia="ja-JP"/>
        </w:rPr>
      </w:pPr>
      <w:r>
        <w:rPr>
          <w:rFonts w:ascii="Times New Roman" w:eastAsiaTheme="minorEastAsia" w:hAnsi="Times New Roman" w:cs="Times New Roman"/>
          <w:noProof/>
          <w:szCs w:val="22"/>
          <w:lang w:eastAsia="ja-JP"/>
        </w:rPr>
        <w:t>Figure 1:</w:t>
      </w:r>
      <w:r w:rsidR="00267CFD">
        <w:rPr>
          <w:rFonts w:ascii="Times New Roman" w:eastAsiaTheme="minorEastAsia" w:hAnsi="Times New Roman" w:cs="Times New Roman"/>
          <w:noProof/>
          <w:szCs w:val="22"/>
          <w:lang w:eastAsia="ja-JP"/>
        </w:rPr>
        <w:t xml:space="preserve"> Patient selection</w:t>
      </w:r>
    </w:p>
    <w:p w14:paraId="70B697F1" w14:textId="77777777" w:rsidR="006206D7" w:rsidRPr="006206D7" w:rsidRDefault="006206D7" w:rsidP="006206D7">
      <w:pPr>
        <w:spacing w:after="0" w:line="480" w:lineRule="auto"/>
        <w:jc w:val="both"/>
        <w:rPr>
          <w:rFonts w:ascii="Times New Roman" w:eastAsia="Times New Roman" w:hAnsi="Times New Roman" w:cs="Times New Roman"/>
          <w:szCs w:val="22"/>
        </w:rPr>
      </w:pPr>
      <w:r w:rsidRPr="006206D7">
        <w:rPr>
          <w:rFonts w:ascii="Times New Roman" w:eastAsia="Times New Roman" w:hAnsi="Times New Roman" w:cs="Times New Roman"/>
          <w:szCs w:val="22"/>
        </w:rPr>
        <w:t>Abbreviations: BCIS British Cardiovascular Intervention Society; PCI Percutaneous coronary intervention; PPCI Primary percutaneous coronary intervention; STEMI ST segment elevation myocardial infarction.</w:t>
      </w:r>
    </w:p>
    <w:p w14:paraId="27EFDB75" w14:textId="77777777" w:rsidR="006206D7" w:rsidRPr="006206D7" w:rsidRDefault="006206D7" w:rsidP="006206D7">
      <w:pPr>
        <w:spacing w:after="0" w:line="480" w:lineRule="auto"/>
        <w:jc w:val="both"/>
        <w:rPr>
          <w:rFonts w:ascii="Times New Roman" w:eastAsia="Times New Roman" w:hAnsi="Times New Roman" w:cs="Times New Roman"/>
          <w:szCs w:val="22"/>
        </w:rPr>
      </w:pPr>
      <w:r w:rsidRPr="006206D7">
        <w:rPr>
          <w:rFonts w:ascii="Times New Roman" w:eastAsia="Times New Roman" w:hAnsi="Times New Roman" w:cs="Times New Roman"/>
          <w:szCs w:val="22"/>
        </w:rPr>
        <w:t>Duplicates refers to duplicate records</w:t>
      </w:r>
    </w:p>
    <w:p w14:paraId="37C2E85A" w14:textId="77777777" w:rsidR="00533C33" w:rsidRDefault="006206D7" w:rsidP="008756D1">
      <w:pPr>
        <w:spacing w:after="0" w:line="480" w:lineRule="auto"/>
        <w:jc w:val="both"/>
        <w:rPr>
          <w:rFonts w:ascii="Times New Roman" w:eastAsia="Times New Roman" w:hAnsi="Times New Roman" w:cs="Times New Roman"/>
          <w:szCs w:val="22"/>
        </w:rPr>
      </w:pPr>
      <w:r w:rsidRPr="006206D7">
        <w:rPr>
          <w:rFonts w:ascii="Times New Roman" w:eastAsia="Times New Roman" w:hAnsi="Times New Roman" w:cs="Times New Roman"/>
          <w:szCs w:val="22"/>
        </w:rPr>
        <w:t>Repeat PPCI refers to a repeat PPCI procedure in the same year</w:t>
      </w:r>
    </w:p>
    <w:p w14:paraId="4B589E29" w14:textId="77777777" w:rsidR="00533C33" w:rsidRDefault="00533C33" w:rsidP="008756D1">
      <w:pPr>
        <w:spacing w:after="0" w:line="480" w:lineRule="auto"/>
        <w:jc w:val="both"/>
        <w:rPr>
          <w:rFonts w:ascii="Times New Roman" w:eastAsia="Times New Roman" w:hAnsi="Times New Roman" w:cs="Times New Roman"/>
          <w:szCs w:val="22"/>
        </w:rPr>
      </w:pPr>
    </w:p>
    <w:p w14:paraId="21B86017" w14:textId="77777777" w:rsidR="00533C33" w:rsidRDefault="00533C33" w:rsidP="008756D1">
      <w:pPr>
        <w:spacing w:after="0" w:line="480" w:lineRule="auto"/>
        <w:jc w:val="both"/>
        <w:rPr>
          <w:rFonts w:ascii="Times New Roman" w:eastAsia="Times New Roman" w:hAnsi="Times New Roman" w:cs="Times New Roman"/>
          <w:szCs w:val="22"/>
        </w:rPr>
      </w:pPr>
    </w:p>
    <w:p w14:paraId="394B19FD" w14:textId="77777777" w:rsidR="008756D1" w:rsidRPr="006206D7" w:rsidRDefault="008756D1" w:rsidP="008756D1">
      <w:pPr>
        <w:spacing w:after="0" w:line="480" w:lineRule="auto"/>
        <w:jc w:val="both"/>
        <w:rPr>
          <w:rFonts w:ascii="Times New Roman" w:eastAsiaTheme="minorEastAsia" w:hAnsi="Times New Roman" w:cs="Times New Roman"/>
          <w:szCs w:val="22"/>
          <w:lang w:eastAsia="ja-JP"/>
        </w:rPr>
      </w:pPr>
      <w:r w:rsidRPr="006206D7">
        <w:rPr>
          <w:rFonts w:ascii="Times New Roman" w:eastAsiaTheme="minorEastAsia" w:hAnsi="Times New Roman" w:cs="Times New Roman"/>
          <w:szCs w:val="22"/>
          <w:lang w:eastAsia="ja-JP"/>
        </w:rPr>
        <w:t xml:space="preserve">Figure 2: Frequency of call to balloon times. Each bar represents a </w:t>
      </w:r>
      <w:r w:rsidR="00B80FBE" w:rsidRPr="006206D7">
        <w:rPr>
          <w:rFonts w:ascii="Times New Roman" w:eastAsiaTheme="minorEastAsia" w:hAnsi="Times New Roman" w:cs="Times New Roman"/>
          <w:szCs w:val="22"/>
          <w:lang w:eastAsia="ja-JP"/>
        </w:rPr>
        <w:t>15-minute</w:t>
      </w:r>
      <w:r w:rsidR="00223BD9">
        <w:rPr>
          <w:rFonts w:ascii="Times New Roman" w:eastAsiaTheme="minorEastAsia" w:hAnsi="Times New Roman" w:cs="Times New Roman"/>
          <w:szCs w:val="22"/>
          <w:lang w:eastAsia="ja-JP"/>
        </w:rPr>
        <w:t xml:space="preserve"> interval</w:t>
      </w:r>
      <w:r w:rsidRPr="006206D7">
        <w:rPr>
          <w:rFonts w:ascii="Times New Roman" w:eastAsiaTheme="minorEastAsia" w:hAnsi="Times New Roman" w:cs="Times New Roman"/>
          <w:szCs w:val="22"/>
          <w:lang w:eastAsia="ja-JP"/>
        </w:rPr>
        <w:t xml:space="preserve"> </w:t>
      </w:r>
    </w:p>
    <w:p w14:paraId="1130CB44" w14:textId="77777777" w:rsidR="006206D7" w:rsidRDefault="006206D7" w:rsidP="006206D7">
      <w:pPr>
        <w:spacing w:after="0" w:line="480" w:lineRule="auto"/>
        <w:rPr>
          <w:rFonts w:ascii="Times New Roman" w:eastAsiaTheme="minorEastAsia" w:hAnsi="Times New Roman" w:cs="Times New Roman"/>
          <w:lang w:eastAsia="ja-JP"/>
        </w:rPr>
      </w:pPr>
    </w:p>
    <w:p w14:paraId="17F2A6B4" w14:textId="77777777" w:rsidR="00781B5E" w:rsidRPr="006206D7" w:rsidRDefault="00781B5E" w:rsidP="006206D7">
      <w:pPr>
        <w:spacing w:after="0" w:line="480" w:lineRule="auto"/>
        <w:rPr>
          <w:rFonts w:ascii="Times New Roman" w:eastAsiaTheme="minorEastAsia" w:hAnsi="Times New Roman" w:cs="Times New Roman"/>
          <w:lang w:eastAsia="ja-JP"/>
        </w:rPr>
      </w:pPr>
    </w:p>
    <w:p w14:paraId="52F2074E" w14:textId="77777777" w:rsidR="00533C33" w:rsidRDefault="006206D7" w:rsidP="006206D7">
      <w:pPr>
        <w:spacing w:after="0" w:line="480" w:lineRule="auto"/>
        <w:rPr>
          <w:rFonts w:ascii="Times New Roman" w:eastAsiaTheme="minorEastAsia" w:hAnsi="Times New Roman" w:cs="Times New Roman"/>
          <w:lang w:eastAsia="ja-JP"/>
        </w:rPr>
      </w:pPr>
      <w:r w:rsidRPr="006206D7">
        <w:rPr>
          <w:rFonts w:ascii="Times New Roman" w:eastAsiaTheme="minorEastAsia" w:hAnsi="Times New Roman" w:cs="Times New Roman"/>
          <w:lang w:eastAsia="ja-JP"/>
        </w:rPr>
        <w:t xml:space="preserve">Figure </w:t>
      </w:r>
      <w:r w:rsidR="000248E3">
        <w:rPr>
          <w:rFonts w:ascii="Times New Roman" w:eastAsiaTheme="minorEastAsia" w:hAnsi="Times New Roman" w:cs="Times New Roman"/>
          <w:lang w:eastAsia="ja-JP"/>
        </w:rPr>
        <w:t>3</w:t>
      </w:r>
      <w:r w:rsidRPr="006206D7">
        <w:rPr>
          <w:rFonts w:ascii="Times New Roman" w:eastAsiaTheme="minorEastAsia" w:hAnsi="Times New Roman" w:cs="Times New Roman"/>
          <w:lang w:eastAsia="ja-JP"/>
        </w:rPr>
        <w:t>: Kaplan-Meier plot of 30 day mortality by call to balloon time (with 90 and 150 minutes as cut-points)</w:t>
      </w:r>
    </w:p>
    <w:p w14:paraId="2A0F12DB" w14:textId="77777777" w:rsidR="00533C33" w:rsidRDefault="00533C33" w:rsidP="006206D7">
      <w:pPr>
        <w:spacing w:after="0" w:line="480" w:lineRule="auto"/>
        <w:rPr>
          <w:rFonts w:ascii="Times New Roman" w:eastAsiaTheme="minorEastAsia" w:hAnsi="Times New Roman" w:cs="Times New Roman"/>
          <w:lang w:eastAsia="ja-JP"/>
        </w:rPr>
      </w:pPr>
    </w:p>
    <w:p w14:paraId="1F531508" w14:textId="77777777" w:rsidR="00533C33" w:rsidRDefault="00533C33" w:rsidP="006206D7">
      <w:pPr>
        <w:spacing w:after="0" w:line="480" w:lineRule="auto"/>
        <w:rPr>
          <w:rFonts w:ascii="Times New Roman" w:eastAsiaTheme="minorEastAsia" w:hAnsi="Times New Roman" w:cs="Times New Roman"/>
          <w:lang w:eastAsia="ja-JP"/>
        </w:rPr>
      </w:pPr>
    </w:p>
    <w:p w14:paraId="515A9398" w14:textId="77777777" w:rsidR="006206D7" w:rsidRPr="006206D7" w:rsidRDefault="006206D7" w:rsidP="006206D7">
      <w:pPr>
        <w:spacing w:after="0" w:line="480" w:lineRule="auto"/>
        <w:rPr>
          <w:rFonts w:ascii="Times New Roman" w:eastAsia="Times New Roman" w:hAnsi="Times New Roman" w:cs="Times New Roman"/>
          <w:szCs w:val="22"/>
        </w:rPr>
      </w:pPr>
      <w:r w:rsidRPr="006206D7">
        <w:rPr>
          <w:rFonts w:ascii="Times New Roman" w:eastAsia="Times New Roman" w:hAnsi="Times New Roman" w:cs="Times New Roman"/>
          <w:szCs w:val="22"/>
        </w:rPr>
        <w:t xml:space="preserve">Figure </w:t>
      </w:r>
      <w:r w:rsidR="000248E3">
        <w:rPr>
          <w:rFonts w:ascii="Times New Roman" w:eastAsia="Times New Roman" w:hAnsi="Times New Roman" w:cs="Times New Roman"/>
          <w:szCs w:val="22"/>
        </w:rPr>
        <w:t>4</w:t>
      </w:r>
      <w:r w:rsidRPr="006206D7">
        <w:rPr>
          <w:rFonts w:ascii="Times New Roman" w:eastAsia="Times New Roman" w:hAnsi="Times New Roman" w:cs="Times New Roman"/>
          <w:szCs w:val="22"/>
        </w:rPr>
        <w:t>: Association between call to balloon time and 30-day mortality</w:t>
      </w:r>
    </w:p>
    <w:p w14:paraId="1ADD1732" w14:textId="77777777" w:rsidR="002C53E2" w:rsidRPr="00A86E44" w:rsidRDefault="002C53E2" w:rsidP="00A86E44">
      <w:pPr>
        <w:rPr>
          <w:rFonts w:ascii="Times New Roman" w:eastAsiaTheme="minorEastAsia" w:hAnsi="Times New Roman" w:cs="Times New Roman"/>
          <w:noProof/>
          <w:szCs w:val="22"/>
          <w:lang w:eastAsia="ja-JP"/>
        </w:rPr>
      </w:pPr>
    </w:p>
    <w:p w14:paraId="2ECF9F00" w14:textId="77777777" w:rsidR="002C53E2" w:rsidRPr="002C53E2" w:rsidRDefault="002C53E2" w:rsidP="002C53E2">
      <w:pPr>
        <w:spacing w:after="0" w:line="480" w:lineRule="auto"/>
        <w:jc w:val="both"/>
        <w:rPr>
          <w:rFonts w:ascii="Times New Roman" w:eastAsiaTheme="minorEastAsia" w:hAnsi="Times New Roman" w:cs="Times New Roman"/>
          <w:szCs w:val="22"/>
          <w:lang w:eastAsia="ja-JP"/>
        </w:rPr>
      </w:pPr>
    </w:p>
    <w:p w14:paraId="6E138190" w14:textId="77777777" w:rsidR="002C53E2" w:rsidRDefault="002C53E2" w:rsidP="002C53E2">
      <w:pPr>
        <w:spacing w:after="0" w:line="480" w:lineRule="auto"/>
        <w:jc w:val="both"/>
        <w:rPr>
          <w:rFonts w:ascii="Times New Roman" w:eastAsia="Times New Roman" w:hAnsi="Times New Roman" w:cs="Times New Roman"/>
          <w:szCs w:val="22"/>
        </w:rPr>
      </w:pPr>
    </w:p>
    <w:p w14:paraId="7D5E64D9" w14:textId="77777777" w:rsidR="002C53E2" w:rsidRDefault="002C53E2" w:rsidP="002C53E2">
      <w:pPr>
        <w:spacing w:after="0" w:line="480" w:lineRule="auto"/>
        <w:jc w:val="both"/>
        <w:rPr>
          <w:rFonts w:ascii="Times New Roman" w:eastAsia="Times New Roman" w:hAnsi="Times New Roman" w:cs="Times New Roman"/>
          <w:szCs w:val="22"/>
        </w:rPr>
      </w:pPr>
    </w:p>
    <w:p w14:paraId="294FDCA2" w14:textId="77777777" w:rsidR="002C53E2" w:rsidRPr="002C53E2" w:rsidRDefault="002C53E2" w:rsidP="002C53E2">
      <w:pPr>
        <w:spacing w:after="0" w:line="480" w:lineRule="auto"/>
        <w:jc w:val="both"/>
        <w:rPr>
          <w:rFonts w:ascii="Times New Roman" w:eastAsia="Times New Roman" w:hAnsi="Times New Roman" w:cs="Times New Roman"/>
          <w:szCs w:val="22"/>
        </w:rPr>
      </w:pPr>
    </w:p>
    <w:p w14:paraId="77CFF9CE" w14:textId="77777777" w:rsidR="009E0452" w:rsidRPr="009E0452" w:rsidRDefault="009E0452" w:rsidP="009E0452">
      <w:pPr>
        <w:tabs>
          <w:tab w:val="right" w:pos="360"/>
          <w:tab w:val="left" w:pos="540"/>
        </w:tabs>
        <w:spacing w:after="0" w:line="240" w:lineRule="auto"/>
        <w:ind w:left="540" w:hanging="540"/>
        <w:jc w:val="both"/>
        <w:rPr>
          <w:rFonts w:ascii="Times New Roman" w:eastAsiaTheme="minorEastAsia" w:hAnsi="Times New Roman" w:cs="Times New Roman"/>
          <w:noProof/>
          <w:szCs w:val="22"/>
          <w:lang w:eastAsia="ja-JP"/>
        </w:rPr>
      </w:pPr>
    </w:p>
    <w:p w14:paraId="00AF5491" w14:textId="77777777" w:rsidR="006A0AF9" w:rsidRDefault="006A0AF9"/>
    <w:sectPr w:rsidR="006A0AF9" w:rsidSect="00D868E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2E69E" w14:textId="77777777" w:rsidR="002860A0" w:rsidRDefault="002860A0">
      <w:pPr>
        <w:spacing w:after="0" w:line="240" w:lineRule="auto"/>
      </w:pPr>
      <w:r>
        <w:separator/>
      </w:r>
    </w:p>
  </w:endnote>
  <w:endnote w:type="continuationSeparator" w:id="0">
    <w:p w14:paraId="1F6B92C1" w14:textId="77777777" w:rsidR="002860A0" w:rsidRDefault="0028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FSAlbert-Bold">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257404405"/>
      <w:docPartObj>
        <w:docPartGallery w:val="Page Numbers (Bottom of Page)"/>
        <w:docPartUnique/>
      </w:docPartObj>
    </w:sdtPr>
    <w:sdtEndPr/>
    <w:sdtContent>
      <w:sdt>
        <w:sdtPr>
          <w:rPr>
            <w:sz w:val="22"/>
          </w:rPr>
          <w:id w:val="1020815895"/>
          <w:docPartObj>
            <w:docPartGallery w:val="Page Numbers (Top of Page)"/>
            <w:docPartUnique/>
          </w:docPartObj>
        </w:sdtPr>
        <w:sdtEndPr/>
        <w:sdtContent>
          <w:p w14:paraId="2B35B65D" w14:textId="77777777" w:rsidR="002860A0" w:rsidRPr="009C2FDA" w:rsidRDefault="002860A0">
            <w:pPr>
              <w:pStyle w:val="Footer"/>
              <w:jc w:val="center"/>
              <w:rPr>
                <w:sz w:val="22"/>
              </w:rPr>
            </w:pPr>
          </w:p>
          <w:p w14:paraId="46A1E886" w14:textId="77777777" w:rsidR="002860A0" w:rsidRPr="009C2FDA" w:rsidRDefault="002860A0">
            <w:pPr>
              <w:pStyle w:val="Footer"/>
              <w:jc w:val="center"/>
              <w:rPr>
                <w:sz w:val="22"/>
              </w:rPr>
            </w:pPr>
            <w:r w:rsidRPr="009C2FDA">
              <w:rPr>
                <w:sz w:val="22"/>
              </w:rPr>
              <w:t xml:space="preserve">Page </w:t>
            </w:r>
            <w:r w:rsidRPr="009C2FDA">
              <w:rPr>
                <w:b/>
                <w:bCs/>
                <w:sz w:val="22"/>
              </w:rPr>
              <w:fldChar w:fldCharType="begin"/>
            </w:r>
            <w:r w:rsidRPr="009C2FDA">
              <w:rPr>
                <w:b/>
                <w:bCs/>
                <w:sz w:val="22"/>
              </w:rPr>
              <w:instrText xml:space="preserve"> PAGE </w:instrText>
            </w:r>
            <w:r w:rsidRPr="009C2FDA">
              <w:rPr>
                <w:b/>
                <w:bCs/>
                <w:sz w:val="22"/>
              </w:rPr>
              <w:fldChar w:fldCharType="separate"/>
            </w:r>
            <w:r w:rsidR="008E32C2">
              <w:rPr>
                <w:b/>
                <w:bCs/>
                <w:noProof/>
                <w:sz w:val="22"/>
              </w:rPr>
              <w:t>26</w:t>
            </w:r>
            <w:r w:rsidRPr="009C2FDA">
              <w:rPr>
                <w:b/>
                <w:bCs/>
                <w:sz w:val="22"/>
              </w:rPr>
              <w:fldChar w:fldCharType="end"/>
            </w:r>
            <w:r w:rsidRPr="009C2FDA">
              <w:rPr>
                <w:sz w:val="22"/>
              </w:rPr>
              <w:t xml:space="preserve"> of </w:t>
            </w:r>
            <w:r w:rsidRPr="009C2FDA">
              <w:rPr>
                <w:b/>
                <w:bCs/>
                <w:sz w:val="22"/>
              </w:rPr>
              <w:fldChar w:fldCharType="begin"/>
            </w:r>
            <w:r w:rsidRPr="009C2FDA">
              <w:rPr>
                <w:b/>
                <w:bCs/>
                <w:sz w:val="22"/>
              </w:rPr>
              <w:instrText xml:space="preserve"> NUMPAGES  </w:instrText>
            </w:r>
            <w:r w:rsidRPr="009C2FDA">
              <w:rPr>
                <w:b/>
                <w:bCs/>
                <w:sz w:val="22"/>
              </w:rPr>
              <w:fldChar w:fldCharType="separate"/>
            </w:r>
            <w:r w:rsidR="008E32C2">
              <w:rPr>
                <w:b/>
                <w:bCs/>
                <w:noProof/>
                <w:sz w:val="22"/>
              </w:rPr>
              <w:t>26</w:t>
            </w:r>
            <w:r w:rsidRPr="009C2FDA">
              <w:rPr>
                <w:b/>
                <w:bCs/>
                <w:sz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BF48C" w14:textId="77777777" w:rsidR="002860A0" w:rsidRDefault="002860A0">
      <w:pPr>
        <w:spacing w:after="0" w:line="240" w:lineRule="auto"/>
      </w:pPr>
      <w:r>
        <w:separator/>
      </w:r>
    </w:p>
  </w:footnote>
  <w:footnote w:type="continuationSeparator" w:id="0">
    <w:p w14:paraId="0322C077" w14:textId="77777777" w:rsidR="002860A0" w:rsidRDefault="00286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65"/>
    <w:rsid w:val="0001285E"/>
    <w:rsid w:val="00013263"/>
    <w:rsid w:val="000248E3"/>
    <w:rsid w:val="00055345"/>
    <w:rsid w:val="00062684"/>
    <w:rsid w:val="00067D9B"/>
    <w:rsid w:val="00095013"/>
    <w:rsid w:val="000A7BF5"/>
    <w:rsid w:val="000C177F"/>
    <w:rsid w:val="000F4D9B"/>
    <w:rsid w:val="000F5A23"/>
    <w:rsid w:val="00106F81"/>
    <w:rsid w:val="00112D48"/>
    <w:rsid w:val="00114498"/>
    <w:rsid w:val="00126D46"/>
    <w:rsid w:val="00137992"/>
    <w:rsid w:val="00143F24"/>
    <w:rsid w:val="001573CE"/>
    <w:rsid w:val="0016269E"/>
    <w:rsid w:val="00194C5E"/>
    <w:rsid w:val="00197FF4"/>
    <w:rsid w:val="001A36BE"/>
    <w:rsid w:val="001A3DC4"/>
    <w:rsid w:val="001C31FB"/>
    <w:rsid w:val="001C3EB5"/>
    <w:rsid w:val="00201725"/>
    <w:rsid w:val="002063C1"/>
    <w:rsid w:val="00223BD9"/>
    <w:rsid w:val="0023375E"/>
    <w:rsid w:val="00242B2E"/>
    <w:rsid w:val="00267CFD"/>
    <w:rsid w:val="00271DFC"/>
    <w:rsid w:val="0027464F"/>
    <w:rsid w:val="002756B5"/>
    <w:rsid w:val="002860A0"/>
    <w:rsid w:val="00293263"/>
    <w:rsid w:val="002B5853"/>
    <w:rsid w:val="002C04F2"/>
    <w:rsid w:val="002C53E2"/>
    <w:rsid w:val="002D1850"/>
    <w:rsid w:val="002D2458"/>
    <w:rsid w:val="002D52AD"/>
    <w:rsid w:val="002E217C"/>
    <w:rsid w:val="002E2F2A"/>
    <w:rsid w:val="002E77DC"/>
    <w:rsid w:val="002F6880"/>
    <w:rsid w:val="0030227F"/>
    <w:rsid w:val="00313516"/>
    <w:rsid w:val="003168C8"/>
    <w:rsid w:val="003234DD"/>
    <w:rsid w:val="003332C4"/>
    <w:rsid w:val="00335060"/>
    <w:rsid w:val="003415E2"/>
    <w:rsid w:val="00345065"/>
    <w:rsid w:val="0034750C"/>
    <w:rsid w:val="003604FC"/>
    <w:rsid w:val="00360D48"/>
    <w:rsid w:val="00372A62"/>
    <w:rsid w:val="00392727"/>
    <w:rsid w:val="0039296F"/>
    <w:rsid w:val="003956BD"/>
    <w:rsid w:val="003A45F5"/>
    <w:rsid w:val="003B0BB1"/>
    <w:rsid w:val="003B4FBF"/>
    <w:rsid w:val="003B7DE3"/>
    <w:rsid w:val="003C6C48"/>
    <w:rsid w:val="003E5A4A"/>
    <w:rsid w:val="003F0F3E"/>
    <w:rsid w:val="00412CBB"/>
    <w:rsid w:val="00426317"/>
    <w:rsid w:val="004303DD"/>
    <w:rsid w:val="004347DD"/>
    <w:rsid w:val="00446F87"/>
    <w:rsid w:val="004478FD"/>
    <w:rsid w:val="004A1600"/>
    <w:rsid w:val="004A6C08"/>
    <w:rsid w:val="004D1865"/>
    <w:rsid w:val="004D2B47"/>
    <w:rsid w:val="004E4F89"/>
    <w:rsid w:val="0051125A"/>
    <w:rsid w:val="00511D7C"/>
    <w:rsid w:val="00533C33"/>
    <w:rsid w:val="00535F07"/>
    <w:rsid w:val="00541A11"/>
    <w:rsid w:val="005564CD"/>
    <w:rsid w:val="005931FD"/>
    <w:rsid w:val="00596F1A"/>
    <w:rsid w:val="005B3616"/>
    <w:rsid w:val="005C1487"/>
    <w:rsid w:val="005D14FC"/>
    <w:rsid w:val="005F7EEC"/>
    <w:rsid w:val="00604302"/>
    <w:rsid w:val="0061182C"/>
    <w:rsid w:val="00612DA6"/>
    <w:rsid w:val="006206D7"/>
    <w:rsid w:val="0063119E"/>
    <w:rsid w:val="00631BC2"/>
    <w:rsid w:val="00646097"/>
    <w:rsid w:val="00665670"/>
    <w:rsid w:val="00667991"/>
    <w:rsid w:val="00690E6A"/>
    <w:rsid w:val="006979CF"/>
    <w:rsid w:val="006A0AF9"/>
    <w:rsid w:val="006A2160"/>
    <w:rsid w:val="006A7430"/>
    <w:rsid w:val="006D7777"/>
    <w:rsid w:val="006E03B9"/>
    <w:rsid w:val="00705A20"/>
    <w:rsid w:val="00714955"/>
    <w:rsid w:val="00717399"/>
    <w:rsid w:val="00733372"/>
    <w:rsid w:val="007423B7"/>
    <w:rsid w:val="00754AAC"/>
    <w:rsid w:val="00767B51"/>
    <w:rsid w:val="00770FC8"/>
    <w:rsid w:val="00781B5E"/>
    <w:rsid w:val="00807455"/>
    <w:rsid w:val="008333AC"/>
    <w:rsid w:val="00837F44"/>
    <w:rsid w:val="008430B1"/>
    <w:rsid w:val="008624C8"/>
    <w:rsid w:val="008756D1"/>
    <w:rsid w:val="008A2CE8"/>
    <w:rsid w:val="008D3471"/>
    <w:rsid w:val="008E32C2"/>
    <w:rsid w:val="008F4C28"/>
    <w:rsid w:val="008F66F3"/>
    <w:rsid w:val="009102BC"/>
    <w:rsid w:val="00917306"/>
    <w:rsid w:val="00917651"/>
    <w:rsid w:val="00936691"/>
    <w:rsid w:val="009611D9"/>
    <w:rsid w:val="00967CB0"/>
    <w:rsid w:val="00980401"/>
    <w:rsid w:val="009806BE"/>
    <w:rsid w:val="009D2190"/>
    <w:rsid w:val="009D4A6E"/>
    <w:rsid w:val="009E0452"/>
    <w:rsid w:val="009E19B0"/>
    <w:rsid w:val="009E395E"/>
    <w:rsid w:val="009E4CDA"/>
    <w:rsid w:val="009E7C82"/>
    <w:rsid w:val="009F6981"/>
    <w:rsid w:val="00A30D35"/>
    <w:rsid w:val="00A4539F"/>
    <w:rsid w:val="00A7203E"/>
    <w:rsid w:val="00A730E7"/>
    <w:rsid w:val="00A86E44"/>
    <w:rsid w:val="00A938C3"/>
    <w:rsid w:val="00AA2D1D"/>
    <w:rsid w:val="00AA77A7"/>
    <w:rsid w:val="00AB728C"/>
    <w:rsid w:val="00AC0079"/>
    <w:rsid w:val="00AC465C"/>
    <w:rsid w:val="00AD56A8"/>
    <w:rsid w:val="00AE1DF3"/>
    <w:rsid w:val="00AE7E19"/>
    <w:rsid w:val="00B06007"/>
    <w:rsid w:val="00B10F22"/>
    <w:rsid w:val="00B17A65"/>
    <w:rsid w:val="00B25EA6"/>
    <w:rsid w:val="00B27DA7"/>
    <w:rsid w:val="00B41C80"/>
    <w:rsid w:val="00B53826"/>
    <w:rsid w:val="00B80FBE"/>
    <w:rsid w:val="00BA4EB3"/>
    <w:rsid w:val="00BC6BC0"/>
    <w:rsid w:val="00BE1D4E"/>
    <w:rsid w:val="00BF0FA1"/>
    <w:rsid w:val="00BF187A"/>
    <w:rsid w:val="00BF65B3"/>
    <w:rsid w:val="00C0573A"/>
    <w:rsid w:val="00C2553F"/>
    <w:rsid w:val="00C403BF"/>
    <w:rsid w:val="00C42010"/>
    <w:rsid w:val="00C574E2"/>
    <w:rsid w:val="00C70F70"/>
    <w:rsid w:val="00C72160"/>
    <w:rsid w:val="00C74A9A"/>
    <w:rsid w:val="00C931D3"/>
    <w:rsid w:val="00C9466A"/>
    <w:rsid w:val="00C95972"/>
    <w:rsid w:val="00CA1AC0"/>
    <w:rsid w:val="00CB26DE"/>
    <w:rsid w:val="00CF046B"/>
    <w:rsid w:val="00D14128"/>
    <w:rsid w:val="00D203E1"/>
    <w:rsid w:val="00D212E5"/>
    <w:rsid w:val="00D310B1"/>
    <w:rsid w:val="00D429CA"/>
    <w:rsid w:val="00D42DE6"/>
    <w:rsid w:val="00D654A0"/>
    <w:rsid w:val="00D8482A"/>
    <w:rsid w:val="00D868E8"/>
    <w:rsid w:val="00D928D0"/>
    <w:rsid w:val="00D94B8E"/>
    <w:rsid w:val="00DC6D21"/>
    <w:rsid w:val="00DD2D06"/>
    <w:rsid w:val="00E041E6"/>
    <w:rsid w:val="00E05012"/>
    <w:rsid w:val="00E065CC"/>
    <w:rsid w:val="00E07B52"/>
    <w:rsid w:val="00E14F97"/>
    <w:rsid w:val="00E25DCC"/>
    <w:rsid w:val="00E337A3"/>
    <w:rsid w:val="00E46768"/>
    <w:rsid w:val="00E65D46"/>
    <w:rsid w:val="00E96F6C"/>
    <w:rsid w:val="00EA2566"/>
    <w:rsid w:val="00EA3411"/>
    <w:rsid w:val="00EA79B8"/>
    <w:rsid w:val="00EC740F"/>
    <w:rsid w:val="00F042DE"/>
    <w:rsid w:val="00F24619"/>
    <w:rsid w:val="00F35A19"/>
    <w:rsid w:val="00F433FC"/>
    <w:rsid w:val="00F520C1"/>
    <w:rsid w:val="00F62360"/>
    <w:rsid w:val="00F721E0"/>
    <w:rsid w:val="00F74B32"/>
    <w:rsid w:val="00F82446"/>
    <w:rsid w:val="00FA027B"/>
    <w:rsid w:val="00FB477B"/>
    <w:rsid w:val="00FD2B3F"/>
    <w:rsid w:val="00FE2398"/>
    <w:rsid w:val="00FE3BD4"/>
    <w:rsid w:val="00FE48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3D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0452"/>
    <w:pPr>
      <w:tabs>
        <w:tab w:val="center" w:pos="4513"/>
        <w:tab w:val="right" w:pos="9026"/>
      </w:tabs>
      <w:spacing w:after="0" w:line="240" w:lineRule="auto"/>
    </w:pPr>
    <w:rPr>
      <w:rFonts w:ascii="Times New Roman" w:eastAsiaTheme="minorEastAsia" w:hAnsi="Times New Roman" w:cs="Times New Roman"/>
      <w:sz w:val="24"/>
      <w:lang w:eastAsia="ja-JP"/>
    </w:rPr>
  </w:style>
  <w:style w:type="character" w:customStyle="1" w:styleId="FooterChar">
    <w:name w:val="Footer Char"/>
    <w:basedOn w:val="DefaultParagraphFont"/>
    <w:link w:val="Footer"/>
    <w:uiPriority w:val="99"/>
    <w:rsid w:val="009E0452"/>
    <w:rPr>
      <w:rFonts w:ascii="Times New Roman" w:eastAsiaTheme="minorEastAsia" w:hAnsi="Times New Roman" w:cs="Times New Roman"/>
      <w:sz w:val="24"/>
      <w:lang w:eastAsia="ja-JP"/>
    </w:rPr>
  </w:style>
  <w:style w:type="paragraph" w:styleId="BalloonText">
    <w:name w:val="Balloon Text"/>
    <w:basedOn w:val="Normal"/>
    <w:link w:val="BalloonTextChar"/>
    <w:uiPriority w:val="99"/>
    <w:semiHidden/>
    <w:unhideWhenUsed/>
    <w:rsid w:val="005B361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B3616"/>
    <w:rPr>
      <w:rFonts w:ascii="Lucida Grande" w:hAnsi="Lucida Grande"/>
      <w:sz w:val="18"/>
      <w:szCs w:val="18"/>
    </w:rPr>
  </w:style>
  <w:style w:type="character" w:styleId="Hyperlink">
    <w:name w:val="Hyperlink"/>
    <w:basedOn w:val="DefaultParagraphFont"/>
    <w:uiPriority w:val="99"/>
    <w:unhideWhenUsed/>
    <w:rsid w:val="00137992"/>
    <w:rPr>
      <w:color w:val="0000FF" w:themeColor="hyperlink"/>
      <w:u w:val="single"/>
    </w:rPr>
  </w:style>
  <w:style w:type="table" w:styleId="TableGrid">
    <w:name w:val="Table Grid"/>
    <w:basedOn w:val="TableNormal"/>
    <w:uiPriority w:val="59"/>
    <w:rsid w:val="00E041E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27B"/>
    <w:pPr>
      <w:ind w:left="720"/>
      <w:contextualSpacing/>
    </w:pPr>
  </w:style>
  <w:style w:type="paragraph" w:styleId="Header">
    <w:name w:val="header"/>
    <w:basedOn w:val="Normal"/>
    <w:link w:val="HeaderChar"/>
    <w:uiPriority w:val="99"/>
    <w:unhideWhenUsed/>
    <w:rsid w:val="009366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6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0452"/>
    <w:pPr>
      <w:tabs>
        <w:tab w:val="center" w:pos="4513"/>
        <w:tab w:val="right" w:pos="9026"/>
      </w:tabs>
      <w:spacing w:after="0" w:line="240" w:lineRule="auto"/>
    </w:pPr>
    <w:rPr>
      <w:rFonts w:ascii="Times New Roman" w:eastAsiaTheme="minorEastAsia" w:hAnsi="Times New Roman" w:cs="Times New Roman"/>
      <w:sz w:val="24"/>
      <w:lang w:eastAsia="ja-JP"/>
    </w:rPr>
  </w:style>
  <w:style w:type="character" w:customStyle="1" w:styleId="FooterChar">
    <w:name w:val="Footer Char"/>
    <w:basedOn w:val="DefaultParagraphFont"/>
    <w:link w:val="Footer"/>
    <w:uiPriority w:val="99"/>
    <w:rsid w:val="009E0452"/>
    <w:rPr>
      <w:rFonts w:ascii="Times New Roman" w:eastAsiaTheme="minorEastAsia" w:hAnsi="Times New Roman" w:cs="Times New Roman"/>
      <w:sz w:val="24"/>
      <w:lang w:eastAsia="ja-JP"/>
    </w:rPr>
  </w:style>
  <w:style w:type="paragraph" w:styleId="BalloonText">
    <w:name w:val="Balloon Text"/>
    <w:basedOn w:val="Normal"/>
    <w:link w:val="BalloonTextChar"/>
    <w:uiPriority w:val="99"/>
    <w:semiHidden/>
    <w:unhideWhenUsed/>
    <w:rsid w:val="005B361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B3616"/>
    <w:rPr>
      <w:rFonts w:ascii="Lucida Grande" w:hAnsi="Lucida Grande"/>
      <w:sz w:val="18"/>
      <w:szCs w:val="18"/>
    </w:rPr>
  </w:style>
  <w:style w:type="character" w:styleId="Hyperlink">
    <w:name w:val="Hyperlink"/>
    <w:basedOn w:val="DefaultParagraphFont"/>
    <w:uiPriority w:val="99"/>
    <w:unhideWhenUsed/>
    <w:rsid w:val="00137992"/>
    <w:rPr>
      <w:color w:val="0000FF" w:themeColor="hyperlink"/>
      <w:u w:val="single"/>
    </w:rPr>
  </w:style>
  <w:style w:type="table" w:styleId="TableGrid">
    <w:name w:val="Table Grid"/>
    <w:basedOn w:val="TableNormal"/>
    <w:uiPriority w:val="59"/>
    <w:rsid w:val="00E041E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27B"/>
    <w:pPr>
      <w:ind w:left="720"/>
      <w:contextualSpacing/>
    </w:pPr>
  </w:style>
  <w:style w:type="paragraph" w:styleId="Header">
    <w:name w:val="header"/>
    <w:basedOn w:val="Normal"/>
    <w:link w:val="HeaderChar"/>
    <w:uiPriority w:val="99"/>
    <w:unhideWhenUsed/>
    <w:rsid w:val="009366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varcoe@nuh.nhs.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cis.org.uk/pages/page_box_contents.asp?pageid=693&amp;navcatid=25"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BE98C9E-93AF-45EB-8BBC-B5A89697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6032</Words>
  <Characters>34388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Nottingham University Hospitals</Company>
  <LinksUpToDate>false</LinksUpToDate>
  <CharactersWithSpaces>40340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Varcoe Richard (DIRC)</dc:creator>
  <cp:lastModifiedBy>Varcoe Richard (DIRC)</cp:lastModifiedBy>
  <cp:revision>4</cp:revision>
  <dcterms:created xsi:type="dcterms:W3CDTF">2016-05-27T10:27:00Z</dcterms:created>
  <dcterms:modified xsi:type="dcterms:W3CDTF">2016-05-27T13:33:00Z</dcterms:modified>
</cp:coreProperties>
</file>