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633B" w14:textId="2EC7F92F" w:rsidR="00816268" w:rsidRDefault="007F3712">
      <w:bookmarkStart w:id="0" w:name="_GoBack"/>
      <w:bookmarkEnd w:id="0"/>
      <w:r>
        <w:rPr>
          <w:b/>
          <w:sz w:val="36"/>
          <w:szCs w:val="36"/>
        </w:rPr>
        <w:t>A Corporate Veto on Health Policy? Global Constitutionalism</w:t>
      </w:r>
      <w:r w:rsidR="00B942E6">
        <w:rPr>
          <w:b/>
          <w:sz w:val="36"/>
          <w:szCs w:val="36"/>
        </w:rPr>
        <w:t xml:space="preserve"> and</w:t>
      </w:r>
      <w:r>
        <w:rPr>
          <w:b/>
          <w:sz w:val="36"/>
          <w:szCs w:val="36"/>
        </w:rPr>
        <w:t xml:space="preserve"> Investor-State Dispute Settlement</w:t>
      </w:r>
    </w:p>
    <w:p w14:paraId="7C7AB796" w14:textId="77777777" w:rsidR="00FC4DDF" w:rsidRDefault="00FC4DDF"/>
    <w:p w14:paraId="6606B3F6" w14:textId="77777777" w:rsidR="00816268" w:rsidRPr="00816268" w:rsidRDefault="00816268">
      <w:r w:rsidRPr="00816268">
        <w:t>Benjamin Hawkins (London School of Hygiene and Tropical Medicine</w:t>
      </w:r>
      <w:r>
        <w:t>)</w:t>
      </w:r>
    </w:p>
    <w:p w14:paraId="2A32C2EE" w14:textId="77777777" w:rsidR="00AC3262" w:rsidRDefault="00816268" w:rsidP="000E7FA7">
      <w:r w:rsidRPr="00816268">
        <w:t>Chris Holden (University of York)</w:t>
      </w:r>
    </w:p>
    <w:p w14:paraId="786CE0C6" w14:textId="77777777" w:rsidR="00AC3262" w:rsidRDefault="00AC3262" w:rsidP="000E7FA7"/>
    <w:p w14:paraId="03F8149A" w14:textId="77777777" w:rsidR="00AC3262" w:rsidRDefault="00AC3262" w:rsidP="000E7FA7">
      <w:pPr>
        <w:rPr>
          <w:b/>
        </w:rPr>
      </w:pPr>
      <w:r w:rsidRPr="00E74EA0">
        <w:rPr>
          <w:b/>
        </w:rPr>
        <w:t>Abstract</w:t>
      </w:r>
    </w:p>
    <w:p w14:paraId="5F3B1768" w14:textId="17E10B8F" w:rsidR="00AC3262" w:rsidRPr="00E74EA0" w:rsidRDefault="00C34B3E" w:rsidP="000E7FA7">
      <w:r w:rsidRPr="00E74EA0">
        <w:t>The importance of trade and investment agreements for health is now widely acknowledged in the literature</w:t>
      </w:r>
      <w:r w:rsidR="00E74EA0">
        <w:t xml:space="preserve">, with much attention now </w:t>
      </w:r>
      <w:r w:rsidR="00E36297">
        <w:t>focu</w:t>
      </w:r>
      <w:r w:rsidR="00E74EA0">
        <w:t>sed on the</w:t>
      </w:r>
      <w:r w:rsidR="00E200B6">
        <w:t xml:space="preserve"> of</w:t>
      </w:r>
      <w:r w:rsidR="00E74EA0">
        <w:t xml:space="preserve"> impact</w:t>
      </w:r>
      <w:r w:rsidR="00E74EA0" w:rsidRPr="00E74EA0">
        <w:t xml:space="preserve"> investor-state dispute settlement (ISDS)</w:t>
      </w:r>
      <w:r w:rsidR="00E74EA0">
        <w:t xml:space="preserve"> mechanisms</w:t>
      </w:r>
      <w:r w:rsidRPr="00E74EA0">
        <w:t>. However, much of the analysis of such a</w:t>
      </w:r>
      <w:r w:rsidR="00E74EA0">
        <w:t>greements in the health field remains</w:t>
      </w:r>
      <w:r w:rsidRPr="00E74EA0">
        <w:t xml:space="preserve"> largely descriptive. We theorise the implications of </w:t>
      </w:r>
      <w:r w:rsidR="00E74EA0">
        <w:t xml:space="preserve">ISDS </w:t>
      </w:r>
      <w:r w:rsidRPr="00E74EA0">
        <w:t>mechanisms for health policy by integrating the concept of global constitutionalism with veto point theory. It is argued that attempts to ‘constitutionalise’ investment law</w:t>
      </w:r>
      <w:r w:rsidR="0064666E" w:rsidRPr="00E74EA0">
        <w:t>,</w:t>
      </w:r>
      <w:r w:rsidRPr="00E74EA0">
        <w:t xml:space="preserve"> through a proliferation of International Investment Agreements (IIAs)</w:t>
      </w:r>
      <w:r w:rsidR="0064666E" w:rsidRPr="00E74EA0">
        <w:t>,</w:t>
      </w:r>
      <w:r w:rsidRPr="00E74EA0">
        <w:t xml:space="preserve"> has created</w:t>
      </w:r>
      <w:r w:rsidR="0064666E" w:rsidRPr="00E74EA0">
        <w:t xml:space="preserve"> a series of new veto points</w:t>
      </w:r>
      <w:r w:rsidRPr="00E74EA0">
        <w:t xml:space="preserve"> </w:t>
      </w:r>
      <w:r w:rsidR="00E74EA0">
        <w:t>at which</w:t>
      </w:r>
      <w:r w:rsidRPr="00E74EA0">
        <w:t xml:space="preserve"> corporations may </w:t>
      </w:r>
      <w:r w:rsidR="00E74EA0">
        <w:t>seek to</w:t>
      </w:r>
      <w:r w:rsidRPr="00E74EA0">
        <w:t xml:space="preserve"> block new policies aimed at protecting or enhancing public health. The multiplicity of new veto points in this global ‘spaghetti bowl’ of IIAs creates opportunities for corporations </w:t>
      </w:r>
      <w:r w:rsidR="003E0F0B">
        <w:t>to ‘venue shop’;</w:t>
      </w:r>
      <w:r w:rsidR="00B65212" w:rsidRPr="00E74EA0">
        <w:t xml:space="preserve"> </w:t>
      </w:r>
      <w:r w:rsidR="003E0F0B">
        <w:t>to</w:t>
      </w:r>
      <w:r w:rsidR="00B65212" w:rsidRPr="00E74EA0">
        <w:t xml:space="preserve"> exploit</w:t>
      </w:r>
      <w:r w:rsidR="003E0F0B">
        <w:t xml:space="preserve"> the agreements, and associated veto points, through which they are</w:t>
      </w:r>
      <w:r w:rsidR="00B65212" w:rsidRPr="00E74EA0">
        <w:t xml:space="preserve"> most likely to</w:t>
      </w:r>
      <w:r w:rsidR="003E0F0B">
        <w:t xml:space="preserve"> succeed in blocking </w:t>
      </w:r>
      <w:r w:rsidR="00B65212" w:rsidRPr="00E74EA0">
        <w:t>or dete</w:t>
      </w:r>
      <w:r w:rsidR="003E0F0B">
        <w:t>r</w:t>
      </w:r>
      <w:r w:rsidR="00B65212" w:rsidRPr="00E74EA0">
        <w:t>r</w:t>
      </w:r>
      <w:r w:rsidR="003E0F0B">
        <w:t>ing</w:t>
      </w:r>
      <w:r w:rsidR="00B65212" w:rsidRPr="00E74EA0">
        <w:t xml:space="preserve"> new regulation. </w:t>
      </w:r>
      <w:r w:rsidR="0064666E" w:rsidRPr="00E74EA0">
        <w:t>These concepts are illustrated with reference to two case studies of investor-state disputes involving a transnational tobacco company</w:t>
      </w:r>
      <w:r w:rsidR="003E0F0B">
        <w:t>, but the implications of the analysis are of equal relevance for a range of other industries and health issues</w:t>
      </w:r>
      <w:r w:rsidR="0064666E" w:rsidRPr="00E74EA0">
        <w:t xml:space="preserve">. </w:t>
      </w:r>
    </w:p>
    <w:p w14:paraId="6065E02D" w14:textId="77777777" w:rsidR="00C34B3E" w:rsidRDefault="00C34B3E" w:rsidP="000E7FA7">
      <w:pPr>
        <w:rPr>
          <w:b/>
        </w:rPr>
      </w:pPr>
    </w:p>
    <w:p w14:paraId="78FDEB36" w14:textId="68182FCE" w:rsidR="00AC3262" w:rsidRDefault="00AC3262" w:rsidP="000E7FA7">
      <w:r>
        <w:rPr>
          <w:b/>
        </w:rPr>
        <w:t>Keywords:</w:t>
      </w:r>
      <w:r w:rsidRPr="00AC3262">
        <w:t xml:space="preserve"> </w:t>
      </w:r>
      <w:r w:rsidR="00B1557D">
        <w:t>investor-state dispute settle</w:t>
      </w:r>
      <w:r w:rsidR="00F60ED4">
        <w:t>ment;</w:t>
      </w:r>
      <w:r w:rsidR="00B1557D">
        <w:t xml:space="preserve"> </w:t>
      </w:r>
      <w:r w:rsidR="00F60ED4">
        <w:t>bilateral investment treaties; tobacco control; tobacco industry;</w:t>
      </w:r>
      <w:r>
        <w:t xml:space="preserve"> vet</w:t>
      </w:r>
      <w:r w:rsidRPr="00AC3262">
        <w:t xml:space="preserve">o </w:t>
      </w:r>
      <w:r w:rsidR="00BB4E73">
        <w:t>points</w:t>
      </w:r>
      <w:r w:rsidR="00F60ED4">
        <w:t>; veto players;</w:t>
      </w:r>
      <w:r w:rsidRPr="00AC3262">
        <w:t xml:space="preserve"> global cons</w:t>
      </w:r>
      <w:r>
        <w:t>t</w:t>
      </w:r>
      <w:r w:rsidRPr="00AC3262">
        <w:t>itutionalism</w:t>
      </w:r>
      <w:r>
        <w:t>.</w:t>
      </w:r>
    </w:p>
    <w:p w14:paraId="40356F2D" w14:textId="77777777" w:rsidR="00AC3262" w:rsidRDefault="00AC3262" w:rsidP="000E7FA7"/>
    <w:p w14:paraId="5CF6F53A" w14:textId="77777777" w:rsidR="0098230B" w:rsidRPr="000E7FA7" w:rsidRDefault="00816268" w:rsidP="000E7FA7">
      <w:r w:rsidRPr="00816268">
        <w:br w:type="page"/>
      </w:r>
      <w:r w:rsidR="00045FCB">
        <w:rPr>
          <w:b/>
        </w:rPr>
        <w:lastRenderedPageBreak/>
        <w:t xml:space="preserve">1. </w:t>
      </w:r>
      <w:r w:rsidR="000C59ED">
        <w:rPr>
          <w:b/>
        </w:rPr>
        <w:t>Introduction</w:t>
      </w:r>
    </w:p>
    <w:p w14:paraId="092A90C9" w14:textId="2F852D17" w:rsidR="000C59ED" w:rsidRPr="00D178EE" w:rsidRDefault="00B81816" w:rsidP="00D178EE">
      <w:pPr>
        <w:spacing w:line="360" w:lineRule="auto"/>
        <w:ind w:firstLine="720"/>
        <w:rPr>
          <w:highlight w:val="yellow"/>
        </w:rPr>
      </w:pPr>
      <w:r>
        <w:t>The</w:t>
      </w:r>
      <w:r w:rsidR="00D178EE">
        <w:t xml:space="preserve"> </w:t>
      </w:r>
      <w:r w:rsidR="00A354DC">
        <w:t>importance</w:t>
      </w:r>
      <w:r>
        <w:t xml:space="preserve"> </w:t>
      </w:r>
      <w:r w:rsidR="0053760C">
        <w:t>of international trade</w:t>
      </w:r>
      <w:r w:rsidR="004D3B7B">
        <w:t xml:space="preserve"> and investment</w:t>
      </w:r>
      <w:r w:rsidR="00165623">
        <w:t xml:space="preserve"> </w:t>
      </w:r>
      <w:r w:rsidR="000C59ED" w:rsidRPr="002B351B">
        <w:t xml:space="preserve">for </w:t>
      </w:r>
      <w:r w:rsidR="00653CF4" w:rsidRPr="002B351B">
        <w:t>health</w:t>
      </w:r>
      <w:r>
        <w:t xml:space="preserve"> is now widely acknowledged</w:t>
      </w:r>
      <w:r w:rsidR="0053760C" w:rsidRPr="002B351B">
        <w:t xml:space="preserve"> </w:t>
      </w:r>
      <w:r w:rsidR="00AC79C4">
        <w:fldChar w:fldCharType="begin"/>
      </w:r>
      <w:r w:rsidR="00C37E1A">
        <w:instrText xml:space="preserve"> ADDIN EN.CITE &lt;EndNote&gt;&lt;Cite&gt;&lt;Author&gt;McGrady&lt;/Author&gt;&lt;Year&gt;2011&lt;/Year&gt;&lt;RecNum&gt;867&lt;/RecNum&gt;&lt;DisplayText&gt;(McGrady 2011, Voon et al. 2014, Alemanno and Garde 2015)&lt;/DisplayText&gt;&lt;record&gt;&lt;rec-number&gt;867&lt;/rec-number&gt;&lt;foreign-keys&gt;&lt;key app="EN" db-id="st9rre5pzxxfvues0f7pz55l9etvpvfprrwv" timestamp="1439210643"&gt;867&lt;/key&gt;&lt;/foreign-keys&gt;&lt;ref-type name="Book"&gt;6&lt;/ref-type&gt;&lt;contributors&gt;&lt;authors&gt;&lt;author&gt;McGrady, Benn&lt;/author&gt;&lt;/authors&gt;&lt;/contributors&gt;&lt;titles&gt;&lt;title&gt;Trade and public health: the WTO, tobacco, alcohol, and diet&lt;/title&gt;&lt;/titles&gt;&lt;dates&gt;&lt;year&gt;2011&lt;/year&gt;&lt;/dates&gt;&lt;publisher&gt;Cambridge University Press&lt;/publisher&gt;&lt;isbn&gt;1139499505&lt;/isbn&gt;&lt;urls&gt;&lt;/urls&gt;&lt;/record&gt;&lt;/Cite&gt;&lt;Cite&gt;&lt;Author&gt;Voon&lt;/Author&gt;&lt;Year&gt;2014&lt;/Year&gt;&lt;RecNum&gt;883&lt;/RecNum&gt;&lt;record&gt;&lt;rec-number&gt;883&lt;/rec-number&gt;&lt;foreign-keys&gt;&lt;key app="EN" db-id="st9rre5pzxxfvues0f7pz55l9etvpvfprrwv" timestamp="1439293073"&gt;883&lt;/key&gt;&lt;/foreign-keys&gt;&lt;ref-type name="Book"&gt;6&lt;/ref-type&gt;&lt;contributors&gt;&lt;authors&gt;&lt;author&gt;Voon, Tania&lt;/author&gt;&lt;author&gt;Mitchell, Andrew&lt;/author&gt;&lt;author&gt;Islands, Consultant Cardiologist Channel&lt;/author&gt;&lt;author&gt;Mitchell, Honorary Consultant Cardiologist Andrew&lt;/author&gt;&lt;author&gt;Liberman, Jonathan&lt;/author&gt;&lt;/authors&gt;&lt;/contributors&gt;&lt;titles&gt;&lt;title&gt;Regulating Tobacco, Alcohol and Unhealthy Foods: The Legal Issues&lt;/title&gt;&lt;/titles&gt;&lt;dates&gt;&lt;year&gt;2014&lt;/year&gt;&lt;/dates&gt;&lt;publisher&gt;Routledge&lt;/publisher&gt;&lt;isbn&gt;1317910850&lt;/isbn&gt;&lt;urls&gt;&lt;/urls&gt;&lt;/record&gt;&lt;/Cite&gt;&lt;Cite&gt;&lt;Author&gt;Alemanno&lt;/Author&gt;&lt;Year&gt;2015&lt;/Year&gt;&lt;RecNum&gt;884&lt;/RecNum&gt;&lt;record&gt;&lt;rec-number&gt;884&lt;/rec-number&gt;&lt;foreign-keys&gt;&lt;key app="EN" db-id="st9rre5pzxxfvues0f7pz55l9etvpvfprrwv" timestamp="1439293103"&gt;884&lt;/key&gt;&lt;/foreign-keys&gt;&lt;ref-type name="Book"&gt;6&lt;/ref-type&gt;&lt;contributors&gt;&lt;authors&gt;&lt;author&gt;Alemanno, Alberto&lt;/author&gt;&lt;author&gt;Garde, Amandine&lt;/author&gt;&lt;/authors&gt;&lt;/contributors&gt;&lt;titles&gt;&lt;title&gt;Regulating Lifestyle Risks&lt;/title&gt;&lt;/titles&gt;&lt;dates&gt;&lt;year&gt;2015&lt;/year&gt;&lt;/dates&gt;&lt;publisher&gt;Cambridge University Press&lt;/publisher&gt;&lt;isbn&gt;1107063426&lt;/isbn&gt;&lt;urls&gt;&lt;/urls&gt;&lt;/record&gt;&lt;/Cite&gt;&lt;/EndNote&gt;</w:instrText>
      </w:r>
      <w:r w:rsidR="00AC79C4">
        <w:fldChar w:fldCharType="separate"/>
      </w:r>
      <w:r w:rsidR="00C37E1A">
        <w:rPr>
          <w:noProof/>
        </w:rPr>
        <w:t>(McGrady 2011, Voon et al. 2014, Alemanno and Garde 2015)</w:t>
      </w:r>
      <w:r w:rsidR="00AC79C4">
        <w:fldChar w:fldCharType="end"/>
      </w:r>
      <w:r w:rsidR="006028F9" w:rsidRPr="002B351B">
        <w:t>.</w:t>
      </w:r>
      <w:r w:rsidR="000C59ED" w:rsidRPr="002B351B">
        <w:t xml:space="preserve"> </w:t>
      </w:r>
      <w:r w:rsidR="000E3324">
        <w:t>The stalling of the Doha Round of World Trade Organization (WTO) negotiations</w:t>
      </w:r>
      <w:r w:rsidR="0053760C">
        <w:t>,</w:t>
      </w:r>
      <w:r w:rsidR="000E3324">
        <w:t xml:space="preserve"> and the enduring impasse within the multilateral trade regime</w:t>
      </w:r>
      <w:r w:rsidR="0053760C">
        <w:t>,</w:t>
      </w:r>
      <w:r w:rsidR="000E3324">
        <w:t xml:space="preserve"> has led </w:t>
      </w:r>
      <w:r w:rsidR="006E7075">
        <w:t xml:space="preserve">(principally industrialized) </w:t>
      </w:r>
      <w:r w:rsidR="000E3324">
        <w:t xml:space="preserve">countries to pursue </w:t>
      </w:r>
      <w:r w:rsidR="00165623">
        <w:t>further liberalization</w:t>
      </w:r>
      <w:r w:rsidR="000A0D2A">
        <w:t xml:space="preserve"> of</w:t>
      </w:r>
      <w:r w:rsidR="00165623">
        <w:t xml:space="preserve"> international </w:t>
      </w:r>
      <w:r w:rsidR="000E3324">
        <w:t>trade</w:t>
      </w:r>
      <w:r w:rsidR="00A354DC">
        <w:t xml:space="preserve"> and investment</w:t>
      </w:r>
      <w:r w:rsidR="000E3324">
        <w:t xml:space="preserve"> through</w:t>
      </w:r>
      <w:r w:rsidR="006028F9">
        <w:t xml:space="preserve"> other means, including</w:t>
      </w:r>
      <w:r w:rsidR="000E3324">
        <w:t xml:space="preserve"> </w:t>
      </w:r>
      <w:r w:rsidR="003A1FCA">
        <w:t>Bilateral Investment Treaties (</w:t>
      </w:r>
      <w:r w:rsidR="00653CF4">
        <w:t>BITs</w:t>
      </w:r>
      <w:r w:rsidR="003A1FCA">
        <w:t>)</w:t>
      </w:r>
      <w:r w:rsidR="000E3324">
        <w:t xml:space="preserve"> and </w:t>
      </w:r>
      <w:r w:rsidR="00A354DC">
        <w:t>R</w:t>
      </w:r>
      <w:r w:rsidR="000E3324">
        <w:t>egion</w:t>
      </w:r>
      <w:r w:rsidR="00B1557D">
        <w:t>al</w:t>
      </w:r>
      <w:r w:rsidR="000E3324">
        <w:t xml:space="preserve"> </w:t>
      </w:r>
      <w:r w:rsidR="00A354DC">
        <w:t>T</w:t>
      </w:r>
      <w:r w:rsidR="000E3324">
        <w:t xml:space="preserve">rade </w:t>
      </w:r>
      <w:r w:rsidR="00A354DC">
        <w:t>A</w:t>
      </w:r>
      <w:r w:rsidR="000E3324">
        <w:t xml:space="preserve">greements (RTAs). </w:t>
      </w:r>
      <w:r w:rsidR="00790870">
        <w:t>The Trans-Atlantic Trade and Investment Partnership (TTIP) currently under negotiation between</w:t>
      </w:r>
      <w:r w:rsidR="003A1FCA">
        <w:t xml:space="preserve"> the US and the EU</w:t>
      </w:r>
      <w:r w:rsidR="00790870">
        <w:t xml:space="preserve"> – the world’s two largest economic blocs –</w:t>
      </w:r>
      <w:r w:rsidR="003A1FCA">
        <w:t xml:space="preserve"> </w:t>
      </w:r>
      <w:r w:rsidR="00753C54">
        <w:t>and the Trans-Pacific Partnership Agreement (TPP)</w:t>
      </w:r>
      <w:r w:rsidR="006E7075">
        <w:t xml:space="preserve"> –</w:t>
      </w:r>
      <w:r w:rsidR="00753C54">
        <w:t xml:space="preserve"> a free trade agreement including the US and 11 countries in the Pacific Rim</w:t>
      </w:r>
      <w:r w:rsidR="006E7075">
        <w:t xml:space="preserve"> </w:t>
      </w:r>
      <w:r w:rsidR="00C36BC7">
        <w:fldChar w:fldCharType="begin"/>
      </w:r>
      <w:r w:rsidR="00C36BC7">
        <w:instrText xml:space="preserve"> ADDIN EN.CITE &lt;EndNote&gt;&lt;Cite&gt;&lt;Author&gt;Fooks&lt;/Author&gt;&lt;Year&gt;2013&lt;/Year&gt;&lt;RecNum&gt;905&lt;/RecNum&gt;&lt;DisplayText&gt;(Fooks and Gilmore 2013)&lt;/DisplayText&gt;&lt;record&gt;&lt;rec-number&gt;905&lt;/rec-number&gt;&lt;foreign-keys&gt;&lt;key app="EN" db-id="st9rre5pzxxfvues0f7pz55l9etvpvfprrwv" timestamp="1439301816"&gt;905&lt;/key&gt;&lt;/foreign-keys&gt;&lt;ref-type name="Journal Article"&gt;17&lt;/ref-type&gt;&lt;contributors&gt;&lt;authors&gt;&lt;author&gt;Fooks, Gary&lt;/author&gt;&lt;author&gt;Gilmore, Anna B&lt;/author&gt;&lt;/authors&gt;&lt;/contributors&gt;&lt;titles&gt;&lt;title&gt;International trade law, plain packaging and tobacco industry political activity: the Trans-Pacific Partnership&lt;/title&gt;&lt;secondary-title&gt;Tobacco control&lt;/secondary-title&gt;&lt;/titles&gt;&lt;periodical&gt;&lt;full-title&gt;Tobacco Control&lt;/full-title&gt;&lt;/periodical&gt;&lt;pages&gt;tobaccocontrol-2012-050869&lt;/pages&gt;&lt;dates&gt;&lt;year&gt;2013&lt;/year&gt;&lt;/dates&gt;&lt;isbn&gt;1468-3318&lt;/isbn&gt;&lt;urls&gt;&lt;/urls&gt;&lt;/record&gt;&lt;/Cite&gt;&lt;/EndNote&gt;</w:instrText>
      </w:r>
      <w:r w:rsidR="00C36BC7">
        <w:fldChar w:fldCharType="separate"/>
      </w:r>
      <w:r w:rsidR="00C36BC7">
        <w:rPr>
          <w:noProof/>
        </w:rPr>
        <w:t>(Fooks and Gilmore 2013)</w:t>
      </w:r>
      <w:r w:rsidR="00C36BC7">
        <w:fldChar w:fldCharType="end"/>
      </w:r>
      <w:r w:rsidR="00C36BC7">
        <w:t xml:space="preserve"> </w:t>
      </w:r>
      <w:r w:rsidR="006E7075">
        <w:t xml:space="preserve">– </w:t>
      </w:r>
      <w:r w:rsidR="00753C54">
        <w:t>are</w:t>
      </w:r>
      <w:r w:rsidR="00790870">
        <w:t xml:space="preserve"> of particular significance</w:t>
      </w:r>
      <w:r w:rsidR="003A1FCA">
        <w:t>, given the size of the economies involved and the political po</w:t>
      </w:r>
      <w:r w:rsidR="00790870">
        <w:t>wer of the negotiating parties</w:t>
      </w:r>
      <w:r w:rsidR="0053760C">
        <w:t xml:space="preserve">. </w:t>
      </w:r>
      <w:r w:rsidR="002B351B">
        <w:t>TTIP</w:t>
      </w:r>
      <w:r w:rsidR="0053760C">
        <w:t xml:space="preserve"> </w:t>
      </w:r>
      <w:r w:rsidR="00753C54">
        <w:t xml:space="preserve">and TPP </w:t>
      </w:r>
      <w:r w:rsidR="0053760C">
        <w:t xml:space="preserve">represent a fundamental shift in the scale and reach of </w:t>
      </w:r>
      <w:r w:rsidR="005275EC">
        <w:t>agreements negotiated outside of the WTO</w:t>
      </w:r>
      <w:r w:rsidR="0063690D">
        <w:t xml:space="preserve"> framework</w:t>
      </w:r>
      <w:r w:rsidR="002B351B">
        <w:t>,</w:t>
      </w:r>
      <w:r w:rsidR="00753C54">
        <w:t xml:space="preserve"> and their</w:t>
      </w:r>
      <w:r w:rsidR="002B351B">
        <w:t xml:space="preserve"> </w:t>
      </w:r>
      <w:r w:rsidR="0053760C">
        <w:t>significance</w:t>
      </w:r>
      <w:r w:rsidR="00790870">
        <w:t xml:space="preserve"> </w:t>
      </w:r>
      <w:r w:rsidR="00753C54">
        <w:t xml:space="preserve">is likely to </w:t>
      </w:r>
      <w:r w:rsidR="000C59ED">
        <w:t xml:space="preserve">stretch far beyond </w:t>
      </w:r>
      <w:r w:rsidR="0053760C">
        <w:t>the countries party to</w:t>
      </w:r>
      <w:r w:rsidR="002B351B">
        <w:t xml:space="preserve"> the agreement</w:t>
      </w:r>
      <w:r w:rsidR="005275EC">
        <w:t>s</w:t>
      </w:r>
      <w:r w:rsidR="002B351B">
        <w:t xml:space="preserve">. </w:t>
      </w:r>
      <w:r w:rsidR="0063690D">
        <w:t>If successfully concluded, these agreements – a</w:t>
      </w:r>
      <w:r w:rsidR="00790870">
        <w:t>long with</w:t>
      </w:r>
      <w:r w:rsidR="005275EC">
        <w:t xml:space="preserve"> the</w:t>
      </w:r>
      <w:r w:rsidR="00790870">
        <w:t xml:space="preserve"> Trade in Services Agreement (TISA)</w:t>
      </w:r>
      <w:r w:rsidR="00753C54">
        <w:t xml:space="preserve"> also </w:t>
      </w:r>
      <w:r w:rsidR="0063690D">
        <w:t xml:space="preserve">currently </w:t>
      </w:r>
      <w:r w:rsidR="00DA3544">
        <w:t xml:space="preserve">under </w:t>
      </w:r>
      <w:r w:rsidR="0063690D">
        <w:t>negotiat</w:t>
      </w:r>
      <w:r w:rsidR="00DA3544">
        <w:t>ion</w:t>
      </w:r>
      <w:r w:rsidR="0063690D">
        <w:t xml:space="preserve"> –</w:t>
      </w:r>
      <w:r w:rsidR="000C59ED">
        <w:t xml:space="preserve"> wi</w:t>
      </w:r>
      <w:r w:rsidR="0053760C">
        <w:t>ll</w:t>
      </w:r>
      <w:r w:rsidR="000C59ED">
        <w:t xml:space="preserve"> </w:t>
      </w:r>
      <w:r w:rsidR="002B351B">
        <w:t xml:space="preserve">shape </w:t>
      </w:r>
      <w:r w:rsidR="000C59ED">
        <w:t xml:space="preserve">the norms and standards </w:t>
      </w:r>
      <w:r w:rsidR="0053760C">
        <w:t>governing</w:t>
      </w:r>
      <w:r w:rsidR="009132C3">
        <w:t xml:space="preserve"> the</w:t>
      </w:r>
      <w:r w:rsidR="000C59ED">
        <w:t xml:space="preserve"> </w:t>
      </w:r>
      <w:r w:rsidR="009132C3">
        <w:t xml:space="preserve">entire </w:t>
      </w:r>
      <w:r w:rsidR="000C59ED">
        <w:t xml:space="preserve">international trade </w:t>
      </w:r>
      <w:r w:rsidR="00B1557D">
        <w:t xml:space="preserve">and investment </w:t>
      </w:r>
      <w:r w:rsidR="000C59ED">
        <w:t xml:space="preserve">regime. </w:t>
      </w:r>
      <w:r w:rsidR="003C7E88">
        <w:t xml:space="preserve">Following McGrady </w:t>
      </w:r>
      <w:r w:rsidR="009567DE">
        <w:fldChar w:fldCharType="begin"/>
      </w:r>
      <w:r w:rsidR="0063690D">
        <w:instrText xml:space="preserve"> ADDIN EN.CITE &lt;EndNote&gt;&lt;Cite ExcludeAuth="1"&gt;&lt;Author&gt;McGrady&lt;/Author&gt;&lt;Year&gt;2011&lt;/Year&gt;&lt;RecNum&gt;867&lt;/RecNum&gt;&lt;DisplayText&gt;(2011)&lt;/DisplayText&gt;&lt;record&gt;&lt;rec-number&gt;867&lt;/rec-number&gt;&lt;foreign-keys&gt;&lt;key app="EN" db-id="st9rre5pzxxfvues0f7pz55l9etvpvfprrwv" timestamp="1439210643"&gt;867&lt;/key&gt;&lt;/foreign-keys&gt;&lt;ref-type name="Book"&gt;6&lt;/ref-type&gt;&lt;contributors&gt;&lt;authors&gt;&lt;author&gt;McGrady, Benn&lt;/author&gt;&lt;/authors&gt;&lt;/contributors&gt;&lt;titles&gt;&lt;title&gt;Trade and public health: the WTO, tobacco, alcohol, and diet&lt;/title&gt;&lt;/titles&gt;&lt;dates&gt;&lt;year&gt;2011&lt;/year&gt;&lt;/dates&gt;&lt;publisher&gt;Cambridge University Press&lt;/publisher&gt;&lt;isbn&gt;1139499505&lt;/isbn&gt;&lt;urls&gt;&lt;/urls&gt;&lt;/record&gt;&lt;/Cite&gt;&lt;/EndNote&gt;</w:instrText>
      </w:r>
      <w:r w:rsidR="009567DE">
        <w:fldChar w:fldCharType="separate"/>
      </w:r>
      <w:r w:rsidR="0063690D">
        <w:rPr>
          <w:noProof/>
        </w:rPr>
        <w:t>(2011)</w:t>
      </w:r>
      <w:r w:rsidR="009567DE">
        <w:fldChar w:fldCharType="end"/>
      </w:r>
      <w:r w:rsidR="0063690D">
        <w:t xml:space="preserve"> </w:t>
      </w:r>
      <w:r w:rsidR="003C7E88">
        <w:t>we use the umbrella term ‘International Investment Agreements’ (IIAs) to refer collectively to BITS, RTAs and other agreements</w:t>
      </w:r>
      <w:r w:rsidR="0063690D">
        <w:t xml:space="preserve"> between two or more contracting parties</w:t>
      </w:r>
      <w:r w:rsidR="000A0D2A">
        <w:t xml:space="preserve"> that include investment provisions</w:t>
      </w:r>
      <w:r w:rsidR="003C7E88">
        <w:t>.</w:t>
      </w:r>
    </w:p>
    <w:p w14:paraId="524F3B77" w14:textId="4853F7FF" w:rsidR="003C7E88" w:rsidRDefault="000C59ED" w:rsidP="00260C0D">
      <w:pPr>
        <w:spacing w:line="360" w:lineRule="auto"/>
        <w:ind w:firstLine="720"/>
      </w:pPr>
      <w:r>
        <w:t>Much of the controversy surrounding both TPP</w:t>
      </w:r>
      <w:r w:rsidR="0063690D">
        <w:t xml:space="preserve"> and</w:t>
      </w:r>
      <w:r>
        <w:t xml:space="preserve"> TTIP</w:t>
      </w:r>
      <w:r w:rsidR="003C7E88">
        <w:t xml:space="preserve"> </w:t>
      </w:r>
      <w:r w:rsidR="0063690D">
        <w:t>(as well as</w:t>
      </w:r>
      <w:r w:rsidR="003C7E88">
        <w:t xml:space="preserve"> other IIAs</w:t>
      </w:r>
      <w:r w:rsidR="0063690D">
        <w:t>)</w:t>
      </w:r>
      <w:r>
        <w:t xml:space="preserve"> focuses</w:t>
      </w:r>
      <w:r w:rsidR="006028F9">
        <w:t xml:space="preserve"> on the</w:t>
      </w:r>
      <w:r w:rsidR="0063690D">
        <w:t>ir</w:t>
      </w:r>
      <w:r w:rsidR="006028F9">
        <w:t xml:space="preserve"> inclusion of Investor-State Dispute </w:t>
      </w:r>
      <w:r w:rsidR="006F4AFF">
        <w:t>Settlement (ISDS) mechanisms</w:t>
      </w:r>
      <w:r w:rsidR="009132C3">
        <w:t>,</w:t>
      </w:r>
      <w:r w:rsidR="006F4AFF">
        <w:t xml:space="preserve"> which grant corporations</w:t>
      </w:r>
      <w:r w:rsidR="00165623">
        <w:t xml:space="preserve"> standing to </w:t>
      </w:r>
      <w:r w:rsidR="006F4AFF">
        <w:t xml:space="preserve">bring </w:t>
      </w:r>
      <w:r w:rsidR="0063690D">
        <w:t xml:space="preserve">legal </w:t>
      </w:r>
      <w:r w:rsidR="006F4AFF">
        <w:t xml:space="preserve">action </w:t>
      </w:r>
      <w:r w:rsidR="00753C54">
        <w:t xml:space="preserve">directly </w:t>
      </w:r>
      <w:r w:rsidR="006F4AFF">
        <w:t xml:space="preserve">against signatory governments </w:t>
      </w:r>
      <w:r w:rsidR="009132C3">
        <w:t xml:space="preserve">in order </w:t>
      </w:r>
      <w:r w:rsidR="002B351B">
        <w:t>to</w:t>
      </w:r>
      <w:r w:rsidR="006F4AFF">
        <w:t xml:space="preserve"> </w:t>
      </w:r>
      <w:r w:rsidR="009132C3">
        <w:t xml:space="preserve">guarantee </w:t>
      </w:r>
      <w:r w:rsidR="006F4AFF">
        <w:t xml:space="preserve">the </w:t>
      </w:r>
      <w:r w:rsidR="009132C3">
        <w:t xml:space="preserve">rights </w:t>
      </w:r>
      <w:r w:rsidR="006F4AFF">
        <w:t xml:space="preserve">and protections </w:t>
      </w:r>
      <w:r w:rsidR="00165623">
        <w:t xml:space="preserve">they are afforded </w:t>
      </w:r>
      <w:r w:rsidR="009132C3">
        <w:t>within the agreement</w:t>
      </w:r>
      <w:r w:rsidR="006F4AFF">
        <w:t>.</w:t>
      </w:r>
      <w:r w:rsidR="002B351B">
        <w:t xml:space="preserve"> In many cases</w:t>
      </w:r>
      <w:r w:rsidR="005275EC">
        <w:t>,</w:t>
      </w:r>
      <w:r w:rsidR="002B351B">
        <w:t xml:space="preserve"> criticisms levelled at ISDS have focused </w:t>
      </w:r>
      <w:r w:rsidR="003C7E88">
        <w:t xml:space="preserve">specifically </w:t>
      </w:r>
      <w:r w:rsidR="002B351B">
        <w:t xml:space="preserve">on the health impacts of </w:t>
      </w:r>
      <w:r w:rsidR="003C7E88">
        <w:t>IIAs</w:t>
      </w:r>
      <w:r w:rsidR="0081005A">
        <w:t xml:space="preserve"> </w:t>
      </w:r>
      <w:r w:rsidR="00AC79C4">
        <w:fldChar w:fldCharType="begin">
          <w:fldData xml:space="preserve">PEVuZE5vdGU+PENpdGU+PEF1dGhvcj5LaGFuPC9BdXRob3I+PFllYXI+MjAxNTwvWWVhcj48UmVj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==
</w:fldData>
        </w:fldChar>
      </w:r>
      <w:r w:rsidR="00C37E1A">
        <w:instrText xml:space="preserve"> ADDIN EN.CITE </w:instrText>
      </w:r>
      <w:r w:rsidR="00C37E1A">
        <w:fldChar w:fldCharType="begin">
          <w:fldData xml:space="preserve">PEVuZE5vdGU+PENpdGU+PEF1dGhvcj5LaGFuPC9BdXRob3I+PFllYXI+MjAxNTwvWWVhcj48UmVj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==
</w:fldData>
        </w:fldChar>
      </w:r>
      <w:r w:rsidR="00C37E1A">
        <w:instrText xml:space="preserve"> ADDIN EN.CITE.DATA </w:instrText>
      </w:r>
      <w:r w:rsidR="00C37E1A">
        <w:fldChar w:fldCharType="end"/>
      </w:r>
      <w:r w:rsidR="00AC79C4">
        <w:fldChar w:fldCharType="separate"/>
      </w:r>
      <w:r w:rsidR="00C37E1A">
        <w:rPr>
          <w:noProof/>
        </w:rPr>
        <w:t>(Khan et al. 2015, Weiss 2015, Jarman 2014)</w:t>
      </w:r>
      <w:r w:rsidR="00AC79C4">
        <w:fldChar w:fldCharType="end"/>
      </w:r>
      <w:r w:rsidR="00AC79C4">
        <w:t>.</w:t>
      </w:r>
      <w:r w:rsidR="002B351B">
        <w:t xml:space="preserve"> </w:t>
      </w:r>
      <w:r w:rsidR="003570AB">
        <w:t>Despite the</w:t>
      </w:r>
      <w:r w:rsidR="00DA3544">
        <w:t>se</w:t>
      </w:r>
      <w:r w:rsidR="003570AB">
        <w:t xml:space="preserve"> </w:t>
      </w:r>
      <w:r w:rsidR="003C7E88">
        <w:t>concerns</w:t>
      </w:r>
      <w:r w:rsidR="0047028B">
        <w:t>, the</w:t>
      </w:r>
      <w:r w:rsidR="003570AB">
        <w:t xml:space="preserve"> literature </w:t>
      </w:r>
      <w:r w:rsidR="00753C54">
        <w:t xml:space="preserve">in this area </w:t>
      </w:r>
      <w:r w:rsidR="003570AB">
        <w:t xml:space="preserve">remains </w:t>
      </w:r>
      <w:r w:rsidR="00DA6F62">
        <w:t xml:space="preserve">largely </w:t>
      </w:r>
      <w:r w:rsidR="003570AB">
        <w:t>descriptive in nature.</w:t>
      </w:r>
      <w:r w:rsidR="00DA6F62" w:rsidRPr="00DA6F62">
        <w:t xml:space="preserve"> </w:t>
      </w:r>
      <w:r w:rsidR="00DA6F62">
        <w:t xml:space="preserve">The current article aims to investigate some of the key issues </w:t>
      </w:r>
      <w:r w:rsidR="00DA3544">
        <w:t xml:space="preserve">which ISDS raises </w:t>
      </w:r>
      <w:r w:rsidR="00DA6F62">
        <w:t>for health policy, through an engagement with two bodies of literature from international law</w:t>
      </w:r>
      <w:r w:rsidR="00DA6F62" w:rsidRPr="004511E1">
        <w:t xml:space="preserve"> </w:t>
      </w:r>
      <w:r w:rsidR="00DA6F62">
        <w:t>and political science.</w:t>
      </w:r>
      <w:r w:rsidR="007E598D">
        <w:t xml:space="preserve"> The application of these theories deepens our understanding of both the nature and the extent of the threat posed to public health by the proliferation of ISDS clauses in IIAs.</w:t>
      </w:r>
    </w:p>
    <w:p w14:paraId="613F4EB5" w14:textId="2203311B" w:rsidR="00045FCB" w:rsidRDefault="00045FCB">
      <w:pPr>
        <w:spacing w:line="360" w:lineRule="auto"/>
        <w:ind w:firstLine="720"/>
      </w:pPr>
      <w:r>
        <w:t xml:space="preserve">First, </w:t>
      </w:r>
      <w:r w:rsidR="007E598D">
        <w:t>we</w:t>
      </w:r>
      <w:r w:rsidR="003570AB">
        <w:t xml:space="preserve"> place developments in </w:t>
      </w:r>
      <w:r w:rsidR="0053760C">
        <w:t xml:space="preserve">the international trade </w:t>
      </w:r>
      <w:r w:rsidR="00C92BE0">
        <w:t xml:space="preserve">and investment </w:t>
      </w:r>
      <w:r w:rsidR="0053760C">
        <w:t>regime</w:t>
      </w:r>
      <w:r w:rsidR="003570AB">
        <w:t xml:space="preserve"> within the co</w:t>
      </w:r>
      <w:r>
        <w:t>ntext of wider deb</w:t>
      </w:r>
      <w:r w:rsidR="003570AB">
        <w:t>ates in international relations and internatio</w:t>
      </w:r>
      <w:r>
        <w:t>nal law about processes of cons</w:t>
      </w:r>
      <w:r w:rsidR="003570AB">
        <w:t>tit</w:t>
      </w:r>
      <w:r>
        <w:t>utionalis</w:t>
      </w:r>
      <w:r w:rsidR="003570AB">
        <w:t>ation above the level of the state</w:t>
      </w:r>
      <w:r w:rsidR="00DA3544">
        <w:t xml:space="preserve"> (i.e., at the international or global level)</w:t>
      </w:r>
      <w:r w:rsidR="00623816">
        <w:t xml:space="preserve"> </w:t>
      </w:r>
      <w:r w:rsidR="00623816">
        <w:fldChar w:fldCharType="begin">
          <w:fldData xml:space="preserve">PEVuZE5vdGU+PENpdGU+PEF1dGhvcj5UaG9tcHNvbjwvQXV0aG9yPjxZZWFyPjIwMTI8L1llYXI+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</w:fldData>
        </w:fldChar>
      </w:r>
      <w:r w:rsidR="004511E1">
        <w:instrText xml:space="preserve"> ADDIN EN.CITE </w:instrText>
      </w:r>
      <w:r w:rsidR="004511E1">
        <w:fldChar w:fldCharType="begin">
          <w:fldData xml:space="preserve">PEVuZE5vdGU+PENpdGU+PEF1dGhvcj5UaG9tcHNvbjwvQXV0aG9yPjxZZWFyPjIwMTI8L1llYXI+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</w:fldData>
        </w:fldChar>
      </w:r>
      <w:r w:rsidR="004511E1">
        <w:instrText xml:space="preserve"> ADDIN EN.CITE.DATA </w:instrText>
      </w:r>
      <w:r w:rsidR="004511E1">
        <w:fldChar w:fldCharType="end"/>
      </w:r>
      <w:r w:rsidR="00623816">
        <w:fldChar w:fldCharType="separate"/>
      </w:r>
      <w:r w:rsidR="004511E1">
        <w:rPr>
          <w:noProof/>
        </w:rPr>
        <w:t>(Thompson 2012, May 2014, Schwöbel 2012, Schwöbel 2011, Cass 2001, Peters 2012)</w:t>
      </w:r>
      <w:r w:rsidR="00623816">
        <w:fldChar w:fldCharType="end"/>
      </w:r>
      <w:r w:rsidR="003570AB">
        <w:t>.</w:t>
      </w:r>
      <w:r>
        <w:t xml:space="preserve"> Th</w:t>
      </w:r>
      <w:r w:rsidR="003C7E88">
        <w:t xml:space="preserve">is </w:t>
      </w:r>
      <w:r>
        <w:t>literature offe</w:t>
      </w:r>
      <w:r w:rsidR="0053760C">
        <w:t>rs both a conceptual framework through which to</w:t>
      </w:r>
      <w:r>
        <w:t xml:space="preserve"> </w:t>
      </w:r>
      <w:r w:rsidR="0053760C">
        <w:t xml:space="preserve">interpret and </w:t>
      </w:r>
      <w:r>
        <w:t xml:space="preserve">understand </w:t>
      </w:r>
      <w:r w:rsidR="0053760C">
        <w:t xml:space="preserve">the </w:t>
      </w:r>
      <w:r>
        <w:t xml:space="preserve">current </w:t>
      </w:r>
      <w:r w:rsidR="004511E1">
        <w:t>evolution of the international trade and investment regime</w:t>
      </w:r>
      <w:r>
        <w:t xml:space="preserve">, and </w:t>
      </w:r>
      <w:r w:rsidR="004D3B7B">
        <w:t xml:space="preserve">the basis </w:t>
      </w:r>
      <w:r w:rsidR="003C7E88">
        <w:t>on which to</w:t>
      </w:r>
      <w:r w:rsidR="004D3B7B">
        <w:t xml:space="preserve"> </w:t>
      </w:r>
      <w:r>
        <w:t>critique</w:t>
      </w:r>
      <w:r w:rsidR="004D3B7B">
        <w:t xml:space="preserve"> </w:t>
      </w:r>
      <w:r>
        <w:t xml:space="preserve">the specific forms of </w:t>
      </w:r>
      <w:r>
        <w:lastRenderedPageBreak/>
        <w:t xml:space="preserve">constitutionalisation put in place by </w:t>
      </w:r>
      <w:r w:rsidR="004511E1">
        <w:t xml:space="preserve">the </w:t>
      </w:r>
      <w:r>
        <w:t>agreement</w:t>
      </w:r>
      <w:r w:rsidR="008E5734">
        <w:t>s</w:t>
      </w:r>
      <w:r w:rsidR="004511E1">
        <w:t xml:space="preserve"> we identify</w:t>
      </w:r>
      <w:r>
        <w:t xml:space="preserve">. </w:t>
      </w:r>
      <w:r w:rsidR="00E75F08">
        <w:t>We</w:t>
      </w:r>
      <w:r w:rsidR="00867256">
        <w:t xml:space="preserve"> argue that whilst ado</w:t>
      </w:r>
      <w:r>
        <w:t xml:space="preserve">pting the </w:t>
      </w:r>
      <w:r w:rsidR="008E5734">
        <w:t>procedural</w:t>
      </w:r>
      <w:r w:rsidR="00867256">
        <w:t xml:space="preserve">, technocratic language of constitutionalism and the rule of law, the </w:t>
      </w:r>
      <w:r w:rsidR="00E75F08">
        <w:t xml:space="preserve">global </w:t>
      </w:r>
      <w:r w:rsidR="00867256">
        <w:t>trade</w:t>
      </w:r>
      <w:r w:rsidR="00C92BE0">
        <w:t xml:space="preserve"> and investment</w:t>
      </w:r>
      <w:r w:rsidR="00867256">
        <w:t xml:space="preserve"> regime </w:t>
      </w:r>
      <w:r w:rsidR="00E75F08">
        <w:t xml:space="preserve">now emerging </w:t>
      </w:r>
      <w:r w:rsidR="00867256">
        <w:t xml:space="preserve">furthers the interests of </w:t>
      </w:r>
      <w:r w:rsidR="008E5734">
        <w:t xml:space="preserve">a </w:t>
      </w:r>
      <w:r w:rsidR="00867256">
        <w:t xml:space="preserve">particular </w:t>
      </w:r>
      <w:r w:rsidR="008E5734">
        <w:t xml:space="preserve">set of actors. </w:t>
      </w:r>
      <w:r w:rsidR="005275EC">
        <w:t>IIAs</w:t>
      </w:r>
      <w:r w:rsidR="008E5734">
        <w:t>, and ISDS clauses in particular,</w:t>
      </w:r>
      <w:r w:rsidR="00867256">
        <w:t xml:space="preserve"> </w:t>
      </w:r>
      <w:r w:rsidR="008E5734">
        <w:t>institutionalise and embed the</w:t>
      </w:r>
      <w:r w:rsidR="00867256">
        <w:t xml:space="preserve"> practices and assumptions central to neo-lib</w:t>
      </w:r>
      <w:r w:rsidR="008E5734">
        <w:t>eral forms of political economy</w:t>
      </w:r>
      <w:r w:rsidR="004511E1">
        <w:t>, privileging the interests of transnational corporations</w:t>
      </w:r>
      <w:r w:rsidR="004D3B7B">
        <w:t xml:space="preserve"> (TNCs)</w:t>
      </w:r>
      <w:r w:rsidR="004511E1">
        <w:t xml:space="preserve"> over those of other actors</w:t>
      </w:r>
      <w:r w:rsidR="008E5734">
        <w:t xml:space="preserve">. </w:t>
      </w:r>
    </w:p>
    <w:p w14:paraId="24C8C732" w14:textId="453416DE" w:rsidR="00260C0D" w:rsidRDefault="00E75F08" w:rsidP="00BB4E73">
      <w:pPr>
        <w:spacing w:line="360" w:lineRule="auto"/>
        <w:ind w:firstLine="720"/>
      </w:pPr>
      <w:r>
        <w:t>V</w:t>
      </w:r>
      <w:r w:rsidR="0047028B">
        <w:t xml:space="preserve">eto </w:t>
      </w:r>
      <w:r w:rsidR="00147494">
        <w:t>point</w:t>
      </w:r>
      <w:r w:rsidR="0047028B">
        <w:t xml:space="preserve"> theory</w:t>
      </w:r>
      <w:r w:rsidR="004511E1">
        <w:t xml:space="preserve"> in political science</w:t>
      </w:r>
      <w:r w:rsidR="00623816">
        <w:t xml:space="preserve"> </w:t>
      </w:r>
      <w:r>
        <w:t xml:space="preserve">provides a second analytical lens </w:t>
      </w:r>
      <w:r w:rsidR="00623816">
        <w:fldChar w:fldCharType="begin"/>
      </w:r>
      <w:r w:rsidR="009567DE">
        <w:instrText xml:space="preserve"> ADDIN EN.CITE &lt;EndNote&gt;&lt;Cite&gt;&lt;Author&gt;Tsebelis&lt;/Author&gt;&lt;Year&gt;2002&lt;/Year&gt;&lt;RecNum&gt;889&lt;/RecNum&gt;&lt;DisplayText&gt;(Tsebelis 2002, Immergut 1992)&lt;/DisplayText&gt;&lt;record&gt;&lt;rec-number&gt;889&lt;/rec-number&gt;&lt;foreign-keys&gt;&lt;key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Cite&gt;&lt;Author&gt;Immergut&lt;/Author&gt;&lt;Year&gt;1992&lt;/Year&gt;&lt;RecNum&gt;922&lt;/RecNum&gt;&lt;record&gt;&lt;rec-number&gt;922&lt;/rec-number&gt;&lt;foreign-keys&gt;&lt;key app="EN" db-id="st9rre5pzxxfvues0f7pz55l9etvpvfprrwv" timestamp="1441634998"&gt;922&lt;/key&gt;&lt;/foreign-keys&gt;&lt;ref-type name="Book"&gt;6&lt;/ref-type&gt;&lt;contributors&gt;&lt;authors&gt;&lt;author&gt;Immergut, Ellen M&lt;/author&gt;&lt;/authors&gt;&lt;/contributors&gt;&lt;titles&gt;&lt;title&gt;Health politics: interests and institutions in Western Europe&lt;/title&gt;&lt;/titles&gt;&lt;dates&gt;&lt;year&gt;1992&lt;/year&gt;&lt;/dates&gt;&lt;pub-location&gt;Cambridge&lt;/pub-location&gt;&lt;publisher&gt;Cambridge University Press&lt;/publisher&gt;&lt;isbn&gt;0521413354&lt;/isbn&gt;&lt;urls&gt;&lt;/urls&gt;&lt;/record&gt;&lt;/Cite&gt;&lt;/EndNote&gt;</w:instrText>
      </w:r>
      <w:r w:rsidR="00623816">
        <w:fldChar w:fldCharType="separate"/>
      </w:r>
      <w:r w:rsidR="009567DE">
        <w:rPr>
          <w:noProof/>
        </w:rPr>
        <w:t>(Tsebelis 2002, Immergut 1992)</w:t>
      </w:r>
      <w:r w:rsidR="00623816">
        <w:fldChar w:fldCharType="end"/>
      </w:r>
      <w:r w:rsidR="0047028B">
        <w:t>.</w:t>
      </w:r>
      <w:r w:rsidR="00D80B9B">
        <w:t xml:space="preserve"> The concept of veto </w:t>
      </w:r>
      <w:r w:rsidR="00147494">
        <w:t>points</w:t>
      </w:r>
      <w:r w:rsidR="00D80B9B">
        <w:t xml:space="preserve"> </w:t>
      </w:r>
      <w:r w:rsidR="00966B32">
        <w:t>allows us to fully comprehend the significance of ISDS</w:t>
      </w:r>
      <w:r w:rsidR="00D80B9B">
        <w:t>,</w:t>
      </w:r>
      <w:r w:rsidR="00966B32">
        <w:t xml:space="preserve"> not just for health policy</w:t>
      </w:r>
      <w:r w:rsidR="00D80B9B">
        <w:t>,</w:t>
      </w:r>
      <w:r w:rsidR="00966B32">
        <w:t xml:space="preserve"> but for public policy more </w:t>
      </w:r>
      <w:r w:rsidR="008E5734">
        <w:t>generally</w:t>
      </w:r>
      <w:r w:rsidR="00966B32">
        <w:t xml:space="preserve">. Veto </w:t>
      </w:r>
      <w:r w:rsidR="00147494">
        <w:t>point</w:t>
      </w:r>
      <w:r w:rsidR="00966B32">
        <w:t xml:space="preserve"> theory </w:t>
      </w:r>
      <w:r w:rsidR="00260C0D">
        <w:t>explains the inherent</w:t>
      </w:r>
      <w:r w:rsidR="00966B32">
        <w:t xml:space="preserve"> bias towards the status quo in policy</w:t>
      </w:r>
      <w:r w:rsidR="00C92BE0">
        <w:t>-</w:t>
      </w:r>
      <w:r w:rsidR="00966B32">
        <w:t>making</w:t>
      </w:r>
      <w:r w:rsidR="00260C0D">
        <w:t xml:space="preserve"> by</w:t>
      </w:r>
      <w:r w:rsidR="00966B32">
        <w:t xml:space="preserve"> </w:t>
      </w:r>
      <w:r w:rsidR="00260C0D">
        <w:t xml:space="preserve">identifying </w:t>
      </w:r>
      <w:r w:rsidR="00966B32">
        <w:t>the</w:t>
      </w:r>
      <w:r w:rsidR="0040470F">
        <w:t xml:space="preserve"> </w:t>
      </w:r>
      <w:r w:rsidR="00260C0D">
        <w:t xml:space="preserve">key </w:t>
      </w:r>
      <w:r w:rsidR="00147494">
        <w:t xml:space="preserve">points in </w:t>
      </w:r>
      <w:r w:rsidR="00260C0D">
        <w:t>a</w:t>
      </w:r>
      <w:r w:rsidR="00147494">
        <w:t xml:space="preserve"> politi</w:t>
      </w:r>
      <w:r w:rsidR="0040470F">
        <w:t>cal system</w:t>
      </w:r>
      <w:r w:rsidR="00260C0D">
        <w:t xml:space="preserve"> at which</w:t>
      </w:r>
      <w:r w:rsidR="0040470F">
        <w:t xml:space="preserve"> </w:t>
      </w:r>
      <w:r w:rsidR="00260C0D">
        <w:t xml:space="preserve">policy initiatives </w:t>
      </w:r>
      <w:r w:rsidR="0040470F">
        <w:t>can potentially</w:t>
      </w:r>
      <w:r w:rsidR="00147494">
        <w:t xml:space="preserve"> be blocked</w:t>
      </w:r>
      <w:r w:rsidR="00966B32">
        <w:t xml:space="preserve">. </w:t>
      </w:r>
      <w:r w:rsidR="002B5A09">
        <w:t xml:space="preserve">Systems with more veto points experience </w:t>
      </w:r>
      <w:r w:rsidR="00260C0D">
        <w:t>greater</w:t>
      </w:r>
      <w:r w:rsidR="002B5A09">
        <w:t xml:space="preserve"> policy </w:t>
      </w:r>
      <w:r w:rsidR="00260C0D">
        <w:t>inertia, whilst those with fewer veto points are more open to change</w:t>
      </w:r>
      <w:r w:rsidR="00966B32">
        <w:t xml:space="preserve">. </w:t>
      </w:r>
      <w:r>
        <w:t xml:space="preserve">International </w:t>
      </w:r>
      <w:r w:rsidR="000A0D2A">
        <w:t>trade and investment agreements</w:t>
      </w:r>
      <w:r w:rsidR="00850A8B">
        <w:t xml:space="preserve"> place obligations on states to </w:t>
      </w:r>
      <w:r w:rsidR="000B1A91">
        <w:t xml:space="preserve">ensure national laws </w:t>
      </w:r>
      <w:r w:rsidR="00850A8B">
        <w:t>compl</w:t>
      </w:r>
      <w:r w:rsidR="000B1A91">
        <w:t>y with the</w:t>
      </w:r>
      <w:r w:rsidR="00850A8B">
        <w:t xml:space="preserve"> undertakings made in those agreements. </w:t>
      </w:r>
      <w:r>
        <w:t>In so doing</w:t>
      </w:r>
      <w:r w:rsidR="000B1A91">
        <w:t>,</w:t>
      </w:r>
      <w:r w:rsidR="00850A8B">
        <w:t xml:space="preserve"> governments bind themselves</w:t>
      </w:r>
      <w:r w:rsidR="004511E1">
        <w:t xml:space="preserve"> and their successors</w:t>
      </w:r>
      <w:r w:rsidR="00850A8B">
        <w:t xml:space="preserve"> to act in certain ways</w:t>
      </w:r>
      <w:r w:rsidR="000B1A91">
        <w:t>,</w:t>
      </w:r>
      <w:r w:rsidR="00850A8B">
        <w:t xml:space="preserve"> </w:t>
      </w:r>
      <w:r>
        <w:t xml:space="preserve">and </w:t>
      </w:r>
      <w:r w:rsidR="00850A8B">
        <w:t>curtail their freedom to pursue certain polic</w:t>
      </w:r>
      <w:r w:rsidR="000B1A91">
        <w:t>y agendas which may run counter to the tenets of the</w:t>
      </w:r>
      <w:r w:rsidR="004511E1">
        <w:t>se</w:t>
      </w:r>
      <w:r w:rsidR="000B1A91">
        <w:t xml:space="preserve"> agreements</w:t>
      </w:r>
      <w:r>
        <w:t>. The enactment of these agreement</w:t>
      </w:r>
      <w:r w:rsidR="00C7581F">
        <w:t>s</w:t>
      </w:r>
      <w:r w:rsidR="00260C0D">
        <w:t xml:space="preserve"> </w:t>
      </w:r>
      <w:r>
        <w:t xml:space="preserve">opens governments </w:t>
      </w:r>
      <w:r w:rsidR="00260C0D">
        <w:t>up to the possibility of legal challenge</w:t>
      </w:r>
      <w:r>
        <w:t>s, should they fail to comply</w:t>
      </w:r>
      <w:r w:rsidR="00850A8B">
        <w:t>.</w:t>
      </w:r>
    </w:p>
    <w:p w14:paraId="32D1F5E8" w14:textId="562378D2" w:rsidR="00811FE7" w:rsidRDefault="00080A5B" w:rsidP="00BB4E73">
      <w:pPr>
        <w:spacing w:line="360" w:lineRule="auto"/>
        <w:ind w:firstLine="720"/>
      </w:pPr>
      <w:r>
        <w:t>T</w:t>
      </w:r>
      <w:r w:rsidR="00351782">
        <w:t>he WTO</w:t>
      </w:r>
      <w:r>
        <w:t xml:space="preserve"> allows</w:t>
      </w:r>
      <w:r w:rsidR="00260C0D">
        <w:t xml:space="preserve"> </w:t>
      </w:r>
      <w:r w:rsidR="00850A8B">
        <w:t>member</w:t>
      </w:r>
      <w:r>
        <w:t xml:space="preserve"> </w:t>
      </w:r>
      <w:r w:rsidR="00850A8B">
        <w:t xml:space="preserve">states </w:t>
      </w:r>
      <w:r>
        <w:t>to</w:t>
      </w:r>
      <w:r w:rsidR="00850A8B">
        <w:t xml:space="preserve"> bring cases against </w:t>
      </w:r>
      <w:r w:rsidR="00351782">
        <w:t xml:space="preserve">other </w:t>
      </w:r>
      <w:r w:rsidR="00850A8B">
        <w:t>states whose policies</w:t>
      </w:r>
      <w:r w:rsidR="00C92BE0">
        <w:t xml:space="preserve"> </w:t>
      </w:r>
      <w:r w:rsidR="00850A8B">
        <w:t>are deemed to infringe the pr</w:t>
      </w:r>
      <w:r w:rsidR="00856DB0">
        <w:t xml:space="preserve">inciples of WTO agreements. </w:t>
      </w:r>
      <w:r w:rsidR="00850A8B">
        <w:t>WTO law</w:t>
      </w:r>
      <w:r w:rsidR="00B813F2">
        <w:t xml:space="preserve"> </w:t>
      </w:r>
      <w:r w:rsidR="00DA27AB">
        <w:t>acts</w:t>
      </w:r>
      <w:r w:rsidR="00B813F2">
        <w:t xml:space="preserve"> </w:t>
      </w:r>
      <w:r w:rsidR="00850A8B">
        <w:t>as a</w:t>
      </w:r>
      <w:r w:rsidR="00B813F2">
        <w:t xml:space="preserve"> potential</w:t>
      </w:r>
      <w:r w:rsidR="00850A8B">
        <w:t xml:space="preserve"> veto point in the policy process. </w:t>
      </w:r>
      <w:r w:rsidR="00351782">
        <w:t>However, k</w:t>
      </w:r>
      <w:r w:rsidR="00D80B9B">
        <w:t>ey difference</w:t>
      </w:r>
      <w:r w:rsidR="0098246D">
        <w:t>s</w:t>
      </w:r>
      <w:r w:rsidR="00D80B9B">
        <w:t xml:space="preserve"> exist between the WTO dispute system and </w:t>
      </w:r>
      <w:r w:rsidR="0098246D">
        <w:t>ISDS</w:t>
      </w:r>
      <w:r w:rsidR="00D80B9B">
        <w:t xml:space="preserve">, which make the latter a potentially far more significant hurdle for policy initiatives to surmount. </w:t>
      </w:r>
      <w:r w:rsidR="00351782">
        <w:t xml:space="preserve">Since </w:t>
      </w:r>
      <w:r w:rsidR="00D80B9B">
        <w:t xml:space="preserve">ISDS clauses afford </w:t>
      </w:r>
      <w:r w:rsidR="00B813F2">
        <w:t xml:space="preserve">corporations </w:t>
      </w:r>
      <w:r w:rsidR="00D80B9B">
        <w:t xml:space="preserve">the ability </w:t>
      </w:r>
      <w:r w:rsidR="00B813F2">
        <w:t>to challenge unfavourable policies directly through private arbitration pa</w:t>
      </w:r>
      <w:r w:rsidR="00D80B9B">
        <w:t>nels, t</w:t>
      </w:r>
      <w:r w:rsidR="00850A8B">
        <w:t>he</w:t>
      </w:r>
      <w:r w:rsidR="007E598D">
        <w:t xml:space="preserve">y </w:t>
      </w:r>
      <w:r w:rsidR="00850A8B">
        <w:t>signif</w:t>
      </w:r>
      <w:r w:rsidR="007E598D">
        <w:t>y</w:t>
      </w:r>
      <w:r w:rsidR="00850A8B">
        <w:t xml:space="preserve"> a huge expansion in the number of potential </w:t>
      </w:r>
      <w:r w:rsidR="00850A8B" w:rsidRPr="00F724E8">
        <w:t xml:space="preserve">veto </w:t>
      </w:r>
      <w:r w:rsidR="002B5A09">
        <w:t>points and the number of interest groups which may attempt to exploit these</w:t>
      </w:r>
      <w:r w:rsidR="00850A8B">
        <w:t xml:space="preserve">. </w:t>
      </w:r>
      <w:r w:rsidR="002B5A09">
        <w:t>Dispute initiation is</w:t>
      </w:r>
      <w:r w:rsidR="00850A8B">
        <w:t xml:space="preserve"> no longer limited to </w:t>
      </w:r>
      <w:r w:rsidR="00AC3262">
        <w:t xml:space="preserve">the states which are </w:t>
      </w:r>
      <w:r w:rsidR="00850A8B">
        <w:t>party to a</w:t>
      </w:r>
      <w:r w:rsidR="0098246D">
        <w:t>n</w:t>
      </w:r>
      <w:r w:rsidR="00850A8B">
        <w:t xml:space="preserve"> agreement, but </w:t>
      </w:r>
      <w:r w:rsidR="00811FE7">
        <w:t>now include</w:t>
      </w:r>
      <w:r w:rsidR="002B5A09">
        <w:t>s</w:t>
      </w:r>
      <w:r w:rsidR="00811FE7">
        <w:t xml:space="preserve"> </w:t>
      </w:r>
      <w:r w:rsidR="00850A8B">
        <w:t>any private investor whose cross</w:t>
      </w:r>
      <w:r w:rsidR="00572BDC">
        <w:t>-</w:t>
      </w:r>
      <w:r w:rsidR="00850A8B">
        <w:t>border activities fall wit</w:t>
      </w:r>
      <w:r w:rsidR="00B813F2">
        <w:t>hin the remit of the agreement.</w:t>
      </w:r>
      <w:r w:rsidR="004255BB">
        <w:t xml:space="preserve"> </w:t>
      </w:r>
      <w:r w:rsidR="00351782">
        <w:t>T</w:t>
      </w:r>
      <w:r w:rsidR="00B813F2">
        <w:t>he expansion</w:t>
      </w:r>
      <w:r w:rsidR="00B34574">
        <w:t xml:space="preserve"> in the number</w:t>
      </w:r>
      <w:r w:rsidR="00B813F2">
        <w:t xml:space="preserve"> of </w:t>
      </w:r>
      <w:r w:rsidR="00572BDC">
        <w:t>IIAs</w:t>
      </w:r>
      <w:r w:rsidR="00B813F2">
        <w:t xml:space="preserve"> </w:t>
      </w:r>
      <w:r w:rsidR="00B34574">
        <w:t xml:space="preserve">concluded </w:t>
      </w:r>
      <w:r w:rsidR="00B813F2">
        <w:t>has led to greater complexity in the international trade</w:t>
      </w:r>
      <w:r w:rsidR="000A0D2A">
        <w:t xml:space="preserve"> and investment</w:t>
      </w:r>
      <w:r w:rsidR="00B813F2">
        <w:t xml:space="preserve"> regime, creating a ‘spaghetti bowl’ of overlapping agreements and treaties, any one of which may be a potential means through which to challenge the adoption of a particular law. </w:t>
      </w:r>
      <w:r w:rsidR="00DA27AB">
        <w:t>This body of agreements</w:t>
      </w:r>
      <w:r w:rsidR="00B90CBC">
        <w:t xml:space="preserve"> </w:t>
      </w:r>
      <w:r w:rsidR="006D3D21">
        <w:t>reinforce</w:t>
      </w:r>
      <w:r w:rsidR="00B813F2">
        <w:t xml:space="preserve"> the current business</w:t>
      </w:r>
      <w:r>
        <w:t>-</w:t>
      </w:r>
      <w:r w:rsidR="00B813F2">
        <w:t>friendly policy regime and</w:t>
      </w:r>
      <w:r w:rsidR="00811FE7">
        <w:t xml:space="preserve"> represent a</w:t>
      </w:r>
      <w:r w:rsidR="00B813F2">
        <w:t xml:space="preserve"> potential</w:t>
      </w:r>
      <w:r w:rsidR="00811FE7">
        <w:t xml:space="preserve"> </w:t>
      </w:r>
      <w:r w:rsidR="0098246D">
        <w:t xml:space="preserve">brake </w:t>
      </w:r>
      <w:r w:rsidR="00811FE7">
        <w:t>which corporations with vested interests</w:t>
      </w:r>
      <w:r>
        <w:t xml:space="preserve"> can apply</w:t>
      </w:r>
      <w:r w:rsidR="00811FE7">
        <w:t xml:space="preserve"> to any form of public health or social</w:t>
      </w:r>
      <w:r w:rsidR="0098246D">
        <w:t xml:space="preserve"> policy</w:t>
      </w:r>
      <w:r w:rsidR="00811FE7">
        <w:t xml:space="preserve"> which</w:t>
      </w:r>
      <w:r w:rsidR="00FE7F1B">
        <w:t xml:space="preserve"> appears to </w:t>
      </w:r>
      <w:r w:rsidR="002B67BF">
        <w:t>undermine</w:t>
      </w:r>
      <w:r w:rsidR="00FE7F1B">
        <w:t xml:space="preserve"> their interests</w:t>
      </w:r>
      <w:r w:rsidR="00811FE7">
        <w:t>.</w:t>
      </w:r>
    </w:p>
    <w:p w14:paraId="3BD394A2" w14:textId="66D75085" w:rsidR="008575C9" w:rsidRDefault="00811FE7" w:rsidP="00B34574">
      <w:pPr>
        <w:spacing w:line="360" w:lineRule="auto"/>
        <w:ind w:firstLine="720"/>
      </w:pPr>
      <w:r>
        <w:lastRenderedPageBreak/>
        <w:t xml:space="preserve"> </w:t>
      </w:r>
      <w:r w:rsidR="000A0D2A">
        <w:t>We first</w:t>
      </w:r>
      <w:r w:rsidR="00B34574">
        <w:t xml:space="preserve"> </w:t>
      </w:r>
      <w:r w:rsidR="00710629">
        <w:t>elaborate</w:t>
      </w:r>
      <w:r w:rsidR="00B34574">
        <w:t xml:space="preserve"> the</w:t>
      </w:r>
      <w:r w:rsidR="00710629">
        <w:t xml:space="preserve"> </w:t>
      </w:r>
      <w:r w:rsidR="00D169AA">
        <w:t>relevant aspects of the literature on</w:t>
      </w:r>
      <w:r w:rsidR="00710629">
        <w:t xml:space="preserve"> global constitutionalism</w:t>
      </w:r>
      <w:r w:rsidR="00D169AA">
        <w:t xml:space="preserve"> and</w:t>
      </w:r>
      <w:r w:rsidR="002B67BF">
        <w:t xml:space="preserve"> </w:t>
      </w:r>
      <w:r w:rsidR="00D169AA">
        <w:t>on veto point theory to provide a conceptual framework for understanding the implications of ISDS mechanisms for public health policy</w:t>
      </w:r>
      <w:r w:rsidR="000A0D2A">
        <w:t>.</w:t>
      </w:r>
      <w:r w:rsidR="00B34574">
        <w:t xml:space="preserve"> </w:t>
      </w:r>
      <w:r w:rsidR="000A0D2A">
        <w:t>W</w:t>
      </w:r>
      <w:r w:rsidR="00B34574">
        <w:t>e</w:t>
      </w:r>
      <w:r w:rsidR="000A0D2A">
        <w:t xml:space="preserve"> then</w:t>
      </w:r>
      <w:r w:rsidR="00B34574">
        <w:t xml:space="preserve"> </w:t>
      </w:r>
      <w:r w:rsidR="00D169AA">
        <w:t>describe and explain the emergence and operation of ISDS mechanisms</w:t>
      </w:r>
      <w:r w:rsidR="00B34574">
        <w:t xml:space="preserve"> within IIAs</w:t>
      </w:r>
      <w:r w:rsidR="00D169AA">
        <w:t>. Finally, we examine</w:t>
      </w:r>
      <w:r w:rsidR="00B0031A">
        <w:t xml:space="preserve"> </w:t>
      </w:r>
      <w:r w:rsidR="004255BB">
        <w:t xml:space="preserve">two </w:t>
      </w:r>
      <w:r w:rsidR="00B813F2">
        <w:t xml:space="preserve">case studies of </w:t>
      </w:r>
      <w:r w:rsidR="00CB446D">
        <w:t xml:space="preserve">the use of BITs by a </w:t>
      </w:r>
      <w:r w:rsidR="00B813F2">
        <w:t>tra</w:t>
      </w:r>
      <w:r w:rsidR="00CB446D">
        <w:t>nsnational tobacco corporation</w:t>
      </w:r>
      <w:r w:rsidR="00B813F2">
        <w:t xml:space="preserve"> </w:t>
      </w:r>
      <w:r w:rsidR="00CB446D">
        <w:t>(TTC</w:t>
      </w:r>
      <w:r w:rsidR="00B0031A">
        <w:t>)</w:t>
      </w:r>
      <w:r w:rsidR="00CB446D">
        <w:t xml:space="preserve"> </w:t>
      </w:r>
      <w:r w:rsidR="00B813F2">
        <w:t xml:space="preserve">to oppose evidence based public health policies in </w:t>
      </w:r>
      <w:r w:rsidR="007B51CE">
        <w:t>Uruguay and Australia</w:t>
      </w:r>
      <w:r w:rsidR="00B813F2">
        <w:t xml:space="preserve">. </w:t>
      </w:r>
      <w:r w:rsidR="007B51CE">
        <w:t xml:space="preserve">While we focus on TTCs here, the analytical lens we develop </w:t>
      </w:r>
      <w:r w:rsidR="007110B5">
        <w:t>is</w:t>
      </w:r>
      <w:r w:rsidR="007B51CE">
        <w:t xml:space="preserve"> more widely </w:t>
      </w:r>
      <w:r w:rsidR="007110B5">
        <w:t xml:space="preserve">applicable </w:t>
      </w:r>
      <w:r w:rsidR="007B51CE">
        <w:t xml:space="preserve">to </w:t>
      </w:r>
      <w:r w:rsidR="00065499">
        <w:t>TNCs</w:t>
      </w:r>
      <w:r w:rsidR="007B51CE">
        <w:t xml:space="preserve"> in other sectors (e.g. the food and alcohol industr</w:t>
      </w:r>
      <w:r w:rsidR="006027BA">
        <w:t>ies</w:t>
      </w:r>
      <w:r w:rsidR="007B51CE">
        <w:t>) and other areas of public policy</w:t>
      </w:r>
      <w:r w:rsidR="000A0D2A">
        <w:t xml:space="preserve"> which may affect health</w:t>
      </w:r>
      <w:r w:rsidR="007B51CE">
        <w:t xml:space="preserve"> (e.g. employment law, social policy and environmental protection).</w:t>
      </w:r>
    </w:p>
    <w:p w14:paraId="10157686" w14:textId="77777777" w:rsidR="001324C1" w:rsidRDefault="001324C1" w:rsidP="001324C1">
      <w:pPr>
        <w:rPr>
          <w:b/>
        </w:rPr>
      </w:pPr>
    </w:p>
    <w:p w14:paraId="2270B2D2" w14:textId="77777777" w:rsidR="00045FCB" w:rsidRDefault="005E0A15" w:rsidP="00045FCB">
      <w:pPr>
        <w:spacing w:line="360" w:lineRule="auto"/>
      </w:pPr>
      <w:r>
        <w:rPr>
          <w:b/>
        </w:rPr>
        <w:t>2</w:t>
      </w:r>
      <w:r w:rsidR="00045FCB" w:rsidRPr="00045FCB">
        <w:rPr>
          <w:b/>
        </w:rPr>
        <w:t>. Global</w:t>
      </w:r>
      <w:r w:rsidR="00045FCB">
        <w:t xml:space="preserve"> </w:t>
      </w:r>
      <w:r w:rsidR="00045FCB">
        <w:rPr>
          <w:b/>
        </w:rPr>
        <w:t>Co</w:t>
      </w:r>
      <w:r w:rsidR="00045FCB" w:rsidRPr="00045FCB">
        <w:rPr>
          <w:b/>
        </w:rPr>
        <w:t>n</w:t>
      </w:r>
      <w:r w:rsidR="00045FCB">
        <w:rPr>
          <w:b/>
        </w:rPr>
        <w:t>st</w:t>
      </w:r>
      <w:r w:rsidR="00045FCB" w:rsidRPr="00045FCB">
        <w:rPr>
          <w:b/>
        </w:rPr>
        <w:t>itutionalism</w:t>
      </w:r>
    </w:p>
    <w:p w14:paraId="5888E859" w14:textId="168AFD6B" w:rsidR="00613E7D" w:rsidRDefault="007110B5" w:rsidP="004E7A3D">
      <w:pPr>
        <w:spacing w:line="360" w:lineRule="auto"/>
        <w:ind w:firstLine="720"/>
      </w:pPr>
      <w:r>
        <w:t>S</w:t>
      </w:r>
      <w:r w:rsidR="00613E7D">
        <w:t>cholars</w:t>
      </w:r>
      <w:r>
        <w:t xml:space="preserve"> have paid significant attention</w:t>
      </w:r>
      <w:r w:rsidR="00613E7D">
        <w:t xml:space="preserve"> in rece</w:t>
      </w:r>
      <w:r w:rsidR="00FB28FB">
        <w:t xml:space="preserve">nt </w:t>
      </w:r>
      <w:r w:rsidR="00C37E1A">
        <w:t>years</w:t>
      </w:r>
      <w:r w:rsidR="009A0A2C">
        <w:t xml:space="preserve"> </w:t>
      </w:r>
      <w:r w:rsidR="00FB28FB">
        <w:t>to processes of constituti</w:t>
      </w:r>
      <w:r w:rsidR="00613E7D">
        <w:t>onalis</w:t>
      </w:r>
      <w:r w:rsidR="00FB28FB">
        <w:t xml:space="preserve">ation </w:t>
      </w:r>
      <w:r w:rsidR="00413658">
        <w:t>‘</w:t>
      </w:r>
      <w:r w:rsidR="00FB28FB">
        <w:t>above</w:t>
      </w:r>
      <w:r w:rsidR="00413658">
        <w:t>’</w:t>
      </w:r>
      <w:r w:rsidR="00FB28FB">
        <w:t xml:space="preserve"> the level of the state </w:t>
      </w:r>
      <w:r w:rsidR="00C37E1A">
        <w:fldChar w:fldCharType="begin">
          <w:fldData xml:space="preserve">PEVuZE5vdGU+PENpdGU+PEF1dGhvcj5UaG9tcHNvbjwvQXV0aG9yPjxZZWFyPjIwMTI8L1llYXI+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==
</w:fldData>
        </w:fldChar>
      </w:r>
      <w:r w:rsidR="008F617F">
        <w:instrText xml:space="preserve"> ADDIN EN.CITE </w:instrText>
      </w:r>
      <w:r w:rsidR="008F617F">
        <w:fldChar w:fldCharType="begin">
          <w:fldData xml:space="preserve">PEVuZE5vdGU+PENpdGU+PEF1dGhvcj5UaG9tcHNvbjwvQXV0aG9yPjxZZWFyPjIwMTI8L1llYXI+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==
</w:fldData>
        </w:fldChar>
      </w:r>
      <w:r w:rsidR="008F617F">
        <w:instrText xml:space="preserve"> ADDIN EN.CITE.DATA </w:instrText>
      </w:r>
      <w:r w:rsidR="008F617F">
        <w:fldChar w:fldCharType="end"/>
      </w:r>
      <w:r w:rsidR="00C37E1A">
        <w:fldChar w:fldCharType="separate"/>
      </w:r>
      <w:r w:rsidR="008F617F">
        <w:rPr>
          <w:noProof/>
        </w:rPr>
        <w:t>(Thompson 2012, May 2014, Schwöbel 2012, Schwöbel 2011, Cass 2001, Peters 2012, Brown 2012)</w:t>
      </w:r>
      <w:r w:rsidR="00C37E1A">
        <w:fldChar w:fldCharType="end"/>
      </w:r>
      <w:r w:rsidR="00613E7D">
        <w:t>.</w:t>
      </w:r>
      <w:r w:rsidR="009A0A2C" w:rsidRPr="009A0A2C">
        <w:t xml:space="preserve"> </w:t>
      </w:r>
      <w:r w:rsidR="007B51CE">
        <w:t>While t</w:t>
      </w:r>
      <w:r w:rsidR="00613E7D">
        <w:t>he</w:t>
      </w:r>
      <w:r w:rsidR="009A0A2C">
        <w:t xml:space="preserve"> </w:t>
      </w:r>
      <w:r w:rsidR="007B51CE">
        <w:t>extent and the</w:t>
      </w:r>
      <w:r w:rsidR="00613E7D">
        <w:t xml:space="preserve"> nature of the </w:t>
      </w:r>
      <w:r w:rsidR="007B51CE">
        <w:t xml:space="preserve">constitutionalisation </w:t>
      </w:r>
      <w:r w:rsidR="00613E7D">
        <w:t>processes occurring</w:t>
      </w:r>
      <w:r w:rsidR="009A0A2C">
        <w:t xml:space="preserve"> is</w:t>
      </w:r>
      <w:r w:rsidR="00613E7D">
        <w:t xml:space="preserve"> contested</w:t>
      </w:r>
      <w:r w:rsidR="002A1B4A">
        <w:t xml:space="preserve"> within the literature,</w:t>
      </w:r>
      <w:r w:rsidR="00613E7D">
        <w:t xml:space="preserve"> Cass </w:t>
      </w:r>
      <w:r w:rsidR="00627D12">
        <w:fldChar w:fldCharType="begin"/>
      </w:r>
      <w:r w:rsidR="00627D12">
        <w:instrText xml:space="preserve"> ADDIN EN.CITE &lt;EndNote&gt;&lt;Cite ExcludeAuth="1"&gt;&lt;Author&gt;Cass&lt;/Author&gt;&lt;Year&gt;2001&lt;/Year&gt;&lt;RecNum&gt;893&lt;/RecNum&gt;&lt;Suffix&gt;: 41&lt;/Suffix&gt;&lt;DisplayText&gt;(2001: 41)&lt;/DisplayText&gt;&lt;record&gt;&lt;rec-number&gt;893&lt;/rec-number&gt;&lt;foreign-keys&gt;&lt;key app="EN" db-id="st9rre5pzxxfvues0f7pz55l9etvpvfprrwv" timestamp="1439294997"&gt;893&lt;/key&gt;&lt;/foreign-keys&gt;&lt;ref-type name="Journal Article"&gt;17&lt;/ref-type&gt;&lt;contributors&gt;&lt;authors&gt;&lt;author&gt;Cass, Deborah Z&lt;/author&gt;&lt;/authors&gt;&lt;/contributors&gt;&lt;titles&gt;&lt;title&gt;The&amp;apos;constitutionalization&amp;apos;of international trade law: judicial norm-generation as the engine of constitutional development in international trade&lt;/title&gt;&lt;secondary-title&gt;European Journal of International Law&lt;/secondary-title&gt;&lt;/titles&gt;&lt;periodical&gt;&lt;full-title&gt;European Journal of International Law&lt;/full-title&gt;&lt;/periodical&gt;&lt;pages&gt;39-75&lt;/pages&gt;&lt;volume&gt;12&lt;/volume&gt;&lt;number&gt;1&lt;/number&gt;&lt;dates&gt;&lt;year&gt;2001&lt;/year&gt;&lt;/dates&gt;&lt;isbn&gt;0938-5428&lt;/isbn&gt;&lt;urls&gt;&lt;/urls&gt;&lt;/record&gt;&lt;/Cite&gt;&lt;/EndNote&gt;</w:instrText>
      </w:r>
      <w:r w:rsidR="00627D12">
        <w:fldChar w:fldCharType="separate"/>
      </w:r>
      <w:r w:rsidR="00627D12">
        <w:rPr>
          <w:noProof/>
        </w:rPr>
        <w:t>(2001: 41)</w:t>
      </w:r>
      <w:r w:rsidR="00627D12">
        <w:fldChar w:fldCharType="end"/>
      </w:r>
      <w:r w:rsidR="00627D12">
        <w:t xml:space="preserve"> </w:t>
      </w:r>
      <w:r w:rsidR="009A0A2C">
        <w:t xml:space="preserve">notes </w:t>
      </w:r>
      <w:r w:rsidR="00613E7D">
        <w:t>that:</w:t>
      </w:r>
    </w:p>
    <w:p w14:paraId="174671CE" w14:textId="77777777" w:rsidR="00613E7D" w:rsidRDefault="00613E7D" w:rsidP="00613E7D">
      <w:pPr>
        <w:spacing w:line="360" w:lineRule="auto"/>
        <w:ind w:left="720"/>
      </w:pPr>
      <w:r>
        <w:t>Common to all commentaries on the topic is an assump</w:t>
      </w:r>
      <w:r w:rsidR="005E0A15">
        <w:t>tion that cons</w:t>
      </w:r>
      <w:r w:rsidR="00AC3262">
        <w:t>t</w:t>
      </w:r>
      <w:r w:rsidR="005E0A15">
        <w:t>it</w:t>
      </w:r>
      <w:r w:rsidR="00AC3262">
        <w:t>utionalis</w:t>
      </w:r>
      <w:r>
        <w:t xml:space="preserve">ation includes a set of social practices, defined as law, and associated with Western industrialized democracies which structures the division of public power within a given community. So legal rules, principles, procedures, practices and institutions establishing the community, determining who has public power within it, and defining the scope of that power constitute the bulk of these practices on </w:t>
      </w:r>
      <w:r w:rsidR="00AC3262">
        <w:t>constitutionalisation</w:t>
      </w:r>
      <w:r w:rsidR="00682715">
        <w:t>. Beyond that provisional definition a range of variations are possible.</w:t>
      </w:r>
    </w:p>
    <w:p w14:paraId="0488ACA7" w14:textId="5FC8046C" w:rsidR="00985894" w:rsidRDefault="00811FE7" w:rsidP="00985894">
      <w:pPr>
        <w:spacing w:line="360" w:lineRule="auto"/>
      </w:pPr>
      <w:r>
        <w:t xml:space="preserve">Global </w:t>
      </w:r>
      <w:r w:rsidR="002A1B4A">
        <w:t xml:space="preserve">constitutionalisation </w:t>
      </w:r>
      <w:r w:rsidR="00797D0B">
        <w:t xml:space="preserve">thus </w:t>
      </w:r>
      <w:r w:rsidR="00CA0F16">
        <w:t>refer</w:t>
      </w:r>
      <w:r w:rsidR="00E62ACB">
        <w:t>s</w:t>
      </w:r>
      <w:r>
        <w:t xml:space="preserve"> </w:t>
      </w:r>
      <w:r w:rsidR="00CA0F16">
        <w:t xml:space="preserve">to </w:t>
      </w:r>
      <w:r>
        <w:t xml:space="preserve">attempts to institutionalise and order governance processes </w:t>
      </w:r>
      <w:r w:rsidR="00B35322">
        <w:t>above the level</w:t>
      </w:r>
      <w:r>
        <w:t xml:space="preserve"> of the state</w:t>
      </w:r>
      <w:r w:rsidR="00E62ACB">
        <w:t xml:space="preserve"> through mechanisms analogous with state-level constitutions</w:t>
      </w:r>
      <w:r w:rsidR="007110B5">
        <w:t xml:space="preserve">. This </w:t>
      </w:r>
      <w:r w:rsidR="00413658">
        <w:t>involves</w:t>
      </w:r>
      <w:r w:rsidR="007110B5">
        <w:t xml:space="preserve"> the</w:t>
      </w:r>
      <w:r w:rsidR="00797D0B">
        <w:t xml:space="preserve"> </w:t>
      </w:r>
      <w:r w:rsidR="004E7A3D">
        <w:t>implement</w:t>
      </w:r>
      <w:r w:rsidR="007110B5">
        <w:t>ation of</w:t>
      </w:r>
      <w:r w:rsidR="004E7A3D">
        <w:t xml:space="preserve"> legal norms and judicialised forms of dispute resolution</w:t>
      </w:r>
      <w:r w:rsidR="00413658">
        <w:t xml:space="preserve"> </w:t>
      </w:r>
      <w:r w:rsidR="00413658" w:rsidRPr="00413658">
        <w:t>outside</w:t>
      </w:r>
      <w:r w:rsidR="00413658">
        <w:t xml:space="preserve"> of</w:t>
      </w:r>
      <w:r w:rsidR="00413658" w:rsidRPr="00413658">
        <w:t xml:space="preserve"> the core domestic institutions of government</w:t>
      </w:r>
      <w:r w:rsidR="00413658">
        <w:t xml:space="preserve"> and located instead in international or global bodies of various kinds</w:t>
      </w:r>
      <w:r w:rsidR="004E7A3D">
        <w:t xml:space="preserve">. </w:t>
      </w:r>
      <w:r w:rsidR="007110B5">
        <w:t>These developments</w:t>
      </w:r>
      <w:r w:rsidR="00B35322">
        <w:t xml:space="preserve"> </w:t>
      </w:r>
      <w:r w:rsidR="00797D0B">
        <w:t>can be seen as</w:t>
      </w:r>
      <w:r w:rsidR="00B35322">
        <w:t xml:space="preserve"> a response to the political, economic, societal and technological changes which are described</w:t>
      </w:r>
      <w:r w:rsidR="00985894">
        <w:t xml:space="preserve"> collectively as globalization.</w:t>
      </w:r>
      <w:r w:rsidR="00797D0B" w:rsidRPr="00797D0B">
        <w:t xml:space="preserve"> </w:t>
      </w:r>
      <w:r w:rsidR="00797D0B">
        <w:t xml:space="preserve">Notwithstanding the distinctions made between the concepts of ‘constitutionalisation’ and ‘constitutionalism’ in the existing literature </w:t>
      </w:r>
      <w:r w:rsidR="00797D0B">
        <w:fldChar w:fldCharType="begin"/>
      </w:r>
      <w:r w:rsidR="00797D0B">
        <w:instrText xml:space="preserve"> ADDIN EN.CITE &lt;EndNote&gt;&lt;Cite&gt;&lt;Author&gt;Loughlin&lt;/Author&gt;&lt;Year&gt;2010&lt;/Year&gt;&lt;RecNum&gt;896&lt;/RecNum&gt;&lt;Prefix&gt;see for example &lt;/Prefix&gt;&lt;DisplayText&gt;(see for example Loughlin 2010, Thompson 2012)&lt;/DisplayText&gt;&lt;record&gt;&lt;rec-number&gt;896&lt;/rec-number&gt;&lt;foreign-keys&gt;&lt;key app="EN" db-id="st9rre5pzxxfvues0f7pz55l9etvpvfprrwv" timestamp="1439295609"&gt;896&lt;/key&gt;&lt;/foreign-keys&gt;&lt;ref-type name="Book Section"&gt;5&lt;/ref-type&gt;&lt;contributors&gt;&lt;authors&gt;&lt;author&gt;Loughlin, M&lt;/author&gt;&lt;/authors&gt;&lt;secondary-authors&gt;&lt;author&gt;Dobner, Petra&lt;/author&gt;&lt;author&gt;Loughlin, Martin&lt;/author&gt;&lt;/secondary-authors&gt;&lt;/contributors&gt;&lt;titles&gt;&lt;title&gt;What is Constitutionalization?&lt;/title&gt;&lt;secondary-title&gt;The twilight of constitutionalism?&lt;/secondary-title&gt;&lt;/titles&gt;&lt;pages&gt;47-70&lt;/pages&gt;&lt;dates&gt;&lt;year&gt;2010&lt;/year&gt;&lt;/dates&gt;&lt;pub-location&gt;Oxford&lt;/pub-location&gt;&lt;publisher&gt;Oxford University Press&lt;/publisher&gt;&lt;isbn&gt;0191633666&lt;/isbn&gt;&lt;urls&gt;&lt;/urls&gt;&lt;/record&gt;&lt;/Cite&gt;&lt;Cite&gt;&lt;Author&gt;Thompson&lt;/Author&gt;&lt;Year&gt;2012&lt;/Year&gt;&lt;RecNum&gt;890&lt;/RecNum&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797D0B">
        <w:fldChar w:fldCharType="separate"/>
      </w:r>
      <w:r w:rsidR="00797D0B">
        <w:rPr>
          <w:noProof/>
        </w:rPr>
        <w:t>(see for example Loughlin 2010, Thompson 2012)</w:t>
      </w:r>
      <w:r w:rsidR="00797D0B">
        <w:fldChar w:fldCharType="end"/>
      </w:r>
      <w:r w:rsidR="000A60B2">
        <w:t>,</w:t>
      </w:r>
      <w:r w:rsidR="00797D0B">
        <w:t xml:space="preserve"> we define ‘global constitutionalisation’ </w:t>
      </w:r>
      <w:r w:rsidR="007110B5">
        <w:t xml:space="preserve">here </w:t>
      </w:r>
      <w:r w:rsidR="00797D0B">
        <w:t xml:space="preserve">as the </w:t>
      </w:r>
      <w:r w:rsidR="00797D0B" w:rsidRPr="00742B22">
        <w:rPr>
          <w:i/>
        </w:rPr>
        <w:t>process</w:t>
      </w:r>
      <w:r w:rsidR="00797D0B">
        <w:t xml:space="preserve"> of creating constitutionally based systems of law above the level of the state; whilst ‘global constitutionalism’ is the more general </w:t>
      </w:r>
      <w:r w:rsidR="00797D0B" w:rsidRPr="00742B22">
        <w:rPr>
          <w:i/>
        </w:rPr>
        <w:t>approach</w:t>
      </w:r>
      <w:r w:rsidR="00797D0B">
        <w:t xml:space="preserve"> to governance which sees ‘constitutionalisation’ </w:t>
      </w:r>
      <w:r w:rsidR="00F8642E">
        <w:t xml:space="preserve">of the global sphere </w:t>
      </w:r>
      <w:r w:rsidR="00797D0B">
        <w:t>as a necessary and positive process.</w:t>
      </w:r>
    </w:p>
    <w:p w14:paraId="034E9C42" w14:textId="10147930" w:rsidR="004E6C5B" w:rsidRDefault="00B35322" w:rsidP="00F724E8">
      <w:pPr>
        <w:spacing w:line="360" w:lineRule="auto"/>
        <w:ind w:firstLine="720"/>
      </w:pPr>
      <w:r>
        <w:lastRenderedPageBreak/>
        <w:t xml:space="preserve">Constitutions set out basic norms and principles which order the conduct of politics </w:t>
      </w:r>
      <w:r w:rsidR="00742B22">
        <w:t xml:space="preserve">and </w:t>
      </w:r>
      <w:r>
        <w:t xml:space="preserve">attribute </w:t>
      </w:r>
      <w:r w:rsidR="00537E46">
        <w:t xml:space="preserve">certain </w:t>
      </w:r>
      <w:r>
        <w:t>roles to</w:t>
      </w:r>
      <w:r w:rsidR="004E7A3D">
        <w:t xml:space="preserve"> </w:t>
      </w:r>
      <w:r w:rsidR="00537E46">
        <w:t xml:space="preserve">specific </w:t>
      </w:r>
      <w:r w:rsidR="005928E6">
        <w:t>actors and institutions,</w:t>
      </w:r>
      <w:r>
        <w:t xml:space="preserve"> plac</w:t>
      </w:r>
      <w:r w:rsidR="005928E6">
        <w:t xml:space="preserve">ing </w:t>
      </w:r>
      <w:r>
        <w:t>limits on their power and that of the state overall</w:t>
      </w:r>
      <w:r w:rsidR="00544165">
        <w:t xml:space="preserve"> </w:t>
      </w:r>
      <w:r w:rsidR="00544165">
        <w:fldChar w:fldCharType="begin"/>
      </w:r>
      <w:r w:rsidR="00C37E1A">
        <w:instrText xml:space="preserve"> ADDIN EN.CITE &lt;EndNote&gt;&lt;Cite&gt;&lt;Author&gt;Loughlin&lt;/Author&gt;&lt;Year&gt;2010&lt;/Year&gt;&lt;RecNum&gt;896&lt;/RecNum&gt;&lt;DisplayText&gt;(Loughlin 2010, Schwöbel 2011)&lt;/DisplayText&gt;&lt;record&gt;&lt;rec-number&gt;896&lt;/rec-number&gt;&lt;foreign-keys&gt;&lt;key app="EN" db-id="st9rre5pzxxfvues0f7pz55l9etvpvfprrwv" timestamp="1439295609"&gt;896&lt;/key&gt;&lt;/foreign-keys&gt;&lt;ref-type name="Book Section"&gt;5&lt;/ref-type&gt;&lt;contributors&gt;&lt;authors&gt;&lt;author&gt;Loughlin, M&lt;/author&gt;&lt;/authors&gt;&lt;secondary-authors&gt;&lt;author&gt;Dobner, Petra&lt;/author&gt;&lt;author&gt;Loughlin, Martin&lt;/author&gt;&lt;/secondary-authors&gt;&lt;/contributors&gt;&lt;titles&gt;&lt;title&gt;What is Constitutionalization?&lt;/title&gt;&lt;secondary-title&gt;The twilight of constitutionalism?&lt;/secondary-title&gt;&lt;/titles&gt;&lt;pages&gt;47-70&lt;/pages&gt;&lt;dates&gt;&lt;year&gt;2010&lt;/year&gt;&lt;/dates&gt;&lt;pub-location&gt;Oxford&lt;/pub-location&gt;&lt;publisher&gt;Oxford University Press&lt;/publisher&gt;&lt;isbn&gt;0191633666&lt;/isbn&gt;&lt;urls&gt;&lt;/urls&gt;&lt;/record&gt;&lt;/Cite&gt;&lt;Cite&gt;&lt;Author&gt;Schwöbel&lt;/Author&gt;&lt;Year&gt;2011&lt;/Year&gt;&lt;RecNum&gt;894&lt;/RecNum&gt;&lt;record&gt;&lt;rec-number&gt;894&lt;/rec-number&gt;&lt;foreign-keys&gt;&lt;key app="EN" db-id="st9rre5pzxxfvues0f7pz55l9etvpvfprrwv" timestamp="1439295231"&gt;894&lt;/key&gt;&lt;/foreign-keys&gt;&lt;ref-type name="Book"&gt;6&lt;/ref-type&gt;&lt;contributors&gt;&lt;authors&gt;&lt;author&gt;Schwöbel, Christine EJ&lt;/author&gt;&lt;/authors&gt;&lt;/contributors&gt;&lt;titles&gt;&lt;title&gt;Global constitutionalism in international legal perspective&lt;/title&gt;&lt;/titles&gt;&lt;volume&gt;4&lt;/volume&gt;&lt;dates&gt;&lt;year&gt;2011&lt;/year&gt;&lt;/dates&gt;&lt;publisher&gt;Martinus Nijhoff Publishers&lt;/publisher&gt;&lt;isbn&gt;9004191151&lt;/isbn&gt;&lt;urls&gt;&lt;/urls&gt;&lt;/record&gt;&lt;/Cite&gt;&lt;/EndNote&gt;</w:instrText>
      </w:r>
      <w:r w:rsidR="00544165">
        <w:fldChar w:fldCharType="separate"/>
      </w:r>
      <w:r w:rsidR="00C37E1A">
        <w:rPr>
          <w:noProof/>
        </w:rPr>
        <w:t>(Loughlin 2010, Schwöbel 2011)</w:t>
      </w:r>
      <w:r w:rsidR="00544165">
        <w:fldChar w:fldCharType="end"/>
      </w:r>
      <w:r>
        <w:t xml:space="preserve">. </w:t>
      </w:r>
      <w:r w:rsidR="00E200B6">
        <w:t>T</w:t>
      </w:r>
      <w:r w:rsidR="004E7A3D">
        <w:t>hey</w:t>
      </w:r>
      <w:r>
        <w:t xml:space="preserve"> define the rights </w:t>
      </w:r>
      <w:r w:rsidR="00B901A8">
        <w:t>afforded to</w:t>
      </w:r>
      <w:r w:rsidR="00797D0B">
        <w:t>,</w:t>
      </w:r>
      <w:r w:rsidR="00B901A8">
        <w:t xml:space="preserve"> </w:t>
      </w:r>
      <w:r>
        <w:t>and responsibilities</w:t>
      </w:r>
      <w:r w:rsidR="00B901A8">
        <w:t xml:space="preserve"> beholden</w:t>
      </w:r>
      <w:r>
        <w:t xml:space="preserve"> of</w:t>
      </w:r>
      <w:r w:rsidR="00797D0B">
        <w:t>,</w:t>
      </w:r>
      <w:r w:rsidR="00B901A8">
        <w:t xml:space="preserve"> the citizenry brought into being by </w:t>
      </w:r>
      <w:r w:rsidR="00797D0B">
        <w:t>those very constitutions</w:t>
      </w:r>
      <w:r w:rsidR="00B901A8">
        <w:t>.</w:t>
      </w:r>
      <w:r w:rsidR="00985894">
        <w:t xml:space="preserve"> </w:t>
      </w:r>
      <w:r w:rsidR="004E6C5B">
        <w:t>C</w:t>
      </w:r>
      <w:r>
        <w:t>onstitutionalism is</w:t>
      </w:r>
      <w:r w:rsidR="004E6C5B">
        <w:t xml:space="preserve"> thus</w:t>
      </w:r>
      <w:r>
        <w:t xml:space="preserve"> closely allied to </w:t>
      </w:r>
      <w:r w:rsidR="00B901A8">
        <w:t>liberal theories of politics, centred on</w:t>
      </w:r>
      <w:r w:rsidR="00A92FCD">
        <w:t xml:space="preserve"> human rights</w:t>
      </w:r>
      <w:r w:rsidR="0040470F">
        <w:t>,</w:t>
      </w:r>
      <w:r w:rsidR="00B901A8">
        <w:t xml:space="preserve"> individual autonomy and </w:t>
      </w:r>
      <w:r>
        <w:t>limited government</w:t>
      </w:r>
      <w:r w:rsidR="00A92FCD">
        <w:t xml:space="preserve"> </w:t>
      </w:r>
      <w:r w:rsidR="00544165">
        <w:fldChar w:fldCharType="begin"/>
      </w:r>
      <w:r w:rsidR="00C37E1A">
        <w:instrText xml:space="preserve"> ADDIN EN.CITE &lt;EndNote&gt;&lt;Cite&gt;&lt;Author&gt;Loughlin&lt;/Author&gt;&lt;Year&gt;2010&lt;/Year&gt;&lt;RecNum&gt;896&lt;/RecNum&gt;&lt;DisplayText&gt;(Loughlin 2010)&lt;/DisplayText&gt;&lt;record&gt;&lt;rec-number&gt;896&lt;/rec-number&gt;&lt;foreign-keys&gt;&lt;key app="EN" db-id="st9rre5pzxxfvues0f7pz55l9etvpvfprrwv" timestamp="1439295609"&gt;896&lt;/key&gt;&lt;/foreign-keys&gt;&lt;ref-type name="Book Section"&gt;5&lt;/ref-type&gt;&lt;contributors&gt;&lt;authors&gt;&lt;author&gt;Loughlin, M&lt;/author&gt;&lt;/authors&gt;&lt;secondary-authors&gt;&lt;author&gt;Dobner, Petra&lt;/author&gt;&lt;author&gt;Loughlin, Martin&lt;/author&gt;&lt;/secondary-authors&gt;&lt;/contributors&gt;&lt;titles&gt;&lt;title&gt;What is Constitutionalization?&lt;/title&gt;&lt;secondary-title&gt;The twilight of constitutionalism?&lt;/secondary-title&gt;&lt;/titles&gt;&lt;pages&gt;47-70&lt;/pages&gt;&lt;dates&gt;&lt;year&gt;2010&lt;/year&gt;&lt;/dates&gt;&lt;pub-location&gt;Oxford&lt;/pub-location&gt;&lt;publisher&gt;Oxford University Press&lt;/publisher&gt;&lt;isbn&gt;0191633666&lt;/isbn&gt;&lt;urls&gt;&lt;/urls&gt;&lt;/record&gt;&lt;/Cite&gt;&lt;/EndNote&gt;</w:instrText>
      </w:r>
      <w:r w:rsidR="00544165">
        <w:fldChar w:fldCharType="separate"/>
      </w:r>
      <w:r w:rsidR="00C37E1A">
        <w:rPr>
          <w:noProof/>
        </w:rPr>
        <w:t>(Loughlin 2010)</w:t>
      </w:r>
      <w:r w:rsidR="00544165">
        <w:fldChar w:fldCharType="end"/>
      </w:r>
      <w:r w:rsidR="002160B8">
        <w:t xml:space="preserve">. </w:t>
      </w:r>
      <w:r w:rsidR="00742B22">
        <w:t>Schw</w:t>
      </w:r>
      <w:r w:rsidR="00544165">
        <w:rPr>
          <w:rFonts w:cstheme="minorHAnsi"/>
        </w:rPr>
        <w:t>ö</w:t>
      </w:r>
      <w:r w:rsidR="00742B22">
        <w:t>bel</w:t>
      </w:r>
      <w:r w:rsidR="00F8642E">
        <w:t xml:space="preserve"> </w:t>
      </w:r>
      <w:r w:rsidR="00F8642E">
        <w:fldChar w:fldCharType="begin"/>
      </w:r>
      <w:r w:rsidR="00F8642E">
        <w:instrText xml:space="preserve"> ADDIN EN.CITE &lt;EndNote&gt;&lt;Cite ExcludeAuth="1"&gt;&lt;Author&gt;Schwöbel&lt;/Author&gt;&lt;Year&gt;2012&lt;/Year&gt;&lt;RecNum&gt;895&lt;/RecNum&gt;&lt;DisplayText&gt;(2012)&lt;/DisplayText&gt;&lt;record&gt;&lt;rec-number&gt;895&lt;/rec-number&gt;&lt;foreign-keys&gt;&lt;key app="EN" db-id="st9rre5pzxxfvues0f7pz55l9etvpvfprrwv" timestamp="1439295436"&gt;895&lt;/key&gt;&lt;/foreign-keys&gt;&lt;ref-type name="Journal Article"&gt;17&lt;/ref-type&gt;&lt;contributors&gt;&lt;authors&gt;&lt;author&gt;Schwöbel, Christine&lt;/author&gt;&lt;/authors&gt;&lt;/contributors&gt;&lt;titles&gt;&lt;title&gt;Appeal of the Project of Global Constitutionalism to Public International Lawyers, The&lt;/title&gt;&lt;secondary-title&gt;German LJ&lt;/secondary-title&gt;&lt;/titles&gt;&lt;periodical&gt;&lt;full-title&gt;German LJ&lt;/full-title&gt;&lt;/periodical&gt;&lt;pages&gt;1&lt;/pages&gt;&lt;volume&gt;13&lt;/volume&gt;&lt;dates&gt;&lt;year&gt;2012&lt;/year&gt;&lt;/dates&gt;&lt;urls&gt;&lt;/urls&gt;&lt;/record&gt;&lt;/Cite&gt;&lt;/EndNote&gt;</w:instrText>
      </w:r>
      <w:r w:rsidR="00F8642E">
        <w:fldChar w:fldCharType="separate"/>
      </w:r>
      <w:r w:rsidR="00F8642E">
        <w:rPr>
          <w:noProof/>
        </w:rPr>
        <w:t>(2012)</w:t>
      </w:r>
      <w:r w:rsidR="00F8642E">
        <w:fldChar w:fldCharType="end"/>
      </w:r>
      <w:r w:rsidR="00F8642E">
        <w:t xml:space="preserve"> </w:t>
      </w:r>
      <w:r w:rsidR="004E6C5B">
        <w:t xml:space="preserve">identifies ‘social idealism’ as a </w:t>
      </w:r>
      <w:r w:rsidR="00537E46">
        <w:t>further dimension</w:t>
      </w:r>
      <w:r w:rsidR="004E6C5B">
        <w:t xml:space="preserve"> </w:t>
      </w:r>
      <w:r w:rsidR="009E3DA7">
        <w:t xml:space="preserve">of global </w:t>
      </w:r>
      <w:r w:rsidR="004E6C5B">
        <w:t>cons</w:t>
      </w:r>
      <w:r w:rsidR="009E3DA7">
        <w:t>ti</w:t>
      </w:r>
      <w:r w:rsidR="004E6C5B">
        <w:t>tu</w:t>
      </w:r>
      <w:r w:rsidR="009E3DA7">
        <w:t>tional</w:t>
      </w:r>
      <w:r w:rsidR="004E6C5B">
        <w:t>i</w:t>
      </w:r>
      <w:r w:rsidR="009E3DA7">
        <w:t>s</w:t>
      </w:r>
      <w:r w:rsidR="004E6C5B">
        <w:t xml:space="preserve">m, in </w:t>
      </w:r>
      <w:r w:rsidR="009E3DA7">
        <w:t>that it sets out a sh</w:t>
      </w:r>
      <w:r w:rsidR="00742B22">
        <w:t>a</w:t>
      </w:r>
      <w:r w:rsidR="009E3DA7">
        <w:t>red ideal for the future</w:t>
      </w:r>
      <w:r w:rsidR="002B67BF">
        <w:t xml:space="preserve"> of the political community</w:t>
      </w:r>
      <w:r w:rsidR="009E3DA7">
        <w:t xml:space="preserve"> based on</w:t>
      </w:r>
      <w:r w:rsidR="004E6C5B">
        <w:t xml:space="preserve"> </w:t>
      </w:r>
      <w:r w:rsidR="002B67BF">
        <w:t xml:space="preserve">a specific set of </w:t>
      </w:r>
      <w:r w:rsidR="004E6C5B">
        <w:t>social values</w:t>
      </w:r>
      <w:r w:rsidR="00487D32">
        <w:t xml:space="preserve"> and norms</w:t>
      </w:r>
      <w:r w:rsidR="004E6C5B">
        <w:t>.</w:t>
      </w:r>
    </w:p>
    <w:p w14:paraId="79CD4EB0" w14:textId="23D90DD5" w:rsidR="00BA7B6A" w:rsidRDefault="00BA7B6A" w:rsidP="004E6C5B">
      <w:pPr>
        <w:spacing w:line="360" w:lineRule="auto"/>
        <w:ind w:firstLine="720"/>
      </w:pPr>
      <w:r>
        <w:t xml:space="preserve">It is impossible to </w:t>
      </w:r>
      <w:r w:rsidR="007B7FAA">
        <w:t xml:space="preserve">discuss </w:t>
      </w:r>
      <w:r w:rsidR="00F8642E">
        <w:t xml:space="preserve">(global) </w:t>
      </w:r>
      <w:r>
        <w:t>constitutionalism without also engaging with the associated concept of the rule of law</w:t>
      </w:r>
      <w:r w:rsidR="00BC1B8A">
        <w:t xml:space="preserve"> </w:t>
      </w:r>
      <w:r w:rsidR="00BC1B8A">
        <w:fldChar w:fldCharType="begin"/>
      </w:r>
      <w:r w:rsidR="00BC1B8A">
        <w:instrText xml:space="preserve"> ADDIN EN.CITE &lt;EndNote&gt;&lt;Cite&gt;&lt;Author&gt;Thompson&lt;/Author&gt;&lt;Year&gt;2012&lt;/Year&gt;&lt;RecNum&gt;890&lt;/RecNum&gt;&lt;DisplayText&gt;(Thompson 2012)&lt;/DisplayText&gt;&lt;record&gt;&lt;rec-number&gt;890&lt;/rec-number&gt;&lt;foreign-keys&gt;&lt;key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BC1B8A">
        <w:fldChar w:fldCharType="separate"/>
      </w:r>
      <w:r w:rsidR="00BC1B8A">
        <w:rPr>
          <w:noProof/>
        </w:rPr>
        <w:t>(Thompson 2012)</w:t>
      </w:r>
      <w:r w:rsidR="00BC1B8A">
        <w:fldChar w:fldCharType="end"/>
      </w:r>
      <w:r>
        <w:t>. Chris</w:t>
      </w:r>
      <w:r w:rsidR="007E7933">
        <w:t>t</w:t>
      </w:r>
      <w:r>
        <w:t>opher May</w:t>
      </w:r>
      <w:r w:rsidR="0059175A">
        <w:t xml:space="preserve"> </w:t>
      </w:r>
      <w:r w:rsidR="0059175A">
        <w:fldChar w:fldCharType="begin"/>
      </w:r>
      <w:r w:rsidR="0059175A">
        <w:instrText xml:space="preserve"> ADDIN EN.CITE &lt;EndNote&gt;&lt;Cite ExcludeAuth="1"&gt;&lt;Author&gt;May&lt;/Author&gt;&lt;Year&gt;2014&lt;/Year&gt;&lt;RecNum&gt;892&lt;/RecNum&gt;&lt;DisplayText&gt;(2014)&lt;/DisplayText&gt;&lt;record&gt;&lt;rec-number&gt;892&lt;/rec-number&gt;&lt;foreign-keys&gt;&lt;key app="EN" db-id="st9rre5pzxxfvues0f7pz55l9etvpvfprrwv" timestamp="1439294448"&gt;892&lt;/key&gt;&lt;/foreign-keys&gt;&lt;ref-type name="Book"&gt;6&lt;/ref-type&gt;&lt;contributors&gt;&lt;authors&gt;&lt;author&gt;May, Christopher&lt;/author&gt;&lt;/authors&gt;&lt;/contributors&gt;&lt;titles&gt;&lt;title&gt;The rule of law: the common sense of global politics&lt;/title&gt;&lt;/titles&gt;&lt;dates&gt;&lt;year&gt;2014&lt;/year&gt;&lt;/dates&gt;&lt;publisher&gt;Edward Elgar Publishing&lt;/publisher&gt;&lt;isbn&gt;1781008957&lt;/isbn&gt;&lt;urls&gt;&lt;/urls&gt;&lt;/record&gt;&lt;/Cite&gt;&lt;/EndNote&gt;</w:instrText>
      </w:r>
      <w:r w:rsidR="0059175A">
        <w:fldChar w:fldCharType="separate"/>
      </w:r>
      <w:r w:rsidR="0059175A">
        <w:rPr>
          <w:noProof/>
        </w:rPr>
        <w:t>(2014)</w:t>
      </w:r>
      <w:r w:rsidR="0059175A">
        <w:fldChar w:fldCharType="end"/>
      </w:r>
      <w:r>
        <w:t xml:space="preserve"> has described the </w:t>
      </w:r>
      <w:r w:rsidR="00E200B6">
        <w:t>rule of law</w:t>
      </w:r>
      <w:r>
        <w:t xml:space="preserve"> as the ‘grundnorm,’ or founding principle, underpinning constitutionalism. Consequently, global constitutionalism can be seen</w:t>
      </w:r>
      <w:r w:rsidR="00E447C1">
        <w:t>, in part at least,</w:t>
      </w:r>
      <w:r>
        <w:t xml:space="preserve"> as the extension of the principle of the </w:t>
      </w:r>
      <w:r w:rsidR="00E200B6">
        <w:t>rule of law</w:t>
      </w:r>
      <w:r>
        <w:t xml:space="preserve"> to the realm above the state</w:t>
      </w:r>
      <w:r w:rsidR="0059175A">
        <w:t xml:space="preserve"> </w:t>
      </w:r>
      <w:r w:rsidR="0059175A">
        <w:fldChar w:fldCharType="begin"/>
      </w:r>
      <w:r w:rsidR="00C37E1A">
        <w:instrText xml:space="preserve"> ADDIN EN.CITE &lt;EndNote&gt;&lt;Cite&gt;&lt;Author&gt;May&lt;/Author&gt;&lt;Year&gt;2014&lt;/Year&gt;&lt;RecNum&gt;892&lt;/RecNum&gt;&lt;Suffix&gt;: 137&lt;/Suffix&gt;&lt;DisplayText&gt;(May 2014: 137)&lt;/DisplayText&gt;&lt;record&gt;&lt;rec-number&gt;892&lt;/rec-number&gt;&lt;foreign-keys&gt;&lt;key app="EN" db-id="st9rre5pzxxfvues0f7pz55l9etvpvfprrwv" timestamp="1439294448"&gt;892&lt;/key&gt;&lt;/foreign-keys&gt;&lt;ref-type name="Book"&gt;6&lt;/ref-type&gt;&lt;contributors&gt;&lt;authors&gt;&lt;author&gt;May, Christopher&lt;/author&gt;&lt;/authors&gt;&lt;/contributors&gt;&lt;titles&gt;&lt;title&gt;The rule of law: the common sense of global politics&lt;/title&gt;&lt;/titles&gt;&lt;dates&gt;&lt;year&gt;2014&lt;/year&gt;&lt;/dates&gt;&lt;publisher&gt;Edward Elgar Publishing&lt;/publisher&gt;&lt;isbn&gt;1781008957&lt;/isbn&gt;&lt;urls&gt;&lt;/urls&gt;&lt;/record&gt;&lt;/Cite&gt;&lt;/EndNote&gt;</w:instrText>
      </w:r>
      <w:r w:rsidR="0059175A">
        <w:fldChar w:fldCharType="separate"/>
      </w:r>
      <w:r w:rsidR="00C37E1A">
        <w:rPr>
          <w:noProof/>
        </w:rPr>
        <w:t>(May 2014: 137)</w:t>
      </w:r>
      <w:r w:rsidR="0059175A">
        <w:fldChar w:fldCharType="end"/>
      </w:r>
      <w:r>
        <w:t>. At the global level, however, the absence of a sovereign power</w:t>
      </w:r>
      <w:r w:rsidR="007B7FAA">
        <w:t xml:space="preserve"> (i.e., a world government)</w:t>
      </w:r>
      <w:r>
        <w:t xml:space="preserve"> </w:t>
      </w:r>
      <w:r w:rsidR="007B7FAA">
        <w:t xml:space="preserve">to enforce the </w:t>
      </w:r>
      <w:r w:rsidR="00E200B6">
        <w:t>rule of law</w:t>
      </w:r>
      <w:r w:rsidR="007B7FAA">
        <w:t xml:space="preserve"> as at the state level</w:t>
      </w:r>
      <w:r w:rsidR="00307198">
        <w:t xml:space="preserve"> </w:t>
      </w:r>
      <w:r>
        <w:t>has important implications.</w:t>
      </w:r>
      <w:r w:rsidR="00307198">
        <w:t xml:space="preserve"> </w:t>
      </w:r>
      <w:r w:rsidR="007B7FAA">
        <w:t>A</w:t>
      </w:r>
      <w:r w:rsidR="00307198">
        <w:t>t</w:t>
      </w:r>
      <w:r w:rsidR="004255BB">
        <w:t xml:space="preserve"> the</w:t>
      </w:r>
      <w:r w:rsidR="00307198">
        <w:t xml:space="preserve"> state level</w:t>
      </w:r>
      <w:r w:rsidR="00E200B6">
        <w:t>,</w:t>
      </w:r>
      <w:r w:rsidR="00307198">
        <w:t xml:space="preserve"> </w:t>
      </w:r>
      <w:r w:rsidR="00065499">
        <w:t>constitutionalism is likely to produce</w:t>
      </w:r>
      <w:r w:rsidR="00307198">
        <w:t xml:space="preserve"> constitutionalisation in a very </w:t>
      </w:r>
      <w:r w:rsidR="00985894">
        <w:t xml:space="preserve">concrete </w:t>
      </w:r>
      <w:r w:rsidR="00307198">
        <w:t>sense</w:t>
      </w:r>
      <w:r w:rsidR="00F8642E">
        <w:t xml:space="preserve"> –</w:t>
      </w:r>
      <w:r w:rsidR="00307198">
        <w:t xml:space="preserve"> </w:t>
      </w:r>
      <w:r w:rsidR="00A92FCD">
        <w:t xml:space="preserve">through </w:t>
      </w:r>
      <w:r w:rsidR="00307198">
        <w:t>the implementatio</w:t>
      </w:r>
      <w:r w:rsidR="00A92FCD">
        <w:t>n and enforcement of written, binding constitutions</w:t>
      </w:r>
      <w:r w:rsidR="007B7FAA">
        <w:t>.</w:t>
      </w:r>
      <w:r w:rsidR="00F8642E">
        <w:t xml:space="preserve"> </w:t>
      </w:r>
      <w:r w:rsidR="007B7FAA">
        <w:t>At</w:t>
      </w:r>
      <w:r w:rsidR="00307198">
        <w:t xml:space="preserve"> the global level it is necessary to speak of constitutionalism in a</w:t>
      </w:r>
      <w:r w:rsidR="007B7FAA">
        <w:t xml:space="preserve"> much</w:t>
      </w:r>
      <w:r w:rsidR="00307198">
        <w:t xml:space="preserve"> looser sense</w:t>
      </w:r>
      <w:r w:rsidR="00F8642E">
        <w:t>:</w:t>
      </w:r>
      <w:r w:rsidR="00307198">
        <w:t xml:space="preserve"> as a</w:t>
      </w:r>
      <w:r w:rsidR="00123E7C">
        <w:t xml:space="preserve"> frame of mind or a particular</w:t>
      </w:r>
      <w:r w:rsidR="00307198">
        <w:t xml:space="preserve"> </w:t>
      </w:r>
      <w:r w:rsidR="00123E7C">
        <w:t xml:space="preserve">approach </w:t>
      </w:r>
      <w:r w:rsidR="00307198">
        <w:t xml:space="preserve">towards </w:t>
      </w:r>
      <w:r w:rsidR="00123E7C">
        <w:t>governance based on the nor</w:t>
      </w:r>
      <w:r w:rsidR="00307198">
        <w:t xml:space="preserve">ms </w:t>
      </w:r>
      <w:r w:rsidR="00123E7C">
        <w:t xml:space="preserve">of the </w:t>
      </w:r>
      <w:r w:rsidR="00E200B6">
        <w:t>rule of law</w:t>
      </w:r>
      <w:r w:rsidR="00123E7C">
        <w:t xml:space="preserve"> </w:t>
      </w:r>
      <w:r w:rsidR="0059175A">
        <w:fldChar w:fldCharType="begin"/>
      </w:r>
      <w:r w:rsidR="00C37E1A">
        <w:instrText xml:space="preserve"> ADDIN EN.CITE &lt;EndNote&gt;&lt;Cite&gt;&lt;Author&gt;May&lt;/Author&gt;&lt;Year&gt;2014&lt;/Year&gt;&lt;RecNum&gt;892&lt;/RecNum&gt;&lt;Suffix&gt;: 139&lt;/Suffix&gt;&lt;DisplayText&gt;(May 2014: 139)&lt;/DisplayText&gt;&lt;record&gt;&lt;rec-number&gt;892&lt;/rec-number&gt;&lt;foreign-keys&gt;&lt;key app="EN" db-id="st9rre5pzxxfvues0f7pz55l9etvpvfprrwv" timestamp="1439294448"&gt;892&lt;/key&gt;&lt;/foreign-keys&gt;&lt;ref-type name="Book"&gt;6&lt;/ref-type&gt;&lt;contributors&gt;&lt;authors&gt;&lt;author&gt;May, Christopher&lt;/author&gt;&lt;/authors&gt;&lt;/contributors&gt;&lt;titles&gt;&lt;title&gt;The rule of law: the common sense of global politics&lt;/title&gt;&lt;/titles&gt;&lt;dates&gt;&lt;year&gt;2014&lt;/year&gt;&lt;/dates&gt;&lt;publisher&gt;Edward Elgar Publishing&lt;/publisher&gt;&lt;isbn&gt;1781008957&lt;/isbn&gt;&lt;urls&gt;&lt;/urls&gt;&lt;/record&gt;&lt;/Cite&gt;&lt;/EndNote&gt;</w:instrText>
      </w:r>
      <w:r w:rsidR="0059175A">
        <w:fldChar w:fldCharType="separate"/>
      </w:r>
      <w:r w:rsidR="00C37E1A">
        <w:rPr>
          <w:noProof/>
        </w:rPr>
        <w:t>(May 2014: 139)</w:t>
      </w:r>
      <w:r w:rsidR="0059175A">
        <w:fldChar w:fldCharType="end"/>
      </w:r>
      <w:r w:rsidR="00307198">
        <w:t xml:space="preserve">. </w:t>
      </w:r>
      <w:r w:rsidR="007B7FAA">
        <w:t>Global constitutionalism</w:t>
      </w:r>
      <w:r w:rsidR="00065499">
        <w:t xml:space="preserve"> tends to produce multiple forms of constitutionalisation </w:t>
      </w:r>
      <w:r w:rsidR="008D36FA">
        <w:t>via a series of overlapping interna</w:t>
      </w:r>
      <w:r w:rsidR="008D2F11">
        <w:t>tional agreements</w:t>
      </w:r>
      <w:r w:rsidR="004D5CB9">
        <w:t xml:space="preserve">, which </w:t>
      </w:r>
      <w:r w:rsidR="004255BB">
        <w:t xml:space="preserve">set out governance mechanisms and </w:t>
      </w:r>
      <w:r w:rsidR="004D5CB9">
        <w:t>provide for dispute resolution on the basis of legal principles</w:t>
      </w:r>
      <w:r w:rsidR="008D36FA">
        <w:t>.</w:t>
      </w:r>
      <w:r w:rsidR="004D5CB9">
        <w:t xml:space="preserve"> </w:t>
      </w:r>
    </w:p>
    <w:p w14:paraId="5450B76A" w14:textId="6451105D" w:rsidR="00184FE4" w:rsidRDefault="00A92FCD" w:rsidP="00F52180">
      <w:pPr>
        <w:spacing w:line="360" w:lineRule="auto"/>
        <w:ind w:firstLine="720"/>
      </w:pPr>
      <w:r>
        <w:t xml:space="preserve">The discourse of </w:t>
      </w:r>
      <w:r w:rsidR="007B7FAA">
        <w:t xml:space="preserve">global </w:t>
      </w:r>
      <w:r>
        <w:t>constitutionalism is indicative of</w:t>
      </w:r>
      <w:r w:rsidR="00E447C1">
        <w:t xml:space="preserve"> more</w:t>
      </w:r>
      <w:r>
        <w:t xml:space="preserve"> fundamental shifts in the theorisation and conduct of international politics</w:t>
      </w:r>
      <w:r w:rsidR="00F8642E">
        <w:t xml:space="preserve"> in recent decades</w:t>
      </w:r>
      <w:r>
        <w:t xml:space="preserve">. Thompson </w:t>
      </w:r>
      <w:r w:rsidR="0059175A">
        <w:fldChar w:fldCharType="begin"/>
      </w:r>
      <w:r w:rsidR="0059175A">
        <w:instrText xml:space="preserve"> ADDIN EN.CITE &lt;EndNote&gt;&lt;Cite ExcludeAuth="1"&gt;&lt;Author&gt;Thompson&lt;/Author&gt;&lt;Year&gt;2012&lt;/Year&gt;&lt;RecNum&gt;890&lt;/RecNum&gt;&lt;Suffix&gt;: 36&lt;/Suffix&gt;&lt;DisplayText&gt;(2012: 36)&lt;/DisplayText&gt;&lt;record&gt;&lt;rec-number&gt;890&lt;/rec-number&gt;&lt;foreign-keys&gt;&lt;key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59175A">
        <w:fldChar w:fldCharType="separate"/>
      </w:r>
      <w:r w:rsidR="0059175A">
        <w:rPr>
          <w:noProof/>
        </w:rPr>
        <w:t>(2012: 36)</w:t>
      </w:r>
      <w:r w:rsidR="0059175A">
        <w:fldChar w:fldCharType="end"/>
      </w:r>
      <w:r w:rsidR="00AF40C5">
        <w:t xml:space="preserve"> </w:t>
      </w:r>
      <w:r w:rsidR="007B7FAA">
        <w:t xml:space="preserve">describes </w:t>
      </w:r>
      <w:r>
        <w:t xml:space="preserve">this </w:t>
      </w:r>
      <w:r w:rsidR="00E447C1">
        <w:t>transition</w:t>
      </w:r>
      <w:r>
        <w:t xml:space="preserve"> as being from an era of embedded liberalism to an era of neo-liber</w:t>
      </w:r>
      <w:r w:rsidR="00CA0F16">
        <w:t>a</w:t>
      </w:r>
      <w:r>
        <w:t>lism</w:t>
      </w:r>
      <w:r w:rsidR="00AF40C5">
        <w:t>. What defined t</w:t>
      </w:r>
      <w:r w:rsidR="00CA0F16">
        <w:t xml:space="preserve">he era of embedded liberalism </w:t>
      </w:r>
      <w:r w:rsidR="0059175A">
        <w:fldChar w:fldCharType="begin"/>
      </w:r>
      <w:r w:rsidR="00C37E1A">
        <w:instrText xml:space="preserve"> ADDIN EN.CITE &lt;EndNote&gt;&lt;Cite&gt;&lt;Author&gt;Ruggie&lt;/Author&gt;&lt;Year&gt;1982&lt;/Year&gt;&lt;RecNum&gt;897&lt;/RecNum&gt;&lt;DisplayText&gt;(Ruggie 1982)&lt;/DisplayText&gt;&lt;record&gt;&lt;rec-number&gt;897&lt;/rec-number&gt;&lt;foreign-keys&gt;&lt;key app="EN" db-id="st9rre5pzxxfvues0f7pz55l9etvpvfprrwv" timestamp="1439296554"&gt;897&lt;/key&gt;&lt;/foreign-keys&gt;&lt;ref-type name="Journal Article"&gt;17&lt;/ref-type&gt;&lt;contributors&gt;&lt;authors&gt;&lt;author&gt;Ruggie, John Gerard&lt;/author&gt;&lt;/authors&gt;&lt;/contributors&gt;&lt;titles&gt;&lt;title&gt;International regimes, transactions, and change: embedded liberalism in the postwar economic order&lt;/title&gt;&lt;secondary-title&gt;International organization&lt;/secondary-title&gt;&lt;/titles&gt;&lt;periodical&gt;&lt;full-title&gt;International organization&lt;/full-title&gt;&lt;/periodical&gt;&lt;pages&gt;379-415&lt;/pages&gt;&lt;volume&gt;36&lt;/volume&gt;&lt;number&gt;02&lt;/number&gt;&lt;dates&gt;&lt;year&gt;1982&lt;/year&gt;&lt;/dates&gt;&lt;isbn&gt;1531-5088&lt;/isbn&gt;&lt;urls&gt;&lt;/urls&gt;&lt;/record&gt;&lt;/Cite&gt;&lt;/EndNote&gt;</w:instrText>
      </w:r>
      <w:r w:rsidR="0059175A">
        <w:fldChar w:fldCharType="separate"/>
      </w:r>
      <w:r w:rsidR="00C37E1A">
        <w:rPr>
          <w:noProof/>
        </w:rPr>
        <w:t>(Ruggie 1982)</w:t>
      </w:r>
      <w:r w:rsidR="0059175A">
        <w:fldChar w:fldCharType="end"/>
      </w:r>
      <w:r w:rsidR="00F8642E">
        <w:t xml:space="preserve"> </w:t>
      </w:r>
      <w:r w:rsidR="00AF40C5">
        <w:t xml:space="preserve">was a reliance on political compromise and diplomatic bargaining between (almost exclusively) state actors. </w:t>
      </w:r>
      <w:r w:rsidR="00D20948">
        <w:t>C</w:t>
      </w:r>
      <w:r w:rsidR="00AF40C5">
        <w:t>ompanies investing overseas would guarantee their property rights were respected and contracts enforced through the political representations of their home governments</w:t>
      </w:r>
      <w:r w:rsidR="00D20948">
        <w:t xml:space="preserve"> (i.e., national embassies and trade delegations) within</w:t>
      </w:r>
      <w:r w:rsidR="00AF40C5">
        <w:t xml:space="preserve"> the host country. The advent of neo-liberalism, ushered in by structural change</w:t>
      </w:r>
      <w:r w:rsidR="00091F53">
        <w:t>s</w:t>
      </w:r>
      <w:r w:rsidR="00AF40C5">
        <w:t xml:space="preserve"> in the global economy from the 1970s, saw a gradual decoupling of the state and private actors</w:t>
      </w:r>
      <w:r w:rsidR="00F8642E">
        <w:t>,</w:t>
      </w:r>
      <w:r w:rsidR="00AF40C5">
        <w:t xml:space="preserve"> and the rising importance of new decision making and dispute resolution mechanisms</w:t>
      </w:r>
      <w:r w:rsidR="00B8001E">
        <w:t xml:space="preserve"> </w:t>
      </w:r>
      <w:r w:rsidR="00B8001E">
        <w:fldChar w:fldCharType="begin"/>
      </w:r>
      <w:r w:rsidR="00C37E1A">
        <w:instrText xml:space="preserve"> ADDIN EN.CITE &lt;EndNote&gt;&lt;Cite&gt;&lt;Author&gt;Thompson&lt;/Author&gt;&lt;Year&gt;2012&lt;/Year&gt;&lt;RecNum&gt;890&lt;/RecNum&gt;&lt;DisplayText&gt;(Thompson 2012)&lt;/DisplayText&gt;&lt;record&gt;&lt;rec-number&gt;890&lt;/rec-number&gt;&lt;foreign-keys&gt;&lt;key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B8001E">
        <w:fldChar w:fldCharType="separate"/>
      </w:r>
      <w:r w:rsidR="00C37E1A">
        <w:rPr>
          <w:noProof/>
        </w:rPr>
        <w:t>(Thompson 2012)</w:t>
      </w:r>
      <w:r w:rsidR="00B8001E">
        <w:fldChar w:fldCharType="end"/>
      </w:r>
      <w:r w:rsidR="00184FE4">
        <w:t>. Inter-state d</w:t>
      </w:r>
      <w:r w:rsidR="00AF40C5">
        <w:t xml:space="preserve">iplomacy was replaced by </w:t>
      </w:r>
      <w:r w:rsidR="00F52180">
        <w:t xml:space="preserve">international </w:t>
      </w:r>
      <w:r w:rsidR="00AF40C5">
        <w:t>institutions and new forms of public and private law</w:t>
      </w:r>
      <w:r w:rsidR="00184FE4">
        <w:t xml:space="preserve"> as the primary means of dispute resolution</w:t>
      </w:r>
      <w:r w:rsidR="00AF40C5">
        <w:t>.</w:t>
      </w:r>
    </w:p>
    <w:p w14:paraId="379949A1" w14:textId="2D591D15" w:rsidR="00A92FCD" w:rsidRPr="000C59ED" w:rsidRDefault="00F52180" w:rsidP="00F52180">
      <w:pPr>
        <w:spacing w:line="360" w:lineRule="auto"/>
        <w:ind w:firstLine="720"/>
      </w:pPr>
      <w:r>
        <w:lastRenderedPageBreak/>
        <w:t>The</w:t>
      </w:r>
      <w:r w:rsidR="00D20948">
        <w:t>se</w:t>
      </w:r>
      <w:r>
        <w:t xml:space="preserve"> </w:t>
      </w:r>
      <w:r w:rsidR="00AF40C5">
        <w:t>development</w:t>
      </w:r>
      <w:r w:rsidR="00D20948">
        <w:t>s</w:t>
      </w:r>
      <w:r w:rsidR="00AF40C5">
        <w:t xml:space="preserve"> </w:t>
      </w:r>
      <w:r w:rsidR="00D20948">
        <w:t>are</w:t>
      </w:r>
      <w:r>
        <w:t xml:space="preserve"> reflected in the </w:t>
      </w:r>
      <w:r w:rsidR="00747595">
        <w:t>formation</w:t>
      </w:r>
      <w:r>
        <w:t xml:space="preserve"> and </w:t>
      </w:r>
      <w:r w:rsidR="00D20948">
        <w:t xml:space="preserve">development </w:t>
      </w:r>
      <w:r>
        <w:t>of the WTO</w:t>
      </w:r>
      <w:r w:rsidR="00184FE4">
        <w:t>. Designed</w:t>
      </w:r>
      <w:r w:rsidR="00091F53">
        <w:t xml:space="preserve"> as</w:t>
      </w:r>
      <w:r w:rsidR="00184FE4">
        <w:t xml:space="preserve"> a multilateral system of</w:t>
      </w:r>
      <w:r w:rsidR="00091F53">
        <w:t xml:space="preserve"> trade commitments and</w:t>
      </w:r>
      <w:r w:rsidR="00184FE4">
        <w:t xml:space="preserve"> </w:t>
      </w:r>
      <w:r w:rsidR="00091F53">
        <w:t xml:space="preserve">an associated </w:t>
      </w:r>
      <w:r w:rsidR="00184FE4">
        <w:t>dispute resolution</w:t>
      </w:r>
      <w:r w:rsidR="00091F53">
        <w:t xml:space="preserve"> process</w:t>
      </w:r>
      <w:r w:rsidR="00184FE4">
        <w:t xml:space="preserve">, it aimed to undermine the mercantilist logic whereby states </w:t>
      </w:r>
      <w:r w:rsidR="00F8642E">
        <w:t xml:space="preserve">actively </w:t>
      </w:r>
      <w:r w:rsidR="00184FE4">
        <w:t xml:space="preserve">pursued the interests of their </w:t>
      </w:r>
      <w:r w:rsidR="00F8642E">
        <w:t>‘</w:t>
      </w:r>
      <w:r w:rsidR="00184FE4">
        <w:t>national champions</w:t>
      </w:r>
      <w:r w:rsidR="00F8642E">
        <w:t>’</w:t>
      </w:r>
      <w:r w:rsidR="00184FE4">
        <w:t>, replacing this with liberal norms of free trade and dispute resolution through arbitration</w:t>
      </w:r>
      <w:r>
        <w:t>. Whilst the era of embedded liberalism saw t</w:t>
      </w:r>
      <w:r w:rsidR="00AF40C5">
        <w:t>he ris</w:t>
      </w:r>
      <w:r>
        <w:t>e</w:t>
      </w:r>
      <w:r w:rsidR="00AF40C5">
        <w:t xml:space="preserve"> </w:t>
      </w:r>
      <w:r w:rsidR="00091F53">
        <w:t xml:space="preserve">to </w:t>
      </w:r>
      <w:r w:rsidR="00AF40C5">
        <w:t>prominence</w:t>
      </w:r>
      <w:r w:rsidR="00091F53">
        <w:t xml:space="preserve"> of</w:t>
      </w:r>
      <w:r w:rsidR="00AF40C5">
        <w:t xml:space="preserve"> </w:t>
      </w:r>
      <w:r>
        <w:t xml:space="preserve">the </w:t>
      </w:r>
      <w:r w:rsidR="00F8642E">
        <w:t>General Agreement on Tariffs and Trade (</w:t>
      </w:r>
      <w:r>
        <w:t>GATT</w:t>
      </w:r>
      <w:r w:rsidR="00F8642E">
        <w:t>)</w:t>
      </w:r>
      <w:r>
        <w:t xml:space="preserve">, </w:t>
      </w:r>
      <w:r w:rsidR="00AF40C5">
        <w:t>its supersession by the WTO</w:t>
      </w:r>
      <w:r>
        <w:t xml:space="preserve"> – </w:t>
      </w:r>
      <w:r w:rsidR="00AF40C5">
        <w:t>encompassing a more developed institutional architecture</w:t>
      </w:r>
      <w:r w:rsidR="00FC3980">
        <w:t xml:space="preserve">, </w:t>
      </w:r>
      <w:r w:rsidR="00243C2E">
        <w:t>expanded</w:t>
      </w:r>
      <w:r w:rsidR="00FC3980">
        <w:t xml:space="preserve"> </w:t>
      </w:r>
      <w:r w:rsidR="00AF40C5">
        <w:t>policy scope</w:t>
      </w:r>
      <w:r w:rsidR="00243C2E">
        <w:t xml:space="preserve">, </w:t>
      </w:r>
      <w:r w:rsidR="00AF40C5">
        <w:t xml:space="preserve">and more robust forms of </w:t>
      </w:r>
      <w:r w:rsidR="00091F53">
        <w:t xml:space="preserve">dispute resolution </w:t>
      </w:r>
      <w:r>
        <w:t>–</w:t>
      </w:r>
      <w:r w:rsidRPr="00F52180">
        <w:t xml:space="preserve"> </w:t>
      </w:r>
      <w:r>
        <w:t>represent</w:t>
      </w:r>
      <w:r w:rsidR="00BC1B8A">
        <w:t>ed a decisive</w:t>
      </w:r>
      <w:r>
        <w:t xml:space="preserve"> shift towards </w:t>
      </w:r>
      <w:r w:rsidRPr="00BC1B8A">
        <w:t>neo</w:t>
      </w:r>
      <w:r>
        <w:t xml:space="preserve">-liberal forms of </w:t>
      </w:r>
      <w:r w:rsidR="00243C2E">
        <w:t xml:space="preserve">governance </w:t>
      </w:r>
      <w:r w:rsidR="007E4549">
        <w:fldChar w:fldCharType="begin"/>
      </w:r>
      <w:r w:rsidR="00C37E1A">
        <w:instrText xml:space="preserve"> ADDIN EN.CITE &lt;EndNote&gt;&lt;Cite&gt;&lt;Author&gt;Thompson&lt;/Author&gt;&lt;Year&gt;2012&lt;/Year&gt;&lt;RecNum&gt;890&lt;/RecNum&gt;&lt;DisplayText&gt;(Thompson 2012)&lt;/DisplayText&gt;&lt;record&gt;&lt;rec-number&gt;890&lt;/rec-number&gt;&lt;foreign-keys&gt;&lt;key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7E4549">
        <w:fldChar w:fldCharType="separate"/>
      </w:r>
      <w:r w:rsidR="00C37E1A">
        <w:rPr>
          <w:noProof/>
        </w:rPr>
        <w:t>(Thompson 2012)</w:t>
      </w:r>
      <w:r w:rsidR="007E4549">
        <w:fldChar w:fldCharType="end"/>
      </w:r>
      <w:r w:rsidR="00AF40C5">
        <w:t xml:space="preserve">. </w:t>
      </w:r>
      <w:r w:rsidR="00D20948">
        <w:t>The stagnation of the WTO and</w:t>
      </w:r>
      <w:r w:rsidR="00AF40C5">
        <w:t xml:space="preserve"> the emergence of </w:t>
      </w:r>
      <w:r w:rsidR="00B34574">
        <w:t>IIAs</w:t>
      </w:r>
      <w:r w:rsidR="00AF40C5">
        <w:t xml:space="preserve"> as the dominant form of trade</w:t>
      </w:r>
      <w:r w:rsidR="008D2F11">
        <w:t xml:space="preserve"> and investment</w:t>
      </w:r>
      <w:r w:rsidR="00AF40C5">
        <w:t xml:space="preserve"> agreement in the first decades of the 21 century represents </w:t>
      </w:r>
      <w:r w:rsidR="008D2F11">
        <w:t>a new stage in the</w:t>
      </w:r>
      <w:r w:rsidR="00AF40C5">
        <w:t xml:space="preserve"> decoupling of state and private actors in the form of ISDS</w:t>
      </w:r>
      <w:r w:rsidR="00EC03D8">
        <w:t xml:space="preserve"> mechanisms</w:t>
      </w:r>
      <w:r w:rsidR="00AF40C5">
        <w:t xml:space="preserve">. </w:t>
      </w:r>
    </w:p>
    <w:p w14:paraId="0EAA8374" w14:textId="242DCBAD" w:rsidR="00184FE4" w:rsidRDefault="003E75A6" w:rsidP="000C59ED">
      <w:pPr>
        <w:spacing w:line="360" w:lineRule="auto"/>
        <w:ind w:firstLine="720"/>
      </w:pPr>
      <w:r>
        <w:t>I</w:t>
      </w:r>
      <w:r w:rsidR="00184FE4" w:rsidRPr="004A4462">
        <w:t xml:space="preserve">mportant questions </w:t>
      </w:r>
      <w:r>
        <w:t xml:space="preserve">arise in this context </w:t>
      </w:r>
      <w:r w:rsidR="00184FE4" w:rsidRPr="004A4462">
        <w:t>about political legitimacy and democratic account</w:t>
      </w:r>
      <w:r w:rsidR="004A4462" w:rsidRPr="004A4462">
        <w:t>ability</w:t>
      </w:r>
      <w:r>
        <w:t xml:space="preserve"> of the emerging, quasi-constitutional international trade</w:t>
      </w:r>
      <w:r w:rsidR="00C64C46">
        <w:t xml:space="preserve"> and investment</w:t>
      </w:r>
      <w:r>
        <w:t xml:space="preserve"> regime</w:t>
      </w:r>
      <w:r w:rsidR="004A4462">
        <w:t xml:space="preserve">. </w:t>
      </w:r>
      <w:r w:rsidR="004A4462" w:rsidRPr="004A4462">
        <w:t xml:space="preserve">Brown </w:t>
      </w:r>
      <w:r w:rsidR="00B34574">
        <w:fldChar w:fldCharType="begin"/>
      </w:r>
      <w:r w:rsidR="00B34574">
        <w:instrText xml:space="preserve"> ADDIN EN.CITE &lt;EndNote&gt;&lt;Cite ExcludeAuth="1"&gt;&lt;Author&gt;Brown&lt;/Author&gt;&lt;Year&gt;2012&lt;/Year&gt;&lt;RecNum&gt;898&lt;/RecNum&gt;&lt;Suffix&gt;: 209&lt;/Suffix&gt;&lt;DisplayText&gt;(2012: 209)&lt;/DisplayText&gt;&lt;record&gt;&lt;rec-number&gt;898&lt;/rec-number&gt;&lt;foreign-keys&gt;&lt;key app="EN" db-id="st9rre5pzxxfvues0f7pz55l9etvpvfprrwv" timestamp="1439296839"&gt;898&lt;/key&gt;&lt;/foreign-keys&gt;&lt;ref-type name="Journal Article"&gt;17&lt;/ref-type&gt;&lt;contributors&gt;&lt;authors&gt;&lt;author&gt;Brown, Garrett Wallace&lt;/author&gt;&lt;/authors&gt;&lt;/contributors&gt;&lt;titles&gt;&lt;title&gt;The constitutionalization of what?&lt;/title&gt;&lt;secondary-title&gt;Global Constitutionalism&lt;/secondary-title&gt;&lt;/titles&gt;&lt;periodical&gt;&lt;full-title&gt;Global Constitutionalism&lt;/full-title&gt;&lt;/periodical&gt;&lt;pages&gt;201-228&lt;/pages&gt;&lt;volume&gt;1&lt;/volume&gt;&lt;number&gt;02&lt;/number&gt;&lt;dates&gt;&lt;year&gt;2012&lt;/year&gt;&lt;/dates&gt;&lt;isbn&gt;2045-3825&lt;/isbn&gt;&lt;urls&gt;&lt;/urls&gt;&lt;/record&gt;&lt;/Cite&gt;&lt;/EndNote&gt;</w:instrText>
      </w:r>
      <w:r w:rsidR="00B34574">
        <w:fldChar w:fldCharType="separate"/>
      </w:r>
      <w:r w:rsidR="00B34574">
        <w:rPr>
          <w:noProof/>
        </w:rPr>
        <w:t>(2012: 209)</w:t>
      </w:r>
      <w:r w:rsidR="00B34574">
        <w:fldChar w:fldCharType="end"/>
      </w:r>
      <w:r w:rsidR="004A4462">
        <w:t xml:space="preserve"> argues that</w:t>
      </w:r>
      <w:r w:rsidR="00D20948">
        <w:t>,</w:t>
      </w:r>
      <w:r w:rsidR="004A4462">
        <w:t xml:space="preserve"> without clear lines of accountability and processes of legitimization, we may be left with just the ‘illusion’ of legitimate global governance through the emerging constitutional order</w:t>
      </w:r>
      <w:r w:rsidR="00D20948">
        <w:t>, which</w:t>
      </w:r>
      <w:r w:rsidR="004A4462">
        <w:t xml:space="preserve"> mask</w:t>
      </w:r>
      <w:r w:rsidR="00D20948">
        <w:t>s</w:t>
      </w:r>
      <w:r w:rsidR="004A4462">
        <w:t xml:space="preserve"> over structural abuses of power. </w:t>
      </w:r>
      <w:r w:rsidR="00C26CB1">
        <w:t>P</w:t>
      </w:r>
      <w:r w:rsidR="00E447C1">
        <w:t xml:space="preserve">rocesses </w:t>
      </w:r>
      <w:r w:rsidR="00C64C46">
        <w:t xml:space="preserve">of </w:t>
      </w:r>
      <w:r w:rsidR="004A4462">
        <w:t>constitutionalisation may simply lock in existing inequalities and power structures</w:t>
      </w:r>
      <w:r w:rsidR="00D20948">
        <w:t xml:space="preserve"> and</w:t>
      </w:r>
      <w:r w:rsidR="004A4462">
        <w:t xml:space="preserve"> </w:t>
      </w:r>
      <w:r w:rsidR="00D20948">
        <w:t xml:space="preserve">undermine </w:t>
      </w:r>
      <w:r w:rsidR="004A4462">
        <w:t xml:space="preserve">the possibility of challenging </w:t>
      </w:r>
      <w:r w:rsidR="00D20948">
        <w:t xml:space="preserve">current </w:t>
      </w:r>
      <w:r w:rsidR="004A4462">
        <w:t xml:space="preserve">social relations and political </w:t>
      </w:r>
      <w:r w:rsidR="00D20948">
        <w:t>orthodoxies</w:t>
      </w:r>
      <w:r w:rsidR="004A4462">
        <w:t>.</w:t>
      </w:r>
      <w:r w:rsidR="00E447C1">
        <w:t xml:space="preserve"> For example, t</w:t>
      </w:r>
      <w:r w:rsidR="00097155">
        <w:t>he emerging global trade</w:t>
      </w:r>
      <w:r w:rsidR="00C64C46">
        <w:t xml:space="preserve"> and investment</w:t>
      </w:r>
      <w:r w:rsidR="00097155">
        <w:t xml:space="preserve"> </w:t>
      </w:r>
      <w:r w:rsidR="00D20948">
        <w:t xml:space="preserve">regime </w:t>
      </w:r>
      <w:r w:rsidR="00097155">
        <w:t xml:space="preserve">reflects the interests of the most powerful states and private </w:t>
      </w:r>
      <w:r w:rsidR="00D35AE7">
        <w:t xml:space="preserve">economic </w:t>
      </w:r>
      <w:r w:rsidR="00097155">
        <w:t xml:space="preserve">actors </w:t>
      </w:r>
      <w:r w:rsidR="007E4549">
        <w:fldChar w:fldCharType="begin"/>
      </w:r>
      <w:r w:rsidR="00C37E1A">
        <w:instrText xml:space="preserve"> ADDIN EN.CITE &lt;EndNote&gt;&lt;Cite&gt;&lt;Author&gt;Brown&lt;/Author&gt;&lt;Year&gt;2012&lt;/Year&gt;&lt;RecNum&gt;898&lt;/RecNum&gt;&lt;DisplayText&gt;(Brown 2012, Van Harten 2007)&lt;/DisplayText&gt;&lt;record&gt;&lt;rec-number&gt;898&lt;/rec-number&gt;&lt;foreign-keys&gt;&lt;key app="EN" db-id="st9rre5pzxxfvues0f7pz55l9etvpvfprrwv" timestamp="1439296839"&gt;898&lt;/key&gt;&lt;/foreign-keys&gt;&lt;ref-type name="Journal Article"&gt;17&lt;/ref-type&gt;&lt;contributors&gt;&lt;authors&gt;&lt;author&gt;Brown, Garrett Wallace&lt;/author&gt;&lt;/authors&gt;&lt;/contributors&gt;&lt;titles&gt;&lt;title&gt;The constitutionalization of what?&lt;/title&gt;&lt;secondary-title&gt;Global Constitutionalism&lt;/secondary-title&gt;&lt;/titles&gt;&lt;periodical&gt;&lt;full-title&gt;Global Constitutionalism&lt;/full-title&gt;&lt;/periodical&gt;&lt;pages&gt;201-228&lt;/pages&gt;&lt;volume&gt;1&lt;/volume&gt;&lt;number&gt;02&lt;/number&gt;&lt;dates&gt;&lt;year&gt;2012&lt;/year&gt;&lt;/dates&gt;&lt;isbn&gt;2045-3825&lt;/isbn&gt;&lt;urls&gt;&lt;/urls&gt;&lt;/record&gt;&lt;/Cite&gt;&lt;Cite&gt;&lt;Author&gt;Van Harten&lt;/Author&gt;&lt;Year&gt;2007&lt;/Year&gt;&lt;RecNum&gt;891&lt;/RecNum&gt;&lt;record&gt;&lt;rec-number&gt;891&lt;/rec-number&gt;&lt;foreign-keys&gt;&lt;key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7E4549">
        <w:fldChar w:fldCharType="separate"/>
      </w:r>
      <w:r w:rsidR="00C37E1A">
        <w:rPr>
          <w:noProof/>
        </w:rPr>
        <w:t>(Brown 2012, Van Harten 2007)</w:t>
      </w:r>
      <w:r w:rsidR="007E4549">
        <w:fldChar w:fldCharType="end"/>
      </w:r>
      <w:r w:rsidR="00C26CB1">
        <w:t xml:space="preserve"> and</w:t>
      </w:r>
      <w:r w:rsidR="00097155">
        <w:t xml:space="preserve"> locks in the </w:t>
      </w:r>
      <w:r w:rsidR="00F24E8F">
        <w:t>flaws</w:t>
      </w:r>
      <w:r w:rsidR="00097155">
        <w:t xml:space="preserve"> of the current system </w:t>
      </w:r>
      <w:r w:rsidR="00A95C3E">
        <w:t xml:space="preserve">which </w:t>
      </w:r>
      <w:r w:rsidR="00C26CB1">
        <w:t>has failed to address (and may</w:t>
      </w:r>
      <w:r w:rsidR="00A95C3E">
        <w:t xml:space="preserve"> be incapable of addressing</w:t>
      </w:r>
      <w:r w:rsidR="00C26CB1">
        <w:t>)</w:t>
      </w:r>
      <w:r w:rsidR="00A95C3E">
        <w:t xml:space="preserve"> </w:t>
      </w:r>
      <w:r w:rsidR="00097155">
        <w:t xml:space="preserve">the myriad social and environmental issues facing the </w:t>
      </w:r>
      <w:r w:rsidR="00A95C3E">
        <w:t>world</w:t>
      </w:r>
      <w:r w:rsidR="00097155">
        <w:t>.</w:t>
      </w:r>
    </w:p>
    <w:p w14:paraId="3E81A413" w14:textId="2AF3E6CF" w:rsidR="00DF70C2" w:rsidRPr="00DF70C2" w:rsidRDefault="00156F6F" w:rsidP="003859F1">
      <w:pPr>
        <w:spacing w:line="360" w:lineRule="auto"/>
        <w:ind w:firstLine="720"/>
      </w:pPr>
      <w:r>
        <w:t>Processes of global constitutionalis</w:t>
      </w:r>
      <w:r w:rsidR="00C64C46">
        <w:t>ation</w:t>
      </w:r>
      <w:r>
        <w:t xml:space="preserve"> afford a privileged role to certain</w:t>
      </w:r>
      <w:r w:rsidR="00A95C3E">
        <w:t xml:space="preserve"> groups of</w:t>
      </w:r>
      <w:r>
        <w:t xml:space="preserve"> actor</w:t>
      </w:r>
      <w:r w:rsidR="00C64C46">
        <w:t>s</w:t>
      </w:r>
      <w:r>
        <w:t xml:space="preserve"> and </w:t>
      </w:r>
      <w:r w:rsidR="003859F1">
        <w:t xml:space="preserve">their </w:t>
      </w:r>
      <w:r>
        <w:t xml:space="preserve">modes of thinking. </w:t>
      </w:r>
      <w:r w:rsidR="00C26CB1">
        <w:t xml:space="preserve">For example, </w:t>
      </w:r>
      <w:r w:rsidR="00487D32">
        <w:t>they</w:t>
      </w:r>
      <w:r w:rsidR="00DF70C2">
        <w:t xml:space="preserve"> create an extremely important role </w:t>
      </w:r>
      <w:r w:rsidR="00C64C46">
        <w:t>for</w:t>
      </w:r>
      <w:r w:rsidR="00DF70C2">
        <w:t xml:space="preserve"> lawyers</w:t>
      </w:r>
      <w:r w:rsidR="00BC5762">
        <w:t>,</w:t>
      </w:r>
      <w:r w:rsidR="00747595">
        <w:t xml:space="preserve"> leading</w:t>
      </w:r>
      <w:r w:rsidR="00DF70C2">
        <w:t xml:space="preserve"> </w:t>
      </w:r>
      <w:r>
        <w:t xml:space="preserve">Thompson </w:t>
      </w:r>
      <w:r w:rsidR="007E4549">
        <w:fldChar w:fldCharType="begin"/>
      </w:r>
      <w:r w:rsidR="007E4549">
        <w:instrText xml:space="preserve"> ADDIN EN.CITE &lt;EndNote&gt;&lt;Cite ExcludeAuth="1"&gt;&lt;Author&gt;Thompson&lt;/Author&gt;&lt;Year&gt;2012&lt;/Year&gt;&lt;RecNum&gt;890&lt;/RecNum&gt;&lt;DisplayText&gt;(2012)&lt;/DisplayText&gt;&lt;record&gt;&lt;rec-number&gt;890&lt;/rec-number&gt;&lt;foreign-keys&gt;&lt;key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7E4549">
        <w:fldChar w:fldCharType="separate"/>
      </w:r>
      <w:r w:rsidR="007E4549">
        <w:rPr>
          <w:noProof/>
        </w:rPr>
        <w:t>(2012)</w:t>
      </w:r>
      <w:r w:rsidR="007E4549">
        <w:fldChar w:fldCharType="end"/>
      </w:r>
      <w:r w:rsidR="00BC1B8A">
        <w:t xml:space="preserve"> </w:t>
      </w:r>
      <w:r w:rsidR="00BC5762">
        <w:t xml:space="preserve">to stress the importance of </w:t>
      </w:r>
      <w:r>
        <w:t>differentiat</w:t>
      </w:r>
      <w:r w:rsidR="00BC5762">
        <w:t>ing</w:t>
      </w:r>
      <w:r>
        <w:t xml:space="preserve"> the rule of law from what he terms </w:t>
      </w:r>
      <w:r w:rsidR="00C64C46">
        <w:t>‘</w:t>
      </w:r>
      <w:r>
        <w:t xml:space="preserve">rule by lawyers.’ </w:t>
      </w:r>
      <w:r w:rsidR="00DF70C2">
        <w:t>I</w:t>
      </w:r>
      <w:r>
        <w:t xml:space="preserve">n the context of  </w:t>
      </w:r>
      <w:r w:rsidR="00BC5762">
        <w:t>ISDS</w:t>
      </w:r>
      <w:r>
        <w:t>, enor</w:t>
      </w:r>
      <w:r w:rsidR="00DF70C2">
        <w:t>m</w:t>
      </w:r>
      <w:r>
        <w:t xml:space="preserve">ous power </w:t>
      </w:r>
      <w:r w:rsidR="00DF70C2">
        <w:t>has been gran</w:t>
      </w:r>
      <w:r>
        <w:t>ted to</w:t>
      </w:r>
      <w:r w:rsidR="00C64C46">
        <w:t xml:space="preserve"> a</w:t>
      </w:r>
      <w:r>
        <w:t xml:space="preserve"> small cadre of international tra</w:t>
      </w:r>
      <w:r w:rsidR="00DF70C2">
        <w:t>de</w:t>
      </w:r>
      <w:r w:rsidR="0086004B">
        <w:t xml:space="preserve"> and investment</w:t>
      </w:r>
      <w:r w:rsidR="00DF70C2">
        <w:t xml:space="preserve"> lawyers </w:t>
      </w:r>
      <w:r w:rsidR="00C64C46">
        <w:t xml:space="preserve">who </w:t>
      </w:r>
      <w:r>
        <w:t xml:space="preserve">sit on arbitration </w:t>
      </w:r>
      <w:r w:rsidRPr="00243C2E">
        <w:rPr>
          <w:rFonts w:cstheme="minorHAnsi"/>
        </w:rPr>
        <w:t>panels</w:t>
      </w:r>
      <w:r w:rsidR="00B56356">
        <w:rPr>
          <w:rFonts w:cstheme="minorHAnsi"/>
        </w:rPr>
        <w:t xml:space="preserve"> under the auspices of</w:t>
      </w:r>
      <w:r w:rsidRPr="00243C2E">
        <w:rPr>
          <w:rFonts w:cstheme="minorHAnsi"/>
        </w:rPr>
        <w:t xml:space="preserve"> global forums such as </w:t>
      </w:r>
      <w:r w:rsidR="00243C2E" w:rsidRPr="00243C2E">
        <w:rPr>
          <w:rFonts w:cstheme="minorHAnsi"/>
        </w:rPr>
        <w:t xml:space="preserve">the </w:t>
      </w:r>
      <w:r w:rsidR="00243C2E" w:rsidRPr="00C471A1">
        <w:rPr>
          <w:rFonts w:cstheme="minorHAnsi"/>
          <w:bCs/>
          <w:lang w:val="en"/>
        </w:rPr>
        <w:t>United Nations Commission on International Trade Law (</w:t>
      </w:r>
      <w:r w:rsidRPr="00243C2E">
        <w:rPr>
          <w:rFonts w:cstheme="minorHAnsi"/>
        </w:rPr>
        <w:t>UNC</w:t>
      </w:r>
      <w:r w:rsidR="00A166E3">
        <w:rPr>
          <w:rFonts w:cstheme="minorHAnsi"/>
        </w:rPr>
        <w:t>I</w:t>
      </w:r>
      <w:r w:rsidRPr="00243C2E">
        <w:rPr>
          <w:rFonts w:cstheme="minorHAnsi"/>
        </w:rPr>
        <w:t>TRAL</w:t>
      </w:r>
      <w:r w:rsidR="00243C2E" w:rsidRPr="00243C2E">
        <w:rPr>
          <w:rFonts w:cstheme="minorHAnsi"/>
        </w:rPr>
        <w:t>)</w:t>
      </w:r>
      <w:r w:rsidR="0086004B">
        <w:rPr>
          <w:rFonts w:cstheme="minorHAnsi"/>
        </w:rPr>
        <w:t xml:space="preserve"> and</w:t>
      </w:r>
      <w:r w:rsidRPr="00243C2E">
        <w:rPr>
          <w:rFonts w:cstheme="minorHAnsi"/>
        </w:rPr>
        <w:t xml:space="preserve"> </w:t>
      </w:r>
      <w:r w:rsidR="00243C2E" w:rsidRPr="00C471A1">
        <w:rPr>
          <w:rFonts w:cstheme="minorHAnsi"/>
          <w:color w:val="222222"/>
        </w:rPr>
        <w:t>the</w:t>
      </w:r>
      <w:r w:rsidR="002E46C3" w:rsidRPr="002E46C3">
        <w:t xml:space="preserve"> </w:t>
      </w:r>
      <w:r w:rsidR="002E46C3">
        <w:t>World Bank’s</w:t>
      </w:r>
      <w:r w:rsidR="00243C2E" w:rsidRPr="00C471A1">
        <w:rPr>
          <w:rFonts w:cstheme="minorHAnsi"/>
          <w:color w:val="222222"/>
        </w:rPr>
        <w:t xml:space="preserve"> International Centre for Settlement of Investment Disputes </w:t>
      </w:r>
      <w:r w:rsidR="00243C2E">
        <w:rPr>
          <w:rFonts w:cstheme="minorHAnsi"/>
          <w:color w:val="222222"/>
        </w:rPr>
        <w:t>(</w:t>
      </w:r>
      <w:r w:rsidRPr="00243C2E">
        <w:rPr>
          <w:rFonts w:cstheme="minorHAnsi"/>
        </w:rPr>
        <w:t>ICSID</w:t>
      </w:r>
      <w:r w:rsidR="00243C2E">
        <w:rPr>
          <w:rFonts w:cstheme="minorHAnsi"/>
        </w:rPr>
        <w:t>)</w:t>
      </w:r>
      <w:r w:rsidR="00DF70C2">
        <w:t xml:space="preserve">. These forums lack </w:t>
      </w:r>
      <w:r w:rsidR="007E4549">
        <w:t xml:space="preserve">both </w:t>
      </w:r>
      <w:r w:rsidR="00DF70C2">
        <w:t>transparency and public oversigh</w:t>
      </w:r>
      <w:r w:rsidR="00DF70C2" w:rsidRPr="008F617F">
        <w:t>t.</w:t>
      </w:r>
      <w:r w:rsidR="00DF70C2">
        <w:t xml:space="preserve"> In most instances there is no leave to appeal against decisions or to seek judicial review. </w:t>
      </w:r>
      <w:r w:rsidR="007E4549">
        <w:t xml:space="preserve">Moreover, </w:t>
      </w:r>
      <w:r w:rsidR="00DF70C2">
        <w:t>the emergence of international trade</w:t>
      </w:r>
      <w:r w:rsidR="00C64C46">
        <w:t xml:space="preserve"> and investment</w:t>
      </w:r>
      <w:r w:rsidR="00DF70C2">
        <w:t xml:space="preserve"> arbitration regime</w:t>
      </w:r>
      <w:r w:rsidR="007E4549">
        <w:t>s has led to</w:t>
      </w:r>
      <w:r w:rsidR="00DF70C2">
        <w:t xml:space="preserve"> the systematic privileging of </w:t>
      </w:r>
      <w:r w:rsidR="00D92C63">
        <w:t xml:space="preserve">economic </w:t>
      </w:r>
      <w:r w:rsidR="00DF70C2">
        <w:t>liberalisation</w:t>
      </w:r>
      <w:r w:rsidR="00BB5928">
        <w:t xml:space="preserve"> over other policy objectives</w:t>
      </w:r>
      <w:r w:rsidR="00DF70C2">
        <w:t xml:space="preserve">. </w:t>
      </w:r>
      <w:r w:rsidR="00546A0B">
        <w:t xml:space="preserve">As with all legal texts, </w:t>
      </w:r>
      <w:r w:rsidR="00F24E8F">
        <w:t>IIAs</w:t>
      </w:r>
      <w:r w:rsidR="00546A0B">
        <w:t xml:space="preserve"> are open to interpretation and the law can be applied in different ways. </w:t>
      </w:r>
      <w:r w:rsidR="007E4549">
        <w:t>However, t</w:t>
      </w:r>
      <w:r w:rsidR="00DF70C2">
        <w:t>he lawyers who populate these</w:t>
      </w:r>
      <w:r w:rsidR="00C64C46">
        <w:t xml:space="preserve"> tribunals</w:t>
      </w:r>
      <w:r w:rsidR="00DF70C2">
        <w:t xml:space="preserve"> are trained to think in </w:t>
      </w:r>
      <w:r w:rsidR="00BC15A0">
        <w:t>specific</w:t>
      </w:r>
      <w:r w:rsidR="00DF70C2">
        <w:t xml:space="preserve"> </w:t>
      </w:r>
      <w:r w:rsidR="00DF70C2">
        <w:lastRenderedPageBreak/>
        <w:t xml:space="preserve">ways and to </w:t>
      </w:r>
      <w:r w:rsidR="00BB5928">
        <w:t>adjudicate</w:t>
      </w:r>
      <w:r w:rsidR="00546A0B">
        <w:t xml:space="preserve"> narrowly</w:t>
      </w:r>
      <w:r w:rsidR="00BB5928">
        <w:t xml:space="preserve"> on whether the issues arising</w:t>
      </w:r>
      <w:r w:rsidR="00C64C46">
        <w:t xml:space="preserve"> from</w:t>
      </w:r>
      <w:r w:rsidR="00BB5928">
        <w:t xml:space="preserve"> cases brought before them are in keeping with the fundamental tenets of the agreement in question</w:t>
      </w:r>
      <w:r w:rsidR="00D92C63">
        <w:t>, setting aside other considerations</w:t>
      </w:r>
      <w:r w:rsidR="00DF70C2">
        <w:t>.</w:t>
      </w:r>
      <w:r w:rsidR="00BB5928">
        <w:t xml:space="preserve"> </w:t>
      </w:r>
      <w:r w:rsidR="00546A0B">
        <w:t>There is no obligation to balance trade</w:t>
      </w:r>
      <w:r w:rsidR="0086004B">
        <w:t xml:space="preserve"> and investment</w:t>
      </w:r>
      <w:r w:rsidR="00546A0B">
        <w:t xml:space="preserve"> liberalisation against other competing social goods </w:t>
      </w:r>
      <w:r w:rsidR="00BC5762">
        <w:t>(</w:t>
      </w:r>
      <w:r w:rsidR="00546A0B">
        <w:t xml:space="preserve">e.g. the reduction of </w:t>
      </w:r>
      <w:r w:rsidR="00BC5762">
        <w:t xml:space="preserve">social </w:t>
      </w:r>
      <w:r w:rsidR="00546A0B">
        <w:t>inequalities</w:t>
      </w:r>
      <w:r w:rsidR="00BC5762">
        <w:t>)</w:t>
      </w:r>
      <w:r w:rsidR="00BC15A0">
        <w:t>. This</w:t>
      </w:r>
      <w:r w:rsidR="00BC5762">
        <w:t xml:space="preserve"> </w:t>
      </w:r>
      <w:r w:rsidR="00BC15A0">
        <w:t xml:space="preserve">means that </w:t>
      </w:r>
      <w:r w:rsidR="00BC5762">
        <w:t>economic liberalisation is placed in a privileged position over other policy objectives</w:t>
      </w:r>
      <w:r w:rsidR="00546A0B">
        <w:t xml:space="preserve"> </w:t>
      </w:r>
      <w:r w:rsidR="007E4549">
        <w:fldChar w:fldCharType="begin"/>
      </w:r>
      <w:r w:rsidR="00C37E1A">
        <w:instrText xml:space="preserve"> ADDIN EN.CITE &lt;EndNote&gt;&lt;Cite&gt;&lt;Author&gt;Peters&lt;/Author&gt;&lt;Year&gt;2012&lt;/Year&gt;&lt;RecNum&gt;899&lt;/RecNum&gt;&lt;DisplayText&gt;(Peters 2012)&lt;/DisplayText&gt;&lt;record&gt;&lt;rec-number&gt;899&lt;/rec-number&gt;&lt;foreign-keys&gt;&lt;key app="EN" db-id="st9rre5pzxxfvues0f7pz55l9etvpvfprrwv" timestamp="1439297374"&gt;899&lt;/key&gt;&lt;/foreign-keys&gt;&lt;ref-type name="Journal Article"&gt;17&lt;/ref-type&gt;&lt;contributors&gt;&lt;authors&gt;&lt;author&gt;Peters, Anne&lt;/author&gt;&lt;/authors&gt;&lt;/contributors&gt;&lt;titles&gt;&lt;title&gt;Are we Moving towards Constitutionalization of the World Community?&lt;/title&gt;&lt;secondary-title&gt;Realizing Utopia-The Future of International Law, Oxford&lt;/secondary-title&gt;&lt;/titles&gt;&lt;periodical&gt;&lt;full-title&gt;Realizing Utopia-The Future of International Law, Oxford&lt;/full-title&gt;&lt;/periodical&gt;&lt;pages&gt;118-135&lt;/pages&gt;&lt;volume&gt;2012&lt;/volume&gt;&lt;dates&gt;&lt;year&gt;2012&lt;/year&gt;&lt;/dates&gt;&lt;urls&gt;&lt;/urls&gt;&lt;/record&gt;&lt;/Cite&gt;&lt;/EndNote&gt;</w:instrText>
      </w:r>
      <w:r w:rsidR="007E4549">
        <w:fldChar w:fldCharType="separate"/>
      </w:r>
      <w:r w:rsidR="00C37E1A">
        <w:rPr>
          <w:noProof/>
        </w:rPr>
        <w:t>(Peters 2012)</w:t>
      </w:r>
      <w:r w:rsidR="007E4549">
        <w:fldChar w:fldCharType="end"/>
      </w:r>
      <w:r w:rsidR="00546A0B">
        <w:t xml:space="preserve">. Whilst </w:t>
      </w:r>
      <w:r w:rsidR="00BC15A0">
        <w:t>IIAs</w:t>
      </w:r>
      <w:r w:rsidR="00546A0B">
        <w:t xml:space="preserve"> allow governments</w:t>
      </w:r>
      <w:r w:rsidR="00BC15A0">
        <w:t>,</w:t>
      </w:r>
      <w:r w:rsidR="00546A0B">
        <w:t xml:space="preserve"> </w:t>
      </w:r>
      <w:r w:rsidR="00BC5762">
        <w:t>at certain times</w:t>
      </w:r>
      <w:r w:rsidR="00BC15A0">
        <w:t>,</w:t>
      </w:r>
      <w:r w:rsidR="00BC5762">
        <w:t xml:space="preserve"> </w:t>
      </w:r>
      <w:r w:rsidR="00546A0B">
        <w:t>to take measures which demur from the principle</w:t>
      </w:r>
      <w:r w:rsidR="00C64C46">
        <w:t>s</w:t>
      </w:r>
      <w:r w:rsidR="00546A0B">
        <w:t xml:space="preserve"> of free trade</w:t>
      </w:r>
      <w:r w:rsidR="00D92C63">
        <w:t xml:space="preserve"> –</w:t>
      </w:r>
      <w:r w:rsidR="0089339A">
        <w:t xml:space="preserve"> including in most instances </w:t>
      </w:r>
      <w:r w:rsidR="00BC15A0">
        <w:t xml:space="preserve">in order to </w:t>
      </w:r>
      <w:r w:rsidR="0089339A">
        <w:t>protect public health</w:t>
      </w:r>
      <w:r w:rsidR="00D92C63">
        <w:t xml:space="preserve"> –</w:t>
      </w:r>
      <w:r w:rsidR="00546A0B">
        <w:t xml:space="preserve"> these are exceptions</w:t>
      </w:r>
      <w:r w:rsidR="0089339A">
        <w:t xml:space="preserve"> to the rule</w:t>
      </w:r>
      <w:r w:rsidR="00546A0B">
        <w:t xml:space="preserve"> which must be justified</w:t>
      </w:r>
      <w:r w:rsidR="0089339A">
        <w:t xml:space="preserve"> and may be challenged</w:t>
      </w:r>
      <w:r w:rsidR="00546A0B">
        <w:t xml:space="preserve">. The default setting is towards a maximalist interpretation of </w:t>
      </w:r>
      <w:r w:rsidR="0089339A">
        <w:t>agreements, with the onus</w:t>
      </w:r>
      <w:r w:rsidR="00BC15A0">
        <w:t xml:space="preserve"> </w:t>
      </w:r>
      <w:r w:rsidR="0089339A">
        <w:t>on governments to find the least trade</w:t>
      </w:r>
      <w:r w:rsidR="00C64C46">
        <w:t>-distorting</w:t>
      </w:r>
      <w:r w:rsidR="00D92C63">
        <w:t xml:space="preserve"> </w:t>
      </w:r>
      <w:r w:rsidR="0089339A">
        <w:t>policy tool available to achieve a given end.</w:t>
      </w:r>
      <w:r w:rsidR="00BC15A0">
        <w:t xml:space="preserve"> </w:t>
      </w:r>
    </w:p>
    <w:p w14:paraId="0E8049D1" w14:textId="3F380AD9" w:rsidR="00811FE7" w:rsidRDefault="00EC03D8" w:rsidP="003859F1">
      <w:pPr>
        <w:spacing w:line="360" w:lineRule="auto"/>
        <w:ind w:firstLine="720"/>
      </w:pPr>
      <w:r>
        <w:t>C</w:t>
      </w:r>
      <w:r w:rsidR="00811FE7" w:rsidRPr="00A37D84">
        <w:t>orporations</w:t>
      </w:r>
      <w:r>
        <w:t xml:space="preserve"> may</w:t>
      </w:r>
      <w:r w:rsidR="00811FE7">
        <w:t xml:space="preserve"> favour moves towards global constitutionalis</w:t>
      </w:r>
      <w:r w:rsidR="00C64C46">
        <w:t>ation</w:t>
      </w:r>
      <w:r w:rsidR="00811FE7">
        <w:t xml:space="preserve"> because of the status and associated rights that constitutions afford to private actors in </w:t>
      </w:r>
      <w:r>
        <w:t>their capacity as legal persons</w:t>
      </w:r>
      <w:r w:rsidR="00A26D62">
        <w:t xml:space="preserve"> </w:t>
      </w:r>
      <w:r w:rsidR="007E4549">
        <w:fldChar w:fldCharType="begin"/>
      </w:r>
      <w:r w:rsidR="00C37E1A">
        <w:instrText xml:space="preserve"> ADDIN EN.CITE &lt;EndNote&gt;&lt;Cite&gt;&lt;Author&gt;Thompson&lt;/Author&gt;&lt;Year&gt;2012&lt;/Year&gt;&lt;RecNum&gt;890&lt;/RecNum&gt;&lt;DisplayText&gt;(Thompson 2012)&lt;/DisplayText&gt;&lt;record&gt;&lt;rec-number&gt;890&lt;/rec-number&gt;&lt;foreign-keys&gt;&lt;key app="EN" db-id="st9rre5pzxxfvues0f7pz55l9etvpvfprrwv" timestamp="1439294082"&gt;890&lt;/key&gt;&lt;/foreign-keys&gt;&lt;ref-type name="Book"&gt;6&lt;/ref-type&gt;&lt;contributors&gt;&lt;authors&gt;&lt;author&gt;Thompson, Grahame&lt;/author&gt;&lt;/authors&gt;&lt;/contributors&gt;&lt;titles&gt;&lt;title&gt;The Constitutionalization of the Global Corporate Sphere?&lt;/title&gt;&lt;/titles&gt;&lt;dates&gt;&lt;year&gt;2012&lt;/year&gt;&lt;/dates&gt;&lt;publisher&gt;Oxford University Press&lt;/publisher&gt;&lt;isbn&gt;019959483X&lt;/isbn&gt;&lt;urls&gt;&lt;/urls&gt;&lt;/record&gt;&lt;/Cite&gt;&lt;/EndNote&gt;</w:instrText>
      </w:r>
      <w:r w:rsidR="007E4549">
        <w:fldChar w:fldCharType="separate"/>
      </w:r>
      <w:r w:rsidR="00C37E1A">
        <w:rPr>
          <w:noProof/>
        </w:rPr>
        <w:t>(Thompson 2012)</w:t>
      </w:r>
      <w:r w:rsidR="007E4549">
        <w:fldChar w:fldCharType="end"/>
      </w:r>
      <w:r>
        <w:t>.</w:t>
      </w:r>
      <w:r w:rsidR="00B901A8">
        <w:t xml:space="preserve"> Political strategy – the attempt to shape the regulatory environment in which a corporation is active in order to further its underlying commercial interests</w:t>
      </w:r>
      <w:r w:rsidR="00891CD2">
        <w:t xml:space="preserve"> </w:t>
      </w:r>
      <w:r w:rsidR="00243C2E">
        <w:t xml:space="preserve">– </w:t>
      </w:r>
      <w:r w:rsidR="00B901A8">
        <w:t>has long been recognised as a key component of corporate strategy, o</w:t>
      </w:r>
      <w:r w:rsidR="00891CD2">
        <w:t>f</w:t>
      </w:r>
      <w:r w:rsidR="00B901A8">
        <w:t xml:space="preserve"> equal importance to </w:t>
      </w:r>
      <w:r w:rsidR="00891CD2">
        <w:t>market</w:t>
      </w:r>
      <w:r w:rsidR="00B901A8">
        <w:t xml:space="preserve"> strategy </w:t>
      </w:r>
      <w:r w:rsidR="007E4549">
        <w:fldChar w:fldCharType="begin"/>
      </w:r>
      <w:r w:rsidR="00C37E1A">
        <w:instrText xml:space="preserve"> ADDIN EN.CITE &lt;EndNote&gt;&lt;Cite&gt;&lt;Author&gt;Baron&lt;/Author&gt;&lt;Year&gt;1995&lt;/Year&gt;&lt;RecNum&gt;388&lt;/RecNum&gt;&lt;DisplayText&gt;(Baron 1995)&lt;/DisplayText&gt;&lt;record&gt;&lt;rec-number&gt;388&lt;/rec-number&gt;&lt;foreign-keys&gt;&lt;key app="EN" db-id="st9rre5pzxxfvues0f7pz55l9etvpvfprrwv" timestamp="1369051081"&gt;388&lt;/key&gt;&lt;/foreign-keys&gt;&lt;ref-type name="Journal Article"&gt;17&lt;/ref-type&gt;&lt;contributors&gt;&lt;authors&gt;&lt;author&gt;Baron, David P.&lt;/author&gt;&lt;/authors&gt;&lt;/contributors&gt;&lt;titles&gt;&lt;title&gt;Integrated Strategy: Market and Nonmarket Components&lt;/title&gt;&lt;secondary-title&gt;California Management Review&lt;/secondary-title&gt;&lt;/titles&gt;&lt;periodical&gt;&lt;full-title&gt;California Management Review&lt;/full-title&gt;&lt;/periodical&gt;&lt;pages&gt;47-65&lt;/pages&gt;&lt;volume&gt;37&lt;/volume&gt;&lt;number&gt;2&lt;/number&gt;&lt;dates&gt;&lt;year&gt;1995&lt;/year&gt;&lt;/dates&gt;&lt;urls&gt;&lt;related-urls&gt;&lt;url&gt;http://www.jstor.org/stable/info/10.2307/41165788&lt;/url&gt;&lt;/related-urls&gt;&lt;pdf-urls&gt;&lt;url&gt;file:///H:/My Documents/Corporate Actors/Baron_1995[ Integrated strategy market and nonmarket components.pdf&lt;/url&gt;&lt;/pdf-urls&gt;&lt;/urls&gt;&lt;electronic-resource-num&gt;10.2307/41165788&lt;/electronic-resource-num&gt;&lt;/record&gt;&lt;/Cite&gt;&lt;/EndNote&gt;</w:instrText>
      </w:r>
      <w:r w:rsidR="007E4549">
        <w:fldChar w:fldCharType="separate"/>
      </w:r>
      <w:r w:rsidR="00C37E1A">
        <w:rPr>
          <w:noProof/>
        </w:rPr>
        <w:t>(Baron 1995)</w:t>
      </w:r>
      <w:r w:rsidR="007E4549">
        <w:fldChar w:fldCharType="end"/>
      </w:r>
      <w:r w:rsidR="00B901A8">
        <w:t xml:space="preserve">. </w:t>
      </w:r>
      <w:r w:rsidR="00470CDC">
        <w:t>Corporations have often used litigation to pursue their goals, but they have much to gain</w:t>
      </w:r>
      <w:r w:rsidR="00867FEE">
        <w:t xml:space="preserve"> from going further than this by</w:t>
      </w:r>
      <w:r w:rsidR="00470CDC">
        <w:t xml:space="preserve"> seekin</w:t>
      </w:r>
      <w:r w:rsidR="00867FEE">
        <w:t>g to shape judicial</w:t>
      </w:r>
      <w:r w:rsidR="00470CDC">
        <w:t xml:space="preserve"> structures themselves. </w:t>
      </w:r>
      <w:r w:rsidR="00C00161">
        <w:t xml:space="preserve">Below, we link these developments in global </w:t>
      </w:r>
      <w:r w:rsidR="00BB4E73">
        <w:t>constitutionalism to veto point</w:t>
      </w:r>
      <w:r w:rsidR="00C00161">
        <w:t xml:space="preserve"> theory, in order to draw out the implications of these trends for the making of health policy. </w:t>
      </w:r>
    </w:p>
    <w:p w14:paraId="48B59CEB" w14:textId="77777777" w:rsidR="00B62223" w:rsidRDefault="00B62223" w:rsidP="005E0A15">
      <w:pPr>
        <w:rPr>
          <w:b/>
        </w:rPr>
      </w:pPr>
    </w:p>
    <w:p w14:paraId="13C5E5A1" w14:textId="363BE8AA" w:rsidR="005E0A15" w:rsidRDefault="00D80B9B" w:rsidP="005E0A15">
      <w:pPr>
        <w:rPr>
          <w:b/>
        </w:rPr>
      </w:pPr>
      <w:r>
        <w:rPr>
          <w:b/>
        </w:rPr>
        <w:t xml:space="preserve">3. Veto </w:t>
      </w:r>
      <w:r w:rsidR="00BB4E73">
        <w:rPr>
          <w:b/>
        </w:rPr>
        <w:t>Point</w:t>
      </w:r>
      <w:r w:rsidR="005E0A15">
        <w:rPr>
          <w:b/>
        </w:rPr>
        <w:t xml:space="preserve"> Theory</w:t>
      </w:r>
    </w:p>
    <w:p w14:paraId="7054F174" w14:textId="6404F069" w:rsidR="00821C97" w:rsidRDefault="005E0A15" w:rsidP="005D4C2F">
      <w:pPr>
        <w:spacing w:line="360" w:lineRule="auto"/>
      </w:pPr>
      <w:r w:rsidRPr="003E75A6">
        <w:tab/>
      </w:r>
      <w:r w:rsidR="00D80B9B">
        <w:t xml:space="preserve">Veto </w:t>
      </w:r>
      <w:r w:rsidR="00BB4E73">
        <w:t>point</w:t>
      </w:r>
      <w:r w:rsidR="003E75A6" w:rsidRPr="003E75A6">
        <w:t xml:space="preserve"> theory</w:t>
      </w:r>
      <w:r w:rsidR="003E75A6">
        <w:t xml:space="preserve"> offers an account of the policy</w:t>
      </w:r>
      <w:r w:rsidR="004D3EB1">
        <w:t>-</w:t>
      </w:r>
      <w:r w:rsidR="003E75A6">
        <w:t xml:space="preserve">making process which </w:t>
      </w:r>
      <w:r w:rsidR="005D4C2F">
        <w:t>focuses on the conditions necessary for policy change to occur by identifying the key</w:t>
      </w:r>
      <w:r w:rsidR="00BB4E73">
        <w:t xml:space="preserve"> points in the political and legal system where a policy may be blocked</w:t>
      </w:r>
      <w:r w:rsidR="00E235E1">
        <w:t>, i.e. legislative chambers, presidential offices, courts, etc</w:t>
      </w:r>
      <w:r w:rsidR="00BB4E73">
        <w:t>.</w:t>
      </w:r>
      <w:r w:rsidR="005D4C2F">
        <w:t xml:space="preserve"> </w:t>
      </w:r>
      <w:r w:rsidR="00BB4E73">
        <w:t>The veto of a policy at any one of these points is sufficient to prevent its adoption, so that the more veto points a system has the less likely it is to produce substantive policy change</w:t>
      </w:r>
      <w:r w:rsidR="00713569">
        <w:t xml:space="preserve"> </w:t>
      </w:r>
      <w:r w:rsidR="009567DE">
        <w:fldChar w:fldCharType="begin"/>
      </w:r>
      <w:r w:rsidR="009567DE">
        <w:instrText xml:space="preserve"> ADDIN EN.CITE &lt;EndNote&gt;&lt;Cite&gt;&lt;Author&gt;Tsebelis&lt;/Author&gt;&lt;Year&gt;2002&lt;/Year&gt;&lt;RecNum&gt;889&lt;/RecNum&gt;&lt;DisplayText&gt;(Tsebelis 2002)&lt;/DisplayText&gt;&lt;record&gt;&lt;rec-number&gt;889&lt;/rec-number&gt;&lt;foreign-keys&gt;&lt;key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9567DE">
        <w:fldChar w:fldCharType="separate"/>
      </w:r>
      <w:r w:rsidR="009567DE">
        <w:rPr>
          <w:noProof/>
        </w:rPr>
        <w:t>(Tsebelis 2002)</w:t>
      </w:r>
      <w:r w:rsidR="009567DE">
        <w:fldChar w:fldCharType="end"/>
      </w:r>
      <w:r w:rsidR="00BB4E73" w:rsidRPr="004D3EB1">
        <w:t>.</w:t>
      </w:r>
      <w:r w:rsidR="00BB4E73">
        <w:t xml:space="preserve"> T</w:t>
      </w:r>
      <w:r w:rsidR="00CF185C">
        <w:t xml:space="preserve">he number and institutional position of veto </w:t>
      </w:r>
      <w:r w:rsidR="007125B8">
        <w:t>points</w:t>
      </w:r>
      <w:r w:rsidR="00CF185C">
        <w:t xml:space="preserve"> in a given polity will vary according to the specific </w:t>
      </w:r>
      <w:r w:rsidR="00790BC9">
        <w:t>constitutional arrangements which govern it</w:t>
      </w:r>
      <w:r w:rsidR="00695D1A">
        <w:t xml:space="preserve"> (</w:t>
      </w:r>
      <w:r w:rsidR="00FA3B13">
        <w:t>e.g.</w:t>
      </w:r>
      <w:r w:rsidR="00695D1A">
        <w:t xml:space="preserve"> if it is a presidential or parliamentary system)</w:t>
      </w:r>
      <w:r w:rsidR="00790BC9">
        <w:t>.</w:t>
      </w:r>
      <w:r w:rsidR="00CF185C">
        <w:t xml:space="preserve"> </w:t>
      </w:r>
      <w:r w:rsidR="00790BC9">
        <w:t xml:space="preserve">The focus on veto powers underlines the difficulties which exist </w:t>
      </w:r>
      <w:r w:rsidR="004255BB">
        <w:t xml:space="preserve">in attempting to bring about </w:t>
      </w:r>
      <w:r w:rsidR="00790BC9">
        <w:t>policy change</w:t>
      </w:r>
      <w:r w:rsidR="004255BB">
        <w:t>,</w:t>
      </w:r>
      <w:r w:rsidR="00790BC9">
        <w:t xml:space="preserve"> and the inherent bias towards the status quo </w:t>
      </w:r>
      <w:r w:rsidR="004255BB">
        <w:t xml:space="preserve">which exists </w:t>
      </w:r>
      <w:r w:rsidR="00790BC9">
        <w:t xml:space="preserve">in complex political systems. </w:t>
      </w:r>
      <w:r w:rsidR="00006C6D">
        <w:t xml:space="preserve">Therefore, </w:t>
      </w:r>
      <w:r w:rsidR="00CF185C">
        <w:t xml:space="preserve">it makes more sense to think of veto </w:t>
      </w:r>
      <w:r w:rsidR="007125B8">
        <w:t>point</w:t>
      </w:r>
      <w:r w:rsidR="00CF185C">
        <w:t xml:space="preserve"> theory as an account not of policy change, but of policy stasis</w:t>
      </w:r>
      <w:r w:rsidR="00A55AFB">
        <w:t xml:space="preserve">, although the degree of policy stability will vary between legislative contexts and </w:t>
      </w:r>
      <w:r w:rsidR="00A55AFB">
        <w:lastRenderedPageBreak/>
        <w:t xml:space="preserve">policy areas depending on the range of different policy outcomes acceptable to </w:t>
      </w:r>
      <w:r w:rsidR="007125B8">
        <w:t>key</w:t>
      </w:r>
      <w:r w:rsidR="00A55AFB">
        <w:t xml:space="preserve"> </w:t>
      </w:r>
      <w:r w:rsidR="004255BB">
        <w:t xml:space="preserve">actors </w:t>
      </w:r>
      <w:r w:rsidR="00CA170F">
        <w:fldChar w:fldCharType="begin"/>
      </w:r>
      <w:r w:rsidR="00C37E1A">
        <w:instrText xml:space="preserve"> ADDIN EN.CITE &lt;EndNote&gt;&lt;Cite&gt;&lt;Author&gt;Tsebelis&lt;/Author&gt;&lt;Year&gt;2002&lt;/Year&gt;&lt;RecNum&gt;889&lt;/RecNum&gt;&lt;Suffix&gt;: 3&lt;/Suffix&gt;&lt;DisplayText&gt;(Tsebelis 2002: 3)&lt;/DisplayText&gt;&lt;record&gt;&lt;rec-number&gt;889&lt;/rec-number&gt;&lt;foreign-keys&gt;&lt;key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CA170F">
        <w:fldChar w:fldCharType="separate"/>
      </w:r>
      <w:r w:rsidR="00C37E1A">
        <w:rPr>
          <w:noProof/>
        </w:rPr>
        <w:t>(Tsebelis 2002: 3)</w:t>
      </w:r>
      <w:r w:rsidR="00CA170F">
        <w:fldChar w:fldCharType="end"/>
      </w:r>
      <w:r w:rsidR="00A55AFB">
        <w:t>.</w:t>
      </w:r>
    </w:p>
    <w:p w14:paraId="0BF1BA26" w14:textId="7D6F5DD5" w:rsidR="008A1648" w:rsidRDefault="00DB283F" w:rsidP="00A55AFB">
      <w:pPr>
        <w:spacing w:line="360" w:lineRule="auto"/>
        <w:ind w:firstLine="720"/>
      </w:pPr>
      <w:r>
        <w:t>T</w:t>
      </w:r>
      <w:r w:rsidR="007125B8">
        <w:t>he terms ‘</w:t>
      </w:r>
      <w:r>
        <w:t>veto point</w:t>
      </w:r>
      <w:r w:rsidR="007125B8">
        <w:t>’ and ‘</w:t>
      </w:r>
      <w:r>
        <w:t>veto player</w:t>
      </w:r>
      <w:r w:rsidR="007125B8">
        <w:t xml:space="preserve">’ </w:t>
      </w:r>
      <w:r>
        <w:t xml:space="preserve">are </w:t>
      </w:r>
      <w:r w:rsidR="007134B6">
        <w:t>often</w:t>
      </w:r>
      <w:r w:rsidR="007125B8">
        <w:t xml:space="preserve"> </w:t>
      </w:r>
      <w:r>
        <w:t>used</w:t>
      </w:r>
      <w:r w:rsidR="007125B8">
        <w:t xml:space="preserve"> in</w:t>
      </w:r>
      <w:r w:rsidR="007134B6">
        <w:t>terchangeably</w:t>
      </w:r>
      <w:r w:rsidR="007125B8">
        <w:t xml:space="preserve"> </w:t>
      </w:r>
      <w:r w:rsidR="007134B6">
        <w:t xml:space="preserve">in </w:t>
      </w:r>
      <w:r w:rsidR="007125B8">
        <w:t>the literature</w:t>
      </w:r>
      <w:r>
        <w:t xml:space="preserve">, although they imply subtle differences in the conceptualisation of </w:t>
      </w:r>
      <w:r w:rsidR="007134B6">
        <w:t xml:space="preserve">political </w:t>
      </w:r>
      <w:r>
        <w:t xml:space="preserve">agency and the identification of </w:t>
      </w:r>
      <w:r w:rsidR="007134B6">
        <w:t>relevant</w:t>
      </w:r>
      <w:r>
        <w:t xml:space="preserve"> actors</w:t>
      </w:r>
      <w:r w:rsidR="007134B6">
        <w:t xml:space="preserve">, which are of </w:t>
      </w:r>
      <w:r w:rsidR="004D3EB1">
        <w:t>significance</w:t>
      </w:r>
      <w:r w:rsidR="007134B6">
        <w:t xml:space="preserve"> for the argument presented in this article</w:t>
      </w:r>
      <w:r w:rsidR="007125B8">
        <w:t xml:space="preserve">. Tsebelis </w:t>
      </w:r>
      <w:r w:rsidR="009567DE">
        <w:fldChar w:fldCharType="begin"/>
      </w:r>
      <w:r w:rsidR="009567DE">
        <w:instrText xml:space="preserve"> ADDIN EN.CITE &lt;EndNote&gt;&lt;Cite ExcludeAuth="1"&gt;&lt;Author&gt;Tsebelis&lt;/Author&gt;&lt;Year&gt;2002&lt;/Year&gt;&lt;RecNum&gt;889&lt;/RecNum&gt;&lt;DisplayText&gt;(2002)&lt;/DisplayText&gt;&lt;record&gt;&lt;rec-number&gt;889&lt;/rec-number&gt;&lt;foreign-keys&gt;&lt;key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9567DE">
        <w:fldChar w:fldCharType="separate"/>
      </w:r>
      <w:r w:rsidR="009567DE">
        <w:rPr>
          <w:noProof/>
        </w:rPr>
        <w:t>(2002)</w:t>
      </w:r>
      <w:r w:rsidR="009567DE">
        <w:fldChar w:fldCharType="end"/>
      </w:r>
      <w:r w:rsidR="007125B8">
        <w:t xml:space="preserve"> uses the term veto </w:t>
      </w:r>
      <w:r w:rsidR="007125B8" w:rsidRPr="00F724E8">
        <w:rPr>
          <w:i/>
        </w:rPr>
        <w:t>player</w:t>
      </w:r>
      <w:r w:rsidR="007125B8">
        <w:t xml:space="preserve"> to refer to those </w:t>
      </w:r>
      <w:r w:rsidR="004255BB">
        <w:t xml:space="preserve">actors </w:t>
      </w:r>
      <w:r w:rsidR="007125B8">
        <w:t>who occupy</w:t>
      </w:r>
      <w:r w:rsidR="007134B6">
        <w:t xml:space="preserve"> key</w:t>
      </w:r>
      <w:r w:rsidR="007125B8">
        <w:t xml:space="preserve"> institutional positions that afford them </w:t>
      </w:r>
      <w:r w:rsidR="007134B6">
        <w:t xml:space="preserve">formal </w:t>
      </w:r>
      <w:r w:rsidR="007125B8">
        <w:t>veto power</w:t>
      </w:r>
      <w:r w:rsidR="007134B6">
        <w:t xml:space="preserve"> over policy initiatives, for example</w:t>
      </w:r>
      <w:r w:rsidR="007125B8">
        <w:t xml:space="preserve"> the</w:t>
      </w:r>
      <w:r w:rsidR="00717FBF">
        <w:t xml:space="preserve"> P</w:t>
      </w:r>
      <w:r w:rsidR="007125B8">
        <w:t>resident</w:t>
      </w:r>
      <w:r w:rsidR="00717FBF">
        <w:t xml:space="preserve"> of the United States</w:t>
      </w:r>
      <w:r w:rsidR="00176F30">
        <w:t xml:space="preserve"> (an individual veto player) or the US Senate (a collective veto player).</w:t>
      </w:r>
      <w:r w:rsidR="007125B8">
        <w:t xml:space="preserve"> </w:t>
      </w:r>
      <w:r w:rsidR="00176F30">
        <w:t>Others, such as Immergut (1992),</w:t>
      </w:r>
      <w:r>
        <w:t xml:space="preserve"> refer to</w:t>
      </w:r>
      <w:r w:rsidR="00176F30">
        <w:t xml:space="preserve"> veto </w:t>
      </w:r>
      <w:r w:rsidR="00176F30" w:rsidRPr="00F724E8">
        <w:rPr>
          <w:i/>
        </w:rPr>
        <w:t>points</w:t>
      </w:r>
      <w:r>
        <w:t xml:space="preserve"> in the institutional structure</w:t>
      </w:r>
      <w:r w:rsidR="00713569">
        <w:t xml:space="preserve"> </w:t>
      </w:r>
      <w:r w:rsidR="009567DE">
        <w:fldChar w:fldCharType="begin">
          <w:fldData xml:space="preserve">PEVuZE5vdGU+PENpdGU+PEF1dGhvcj5IdWJlcjwvQXV0aG9yPjxZZWFyPjE5OTM8L1llYXI+PFJl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==
</w:fldData>
        </w:fldChar>
      </w:r>
      <w:r w:rsidR="009567DE">
        <w:instrText xml:space="preserve"> ADDIN EN.CITE </w:instrText>
      </w:r>
      <w:r w:rsidR="009567DE">
        <w:fldChar w:fldCharType="begin">
          <w:fldData xml:space="preserve">PEVuZE5vdGU+PENpdGU+PEF1dGhvcj5IdWJlcjwvQXV0aG9yPjxZZWFyPjE5OTM8L1llYXI+PFJl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==
</w:fldData>
        </w:fldChar>
      </w:r>
      <w:r w:rsidR="009567DE">
        <w:instrText xml:space="preserve"> ADDIN EN.CITE.DATA </w:instrText>
      </w:r>
      <w:r w:rsidR="009567DE">
        <w:fldChar w:fldCharType="end"/>
      </w:r>
      <w:r w:rsidR="009567DE">
        <w:fldChar w:fldCharType="separate"/>
      </w:r>
      <w:r w:rsidR="009567DE">
        <w:rPr>
          <w:noProof/>
        </w:rPr>
        <w:t>(see also Huber et al. 1993, Stone Sweet 2000, Coen 2007)</w:t>
      </w:r>
      <w:r w:rsidR="009567DE">
        <w:fldChar w:fldCharType="end"/>
      </w:r>
      <w:r w:rsidR="00176F30">
        <w:t xml:space="preserve">. </w:t>
      </w:r>
      <w:r w:rsidR="0027762B">
        <w:t xml:space="preserve">Whilst Tsebelis’ </w:t>
      </w:r>
      <w:r w:rsidR="009567DE">
        <w:fldChar w:fldCharType="begin"/>
      </w:r>
      <w:r w:rsidR="009567DE">
        <w:instrText xml:space="preserve"> ADDIN EN.CITE &lt;EndNote&gt;&lt;Cite ExcludeAuth="1"&gt;&lt;Author&gt;Tsebelis&lt;/Author&gt;&lt;Year&gt;2002&lt;/Year&gt;&lt;RecNum&gt;889&lt;/RecNum&gt;&lt;DisplayText&gt;(2002)&lt;/DisplayText&gt;&lt;record&gt;&lt;rec-number&gt;889&lt;/rec-number&gt;&lt;foreign-keys&gt;&lt;key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9567DE">
        <w:fldChar w:fldCharType="separate"/>
      </w:r>
      <w:r w:rsidR="009567DE">
        <w:rPr>
          <w:noProof/>
        </w:rPr>
        <w:t>(2002)</w:t>
      </w:r>
      <w:r w:rsidR="009567DE">
        <w:fldChar w:fldCharType="end"/>
      </w:r>
      <w:r w:rsidR="00006C6D">
        <w:t xml:space="preserve"> </w:t>
      </w:r>
      <w:r w:rsidR="0027762B">
        <w:t xml:space="preserve">account emphasises the role of individual and collective actors occupying key institutional positions within the policy process – the veto players with the power of decision – the concept of veto </w:t>
      </w:r>
      <w:r w:rsidR="0027762B" w:rsidRPr="00F724E8">
        <w:rPr>
          <w:i/>
        </w:rPr>
        <w:t>points</w:t>
      </w:r>
      <w:r w:rsidR="0027762B">
        <w:t xml:space="preserve"> facilitates a wider analysis of political </w:t>
      </w:r>
      <w:r w:rsidR="00176F30">
        <w:t>agency</w:t>
      </w:r>
      <w:r w:rsidR="0027762B">
        <w:t xml:space="preserve"> around these key decision making junctures.</w:t>
      </w:r>
      <w:r w:rsidR="00176F30">
        <w:t xml:space="preserve"> </w:t>
      </w:r>
      <w:r w:rsidR="0027762B">
        <w:t>It</w:t>
      </w:r>
      <w:r w:rsidR="00176F30">
        <w:t xml:space="preserve"> allows a focus on the</w:t>
      </w:r>
      <w:r w:rsidR="00E235E1">
        <w:t xml:space="preserve"> </w:t>
      </w:r>
      <w:r w:rsidR="001F35E3">
        <w:t xml:space="preserve">ways in which </w:t>
      </w:r>
      <w:r w:rsidR="00176F30">
        <w:t xml:space="preserve">interest groups may try to exploit </w:t>
      </w:r>
      <w:r w:rsidR="00E235E1">
        <w:t xml:space="preserve">the </w:t>
      </w:r>
      <w:r w:rsidR="00176F30">
        <w:t>veto points</w:t>
      </w:r>
      <w:r w:rsidR="00E235E1">
        <w:t xml:space="preserve"> in the constitution</w:t>
      </w:r>
      <w:r w:rsidR="001F35E3">
        <w:t>, for example through</w:t>
      </w:r>
      <w:r w:rsidR="00176F30">
        <w:t xml:space="preserve"> lobbying, litigation, the initiation of </w:t>
      </w:r>
      <w:r w:rsidR="0045496A">
        <w:t>referenda</w:t>
      </w:r>
      <w:r w:rsidR="001F35E3">
        <w:t xml:space="preserve"> and other means</w:t>
      </w:r>
      <w:r w:rsidR="00176F30">
        <w:t xml:space="preserve">. </w:t>
      </w:r>
      <w:r w:rsidR="00ED6350">
        <w:t xml:space="preserve">As Immergut </w:t>
      </w:r>
      <w:r w:rsidR="009567DE">
        <w:fldChar w:fldCharType="begin"/>
      </w:r>
      <w:r w:rsidR="009567DE">
        <w:instrText xml:space="preserve"> ADDIN EN.CITE &lt;EndNote&gt;&lt;Cite ExcludeAuth="1"&gt;&lt;Author&gt;Immergut&lt;/Author&gt;&lt;Year&gt;1992&lt;/Year&gt;&lt;RecNum&gt;922&lt;/RecNum&gt;&lt;Suffix&gt;: xii&lt;/Suffix&gt;&lt;DisplayText&gt;(1992: xii)&lt;/DisplayText&gt;&lt;record&gt;&lt;rec-number&gt;922&lt;/rec-number&gt;&lt;foreign-keys&gt;&lt;key app="EN" db-id="st9rre5pzxxfvues0f7pz55l9etvpvfprrwv" timestamp="1441634998"&gt;922&lt;/key&gt;&lt;/foreign-keys&gt;&lt;ref-type name="Book"&gt;6&lt;/ref-type&gt;&lt;contributors&gt;&lt;authors&gt;&lt;author&gt;Immergut, Ellen M&lt;/author&gt;&lt;/authors&gt;&lt;/contributors&gt;&lt;titles&gt;&lt;title&gt;Health politics: interests and institutions in Western Europe&lt;/title&gt;&lt;/titles&gt;&lt;dates&gt;&lt;year&gt;1992&lt;/year&gt;&lt;/dates&gt;&lt;pub-location&gt;Cambridge&lt;/pub-location&gt;&lt;publisher&gt;Cambridge University Press&lt;/publisher&gt;&lt;isbn&gt;0521413354&lt;/isbn&gt;&lt;urls&gt;&lt;/urls&gt;&lt;/record&gt;&lt;/Cite&gt;&lt;/EndNote&gt;</w:instrText>
      </w:r>
      <w:r w:rsidR="009567DE">
        <w:fldChar w:fldCharType="separate"/>
      </w:r>
      <w:r w:rsidR="009567DE">
        <w:rPr>
          <w:noProof/>
        </w:rPr>
        <w:t>(1992: xii)</w:t>
      </w:r>
      <w:r w:rsidR="009567DE">
        <w:fldChar w:fldCharType="end"/>
      </w:r>
      <w:r w:rsidR="00ED6350">
        <w:t xml:space="preserve"> puts it, institutions</w:t>
      </w:r>
      <w:r w:rsidR="00717FBF">
        <w:t>, including the veto p</w:t>
      </w:r>
      <w:r w:rsidR="00197368">
        <w:t>o</w:t>
      </w:r>
      <w:r w:rsidR="00717FBF">
        <w:t>ints which exist within them,</w:t>
      </w:r>
      <w:r w:rsidR="00ED6350">
        <w:t xml:space="preserve"> are important ‘in explaining policy outcomes precisely because they facilitate or impede the entry of different groups into the policy-making process.’ </w:t>
      </w:r>
      <w:r w:rsidR="0045496A">
        <w:t xml:space="preserve">The analytical task is </w:t>
      </w:r>
      <w:r w:rsidR="00E83D3C">
        <w:t>to map out the policy</w:t>
      </w:r>
      <w:r w:rsidR="00FA3B13">
        <w:t>-</w:t>
      </w:r>
      <w:r w:rsidR="00E83D3C">
        <w:t xml:space="preserve">making process, </w:t>
      </w:r>
      <w:r w:rsidR="00006C6D">
        <w:t xml:space="preserve">in order to </w:t>
      </w:r>
      <w:r w:rsidR="00E83D3C">
        <w:t xml:space="preserve">identify the </w:t>
      </w:r>
      <w:r w:rsidR="0045496A">
        <w:t xml:space="preserve">points at which a policy may be </w:t>
      </w:r>
      <w:r w:rsidR="00183B94">
        <w:t>blocked</w:t>
      </w:r>
      <w:r w:rsidR="00006C6D">
        <w:t xml:space="preserve"> </w:t>
      </w:r>
      <w:r w:rsidR="0027762B">
        <w:t>and the key actors involved</w:t>
      </w:r>
      <w:r w:rsidR="00006C6D">
        <w:t xml:space="preserve"> at each juncture</w:t>
      </w:r>
      <w:r w:rsidR="0027762B">
        <w:t>. However,</w:t>
      </w:r>
      <w:r w:rsidR="0045496A">
        <w:t xml:space="preserve"> </w:t>
      </w:r>
      <w:r w:rsidR="00EF3F80">
        <w:t xml:space="preserve">the focus </w:t>
      </w:r>
      <w:r w:rsidR="0045496A">
        <w:t>is</w:t>
      </w:r>
      <w:r w:rsidR="00EF3F80">
        <w:t xml:space="preserve"> not only</w:t>
      </w:r>
      <w:r w:rsidR="0045496A">
        <w:t xml:space="preserve"> on the </w:t>
      </w:r>
      <w:r w:rsidR="00EF3F80">
        <w:t>preferences and actions</w:t>
      </w:r>
      <w:r w:rsidR="0045496A">
        <w:t xml:space="preserve"> of the institutional veto players themselves, but also on the key interest groups who may attempt to influence these preferences and/or to initiate the process of </w:t>
      </w:r>
      <w:r w:rsidR="008A1648">
        <w:t xml:space="preserve">potential </w:t>
      </w:r>
      <w:r w:rsidR="0045496A">
        <w:t xml:space="preserve">veto </w:t>
      </w:r>
      <w:r w:rsidR="0027762B">
        <w:t>through the activities identified above.</w:t>
      </w:r>
      <w:r w:rsidR="00EF3F80">
        <w:t xml:space="preserve"> </w:t>
      </w:r>
      <w:r w:rsidR="00D00262">
        <w:t xml:space="preserve">Given our focus on </w:t>
      </w:r>
      <w:r w:rsidR="00006C6D">
        <w:t>corporations’</w:t>
      </w:r>
      <w:r w:rsidR="00D00262">
        <w:t xml:space="preserve"> ability to stymie policy decisions</w:t>
      </w:r>
      <w:r w:rsidR="00717FBF">
        <w:t xml:space="preserve">, we follow Immergut </w:t>
      </w:r>
      <w:r w:rsidR="009567DE">
        <w:fldChar w:fldCharType="begin"/>
      </w:r>
      <w:r w:rsidR="009567DE">
        <w:instrText xml:space="preserve"> ADDIN EN.CITE &lt;EndNote&gt;&lt;Cite ExcludeAuth="1"&gt;&lt;Author&gt;Immergut&lt;/Author&gt;&lt;Year&gt;1992&lt;/Year&gt;&lt;RecNum&gt;922&lt;/RecNum&gt;&lt;DisplayText&gt;(1992)&lt;/DisplayText&gt;&lt;record&gt;&lt;rec-number&gt;922&lt;/rec-number&gt;&lt;foreign-keys&gt;&lt;key app="EN" db-id="st9rre5pzxxfvues0f7pz55l9etvpvfprrwv" timestamp="1441634998"&gt;922&lt;/key&gt;&lt;/foreign-keys&gt;&lt;ref-type name="Book"&gt;6&lt;/ref-type&gt;&lt;contributors&gt;&lt;authors&gt;&lt;author&gt;Immergut, Ellen M&lt;/author&gt;&lt;/authors&gt;&lt;/contributors&gt;&lt;titles&gt;&lt;title&gt;Health politics: interests and institutions in Western Europe&lt;/title&gt;&lt;/titles&gt;&lt;dates&gt;&lt;year&gt;1992&lt;/year&gt;&lt;/dates&gt;&lt;pub-location&gt;Cambridge&lt;/pub-location&gt;&lt;publisher&gt;Cambridge University Press&lt;/publisher&gt;&lt;isbn&gt;0521413354&lt;/isbn&gt;&lt;urls&gt;&lt;/urls&gt;&lt;/record&gt;&lt;/Cite&gt;&lt;/EndNote&gt;</w:instrText>
      </w:r>
      <w:r w:rsidR="009567DE">
        <w:fldChar w:fldCharType="separate"/>
      </w:r>
      <w:r w:rsidR="009567DE">
        <w:rPr>
          <w:noProof/>
        </w:rPr>
        <w:t>(1992)</w:t>
      </w:r>
      <w:r w:rsidR="009567DE">
        <w:fldChar w:fldCharType="end"/>
      </w:r>
      <w:r w:rsidR="004B58F9">
        <w:t xml:space="preserve"> </w:t>
      </w:r>
      <w:r w:rsidR="00717FBF">
        <w:t>in deploying the concept of veto points</w:t>
      </w:r>
      <w:r w:rsidR="00183B94">
        <w:t>.</w:t>
      </w:r>
      <w:r w:rsidR="00717FBF">
        <w:t xml:space="preserve">. </w:t>
      </w:r>
    </w:p>
    <w:p w14:paraId="36D8DD4C" w14:textId="319CEC2B" w:rsidR="00A7420C" w:rsidRDefault="005D4C2F" w:rsidP="006C12CD">
      <w:pPr>
        <w:spacing w:line="360" w:lineRule="auto"/>
      </w:pPr>
      <w:r>
        <w:tab/>
      </w:r>
      <w:r w:rsidR="006C12CD">
        <w:t xml:space="preserve">Veto </w:t>
      </w:r>
      <w:r w:rsidR="004D5CB9">
        <w:t>point</w:t>
      </w:r>
      <w:r w:rsidR="007C77B4">
        <w:t>/</w:t>
      </w:r>
      <w:r w:rsidR="006C12CD">
        <w:t>player theory has been applied</w:t>
      </w:r>
      <w:r w:rsidR="009006A0">
        <w:t xml:space="preserve"> to</w:t>
      </w:r>
      <w:r w:rsidR="006C12CD">
        <w:t xml:space="preserve"> a range of policy issues from</w:t>
      </w:r>
      <w:r w:rsidR="00F32BF0">
        <w:t xml:space="preserve"> voter</w:t>
      </w:r>
      <w:r w:rsidR="006C12CD">
        <w:t xml:space="preserve"> turnout </w:t>
      </w:r>
      <w:r w:rsidR="00CA170F">
        <w:fldChar w:fldCharType="begin"/>
      </w:r>
      <w:r w:rsidR="00C37E1A">
        <w:instrText xml:space="preserve"> ADDIN EN.CITE &lt;EndNote&gt;&lt;Cite&gt;&lt;Author&gt;Carlin&lt;/Author&gt;&lt;Year&gt;2013&lt;/Year&gt;&lt;RecNum&gt;901&lt;/RecNum&gt;&lt;DisplayText&gt;(Carlin and Love 2013)&lt;/DisplayText&gt;&lt;record&gt;&lt;rec-number&gt;901&lt;/rec-number&gt;&lt;foreign-keys&gt;&lt;key app="EN" db-id="st9rre5pzxxfvues0f7pz55l9etvpvfprrwv" timestamp="1439297711"&gt;901&lt;/key&gt;&lt;/foreign-keys&gt;&lt;ref-type name="Journal Article"&gt;17&lt;/ref-type&gt;&lt;contributors&gt;&lt;authors&gt;&lt;author&gt;Carlin, Ryan E&lt;/author&gt;&lt;author&gt;Love, Gregory J&lt;/author&gt;&lt;/authors&gt;&lt;/contributors&gt;&lt;titles&gt;&lt;title&gt;What&amp;apos;s at stake? A veto-player theory of voter turnout&lt;/title&gt;&lt;secondary-title&gt;Electoral Studies&lt;/secondary-title&gt;&lt;/titles&gt;&lt;periodical&gt;&lt;full-title&gt;Electoral Studies&lt;/full-title&gt;&lt;/periodical&gt;&lt;pages&gt;807-818&lt;/pages&gt;&lt;volume&gt;32&lt;/volume&gt;&lt;number&gt;4&lt;/number&gt;&lt;dates&gt;&lt;year&gt;2013&lt;/year&gt;&lt;/dates&gt;&lt;isbn&gt;0261-3794&lt;/isbn&gt;&lt;urls&gt;&lt;/urls&gt;&lt;/record&gt;&lt;/Cite&gt;&lt;/EndNote&gt;</w:instrText>
      </w:r>
      <w:r w:rsidR="00CA170F">
        <w:fldChar w:fldCharType="separate"/>
      </w:r>
      <w:r w:rsidR="00C37E1A">
        <w:rPr>
          <w:noProof/>
        </w:rPr>
        <w:t>(Carlin and Love 2013)</w:t>
      </w:r>
      <w:r w:rsidR="00CA170F">
        <w:fldChar w:fldCharType="end"/>
      </w:r>
      <w:r w:rsidR="006C12CD">
        <w:t xml:space="preserve"> to state capture and bureaucratic corruption in Ukraine </w:t>
      </w:r>
      <w:r w:rsidR="00CA170F">
        <w:fldChar w:fldCharType="begin"/>
      </w:r>
      <w:r w:rsidR="00C37E1A">
        <w:instrText xml:space="preserve"> ADDIN EN.CITE &lt;EndNote&gt;&lt;Cite&gt;&lt;Author&gt;Bagashka&lt;/Author&gt;&lt;Year&gt;2014&lt;/Year&gt;&lt;RecNum&gt;900&lt;/RecNum&gt;&lt;DisplayText&gt;(Bagashka 2014)&lt;/DisplayText&gt;&lt;record&gt;&lt;rec-number&gt;900&lt;/rec-number&gt;&lt;foreign-keys&gt;&lt;key app="EN" db-id="st9rre5pzxxfvues0f7pz55l9etvpvfprrwv" timestamp="1439297640"&gt;900&lt;/key&gt;&lt;/foreign-keys&gt;&lt;ref-type name="Journal Article"&gt;17&lt;/ref-type&gt;&lt;contributors&gt;&lt;authors&gt;&lt;author&gt;Bagashka, Tanya&lt;/author&gt;&lt;/authors&gt;&lt;/contributors&gt;&lt;titles&gt;&lt;title&gt;Unpacking Corruption The Effect of Veto Players on State Capture and Bureaucratic Corruption&lt;/title&gt;&lt;secondary-title&gt;Political Research Quarterly&lt;/secondary-title&gt;&lt;/titles&gt;&lt;periodical&gt;&lt;full-title&gt;Political Research Quarterly&lt;/full-title&gt;&lt;/periodical&gt;&lt;pages&gt;165-180&lt;/pages&gt;&lt;volume&gt;67&lt;/volume&gt;&lt;number&gt;1&lt;/number&gt;&lt;dates&gt;&lt;year&gt;2014&lt;/year&gt;&lt;/dates&gt;&lt;isbn&gt;1065-9129&lt;/isbn&gt;&lt;urls&gt;&lt;/urls&gt;&lt;/record&gt;&lt;/Cite&gt;&lt;/EndNote&gt;</w:instrText>
      </w:r>
      <w:r w:rsidR="00CA170F">
        <w:fldChar w:fldCharType="separate"/>
      </w:r>
      <w:r w:rsidR="00C37E1A">
        <w:rPr>
          <w:noProof/>
        </w:rPr>
        <w:t>(Bagashka 2014)</w:t>
      </w:r>
      <w:r w:rsidR="00CA170F">
        <w:fldChar w:fldCharType="end"/>
      </w:r>
      <w:r w:rsidR="006C12CD">
        <w:t xml:space="preserve">. </w:t>
      </w:r>
      <w:r w:rsidR="00F32BF0">
        <w:t>T</w:t>
      </w:r>
      <w:r w:rsidR="006C12CD">
        <w:t xml:space="preserve">he majority of </w:t>
      </w:r>
      <w:r w:rsidR="00F32BF0">
        <w:t xml:space="preserve">these </w:t>
      </w:r>
      <w:r w:rsidR="006C12CD">
        <w:t xml:space="preserve">studies focus on </w:t>
      </w:r>
      <w:r w:rsidR="00153E97">
        <w:t>legislative processes in national contexts</w:t>
      </w:r>
      <w:r w:rsidR="00695D1A">
        <w:t xml:space="preserve"> </w:t>
      </w:r>
      <w:r w:rsidR="00CA170F">
        <w:fldChar w:fldCharType="begin"/>
      </w:r>
      <w:r w:rsidR="00C37E1A">
        <w:instrText xml:space="preserve"> ADDIN EN.CITE &lt;EndNote&gt;&lt;Cite&gt;&lt;Author&gt;Madden&lt;/Author&gt;&lt;Year&gt;2014&lt;/Year&gt;&lt;RecNum&gt;902&lt;/RecNum&gt;&lt;DisplayText&gt;(Madden 2014)&lt;/DisplayText&gt;&lt;record&gt;&lt;rec-number&gt;902&lt;/rec-number&gt;&lt;foreign-keys&gt;&lt;key app="EN" db-id="st9rre5pzxxfvues0f7pz55l9etvpvfprrwv" timestamp="1439297777"&gt;902&lt;/key&gt;&lt;/foreign-keys&gt;&lt;ref-type name="Journal Article"&gt;17&lt;/ref-type&gt;&lt;contributors&gt;&lt;authors&gt;&lt;author&gt;Madden, Nathan J&lt;/author&gt;&lt;/authors&gt;&lt;/contributors&gt;&lt;titles&gt;&lt;title&gt;Green means stop: veto players and their impact on climate-change policy outputs&lt;/title&gt;&lt;secondary-title&gt;Environmental Politics&lt;/secondary-title&gt;&lt;/titles&gt;&lt;periodical&gt;&lt;full-title&gt;Environmental Politics&lt;/full-title&gt;&lt;/periodical&gt;&lt;pages&gt;570-589&lt;/pages&gt;&lt;volume&gt;23&lt;/volume&gt;&lt;number&gt;4&lt;/number&gt;&lt;dates&gt;&lt;year&gt;2014&lt;/year&gt;&lt;/dates&gt;&lt;isbn&gt;0964-4016&lt;/isbn&gt;&lt;urls&gt;&lt;/urls&gt;&lt;/record&gt;&lt;/Cite&gt;&lt;/EndNote&gt;</w:instrText>
      </w:r>
      <w:r w:rsidR="00CA170F">
        <w:fldChar w:fldCharType="separate"/>
      </w:r>
      <w:r w:rsidR="00C37E1A">
        <w:rPr>
          <w:noProof/>
        </w:rPr>
        <w:t>(Madden 2014)</w:t>
      </w:r>
      <w:r w:rsidR="00CA170F">
        <w:fldChar w:fldCharType="end"/>
      </w:r>
      <w:r w:rsidR="00153E97">
        <w:t xml:space="preserve">. </w:t>
      </w:r>
      <w:r w:rsidR="00167D1E">
        <w:t xml:space="preserve">Despite some exceptions </w:t>
      </w:r>
      <w:r w:rsidR="009567DE">
        <w:fldChar w:fldCharType="begin"/>
      </w:r>
      <w:r w:rsidR="004D3E9A">
        <w:instrText xml:space="preserve"> ADDIN EN.CITE &lt;EndNote&gt;&lt;Cite&gt;&lt;Author&gt;Fink&lt;/Author&gt;&lt;Year&gt;2009&lt;/Year&gt;&lt;RecNum&gt;925&lt;/RecNum&gt;&lt;Prefix&gt;see &lt;/Prefix&gt;&lt;Suffix&gt; on the role of churches and societal veto players&lt;/Suffix&gt;&lt;DisplayText&gt;(see Fink 2009 on the role of churches and societal veto players)&lt;/DisplayText&gt;&lt;record&gt;&lt;rec-number&gt;925&lt;/rec-number&gt;&lt;foreign-keys&gt;&lt;key app="EN" db-id="st9rre5pzxxfvues0f7pz55l9etvpvfprrwv" timestamp="1441636079"&gt;925&lt;/key&gt;&lt;/foreign-keys&gt;&lt;ref-type name="Journal Article"&gt;17&lt;/ref-type&gt;&lt;contributors&gt;&lt;authors&gt;&lt;author&gt;Fink, Simon&lt;/author&gt;&lt;/authors&gt;&lt;/contributors&gt;&lt;titles&gt;&lt;title&gt;Churches as societal veto players: religious influence in actor-centred theories of policy-making&lt;/title&gt;&lt;secondary-title&gt;West European Politics&lt;/secondary-title&gt;&lt;/titles&gt;&lt;periodical&gt;&lt;full-title&gt;West European Politics&lt;/full-title&gt;&lt;/periodical&gt;&lt;pages&gt;77-96&lt;/pages&gt;&lt;volume&gt;32&lt;/volume&gt;&lt;number&gt;1&lt;/number&gt;&lt;dates&gt;&lt;year&gt;2009&lt;/year&gt;&lt;/dates&gt;&lt;isbn&gt;0140-2382&lt;/isbn&gt;&lt;urls&gt;&lt;/urls&gt;&lt;/record&gt;&lt;/Cite&gt;&lt;/EndNote&gt;</w:instrText>
      </w:r>
      <w:r w:rsidR="009567DE">
        <w:fldChar w:fldCharType="separate"/>
      </w:r>
      <w:r w:rsidR="004D3E9A">
        <w:rPr>
          <w:noProof/>
        </w:rPr>
        <w:t>(see Fink 2009 on the role of churches and societal veto players)</w:t>
      </w:r>
      <w:r w:rsidR="009567DE">
        <w:fldChar w:fldCharType="end"/>
      </w:r>
      <w:r w:rsidR="00167D1E">
        <w:t xml:space="preserve"> much of the focus of this body</w:t>
      </w:r>
      <w:r w:rsidR="009006A0">
        <w:t xml:space="preserve"> of</w:t>
      </w:r>
      <w:r w:rsidR="00167D1E">
        <w:t xml:space="preserve"> work is on</w:t>
      </w:r>
      <w:r w:rsidR="00EC688A">
        <w:t xml:space="preserve"> the</w:t>
      </w:r>
      <w:r w:rsidR="00167D1E">
        <w:t xml:space="preserve"> </w:t>
      </w:r>
      <w:r w:rsidR="00EC688A">
        <w:t xml:space="preserve">veto powers of </w:t>
      </w:r>
      <w:r w:rsidR="00167D1E">
        <w:t xml:space="preserve">what we might term the </w:t>
      </w:r>
      <w:r w:rsidR="00EC688A">
        <w:t xml:space="preserve">traditional </w:t>
      </w:r>
      <w:r w:rsidR="00167D1E">
        <w:t>ins</w:t>
      </w:r>
      <w:r w:rsidR="00EC688A">
        <w:t>t</w:t>
      </w:r>
      <w:r w:rsidR="00167D1E">
        <w:t>itutions of government</w:t>
      </w:r>
      <w:r w:rsidR="00EC688A">
        <w:t>: the bureaucracy, legislat</w:t>
      </w:r>
      <w:r w:rsidR="009006A0">
        <w:t>ure</w:t>
      </w:r>
      <w:r w:rsidR="00EC688A">
        <w:t xml:space="preserve"> and executive. </w:t>
      </w:r>
      <w:r w:rsidR="003D60B4">
        <w:t>However, both</w:t>
      </w:r>
      <w:r w:rsidR="0009167C">
        <w:t xml:space="preserve"> Tsebelis</w:t>
      </w:r>
      <w:r w:rsidR="00167D1E">
        <w:t xml:space="preserve"> </w:t>
      </w:r>
      <w:r w:rsidR="00CA170F">
        <w:fldChar w:fldCharType="begin"/>
      </w:r>
      <w:r w:rsidR="00CA170F">
        <w:instrText xml:space="preserve"> ADDIN EN.CITE &lt;EndNote&gt;&lt;Cite ExcludeAuth="1"&gt;&lt;Author&gt;Tsebelis&lt;/Author&gt;&lt;Year&gt;2002&lt;/Year&gt;&lt;RecNum&gt;889&lt;/RecNum&gt;&lt;DisplayText&gt;(2002)&lt;/DisplayText&gt;&lt;record&gt;&lt;rec-number&gt;889&lt;/rec-number&gt;&lt;foreign-keys&gt;&lt;key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CA170F">
        <w:fldChar w:fldCharType="separate"/>
      </w:r>
      <w:r w:rsidR="00CA170F">
        <w:rPr>
          <w:noProof/>
        </w:rPr>
        <w:t>(2002)</w:t>
      </w:r>
      <w:r w:rsidR="00CA170F">
        <w:fldChar w:fldCharType="end"/>
      </w:r>
      <w:r w:rsidR="003D60B4">
        <w:t xml:space="preserve"> and Immergut </w:t>
      </w:r>
      <w:r w:rsidR="009567DE">
        <w:fldChar w:fldCharType="begin"/>
      </w:r>
      <w:r w:rsidR="009567DE">
        <w:instrText xml:space="preserve"> ADDIN EN.CITE &lt;EndNote&gt;&lt;Cite ExcludeAuth="1"&gt;&lt;Author&gt;Immergut&lt;/Author&gt;&lt;Year&gt;1992&lt;/Year&gt;&lt;RecNum&gt;922&lt;/RecNum&gt;&lt;DisplayText&gt;(1992)&lt;/DisplayText&gt;&lt;record&gt;&lt;rec-number&gt;922&lt;/rec-number&gt;&lt;foreign-keys&gt;&lt;key app="EN" db-id="st9rre5pzxxfvues0f7pz55l9etvpvfprrwv" timestamp="1441634998"&gt;922&lt;/key&gt;&lt;/foreign-keys&gt;&lt;ref-type name="Book"&gt;6&lt;/ref-type&gt;&lt;contributors&gt;&lt;authors&gt;&lt;author&gt;Immergut, Ellen M&lt;/author&gt;&lt;/authors&gt;&lt;/contributors&gt;&lt;titles&gt;&lt;title&gt;Health politics: interests and institutions in Western Europe&lt;/title&gt;&lt;/titles&gt;&lt;dates&gt;&lt;year&gt;1992&lt;/year&gt;&lt;/dates&gt;&lt;pub-location&gt;Cambridge&lt;/pub-location&gt;&lt;publisher&gt;Cambridge University Press&lt;/publisher&gt;&lt;isbn&gt;0521413354&lt;/isbn&gt;&lt;urls&gt;&lt;/urls&gt;&lt;/record&gt;&lt;/Cite&gt;&lt;/EndNote&gt;</w:instrText>
      </w:r>
      <w:r w:rsidR="009567DE">
        <w:fldChar w:fldCharType="separate"/>
      </w:r>
      <w:r w:rsidR="009567DE">
        <w:rPr>
          <w:noProof/>
        </w:rPr>
        <w:t>(1992)</w:t>
      </w:r>
      <w:r w:rsidR="009567DE">
        <w:fldChar w:fldCharType="end"/>
      </w:r>
      <w:r w:rsidR="00EE7B0D">
        <w:t xml:space="preserve"> </w:t>
      </w:r>
      <w:r w:rsidR="003D60B4">
        <w:t xml:space="preserve">identify the importance of referenda, and there has been significant attention to judicial processes, particularly the development of processes of ‘judicialisation’ in liberal democratic polities </w:t>
      </w:r>
      <w:r w:rsidR="009567DE">
        <w:fldChar w:fldCharType="begin"/>
      </w:r>
      <w:r w:rsidR="009567DE">
        <w:instrText xml:space="preserve"> ADDIN EN.CITE &lt;EndNote&gt;&lt;Cite&gt;&lt;Author&gt;Sweet&lt;/Author&gt;&lt;Year&gt;2000&lt;/Year&gt;&lt;RecNum&gt;920&lt;/RecNum&gt;&lt;DisplayText&gt;(Stone Sweet 2000, Volcansek 2001)&lt;/DisplayText&gt;&lt;record&gt;&lt;rec-number&gt;920&lt;/rec-number&gt;&lt;foreign-keys&gt;&lt;key app="EN" db-id="st9rre5pzxxfvues0f7pz55l9etvpvfprrwv" timestamp="1441634809"&gt;920&lt;/key&gt;&lt;/foreign-keys&gt;&lt;ref-type name="Book"&gt;6&lt;/ref-type&gt;&lt;contributors&gt;&lt;authors&gt;&lt;author&gt;Stone Sweet, Alec &lt;/author&gt;&lt;/authors&gt;&lt;/contributors&gt;&lt;titles&gt;&lt;title&gt;Governing with Judges: Constitutional Politics in Europe: Constitutional Politics in Europe&lt;/title&gt;&lt;/titles&gt;&lt;dates&gt;&lt;year&gt;2000&lt;/year&gt;&lt;/dates&gt;&lt;publisher&gt;Oxford University Press&lt;/publisher&gt;&lt;isbn&gt;019152283X&lt;/isbn&gt;&lt;urls&gt;&lt;/urls&gt;&lt;/record&gt;&lt;/Cite&gt;&lt;Cite&gt;&lt;Author&gt;Volcansek&lt;/Author&gt;&lt;Year&gt;2001&lt;/Year&gt;&lt;RecNum&gt;923&lt;/RecNum&gt;&lt;record&gt;&lt;rec-number&gt;923&lt;/rec-number&gt;&lt;foreign-keys&gt;&lt;key app="EN" db-id="st9rre5pzxxfvues0f7pz55l9etvpvfprrwv" timestamp="1441635133"&gt;923&lt;/key&gt;&lt;/foreign-keys&gt;&lt;ref-type name="Journal Article"&gt;17&lt;/ref-type&gt;&lt;contributors&gt;&lt;authors&gt;&lt;author&gt;Volcansek, Mary L&lt;/author&gt;&lt;/authors&gt;&lt;/contributors&gt;&lt;titles&gt;&lt;title&gt;Constitutional courts as veto players: Divorce and decrees in Italy&lt;/title&gt;&lt;secondary-title&gt;European Journal of Political Research&lt;/secondary-title&gt;&lt;/titles&gt;&lt;periodical&gt;&lt;full-title&gt;European Journal of Political Research&lt;/full-title&gt;&lt;/periodical&gt;&lt;pages&gt;347-372&lt;/pages&gt;&lt;volume&gt;39&lt;/volume&gt;&lt;number&gt;3&lt;/number&gt;&lt;dates&gt;&lt;year&gt;2001&lt;/year&gt;&lt;/dates&gt;&lt;isbn&gt;1475-6765&lt;/isbn&gt;&lt;urls&gt;&lt;/urls&gt;&lt;/record&gt;&lt;/Cite&gt;&lt;/EndNote&gt;</w:instrText>
      </w:r>
      <w:r w:rsidR="009567DE">
        <w:fldChar w:fldCharType="separate"/>
      </w:r>
      <w:r w:rsidR="009567DE">
        <w:rPr>
          <w:noProof/>
        </w:rPr>
        <w:t>(Stone Sweet 2000, Volcansek 2001)</w:t>
      </w:r>
      <w:r w:rsidR="009567DE">
        <w:fldChar w:fldCharType="end"/>
      </w:r>
      <w:r w:rsidR="003D60B4">
        <w:t xml:space="preserve">. </w:t>
      </w:r>
      <w:r w:rsidR="00006C6D">
        <w:t xml:space="preserve">For </w:t>
      </w:r>
      <w:r w:rsidR="007D33DC">
        <w:t>Tsebelis</w:t>
      </w:r>
      <w:r w:rsidR="00EE7B0D">
        <w:t xml:space="preserve"> </w:t>
      </w:r>
      <w:r w:rsidR="009567DE">
        <w:fldChar w:fldCharType="begin"/>
      </w:r>
      <w:r w:rsidR="009567DE">
        <w:instrText xml:space="preserve"> ADDIN EN.CITE &lt;EndNote&gt;&lt;Cite ExcludeAuth="1"&gt;&lt;Author&gt;Tsebelis&lt;/Author&gt;&lt;Year&gt;2002&lt;/Year&gt;&lt;RecNum&gt;889&lt;/RecNum&gt;&lt;DisplayText&gt;(2002)&lt;/DisplayText&gt;&lt;record&gt;&lt;rec-number&gt;889&lt;/rec-number&gt;&lt;foreign-keys&gt;&lt;key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9567DE">
        <w:fldChar w:fldCharType="separate"/>
      </w:r>
      <w:r w:rsidR="009567DE">
        <w:rPr>
          <w:noProof/>
        </w:rPr>
        <w:t>(2002)</w:t>
      </w:r>
      <w:r w:rsidR="009567DE">
        <w:fldChar w:fldCharType="end"/>
      </w:r>
      <w:r w:rsidR="00006C6D">
        <w:t>,</w:t>
      </w:r>
      <w:r w:rsidR="003D60B4">
        <w:t xml:space="preserve"> the judiciary (at natio</w:t>
      </w:r>
      <w:r w:rsidR="004D5CB9">
        <w:t xml:space="preserve">nal level) </w:t>
      </w:r>
      <w:r w:rsidR="00EE7B0D">
        <w:t xml:space="preserve">can </w:t>
      </w:r>
      <w:r w:rsidR="004D5CB9">
        <w:t xml:space="preserve">only </w:t>
      </w:r>
      <w:r w:rsidR="00EE7B0D">
        <w:t>be considered a</w:t>
      </w:r>
      <w:r w:rsidR="004D5CB9">
        <w:t xml:space="preserve"> veto p</w:t>
      </w:r>
      <w:r w:rsidR="00EE071E">
        <w:t>layer</w:t>
      </w:r>
      <w:r w:rsidR="003D60B4">
        <w:t xml:space="preserve"> </w:t>
      </w:r>
      <w:r w:rsidR="00EE7B0D">
        <w:t>within the context of</w:t>
      </w:r>
      <w:r w:rsidR="003D60B4">
        <w:t xml:space="preserve"> a constitutional court</w:t>
      </w:r>
      <w:r w:rsidR="00EE7B0D">
        <w:t>. Whilst</w:t>
      </w:r>
      <w:r w:rsidR="003D60B4">
        <w:t xml:space="preserve"> interpretations </w:t>
      </w:r>
      <w:r w:rsidR="003D60B4">
        <w:lastRenderedPageBreak/>
        <w:t xml:space="preserve">of the law </w:t>
      </w:r>
      <w:r w:rsidR="00EE7B0D">
        <w:t xml:space="preserve">by lower order courts </w:t>
      </w:r>
      <w:r w:rsidR="003D60B4">
        <w:t xml:space="preserve">can be </w:t>
      </w:r>
      <w:r w:rsidR="007D33DC">
        <w:t>over</w:t>
      </w:r>
      <w:r w:rsidR="00A7420C">
        <w:t>turned</w:t>
      </w:r>
      <w:r w:rsidR="007D33DC">
        <w:t xml:space="preserve"> by the legislature, ‘for all practical purposes [constitutional courts] cannot be legislatively overruled’</w:t>
      </w:r>
      <w:r w:rsidR="00A7420C">
        <w:t xml:space="preserve"> </w:t>
      </w:r>
      <w:r w:rsidR="00A7420C">
        <w:fldChar w:fldCharType="begin"/>
      </w:r>
      <w:r w:rsidR="00A7420C">
        <w:instrText xml:space="preserve"> ADDIN EN.CITE &lt;EndNote&gt;&lt;Cite&gt;&lt;Author&gt;Tsebelis&lt;/Author&gt;&lt;Year&gt;2002&lt;/Year&gt;&lt;RecNum&gt;889&lt;/RecNum&gt;&lt;Suffix&gt;: 352&lt;/Suffix&gt;&lt;DisplayText&gt;(Tsebelis 2002: 352)&lt;/DisplayText&gt;&lt;record&gt;&lt;rec-number&gt;889&lt;/rec-number&gt;&lt;foreign-keys&gt;&lt;key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rsidR="00A7420C">
        <w:fldChar w:fldCharType="separate"/>
      </w:r>
      <w:r w:rsidR="00A7420C">
        <w:rPr>
          <w:noProof/>
        </w:rPr>
        <w:t>(Tsebelis 2002: 352)</w:t>
      </w:r>
      <w:r w:rsidR="00A7420C">
        <w:fldChar w:fldCharType="end"/>
      </w:r>
      <w:r w:rsidR="007D33DC">
        <w:t>.</w:t>
      </w:r>
    </w:p>
    <w:p w14:paraId="4436182C" w14:textId="169C471B" w:rsidR="003D60B4" w:rsidRDefault="007D33DC" w:rsidP="00F724E8">
      <w:pPr>
        <w:spacing w:line="360" w:lineRule="auto"/>
        <w:ind w:firstLine="720"/>
      </w:pPr>
      <w:r>
        <w:t>We argue that</w:t>
      </w:r>
      <w:r w:rsidR="00A7420C">
        <w:t xml:space="preserve"> dispute resolution panels convened under the auspices of ISDS</w:t>
      </w:r>
      <w:r>
        <w:t xml:space="preserve"> </w:t>
      </w:r>
      <w:r w:rsidR="00CE4215">
        <w:t xml:space="preserve">mechanisms </w:t>
      </w:r>
      <w:r>
        <w:t>are more akin to constitutional courts</w:t>
      </w:r>
      <w:r w:rsidR="0026505A">
        <w:t xml:space="preserve">, having effective primacy over national laws which must be </w:t>
      </w:r>
      <w:r w:rsidR="00CE4215">
        <w:t>compatible</w:t>
      </w:r>
      <w:r w:rsidR="0026505A">
        <w:t xml:space="preserve"> with the strictures of the treaty</w:t>
      </w:r>
      <w:r>
        <w:t>.</w:t>
      </w:r>
      <w:r w:rsidR="00A7420C">
        <w:t xml:space="preserve"> With the absence of appeal or judicial review</w:t>
      </w:r>
      <w:r w:rsidR="00CE4215">
        <w:t xml:space="preserve"> procedures</w:t>
      </w:r>
      <w:r w:rsidR="00A7420C">
        <w:t>, ISDS panels have significant power to declare national laws incompatible with treaty obligations</w:t>
      </w:r>
      <w:r w:rsidR="00F559C6">
        <w:t>,</w:t>
      </w:r>
      <w:r w:rsidR="00A7420C">
        <w:t xml:space="preserve"> with little possibility for their judgements to be challenged or set aside.</w:t>
      </w:r>
      <w:r>
        <w:t xml:space="preserve"> Whilst it is possible </w:t>
      </w:r>
      <w:r w:rsidR="00CE4215">
        <w:t xml:space="preserve">in principle </w:t>
      </w:r>
      <w:r>
        <w:t xml:space="preserve">to revise international treaties, just as it is possible to revise national constitutions, </w:t>
      </w:r>
      <w:r w:rsidR="0026505A">
        <w:t xml:space="preserve">or for countries to withdraw from international agreements, </w:t>
      </w:r>
      <w:r>
        <w:t xml:space="preserve">in practice this rarely happens. Furthermore, the proliferation of IIAs </w:t>
      </w:r>
      <w:r w:rsidR="0026505A">
        <w:t>means</w:t>
      </w:r>
      <w:r>
        <w:t xml:space="preserve"> that even if one agreement w</w:t>
      </w:r>
      <w:r w:rsidR="0026505A">
        <w:t>ere</w:t>
      </w:r>
      <w:r>
        <w:t xml:space="preserve"> revised</w:t>
      </w:r>
      <w:r w:rsidR="0026505A">
        <w:t xml:space="preserve"> or an</w:t>
      </w:r>
      <w:r w:rsidR="004D3E9A">
        <w:t>n</w:t>
      </w:r>
      <w:r w:rsidR="0026505A">
        <w:t>ulled</w:t>
      </w:r>
      <w:r>
        <w:t xml:space="preserve">, many more potential opportunities to challenge any given policy are likely to remain. </w:t>
      </w:r>
      <w:r w:rsidR="00CE4215">
        <w:t xml:space="preserve">  </w:t>
      </w:r>
    </w:p>
    <w:p w14:paraId="49565FA1" w14:textId="7EE522B7" w:rsidR="00B17B37" w:rsidRDefault="00AB28CC" w:rsidP="00F724E8">
      <w:pPr>
        <w:spacing w:line="360" w:lineRule="auto"/>
        <w:ind w:firstLine="720"/>
      </w:pPr>
      <w:r>
        <w:t>Very few authors</w:t>
      </w:r>
      <w:r w:rsidR="00F32BF0">
        <w:t xml:space="preserve"> have previously</w:t>
      </w:r>
      <w:r>
        <w:t xml:space="preserve"> </w:t>
      </w:r>
      <w:r w:rsidR="00167D1E">
        <w:t>examine</w:t>
      </w:r>
      <w:r w:rsidR="00F32BF0">
        <w:t>d</w:t>
      </w:r>
      <w:r w:rsidR="00167D1E">
        <w:t xml:space="preserve"> the role of institutions and structures </w:t>
      </w:r>
      <w:r>
        <w:t>external to</w:t>
      </w:r>
      <w:r w:rsidR="00CE4215">
        <w:t>,</w:t>
      </w:r>
      <w:r>
        <w:t xml:space="preserve"> or </w:t>
      </w:r>
      <w:r w:rsidR="00BD4DA8">
        <w:t>‘</w:t>
      </w:r>
      <w:r>
        <w:t>above</w:t>
      </w:r>
      <w:r w:rsidR="00BD4DA8">
        <w:t>’</w:t>
      </w:r>
      <w:r w:rsidR="00CE4215">
        <w:t>,</w:t>
      </w:r>
      <w:r>
        <w:t xml:space="preserve"> the state </w:t>
      </w:r>
      <w:r w:rsidR="00167D1E">
        <w:t xml:space="preserve">as potential veto </w:t>
      </w:r>
      <w:r w:rsidR="004D5CB9">
        <w:t>points</w:t>
      </w:r>
      <w:r>
        <w:t xml:space="preserve">, with the exception of the European Court of Justice </w:t>
      </w:r>
      <w:r w:rsidR="004D3E9A">
        <w:fldChar w:fldCharType="begin"/>
      </w:r>
      <w:r w:rsidR="004D3E9A">
        <w:instrText xml:space="preserve"> ADDIN EN.CITE &lt;EndNote&gt;&lt;Cite&gt;&lt;Author&gt;Stone Sweet&lt;/Author&gt;&lt;Year&gt;2000&lt;/Year&gt;&lt;RecNum&gt;920&lt;/RecNum&gt;&lt;DisplayText&gt;(Stone Sweet 2000, Coen 2007)&lt;/DisplayText&gt;&lt;record&gt;&lt;rec-number&gt;920&lt;/rec-number&gt;&lt;foreign-keys&gt;&lt;key app="EN" db-id="st9rre5pzxxfvues0f7pz55l9etvpvfprrwv" timestamp="1441634809"&gt;920&lt;/key&gt;&lt;/foreign-keys&gt;&lt;ref-type name="Book"&gt;6&lt;/ref-type&gt;&lt;contributors&gt;&lt;authors&gt;&lt;author&gt;Stone Sweet, Alec &lt;/author&gt;&lt;/authors&gt;&lt;/contributors&gt;&lt;titles&gt;&lt;title&gt;Governing with Judges: Constitutional Politics in Europe: Constitutional Politics in Europe&lt;/title&gt;&lt;/titles&gt;&lt;dates&gt;&lt;year&gt;2000&lt;/year&gt;&lt;/dates&gt;&lt;publisher&gt;Oxford University Press&lt;/publisher&gt;&lt;isbn&gt;019152283X&lt;/isbn&gt;&lt;urls&gt;&lt;/urls&gt;&lt;/record&gt;&lt;/Cite&gt;&lt;Cite&gt;&lt;Author&gt;Coen&lt;/Author&gt;&lt;Year&gt;2007&lt;/Year&gt;&lt;RecNum&gt;921&lt;/RecNum&gt;&lt;record&gt;&lt;rec-number&gt;921&lt;/rec-number&gt;&lt;foreign-keys&gt;&lt;key app="EN" db-id="st9rre5pzxxfvues0f7pz55l9etvpvfprrwv" timestamp="1441634839"&gt;921&lt;/key&gt;&lt;/foreign-keys&gt;&lt;ref-type name="Journal Article"&gt;17&lt;/ref-type&gt;&lt;contributors&gt;&lt;authors&gt;&lt;author&gt;Coen, David&lt;/author&gt;&lt;/authors&gt;&lt;/contributors&gt;&lt;titles&gt;&lt;title&gt;Empirical and theoretical studies in EU lobbying&lt;/title&gt;&lt;secondary-title&gt;Journal of European Public Policy&lt;/secondary-title&gt;&lt;/titles&gt;&lt;periodical&gt;&lt;full-title&gt;Journal of European Public Policy&lt;/full-title&gt;&lt;/periodical&gt;&lt;pages&gt;333-345&lt;/pages&gt;&lt;volume&gt;14&lt;/volume&gt;&lt;number&gt;3&lt;/number&gt;&lt;dates&gt;&lt;year&gt;2007&lt;/year&gt;&lt;/dates&gt;&lt;isbn&gt;1350-1763&lt;/isbn&gt;&lt;urls&gt;&lt;/urls&gt;&lt;/record&gt;&lt;/Cite&gt;&lt;/EndNote&gt;</w:instrText>
      </w:r>
      <w:r w:rsidR="004D3E9A">
        <w:fldChar w:fldCharType="separate"/>
      </w:r>
      <w:r w:rsidR="004D3E9A">
        <w:rPr>
          <w:noProof/>
        </w:rPr>
        <w:t>(Stone Sweet 2000, Coen 2007)</w:t>
      </w:r>
      <w:r w:rsidR="004D3E9A">
        <w:fldChar w:fldCharType="end"/>
      </w:r>
      <w:r w:rsidR="00167D1E">
        <w:t xml:space="preserve">. </w:t>
      </w:r>
      <w:r w:rsidR="004C6132">
        <w:t xml:space="preserve">In </w:t>
      </w:r>
      <w:r w:rsidR="009006A0">
        <w:t>a global context</w:t>
      </w:r>
      <w:r w:rsidR="005D4C2F">
        <w:t xml:space="preserve">, </w:t>
      </w:r>
      <w:r w:rsidR="00153E97">
        <w:t xml:space="preserve">however, </w:t>
      </w:r>
      <w:r w:rsidR="005D4C2F">
        <w:t xml:space="preserve">veto </w:t>
      </w:r>
      <w:r>
        <w:t>points</w:t>
      </w:r>
      <w:r w:rsidR="005D4C2F">
        <w:t xml:space="preserve"> may come in a number of different forms</w:t>
      </w:r>
      <w:r w:rsidR="00E83D3C">
        <w:t xml:space="preserve">, and be located outside the core </w:t>
      </w:r>
      <w:r w:rsidR="00FE2C31">
        <w:t xml:space="preserve">domestic </w:t>
      </w:r>
      <w:r w:rsidR="00E83D3C">
        <w:t xml:space="preserve">institutions of government which </w:t>
      </w:r>
      <w:r w:rsidR="00BD4DA8">
        <w:t>have been</w:t>
      </w:r>
      <w:r w:rsidR="0026505A">
        <w:t xml:space="preserve"> </w:t>
      </w:r>
      <w:r w:rsidR="00E83D3C">
        <w:t>the</w:t>
      </w:r>
      <w:r w:rsidR="0026505A">
        <w:t xml:space="preserve"> principle</w:t>
      </w:r>
      <w:r w:rsidR="00E83D3C">
        <w:t xml:space="preserve"> focus of</w:t>
      </w:r>
      <w:r w:rsidR="00153E97">
        <w:t xml:space="preserve"> the theory</w:t>
      </w:r>
      <w:r w:rsidR="001720D6">
        <w:t xml:space="preserve"> to date</w:t>
      </w:r>
      <w:r w:rsidR="00153E97">
        <w:t xml:space="preserve">. </w:t>
      </w:r>
      <w:r w:rsidR="001720D6">
        <w:t xml:space="preserve">Processes </w:t>
      </w:r>
      <w:r w:rsidR="00B17B37">
        <w:t xml:space="preserve">of global and regional integration </w:t>
      </w:r>
      <w:r w:rsidR="00EC688A">
        <w:t>described above</w:t>
      </w:r>
      <w:r w:rsidR="00B17B37">
        <w:t>, a</w:t>
      </w:r>
      <w:r w:rsidR="00EC688A">
        <w:t>s well as</w:t>
      </w:r>
      <w:r w:rsidR="00B17B37">
        <w:t xml:space="preserve"> devolution at the sub-national level</w:t>
      </w:r>
      <w:r w:rsidR="00EC688A">
        <w:t>,</w:t>
      </w:r>
      <w:r w:rsidR="00B17B37">
        <w:t xml:space="preserve"> </w:t>
      </w:r>
      <w:r w:rsidR="00E36746">
        <w:t xml:space="preserve">have </w:t>
      </w:r>
      <w:r w:rsidR="00B33CE0">
        <w:t>generate</w:t>
      </w:r>
      <w:r w:rsidR="00E36746">
        <w:t>d</w:t>
      </w:r>
      <w:r w:rsidR="00B17B37">
        <w:t xml:space="preserve"> a complex system of multi-level governance</w:t>
      </w:r>
      <w:r w:rsidR="00372106">
        <w:t xml:space="preserve"> in which activities and decisions taken at one level impact on and restrict those made </w:t>
      </w:r>
      <w:r w:rsidR="00F32BF0">
        <w:t xml:space="preserve">at </w:t>
      </w:r>
      <w:r w:rsidR="00372106">
        <w:t>other level</w:t>
      </w:r>
      <w:r w:rsidR="001720D6">
        <w:t>s</w:t>
      </w:r>
      <w:r w:rsidR="00372106">
        <w:t xml:space="preserve"> </w:t>
      </w:r>
      <w:r w:rsidR="00372106">
        <w:fldChar w:fldCharType="begin"/>
      </w:r>
      <w:r w:rsidR="00150799">
        <w:instrText xml:space="preserve"> ADDIN EN.CITE &lt;EndNote&gt;&lt;Cite&gt;&lt;Author&gt;Jessop&lt;/Author&gt;&lt;Year&gt;2004&lt;/Year&gt;&lt;RecNum&gt;903&lt;/RecNum&gt;&lt;DisplayText&gt;(Jessop 2004, Hooghe and Marks 2003)&lt;/DisplayText&gt;&lt;record&gt;&lt;rec-number&gt;903&lt;/rec-number&gt;&lt;foreign-keys&gt;&lt;key app="EN" db-id="st9rre5pzxxfvues0f7pz55l9etvpvfprrwv" timestamp="1439298128"&gt;903&lt;/key&gt;&lt;/foreign-keys&gt;&lt;ref-type name="Journal Article"&gt;17&lt;/ref-type&gt;&lt;contributors&gt;&lt;authors&gt;&lt;author&gt;Jessop, Bob&lt;/author&gt;&lt;/authors&gt;&lt;/contributors&gt;&lt;titles&gt;&lt;title&gt;Hollowing out the ‘nation-state’and multilevel governance&lt;/title&gt;&lt;secondary-title&gt;A handbook of comparative social policy&lt;/secondary-title&gt;&lt;/titles&gt;&lt;periodical&gt;&lt;full-title&gt;A handbook of comparative social policy&lt;/full-title&gt;&lt;/periodical&gt;&lt;pages&gt;11-25&lt;/pages&gt;&lt;dates&gt;&lt;year&gt;2004&lt;/year&gt;&lt;/dates&gt;&lt;urls&gt;&lt;/urls&gt;&lt;/record&gt;&lt;/Cite&gt;&lt;Cite&gt;&lt;Author&gt;Hooghe&lt;/Author&gt;&lt;Year&gt;2003&lt;/Year&gt;&lt;RecNum&gt;904&lt;/RecNum&gt;&lt;record&gt;&lt;rec-number&gt;904&lt;/rec-number&gt;&lt;foreign-keys&gt;&lt;key app="EN" db-id="st9rre5pzxxfvues0f7pz55l9etvpvfprrwv" timestamp="1439298309"&gt;904&lt;/key&gt;&lt;/foreign-keys&gt;&lt;ref-type name="Journal Article"&gt;17&lt;/ref-type&gt;&lt;contributors&gt;&lt;authors&gt;&lt;author&gt;Hooghe, L&lt;/author&gt;&lt;author&gt;Marks, G&lt;/author&gt;&lt;/authors&gt;&lt;/contributors&gt;&lt;titles&gt;&lt;title&gt;Unraveling the central state, but how? Types of multi-level governance&lt;/title&gt;&lt;secondary-title&gt;American political science review&lt;/secondary-title&gt;&lt;/titles&gt;&lt;periodical&gt;&lt;full-title&gt;American political science review&lt;/full-title&gt;&lt;/periodical&gt;&lt;pages&gt;233-243&lt;/pages&gt;&lt;volume&gt;97&lt;/volume&gt;&lt;number&gt;02&lt;/number&gt;&lt;dates&gt;&lt;year&gt;2003&lt;/year&gt;&lt;/dates&gt;&lt;isbn&gt;1537-5943&lt;/isbn&gt;&lt;urls&gt;&lt;/urls&gt;&lt;/record&gt;&lt;/Cite&gt;&lt;/EndNote&gt;</w:instrText>
      </w:r>
      <w:r w:rsidR="00372106">
        <w:fldChar w:fldCharType="separate"/>
      </w:r>
      <w:r w:rsidR="00150799">
        <w:rPr>
          <w:noProof/>
        </w:rPr>
        <w:t>(Jessop 2004, Hooghe and Marks 2003)</w:t>
      </w:r>
      <w:r w:rsidR="00372106">
        <w:fldChar w:fldCharType="end"/>
      </w:r>
      <w:r w:rsidR="004703C8">
        <w:t>.</w:t>
      </w:r>
      <w:r w:rsidR="00756984">
        <w:t xml:space="preserve"> The emergence of multi-level governance systems allows corporate political actors to engage in venue shopping; i.e.</w:t>
      </w:r>
      <w:r w:rsidR="001720D6">
        <w:t>,</w:t>
      </w:r>
      <w:r w:rsidR="00756984">
        <w:t xml:space="preserve"> to attempt to shift policy </w:t>
      </w:r>
      <w:r>
        <w:t>decisions</w:t>
      </w:r>
      <w:r w:rsidR="00756984">
        <w:t xml:space="preserve"> to the level of governance or the decision-making forum in which they are most likely to achieve a favourable outcome</w:t>
      </w:r>
      <w:r w:rsidR="004B58F9">
        <w:t xml:space="preserve"> </w:t>
      </w:r>
      <w:r w:rsidR="004B58F9">
        <w:fldChar w:fldCharType="begin"/>
      </w:r>
      <w:r w:rsidR="004B58F9">
        <w:instrText xml:space="preserve"> ADDIN EN.CITE &lt;EndNote&gt;&lt;Cite&gt;&lt;Author&gt;Coen&lt;/Author&gt;&lt;Year&gt;2007&lt;/Year&gt;&lt;RecNum&gt;921&lt;/RecNum&gt;&lt;DisplayText&gt;(Coen 2007, Mazey and Richardson 2006)&lt;/DisplayText&gt;&lt;record&gt;&lt;rec-number&gt;921&lt;/rec-number&gt;&lt;foreign-keys&gt;&lt;key app="EN" db-id="st9rre5pzxxfvues0f7pz55l9etvpvfprrwv" timestamp="1441634839"&gt;921&lt;/key&gt;&lt;/foreign-keys&gt;&lt;ref-type name="Journal Article"&gt;17&lt;/ref-type&gt;&lt;contributors&gt;&lt;authors&gt;&lt;author&gt;Coen, David&lt;/author&gt;&lt;/authors&gt;&lt;/contributors&gt;&lt;titles&gt;&lt;title&gt;Empirical and theoretical studies in EU lobbying&lt;/title&gt;&lt;secondary-title&gt;Journal of European Public Policy&lt;/secondary-title&gt;&lt;/titles&gt;&lt;periodical&gt;&lt;full-title&gt;Journal of European Public Policy&lt;/full-title&gt;&lt;/periodical&gt;&lt;pages&gt;333-345&lt;/pages&gt;&lt;volume&gt;14&lt;/volume&gt;&lt;number&gt;3&lt;/number&gt;&lt;dates&gt;&lt;year&gt;2007&lt;/year&gt;&lt;/dates&gt;&lt;isbn&gt;1350-1763&lt;/isbn&gt;&lt;urls&gt;&lt;/urls&gt;&lt;/record&gt;&lt;/Cite&gt;&lt;Cite&gt;&lt;Author&gt;Mazey&lt;/Author&gt;&lt;Year&gt;2006&lt;/Year&gt;&lt;RecNum&gt;926&lt;/RecNum&gt;&lt;record&gt;&lt;rec-number&gt;926&lt;/rec-number&gt;&lt;foreign-keys&gt;&lt;key app="EN" db-id="st9rre5pzxxfvues0f7pz55l9etvpvfprrwv" timestamp="1441893553"&gt;926&lt;/key&gt;&lt;/foreign-keys&gt;&lt;ref-type name="Journal Article"&gt;17&lt;/ref-type&gt;&lt;contributors&gt;&lt;authors&gt;&lt;author&gt;Mazey, Sonia&lt;/author&gt;&lt;author&gt;Richardson, Jeremy&lt;/author&gt;&lt;/authors&gt;&lt;/contributors&gt;&lt;titles&gt;&lt;title&gt;Interest groups and EU policy-making&lt;/title&gt;&lt;secondary-title&gt;European Union: Power and Policy-Making, London&lt;/secondary-title&gt;&lt;/titles&gt;&lt;periodical&gt;&lt;full-title&gt;European Union: Power and Policy-Making, London&lt;/full-title&gt;&lt;/periodical&gt;&lt;pages&gt;217-237&lt;/pages&gt;&lt;dates&gt;&lt;year&gt;2006&lt;/year&gt;&lt;/dates&gt;&lt;urls&gt;&lt;/urls&gt;&lt;/record&gt;&lt;/Cite&gt;&lt;/EndNote&gt;</w:instrText>
      </w:r>
      <w:r w:rsidR="004B58F9">
        <w:fldChar w:fldCharType="separate"/>
      </w:r>
      <w:r w:rsidR="004B58F9">
        <w:rPr>
          <w:noProof/>
        </w:rPr>
        <w:t>(Coen 2007, Mazey and Richardson 2006)</w:t>
      </w:r>
      <w:r w:rsidR="004B58F9">
        <w:fldChar w:fldCharType="end"/>
      </w:r>
      <w:r w:rsidR="00BE555E">
        <w:t>.</w:t>
      </w:r>
      <w:r w:rsidR="00A26D62">
        <w:t xml:space="preserve"> </w:t>
      </w:r>
      <w:r w:rsidR="000619CA">
        <w:t>T</w:t>
      </w:r>
      <w:r w:rsidR="003451EC">
        <w:t>he trend towards global constitutionalism, the</w:t>
      </w:r>
      <w:r w:rsidR="00B17B37">
        <w:t xml:space="preserve"> increased complexity of </w:t>
      </w:r>
      <w:r w:rsidR="00C10749">
        <w:t xml:space="preserve">the </w:t>
      </w:r>
      <w:r w:rsidR="00B17B37">
        <w:t>policy making</w:t>
      </w:r>
      <w:r w:rsidR="00C10749">
        <w:t xml:space="preserve"> process</w:t>
      </w:r>
      <w:r w:rsidR="00B17B37">
        <w:t xml:space="preserve">  and the existence of multiple </w:t>
      </w:r>
      <w:r w:rsidR="001720D6">
        <w:t>decis</w:t>
      </w:r>
      <w:r w:rsidR="004E3CE4">
        <w:t>ion</w:t>
      </w:r>
      <w:r w:rsidR="00F32BF0">
        <w:t>-</w:t>
      </w:r>
      <w:r w:rsidR="004E3CE4">
        <w:t xml:space="preserve">making forums at different </w:t>
      </w:r>
      <w:r w:rsidR="00B17B37">
        <w:t>levels of governance</w:t>
      </w:r>
      <w:r w:rsidR="00B33CE0">
        <w:t>,</w:t>
      </w:r>
      <w:r w:rsidR="00B17B37">
        <w:t xml:space="preserve"> create new veto </w:t>
      </w:r>
      <w:r w:rsidR="000619CA">
        <w:t xml:space="preserve">points </w:t>
      </w:r>
      <w:r w:rsidR="001720D6">
        <w:t>at which policy actors can seek to</w:t>
      </w:r>
      <w:r w:rsidR="004E3CE4">
        <w:t xml:space="preserve"> </w:t>
      </w:r>
      <w:r w:rsidR="001720D6">
        <w:t xml:space="preserve">halt </w:t>
      </w:r>
      <w:r w:rsidR="00C10749">
        <w:t>forms of regulation they oppose</w:t>
      </w:r>
      <w:r w:rsidR="000619CA">
        <w:t xml:space="preserve">. </w:t>
      </w:r>
    </w:p>
    <w:p w14:paraId="119F6EF2" w14:textId="77777777" w:rsidR="003E75A6" w:rsidRPr="003E75A6" w:rsidRDefault="003E75A6" w:rsidP="005E0A15"/>
    <w:p w14:paraId="2C6FEA05" w14:textId="3C2E613F" w:rsidR="005E0A15" w:rsidRDefault="005E0A15" w:rsidP="005E0A15">
      <w:pPr>
        <w:rPr>
          <w:b/>
        </w:rPr>
      </w:pPr>
      <w:r w:rsidRPr="003859F1">
        <w:rPr>
          <w:b/>
        </w:rPr>
        <w:t>4. The</w:t>
      </w:r>
      <w:r>
        <w:rPr>
          <w:b/>
        </w:rPr>
        <w:t xml:space="preserve"> Global Trade</w:t>
      </w:r>
      <w:r w:rsidR="007C77B4">
        <w:rPr>
          <w:b/>
        </w:rPr>
        <w:t xml:space="preserve"> and Investment</w:t>
      </w:r>
      <w:r>
        <w:rPr>
          <w:b/>
        </w:rPr>
        <w:t xml:space="preserve"> Regime and the Emergence </w:t>
      </w:r>
      <w:r w:rsidR="00A26D62">
        <w:rPr>
          <w:b/>
        </w:rPr>
        <w:t>of ISDS</w:t>
      </w:r>
    </w:p>
    <w:p w14:paraId="6AD4E56D" w14:textId="4AC467C1" w:rsidR="005E0A15" w:rsidRDefault="005E0A15" w:rsidP="005E0A15">
      <w:pPr>
        <w:spacing w:line="360" w:lineRule="auto"/>
      </w:pPr>
      <w:r>
        <w:tab/>
      </w:r>
      <w:r w:rsidR="009576EB">
        <w:t xml:space="preserve">Whilst bilateral investment treaties have a long history, dating back to the Germany-Pakistan </w:t>
      </w:r>
      <w:r w:rsidR="003859F1">
        <w:t>treaty</w:t>
      </w:r>
      <w:r w:rsidR="009576EB">
        <w:t xml:space="preserve"> of 1959, the </w:t>
      </w:r>
      <w:r w:rsidR="00BE555E">
        <w:t>last two decades</w:t>
      </w:r>
      <w:r>
        <w:t xml:space="preserve"> </w:t>
      </w:r>
      <w:r w:rsidR="00DC0821">
        <w:t>have</w:t>
      </w:r>
      <w:r>
        <w:t xml:space="preserve"> </w:t>
      </w:r>
      <w:r w:rsidR="00A4220E">
        <w:t>s</w:t>
      </w:r>
      <w:r>
        <w:t xml:space="preserve">een a </w:t>
      </w:r>
      <w:r w:rsidR="009576EB">
        <w:t>steep increase in the number of</w:t>
      </w:r>
      <w:r>
        <w:t xml:space="preserve"> </w:t>
      </w:r>
      <w:r w:rsidR="009576EB">
        <w:t xml:space="preserve">these </w:t>
      </w:r>
      <w:r>
        <w:t>agreements</w:t>
      </w:r>
      <w:r w:rsidR="009576EB">
        <w:t xml:space="preserve"> concluded</w:t>
      </w:r>
      <w:r>
        <w:t>. Of the roughly 2400 BITs conclu</w:t>
      </w:r>
      <w:r w:rsidR="00E82977">
        <w:t>ded by 2007, around 2000</w:t>
      </w:r>
      <w:r>
        <w:t xml:space="preserve"> date from the 1990s</w:t>
      </w:r>
      <w:r w:rsidR="00BE555E">
        <w:t xml:space="preserve"> onwards</w:t>
      </w:r>
      <w:r>
        <w:t xml:space="preserve"> </w:t>
      </w:r>
      <w:r w:rsidR="008F617F">
        <w:fldChar w:fldCharType="begin"/>
      </w:r>
      <w:r w:rsidR="008F617F">
        <w:instrText xml:space="preserve"> ADDIN EN.CITE &lt;EndNote&gt;&lt;Cite&gt;&lt;Author&gt;Van Harten&lt;/Author&gt;&lt;Year&gt;2007&lt;/Year&gt;&lt;RecNum&gt;891&lt;/RecNum&gt;&lt;DisplayText&gt;(Van Harten 2007)&lt;/DisplayText&gt;&lt;record&gt;&lt;rec-number&gt;891&lt;/rec-number&gt;&lt;foreign-keys&gt;&lt;key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8F617F">
        <w:fldChar w:fldCharType="separate"/>
      </w:r>
      <w:r w:rsidR="008F617F">
        <w:rPr>
          <w:noProof/>
        </w:rPr>
        <w:t>(Van Harten 2007)</w:t>
      </w:r>
      <w:r w:rsidR="008F617F">
        <w:fldChar w:fldCharType="end"/>
      </w:r>
      <w:r>
        <w:t xml:space="preserve">. </w:t>
      </w:r>
      <w:r w:rsidR="00DC0821">
        <w:t>T</w:t>
      </w:r>
      <w:r>
        <w:t xml:space="preserve">he </w:t>
      </w:r>
      <w:r w:rsidR="00DC0821">
        <w:t xml:space="preserve">recent mushrooming of </w:t>
      </w:r>
      <w:r w:rsidR="002C117C">
        <w:t>such agreements</w:t>
      </w:r>
      <w:r>
        <w:t xml:space="preserve">, must be seen within the longer history of attempts by capital exporting countries to put in place a general system of investor </w:t>
      </w:r>
      <w:r w:rsidR="00DB481F">
        <w:t>protections</w:t>
      </w:r>
      <w:r w:rsidR="002C117C">
        <w:t xml:space="preserve">. These </w:t>
      </w:r>
      <w:r w:rsidR="003859F1">
        <w:t>began with</w:t>
      </w:r>
      <w:r w:rsidR="00DB481F">
        <w:t xml:space="preserve"> the Havana Charter of 1948</w:t>
      </w:r>
      <w:r w:rsidR="002C117C">
        <w:t xml:space="preserve"> and</w:t>
      </w:r>
      <w:r w:rsidR="001451E6">
        <w:t xml:space="preserve"> the abortive attempt</w:t>
      </w:r>
      <w:r w:rsidR="002C117C">
        <w:t xml:space="preserve"> to create an </w:t>
      </w:r>
      <w:r w:rsidR="002C117C">
        <w:lastRenderedPageBreak/>
        <w:t xml:space="preserve">International Trade Organization in the aftermath of </w:t>
      </w:r>
      <w:r w:rsidR="001451E6">
        <w:t>World War Two</w:t>
      </w:r>
      <w:r w:rsidR="00DB481F">
        <w:t xml:space="preserve">. </w:t>
      </w:r>
      <w:r w:rsidR="001451E6">
        <w:t xml:space="preserve">Proposals </w:t>
      </w:r>
      <w:r w:rsidR="00DB481F">
        <w:t xml:space="preserve">to incorporate investor protections within the WTO agreement and under the auspices of the </w:t>
      </w:r>
      <w:r w:rsidR="008F617F">
        <w:t>Organisation for Economic Co-operation and Development (</w:t>
      </w:r>
      <w:r w:rsidR="00DB481F">
        <w:t>OECD</w:t>
      </w:r>
      <w:r w:rsidR="008F617F">
        <w:t>)</w:t>
      </w:r>
      <w:r w:rsidR="00DB481F">
        <w:t xml:space="preserve"> similarly f</w:t>
      </w:r>
      <w:r w:rsidR="00472978">
        <w:t xml:space="preserve">ailed </w:t>
      </w:r>
      <w:r w:rsidR="008F617F">
        <w:fldChar w:fldCharType="begin"/>
      </w:r>
      <w:r w:rsidR="008F617F">
        <w:instrText xml:space="preserve"> ADDIN EN.CITE &lt;EndNote&gt;&lt;Cite&gt;&lt;Author&gt;Van Harten&lt;/Author&gt;&lt;Year&gt;2007&lt;/Year&gt;&lt;RecNum&gt;891&lt;/RecNum&gt;&lt;DisplayText&gt;(Van Harten 2007)&lt;/DisplayText&gt;&lt;record&gt;&lt;rec-number&gt;891&lt;/rec-number&gt;&lt;foreign-keys&gt;&lt;key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8F617F">
        <w:fldChar w:fldCharType="separate"/>
      </w:r>
      <w:r w:rsidR="008F617F">
        <w:rPr>
          <w:noProof/>
        </w:rPr>
        <w:t>(Van Harten 2007)</w:t>
      </w:r>
      <w:r w:rsidR="008F617F">
        <w:fldChar w:fldCharType="end"/>
      </w:r>
      <w:r w:rsidR="00DB481F">
        <w:t xml:space="preserve">. </w:t>
      </w:r>
      <w:r w:rsidR="00DC0821">
        <w:t>The inclusion of ISDS clauses in</w:t>
      </w:r>
      <w:r w:rsidR="00DB481F">
        <w:t xml:space="preserve"> </w:t>
      </w:r>
      <w:r w:rsidR="00DC0821">
        <w:t>IIAs</w:t>
      </w:r>
      <w:r w:rsidR="00DB481F">
        <w:t xml:space="preserve"> </w:t>
      </w:r>
      <w:r w:rsidR="003859F1">
        <w:t>establish</w:t>
      </w:r>
      <w:r w:rsidR="001451E6">
        <w:t xml:space="preserve">ed </w:t>
      </w:r>
      <w:r w:rsidR="00DB481F">
        <w:t xml:space="preserve">a mechanism through which </w:t>
      </w:r>
      <w:r w:rsidR="005B23B3">
        <w:t>TNCs</w:t>
      </w:r>
      <w:r w:rsidR="001451E6">
        <w:t xml:space="preserve"> could seek </w:t>
      </w:r>
      <w:r w:rsidR="00DB481F">
        <w:t>to guarantee the</w:t>
      </w:r>
      <w:r w:rsidR="001451E6">
        <w:t>ir</w:t>
      </w:r>
      <w:r w:rsidR="00DB481F">
        <w:t xml:space="preserve"> interests overseas</w:t>
      </w:r>
      <w:r w:rsidR="003859F1">
        <w:t xml:space="preserve">, although they initially pertained to </w:t>
      </w:r>
      <w:r w:rsidR="005B23B3">
        <w:t xml:space="preserve">only </w:t>
      </w:r>
      <w:r w:rsidR="003859F1">
        <w:t xml:space="preserve">agreements between developed countries and developing </w:t>
      </w:r>
      <w:r w:rsidR="005B23B3">
        <w:t>countries</w:t>
      </w:r>
      <w:r w:rsidR="00E82977">
        <w:t>.</w:t>
      </w:r>
      <w:r w:rsidR="00E7050E" w:rsidRPr="00E7050E">
        <w:t xml:space="preserve"> </w:t>
      </w:r>
      <w:r w:rsidR="009576EB">
        <w:t xml:space="preserve">The proliferation of ISDS </w:t>
      </w:r>
      <w:r w:rsidR="003859F1">
        <w:t>mechanisms</w:t>
      </w:r>
      <w:r w:rsidR="00E7050E">
        <w:t xml:space="preserve"> led to the emergence of a </w:t>
      </w:r>
      <w:r w:rsidR="003859F1">
        <w:t xml:space="preserve">global </w:t>
      </w:r>
      <w:r w:rsidR="00E7050E">
        <w:t xml:space="preserve">regime of international investment treaty arbitration centred round </w:t>
      </w:r>
      <w:r w:rsidR="00E7050E" w:rsidRPr="00E7050E">
        <w:rPr>
          <w:rFonts w:cstheme="minorHAnsi"/>
          <w:bCs/>
        </w:rPr>
        <w:t>ICSID</w:t>
      </w:r>
      <w:r w:rsidR="002E46C3" w:rsidRPr="002E46C3">
        <w:rPr>
          <w:rFonts w:cstheme="minorHAnsi"/>
        </w:rPr>
        <w:t>, UNCTIRAL and o</w:t>
      </w:r>
      <w:r w:rsidR="00E7050E" w:rsidRPr="002E46C3">
        <w:rPr>
          <w:rFonts w:cstheme="minorHAnsi"/>
        </w:rPr>
        <w:t>ther</w:t>
      </w:r>
      <w:r w:rsidR="002E46C3" w:rsidRPr="002E46C3">
        <w:t xml:space="preserve"> </w:t>
      </w:r>
      <w:r w:rsidR="002E46C3" w:rsidRPr="002E46C3">
        <w:rPr>
          <w:i/>
        </w:rPr>
        <w:t xml:space="preserve">ad hoc </w:t>
      </w:r>
      <w:r w:rsidR="002E46C3" w:rsidRPr="002E46C3">
        <w:t>tribunals</w:t>
      </w:r>
      <w:r w:rsidR="00E7050E" w:rsidRPr="002E46C3">
        <w:rPr>
          <w:rFonts w:cstheme="minorHAnsi"/>
        </w:rPr>
        <w:t xml:space="preserve"> </w:t>
      </w:r>
      <w:r w:rsidR="002E46C3" w:rsidRPr="002E46C3">
        <w:rPr>
          <w:rFonts w:cstheme="minorHAnsi"/>
        </w:rPr>
        <w:t xml:space="preserve">and </w:t>
      </w:r>
      <w:r w:rsidR="00E7050E" w:rsidRPr="002E46C3">
        <w:rPr>
          <w:rFonts w:cstheme="minorHAnsi"/>
        </w:rPr>
        <w:t xml:space="preserve">forums which have emerged to hear </w:t>
      </w:r>
      <w:r w:rsidR="003859F1">
        <w:rPr>
          <w:rFonts w:cstheme="minorHAnsi"/>
        </w:rPr>
        <w:t xml:space="preserve">such </w:t>
      </w:r>
      <w:r w:rsidR="00E7050E" w:rsidRPr="002E46C3">
        <w:rPr>
          <w:rFonts w:cstheme="minorHAnsi"/>
        </w:rPr>
        <w:t>cases.</w:t>
      </w:r>
    </w:p>
    <w:p w14:paraId="422B8237" w14:textId="16849D1E" w:rsidR="00DC0821" w:rsidRDefault="005E0A15" w:rsidP="00F724E8">
      <w:pPr>
        <w:spacing w:line="360" w:lineRule="auto"/>
      </w:pPr>
      <w:r>
        <w:tab/>
      </w:r>
      <w:r w:rsidR="009576EB">
        <w:t xml:space="preserve">The </w:t>
      </w:r>
      <w:r w:rsidR="005B23B3">
        <w:t>new breed of IIAs</w:t>
      </w:r>
      <w:r w:rsidR="009576EB">
        <w:t xml:space="preserve">, such as TPP and TTIP, </w:t>
      </w:r>
      <w:r>
        <w:t xml:space="preserve">signal a shift in </w:t>
      </w:r>
      <w:r w:rsidR="00E82977">
        <w:t xml:space="preserve">both </w:t>
      </w:r>
      <w:r>
        <w:t xml:space="preserve">the type and scale of </w:t>
      </w:r>
      <w:r w:rsidR="00E82977">
        <w:t xml:space="preserve">the agreements </w:t>
      </w:r>
      <w:r>
        <w:t xml:space="preserve">being concluded. The </w:t>
      </w:r>
      <w:r w:rsidR="00472978">
        <w:t>economic</w:t>
      </w:r>
      <w:r>
        <w:t xml:space="preserve"> </w:t>
      </w:r>
      <w:r w:rsidR="00472978">
        <w:t>strength</w:t>
      </w:r>
      <w:r>
        <w:t xml:space="preserve"> and the political influence of the states </w:t>
      </w:r>
      <w:r w:rsidR="00472978">
        <w:t>involved in TTIP</w:t>
      </w:r>
      <w:r>
        <w:t xml:space="preserve"> </w:t>
      </w:r>
      <w:r w:rsidR="00472978">
        <w:t>and TPP mean they</w:t>
      </w:r>
      <w:r>
        <w:t xml:space="preserve"> will act as a reference point for future trade</w:t>
      </w:r>
      <w:r w:rsidR="00AA1E40">
        <w:t xml:space="preserve"> and investment</w:t>
      </w:r>
      <w:r>
        <w:t xml:space="preserve"> agreements. </w:t>
      </w:r>
      <w:r w:rsidR="009576EB">
        <w:t>T</w:t>
      </w:r>
      <w:r w:rsidR="002E46C3">
        <w:t>hese agreement</w:t>
      </w:r>
      <w:r w:rsidR="007C77B4">
        <w:t>s</w:t>
      </w:r>
      <w:r w:rsidR="002E46C3">
        <w:t xml:space="preserve"> create a powerful precedent that </w:t>
      </w:r>
      <w:r w:rsidR="00472978">
        <w:t>a</w:t>
      </w:r>
      <w:r>
        <w:t xml:space="preserve">ll subsequent trade agreements </w:t>
      </w:r>
      <w:r w:rsidR="00472978">
        <w:t xml:space="preserve">concluded by the </w:t>
      </w:r>
      <w:r w:rsidR="002E46C3">
        <w:t>pa</w:t>
      </w:r>
      <w:r w:rsidR="00472978">
        <w:t>r</w:t>
      </w:r>
      <w:r w:rsidR="002E46C3">
        <w:t>t</w:t>
      </w:r>
      <w:r w:rsidR="00472978">
        <w:t xml:space="preserve">ies to </w:t>
      </w:r>
      <w:r w:rsidR="005B23B3">
        <w:t xml:space="preserve">them </w:t>
      </w:r>
      <w:r w:rsidR="002E46C3">
        <w:t>should also include ISDS</w:t>
      </w:r>
      <w:r w:rsidR="005B23B3">
        <w:t xml:space="preserve"> clauses</w:t>
      </w:r>
      <w:r>
        <w:t xml:space="preserve">. </w:t>
      </w:r>
      <w:r w:rsidR="00E82977">
        <w:t xml:space="preserve">In addition, </w:t>
      </w:r>
      <w:r w:rsidR="00472978">
        <w:t>the</w:t>
      </w:r>
      <w:r w:rsidR="009576EB">
        <w:t>y</w:t>
      </w:r>
      <w:r w:rsidR="00472978">
        <w:t xml:space="preserve"> </w:t>
      </w:r>
      <w:r>
        <w:t>may act as a blueprint for third parties</w:t>
      </w:r>
      <w:r w:rsidR="002E46C3">
        <w:t xml:space="preserve"> pursuing similar agreements</w:t>
      </w:r>
      <w:r>
        <w:t>. This normative power to shape the terrain of the global trade</w:t>
      </w:r>
      <w:r w:rsidR="00AA1E40">
        <w:t xml:space="preserve"> and investment</w:t>
      </w:r>
      <w:r>
        <w:t xml:space="preserve"> regime out</w:t>
      </w:r>
      <w:r w:rsidR="009576EB">
        <w:t>side</w:t>
      </w:r>
      <w:r>
        <w:t xml:space="preserve"> the structures of the WTO system means</w:t>
      </w:r>
      <w:r w:rsidR="00AA1E40">
        <w:t xml:space="preserve"> that</w:t>
      </w:r>
      <w:r>
        <w:t xml:space="preserve"> the ramifications of </w:t>
      </w:r>
      <w:r w:rsidR="00AA1E40">
        <w:t>TTIP will</w:t>
      </w:r>
      <w:r>
        <w:t xml:space="preserve"> stretch far beyond Europe and North America.</w:t>
      </w:r>
      <w:r w:rsidR="00DC0821">
        <w:t xml:space="preserve"> </w:t>
      </w:r>
      <w:r w:rsidR="009576EB">
        <w:t>This</w:t>
      </w:r>
      <w:r w:rsidR="00DC0821">
        <w:t xml:space="preserve"> </w:t>
      </w:r>
      <w:r>
        <w:t>represents a significant departure from the principles of the multilateral trade regime</w:t>
      </w:r>
      <w:r w:rsidR="00E82977">
        <w:t>, and arguably</w:t>
      </w:r>
      <w:r w:rsidR="007C77B4">
        <w:t xml:space="preserve"> from</w:t>
      </w:r>
      <w:r w:rsidR="00E82977">
        <w:t xml:space="preserve"> broader principles of international public law</w:t>
      </w:r>
      <w:r w:rsidR="00BE662B">
        <w:t xml:space="preserve"> </w:t>
      </w:r>
      <w:r w:rsidR="00BE662B">
        <w:fldChar w:fldCharType="begin"/>
      </w:r>
      <w:r w:rsidR="00BE662B">
        <w:instrText xml:space="preserve"> ADDIN EN.CITE &lt;EndNote&gt;&lt;Cite&gt;&lt;Author&gt;Von Bogdandy&lt;/Author&gt;&lt;Year&gt;2010&lt;/Year&gt;&lt;RecNum&gt;928&lt;/RecNum&gt;&lt;Prefix&gt;see &lt;/Prefix&gt;&lt;DisplayText&gt;(see Von Bogdandy 2010)&lt;/DisplayText&gt;&lt;record&gt;&lt;rec-number&gt;928&lt;/rec-number&gt;&lt;foreign-keys&gt;&lt;key app="EN" db-id="st9rre5pzxxfvues0f7pz55l9etvpvfprrwv" timestamp="1441894110"&gt;928&lt;/key&gt;&lt;/foreign-keys&gt;&lt;ref-type name="Book Section"&gt;5&lt;/ref-type&gt;&lt;contributors&gt;&lt;authors&gt;&lt;author&gt;Von Bogdandy, Armin&lt;/author&gt;&lt;/authors&gt;&lt;/contributors&gt;&lt;titles&gt;&lt;title&gt;General principles of international public authority: Sketching a research field&lt;/title&gt;&lt;secondary-title&gt;The Exercise of Public Authority by International Institutions&lt;/secondary-title&gt;&lt;/titles&gt;&lt;pages&gt;727-760&lt;/pages&gt;&lt;dates&gt;&lt;year&gt;2010&lt;/year&gt;&lt;/dates&gt;&lt;publisher&gt;Springer&lt;/publisher&gt;&lt;isbn&gt;3642045308&lt;/isbn&gt;&lt;urls&gt;&lt;/urls&gt;&lt;/record&gt;&lt;/Cite&gt;&lt;/EndNote&gt;</w:instrText>
      </w:r>
      <w:r w:rsidR="00BE662B">
        <w:fldChar w:fldCharType="separate"/>
      </w:r>
      <w:r w:rsidR="00BE662B">
        <w:rPr>
          <w:noProof/>
        </w:rPr>
        <w:t>(see Von Bogdandy 2010)</w:t>
      </w:r>
      <w:r w:rsidR="00BE662B">
        <w:fldChar w:fldCharType="end"/>
      </w:r>
      <w:r w:rsidR="00E82977">
        <w:t xml:space="preserve">. </w:t>
      </w:r>
    </w:p>
    <w:p w14:paraId="374E67F2" w14:textId="403569E8" w:rsidR="005E0A15" w:rsidRDefault="000F4DFA" w:rsidP="00F724E8">
      <w:pPr>
        <w:spacing w:line="360" w:lineRule="auto"/>
        <w:ind w:firstLine="720"/>
      </w:pPr>
      <w:r w:rsidRPr="000F4DFA">
        <w:t>Despite the shortcomings of the</w:t>
      </w:r>
      <w:r w:rsidR="006D18AA">
        <w:t xml:space="preserve"> WTO</w:t>
      </w:r>
      <w:r w:rsidRPr="000F4DFA">
        <w:t xml:space="preserve"> process, the clear procedures and lines of accountability and the publication of materials related to WTO cases provides a</w:t>
      </w:r>
      <w:r w:rsidR="00A30F6F">
        <w:t xml:space="preserve"> stark</w:t>
      </w:r>
      <w:r w:rsidRPr="000F4DFA">
        <w:t xml:space="preserve"> </w:t>
      </w:r>
      <w:r w:rsidR="00AA1E40">
        <w:t>contrast</w:t>
      </w:r>
      <w:r w:rsidRPr="000F4DFA">
        <w:t xml:space="preserve"> </w:t>
      </w:r>
      <w:r w:rsidR="00AA1E40">
        <w:t>to</w:t>
      </w:r>
      <w:r w:rsidRPr="000F4DFA">
        <w:t xml:space="preserve"> recent developments in international arbitration under </w:t>
      </w:r>
      <w:r w:rsidR="00A30F6F">
        <w:t>IIAs</w:t>
      </w:r>
      <w:r w:rsidRPr="000F4DFA">
        <w:t>.</w:t>
      </w:r>
      <w:r>
        <w:t xml:space="preserve"> </w:t>
      </w:r>
      <w:r w:rsidR="005E0A15">
        <w:t>Under the WTO agreement</w:t>
      </w:r>
      <w:r w:rsidR="00B65A8C">
        <w:t>,</w:t>
      </w:r>
      <w:r w:rsidR="005E0A15">
        <w:t xml:space="preserve"> powerful corporations </w:t>
      </w:r>
      <w:r w:rsidR="00524C1B">
        <w:t>may</w:t>
      </w:r>
      <w:r w:rsidR="00A30F6F">
        <w:t xml:space="preserve"> </w:t>
      </w:r>
      <w:r w:rsidR="005E0A15">
        <w:t xml:space="preserve">attempt to pursue their interests via the </w:t>
      </w:r>
      <w:r w:rsidR="00AA1E40">
        <w:t>D</w:t>
      </w:r>
      <w:r w:rsidR="005E0A15">
        <w:t xml:space="preserve">ispute </w:t>
      </w:r>
      <w:r w:rsidR="00AA1E40">
        <w:t>Settlement</w:t>
      </w:r>
      <w:r w:rsidR="005E0A15">
        <w:t xml:space="preserve"> </w:t>
      </w:r>
      <w:r w:rsidR="00AA1E40">
        <w:t>B</w:t>
      </w:r>
      <w:r w:rsidR="005E0A15">
        <w:t xml:space="preserve">ody. However, they </w:t>
      </w:r>
      <w:r w:rsidR="00524C1B">
        <w:t>can</w:t>
      </w:r>
      <w:r w:rsidR="005E0A15">
        <w:t xml:space="preserve"> do this only to the extent that </w:t>
      </w:r>
      <w:r w:rsidR="00524C1B">
        <w:t xml:space="preserve">a </w:t>
      </w:r>
      <w:r w:rsidR="005E0A15">
        <w:t xml:space="preserve">member-state </w:t>
      </w:r>
      <w:r w:rsidR="00524C1B">
        <w:t>(</w:t>
      </w:r>
      <w:r w:rsidR="005E0A15">
        <w:t xml:space="preserve">e.g. </w:t>
      </w:r>
      <w:r w:rsidR="00524C1B">
        <w:t xml:space="preserve">the government of a </w:t>
      </w:r>
      <w:r w:rsidR="005E0A15">
        <w:t>countr</w:t>
      </w:r>
      <w:r w:rsidR="00524C1B">
        <w:t>y</w:t>
      </w:r>
      <w:r w:rsidR="005E0A15">
        <w:t xml:space="preserve"> in which they have economic interests) </w:t>
      </w:r>
      <w:r w:rsidR="00F26B5A">
        <w:t>is</w:t>
      </w:r>
      <w:r w:rsidR="005E0A15">
        <w:t xml:space="preserve"> prepared to bring a case </w:t>
      </w:r>
      <w:r w:rsidR="00524C1B">
        <w:t>on their behalf</w:t>
      </w:r>
      <w:r w:rsidR="005E0A15">
        <w:t xml:space="preserve">. An example of precisely such an action is the case brought against the Australian government’s introduction of generic packaging for cigarettes </w:t>
      </w:r>
      <w:r w:rsidR="00AA1E40">
        <w:t xml:space="preserve">through </w:t>
      </w:r>
      <w:r w:rsidR="005E0A15">
        <w:t xml:space="preserve">the </w:t>
      </w:r>
      <w:r w:rsidR="00AA1E40">
        <w:t>WTO’s dispute settlement process</w:t>
      </w:r>
      <w:r w:rsidR="005E0A15">
        <w:t xml:space="preserve"> by five member-states</w:t>
      </w:r>
      <w:r w:rsidR="00E82977">
        <w:t xml:space="preserve"> </w:t>
      </w:r>
      <w:r w:rsidR="00DB18A1">
        <w:fldChar w:fldCharType="begin"/>
      </w:r>
      <w:r w:rsidR="00C37E1A">
        <w:instrText xml:space="preserve"> ADDIN EN.CITE &lt;EndNote&gt;&lt;Cite&gt;&lt;Author&gt;WTO&lt;/Author&gt;&lt;Year&gt;2015&lt;/Year&gt;&lt;RecNum&gt;868&lt;/RecNum&gt;&lt;DisplayText&gt;(WTO 2015)&lt;/DisplayText&gt;&lt;record&gt;&lt;rec-number&gt;868&lt;/rec-number&gt;&lt;foreign-keys&gt;&lt;key app="EN" db-id="st9rre5pzxxfvues0f7pz55l9etvpvfprrwv" timestamp="1439214432"&gt;868&lt;/key&gt;&lt;/foreign-keys&gt;&lt;ref-type name="Web Page"&gt;12&lt;/ref-type&gt;&lt;contributors&gt;&lt;authors&gt;&lt;author&gt;WTO, &lt;/author&gt;&lt;/authors&gt;&lt;/contributors&gt;&lt;titles&gt;&lt;title&gt;DISPUTE DS434 Australia. Certain Measures Concerning Trademarks and Other Plain Packaging Requirements Applicable to Tobacco Products and Packaging&lt;/title&gt;&lt;/titles&gt;&lt;volume&gt;2015&lt;/volume&gt;&lt;number&gt;10 August&lt;/number&gt;&lt;dates&gt;&lt;year&gt;2015&lt;/year&gt;&lt;/dates&gt;&lt;urls&gt;&lt;related-urls&gt;&lt;url&gt;https://www.wto.org/english/tratop_e/dispu_e/cases_e/ds434_e.htm&lt;/url&gt;&lt;/related-urls&gt;&lt;/urls&gt;&lt;/record&gt;&lt;/Cite&gt;&lt;/EndNote&gt;</w:instrText>
      </w:r>
      <w:r w:rsidR="00DB18A1">
        <w:fldChar w:fldCharType="separate"/>
      </w:r>
      <w:r w:rsidR="00C37E1A">
        <w:rPr>
          <w:noProof/>
        </w:rPr>
        <w:t>(WTO 2015)</w:t>
      </w:r>
      <w:r w:rsidR="00DB18A1">
        <w:fldChar w:fldCharType="end"/>
      </w:r>
      <w:r w:rsidR="005E0A15">
        <w:t xml:space="preserve">. </w:t>
      </w:r>
      <w:r w:rsidR="00524C1B">
        <w:t>The economic rationale for such a challenge is questionable given the negligible</w:t>
      </w:r>
      <w:r w:rsidR="00C43F67">
        <w:t xml:space="preserve"> exports of</w:t>
      </w:r>
      <w:r w:rsidR="00524C1B">
        <w:t xml:space="preserve"> </w:t>
      </w:r>
      <w:r w:rsidR="00C43F67">
        <w:t>the disputing</w:t>
      </w:r>
      <w:r w:rsidR="00524C1B">
        <w:t xml:space="preserve"> states to Australia</w:t>
      </w:r>
      <w:r w:rsidR="00E05B8D">
        <w:t xml:space="preserve"> </w:t>
      </w:r>
      <w:r w:rsidR="00E05B8D">
        <w:fldChar w:fldCharType="begin"/>
      </w:r>
      <w:r w:rsidR="00E05B8D">
        <w:instrText xml:space="preserve"> ADDIN EN.CITE &lt;EndNote&gt;&lt;Cite&gt;&lt;Author&gt;Eckhardt&lt;/Author&gt;&lt;Year&gt;2015&lt;/Year&gt;&lt;RecNum&gt;962&lt;/RecNum&gt;&lt;DisplayText&gt;(Eckhardt et al. 2015)&lt;/DisplayText&gt;&lt;record&gt;&lt;rec-number&gt;962&lt;/rec-number&gt;&lt;foreign-keys&gt;&lt;key app="EN" db-id="st9rre5pzxxfvues0f7pz55l9etvpvfprrwv" timestamp="1454519708"&gt;962&lt;/key&gt;&lt;/foreign-keys&gt;&lt;ref-type name="Journal Article"&gt;17&lt;/ref-type&gt;&lt;contributors&gt;&lt;authors&gt;&lt;author&gt;Eckhardt, Jappe&lt;/author&gt;&lt;author&gt;Holden, Chris&lt;/author&gt;&lt;author&gt;Callard, Cynthia D&lt;/author&gt;&lt;/authors&gt;&lt;/contributors&gt;&lt;titles&gt;&lt;title&gt;Tobacco control and the World Trade Organization: mapping member states’ positions after the framework convention on tobacco control&lt;/title&gt;&lt;secondary-title&gt;Tobacco Control&lt;/secondary-title&gt;&lt;/titles&gt;&lt;periodical&gt;&lt;full-title&gt;Tobacco Control&lt;/full-title&gt;&lt;/periodical&gt;&lt;pages&gt;tobaccocontrol-2015-052486&lt;/pages&gt;&lt;dates&gt;&lt;year&gt;2015&lt;/year&gt;&lt;/dates&gt;&lt;isbn&gt;1468-3318&lt;/isbn&gt;&lt;urls&gt;&lt;/urls&gt;&lt;/record&gt;&lt;/Cite&gt;&lt;/EndNote&gt;</w:instrText>
      </w:r>
      <w:r w:rsidR="00E05B8D">
        <w:fldChar w:fldCharType="separate"/>
      </w:r>
      <w:r w:rsidR="00E05B8D">
        <w:rPr>
          <w:noProof/>
        </w:rPr>
        <w:t>(Eckhardt et al. 2015)</w:t>
      </w:r>
      <w:r w:rsidR="00E05B8D">
        <w:fldChar w:fldCharType="end"/>
      </w:r>
      <w:r w:rsidR="00524C1B">
        <w:t xml:space="preserve">. </w:t>
      </w:r>
      <w:r w:rsidR="005E0A15">
        <w:t xml:space="preserve">It </w:t>
      </w:r>
      <w:r w:rsidR="00FE76C8">
        <w:t xml:space="preserve">has been </w:t>
      </w:r>
      <w:r w:rsidR="005E0A15">
        <w:t>reported that the initiation of these proceedings followed extensive lobbying by TTCs</w:t>
      </w:r>
      <w:r w:rsidR="00FE76C8">
        <w:t xml:space="preserve"> </w:t>
      </w:r>
      <w:r w:rsidR="00FE76C8">
        <w:fldChar w:fldCharType="begin"/>
      </w:r>
      <w:r w:rsidR="00C37E1A">
        <w:instrText xml:space="preserve"> ADDIN EN.CITE &lt;EndNote&gt;&lt;Cite&gt;&lt;Author&gt;Jarman&lt;/Author&gt;&lt;Year&gt;2013&lt;/Year&gt;&lt;RecNum&gt;870&lt;/RecNum&gt;&lt;DisplayText&gt;(Jarman 2013)&lt;/DisplayText&gt;&lt;record&gt;&lt;rec-number&gt;870&lt;/rec-number&gt;&lt;foreign-keys&gt;&lt;key app="EN" db-id="st9rre5pzxxfvues0f7pz55l9etvpvfprrwv" timestamp="1439215468"&gt;870&lt;/key&gt;&lt;/foreign-keys&gt;&lt;ref-type name="Journal Article"&gt;17&lt;/ref-type&gt;&lt;contributors&gt;&lt;authors&gt;&lt;author&gt;Jarman, Holly&lt;/author&gt;&lt;/authors&gt;&lt;/contributors&gt;&lt;titles&gt;&lt;title&gt;Attack on Australia: Tobacco industry challenges to plain packaging&lt;/title&gt;&lt;secondary-title&gt;Journal of public health policy&lt;/secondary-title&gt;&lt;/titles&gt;&lt;periodical&gt;&lt;full-title&gt;Journal of public health policy&lt;/full-title&gt;&lt;/periodical&gt;&lt;pages&gt;375-387&lt;/pages&gt;&lt;volume&gt;34&lt;/volume&gt;&lt;number&gt;3&lt;/number&gt;&lt;dates&gt;&lt;year&gt;2013&lt;/year&gt;&lt;/dates&gt;&lt;isbn&gt;0197-5897&lt;/isbn&gt;&lt;urls&gt;&lt;/urls&gt;&lt;/record&gt;&lt;/Cite&gt;&lt;/EndNote&gt;</w:instrText>
      </w:r>
      <w:r w:rsidR="00FE76C8">
        <w:fldChar w:fldCharType="separate"/>
      </w:r>
      <w:r w:rsidR="00C37E1A">
        <w:rPr>
          <w:noProof/>
        </w:rPr>
        <w:t>(Jarman 2013)</w:t>
      </w:r>
      <w:r w:rsidR="00FE76C8">
        <w:fldChar w:fldCharType="end"/>
      </w:r>
      <w:r w:rsidR="005E0A15">
        <w:t>, who are also covering</w:t>
      </w:r>
      <w:r w:rsidR="00FE76C8">
        <w:t xml:space="preserve"> some of</w:t>
      </w:r>
      <w:r w:rsidR="005E0A15">
        <w:t xml:space="preserve"> the legal costs</w:t>
      </w:r>
      <w:r w:rsidR="00FE76C8">
        <w:t xml:space="preserve"> of the Dominican Republic, Ukraine and Honduras </w:t>
      </w:r>
      <w:r w:rsidR="00FE76C8">
        <w:fldChar w:fldCharType="begin"/>
      </w:r>
      <w:r w:rsidR="00C37E1A">
        <w:instrText xml:space="preserve"> ADDIN EN.CITE &lt;EndNote&gt;&lt;Cite&gt;&lt;Author&gt;Martin&lt;/Author&gt;&lt;Year&gt;2013&lt;/Year&gt;&lt;RecNum&gt;869&lt;/RecNum&gt;&lt;DisplayText&gt;(Martin 2013)&lt;/DisplayText&gt;&lt;record&gt;&lt;rec-number&gt;869&lt;/rec-number&gt;&lt;foreign-keys&gt;&lt;key app="EN" db-id="st9rre5pzxxfvues0f7pz55l9etvpvfprrwv" timestamp="1439214748"&gt;869&lt;/key&gt;&lt;/foreign-keys&gt;&lt;ref-type name="Web Page"&gt;12&lt;/ref-type&gt;&lt;contributors&gt;&lt;authors&gt;&lt;author&gt;Martin, Andrew&lt;/author&gt;&lt;/authors&gt;&lt;/contributors&gt;&lt;titles&gt;&lt;title&gt;Phillip Moris Leads Plain Packs Battle in Global Trade Arena&lt;/title&gt;&lt;/titles&gt;&lt;volume&gt;2015&lt;/volume&gt;&lt;number&gt;10 August&lt;/number&gt;&lt;dates&gt;&lt;year&gt;2013&lt;/year&gt;&lt;/dates&gt;&lt;publisher&gt;Bloomberg Business&lt;/publisher&gt;&lt;urls&gt;&lt;related-urls&gt;&lt;url&gt;http://www.bloomberg.com/news/articles/2013-08-22/philip-morris-leads-plain-packs-battle-in-global-trade-arena&lt;/url&gt;&lt;/related-urls&gt;&lt;/urls&gt;&lt;/record&gt;&lt;/Cite&gt;&lt;/EndNote&gt;</w:instrText>
      </w:r>
      <w:r w:rsidR="00FE76C8">
        <w:fldChar w:fldCharType="separate"/>
      </w:r>
      <w:r w:rsidR="00C37E1A">
        <w:rPr>
          <w:noProof/>
        </w:rPr>
        <w:t>(Martin 2013)</w:t>
      </w:r>
      <w:r w:rsidR="00FE76C8">
        <w:fldChar w:fldCharType="end"/>
      </w:r>
      <w:r w:rsidR="005E0A15" w:rsidRPr="00C471A1">
        <w:t>.</w:t>
      </w:r>
    </w:p>
    <w:p w14:paraId="55F66FCD" w14:textId="2A3C9CF1" w:rsidR="007B309F" w:rsidRDefault="005E0A15" w:rsidP="005E0A15">
      <w:pPr>
        <w:spacing w:line="360" w:lineRule="auto"/>
        <w:ind w:firstLine="720"/>
      </w:pPr>
      <w:r>
        <w:t>Under ISDS clauses</w:t>
      </w:r>
      <w:r w:rsidR="00540F58">
        <w:t xml:space="preserve"> </w:t>
      </w:r>
      <w:r>
        <w:t>there is no need to enlist the support of client governments</w:t>
      </w:r>
      <w:r w:rsidR="00C521FC">
        <w:t>;</w:t>
      </w:r>
      <w:r>
        <w:t xml:space="preserve"> corporations may bring cases directly against the state in question</w:t>
      </w:r>
      <w:r w:rsidR="00855FF4">
        <w:t xml:space="preserve"> on a number of grounds</w:t>
      </w:r>
      <w:r w:rsidR="00667439">
        <w:t xml:space="preserve"> relating to fair and equitable treatment of investors and their property rights</w:t>
      </w:r>
      <w:r w:rsidR="00855FF4">
        <w:t xml:space="preserve"> </w:t>
      </w:r>
      <w:r w:rsidR="004D3E9A">
        <w:fldChar w:fldCharType="begin"/>
      </w:r>
      <w:r w:rsidR="00E05B8D">
        <w:instrText xml:space="preserve"> ADDIN EN.CITE &lt;EndNote&gt;&lt;Cite&gt;&lt;Author&gt;McGrady&lt;/Author&gt;&lt;Year&gt;2012&lt;/Year&gt;&lt;RecNum&gt;917&lt;/RecNum&gt;&lt;Prefix&gt;see &lt;/Prefix&gt;&lt;Suffix&gt; for a detailed analysis of thr grounds on which corporations may challenge policies under ISDS&lt;/Suffix&gt;&lt;DisplayText&gt;(see McGrady 2012 for a detailed analysis of thr grounds on which corporations may challenge policies under ISDS)&lt;/DisplayText&gt;&lt;record&gt;&lt;rec-number&gt;917&lt;/rec-number&gt;&lt;foreign-keys&gt;&lt;key app="EN" db-id="st9rre5pzxxfvues0f7pz55l9etvpvfprrwv" timestamp="1439562478"&gt;917&lt;/key&gt;&lt;/foreign-keys&gt;&lt;ref-type name="Journal Article"&gt;17&lt;/ref-type&gt;&lt;contributors&gt;&lt;authors&gt;&lt;author&gt;McGrady, Benn&lt;/author&gt;&lt;/authors&gt;&lt;/contributors&gt;&lt;titles&gt;&lt;title&gt;Implications of ongoing trade and investment disputes concerning tobacco: Philip Morris v. Uruguay&lt;/title&gt;&lt;secondary-title&gt;PUBLIC HEALTH AND PLAIN PACKAGING OF CIGARETTES: LEGAL ISSUES, Tania Voon, Andrew Mitchell, Jonathan Liberman and Glyn Ayres, eds., Edward Elgar&lt;/secondary-title&gt;&lt;/titles&gt;&lt;periodical&gt;&lt;full-title&gt;PUBLIC HEALTH AND PLAIN PACKAGING OF CIGARETTES: LEGAL ISSUES, Tania Voon, Andrew Mitchell, Jonathan Liberman and Glyn Ayres, eds., Edward Elgar&lt;/full-title&gt;&lt;/periodical&gt;&lt;dates&gt;&lt;year&gt;2012&lt;/year&gt;&lt;/dates&gt;&lt;urls&gt;&lt;/urls&gt;&lt;/record&gt;&lt;/Cite&gt;&lt;/EndNote&gt;</w:instrText>
      </w:r>
      <w:r w:rsidR="004D3E9A">
        <w:fldChar w:fldCharType="separate"/>
      </w:r>
      <w:r w:rsidR="00E05B8D">
        <w:rPr>
          <w:noProof/>
        </w:rPr>
        <w:t xml:space="preserve">(see McGrady 2012 for a </w:t>
      </w:r>
      <w:r w:rsidR="00E05B8D">
        <w:rPr>
          <w:noProof/>
        </w:rPr>
        <w:lastRenderedPageBreak/>
        <w:t>detailed analysis of thr grounds on which corporations may challenge policies under ISDS)</w:t>
      </w:r>
      <w:r w:rsidR="004D3E9A">
        <w:fldChar w:fldCharType="end"/>
      </w:r>
      <w:r w:rsidR="005E449B">
        <w:t>.</w:t>
      </w:r>
      <w:r>
        <w:t xml:space="preserve"> This removes a significant barrier to the challenging of domestic policies under international agreements</w:t>
      </w:r>
      <w:r w:rsidR="00C521FC">
        <w:t xml:space="preserve"> and</w:t>
      </w:r>
      <w:r w:rsidR="006B178B">
        <w:t xml:space="preserve"> involves</w:t>
      </w:r>
      <w:r>
        <w:t xml:space="preserve"> an enormous increase in the number of actors able to bring such challenges. </w:t>
      </w:r>
      <w:r w:rsidR="00524C1B">
        <w:t xml:space="preserve">Whilst </w:t>
      </w:r>
      <w:r>
        <w:t xml:space="preserve">the norms of international diplomacy, and the fear of retaliatory measures in other areas, may create a deterrent for states </w:t>
      </w:r>
      <w:r w:rsidR="00ED7A34">
        <w:t>to pursue</w:t>
      </w:r>
      <w:r>
        <w:t xml:space="preserve"> claims against other states, corporate actors</w:t>
      </w:r>
      <w:r w:rsidR="00E13231">
        <w:t>,</w:t>
      </w:r>
      <w:r>
        <w:t xml:space="preserve"> with </w:t>
      </w:r>
      <w:r w:rsidR="003859F1">
        <w:t xml:space="preserve">much </w:t>
      </w:r>
      <w:r>
        <w:t>narrower interests</w:t>
      </w:r>
      <w:r w:rsidR="00E13231">
        <w:t>, have fewer disincentives to avoid spurious legal challenges</w:t>
      </w:r>
      <w:r w:rsidR="00ED7A34">
        <w:t xml:space="preserve">. </w:t>
      </w:r>
      <w:r w:rsidR="003859F1">
        <w:t>The</w:t>
      </w:r>
      <w:r w:rsidR="00E13231">
        <w:t xml:space="preserve"> objectives of corporations may be served </w:t>
      </w:r>
      <w:r w:rsidR="00ED7A34">
        <w:t>even by</w:t>
      </w:r>
      <w:r w:rsidR="00E13231">
        <w:t xml:space="preserve"> unsuccessful legal challenges</w:t>
      </w:r>
      <w:r w:rsidR="00C521FC">
        <w:t>,</w:t>
      </w:r>
      <w:r w:rsidR="00E13231">
        <w:t xml:space="preserve"> if they are able to delay</w:t>
      </w:r>
      <w:r w:rsidR="003B145B">
        <w:t xml:space="preserve"> </w:t>
      </w:r>
      <w:r w:rsidR="00E13231">
        <w:t>the implementation of unfavourable measures</w:t>
      </w:r>
      <w:r w:rsidR="00ED7A34" w:rsidRPr="00ED7A34">
        <w:t xml:space="preserve"> </w:t>
      </w:r>
      <w:r w:rsidR="00ED7A34">
        <w:t>or deter</w:t>
      </w:r>
      <w:r w:rsidR="003859F1">
        <w:t xml:space="preserve"> other</w:t>
      </w:r>
      <w:r w:rsidR="00ED7A34">
        <w:t xml:space="preserve"> governments from </w:t>
      </w:r>
      <w:r w:rsidR="003859F1">
        <w:t xml:space="preserve">pursuing similar </w:t>
      </w:r>
      <w:r w:rsidR="00ED7A34">
        <w:t>policies</w:t>
      </w:r>
      <w:r w:rsidR="00E13231">
        <w:t>.</w:t>
      </w:r>
      <w:r>
        <w:t xml:space="preserve"> </w:t>
      </w:r>
    </w:p>
    <w:p w14:paraId="4D843ED0" w14:textId="147727A3" w:rsidR="003B145B" w:rsidRDefault="009332B0" w:rsidP="006C0596">
      <w:pPr>
        <w:spacing w:line="360" w:lineRule="auto"/>
        <w:ind w:firstLine="720"/>
      </w:pPr>
      <w:r>
        <w:rPr>
          <w:rFonts w:cstheme="minorHAnsi"/>
        </w:rPr>
        <w:t xml:space="preserve">In many cases, </w:t>
      </w:r>
      <w:r w:rsidR="005E449B">
        <w:rPr>
          <w:rFonts w:cstheme="minorHAnsi"/>
        </w:rPr>
        <w:t xml:space="preserve">IIAs </w:t>
      </w:r>
      <w:r>
        <w:rPr>
          <w:rFonts w:cstheme="minorHAnsi"/>
        </w:rPr>
        <w:t>allow plaintiffs (corporations) to bring cases against parties to the agreement (states) without first pursuing local remedies (i.e. under domestic laws through national courts</w:t>
      </w:r>
      <w:r w:rsidR="00C521FC">
        <w:rPr>
          <w:rFonts w:cstheme="minorHAnsi"/>
        </w:rPr>
        <w:t>)</w:t>
      </w:r>
      <w:r w:rsidR="00542F7B">
        <w:rPr>
          <w:rFonts w:cstheme="minorHAnsi"/>
        </w:rPr>
        <w:t xml:space="preserve"> </w:t>
      </w:r>
      <w:r w:rsidR="00542F7B">
        <w:rPr>
          <w:rFonts w:cstheme="minorHAnsi"/>
        </w:rPr>
        <w:fldChar w:fldCharType="begin"/>
      </w:r>
      <w:r w:rsidR="00542F7B">
        <w:rPr>
          <w:rFonts w:cstheme="minorHAnsi"/>
        </w:rPr>
        <w:instrText xml:space="preserve"> ADDIN EN.CITE &lt;EndNote&gt;&lt;Cite&gt;&lt;Author&gt;Voon&lt;/Author&gt;&lt;Year&gt;2012&lt;/Year&gt;&lt;RecNum&gt;916&lt;/RecNum&gt;&lt;DisplayText&gt;(Voon and Mitchell 2012a)&lt;/DisplayText&gt;&lt;record&gt;&lt;rec-number&gt;916&lt;/rec-number&gt;&lt;foreign-keys&gt;&lt;key app="EN" db-id="st9rre5pzxxfvues0f7pz55l9etvpvfprrwv" timestamp="1439562119"&gt;916&lt;/key&gt;&lt;/foreign-keys&gt;&lt;ref-type name="Journal Article"&gt;17&lt;/ref-type&gt;&lt;contributors&gt;&lt;authors&gt;&lt;author&gt;Voon, Tania S&lt;/author&gt;&lt;author&gt;Mitchell, Andrew D&lt;/author&gt;&lt;/authors&gt;&lt;/contributors&gt;&lt;titles&gt;&lt;title&gt;Implications of international investment law for plain tobacco packaging: lessons from the Hong Kong–Australia BIT&lt;/title&gt;&lt;secondary-title&gt;Public Health and Plain Packaging of Cigarettes: Legal Issues (Edward Elgar, 2012)&lt;/secondary-title&gt;&lt;/titles&gt;&lt;periodical&gt;&lt;full-title&gt;Public Health and Plain Packaging of Cigarettes: Legal Issues (Edward Elgar, 2012)&lt;/full-title&gt;&lt;/periodical&gt;&lt;pages&gt;137-172&lt;/pages&gt;&lt;dates&gt;&lt;year&gt;2012&lt;/year&gt;&lt;/dates&gt;&lt;urls&gt;&lt;/urls&gt;&lt;/record&gt;&lt;/Cite&gt;&lt;/EndNote&gt;</w:instrText>
      </w:r>
      <w:r w:rsidR="00542F7B">
        <w:rPr>
          <w:rFonts w:cstheme="minorHAnsi"/>
        </w:rPr>
        <w:fldChar w:fldCharType="separate"/>
      </w:r>
      <w:r w:rsidR="00542F7B">
        <w:rPr>
          <w:rFonts w:cstheme="minorHAnsi"/>
          <w:noProof/>
        </w:rPr>
        <w:t>(Voon and Mitchell 2012a)</w:t>
      </w:r>
      <w:r w:rsidR="00542F7B">
        <w:rPr>
          <w:rFonts w:cstheme="minorHAnsi"/>
        </w:rPr>
        <w:fldChar w:fldCharType="end"/>
      </w:r>
      <w:r>
        <w:rPr>
          <w:rFonts w:cstheme="minorHAnsi"/>
        </w:rPr>
        <w:t>.</w:t>
      </w:r>
      <w:r>
        <w:t xml:space="preserve"> </w:t>
      </w:r>
      <w:r w:rsidR="00254A67">
        <w:t>Pursuing clai</w:t>
      </w:r>
      <w:r>
        <w:t>m</w:t>
      </w:r>
      <w:r w:rsidR="00C521FC">
        <w:t>s</w:t>
      </w:r>
      <w:r>
        <w:t xml:space="preserve"> under </w:t>
      </w:r>
      <w:r w:rsidR="005E449B">
        <w:t xml:space="preserve">an </w:t>
      </w:r>
      <w:r w:rsidR="007C77B4">
        <w:t>IIA</w:t>
      </w:r>
      <w:r>
        <w:t xml:space="preserve"> presents corporations with a number of advantages over national remedies. T</w:t>
      </w:r>
      <w:r w:rsidR="005E0A15">
        <w:t xml:space="preserve">he </w:t>
      </w:r>
      <w:r w:rsidR="00CE3F54">
        <w:t xml:space="preserve">vast array </w:t>
      </w:r>
      <w:r w:rsidR="005E0A15">
        <w:t xml:space="preserve">of parallel and overlapping BITs and RTAs </w:t>
      </w:r>
      <w:r w:rsidR="00E13231">
        <w:t xml:space="preserve">which have emerged in recent years </w:t>
      </w:r>
      <w:r w:rsidR="005E0A15">
        <w:t>creates a range of different forums in which corporate actors are able to challenge unfavourable laws</w:t>
      </w:r>
      <w:r w:rsidR="00667439">
        <w:t xml:space="preserve"> </w:t>
      </w:r>
      <w:r w:rsidR="008F617F">
        <w:fldChar w:fldCharType="begin"/>
      </w:r>
      <w:r w:rsidR="008F617F">
        <w:instrText xml:space="preserve"> ADDIN EN.CITE &lt;EndNote&gt;&lt;Cite&gt;&lt;Author&gt;Van Harten&lt;/Author&gt;&lt;Year&gt;2007&lt;/Year&gt;&lt;RecNum&gt;891&lt;/RecNum&gt;&lt;DisplayText&gt;(Van Harten 2007)&lt;/DisplayText&gt;&lt;record&gt;&lt;rec-number&gt;891&lt;/rec-number&gt;&lt;foreign-keys&gt;&lt;key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8F617F">
        <w:fldChar w:fldCharType="separate"/>
      </w:r>
      <w:r w:rsidR="008F617F">
        <w:rPr>
          <w:noProof/>
        </w:rPr>
        <w:t>(Van Harten 2007)</w:t>
      </w:r>
      <w:r w:rsidR="008F617F">
        <w:fldChar w:fldCharType="end"/>
      </w:r>
      <w:r w:rsidR="00254A67">
        <w:t xml:space="preserve">. </w:t>
      </w:r>
      <w:r w:rsidR="00BD7D3B">
        <w:t xml:space="preserve">In some instances, a policy may be challenged simultaneously under multiple trade and investment agreements. </w:t>
      </w:r>
      <w:r w:rsidR="00254A67">
        <w:t xml:space="preserve">There is </w:t>
      </w:r>
      <w:r w:rsidR="00ED7A34">
        <w:t xml:space="preserve">also </w:t>
      </w:r>
      <w:r w:rsidR="00254A67">
        <w:t xml:space="preserve">no right to appeal under </w:t>
      </w:r>
      <w:r w:rsidR="00ED7A34">
        <w:t>ISDS clauses</w:t>
      </w:r>
      <w:r w:rsidR="00254A67">
        <w:t>. The lack of judicial review</w:t>
      </w:r>
      <w:r w:rsidR="007B7E48">
        <w:t>,</w:t>
      </w:r>
      <w:r w:rsidR="00254A67">
        <w:t xml:space="preserve"> and the fact that</w:t>
      </w:r>
      <w:r w:rsidR="005E0A15">
        <w:t xml:space="preserve"> </w:t>
      </w:r>
      <w:r w:rsidR="00254A67">
        <w:t>d</w:t>
      </w:r>
      <w:r>
        <w:t>amages awarded to successful plaintiffs are also</w:t>
      </w:r>
      <w:r w:rsidR="004724DF">
        <w:t xml:space="preserve"> enforceable in courts across the globe</w:t>
      </w:r>
      <w:r w:rsidR="007B7E48">
        <w:t>,</w:t>
      </w:r>
      <w:r w:rsidR="008F617F">
        <w:t xml:space="preserve"> </w:t>
      </w:r>
      <w:r w:rsidR="00ED7A34">
        <w:t>leads to fragmentation in the arbitration regime</w:t>
      </w:r>
      <w:r w:rsidR="007B7E48">
        <w:t xml:space="preserve"> </w:t>
      </w:r>
      <w:r w:rsidR="008F617F">
        <w:fldChar w:fldCharType="begin"/>
      </w:r>
      <w:r w:rsidR="008F617F">
        <w:instrText xml:space="preserve"> ADDIN EN.CITE &lt;EndNote&gt;&lt;Cite&gt;&lt;Author&gt;Van Harten&lt;/Author&gt;&lt;Year&gt;2007&lt;/Year&gt;&lt;RecNum&gt;891&lt;/RecNum&gt;&lt;DisplayText&gt;(Van Harten 2007)&lt;/DisplayText&gt;&lt;record&gt;&lt;rec-number&gt;891&lt;/rec-number&gt;&lt;foreign-keys&gt;&lt;key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8F617F">
        <w:fldChar w:fldCharType="separate"/>
      </w:r>
      <w:r w:rsidR="008F617F">
        <w:rPr>
          <w:noProof/>
        </w:rPr>
        <w:t>(Van Harten 2007)</w:t>
      </w:r>
      <w:r w:rsidR="008F617F">
        <w:fldChar w:fldCharType="end"/>
      </w:r>
      <w:r w:rsidR="00667439">
        <w:t xml:space="preserve">. </w:t>
      </w:r>
      <w:r w:rsidR="007B7E48">
        <w:t>D</w:t>
      </w:r>
      <w:r w:rsidR="00667439">
        <w:t xml:space="preserve">isparate judgements in multiple tribunals precludes the emergence of a </w:t>
      </w:r>
      <w:r w:rsidR="00FE2C31">
        <w:t xml:space="preserve">unified and </w:t>
      </w:r>
      <w:r w:rsidR="00667439">
        <w:t xml:space="preserve">coherent </w:t>
      </w:r>
      <w:r w:rsidR="00ED7A34">
        <w:t>body</w:t>
      </w:r>
      <w:r w:rsidR="00667439">
        <w:t xml:space="preserve"> of trade and investment law</w:t>
      </w:r>
      <w:r w:rsidR="00254A67">
        <w:t xml:space="preserve">. </w:t>
      </w:r>
      <w:r w:rsidR="00667439">
        <w:t>Consequently,</w:t>
      </w:r>
      <w:r w:rsidR="00254A67">
        <w:t xml:space="preserve"> the outcome</w:t>
      </w:r>
      <w:r w:rsidR="003B145B">
        <w:t>s</w:t>
      </w:r>
      <w:r w:rsidR="00254A67">
        <w:t xml:space="preserve"> of arbitration processes are often inconsistent and highly unpredictable</w:t>
      </w:r>
      <w:r w:rsidR="007B7E48">
        <w:t xml:space="preserve"> making it hard for governments to assess the compatibility of proposed laws with their treaty obligations</w:t>
      </w:r>
      <w:r w:rsidR="008F617F">
        <w:t xml:space="preserve"> </w:t>
      </w:r>
      <w:r w:rsidR="008F617F">
        <w:fldChar w:fldCharType="begin"/>
      </w:r>
      <w:r w:rsidR="008F617F">
        <w:instrText xml:space="preserve"> ADDIN EN.CITE &lt;EndNote&gt;&lt;Cite&gt;&lt;Author&gt;Van Harten&lt;/Author&gt;&lt;Year&gt;2007&lt;/Year&gt;&lt;RecNum&gt;891&lt;/RecNum&gt;&lt;DisplayText&gt;(Van Harten 2007)&lt;/DisplayText&gt;&lt;record&gt;&lt;rec-number&gt;891&lt;/rec-number&gt;&lt;foreign-keys&gt;&lt;key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8F617F">
        <w:fldChar w:fldCharType="separate"/>
      </w:r>
      <w:r w:rsidR="008F617F">
        <w:rPr>
          <w:noProof/>
        </w:rPr>
        <w:t>(Van Harten 2007)</w:t>
      </w:r>
      <w:r w:rsidR="008F617F">
        <w:fldChar w:fldCharType="end"/>
      </w:r>
      <w:r w:rsidR="008D7A59">
        <w:t xml:space="preserve">. </w:t>
      </w:r>
    </w:p>
    <w:p w14:paraId="70354ABE" w14:textId="21A17ECA" w:rsidR="006164B4" w:rsidRDefault="00AD1800" w:rsidP="009660E9">
      <w:pPr>
        <w:spacing w:line="360" w:lineRule="auto"/>
        <w:ind w:firstLine="720"/>
      </w:pPr>
      <w:r>
        <w:t>Whilst the exact provisions of different IIAs vary, a decision in favour of the disputing corporation usually results in compensation rather than a legal requirement to change the law. However,</w:t>
      </w:r>
      <w:r w:rsidR="00371F7F">
        <w:t xml:space="preserve"> the underlying objective for corporations bringing claims against states will in many instances not be financial, but to bring about repeal of the unfavourable law.</w:t>
      </w:r>
      <w:r>
        <w:t xml:space="preserve"> </w:t>
      </w:r>
      <w:r w:rsidR="00371F7F">
        <w:t>Furthermore, t</w:t>
      </w:r>
      <w:r w:rsidR="008D7A59">
        <w:t xml:space="preserve">he scale of </w:t>
      </w:r>
      <w:r w:rsidR="00371F7F">
        <w:t xml:space="preserve">potential </w:t>
      </w:r>
      <w:r w:rsidR="008D7A59">
        <w:t xml:space="preserve">awards against governments </w:t>
      </w:r>
      <w:r w:rsidR="00C521FC">
        <w:t xml:space="preserve">found to be </w:t>
      </w:r>
      <w:r w:rsidR="008D7A59">
        <w:t>in breach of their treaty obligations are extensive</w:t>
      </w:r>
      <w:r w:rsidR="00371F7F">
        <w:t>.</w:t>
      </w:r>
      <w:r w:rsidR="005E449B">
        <w:t xml:space="preserve"> </w:t>
      </w:r>
      <w:r w:rsidR="00371F7F">
        <w:t xml:space="preserve">In one ruling against the Czech Republic, for example, compensation demanded was equivalent to the country’s annual health budget </w:t>
      </w:r>
      <w:r w:rsidR="00371F7F">
        <w:fldChar w:fldCharType="begin"/>
      </w:r>
      <w:r w:rsidR="00E05B8D">
        <w:instrText xml:space="preserve"> ADDIN EN.CITE &lt;EndNote&gt;&lt;Cite&gt;&lt;Author&gt;Van Harten&lt;/Author&gt;&lt;Year&gt;2007&lt;/Year&gt;&lt;RecNum&gt;891&lt;/RecNum&gt;&lt;Suffix&gt;: 7&lt;/Suffix&gt;&lt;DisplayText&gt;(Van Harten 2007: 7)&lt;/DisplayText&gt;&lt;record&gt;&lt;rec-number&gt;891&lt;/rec-number&gt;&lt;foreign-keys&gt;&lt;key app="EN" db-id="st9rre5pzxxfvues0f7pz55l9etvpvfprrwv" timestamp="1439294172"&gt;891&lt;/key&gt;&lt;/foreign-keys&gt;&lt;ref-type name="Book"&gt;6&lt;/ref-type&gt;&lt;contributors&gt;&lt;authors&gt;&lt;author&gt;Van Harten, Gus&lt;/author&gt;&lt;/authors&gt;&lt;/contributors&gt;&lt;titles&gt;&lt;title&gt;Investment treaty arbitration and public law&lt;/title&gt;&lt;/titles&gt;&lt;dates&gt;&lt;year&gt;2007&lt;/year&gt;&lt;/dates&gt;&lt;pub-location&gt;Oxford&lt;/pub-location&gt;&lt;publisher&gt;Oxford University Press&lt;/publisher&gt;&lt;urls&gt;&lt;/urls&gt;&lt;/record&gt;&lt;/Cite&gt;&lt;/EndNote&gt;</w:instrText>
      </w:r>
      <w:r w:rsidR="00371F7F">
        <w:fldChar w:fldCharType="separate"/>
      </w:r>
      <w:r w:rsidR="00E05B8D">
        <w:rPr>
          <w:noProof/>
        </w:rPr>
        <w:t>(Van Harten 2007: 7)</w:t>
      </w:r>
      <w:r w:rsidR="00371F7F">
        <w:fldChar w:fldCharType="end"/>
      </w:r>
      <w:r w:rsidR="00371F7F">
        <w:t xml:space="preserve">. </w:t>
      </w:r>
      <w:r w:rsidR="00306DB7">
        <w:t>Faced with such awards, g</w:t>
      </w:r>
      <w:r>
        <w:t>overnments</w:t>
      </w:r>
      <w:r w:rsidR="006B178B">
        <w:t xml:space="preserve"> may</w:t>
      </w:r>
      <w:r>
        <w:t xml:space="preserve"> </w:t>
      </w:r>
      <w:r w:rsidR="007B7E48">
        <w:t xml:space="preserve">have no alternative but </w:t>
      </w:r>
      <w:r>
        <w:t>to change the</w:t>
      </w:r>
      <w:r w:rsidR="00B8699E">
        <w:t>ir</w:t>
      </w:r>
      <w:r>
        <w:t xml:space="preserve"> law</w:t>
      </w:r>
      <w:r w:rsidR="00B8699E">
        <w:t>s</w:t>
      </w:r>
      <w:r>
        <w:t xml:space="preserve"> rathe</w:t>
      </w:r>
      <w:r w:rsidR="007A7957">
        <w:t>r than</w:t>
      </w:r>
      <w:r w:rsidR="00371F7F">
        <w:t xml:space="preserve"> </w:t>
      </w:r>
      <w:r w:rsidR="005E449B">
        <w:t xml:space="preserve">contest the claim </w:t>
      </w:r>
      <w:r w:rsidR="007B7E48">
        <w:t>and risk a tribunal award against them</w:t>
      </w:r>
      <w:r w:rsidR="005E449B">
        <w:t xml:space="preserve">. </w:t>
      </w:r>
      <w:r w:rsidR="007B7E48">
        <w:t>T</w:t>
      </w:r>
      <w:r w:rsidR="00237417">
        <w:t xml:space="preserve">he significant financial costs and the drain on government resources involved in contesting such a case create a further incentive to avoid litigation. </w:t>
      </w:r>
      <w:r w:rsidR="002B2EEB" w:rsidRPr="00F724E8">
        <w:t>Germany</w:t>
      </w:r>
      <w:r w:rsidR="00FE7B38" w:rsidRPr="00F724E8">
        <w:t xml:space="preserve">, for example, agreed to dilute the environmental protections it placed on coal fired power stations in </w:t>
      </w:r>
      <w:r w:rsidR="00FE7B38" w:rsidRPr="00F724E8">
        <w:lastRenderedPageBreak/>
        <w:t>order to settle a case brought against it by Swe</w:t>
      </w:r>
      <w:r w:rsidR="002726D4" w:rsidRPr="00F724E8">
        <w:t>dish Energy conglomerate Va</w:t>
      </w:r>
      <w:r w:rsidR="00FE7B38" w:rsidRPr="00F724E8">
        <w:t xml:space="preserve">ttenfall </w:t>
      </w:r>
      <w:r w:rsidR="006B178B">
        <w:t>‘</w:t>
      </w:r>
      <w:r w:rsidR="00FE7B38" w:rsidRPr="00F724E8">
        <w:t>out of court</w:t>
      </w:r>
      <w:r w:rsidR="006B178B">
        <w:t>’</w:t>
      </w:r>
      <w:r w:rsidR="00FE7B38" w:rsidRPr="00F724E8">
        <w:t xml:space="preserve"> </w:t>
      </w:r>
      <w:r w:rsidR="00FE7B38" w:rsidRPr="00F724E8">
        <w:fldChar w:fldCharType="begin"/>
      </w:r>
      <w:r w:rsidR="00FE7B38" w:rsidRPr="00F724E8">
        <w:instrText xml:space="preserve"> ADDIN EN.CITE &lt;EndNote&gt;&lt;Cite&gt;&lt;Author&gt;Eberhardt&lt;/Author&gt;&lt;Year&gt;2012&lt;/Year&gt;&lt;RecNum&gt;918&lt;/RecNum&gt;&lt;Suffix&gt;: 13&lt;/Suffix&gt;&lt;DisplayText&gt;(Eberhardt and Olivet 2012: 13)&lt;/DisplayText&gt;&lt;record&gt;&lt;rec-number&gt;918&lt;/rec-number&gt;&lt;foreign-keys&gt;&lt;key app="EN" db-id="st9rre5pzxxfvues0f7pz55l9etvpvfprrwv" timestamp="1439563348"&gt;918&lt;/key&gt;&lt;/foreign-keys&gt;&lt;ref-type name="Web Page"&gt;12&lt;/ref-type&gt;&lt;contributors&gt;&lt;authors&gt;&lt;author&gt;Eberhardt, Pia&lt;/author&gt;&lt;author&gt;Olivet, Cecilia&lt;/author&gt;&lt;/authors&gt;&lt;/contributors&gt;&lt;titles&gt;&lt;title&gt;Profiting from injustice: How law firms, arbitrators and financiers are fuelling an investment arbitration boom&lt;/title&gt;&lt;secondary-title&gt;Transnational Institute and Corporate Europe Observatory report, November&lt;/secondary-title&gt;&lt;/titles&gt;&lt;periodical&gt;&lt;full-title&gt;Transnational Institute and Corporate Europe Observatory report, November&lt;/full-title&gt;&lt;/periodical&gt;&lt;dates&gt;&lt;year&gt;2012&lt;/year&gt;&lt;/dates&gt;&lt;urls&gt;&lt;related-urls&gt;&lt;url&gt;http://corporateeurope.org/sites/default/files/publications/profiting-from-injustice.pdf&lt;/url&gt;&lt;/related-urls&gt;&lt;/urls&gt;&lt;/record&gt;&lt;/Cite&gt;&lt;/EndNote&gt;</w:instrText>
      </w:r>
      <w:r w:rsidR="00FE7B38" w:rsidRPr="00F724E8">
        <w:fldChar w:fldCharType="separate"/>
      </w:r>
      <w:r w:rsidR="00FE7B38" w:rsidRPr="00F724E8">
        <w:rPr>
          <w:noProof/>
        </w:rPr>
        <w:t>(Eberhardt and Olivet 2012: 13)</w:t>
      </w:r>
      <w:r w:rsidR="00FE7B38" w:rsidRPr="00F724E8">
        <w:fldChar w:fldCharType="end"/>
      </w:r>
      <w:r w:rsidR="002B2EEB" w:rsidRPr="00F724E8">
        <w:t>.</w:t>
      </w:r>
      <w:r w:rsidR="006164B4">
        <w:t xml:space="preserve"> </w:t>
      </w:r>
    </w:p>
    <w:p w14:paraId="138F0160" w14:textId="147FCE94" w:rsidR="002B2EEB" w:rsidRDefault="00F93918" w:rsidP="006164B4">
      <w:pPr>
        <w:spacing w:line="360" w:lineRule="auto"/>
        <w:ind w:firstLine="720"/>
      </w:pPr>
      <w:r>
        <w:t xml:space="preserve">At times </w:t>
      </w:r>
      <w:r w:rsidR="00237417">
        <w:t>it</w:t>
      </w:r>
      <w:r w:rsidR="00237417" w:rsidRPr="006E6FD5">
        <w:t xml:space="preserve"> may not even be necessary for corporations to </w:t>
      </w:r>
      <w:r w:rsidR="00237417">
        <w:t>initiate disputes</w:t>
      </w:r>
      <w:r>
        <w:t xml:space="preserve"> in order to achieve their objectives</w:t>
      </w:r>
      <w:r w:rsidR="00237417" w:rsidRPr="006E6FD5">
        <w:t>. Their perceived willingness to challenge laws may be enough to deter governments from enacting controversial laws</w:t>
      </w:r>
      <w:r w:rsidR="007B7E48">
        <w:t>. The mere threat of litigation</w:t>
      </w:r>
      <w:r w:rsidR="00AD1800">
        <w:t xml:space="preserve"> creates</w:t>
      </w:r>
      <w:r w:rsidR="002E5FEF">
        <w:t xml:space="preserve"> a</w:t>
      </w:r>
      <w:r w:rsidR="00AD1800">
        <w:t xml:space="preserve"> ‘chilling effect’</w:t>
      </w:r>
      <w:r w:rsidR="002B2EEB">
        <w:t xml:space="preserve"> on policy makers</w:t>
      </w:r>
      <w:r w:rsidR="00AD1800">
        <w:t xml:space="preserve">. </w:t>
      </w:r>
      <w:r w:rsidR="007B7E48">
        <w:t xml:space="preserve">In considering any new law, governments will consider the potential for a legal challenge, and may moderate, or even reject, proposed laws before they are passed </w:t>
      </w:r>
      <w:r w:rsidR="007B7E48">
        <w:fldChar w:fldCharType="begin"/>
      </w:r>
      <w:r w:rsidR="007B7E48">
        <w:instrText xml:space="preserve"> ADDIN EN.CITE &lt;EndNote&gt;&lt;Cite&gt;&lt;Author&gt;Volcansek&lt;/Author&gt;&lt;Year&gt;2001&lt;/Year&gt;&lt;RecNum&gt;923&lt;/RecNum&gt;&lt;Prefix&gt;see also &lt;/Prefix&gt;&lt;DisplayText&gt;(see also Volcansek 2001)&lt;/DisplayText&gt;&lt;record&gt;&lt;rec-number&gt;923&lt;/rec-number&gt;&lt;foreign-keys&gt;&lt;key app="EN" db-id="st9rre5pzxxfvues0f7pz55l9etvpvfprrwv" timestamp="1441635133"&gt;923&lt;/key&gt;&lt;/foreign-keys&gt;&lt;ref-type name="Journal Article"&gt;17&lt;/ref-type&gt;&lt;contributors&gt;&lt;authors&gt;&lt;author&gt;Volcansek, Mary L&lt;/author&gt;&lt;/authors&gt;&lt;/contributors&gt;&lt;titles&gt;&lt;title&gt;Constitutional courts as veto players: Divorce and decrees in Italy&lt;/title&gt;&lt;secondary-title&gt;European Journal of Political Research&lt;/secondary-title&gt;&lt;/titles&gt;&lt;periodical&gt;&lt;full-title&gt;European Journal of Political Research&lt;/full-title&gt;&lt;/periodical&gt;&lt;pages&gt;347-372&lt;/pages&gt;&lt;volume&gt;39&lt;/volume&gt;&lt;number&gt;3&lt;/number&gt;&lt;dates&gt;&lt;year&gt;2001&lt;/year&gt;&lt;/dates&gt;&lt;isbn&gt;1475-6765&lt;/isbn&gt;&lt;urls&gt;&lt;/urls&gt;&lt;/record&gt;&lt;/Cite&gt;&lt;/EndNote&gt;</w:instrText>
      </w:r>
      <w:r w:rsidR="007B7E48">
        <w:fldChar w:fldCharType="separate"/>
      </w:r>
      <w:r w:rsidR="007B7E48">
        <w:rPr>
          <w:noProof/>
        </w:rPr>
        <w:t>(see also Volcansek 2001)</w:t>
      </w:r>
      <w:r w:rsidR="007B7E48">
        <w:fldChar w:fldCharType="end"/>
      </w:r>
      <w:r w:rsidR="007B7E48">
        <w:t xml:space="preserve">. </w:t>
      </w:r>
      <w:r w:rsidR="004822B5">
        <w:t xml:space="preserve">Stone Sweet </w:t>
      </w:r>
      <w:r w:rsidR="004D3E9A">
        <w:fldChar w:fldCharType="begin"/>
      </w:r>
      <w:r w:rsidR="005E449B">
        <w:instrText xml:space="preserve"> ADDIN EN.CITE &lt;EndNote&gt;&lt;Cite ExcludeAuth="1"&gt;&lt;Author&gt;Stone Sweet&lt;/Author&gt;&lt;Year&gt;2000&lt;/Year&gt;&lt;RecNum&gt;920&lt;/RecNum&gt;&lt;Suffix&gt;: 202&lt;/Suffix&gt;&lt;DisplayText&gt;(2000: 202)&lt;/DisplayText&gt;&lt;record&gt;&lt;rec-number&gt;920&lt;/rec-number&gt;&lt;foreign-keys&gt;&lt;key app="EN" db-id="st9rre5pzxxfvues0f7pz55l9etvpvfprrwv" timestamp="1441634809"&gt;920&lt;/key&gt;&lt;/foreign-keys&gt;&lt;ref-type name="Book"&gt;6&lt;/ref-type&gt;&lt;contributors&gt;&lt;authors&gt;&lt;author&gt;Stone Sweet, Alec &lt;/author&gt;&lt;/authors&gt;&lt;/contributors&gt;&lt;titles&gt;&lt;title&gt;Governing with Judges: Constitutional Politics in Europe: Constitutional Politics in Europe&lt;/title&gt;&lt;/titles&gt;&lt;dates&gt;&lt;year&gt;2000&lt;/year&gt;&lt;/dates&gt;&lt;publisher&gt;Oxford University Press&lt;/publisher&gt;&lt;isbn&gt;019152283X&lt;/isbn&gt;&lt;urls&gt;&lt;/urls&gt;&lt;/record&gt;&lt;/Cite&gt;&lt;/EndNote&gt;</w:instrText>
      </w:r>
      <w:r w:rsidR="004D3E9A">
        <w:fldChar w:fldCharType="separate"/>
      </w:r>
      <w:r w:rsidR="005E449B">
        <w:rPr>
          <w:noProof/>
        </w:rPr>
        <w:t>(2000: 202)</w:t>
      </w:r>
      <w:r w:rsidR="004D3E9A">
        <w:fldChar w:fldCharType="end"/>
      </w:r>
      <w:r w:rsidR="004822B5">
        <w:t xml:space="preserve"> notes how the constitutional judicialisation of policy making at the national and European Union levels generates ‘powerful pedagogical – or feedback – effects’. </w:t>
      </w:r>
      <w:r w:rsidR="007B7E48">
        <w:t xml:space="preserve">Legal decisions thus shape future legislation, by determining what are and are not acceptable policy avenues to pursue </w:t>
      </w:r>
      <w:r w:rsidR="007B7E48">
        <w:fldChar w:fldCharType="begin"/>
      </w:r>
      <w:r w:rsidR="007B7E48">
        <w:instrText xml:space="preserve"> ADDIN EN.CITE &lt;EndNote&gt;&lt;Cite&gt;&lt;Author&gt;Bouwen&lt;/Author&gt;&lt;Year&gt;2007&lt;/Year&gt;&lt;RecNum&gt;924&lt;/RecNum&gt;&lt;DisplayText&gt;(Bouwen and McCown 2007)&lt;/DisplayText&gt;&lt;record&gt;&lt;rec-number&gt;924&lt;/rec-number&gt;&lt;foreign-keys&gt;&lt;key app="EN" db-id="st9rre5pzxxfvues0f7pz55l9etvpvfprrwv" timestamp="1441635430"&gt;924&lt;/key&gt;&lt;/foreign-keys&gt;&lt;ref-type name="Journal Article"&gt;17&lt;/ref-type&gt;&lt;contributors&gt;&lt;authors&gt;&lt;author&gt;Bouwen, Pieter&lt;/author&gt;&lt;author&gt;McCown, Margaret&lt;/author&gt;&lt;/authors&gt;&lt;/contributors&gt;&lt;titles&gt;&lt;title&gt;Lobbying versus litigation: political and legal strategies of interest representation in the European Union&lt;/title&gt;&lt;secondary-title&gt;Journal of European Public Policy&lt;/secondary-title&gt;&lt;/titles&gt;&lt;periodical&gt;&lt;full-title&gt;Journal of European Public Policy&lt;/full-title&gt;&lt;/periodical&gt;&lt;pages&gt;422-443&lt;/pages&gt;&lt;volume&gt;14&lt;/volume&gt;&lt;number&gt;3&lt;/number&gt;&lt;dates&gt;&lt;year&gt;2007&lt;/year&gt;&lt;/dates&gt;&lt;isbn&gt;1350-1763&lt;/isbn&gt;&lt;urls&gt;&lt;/urls&gt;&lt;/record&gt;&lt;/Cite&gt;&lt;/EndNote&gt;</w:instrText>
      </w:r>
      <w:r w:rsidR="007B7E48">
        <w:fldChar w:fldCharType="separate"/>
      </w:r>
      <w:r w:rsidR="007B7E48">
        <w:rPr>
          <w:noProof/>
        </w:rPr>
        <w:t>(Bouwen and McCown 2007)</w:t>
      </w:r>
      <w:r w:rsidR="007B7E48">
        <w:fldChar w:fldCharType="end"/>
      </w:r>
      <w:r w:rsidR="007B7E48">
        <w:t xml:space="preserve">. </w:t>
      </w:r>
    </w:p>
    <w:p w14:paraId="191E3C18" w14:textId="5E0A6F57" w:rsidR="00237417" w:rsidRDefault="008366E2" w:rsidP="009660E9">
      <w:pPr>
        <w:spacing w:line="360" w:lineRule="auto"/>
        <w:ind w:firstLine="720"/>
      </w:pPr>
      <w:r>
        <w:t xml:space="preserve">The proliferation of IIAs </w:t>
      </w:r>
      <w:r w:rsidR="00371F7F">
        <w:t xml:space="preserve">is </w:t>
      </w:r>
      <w:r>
        <w:t>especially</w:t>
      </w:r>
      <w:r w:rsidR="00371F7F">
        <w:t xml:space="preserve"> significant</w:t>
      </w:r>
      <w:r>
        <w:t xml:space="preserve"> for low and middle-income countries</w:t>
      </w:r>
      <w:r w:rsidR="006E6FD5">
        <w:t xml:space="preserve"> (LMICs), which can ill afford to engage in </w:t>
      </w:r>
      <w:r w:rsidR="002035E0">
        <w:t xml:space="preserve">(potentially </w:t>
      </w:r>
      <w:r w:rsidR="006E6FD5">
        <w:t>multiple</w:t>
      </w:r>
      <w:r w:rsidR="002035E0">
        <w:t>) long</w:t>
      </w:r>
      <w:r w:rsidR="006E6FD5">
        <w:t>, drawn out and expensive legal battles</w:t>
      </w:r>
      <w:r>
        <w:t xml:space="preserve">. </w:t>
      </w:r>
      <w:r w:rsidR="00237417">
        <w:t>The German case cited above underlines the power of ISDS procedures to effect policy change even in the most powerful states. The threat of such a case was enough to lead the government of the world’s 4</w:t>
      </w:r>
      <w:r w:rsidR="00237417" w:rsidRPr="00512F93">
        <w:rPr>
          <w:vertAlign w:val="superscript"/>
        </w:rPr>
        <w:t>th</w:t>
      </w:r>
      <w:r w:rsidR="00237417">
        <w:t xml:space="preserve"> largest economy to amend a key aspect of public policy, despite widespread public support.</w:t>
      </w:r>
      <w:r w:rsidR="00237417" w:rsidRPr="00237417">
        <w:t xml:space="preserve"> </w:t>
      </w:r>
      <w:r w:rsidR="00237417">
        <w:t>Given the imbalance of resources which exists between LMICs and TTCs the ability of countries to shape policies in these increasingly important strategic markets will be extensive</w:t>
      </w:r>
      <w:r w:rsidR="00237417" w:rsidRPr="006E6FD5">
        <w:t>.</w:t>
      </w:r>
    </w:p>
    <w:p w14:paraId="32C3ABD2" w14:textId="098BCFB5" w:rsidR="008D7A59" w:rsidRPr="00B17463" w:rsidRDefault="006E6FD5" w:rsidP="00F724E8">
      <w:pPr>
        <w:spacing w:line="360" w:lineRule="auto"/>
        <w:ind w:firstLine="720"/>
      </w:pPr>
      <w:r>
        <w:t xml:space="preserve"> </w:t>
      </w:r>
      <w:r w:rsidR="008366E2">
        <w:t xml:space="preserve">IIAs may thus be regarded as creating a series of </w:t>
      </w:r>
      <w:r w:rsidR="008366E2" w:rsidRPr="00F724E8">
        <w:rPr>
          <w:i/>
        </w:rPr>
        <w:t>de facto</w:t>
      </w:r>
      <w:r w:rsidR="008366E2">
        <w:t xml:space="preserve"> veto points, even if their specific</w:t>
      </w:r>
      <w:r>
        <w:t xml:space="preserve"> </w:t>
      </w:r>
      <w:r w:rsidRPr="00F724E8">
        <w:rPr>
          <w:i/>
        </w:rPr>
        <w:t>de jure</w:t>
      </w:r>
      <w:r>
        <w:t xml:space="preserve"> provisions </w:t>
      </w:r>
      <w:r w:rsidR="00D336F0">
        <w:t xml:space="preserve">cannot </w:t>
      </w:r>
      <w:r w:rsidR="008366E2">
        <w:t xml:space="preserve">require governments to overturn laws. </w:t>
      </w:r>
      <w:r w:rsidR="002035E0">
        <w:t>T</w:t>
      </w:r>
      <w:r w:rsidR="00D336F0">
        <w:t xml:space="preserve">he multiple avenues </w:t>
      </w:r>
      <w:r w:rsidR="00FE2C31">
        <w:t xml:space="preserve">available </w:t>
      </w:r>
      <w:r w:rsidR="00D336F0">
        <w:t>for</w:t>
      </w:r>
      <w:r w:rsidR="00FE2C31">
        <w:t xml:space="preserve"> legal</w:t>
      </w:r>
      <w:r w:rsidR="00D336F0">
        <w:t xml:space="preserve"> challenge</w:t>
      </w:r>
      <w:r w:rsidR="00FE2C31">
        <w:t>s</w:t>
      </w:r>
      <w:r w:rsidR="00D336F0">
        <w:t xml:space="preserve"> in</w:t>
      </w:r>
      <w:r w:rsidR="00254A67">
        <w:t xml:space="preserve"> the current trade</w:t>
      </w:r>
      <w:r w:rsidR="00C521FC">
        <w:t xml:space="preserve"> and investment</w:t>
      </w:r>
      <w:r w:rsidR="00254A67">
        <w:t xml:space="preserve"> regime </w:t>
      </w:r>
      <w:r w:rsidR="00C521FC">
        <w:t>present</w:t>
      </w:r>
      <w:r w:rsidR="00254A67">
        <w:t xml:space="preserve"> an enormous advantage for corporations</w:t>
      </w:r>
      <w:r w:rsidR="008D7A59">
        <w:t>. It allows them to cherry pi</w:t>
      </w:r>
      <w:r w:rsidR="00254A67">
        <w:t>ck the most favourable regime under which to bring a claim</w:t>
      </w:r>
      <w:r w:rsidR="008D7A59">
        <w:t>, or to fight governments on multiple fronts, eating up their human and financial resources.</w:t>
      </w:r>
      <w:r w:rsidR="00B445EA">
        <w:t xml:space="preserve">  </w:t>
      </w:r>
      <w:r w:rsidR="00B17463">
        <w:t xml:space="preserve">The proliferation of IIAs, and the creation of further potential </w:t>
      </w:r>
      <w:r w:rsidR="00B17463" w:rsidRPr="00052052">
        <w:t>veto points</w:t>
      </w:r>
      <w:r w:rsidR="00B17463">
        <w:t>, thus increases the bias towards the status quo</w:t>
      </w:r>
      <w:r w:rsidR="002035E0">
        <w:t>, and towards a business friendly agenda</w:t>
      </w:r>
      <w:r w:rsidR="00B17463">
        <w:t xml:space="preserve"> in national policy making.</w:t>
      </w:r>
    </w:p>
    <w:p w14:paraId="462F43D6" w14:textId="008131FF" w:rsidR="00DC43AB" w:rsidRPr="00B90CBC" w:rsidRDefault="006C0596" w:rsidP="009660E9">
      <w:pPr>
        <w:spacing w:line="360" w:lineRule="auto"/>
        <w:ind w:firstLine="720"/>
      </w:pPr>
      <w:r>
        <w:t>The acceptance of state liability for harms</w:t>
      </w:r>
      <w:r w:rsidR="00B65A8C">
        <w:t>,</w:t>
      </w:r>
      <w:r>
        <w:t xml:space="preserve"> and the binding commitment to submit to arbitration</w:t>
      </w:r>
      <w:r w:rsidR="00B65A8C">
        <w:t xml:space="preserve"> processes</w:t>
      </w:r>
      <w:r>
        <w:t xml:space="preserve"> under</w:t>
      </w:r>
      <w:r w:rsidR="00B65A8C">
        <w:t xml:space="preserve"> ISDS clauses</w:t>
      </w:r>
      <w:r>
        <w:t xml:space="preserve"> </w:t>
      </w:r>
      <w:r w:rsidR="00B65A8C">
        <w:t xml:space="preserve">in </w:t>
      </w:r>
      <w:r w:rsidR="00B755F1">
        <w:t>IIAs</w:t>
      </w:r>
      <w:r w:rsidR="00B65A8C">
        <w:t>,</w:t>
      </w:r>
      <w:r>
        <w:t xml:space="preserve"> means that states and corporations occupy very different positions within the </w:t>
      </w:r>
      <w:r w:rsidR="00B65A8C">
        <w:t xml:space="preserve">dispute resolution </w:t>
      </w:r>
      <w:r>
        <w:t>regime. States are the perennial defendants; corporations the plaintiffs. The lawyers, many of whom act as advocates as well as arbitrators in these lucrative cases, are not permanent appointees with security of tenure as is the case with national judges</w:t>
      </w:r>
      <w:r w:rsidR="00B65A8C">
        <w:t>,</w:t>
      </w:r>
      <w:r>
        <w:t xml:space="preserve"> and those in </w:t>
      </w:r>
      <w:r w:rsidR="00B65A8C">
        <w:t>other supranational</w:t>
      </w:r>
      <w:r>
        <w:t xml:space="preserve"> tribunals such as the </w:t>
      </w:r>
      <w:r w:rsidR="005E66B7">
        <w:t>European Court of Justice (</w:t>
      </w:r>
      <w:r>
        <w:t>ECJ</w:t>
      </w:r>
      <w:r w:rsidR="005E66B7">
        <w:t>)</w:t>
      </w:r>
      <w:r>
        <w:t xml:space="preserve">. </w:t>
      </w:r>
      <w:r w:rsidR="0004226F">
        <w:t>T</w:t>
      </w:r>
      <w:r>
        <w:t xml:space="preserve">hey are dependent for their work on cases </w:t>
      </w:r>
      <w:r w:rsidR="005E66B7">
        <w:t xml:space="preserve">brought </w:t>
      </w:r>
      <w:r>
        <w:t>forward by companies against states</w:t>
      </w:r>
      <w:r w:rsidR="00C36BC7">
        <w:t xml:space="preserve"> and </w:t>
      </w:r>
      <w:r w:rsidR="00C36BC7">
        <w:lastRenderedPageBreak/>
        <w:t>thus</w:t>
      </w:r>
      <w:r>
        <w:t xml:space="preserve"> they have a</w:t>
      </w:r>
      <w:r w:rsidR="005D6260">
        <w:t xml:space="preserve"> vested</w:t>
      </w:r>
      <w:r>
        <w:t xml:space="preserve"> interest in interpreting the provisions under a </w:t>
      </w:r>
      <w:r w:rsidR="00B755F1">
        <w:t>IIA</w:t>
      </w:r>
      <w:r>
        <w:t xml:space="preserve"> as widely as possible to facilitate the emergence of subsequent cases</w:t>
      </w:r>
      <w:r w:rsidR="00C36BC7">
        <w:t xml:space="preserve"> </w:t>
      </w:r>
      <w:r w:rsidR="006D18AA">
        <w:fldChar w:fldCharType="begin"/>
      </w:r>
      <w:r w:rsidR="006D18AA">
        <w:instrText xml:space="preserve"> ADDIN EN.CITE &lt;EndNote&gt;&lt;Cite&gt;&lt;Author&gt;Eberhardt&lt;/Author&gt;&lt;Year&gt;2012&lt;/Year&gt;&lt;RecNum&gt;918&lt;/RecNum&gt;&lt;DisplayText&gt;(Eberhardt and Olivet 2012)&lt;/DisplayText&gt;&lt;record&gt;&lt;rec-number&gt;918&lt;/rec-number&gt;&lt;foreign-keys&gt;&lt;key app="EN" db-id="st9rre5pzxxfvues0f7pz55l9etvpvfprrwv" timestamp="1439563348"&gt;918&lt;/key&gt;&lt;/foreign-keys&gt;&lt;ref-type name="Web Page"&gt;12&lt;/ref-type&gt;&lt;contributors&gt;&lt;authors&gt;&lt;author&gt;Eberhardt, Pia&lt;/author&gt;&lt;author&gt;Olivet, Cecilia&lt;/author&gt;&lt;/authors&gt;&lt;/contributors&gt;&lt;titles&gt;&lt;title&gt;Profiting from injustice: How law firms, arbitrators and financiers are fuelling an investment arbitration boom&lt;/title&gt;&lt;secondary-title&gt;Transnational Institute and Corporate Europe Observatory report, November&lt;/secondary-title&gt;&lt;/titles&gt;&lt;periodical&gt;&lt;full-title&gt;Transnational Institute and Corporate Europe Observatory report, November&lt;/full-title&gt;&lt;/periodical&gt;&lt;dates&gt;&lt;year&gt;2012&lt;/year&gt;&lt;/dates&gt;&lt;urls&gt;&lt;related-urls&gt;&lt;url&gt;http://corporateeurope.org/sites/default/files/publications/profiting-from-injustice.pdf&lt;/url&gt;&lt;/related-urls&gt;&lt;/urls&gt;&lt;/record&gt;&lt;/Cite&gt;&lt;/EndNote&gt;</w:instrText>
      </w:r>
      <w:r w:rsidR="006D18AA">
        <w:fldChar w:fldCharType="separate"/>
      </w:r>
      <w:r w:rsidR="006D18AA">
        <w:rPr>
          <w:noProof/>
        </w:rPr>
        <w:t>(Eberhardt and Olivet 2012)</w:t>
      </w:r>
      <w:r w:rsidR="006D18AA">
        <w:fldChar w:fldCharType="end"/>
      </w:r>
      <w:r>
        <w:t xml:space="preserve">. </w:t>
      </w:r>
      <w:r w:rsidR="005D6260">
        <w:t>Recognising the issues posed by the current tribunal system and the lack of tenure for judge-advocates, proposals</w:t>
      </w:r>
      <w:r w:rsidR="00DA761F">
        <w:t xml:space="preserve"> have been put forward by the European Commission</w:t>
      </w:r>
      <w:r w:rsidR="00150799">
        <w:t xml:space="preserve"> </w:t>
      </w:r>
      <w:r w:rsidR="00150799">
        <w:fldChar w:fldCharType="begin"/>
      </w:r>
      <w:r w:rsidR="00150799">
        <w:instrText xml:space="preserve"> ADDIN EN.CITE &lt;EndNote&gt;&lt;Cite ExcludeAuth="1"&gt;&lt;Author&gt;European Commission&lt;/Author&gt;&lt;Year&gt;2015&lt;/Year&gt;&lt;RecNum&gt;911&lt;/RecNum&gt;&lt;DisplayText&gt;(2015)&lt;/DisplayText&gt;&lt;record&gt;&lt;rec-number&gt;911&lt;/rec-number&gt;&lt;foreign-keys&gt;&lt;key app="EN" db-id="st9rre5pzxxfvues0f7pz55l9etvpvfprrwv" timestamp="1439395925"&gt;911&lt;/key&gt;&lt;/foreign-keys&gt;&lt;ref-type name="Web Page"&gt;12&lt;/ref-type&gt;&lt;contributors&gt;&lt;authors&gt;&lt;author&gt;European Commission, &lt;/author&gt;&lt;/authors&gt;&lt;/contributors&gt;&lt;titles&gt;&lt;title&gt;Investment in TTIP and beyond – the path for reform&lt;/title&gt;&lt;/titles&gt;&lt;volume&gt;2015&lt;/volume&gt;&lt;number&gt;11 August&lt;/number&gt;&lt;dates&gt;&lt;year&gt;2015&lt;/year&gt;&lt;/dates&gt;&lt;pub-location&gt;Brussels&lt;/pub-location&gt;&lt;publisher&gt;European Commission&lt;/publisher&gt;&lt;urls&gt;&lt;related-urls&gt;&lt;url&gt;http://trade.ec.europa.eu/doclib/docs/2015/may/tradoc_153408.PDF&lt;/url&gt;&lt;/related-urls&gt;&lt;/urls&gt;&lt;/record&gt;&lt;/Cite&gt;&lt;/EndNote&gt;</w:instrText>
      </w:r>
      <w:r w:rsidR="00150799">
        <w:fldChar w:fldCharType="separate"/>
      </w:r>
      <w:r w:rsidR="00150799">
        <w:rPr>
          <w:noProof/>
        </w:rPr>
        <w:t>(2015)</w:t>
      </w:r>
      <w:r w:rsidR="00150799">
        <w:fldChar w:fldCharType="end"/>
      </w:r>
      <w:r w:rsidR="005D6260">
        <w:t xml:space="preserve"> to</w:t>
      </w:r>
      <w:r w:rsidR="00DA761F">
        <w:t xml:space="preserve"> establish a permanent TTIP dispute resolution tribunal (either independently or withi</w:t>
      </w:r>
      <w:r w:rsidR="00F705D3">
        <w:t>n the context of existing multi</w:t>
      </w:r>
      <w:r w:rsidR="00DA761F">
        <w:t>lateral structures)</w:t>
      </w:r>
      <w:r w:rsidR="005D6260">
        <w:t xml:space="preserve"> </w:t>
      </w:r>
      <w:r w:rsidR="007B3906">
        <w:t>and</w:t>
      </w:r>
      <w:r w:rsidR="00DA761F">
        <w:t xml:space="preserve"> to </w:t>
      </w:r>
      <w:r w:rsidR="005D6260">
        <w:t xml:space="preserve">create </w:t>
      </w:r>
      <w:r w:rsidR="00DA761F">
        <w:t xml:space="preserve">a clear set of </w:t>
      </w:r>
      <w:r w:rsidR="005D6260">
        <w:t>rules and pr</w:t>
      </w:r>
      <w:r w:rsidR="00DA761F">
        <w:t>inciples for the appointment of arbitrators</w:t>
      </w:r>
      <w:r w:rsidR="00DA761F" w:rsidRPr="00DA761F">
        <w:rPr>
          <w:rFonts w:cstheme="minorHAnsi"/>
        </w:rPr>
        <w:t xml:space="preserve">. </w:t>
      </w:r>
    </w:p>
    <w:p w14:paraId="5073A7DC" w14:textId="7A99C7EA" w:rsidR="007C1AD5" w:rsidRPr="00C471A1" w:rsidRDefault="007C1AD5" w:rsidP="007C1AD5">
      <w:pPr>
        <w:spacing w:line="360" w:lineRule="auto"/>
        <w:ind w:firstLine="720"/>
        <w:rPr>
          <w:rFonts w:ascii="Arial" w:eastAsia="Times New Roman" w:hAnsi="Arial" w:cs="Arial"/>
          <w:color w:val="333333"/>
          <w:sz w:val="18"/>
          <w:szCs w:val="18"/>
          <w:lang w:val="en-US" w:eastAsia="en-GB"/>
        </w:rPr>
      </w:pPr>
      <w:r w:rsidRPr="00E74BCC">
        <w:t>Given</w:t>
      </w:r>
      <w:r>
        <w:t xml:space="preserve"> the ability of ISDS mechanism</w:t>
      </w:r>
      <w:r w:rsidR="005D56AC">
        <w:t>s</w:t>
      </w:r>
      <w:r>
        <w:t xml:space="preserve"> to force the amendment, and even prevent the enactment, of national laws</w:t>
      </w:r>
      <w:r w:rsidR="005D56AC">
        <w:t>,</w:t>
      </w:r>
      <w:r>
        <w:t xml:space="preserve"> IIAs may thus be regarded as creating </w:t>
      </w:r>
      <w:r w:rsidRPr="00F724E8">
        <w:rPr>
          <w:i/>
        </w:rPr>
        <w:t>de facto</w:t>
      </w:r>
      <w:r>
        <w:t xml:space="preserve"> veto points in the policy process, even if their specific </w:t>
      </w:r>
      <w:r w:rsidRPr="00F724E8">
        <w:rPr>
          <w:i/>
        </w:rPr>
        <w:t>de jure</w:t>
      </w:r>
      <w:r>
        <w:t xml:space="preserve"> provisions cannot formally require governments to overturn laws. </w:t>
      </w:r>
      <w:r>
        <w:t xml:space="preserve">The key insight from veto point/player theory is that new policies cannot be adopted unless they satisfy the preferences of those who hold veto power. ISDS mechanisms contain an inherent bias towards corporate preferences. Just as in domestic political systems in which ‘[t]he mere possibility of a referendum introduces the preferences of the population in the policymaking process’ </w:t>
      </w:r>
      <w:r>
        <w:fldChar w:fldCharType="begin"/>
      </w:r>
      <w:r>
        <w:instrText xml:space="preserve"> ADDIN EN.CITE &lt;EndNote&gt;&lt;Cite&gt;&lt;Author&gt;Tsebelis&lt;/Author&gt;&lt;Year&gt;2002&lt;/Year&gt;&lt;RecNum&gt;889&lt;/RecNum&gt;&lt;Suffix&gt;: 116&lt;/Suffix&gt;&lt;DisplayText&gt;(Tsebelis 2002: 116)&lt;/DisplayText&gt;&lt;record&gt;&lt;rec-number&gt;889&lt;/rec-number&gt;&lt;foreign-keys&gt;&lt;key app="EN" db-id="st9rre5pzxxfvues0f7pz55l9etvpvfprrwv" timestamp="1439293993"&gt;889&lt;/key&gt;&lt;/foreign-keys&gt;&lt;ref-type name="Book"&gt;6&lt;/ref-type&gt;&lt;contributors&gt;&lt;authors&gt;&lt;author&gt;Tsebelis, George&lt;/author&gt;&lt;/authors&gt;&lt;/contributors&gt;&lt;titles&gt;&lt;title&gt;Veto players: How political institutions work&lt;/title&gt;&lt;/titles&gt;&lt;dates&gt;&lt;year&gt;2002&lt;/year&gt;&lt;/dates&gt;&lt;publisher&gt;Princeton University Press&lt;/publisher&gt;&lt;isbn&gt;0691099898&lt;/isbn&gt;&lt;urls&gt;&lt;/urls&gt;&lt;/record&gt;&lt;/Cite&gt;&lt;/EndNote&gt;</w:instrText>
      </w:r>
      <w:r>
        <w:fldChar w:fldCharType="separate"/>
      </w:r>
      <w:r>
        <w:rPr>
          <w:noProof/>
        </w:rPr>
        <w:t>(Tsebelis 2002: 116)</w:t>
      </w:r>
      <w:r>
        <w:fldChar w:fldCharType="end"/>
      </w:r>
      <w:r>
        <w:t>, so the possibility of an investor dispute introduces the preferences of corporations and investment lawyers into the deliberations of governments.</w:t>
      </w:r>
    </w:p>
    <w:p w14:paraId="48191680" w14:textId="1131A2B9" w:rsidR="00BF1D2D" w:rsidRDefault="008B2361" w:rsidP="00F724E8">
      <w:pPr>
        <w:spacing w:line="360" w:lineRule="auto"/>
        <w:ind w:firstLine="720"/>
        <w:rPr>
          <w:b/>
        </w:rPr>
      </w:pPr>
      <w:r>
        <w:tab/>
      </w:r>
    </w:p>
    <w:p w14:paraId="058112EE" w14:textId="77777777" w:rsidR="00925F34" w:rsidRPr="00963631" w:rsidRDefault="00925F34" w:rsidP="00E66338">
      <w:pPr>
        <w:spacing w:line="360" w:lineRule="auto"/>
        <w:rPr>
          <w:b/>
        </w:rPr>
      </w:pPr>
      <w:r>
        <w:rPr>
          <w:b/>
        </w:rPr>
        <w:t>5. Bilateral Investment Treaties and Tobacco Control Policy</w:t>
      </w:r>
    </w:p>
    <w:p w14:paraId="43BFF38D" w14:textId="0CC4E875" w:rsidR="008D7A59" w:rsidRDefault="0086565E" w:rsidP="00FC27F7">
      <w:pPr>
        <w:spacing w:line="360" w:lineRule="auto"/>
        <w:ind w:firstLine="720"/>
      </w:pPr>
      <w:r w:rsidRPr="0086565E">
        <w:t xml:space="preserve">In this section we </w:t>
      </w:r>
      <w:r>
        <w:t>use the foregoing discussion as a basis to analyse</w:t>
      </w:r>
      <w:r w:rsidRPr="0086565E">
        <w:t xml:space="preserve"> two examples of ongoing cases brought by TTCs under BITs, which highlight the importance of these agreements for tobacco control and wider health policy.</w:t>
      </w:r>
      <w:r>
        <w:t xml:space="preserve"> </w:t>
      </w:r>
      <w:r w:rsidR="00A26D62">
        <w:t>C</w:t>
      </w:r>
      <w:r w:rsidR="00FC27F7">
        <w:t xml:space="preserve">orporations </w:t>
      </w:r>
      <w:r w:rsidR="00A26D62">
        <w:t xml:space="preserve">actively </w:t>
      </w:r>
      <w:r w:rsidR="00FC27F7">
        <w:t xml:space="preserve">seek to shape the regulatory environment in which they </w:t>
      </w:r>
      <w:r>
        <w:t>operate</w:t>
      </w:r>
      <w:r w:rsidR="002035E0">
        <w:t xml:space="preserve"> </w:t>
      </w:r>
      <w:r w:rsidR="004D3E9A">
        <w:fldChar w:fldCharType="begin"/>
      </w:r>
      <w:r w:rsidR="004D3E9A">
        <w:instrText xml:space="preserve"> ADDIN EN.CITE &lt;EndNote&gt;&lt;Cite&gt;&lt;Author&gt;Baron&lt;/Author&gt;&lt;Year&gt;1995&lt;/Year&gt;&lt;RecNum&gt;388&lt;/RecNum&gt;&lt;DisplayText&gt;(Baron 1995)&lt;/DisplayText&gt;&lt;record&gt;&lt;rec-number&gt;388&lt;/rec-number&gt;&lt;foreign-keys&gt;&lt;key app="EN" db-id="st9rre5pzxxfvues0f7pz55l9etvpvfprrwv" timestamp="1369051081"&gt;388&lt;/key&gt;&lt;/foreign-keys&gt;&lt;ref-type name="Journal Article"&gt;17&lt;/ref-type&gt;&lt;contributors&gt;&lt;authors&gt;&lt;author&gt;Baron, David P.&lt;/author&gt;&lt;/authors&gt;&lt;/contributors&gt;&lt;titles&gt;&lt;title&gt;Integrated Strategy: Market and Nonmarket Components&lt;/title&gt;&lt;secondary-title&gt;California Management Review&lt;/secondary-title&gt;&lt;/titles&gt;&lt;periodical&gt;&lt;full-title&gt;California Management Review&lt;/full-title&gt;&lt;/periodical&gt;&lt;pages&gt;47-65&lt;/pages&gt;&lt;volume&gt;37&lt;/volume&gt;&lt;number&gt;2&lt;/number&gt;&lt;dates&gt;&lt;year&gt;1995&lt;/year&gt;&lt;/dates&gt;&lt;urls&gt;&lt;related-urls&gt;&lt;url&gt;http://www.jstor.org/stable/info/10.2307/41165788&lt;/url&gt;&lt;/related-urls&gt;&lt;pdf-urls&gt;&lt;url&gt;file:///H:/My Documents/Corporate Actors/Baron_1995[ Integrated strategy market and nonmarket components.pdf&lt;/url&gt;&lt;/pdf-urls&gt;&lt;/urls&gt;&lt;electronic-resource-num&gt;10.2307/41165788&lt;/electronic-resource-num&gt;&lt;/record&gt;&lt;/Cite&gt;&lt;/EndNote&gt;</w:instrText>
      </w:r>
      <w:r w:rsidR="004D3E9A">
        <w:fldChar w:fldCharType="separate"/>
      </w:r>
      <w:r w:rsidR="004D3E9A">
        <w:rPr>
          <w:noProof/>
        </w:rPr>
        <w:t>(Baron 1995)</w:t>
      </w:r>
      <w:r w:rsidR="004D3E9A">
        <w:fldChar w:fldCharType="end"/>
      </w:r>
      <w:r w:rsidR="00995A58">
        <w:t>.</w:t>
      </w:r>
      <w:r w:rsidR="00FC27F7">
        <w:t xml:space="preserve"> There is now an extensively documented history of tobacco industry tactics employed to fend off regulation</w:t>
      </w:r>
      <w:r w:rsidR="00BB2D45">
        <w:t xml:space="preserve"> </w:t>
      </w:r>
      <w:r w:rsidR="00627A8E">
        <w:fldChar w:fldCharType="begin"/>
      </w:r>
      <w:r w:rsidR="00C37E1A">
        <w:instrText xml:space="preserve"> ADDIN EN.CITE &lt;EndNote&gt;&lt;Cite&gt;&lt;Author&gt;Holden&lt;/Author&gt;&lt;Year&gt;2009&lt;/Year&gt;&lt;RecNum&gt;223&lt;/RecNum&gt;&lt;DisplayText&gt;(Holden and Lee 2009)&lt;/DisplayText&gt;&lt;record&gt;&lt;rec-number&gt;223&lt;/rec-number&gt;&lt;foreign-keys&gt;&lt;key app="EN" db-id="st9rre5pzxxfvues0f7pz55l9etvpvfprrwv" timestamp="1369050748"&gt;223&lt;/key&gt;&lt;/foreign-keys&gt;&lt;ref-type name="Journal Article"&gt;17&lt;/ref-type&gt;&lt;contributors&gt;&lt;authors&gt;&lt;author&gt;Holden, Chris&lt;/author&gt;&lt;author&gt;Lee, Kelley&lt;/author&gt;&lt;/authors&gt;&lt;/contributors&gt;&lt;titles&gt;&lt;title&gt;Corporate Power and Social Policy: The Political Economy of the Transnational Tobacco Companies&lt;/title&gt;&lt;secondary-title&gt;Global social policy&lt;/secondary-title&gt;&lt;/titles&gt;&lt;periodical&gt;&lt;full-title&gt;Global social policy&lt;/full-title&gt;&lt;/periodical&gt;&lt;pages&gt;328-354&lt;/pages&gt;&lt;volume&gt;9&lt;/volume&gt;&lt;number&gt;3&lt;/number&gt;&lt;keywords&gt;&lt;keyword&gt;corporate power&lt;/keyword&gt;&lt;keyword&gt;social policy&lt;/keyword&gt;&lt;keyword&gt;tobacco control&lt;/keyword&gt;&lt;keyword&gt;transnational corporations&lt;/keyword&gt;&lt;keyword&gt;transnational tobacco companies&lt;/keyword&gt;&lt;/keywords&gt;&lt;dates&gt;&lt;year&gt;2009&lt;/year&gt;&lt;/dates&gt;&lt;urls&gt;&lt;related-urls&gt;&lt;url&gt;http://www.pubmedcentral.nih.gov/articlerender.fcgi?artid=2836532&amp;amp;tool=pmcentrez&amp;amp;rendertype=abstract&lt;/url&gt;&lt;/related-urls&gt;&lt;pdf-urls&gt;&lt;url&gt;file:///H:/My Documents/Alcohol Policy/x Literature/Holden-Lee Corporate Power and Social Policy-Tobacco industry.pdf&lt;/url&gt;&lt;/pdf-urls&gt;&lt;/urls&gt;&lt;electronic-resource-num&gt;10.1177/1468018109343638&lt;/electronic-resource-num&gt;&lt;/record&gt;&lt;/Cite&gt;&lt;/EndNote&gt;</w:instrText>
      </w:r>
      <w:r w:rsidR="00627A8E">
        <w:fldChar w:fldCharType="separate"/>
      </w:r>
      <w:r w:rsidR="00C37E1A">
        <w:rPr>
          <w:noProof/>
        </w:rPr>
        <w:t>(Holden and Lee 2009)</w:t>
      </w:r>
      <w:r w:rsidR="00627A8E">
        <w:fldChar w:fldCharType="end"/>
      </w:r>
      <w:r w:rsidR="00FC27F7">
        <w:t xml:space="preserve">. The latest phase in </w:t>
      </w:r>
      <w:r>
        <w:t>TTC</w:t>
      </w:r>
      <w:r w:rsidR="00FC27F7">
        <w:t xml:space="preserve"> strategy is to use legal challenges under international trade </w:t>
      </w:r>
      <w:r w:rsidR="00BB2D45">
        <w:t xml:space="preserve">and investment </w:t>
      </w:r>
      <w:r w:rsidR="00FC27F7">
        <w:t>agreements (and other avenue</w:t>
      </w:r>
      <w:r w:rsidR="00BB2D45">
        <w:t>s</w:t>
      </w:r>
      <w:r w:rsidR="00FC27F7">
        <w:t>) to prevent further limitations on their ability to brand and market their products.  BITs create mechanism</w:t>
      </w:r>
      <w:r w:rsidR="00BB2D45">
        <w:t>s</w:t>
      </w:r>
      <w:r w:rsidR="00FC27F7">
        <w:t xml:space="preserve"> through which TTCs and other corporations can challenge policies which allegedly undermine the guarantees they are afforded as investors. </w:t>
      </w:r>
      <w:r>
        <w:t xml:space="preserve">In the cases discussed here, </w:t>
      </w:r>
      <w:r w:rsidR="00FC27F7">
        <w:t>TTCs</w:t>
      </w:r>
      <w:r>
        <w:t xml:space="preserve"> have claimed</w:t>
      </w:r>
      <w:r w:rsidR="00FC27F7">
        <w:t xml:space="preserve"> that regulation of cigarette packaging constitutes expropriation of their trademarks.</w:t>
      </w:r>
      <w:r w:rsidR="00601BCA">
        <w:t xml:space="preserve"> </w:t>
      </w:r>
    </w:p>
    <w:p w14:paraId="105C34D2" w14:textId="77777777" w:rsidR="00FC27F7" w:rsidRDefault="00FC27F7" w:rsidP="00FC27F7">
      <w:pPr>
        <w:spacing w:line="360" w:lineRule="auto"/>
        <w:ind w:firstLine="720"/>
      </w:pPr>
    </w:p>
    <w:p w14:paraId="35EF3FD1" w14:textId="13FF2B0C" w:rsidR="000E7FA7" w:rsidRPr="000E7FA7" w:rsidRDefault="00E040E8" w:rsidP="00E66338">
      <w:pPr>
        <w:spacing w:line="360" w:lineRule="auto"/>
        <w:rPr>
          <w:i/>
        </w:rPr>
      </w:pPr>
      <w:r>
        <w:rPr>
          <w:i/>
        </w:rPr>
        <w:t>Philip Morris</w:t>
      </w:r>
      <w:r w:rsidR="00C7653A">
        <w:rPr>
          <w:i/>
        </w:rPr>
        <w:t xml:space="preserve"> and </w:t>
      </w:r>
      <w:r w:rsidR="00E05B8D">
        <w:rPr>
          <w:i/>
        </w:rPr>
        <w:t xml:space="preserve">the </w:t>
      </w:r>
      <w:r w:rsidR="000E7FA7">
        <w:rPr>
          <w:i/>
        </w:rPr>
        <w:t>Switzerland</w:t>
      </w:r>
      <w:r w:rsidR="000E7FA7" w:rsidRPr="000E7FA7">
        <w:rPr>
          <w:i/>
        </w:rPr>
        <w:t xml:space="preserve">-Uruguay </w:t>
      </w:r>
      <w:r w:rsidR="000E7FA7">
        <w:rPr>
          <w:i/>
        </w:rPr>
        <w:t>BIT</w:t>
      </w:r>
    </w:p>
    <w:p w14:paraId="1080BF88" w14:textId="04F3F3A2" w:rsidR="00B646DD" w:rsidRDefault="00E66338" w:rsidP="00E66338">
      <w:pPr>
        <w:spacing w:line="360" w:lineRule="auto"/>
      </w:pPr>
      <w:r>
        <w:tab/>
        <w:t>Uruguay is notewor</w:t>
      </w:r>
      <w:r w:rsidR="00E040E8">
        <w:t xml:space="preserve">thy within the context of Latin </w:t>
      </w:r>
      <w:r>
        <w:t xml:space="preserve">America for implementing </w:t>
      </w:r>
      <w:r w:rsidR="00BB2D45">
        <w:t>far</w:t>
      </w:r>
      <w:r w:rsidR="00E040E8">
        <w:t xml:space="preserve"> </w:t>
      </w:r>
      <w:r>
        <w:t>reaching tobacco control policies</w:t>
      </w:r>
      <w:r w:rsidR="00A373A3">
        <w:t xml:space="preserve">, including </w:t>
      </w:r>
      <w:r w:rsidR="00FA09CB">
        <w:t>high levels of taxation</w:t>
      </w:r>
      <w:r w:rsidR="00A373A3">
        <w:t xml:space="preserve"> and a ban on public smoking,</w:t>
      </w:r>
      <w:r>
        <w:t xml:space="preserve"> which have le</w:t>
      </w:r>
      <w:r w:rsidR="00A373A3">
        <w:t>d to</w:t>
      </w:r>
      <w:r w:rsidR="00BB2D45">
        <w:t xml:space="preserve"> a</w:t>
      </w:r>
      <w:r w:rsidR="00A373A3">
        <w:t xml:space="preserve"> significant decrease in smo</w:t>
      </w:r>
      <w:r>
        <w:t xml:space="preserve">king prevalence and associated mortality and morbidity </w:t>
      </w:r>
      <w:r w:rsidR="00B37EDD">
        <w:fldChar w:fldCharType="begin"/>
      </w:r>
      <w:r w:rsidR="00C37E1A">
        <w:instrText xml:space="preserve"> ADDIN EN.CITE &lt;EndNote&gt;&lt;Cite&gt;&lt;Author&gt;Jarman&lt;/Author&gt;&lt;Year&gt;2015&lt;/Year&gt;&lt;RecNum&gt;873&lt;/RecNum&gt;&lt;DisplayText&gt;(Jarman 2015)&lt;/DisplayText&gt;&lt;record&gt;&lt;rec-number&gt;873&lt;/rec-number&gt;&lt;foreign-keys&gt;&lt;key app="EN" db-id="st9rre5pzxxfvues0f7pz55l9etvpvfprrwv" timestamp="1439218505"&gt;873&lt;/key&gt;&lt;/foreign-keys&gt;&lt;ref-type name="Book"&gt;6&lt;/ref-type&gt;&lt;contributors&gt;&lt;authors&gt;&lt;author&gt;Jarman, Holly&lt;/author&gt;&lt;/authors&gt;&lt;/contributors&gt;&lt;titles&gt;&lt;title&gt;The politics of trade and tobacco control&lt;/title&gt;&lt;/titles&gt;&lt;dates&gt;&lt;year&gt;2015&lt;/year&gt;&lt;/dates&gt;&lt;pub-location&gt;Basingstoke&lt;/pub-location&gt;&lt;publisher&gt;Palgrave Macmillan&lt;/publisher&gt;&lt;isbn&gt;1137384166&lt;/isbn&gt;&lt;urls&gt;&lt;/urls&gt;&lt;/record&gt;&lt;/Cite&gt;&lt;/EndNote&gt;</w:instrText>
      </w:r>
      <w:r w:rsidR="00B37EDD">
        <w:fldChar w:fldCharType="separate"/>
      </w:r>
      <w:r w:rsidR="00C37E1A">
        <w:rPr>
          <w:noProof/>
        </w:rPr>
        <w:t xml:space="preserve">(Jarman </w:t>
      </w:r>
      <w:r w:rsidR="00C37E1A">
        <w:rPr>
          <w:noProof/>
        </w:rPr>
        <w:lastRenderedPageBreak/>
        <w:t>2015)</w:t>
      </w:r>
      <w:r w:rsidR="00B37EDD">
        <w:fldChar w:fldCharType="end"/>
      </w:r>
      <w:r w:rsidR="00A373A3">
        <w:t xml:space="preserve">. Following bans on advertising, </w:t>
      </w:r>
      <w:r>
        <w:t xml:space="preserve">promotion and sponsorship, the Uruguayan government enacted </w:t>
      </w:r>
      <w:r w:rsidR="00B646DD">
        <w:t xml:space="preserve">a tobacco control </w:t>
      </w:r>
      <w:r>
        <w:t>law</w:t>
      </w:r>
      <w:r w:rsidR="00B646DD">
        <w:t xml:space="preserve"> in 2008 </w:t>
      </w:r>
      <w:r>
        <w:t>to require cigarette packaging to carry health warning</w:t>
      </w:r>
      <w:r w:rsidR="00FA09CB">
        <w:t xml:space="preserve">s and graphic images </w:t>
      </w:r>
      <w:r w:rsidR="00862432">
        <w:t>covering 5</w:t>
      </w:r>
      <w:r>
        <w:t>0% of their</w:t>
      </w:r>
      <w:r w:rsidR="00862432">
        <w:t xml:space="preserve"> surface area</w:t>
      </w:r>
      <w:r w:rsidR="00A53CBA">
        <w:t>, whi</w:t>
      </w:r>
      <w:r w:rsidR="000A7C9E">
        <w:t>ch</w:t>
      </w:r>
      <w:r w:rsidR="00862432">
        <w:t xml:space="preserve"> was increased to 80% of the packs by </w:t>
      </w:r>
      <w:r w:rsidR="00A53CBA">
        <w:t xml:space="preserve">a subsequent </w:t>
      </w:r>
      <w:r w:rsidR="00862432">
        <w:t>Presidential Decree</w:t>
      </w:r>
      <w:r w:rsidR="00831287">
        <w:t xml:space="preserve"> </w:t>
      </w:r>
      <w:r w:rsidR="00B37EDD">
        <w:fldChar w:fldCharType="begin">
          <w:fldData xml:space="preserve">PEVuZE5vdGU+PENpdGU+PEF1dGhvcj5KYXJtYW48L0F1dGhvcj48WWVhcj4yMDE1PC9ZZWFyPjxS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</w:fldData>
        </w:fldChar>
      </w:r>
      <w:r w:rsidR="00542F7B">
        <w:instrText xml:space="preserve"> ADDIN EN.CITE </w:instrText>
      </w:r>
      <w:r w:rsidR="00542F7B">
        <w:fldChar w:fldCharType="begin">
          <w:fldData xml:space="preserve">PEVuZE5vdGU+PENpdGU+PEF1dGhvcj5KYXJtYW48L0F1dGhvcj48WWVhcj4yMDE1PC9ZZWFyPjxS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</w:fldData>
        </w:fldChar>
      </w:r>
      <w:r w:rsidR="00542F7B">
        <w:instrText xml:space="preserve"> ADDIN EN.CITE.DATA </w:instrText>
      </w:r>
      <w:r w:rsidR="00542F7B">
        <w:fldChar w:fldCharType="end"/>
      </w:r>
      <w:r w:rsidR="00B37EDD">
        <w:fldChar w:fldCharType="separate"/>
      </w:r>
      <w:r w:rsidR="00542F7B">
        <w:rPr>
          <w:noProof/>
        </w:rPr>
        <w:t>(Jarman 2015, Tobacco Tactics 2015, McGrady 2012)</w:t>
      </w:r>
      <w:r w:rsidR="00B37EDD">
        <w:fldChar w:fldCharType="end"/>
      </w:r>
      <w:r w:rsidR="00405213">
        <w:t xml:space="preserve">. </w:t>
      </w:r>
      <w:r w:rsidR="000A7C9E">
        <w:t>This made the Uruguayan health warnings the largest in the world at the time</w:t>
      </w:r>
      <w:r w:rsidR="00A53CBA">
        <w:t>.</w:t>
      </w:r>
      <w:r w:rsidR="000A7C9E">
        <w:t xml:space="preserve"> </w:t>
      </w:r>
      <w:r w:rsidR="00B646DD">
        <w:t xml:space="preserve">In 2010 </w:t>
      </w:r>
      <w:r w:rsidR="00405213">
        <w:t xml:space="preserve">the sale of multiple variants of a cigarette brand </w:t>
      </w:r>
      <w:r w:rsidR="00B646DD">
        <w:t xml:space="preserve">was banned </w:t>
      </w:r>
      <w:r w:rsidR="00405213">
        <w:t xml:space="preserve">in an attempt to eradicate </w:t>
      </w:r>
      <w:r w:rsidR="00FA09CB">
        <w:t xml:space="preserve">attempts by TTCs to imply </w:t>
      </w:r>
      <w:r w:rsidR="007A2639">
        <w:t>incorrectly</w:t>
      </w:r>
      <w:r w:rsidR="00DD4A1F">
        <w:t>, through descriptors or colour branding,</w:t>
      </w:r>
      <w:r w:rsidR="007A2639">
        <w:t xml:space="preserve"> </w:t>
      </w:r>
      <w:r w:rsidR="00FA09CB">
        <w:t xml:space="preserve">that certain variants </w:t>
      </w:r>
      <w:r w:rsidR="007A2639">
        <w:t>are safer alternatives</w:t>
      </w:r>
      <w:r w:rsidR="00405213">
        <w:t xml:space="preserve"> </w:t>
      </w:r>
      <w:r w:rsidR="00BB2D45">
        <w:t xml:space="preserve">for </w:t>
      </w:r>
      <w:r w:rsidR="00405213">
        <w:t>smokers</w:t>
      </w:r>
      <w:r w:rsidR="00D9757C">
        <w:t xml:space="preserve"> </w:t>
      </w:r>
      <w:r w:rsidR="00D9757C">
        <w:fldChar w:fldCharType="begin"/>
      </w:r>
      <w:r w:rsidR="00542F7B">
        <w:instrText xml:space="preserve"> ADDIN EN.CITE &lt;EndNote&gt;&lt;Cite&gt;&lt;Author&gt;Tobacco Tactics&lt;/Author&gt;&lt;Year&gt;2015&lt;/Year&gt;&lt;RecNum&gt;878&lt;/RecNum&gt;&lt;DisplayText&gt;(Tobacco Tactics 2015, McGrady 2012)&lt;/DisplayText&gt;&lt;record&gt;&lt;rec-number&gt;878&lt;/rec-number&gt;&lt;foreign-keys&gt;&lt;key app="EN" db-id="st9rre5pzxxfvues0f7pz55l9etvpvfprrwv" timestamp="1439221263"&gt;878&lt;/key&gt;&lt;/foreign-keys&gt;&lt;ref-type name="Web Page"&gt;12&lt;/ref-type&gt;&lt;contributors&gt;&lt;authors&gt;&lt;author&gt;Tobacco Tactics, &lt;/author&gt;&lt;/authors&gt;&lt;/contributors&gt;&lt;titles&gt;&lt;title&gt;Philip Morris v The Government of Uruguay&lt;/title&gt;&lt;/titles&gt;&lt;volume&gt;2015&lt;/volume&gt;&lt;number&gt;10 August&lt;/number&gt;&lt;dates&gt;&lt;year&gt;2015&lt;/year&gt;&lt;/dates&gt;&lt;urls&gt;&lt;related-urls&gt;&lt;url&gt;http://www.tobaccotactics.org/index.php/Philip_Morris_vs_the_Government_of_Uruguay&lt;/url&gt;&lt;/related-urls&gt;&lt;/urls&gt;&lt;/record&gt;&lt;/Cite&gt;&lt;Cite&gt;&lt;Author&gt;McGrady&lt;/Author&gt;&lt;Year&gt;2012&lt;/Year&gt;&lt;RecNum&gt;917&lt;/RecNum&gt;&lt;record&gt;&lt;rec-number&gt;917&lt;/rec-number&gt;&lt;foreign-keys&gt;&lt;key app="EN" db-id="st9rre5pzxxfvues0f7pz55l9etvpvfprrwv" timestamp="1439562478"&gt;917&lt;/key&gt;&lt;/foreign-keys&gt;&lt;ref-type name="Journal Article"&gt;17&lt;/ref-type&gt;&lt;contributors&gt;&lt;authors&gt;&lt;author&gt;McGrady, Benn&lt;/author&gt;&lt;/authors&gt;&lt;/contributors&gt;&lt;titles&gt;&lt;title&gt;Implications of ongoing trade and investment disputes concerning tobacco: Philip Morris v. Uruguay&lt;/title&gt;&lt;secondary-title&gt;PUBLIC HEALTH AND PLAIN PACKAGING OF CIGARETTES: LEGAL ISSUES, Tania Voon, Andrew Mitchell, Jonathan Liberman and Glyn Ayres, eds., Edward Elgar&lt;/secondary-title&gt;&lt;/titles&gt;&lt;periodical&gt;&lt;full-title&gt;PUBLIC HEALTH AND PLAIN PACKAGING OF CIGARETTES: LEGAL ISSUES, Tania Voon, Andrew Mitchell, Jonathan Liberman and Glyn Ayres, eds., Edward Elgar&lt;/full-title&gt;&lt;/periodical&gt;&lt;dates&gt;&lt;year&gt;2012&lt;/year&gt;&lt;/dates&gt;&lt;urls&gt;&lt;/urls&gt;&lt;/record&gt;&lt;/Cite&gt;&lt;/EndNote&gt;</w:instrText>
      </w:r>
      <w:r w:rsidR="00D9757C">
        <w:fldChar w:fldCharType="separate"/>
      </w:r>
      <w:r w:rsidR="00542F7B">
        <w:rPr>
          <w:noProof/>
        </w:rPr>
        <w:t>(Tobacco Tactics 2015, McGrady 2012)</w:t>
      </w:r>
      <w:r w:rsidR="00D9757C">
        <w:fldChar w:fldCharType="end"/>
      </w:r>
      <w:r w:rsidR="00A53CBA">
        <w:t xml:space="preserve">. </w:t>
      </w:r>
      <w:r w:rsidR="007A2639">
        <w:t>Under the new regulations</w:t>
      </w:r>
      <w:r w:rsidR="00405213">
        <w:t xml:space="preserve"> it would be impossible for </w:t>
      </w:r>
      <w:r w:rsidR="00BF278D">
        <w:t>Philip Morris</w:t>
      </w:r>
      <w:r w:rsidR="00BD7D3B">
        <w:t>, for example,</w:t>
      </w:r>
      <w:r w:rsidR="00BF278D">
        <w:t xml:space="preserve"> </w:t>
      </w:r>
      <w:r w:rsidR="007A2639">
        <w:t>to</w:t>
      </w:r>
      <w:r w:rsidR="00BF278D">
        <w:t xml:space="preserve"> offer its ‘Marlboro’</w:t>
      </w:r>
      <w:r w:rsidR="00405213">
        <w:t xml:space="preserve"> </w:t>
      </w:r>
      <w:r w:rsidR="00BF278D">
        <w:t xml:space="preserve">brand </w:t>
      </w:r>
      <w:r w:rsidR="00405213">
        <w:t>for sale in their standard variety (sold in the brand’s signature red and white packs) alongside other</w:t>
      </w:r>
      <w:r w:rsidR="007A2639">
        <w:t xml:space="preserve"> brand</w:t>
      </w:r>
      <w:r w:rsidR="00405213">
        <w:t xml:space="preserve"> variants such as ‘Marlboro Menthol’ (sold in green and white packs) or Marlboro ‘Lights’ (sold in gold</w:t>
      </w:r>
      <w:r w:rsidR="00BB2D45">
        <w:t xml:space="preserve"> and white</w:t>
      </w:r>
      <w:r w:rsidR="00405213">
        <w:t xml:space="preserve"> packs and rebranded as ‘Marlboro Gold’ after the banning of the </w:t>
      </w:r>
      <w:r w:rsidR="007A2639">
        <w:t>‘</w:t>
      </w:r>
      <w:r w:rsidR="00405213">
        <w:t>light</w:t>
      </w:r>
      <w:r w:rsidR="007A2639">
        <w:t>’</w:t>
      </w:r>
      <w:r w:rsidR="00405213">
        <w:t xml:space="preserve"> descriptor</w:t>
      </w:r>
      <w:r w:rsidR="00BF278D">
        <w:t xml:space="preserve">). A ban on multiple presentations of a given brand would curtail the marketing strategies of all TTCs, but </w:t>
      </w:r>
      <w:r w:rsidR="003F405F">
        <w:t>may</w:t>
      </w:r>
      <w:r w:rsidR="00BF278D">
        <w:t xml:space="preserve"> pose a particular </w:t>
      </w:r>
      <w:r w:rsidR="007A2639">
        <w:t>threat to Philip Morris’s global marketing strategy</w:t>
      </w:r>
      <w:r w:rsidR="00BF278D">
        <w:t>,</w:t>
      </w:r>
      <w:r w:rsidR="00405213">
        <w:t xml:space="preserve"> w</w:t>
      </w:r>
      <w:r w:rsidR="007A2639">
        <w:t>hich has</w:t>
      </w:r>
      <w:r w:rsidR="00BB2D45">
        <w:t xml:space="preserve"> been</w:t>
      </w:r>
      <w:r w:rsidR="007A2639">
        <w:t xml:space="preserve"> based</w:t>
      </w:r>
      <w:r w:rsidR="00405213">
        <w:t xml:space="preserve"> </w:t>
      </w:r>
      <w:r w:rsidR="00BF278D">
        <w:t>around</w:t>
      </w:r>
      <w:r w:rsidR="00405213">
        <w:t xml:space="preserve"> </w:t>
      </w:r>
      <w:r w:rsidR="007A2639">
        <w:t xml:space="preserve">Marlboro as </w:t>
      </w:r>
      <w:r w:rsidR="003F405F">
        <w:t>its</w:t>
      </w:r>
      <w:r w:rsidR="00405213">
        <w:t xml:space="preserve"> core </w:t>
      </w:r>
      <w:r w:rsidR="003F405F">
        <w:t xml:space="preserve">premium </w:t>
      </w:r>
      <w:r w:rsidR="00405213">
        <w:t>brand</w:t>
      </w:r>
      <w:r w:rsidR="00627A8E">
        <w:t xml:space="preserve"> </w:t>
      </w:r>
      <w:r w:rsidR="00627A8E">
        <w:fldChar w:fldCharType="begin"/>
      </w:r>
      <w:r w:rsidR="00C37E1A">
        <w:instrText xml:space="preserve"> ADDIN EN.CITE &lt;EndNote&gt;&lt;Cite&gt;&lt;Author&gt;Holden&lt;/Author&gt;&lt;Year&gt;2010&lt;/Year&gt;&lt;RecNum&gt;311&lt;/RecNum&gt;&lt;DisplayText&gt;(Holden et al. 2010)&lt;/DisplayText&gt;&lt;record&gt;&lt;rec-number&gt;311&lt;/rec-number&gt;&lt;foreign-keys&gt;&lt;key app="EN" db-id="st9rre5pzxxfvues0f7pz55l9etvpvfprrwv" timestamp="1369050928"&gt;311&lt;/key&gt;&lt;/foreign-keys&gt;&lt;ref-type name="Journal Article"&gt;17&lt;/ref-type&gt;&lt;contributors&gt;&lt;authors&gt;&lt;author&gt;Holden, Chris&lt;/author&gt;&lt;author&gt;Lee, Kelley&lt;/author&gt;&lt;author&gt;Fooks, Gary Jonas&lt;/author&gt;&lt;author&gt;Wander, Nathaniel&lt;/author&gt;&lt;/authors&gt;&lt;/contributors&gt;&lt;titles&gt;&lt;title&gt;The Impact of Regional Trade Integration on Firm Organization and Strategy: British American Tobacco in the Andean Pact&lt;/title&gt;&lt;secondary-title&gt;Business and Politics&lt;/secondary-title&gt;&lt;/titles&gt;&lt;periodical&gt;&lt;full-title&gt;Business and Politics&lt;/full-title&gt;&lt;/periodical&gt;&lt;volume&gt;12&lt;/volume&gt;&lt;number&gt;4&lt;/number&gt;&lt;dates&gt;&lt;year&gt;2010&lt;/year&gt;&lt;/dates&gt;&lt;urls&gt;&lt;related-urls&gt;&lt;url&gt;http://www.degruyter.com/view/j/bap.2010.12.4/bap.2010.12.4.1335/bap.2010.12.4.1335.xml&lt;/url&gt;&lt;/related-urls&gt;&lt;pdf-urls&gt;&lt;url&gt;file:///H:/My Documents/Tobacco Project/Tobacco Literature/Holden et al 2010- Andean Pact- Business &amp;amp; Politcs.pdf&lt;/url&gt;&lt;/pdf-urls&gt;&lt;/urls&gt;&lt;electronic-resource-num&gt;10.2202/1469-3569.1335&lt;/electronic-resource-num&gt;&lt;/record&gt;&lt;/Cite&gt;&lt;/EndNote&gt;</w:instrText>
      </w:r>
      <w:r w:rsidR="00627A8E">
        <w:fldChar w:fldCharType="separate"/>
      </w:r>
      <w:r w:rsidR="00C37E1A">
        <w:rPr>
          <w:noProof/>
        </w:rPr>
        <w:t>(Holden et al. 2010)</w:t>
      </w:r>
      <w:r w:rsidR="00627A8E">
        <w:fldChar w:fldCharType="end"/>
      </w:r>
      <w:r w:rsidR="00BF278D">
        <w:t>.</w:t>
      </w:r>
    </w:p>
    <w:p w14:paraId="0024D2B8" w14:textId="3C93447E" w:rsidR="00BF278D" w:rsidRDefault="00BF278D" w:rsidP="00E66338">
      <w:pPr>
        <w:spacing w:line="360" w:lineRule="auto"/>
      </w:pPr>
      <w:r>
        <w:tab/>
      </w:r>
      <w:r w:rsidR="00D238AF">
        <w:t>The new packaging requirements were challenged by</w:t>
      </w:r>
      <w:r w:rsidR="005973DD">
        <w:t xml:space="preserve"> affiliates of</w:t>
      </w:r>
      <w:r w:rsidR="00D238AF">
        <w:t xml:space="preserve"> Philip Morris</w:t>
      </w:r>
      <w:r w:rsidR="00F01EE8">
        <w:t xml:space="preserve"> International (PMI)</w:t>
      </w:r>
      <w:r w:rsidR="00D238AF">
        <w:t xml:space="preserve"> in the</w:t>
      </w:r>
      <w:r w:rsidR="00B646DD">
        <w:t xml:space="preserve"> domestic</w:t>
      </w:r>
      <w:r w:rsidR="00D238AF">
        <w:t xml:space="preserve"> courts </w:t>
      </w:r>
      <w:r w:rsidR="00B646DD">
        <w:t xml:space="preserve">in 2009 </w:t>
      </w:r>
      <w:r w:rsidR="00D238AF">
        <w:t>on the basis that they violated the</w:t>
      </w:r>
      <w:r w:rsidR="00B646DD">
        <w:t xml:space="preserve"> Uruguayan</w:t>
      </w:r>
      <w:r w:rsidR="00D238AF">
        <w:t xml:space="preserve"> constitution</w:t>
      </w:r>
      <w:r w:rsidR="00DD4A1F">
        <w:t xml:space="preserve">, but </w:t>
      </w:r>
      <w:r w:rsidR="005973DD">
        <w:t xml:space="preserve">the </w:t>
      </w:r>
      <w:r w:rsidR="00D238AF">
        <w:t xml:space="preserve">claims were summarily </w:t>
      </w:r>
      <w:r w:rsidR="00862432">
        <w:t>dismissed by the Uruguayan Supreme C</w:t>
      </w:r>
      <w:r w:rsidR="00D238AF">
        <w:t>ourt in November 2010</w:t>
      </w:r>
      <w:r w:rsidR="00A53CBA">
        <w:t xml:space="preserve"> </w:t>
      </w:r>
      <w:r w:rsidR="00A53CBA">
        <w:fldChar w:fldCharType="begin"/>
      </w:r>
      <w:r w:rsidR="00A53CBA">
        <w:instrText xml:space="preserve"> ADDIN EN.CITE &lt;EndNote&gt;&lt;Cite&gt;&lt;Author&gt;Tobacco Labelling Resourcer Centre&lt;/Author&gt;&lt;Year&gt;2010&lt;/Year&gt;&lt;RecNum&gt;910&lt;/RecNum&gt;&lt;DisplayText&gt;(Tobacco Labelling Resourcer Centre 2010)&lt;/DisplayText&gt;&lt;record&gt;&lt;rec-number&gt;910&lt;/rec-number&gt;&lt;foreign-keys&gt;&lt;key app="EN" db-id="st9rre5pzxxfvues0f7pz55l9etvpvfprrwv" timestamp="1439304219"&gt;910&lt;/key&gt;&lt;/foreign-keys&gt;&lt;ref-type name="Web Page"&gt;12&lt;/ref-type&gt;&lt;contributors&gt;&lt;authors&gt;&lt;author&gt;Tobacco Labelling Resourcer Centre, &lt;/author&gt;&lt;/authors&gt;&lt;/contributors&gt;&lt;titles&gt;&lt;title&gt;Uruguay court dismisses Philip Morris tobacco challenge&lt;/title&gt;&lt;/titles&gt;&lt;volume&gt;2015&lt;/volume&gt;&lt;number&gt;11 August&lt;/number&gt;&lt;dates&gt;&lt;year&gt;2010&lt;/year&gt;&lt;/dates&gt;&lt;publisher&gt;Tobacco Labelling Resourcer Centre&lt;/publisher&gt;&lt;urls&gt;&lt;related-urls&gt;&lt;url&gt;http://www.tobaccolabels.ca/uruguay-court-dismisses-philip-morris-tobacco-challenge/&lt;/url&gt;&lt;/related-urls&gt;&lt;/urls&gt;&lt;/record&gt;&lt;/Cite&gt;&lt;/EndNote&gt;</w:instrText>
      </w:r>
      <w:r w:rsidR="00A53CBA">
        <w:fldChar w:fldCharType="separate"/>
      </w:r>
      <w:r w:rsidR="00A53CBA">
        <w:rPr>
          <w:noProof/>
        </w:rPr>
        <w:t>(Tobacco Labelling Resourcer Centre 2010)</w:t>
      </w:r>
      <w:r w:rsidR="00A53CBA">
        <w:fldChar w:fldCharType="end"/>
      </w:r>
      <w:r w:rsidR="00D238AF">
        <w:t xml:space="preserve">. </w:t>
      </w:r>
      <w:r w:rsidR="00A53CBA">
        <w:t>W</w:t>
      </w:r>
      <w:r w:rsidR="00D238AF">
        <w:t xml:space="preserve">hilst </w:t>
      </w:r>
      <w:r w:rsidR="00862432">
        <w:t>the</w:t>
      </w:r>
      <w:r w:rsidR="00D238AF">
        <w:t xml:space="preserve"> </w:t>
      </w:r>
      <w:r w:rsidR="00862432">
        <w:t>Supreme Court ruling was still pending</w:t>
      </w:r>
      <w:r w:rsidR="00D238AF">
        <w:t>, two</w:t>
      </w:r>
      <w:r w:rsidR="00862432">
        <w:t xml:space="preserve"> Swiss-based</w:t>
      </w:r>
      <w:r w:rsidR="00D238AF">
        <w:t xml:space="preserve"> PMI holding companies</w:t>
      </w:r>
      <w:r w:rsidR="00862432">
        <w:t xml:space="preserve"> – FTR Holdings and Philip Morris Products </w:t>
      </w:r>
      <w:r w:rsidR="00B646DD">
        <w:t>–</w:t>
      </w:r>
      <w:r w:rsidR="00862432">
        <w:t xml:space="preserve"> which own</w:t>
      </w:r>
      <w:r w:rsidR="00D238AF">
        <w:t xml:space="preserve"> Uruguayan subsidiary</w:t>
      </w:r>
      <w:r w:rsidR="00862432">
        <w:t xml:space="preserve"> Abel Hermanos and the ‘Marlboro’ trademark respectively</w:t>
      </w:r>
      <w:r w:rsidR="00D238AF">
        <w:t>, ini</w:t>
      </w:r>
      <w:r w:rsidR="000E3F1E">
        <w:t>ti</w:t>
      </w:r>
      <w:r w:rsidR="00D238AF">
        <w:t>ated investment arbitration</w:t>
      </w:r>
      <w:r w:rsidR="00D238AF" w:rsidRPr="00D238AF">
        <w:t xml:space="preserve"> </w:t>
      </w:r>
      <w:r w:rsidR="00D238AF">
        <w:t>procedures against the Government on the basis that their p</w:t>
      </w:r>
      <w:r w:rsidR="000E3F1E">
        <w:t>olicies violated obligations entered</w:t>
      </w:r>
      <w:r w:rsidR="00D238AF">
        <w:t xml:space="preserve"> into under the 1988 Switzerland</w:t>
      </w:r>
      <w:r w:rsidR="003F405F">
        <w:t>-</w:t>
      </w:r>
      <w:r w:rsidR="00D238AF">
        <w:t>Uruguay Bilateral I</w:t>
      </w:r>
      <w:r w:rsidR="00765717">
        <w:t>nvestment Treaty</w:t>
      </w:r>
      <w:r w:rsidR="008E08DF">
        <w:t xml:space="preserve"> (SUBIT)</w:t>
      </w:r>
      <w:r w:rsidR="00851355">
        <w:t xml:space="preserve"> </w:t>
      </w:r>
      <w:r w:rsidR="00851355">
        <w:fldChar w:fldCharType="begin"/>
      </w:r>
      <w:r w:rsidR="00C37E1A">
        <w:instrText xml:space="preserve"> ADDIN EN.CITE &lt;EndNote&gt;&lt;Cite&gt;&lt;Author&gt;FTR Holding S.A. (Switzerland)&lt;/Author&gt;&lt;Year&gt;2010&lt;/Year&gt;&lt;RecNum&gt;876&lt;/RecNum&gt;&lt;DisplayText&gt;(FTR Holding S.A. (Switzerland) et al. 2010)&lt;/DisplayText&gt;&lt;record&gt;&lt;rec-number&gt;876&lt;/rec-number&gt;&lt;foreign-keys&gt;&lt;key app="EN" db-id="st9rre5pzxxfvues0f7pz55l9etvpvfprrwv" timestamp="1439219320"&gt;876&lt;/key&gt;&lt;/foreign-keys&gt;&lt;ref-type name="Web Page"&gt;12&lt;/ref-type&gt;&lt;contributors&gt;&lt;authors&gt;&lt;author&gt;FTR Holding S.A. (Switzerland),&lt;/author&gt;&lt;author&gt;Philip Morris Products S.A. (Switzerland),&lt;/author&gt;&lt;author&gt;Abal Hermanos S.A. (Uruguay),&lt;/author&gt;&lt;/authors&gt;&lt;/contributors&gt;&lt;titles&gt;&lt;title&gt;Reuqest for Arbitration Under the Rules of the International Centre for Settlement of Investment Disputes&lt;/title&gt;&lt;/titles&gt;&lt;volume&gt;2015&lt;/volume&gt;&lt;number&gt;10 August&lt;/number&gt;&lt;dates&gt;&lt;year&gt;2010&lt;/year&gt;&lt;/dates&gt;&lt;urls&gt;&lt;related-urls&gt;&lt;url&gt;http://www.italaw.com/sites/default/files/case-documents/ita0343.pdf&lt;/url&gt;&lt;/related-urls&gt;&lt;/urls&gt;&lt;/record&gt;&lt;/Cite&gt;&lt;/EndNote&gt;</w:instrText>
      </w:r>
      <w:r w:rsidR="00851355">
        <w:fldChar w:fldCharType="separate"/>
      </w:r>
      <w:r w:rsidR="00C37E1A">
        <w:rPr>
          <w:noProof/>
        </w:rPr>
        <w:t>(FTR Holding S.A. (Switzerland) et al. 2010)</w:t>
      </w:r>
      <w:r w:rsidR="00851355">
        <w:fldChar w:fldCharType="end"/>
      </w:r>
      <w:r w:rsidR="00D238AF">
        <w:t xml:space="preserve">. </w:t>
      </w:r>
      <w:r w:rsidR="00B646DD">
        <w:t>The PMI</w:t>
      </w:r>
      <w:r w:rsidR="00862432">
        <w:t xml:space="preserve"> case centred on three principle clai</w:t>
      </w:r>
      <w:r w:rsidR="00B646DD">
        <w:t>m</w:t>
      </w:r>
      <w:r w:rsidR="00862432">
        <w:t xml:space="preserve">s: </w:t>
      </w:r>
      <w:r w:rsidR="00B646DD">
        <w:t>1) that the ban on multiple brand offerings</w:t>
      </w:r>
      <w:r w:rsidR="00765717">
        <w:t>,</w:t>
      </w:r>
      <w:r w:rsidR="00B646DD">
        <w:t xml:space="preserve"> and the </w:t>
      </w:r>
      <w:r w:rsidR="00652C6B">
        <w:t>size of</w:t>
      </w:r>
      <w:r w:rsidR="00B646DD">
        <w:t xml:space="preserve"> warning labels </w:t>
      </w:r>
      <w:r w:rsidR="00652C6B">
        <w:t>required</w:t>
      </w:r>
      <w:r w:rsidR="00765717">
        <w:t>,</w:t>
      </w:r>
      <w:r w:rsidR="00B646DD">
        <w:t xml:space="preserve"> unfairly limited the </w:t>
      </w:r>
      <w:r w:rsidR="00652C6B">
        <w:t xml:space="preserve">company’s </w:t>
      </w:r>
      <w:r w:rsidR="00B646DD">
        <w:t>ability to use</w:t>
      </w:r>
      <w:r w:rsidR="00652C6B">
        <w:t xml:space="preserve"> its</w:t>
      </w:r>
      <w:r w:rsidR="00B646DD">
        <w:t xml:space="preserve"> legally established trademarks; 2) </w:t>
      </w:r>
      <w:r w:rsidR="00765717">
        <w:t>that graphic warning</w:t>
      </w:r>
      <w:r w:rsidR="00652C6B">
        <w:t xml:space="preserve"> images</w:t>
      </w:r>
      <w:r w:rsidR="00765717">
        <w:t xml:space="preserve"> mandated</w:t>
      </w:r>
      <w:r w:rsidR="00652C6B">
        <w:t xml:space="preserve"> were not designed to </w:t>
      </w:r>
      <w:r w:rsidR="00765717">
        <w:t xml:space="preserve">warn of smoking related harms </w:t>
      </w:r>
      <w:r w:rsidR="00652C6B">
        <w:t xml:space="preserve">but to invoke repulsion and disgust amongst consumers, thereby undermining goodwill and trust towards established brands and demeaning consumers; 3) </w:t>
      </w:r>
      <w:r w:rsidR="003F405F">
        <w:t xml:space="preserve">that </w:t>
      </w:r>
      <w:r w:rsidR="00652C6B">
        <w:t>the measures deprived the company of their property rights</w:t>
      </w:r>
      <w:r w:rsidR="00765717">
        <w:t>,</w:t>
      </w:r>
      <w:r w:rsidR="00652C6B">
        <w:t xml:space="preserve"> undermining the value of the company</w:t>
      </w:r>
      <w:r w:rsidR="00765717">
        <w:t xml:space="preserve"> </w:t>
      </w:r>
      <w:r w:rsidR="00B37EDD">
        <w:fldChar w:fldCharType="begin">
          <w:fldData xml:space="preserve">PEVuZE5vdGU+PENpdGU+PEF1dGhvcj5QaGlsaXAgTW9ycmlzIEludGVybmF0aW9uYWw8L0F1dGhv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</w:fldData>
        </w:fldChar>
      </w:r>
      <w:r w:rsidR="00542F7B">
        <w:instrText xml:space="preserve"> ADDIN EN.CITE </w:instrText>
      </w:r>
      <w:r w:rsidR="00542F7B">
        <w:fldChar w:fldCharType="begin">
          <w:fldData xml:space="preserve">PEVuZE5vdGU+PENpdGU+PEF1dGhvcj5QaGlsaXAgTW9ycmlzIEludGVybmF0aW9uYWw8L0F1dGhv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</w:fldData>
        </w:fldChar>
      </w:r>
      <w:r w:rsidR="00542F7B">
        <w:instrText xml:space="preserve"> ADDIN EN.CITE.DATA </w:instrText>
      </w:r>
      <w:r w:rsidR="00542F7B">
        <w:fldChar w:fldCharType="end"/>
      </w:r>
      <w:r w:rsidR="00B37EDD">
        <w:fldChar w:fldCharType="separate"/>
      </w:r>
      <w:r w:rsidR="00542F7B">
        <w:rPr>
          <w:noProof/>
        </w:rPr>
        <w:t>(Philip Morris International Undated-c, Jarman 2015, Sabahi and Duggal 2014, McGrady 2012)</w:t>
      </w:r>
      <w:r w:rsidR="00B37EDD">
        <w:fldChar w:fldCharType="end"/>
      </w:r>
      <w:r w:rsidR="00652C6B">
        <w:t>.</w:t>
      </w:r>
      <w:r w:rsidR="00765717">
        <w:t xml:space="preserve"> In July 2013, the ICSID panel ruled that it had jurisdiction to hear the case </w:t>
      </w:r>
      <w:r w:rsidR="00851355">
        <w:fldChar w:fldCharType="begin"/>
      </w:r>
      <w:r w:rsidR="00C37E1A">
        <w:instrText xml:space="preserve"> ADDIN EN.CITE &lt;EndNote&gt;&lt;Cite&gt;&lt;Author&gt;ICSID&lt;/Author&gt;&lt;Year&gt;2013&lt;/Year&gt;&lt;RecNum&gt;875&lt;/RecNum&gt;&lt;DisplayText&gt;(ICSID 2013)&lt;/DisplayText&gt;&lt;record&gt;&lt;rec-number&gt;875&lt;/rec-number&gt;&lt;foreign-keys&gt;&lt;key app="EN" db-id="st9rre5pzxxfvues0f7pz55l9etvpvfprrwv" timestamp="1439218988"&gt;875&lt;/key&gt;&lt;/foreign-keys&gt;&lt;ref-type name="Web Page"&gt;12&lt;/ref-type&gt;&lt;contributors&gt;&lt;authors&gt;&lt;author&gt;ICSID, &lt;/author&gt;&lt;/authors&gt;&lt;/contributors&gt;&lt;titles&gt;&lt;title&gt;ICSID Case No. ARB/10/7 Decision on Jurisdictions&lt;/title&gt;&lt;/titles&gt;&lt;volume&gt;2015&lt;/volume&gt;&lt;number&gt;10 August&lt;/number&gt;&lt;dates&gt;&lt;year&gt;2013&lt;/year&gt;&lt;/dates&gt;&lt;urls&gt;&lt;related-urls&gt;&lt;url&gt;http://www.italaw.com/sites/default/files/case-documents/italaw1531.pdf&lt;/url&gt;&lt;/related-urls&gt;&lt;/urls&gt;&lt;/record&gt;&lt;/Cite&gt;&lt;/EndNote&gt;</w:instrText>
      </w:r>
      <w:r w:rsidR="00851355">
        <w:fldChar w:fldCharType="separate"/>
      </w:r>
      <w:r w:rsidR="00C37E1A">
        <w:rPr>
          <w:noProof/>
        </w:rPr>
        <w:t>(ICSID 2013)</w:t>
      </w:r>
      <w:r w:rsidR="00851355">
        <w:fldChar w:fldCharType="end"/>
      </w:r>
      <w:r w:rsidR="00765717">
        <w:t>. At the time of writing, there has been no adjudication in the case and no</w:t>
      </w:r>
      <w:r w:rsidR="00851355">
        <w:t xml:space="preserve"> clear </w:t>
      </w:r>
      <w:r w:rsidR="00765717">
        <w:t xml:space="preserve"> indication of when such a ruling will be forthcoming</w:t>
      </w:r>
      <w:r w:rsidR="00851355">
        <w:t xml:space="preserve">, although the plaintiffs suggest a decision is expected late in 2015 or early 2016 </w:t>
      </w:r>
      <w:r w:rsidR="00851355">
        <w:fldChar w:fldCharType="begin"/>
      </w:r>
      <w:r w:rsidR="008F04EE">
        <w:instrText xml:space="preserve"> ADDIN EN.CITE &lt;EndNote&gt;&lt;Cite&gt;&lt;Author&gt;Philip Morris International&lt;/Author&gt;&lt;Year&gt;Undated&lt;/Year&gt;&lt;RecNum&gt;872&lt;/RecNum&gt;&lt;DisplayText&gt;(Philip Morris International Undated-c)&lt;/DisplayText&gt;&lt;record&gt;&lt;rec-number&gt;872&lt;/rec-number&gt;&lt;foreign-keys&gt;&lt;key app="EN" db-id="st9rre5pzxxfvues0f7pz55l9etvpvfprrwv" timestamp="1439217714"&gt;872&lt;/key&gt;&lt;/foreign-keys&gt;&lt;ref-type name="Web Page"&gt;12&lt;/ref-type&gt;&lt;contributors&gt;&lt;authors&gt;&lt;author&gt;Philip Morris International, &lt;/author&gt;&lt;/authors&gt;&lt;/contributors&gt;&lt;titles&gt;&lt;title&gt;Uruguay Bilateral Investment Treaty (BIT) Litigation &lt;/title&gt;&lt;/titles&gt;&lt;volume&gt;2015&lt;/volume&gt;&lt;number&gt;10 August&lt;/number&gt;&lt;dates&gt;&lt;year&gt;Undated&lt;/year&gt;&lt;/dates&gt;&lt;urls&gt;&lt;related-urls&gt;&lt;url&gt;http://www.pmi.com/eng/media_center/company_statements/pages/uruguay_bit_claim.aspx#&lt;/url&gt;&lt;/related-urls&gt;&lt;/urls&gt;&lt;/record&gt;&lt;/Cite&gt;&lt;/EndNote&gt;</w:instrText>
      </w:r>
      <w:r w:rsidR="00851355">
        <w:fldChar w:fldCharType="separate"/>
      </w:r>
      <w:r w:rsidR="008F04EE">
        <w:rPr>
          <w:noProof/>
        </w:rPr>
        <w:t>(Philip Morris International Undated-c)</w:t>
      </w:r>
      <w:r w:rsidR="00851355">
        <w:fldChar w:fldCharType="end"/>
      </w:r>
      <w:r w:rsidR="00765717">
        <w:t>.</w:t>
      </w:r>
    </w:p>
    <w:p w14:paraId="1ADABBE2" w14:textId="1E683B2A" w:rsidR="00674C38" w:rsidRDefault="00765717" w:rsidP="00674C38">
      <w:pPr>
        <w:spacing w:line="360" w:lineRule="auto"/>
        <w:ind w:firstLine="720"/>
      </w:pPr>
      <w:r>
        <w:lastRenderedPageBreak/>
        <w:t>A number of aspects of this case</w:t>
      </w:r>
      <w:r w:rsidR="00674C38">
        <w:t xml:space="preserve"> are of relevance to the present article.</w:t>
      </w:r>
      <w:r>
        <w:t xml:space="preserve"> Uruguay is one of the few cigarette markets in the world </w:t>
      </w:r>
      <w:r w:rsidR="00674C38">
        <w:t xml:space="preserve">which is </w:t>
      </w:r>
      <w:r>
        <w:t>not dominated by</w:t>
      </w:r>
      <w:r w:rsidR="00674C38">
        <w:t xml:space="preserve"> the major TTCs.</w:t>
      </w:r>
      <w:r>
        <w:t xml:space="preserve"> As a country of 3 million people with declining smoking prevalence it is a small tobacco market of limited economic importance for TTCs. However, the policies put in place by the Uruguayan government would have enormous ramifications if implemented elsewhere in larger markets dominated by brands such as Marlboro. As such</w:t>
      </w:r>
      <w:r w:rsidR="00A0514A">
        <w:t>,</w:t>
      </w:r>
      <w:r>
        <w:t xml:space="preserve"> opposing these measures </w:t>
      </w:r>
      <w:r w:rsidR="00B21593">
        <w:t xml:space="preserve">in Uruguay </w:t>
      </w:r>
      <w:r>
        <w:t>became of key strategic import</w:t>
      </w:r>
      <w:r w:rsidR="008E08DF">
        <w:t>ance to TTCs,</w:t>
      </w:r>
      <w:r>
        <w:t xml:space="preserve"> fearing policy contagion</w:t>
      </w:r>
      <w:r w:rsidR="00B21593">
        <w:t xml:space="preserve"> </w:t>
      </w:r>
      <w:r w:rsidR="00B21593">
        <w:fldChar w:fldCharType="begin"/>
      </w:r>
      <w:r w:rsidR="00C37E1A">
        <w:instrText xml:space="preserve"> ADDIN EN.CITE &lt;EndNote&gt;&lt;Cite&gt;&lt;Author&gt;Weiler&lt;/Author&gt;&lt;Year&gt;2010&lt;/Year&gt;&lt;RecNum&gt;877&lt;/RecNum&gt;&lt;DisplayText&gt;(Weiler 2010)&lt;/DisplayText&gt;&lt;record&gt;&lt;rec-number&gt;877&lt;/rec-number&gt;&lt;foreign-keys&gt;&lt;key app="EN" db-id="st9rre5pzxxfvues0f7pz55l9etvpvfprrwv" timestamp="1439219695"&gt;877&lt;/key&gt;&lt;/foreign-keys&gt;&lt;ref-type name="Journal Article"&gt;17&lt;/ref-type&gt;&lt;contributors&gt;&lt;authors&gt;&lt;author&gt;Weiler, Todd&lt;/author&gt;&lt;/authors&gt;&lt;/contributors&gt;&lt;titles&gt;&lt;title&gt;Philip Morris vs. Uruguay An Analysis of Tobacco Control Measures in the Context of International Investment Law&lt;/title&gt;&lt;secondary-title&gt;Paper commissioned by Physicians for a Smoke Free Canada&lt;/secondary-title&gt;&lt;/titles&gt;&lt;periodical&gt;&lt;full-title&gt;Paper commissioned by Physicians for a Smoke Free Canada&lt;/full-title&gt;&lt;/periodical&gt;&lt;volume&gt;28&lt;/volume&gt;&lt;dates&gt;&lt;year&gt;2010&lt;/year&gt;&lt;/dates&gt;&lt;urls&gt;&lt;/urls&gt;&lt;/record&gt;&lt;/Cite&gt;&lt;/EndNote&gt;</w:instrText>
      </w:r>
      <w:r w:rsidR="00B21593">
        <w:fldChar w:fldCharType="separate"/>
      </w:r>
      <w:r w:rsidR="00C37E1A">
        <w:rPr>
          <w:noProof/>
        </w:rPr>
        <w:t>(Weiler 2010)</w:t>
      </w:r>
      <w:r w:rsidR="00B21593">
        <w:fldChar w:fldCharType="end"/>
      </w:r>
      <w:r>
        <w:t>.</w:t>
      </w:r>
    </w:p>
    <w:p w14:paraId="3BE4490E" w14:textId="4C7841AA" w:rsidR="005101C7" w:rsidRDefault="005101C7" w:rsidP="00831287">
      <w:pPr>
        <w:spacing w:line="360" w:lineRule="auto"/>
        <w:ind w:firstLine="720"/>
      </w:pPr>
      <w:r>
        <w:t xml:space="preserve">However, </w:t>
      </w:r>
      <w:r w:rsidR="008E08DF">
        <w:t xml:space="preserve">PMI’s decision to initiate legal </w:t>
      </w:r>
      <w:r>
        <w:t>action under the</w:t>
      </w:r>
      <w:r w:rsidR="00674C38">
        <w:t xml:space="preserve"> </w:t>
      </w:r>
      <w:r w:rsidR="008E08DF">
        <w:t>SUBIT</w:t>
      </w:r>
      <w:r w:rsidR="00674C38">
        <w:t xml:space="preserve"> </w:t>
      </w:r>
      <w:r>
        <w:t xml:space="preserve">cannot </w:t>
      </w:r>
      <w:r w:rsidR="008E08DF">
        <w:t>be seen simply as a defensive measure in response to a specific policy challenge</w:t>
      </w:r>
      <w:r w:rsidR="00A624BD">
        <w:t xml:space="preserve">, </w:t>
      </w:r>
      <w:r w:rsidR="008E08DF">
        <w:t>and the potential for a domino effect of similar measures across the region and beyond</w:t>
      </w:r>
      <w:r>
        <w:t>.</w:t>
      </w:r>
      <w:r w:rsidR="008E08DF">
        <w:t xml:space="preserve"> As with previous</w:t>
      </w:r>
      <w:r>
        <w:t xml:space="preserve"> and ongoing</w:t>
      </w:r>
      <w:r w:rsidR="008E08DF">
        <w:t xml:space="preserve"> actions </w:t>
      </w:r>
      <w:r>
        <w:t>to challenge tobacco control policies</w:t>
      </w:r>
      <w:r w:rsidR="008E08DF">
        <w:t xml:space="preserve"> under the WTO dispute</w:t>
      </w:r>
      <w:r w:rsidR="00A0514A">
        <w:t xml:space="preserve"> </w:t>
      </w:r>
      <w:r w:rsidR="00A624BD">
        <w:t xml:space="preserve">resolution </w:t>
      </w:r>
      <w:r w:rsidR="00A0514A">
        <w:t>process</w:t>
      </w:r>
      <w:r>
        <w:t xml:space="preserve">, </w:t>
      </w:r>
      <w:r w:rsidR="008E08DF">
        <w:t>invoking SUBIT in this way</w:t>
      </w:r>
      <w:r w:rsidR="00A624BD">
        <w:t xml:space="preserve"> is an</w:t>
      </w:r>
      <w:r w:rsidR="008E08DF">
        <w:t xml:space="preserve"> attempt to re-define t</w:t>
      </w:r>
      <w:r>
        <w:t xml:space="preserve">obacco control as a trade issue, </w:t>
      </w:r>
      <w:r w:rsidR="00A0514A">
        <w:t xml:space="preserve">rather </w:t>
      </w:r>
      <w:r>
        <w:t>than a public health issue</w:t>
      </w:r>
      <w:r w:rsidR="00A624BD">
        <w:t xml:space="preserve">. </w:t>
      </w:r>
      <w:r w:rsidR="008E08DF">
        <w:t>Uruguay</w:t>
      </w:r>
      <w:r w:rsidR="000D7A62">
        <w:t>’s experience</w:t>
      </w:r>
      <w:r w:rsidR="008E08DF">
        <w:t xml:space="preserve"> was</w:t>
      </w:r>
      <w:r w:rsidR="000D7A62">
        <w:t xml:space="preserve"> to serve as a deterrent to</w:t>
      </w:r>
      <w:r w:rsidR="008E08DF">
        <w:t xml:space="preserve"> other countries</w:t>
      </w:r>
      <w:r w:rsidR="002A4D17">
        <w:t xml:space="preserve"> </w:t>
      </w:r>
      <w:r w:rsidR="00610B32">
        <w:t>considering interventionist tobacco control policies</w:t>
      </w:r>
      <w:r w:rsidR="00A624BD">
        <w:t xml:space="preserve"> </w:t>
      </w:r>
      <w:r w:rsidR="00A624BD">
        <w:fldChar w:fldCharType="begin"/>
      </w:r>
      <w:r w:rsidR="002A4D17">
        <w:instrText xml:space="preserve"> ADDIN EN.CITE &lt;EndNote&gt;&lt;Cite&gt;&lt;Author&gt;Weiler&lt;/Author&gt;&lt;Year&gt;2010&lt;/Year&gt;&lt;RecNum&gt;877&lt;/RecNum&gt;&lt;DisplayText&gt;(Weiler 2010)&lt;/DisplayText&gt;&lt;record&gt;&lt;rec-number&gt;877&lt;/rec-number&gt;&lt;foreign-keys&gt;&lt;key app="EN" db-id="st9rre5pzxxfvues0f7pz55l9etvpvfprrwv" timestamp="1439219695"&gt;877&lt;/key&gt;&lt;/foreign-keys&gt;&lt;ref-type name="Journal Article"&gt;17&lt;/ref-type&gt;&lt;contributors&gt;&lt;authors&gt;&lt;author&gt;Weiler, Todd&lt;/author&gt;&lt;/authors&gt;&lt;/contributors&gt;&lt;titles&gt;&lt;title&gt;Philip Morris vs. Uruguay An Analysis of Tobacco Control Measures in the Context of International Investment Law&lt;/title&gt;&lt;secondary-title&gt;Paper commissioned by Physicians for a Smoke Free Canada&lt;/secondary-title&gt;&lt;/titles&gt;&lt;periodical&gt;&lt;full-title&gt;Paper commissioned by Physicians for a Smoke Free Canada&lt;/full-title&gt;&lt;/periodical&gt;&lt;volume&gt;28&lt;/volume&gt;&lt;dates&gt;&lt;year&gt;2010&lt;/year&gt;&lt;/dates&gt;&lt;urls&gt;&lt;/urls&gt;&lt;/record&gt;&lt;/Cite&gt;&lt;/EndNote&gt;</w:instrText>
      </w:r>
      <w:r w:rsidR="00A624BD">
        <w:fldChar w:fldCharType="separate"/>
      </w:r>
      <w:r w:rsidR="002A4D17">
        <w:rPr>
          <w:noProof/>
        </w:rPr>
        <w:t>(Weiler 2010)</w:t>
      </w:r>
      <w:r w:rsidR="00A624BD">
        <w:fldChar w:fldCharType="end"/>
      </w:r>
      <w:r w:rsidR="00610B32">
        <w:t>.</w:t>
      </w:r>
      <w:r w:rsidR="002A4D17">
        <w:t xml:space="preserve"> This point is made explicitly by TTCS themselves. It has been reported that </w:t>
      </w:r>
      <w:r w:rsidR="002A4D17">
        <w:rPr>
          <w:lang w:val="en"/>
        </w:rPr>
        <w:t xml:space="preserve">at least four African countries — Namibia, Gabon, Togo and Uganda — have received warnings from the tobacco industry that their proposed laws run afoul of international treaties; the implication being that they too may also be the subject of legal proceedings such as those brought against Uruguay </w:t>
      </w:r>
      <w:r w:rsidR="002A4D17">
        <w:rPr>
          <w:lang w:val="en"/>
        </w:rPr>
        <w:fldChar w:fldCharType="begin"/>
      </w:r>
      <w:r w:rsidR="002A4D17">
        <w:rPr>
          <w:lang w:val="en"/>
        </w:rPr>
        <w:instrText xml:space="preserve"> ADDIN EN.CITE &lt;EndNote&gt;&lt;Cite&gt;&lt;Author&gt;Tavernise&lt;/Author&gt;&lt;Year&gt;2013&lt;/Year&gt;&lt;RecNum&gt;880&lt;/RecNum&gt;&lt;DisplayText&gt;(Tavernise 2013)&lt;/DisplayText&gt;&lt;record&gt;&lt;rec-number&gt;880&lt;/rec-number&gt;&lt;foreign-keys&gt;&lt;key app="EN" db-id="st9rre5pzxxfvues0f7pz55l9etvpvfprrwv" timestamp="1439223289"&gt;880&lt;/key&gt;&lt;/foreign-keys&gt;&lt;ref-type name="Web Page"&gt;12&lt;/ref-type&gt;&lt;contributors&gt;&lt;authors&gt;&lt;author&gt;Tavernise, Sabrina&lt;/author&gt;&lt;/authors&gt;&lt;/contributors&gt;&lt;titles&gt;&lt;title&gt;Tobacco Firms’ Strategy Limits Poorer Nations’ Smoking Laws&lt;/title&gt;&lt;/titles&gt;&lt;volume&gt;2015&lt;/volume&gt;&lt;number&gt;10 August&lt;/number&gt;&lt;dates&gt;&lt;year&gt;2013&lt;/year&gt;&lt;/dates&gt;&lt;publisher&gt;The New York Times&lt;/publisher&gt;&lt;urls&gt;&lt;related-urls&gt;&lt;url&gt;http://www.nytimes.com/2013/12/13/health/tobacco-industry-tactics-limit-poorer-nations-smoking-laws.html?_r=0&lt;/url&gt;&lt;/related-urls&gt;&lt;/urls&gt;&lt;/record&gt;&lt;/Cite&gt;&lt;/EndNote&gt;</w:instrText>
      </w:r>
      <w:r w:rsidR="002A4D17">
        <w:rPr>
          <w:lang w:val="en"/>
        </w:rPr>
        <w:fldChar w:fldCharType="separate"/>
      </w:r>
      <w:r w:rsidR="002A4D17">
        <w:rPr>
          <w:noProof/>
          <w:lang w:val="en"/>
        </w:rPr>
        <w:t>(Tavernise 2013)</w:t>
      </w:r>
      <w:r w:rsidR="002A4D17">
        <w:rPr>
          <w:lang w:val="en"/>
        </w:rPr>
        <w:fldChar w:fldCharType="end"/>
      </w:r>
      <w:r w:rsidR="002A4D17">
        <w:rPr>
          <w:lang w:val="en"/>
        </w:rPr>
        <w:t xml:space="preserve">. </w:t>
      </w:r>
      <w:r w:rsidR="00610B32">
        <w:t xml:space="preserve">It is hard to measure the ‘chilling effect’ of </w:t>
      </w:r>
      <w:r w:rsidR="00F01EE8">
        <w:t>the Uruguay</w:t>
      </w:r>
      <w:r w:rsidR="00610B32">
        <w:t xml:space="preserve"> case on other countries, but </w:t>
      </w:r>
      <w:r w:rsidR="00CC1270">
        <w:t xml:space="preserve">cases such as this </w:t>
      </w:r>
      <w:r w:rsidR="000E7543">
        <w:t>im</w:t>
      </w:r>
      <w:r w:rsidR="00CC1270">
        <w:t>pose extraordinary costs on LMICs faced with the economic might of tobacco corporations</w:t>
      </w:r>
      <w:r w:rsidR="00BD7D3B">
        <w:t xml:space="preserve"> </w:t>
      </w:r>
      <w:r w:rsidR="00BD7D3B">
        <w:fldChar w:fldCharType="begin"/>
      </w:r>
      <w:r w:rsidR="003F7A2F">
        <w:instrText xml:space="preserve"> ADDIN EN.CITE &lt;EndNote&gt;&lt;Cite&gt;&lt;Author&gt;Fooks&lt;/Author&gt;&lt;Year&gt;2013&lt;/Year&gt;&lt;RecNum&gt;905&lt;/RecNum&gt;&lt;DisplayText&gt;(Fooks and Gilmore 2013, Côté 2014)&lt;/DisplayText&gt;&lt;record&gt;&lt;rec-number&gt;905&lt;/rec-number&gt;&lt;foreign-keys&gt;&lt;key app="EN" db-id="st9rre5pzxxfvues0f7pz55l9etvpvfprrwv" timestamp="1439301816"&gt;905&lt;/key&gt;&lt;/foreign-keys&gt;&lt;ref-type name="Journal Article"&gt;17&lt;/ref-type&gt;&lt;contributors&gt;&lt;authors&gt;&lt;author&gt;Fooks, Gary&lt;/author&gt;&lt;author&gt;Gilmore, Anna B&lt;/author&gt;&lt;/authors&gt;&lt;/contributors&gt;&lt;titles&gt;&lt;title&gt;International trade law, plain packaging and tobacco industry political activity: the Trans-Pacific Partnership&lt;/title&gt;&lt;secondary-title&gt;Tobacco control&lt;/secondary-title&gt;&lt;/titles&gt;&lt;periodical&gt;&lt;full-title&gt;Tobacco Control&lt;/full-title&gt;&lt;/periodical&gt;&lt;pages&gt;tobaccocontrol-2012-050869&lt;/pages&gt;&lt;dates&gt;&lt;year&gt;2013&lt;/year&gt;&lt;/dates&gt;&lt;isbn&gt;1468-3318&lt;/isbn&gt;&lt;urls&gt;&lt;/urls&gt;&lt;/record&gt;&lt;/Cite&gt;&lt;Cite&gt;&lt;Author&gt;Côté&lt;/Author&gt;&lt;Year&gt;2014&lt;/Year&gt;&lt;RecNum&gt;906&lt;/RecNum&gt;&lt;record&gt;&lt;rec-number&gt;906&lt;/rec-number&gt;&lt;foreign-keys&gt;&lt;key app="EN" db-id="st9rre5pzxxfvues0f7pz55l9etvpvfprrwv" timestamp="1439301955"&gt;906&lt;/key&gt;&lt;/foreign-keys&gt;&lt;ref-type name="Thesis"&gt;32&lt;/ref-type&gt;&lt;contributors&gt;&lt;authors&gt;&lt;author&gt;Côté, Christine&lt;/author&gt;&lt;/authors&gt;&lt;/contributors&gt;&lt;titles&gt;&lt;title&gt;A chilling effect? The impact of international investment agreements on national regulatory autonomy in the areas of health, safety and the environment&lt;/title&gt;&lt;/titles&gt;&lt;dates&gt;&lt;year&gt;2014&lt;/year&gt;&lt;/dates&gt;&lt;publisher&gt;The London School of Economics and Political Science (LSE)&lt;/publisher&gt;&lt;urls&gt;&lt;/urls&gt;&lt;/record&gt;&lt;/Cite&gt;&lt;/EndNote&gt;</w:instrText>
      </w:r>
      <w:r w:rsidR="00BD7D3B">
        <w:fldChar w:fldCharType="separate"/>
      </w:r>
      <w:r w:rsidR="003F7A2F">
        <w:rPr>
          <w:noProof/>
        </w:rPr>
        <w:t>(Fooks and Gilmore 2013, Côté 2014)</w:t>
      </w:r>
      <w:r w:rsidR="00BD7D3B">
        <w:fldChar w:fldCharType="end"/>
      </w:r>
      <w:r w:rsidR="00CC1270">
        <w:t xml:space="preserve">. In 2009, the GDP of Uruguay was $32 billion compared to PMI’s global revenue of $64 </w:t>
      </w:r>
      <w:r w:rsidR="00F76600">
        <w:t>b</w:t>
      </w:r>
      <w:r w:rsidR="00CC1270">
        <w:t xml:space="preserve">illion </w:t>
      </w:r>
      <w:r w:rsidR="00D9757C">
        <w:fldChar w:fldCharType="begin"/>
      </w:r>
      <w:r w:rsidR="00C37E1A">
        <w:instrText xml:space="preserve"> ADDIN EN.CITE &lt;EndNote&gt;&lt;Cite&gt;&lt;Author&gt;Tobacco Tactics&lt;/Author&gt;&lt;Year&gt;2015&lt;/Year&gt;&lt;RecNum&gt;878&lt;/RecNum&gt;&lt;DisplayText&gt;(Tobacco Tactics 2015)&lt;/DisplayText&gt;&lt;record&gt;&lt;rec-number&gt;878&lt;/rec-number&gt;&lt;foreign-keys&gt;&lt;key app="EN" db-id="st9rre5pzxxfvues0f7pz55l9etvpvfprrwv" timestamp="1439221263"&gt;878&lt;/key&gt;&lt;/foreign-keys&gt;&lt;ref-type name="Web Page"&gt;12&lt;/ref-type&gt;&lt;contributors&gt;&lt;authors&gt;&lt;author&gt;Tobacco Tactics, &lt;/author&gt;&lt;/authors&gt;&lt;/contributors&gt;&lt;titles&gt;&lt;title&gt;Philip Morris v The Government of Uruguay&lt;/title&gt;&lt;/titles&gt;&lt;volume&gt;2015&lt;/volume&gt;&lt;number&gt;10 August&lt;/number&gt;&lt;dates&gt;&lt;year&gt;2015&lt;/year&gt;&lt;/dates&gt;&lt;urls&gt;&lt;related-urls&gt;&lt;url&gt;http://www.tobaccotactics.org/index.php/Philip_Morris_vs_the_Government_of_Uruguay&lt;/url&gt;&lt;/related-urls&gt;&lt;/urls&gt;&lt;/record&gt;&lt;/Cite&gt;&lt;/EndNote&gt;</w:instrText>
      </w:r>
      <w:r w:rsidR="00D9757C">
        <w:fldChar w:fldCharType="separate"/>
      </w:r>
      <w:r w:rsidR="00C37E1A">
        <w:rPr>
          <w:noProof/>
        </w:rPr>
        <w:t>(Tobacco Tactics 2015)</w:t>
      </w:r>
      <w:r w:rsidR="00D9757C">
        <w:fldChar w:fldCharType="end"/>
      </w:r>
      <w:r w:rsidR="00CC1270">
        <w:t>.</w:t>
      </w:r>
      <w:r w:rsidR="00CC1270" w:rsidRPr="005101C7">
        <w:t xml:space="preserve"> </w:t>
      </w:r>
      <w:r w:rsidR="00CC1270">
        <w:t>T</w:t>
      </w:r>
      <w:r w:rsidR="00610B32">
        <w:t>he reliance of the Uruguayan government on</w:t>
      </w:r>
      <w:r w:rsidR="000E7543">
        <w:t xml:space="preserve"> the</w:t>
      </w:r>
      <w:r w:rsidR="00610B32">
        <w:t xml:space="preserve"> financial support of former Mayor of Ne</w:t>
      </w:r>
      <w:r w:rsidR="00A0514A">
        <w:t>w</w:t>
      </w:r>
      <w:r w:rsidR="00610B32">
        <w:t xml:space="preserve"> York City, Michael Bloomberg, to cover the exponential legal costs of a case now in its 5</w:t>
      </w:r>
      <w:r w:rsidR="00610B32" w:rsidRPr="00610B32">
        <w:rPr>
          <w:vertAlign w:val="superscript"/>
        </w:rPr>
        <w:t>th</w:t>
      </w:r>
      <w:r w:rsidR="00610B32">
        <w:t xml:space="preserve"> year</w:t>
      </w:r>
      <w:r w:rsidR="00A0514A">
        <w:t>,</w:t>
      </w:r>
      <w:r w:rsidR="00610B32">
        <w:t xml:space="preserve"> underlines the enormous economic ramifications of challenge such as this for an economy the size of Uruguay</w:t>
      </w:r>
      <w:r w:rsidR="00D9757C">
        <w:t xml:space="preserve"> </w:t>
      </w:r>
      <w:r w:rsidR="00D9757C">
        <w:fldChar w:fldCharType="begin"/>
      </w:r>
      <w:r w:rsidR="00C37E1A">
        <w:instrText xml:space="preserve"> ADDIN EN.CITE &lt;EndNote&gt;&lt;Cite&gt;&lt;Author&gt;Davies&lt;/Author&gt;&lt;Year&gt;2015&lt;/Year&gt;&lt;RecNum&gt;879&lt;/RecNum&gt;&lt;DisplayText&gt;(Davies 2015)&lt;/DisplayText&gt;&lt;record&gt;&lt;rec-number&gt;879&lt;/rec-number&gt;&lt;foreign-keys&gt;&lt;key app="EN" db-id="st9rre5pzxxfvues0f7pz55l9etvpvfprrwv" timestamp="1439221399"&gt;879&lt;/key&gt;&lt;/foreign-keys&gt;&lt;ref-type name="Web Page"&gt;12&lt;/ref-type&gt;&lt;contributors&gt;&lt;authors&gt;&lt;author&gt;Davies, Wyre&lt;/author&gt;&lt;/authors&gt;&lt;/contributors&gt;&lt;titles&gt;&lt;title&gt;Michael Bloomberg fights big tobacco in Uruguay&lt;/title&gt;&lt;/titles&gt;&lt;volume&gt;2015&lt;/volume&gt;&lt;number&gt;10 August&lt;/number&gt;&lt;dates&gt;&lt;year&gt;2015&lt;/year&gt;&lt;/dates&gt;&lt;publisher&gt;BBC&lt;/publisher&gt;&lt;urls&gt;&lt;related-urls&gt;&lt;url&gt;http://www.bbc.co.uk/news/world-latin-america-32199250&lt;/url&gt;&lt;/related-urls&gt;&lt;/urls&gt;&lt;/record&gt;&lt;/Cite&gt;&lt;/EndNote&gt;</w:instrText>
      </w:r>
      <w:r w:rsidR="00D9757C">
        <w:fldChar w:fldCharType="separate"/>
      </w:r>
      <w:r w:rsidR="00C37E1A">
        <w:rPr>
          <w:noProof/>
        </w:rPr>
        <w:t>(Davies 2015)</w:t>
      </w:r>
      <w:r w:rsidR="00D9757C">
        <w:fldChar w:fldCharType="end"/>
      </w:r>
      <w:r w:rsidR="0091348F">
        <w:t>.</w:t>
      </w:r>
      <w:r w:rsidR="00AC432E">
        <w:t xml:space="preserve"> </w:t>
      </w:r>
    </w:p>
    <w:p w14:paraId="54FE428F" w14:textId="77777777" w:rsidR="00EA404B" w:rsidRPr="00A0514A" w:rsidRDefault="00EA404B" w:rsidP="00E66338">
      <w:pPr>
        <w:spacing w:line="360" w:lineRule="auto"/>
      </w:pPr>
    </w:p>
    <w:p w14:paraId="6F6470B0" w14:textId="3C7C0188" w:rsidR="000E7FA7" w:rsidRDefault="00F01EE8" w:rsidP="00E66338">
      <w:pPr>
        <w:spacing w:line="360" w:lineRule="auto"/>
        <w:rPr>
          <w:i/>
        </w:rPr>
      </w:pPr>
      <w:r>
        <w:rPr>
          <w:i/>
        </w:rPr>
        <w:t>Philip Morris</w:t>
      </w:r>
      <w:r w:rsidR="00A0514A">
        <w:rPr>
          <w:i/>
        </w:rPr>
        <w:t>,</w:t>
      </w:r>
      <w:r w:rsidR="00213051">
        <w:rPr>
          <w:i/>
        </w:rPr>
        <w:t xml:space="preserve"> Plain Packaging and the</w:t>
      </w:r>
      <w:r w:rsidR="000E7FA7">
        <w:rPr>
          <w:i/>
        </w:rPr>
        <w:t xml:space="preserve"> Australia-Hong Kong BIT</w:t>
      </w:r>
    </w:p>
    <w:p w14:paraId="52F71D03" w14:textId="3F2317DE" w:rsidR="0026435C" w:rsidRDefault="00213051" w:rsidP="00E66338">
      <w:pPr>
        <w:spacing w:line="360" w:lineRule="auto"/>
      </w:pPr>
      <w:r>
        <w:tab/>
        <w:t>Australia has been at the forefront of developments in tobacco control policy in recent decades, becoming the first country in the wor</w:t>
      </w:r>
      <w:r w:rsidR="00B76554">
        <w:t>ld</w:t>
      </w:r>
      <w:r>
        <w:t xml:space="preserve"> to pass laws to ban the branding of cigarette packets in 2012. Under</w:t>
      </w:r>
      <w:r w:rsidR="0042679D">
        <w:t xml:space="preserve"> the </w:t>
      </w:r>
      <w:r w:rsidR="0042679D" w:rsidRPr="00C471A1">
        <w:rPr>
          <w:i/>
        </w:rPr>
        <w:t>Tobacco Plain packaging Act (2011)</w:t>
      </w:r>
      <w:r w:rsidR="000126E5">
        <w:t>,</w:t>
      </w:r>
      <w:r>
        <w:t xml:space="preserve"> cigarettes must be sold in standardised pack size</w:t>
      </w:r>
      <w:r w:rsidR="000126E5">
        <w:t>s</w:t>
      </w:r>
      <w:r>
        <w:t>, shape</w:t>
      </w:r>
      <w:r w:rsidR="000126E5">
        <w:t>s</w:t>
      </w:r>
      <w:r>
        <w:t xml:space="preserve"> and texture</w:t>
      </w:r>
      <w:r w:rsidR="000126E5">
        <w:t>s</w:t>
      </w:r>
      <w:r>
        <w:t xml:space="preserve"> with the brand name and variant given in a uniform typeface and font size. Those areas of the pack not covered by health warning</w:t>
      </w:r>
      <w:r w:rsidR="000126E5">
        <w:t>s</w:t>
      </w:r>
      <w:r>
        <w:t xml:space="preserve"> and graphic images must be in</w:t>
      </w:r>
      <w:r w:rsidRPr="00213051">
        <w:t xml:space="preserve"> </w:t>
      </w:r>
      <w:r>
        <w:t xml:space="preserve">a uniform colour. Banishing all forms of branding from the cigarette box removed one of </w:t>
      </w:r>
      <w:r>
        <w:lastRenderedPageBreak/>
        <w:t>the last avenues</w:t>
      </w:r>
      <w:r w:rsidR="000126E5">
        <w:t xml:space="preserve"> of</w:t>
      </w:r>
      <w:r>
        <w:t xml:space="preserve"> branding and marketing activity open to tobacco manufacturers in an already highly-regulated market. The measures were vehemently opposed by the tobacco industry. As in the Uruguay case, TTCs initiated </w:t>
      </w:r>
      <w:r w:rsidR="00A20061">
        <w:t xml:space="preserve">unsuccessful </w:t>
      </w:r>
      <w:r>
        <w:t>legal challenges in domestic courts citing violations of the Australian constitution</w:t>
      </w:r>
      <w:r w:rsidR="00A045C6">
        <w:t xml:space="preserve"> </w:t>
      </w:r>
      <w:r w:rsidR="008F04EE">
        <w:fldChar w:fldCharType="begin"/>
      </w:r>
      <w:r w:rsidR="002511A5">
        <w:instrText xml:space="preserve"> ADDIN EN.CITE &lt;EndNote&gt;&lt;Cite&gt;&lt;Author&gt;Philip Morris International&lt;/Author&gt;&lt;Year&gt;Undated&lt;/Year&gt;&lt;RecNum&gt;909&lt;/RecNum&gt;&lt;DisplayText&gt;(Philip Morris International Undated-b, Liberman 2013)&lt;/DisplayText&gt;&lt;record&gt;&lt;rec-number&gt;909&lt;/rec-number&gt;&lt;foreign-keys&gt;&lt;key app="EN" db-id="st9rre5pzxxfvues0f7pz55l9etvpvfprrwv" timestamp="1439303110"&gt;909&lt;/key&gt;&lt;/foreign-keys&gt;&lt;ref-type name="Web Page"&gt;12&lt;/ref-type&gt;&lt;contributors&gt;&lt;authors&gt;&lt;author&gt;Philip Morris International, &lt;/author&gt;&lt;/authors&gt;&lt;/contributors&gt;&lt;titles&gt;&lt;title&gt;Philip Morris Limited Files High Court Challenge Against the Australian Government Over Plain Packaging&lt;/title&gt;&lt;/titles&gt;&lt;volume&gt;2015&lt;/volume&gt;&lt;number&gt;11 August&lt;/number&gt;&lt;dates&gt;&lt;year&gt;Undated&lt;/year&gt;&lt;/dates&gt;&lt;pub-location&gt;Melboure, Australia&lt;/pub-location&gt;&lt;urls&gt;&lt;related-urls&gt;&lt;url&gt;http://investors.pmi.com/phoenix.zhtml?c=146476&amp;amp;p=irol-newsArticle&amp;amp;ID=1641339&amp;amp;highlight=&lt;/url&gt;&lt;/related-urls&gt;&lt;/urls&gt;&lt;/record&gt;&lt;/Cite&gt;&lt;Cite&gt;&lt;Author&gt;Liberman&lt;/Author&gt;&lt;Year&gt;2013&lt;/Year&gt;&lt;RecNum&gt;912&lt;/RecNum&gt;&lt;record&gt;&lt;rec-number&gt;912&lt;/rec-number&gt;&lt;foreign-keys&gt;&lt;key app="EN" db-id="st9rre5pzxxfvues0f7pz55l9etvpvfprrwv" timestamp="1439560677"&gt;912&lt;/key&gt;&lt;/foreign-keys&gt;&lt;ref-type name="Journal Article"&gt;17&lt;/ref-type&gt;&lt;contributors&gt;&lt;authors&gt;&lt;author&gt;Liberman, Jonathan&lt;/author&gt;&lt;/authors&gt;&lt;/contributors&gt;&lt;titles&gt;&lt;title&gt;Plainly constitutional: the upholding of plain tobacco packaging by the high court of Australia&lt;/title&gt;&lt;secondary-title&gt;Am. JL &amp;amp; Med.&lt;/secondary-title&gt;&lt;/titles&gt;&lt;periodical&gt;&lt;full-title&gt;Am. JL &amp;amp; Med.&lt;/full-title&gt;&lt;/periodical&gt;&lt;pages&gt;361&lt;/pages&gt;&lt;volume&gt;39&lt;/volume&gt;&lt;dates&gt;&lt;year&gt;2013&lt;/year&gt;&lt;/dates&gt;&lt;urls&gt;&lt;/urls&gt;&lt;/record&gt;&lt;/Cite&gt;&lt;/EndNote&gt;</w:instrText>
      </w:r>
      <w:r w:rsidR="008F04EE">
        <w:fldChar w:fldCharType="separate"/>
      </w:r>
      <w:r w:rsidR="002511A5">
        <w:rPr>
          <w:noProof/>
        </w:rPr>
        <w:t>(Philip Morris International Undated-b, Liberman 2013)</w:t>
      </w:r>
      <w:r w:rsidR="008F04EE">
        <w:fldChar w:fldCharType="end"/>
      </w:r>
      <w:r>
        <w:t>.</w:t>
      </w:r>
    </w:p>
    <w:p w14:paraId="3158A408" w14:textId="0AE5CB9B" w:rsidR="00E74BCC" w:rsidRDefault="00E74BCC" w:rsidP="00E66338">
      <w:pPr>
        <w:spacing w:line="360" w:lineRule="auto"/>
      </w:pPr>
      <w:r>
        <w:tab/>
        <w:t>The case brought before the High Court in Australia</w:t>
      </w:r>
      <w:r w:rsidR="00675868">
        <w:t xml:space="preserve"> in April 2012 by five tobacco companies (British American Tobacco Australasia Ltd, Imperial Tobacco Australia Ltd, Japan Tobacco International SA, Nelle Tabak Nederland BV and Philip Morris Ltd)</w:t>
      </w:r>
      <w:r>
        <w:t xml:space="preserve"> centred on the protection of property rights in the Australian Constitution</w:t>
      </w:r>
      <w:r w:rsidR="00FF4405">
        <w:fldChar w:fldCharType="begin"/>
      </w:r>
      <w:r w:rsidR="00FF4405">
        <w:instrText xml:space="preserve"> ADDIN EN.CITE &lt;EndNote&gt;&lt;Cite&gt;&lt;Author&gt;Chapman&lt;/Author&gt;&lt;Year&gt;2013&lt;/Year&gt;&lt;RecNum&gt;882&lt;/RecNum&gt;&lt;DisplayText&gt;(Chapman and Freeman 2013)&lt;/DisplayText&gt;&lt;record&gt;&lt;rec-number&gt;882&lt;/rec-number&gt;&lt;foreign-keys&gt;&lt;key app="EN" db-id="st9rre5pzxxfvues0f7pz55l9etvpvfprrwv" timestamp="1439292411"&gt;882&lt;/key&gt;&lt;/foreign-keys&gt;&lt;ref-type name="Book"&gt;6&lt;/ref-type&gt;&lt;contributors&gt;&lt;authors&gt;&lt;author&gt;Chapman, Simon&lt;/author&gt;&lt;author&gt;Freeman, Becky&lt;/author&gt;&lt;/authors&gt;&lt;/contributors&gt;&lt;titles&gt;&lt;title&gt;Removing the emperor&amp;apos;s clothes: Australia and tobacco plain packaging&lt;/title&gt;&lt;/titles&gt;&lt;dates&gt;&lt;year&gt;2013&lt;/year&gt;&lt;/dates&gt;&lt;publisher&gt;Sydney University Press&lt;/publisher&gt;&lt;isbn&gt;1743323972&lt;/isbn&gt;&lt;urls&gt;&lt;/urls&gt;&lt;/record&gt;&lt;/Cite&gt;&lt;/EndNote&gt;</w:instrText>
      </w:r>
      <w:r w:rsidR="00FF4405">
        <w:fldChar w:fldCharType="separate"/>
      </w:r>
      <w:r w:rsidR="00FF4405">
        <w:rPr>
          <w:noProof/>
        </w:rPr>
        <w:t>(Chapman and Freeman 2013)</w:t>
      </w:r>
      <w:r w:rsidR="00FF4405">
        <w:fldChar w:fldCharType="end"/>
      </w:r>
      <w:r>
        <w:t>. The tobacco industry’s claim was that the legislation to introduce generic packaging constituted an</w:t>
      </w:r>
      <w:r w:rsidR="004D2F2D">
        <w:t xml:space="preserve"> unjust</w:t>
      </w:r>
      <w:r>
        <w:t xml:space="preserve"> acquisition of their </w:t>
      </w:r>
      <w:r w:rsidR="004D2F2D">
        <w:t xml:space="preserve">intellectual </w:t>
      </w:r>
      <w:r>
        <w:t>property by the state</w:t>
      </w:r>
      <w:r w:rsidR="004D2F2D">
        <w:t xml:space="preserve"> </w:t>
      </w:r>
      <w:r w:rsidR="00FF4405">
        <w:t xml:space="preserve">– </w:t>
      </w:r>
      <w:r w:rsidR="004D2F2D">
        <w:t>in the form of their registered, legally protected trademarks</w:t>
      </w:r>
      <w:r w:rsidR="00FF4405">
        <w:t xml:space="preserve"> – for which they sought significant compensation </w:t>
      </w:r>
      <w:r w:rsidR="00FF4405">
        <w:fldChar w:fldCharType="begin"/>
      </w:r>
      <w:r w:rsidR="00FF4405">
        <w:instrText xml:space="preserve"> ADDIN EN.CITE &lt;EndNote&gt;&lt;Cite&gt;&lt;Author&gt;McCabe Centre for Law and Cancer&lt;/Author&gt;&lt;Year&gt;2016&lt;/Year&gt;&lt;RecNum&gt;961&lt;/RecNum&gt;&lt;DisplayText&gt;(McCabe Centre for Law and Cancer 2016)&lt;/DisplayText&gt;&lt;record&gt;&lt;rec-number&gt;961&lt;/rec-number&gt;&lt;foreign-keys&gt;&lt;key app="EN" db-id="st9rre5pzxxfvues0f7pz55l9etvpvfprrwv" timestamp="1454082738"&gt;961&lt;/key&gt;&lt;/foreign-keys&gt;&lt;ref-type name="Web Page"&gt;12&lt;/ref-type&gt;&lt;contributors&gt;&lt;authors&gt;&lt;author&gt;McCabe Centre for Law and Cancer, &lt;/author&gt;&lt;/authors&gt;&lt;/contributors&gt;&lt;titles&gt;&lt;title&gt;Domestic challenge to plain packaging: High Court of Australia finds plain packaging constitutional&lt;/title&gt;&lt;/titles&gt;&lt;volume&gt;2016&lt;/volume&gt;&lt;number&gt;29 January&lt;/number&gt;&lt;dates&gt;&lt;year&gt;2016&lt;/year&gt;&lt;/dates&gt;&lt;urls&gt;&lt;related-urls&gt;&lt;url&gt;http://www.mccabecentre.org/focus-areas/tobacco/domestic-challenge-to-plain-packaging&lt;/url&gt;&lt;/related-urls&gt;&lt;/urls&gt;&lt;/record&gt;&lt;/Cite&gt;&lt;/EndNote&gt;</w:instrText>
      </w:r>
      <w:r w:rsidR="00FF4405">
        <w:fldChar w:fldCharType="separate"/>
      </w:r>
      <w:r w:rsidR="00FF4405">
        <w:rPr>
          <w:noProof/>
        </w:rPr>
        <w:t>(McCabe Centre for Law and Cancer 2016)</w:t>
      </w:r>
      <w:r w:rsidR="00FF4405">
        <w:fldChar w:fldCharType="end"/>
      </w:r>
      <w:r w:rsidR="00FF4405">
        <w:t xml:space="preserve">. </w:t>
      </w:r>
      <w:r w:rsidR="004D2F2D">
        <w:t>These claims were swiftly and widely dismissed by a range of leading constitutional and intellectual property lawyers</w:t>
      </w:r>
      <w:r>
        <w:t xml:space="preserve"> </w:t>
      </w:r>
      <w:r w:rsidR="00FF4405">
        <w:fldChar w:fldCharType="begin"/>
      </w:r>
      <w:r w:rsidR="00FF4405">
        <w:instrText xml:space="preserve"> ADDIN EN.CITE &lt;EndNote&gt;&lt;Cite&gt;&lt;Author&gt;Chapman&lt;/Author&gt;&lt;Year&gt;2013&lt;/Year&gt;&lt;RecNum&gt;882&lt;/RecNum&gt;&lt;DisplayText&gt;(Chapman and Freeman 2013)&lt;/DisplayText&gt;&lt;record&gt;&lt;rec-number&gt;882&lt;/rec-number&gt;&lt;foreign-keys&gt;&lt;key app="EN" db-id="st9rre5pzxxfvues0f7pz55l9etvpvfprrwv" timestamp="1439292411"&gt;882&lt;/key&gt;&lt;/foreign-keys&gt;&lt;ref-type name="Book"&gt;6&lt;/ref-type&gt;&lt;contributors&gt;&lt;authors&gt;&lt;author&gt;Chapman, Simon&lt;/author&gt;&lt;author&gt;Freeman, Becky&lt;/author&gt;&lt;/authors&gt;&lt;/contributors&gt;&lt;titles&gt;&lt;title&gt;Removing the emperor&amp;apos;s clothes: Australia and tobacco plain packaging&lt;/title&gt;&lt;/titles&gt;&lt;dates&gt;&lt;year&gt;2013&lt;/year&gt;&lt;/dates&gt;&lt;publisher&gt;Sydney University Press&lt;/publisher&gt;&lt;isbn&gt;1743323972&lt;/isbn&gt;&lt;urls&gt;&lt;/urls&gt;&lt;/record&gt;&lt;/Cite&gt;&lt;/EndNote&gt;</w:instrText>
      </w:r>
      <w:r w:rsidR="00FF4405">
        <w:fldChar w:fldCharType="separate"/>
      </w:r>
      <w:r w:rsidR="00FF4405">
        <w:rPr>
          <w:noProof/>
        </w:rPr>
        <w:t>(Chapman and Freeman 2013)</w:t>
      </w:r>
      <w:r w:rsidR="00FF4405">
        <w:fldChar w:fldCharType="end"/>
      </w:r>
      <w:r w:rsidR="004D2F2D">
        <w:t>. Against the claim of expropriation from the tobacco industry, it was highlighted that the measures proposed by the government did not affect the ownership of the trademarks, which remained with companies.</w:t>
      </w:r>
      <w:r w:rsidR="00FF4405">
        <w:t xml:space="preserve"> Nor did the government seek to use</w:t>
      </w:r>
      <w:r w:rsidR="004D2F2D">
        <w:t xml:space="preserve"> the trademarks</w:t>
      </w:r>
      <w:r w:rsidR="00FF4405">
        <w:t>, or profit from them,</w:t>
      </w:r>
      <w:r w:rsidR="004D2F2D">
        <w:t xml:space="preserve"> or to facilitate the use of </w:t>
      </w:r>
      <w:r w:rsidR="00FF4405">
        <w:t xml:space="preserve">(or benefit from) </w:t>
      </w:r>
      <w:r w:rsidR="004D2F2D">
        <w:t>them by third parties. Instead the generic packaging requirement simply removed TTCs’ right to use the trademarks they ow</w:t>
      </w:r>
      <w:r w:rsidR="00FF4405">
        <w:t>n</w:t>
      </w:r>
      <w:r w:rsidR="004D2F2D">
        <w:t xml:space="preserve">. The High Court verdicts agreed with the public assertions </w:t>
      </w:r>
      <w:r w:rsidR="008C20D8">
        <w:t>of</w:t>
      </w:r>
      <w:r w:rsidR="004D2F2D">
        <w:t xml:space="preserve"> legal scholars that restrictions on use, which did not alter the ownership of trademark</w:t>
      </w:r>
      <w:r w:rsidR="00965E68">
        <w:t>s</w:t>
      </w:r>
      <w:r w:rsidR="004D2F2D">
        <w:t>, did not equate to an acquisition of property</w:t>
      </w:r>
      <w:r w:rsidR="00675868">
        <w:t xml:space="preserve"> and the case was dismissed</w:t>
      </w:r>
      <w:r w:rsidR="008C20D8">
        <w:t xml:space="preserve"> </w:t>
      </w:r>
      <w:r w:rsidR="00FF4405">
        <w:fldChar w:fldCharType="begin"/>
      </w:r>
      <w:r w:rsidR="00FF4405">
        <w:instrText xml:space="preserve"> ADDIN EN.CITE &lt;EndNote&gt;&lt;Cite&gt;&lt;Author&gt;Liberman&lt;/Author&gt;&lt;Year&gt;2013&lt;/Year&gt;&lt;RecNum&gt;912&lt;/RecNum&gt;&lt;DisplayText&gt;(Liberman 2013, McCabe Centre for Law and Cancer 2016)&lt;/DisplayText&gt;&lt;record&gt;&lt;rec-number&gt;912&lt;/rec-number&gt;&lt;foreign-keys&gt;&lt;key app="EN" db-id="st9rre5pzxxfvues0f7pz55l9etvpvfprrwv" timestamp="1439560677"&gt;912&lt;/key&gt;&lt;/foreign-keys&gt;&lt;ref-type name="Journal Article"&gt;17&lt;/ref-type&gt;&lt;contributors&gt;&lt;authors&gt;&lt;author&gt;Liberman, Jonathan&lt;/author&gt;&lt;/authors&gt;&lt;/contributors&gt;&lt;titles&gt;&lt;title&gt;Plainly constitutional: the upholding of plain tobacco packaging by the high court of Australia&lt;/title&gt;&lt;secondary-title&gt;Am. JL &amp;amp; Med.&lt;/secondary-title&gt;&lt;/titles&gt;&lt;periodical&gt;&lt;full-title&gt;Am. JL &amp;amp; Med.&lt;/full-title&gt;&lt;/periodical&gt;&lt;pages&gt;361&lt;/pages&gt;&lt;volume&gt;39&lt;/volume&gt;&lt;dates&gt;&lt;year&gt;2013&lt;/year&gt;&lt;/dates&gt;&lt;urls&gt;&lt;/urls&gt;&lt;/record&gt;&lt;/Cite&gt;&lt;Cite&gt;&lt;Author&gt;McCabe Centre for Law and Cancer&lt;/Author&gt;&lt;Year&gt;2016&lt;/Year&gt;&lt;RecNum&gt;961&lt;/RecNum&gt;&lt;record&gt;&lt;rec-number&gt;961&lt;/rec-number&gt;&lt;foreign-keys&gt;&lt;key app="EN" db-id="st9rre5pzxxfvues0f7pz55l9etvpvfprrwv" timestamp="1454082738"&gt;961&lt;/key&gt;&lt;/foreign-keys&gt;&lt;ref-type name="Web Page"&gt;12&lt;/ref-type&gt;&lt;contributors&gt;&lt;authors&gt;&lt;author&gt;McCabe Centre for Law and Cancer, &lt;/author&gt;&lt;/authors&gt;&lt;/contributors&gt;&lt;titles&gt;&lt;title&gt;Domestic challenge to plain packaging: High Court of Australia finds plain packaging constitutional&lt;/title&gt;&lt;/titles&gt;&lt;volume&gt;2016&lt;/volume&gt;&lt;number&gt;29 January&lt;/number&gt;&lt;dates&gt;&lt;year&gt;2016&lt;/year&gt;&lt;/dates&gt;&lt;urls&gt;&lt;related-urls&gt;&lt;url&gt;http://www.mccabecentre.org/focus-areas/tobacco/domestic-challenge-to-plain-packaging&lt;/url&gt;&lt;/related-urls&gt;&lt;/urls&gt;&lt;/record&gt;&lt;/Cite&gt;&lt;/EndNote&gt;</w:instrText>
      </w:r>
      <w:r w:rsidR="00FF4405">
        <w:fldChar w:fldCharType="separate"/>
      </w:r>
      <w:r w:rsidR="00FF4405">
        <w:rPr>
          <w:noProof/>
        </w:rPr>
        <w:t>(Liberman 2013, McCabe Centre for Law and Cancer 2016)</w:t>
      </w:r>
      <w:r w:rsidR="00FF4405">
        <w:fldChar w:fldCharType="end"/>
      </w:r>
      <w:r w:rsidR="004D2F2D">
        <w:t xml:space="preserve">. </w:t>
      </w:r>
    </w:p>
    <w:p w14:paraId="6F1E1F13" w14:textId="19D53AB2" w:rsidR="00213051" w:rsidRDefault="00213051" w:rsidP="00A957F4">
      <w:pPr>
        <w:spacing w:line="360" w:lineRule="auto"/>
        <w:ind w:firstLine="720"/>
      </w:pPr>
      <w:r>
        <w:t>In addition</w:t>
      </w:r>
      <w:r w:rsidR="004D2F2D">
        <w:t xml:space="preserve"> to domestic challenges</w:t>
      </w:r>
      <w:r w:rsidR="000126E5">
        <w:t>, dispute</w:t>
      </w:r>
      <w:r>
        <w:t xml:space="preserve"> procedures</w:t>
      </w:r>
      <w:r w:rsidR="00A20061">
        <w:t xml:space="preserve"> were initiated against the Australian government </w:t>
      </w:r>
      <w:r w:rsidR="00A20061" w:rsidRPr="00546E37">
        <w:t xml:space="preserve">by Ukraine </w:t>
      </w:r>
      <w:r w:rsidR="000126E5">
        <w:t>through</w:t>
      </w:r>
      <w:r w:rsidR="00A20061" w:rsidRPr="00546E37">
        <w:t xml:space="preserve"> the WTO, on the grounds that it violated the countr</w:t>
      </w:r>
      <w:r w:rsidR="000126E5">
        <w:t>y’</w:t>
      </w:r>
      <w:r w:rsidR="00A20061" w:rsidRPr="00546E37">
        <w:t xml:space="preserve"> commitments under several WTO agreements (i.e. TRIPs, </w:t>
      </w:r>
      <w:r w:rsidR="00F01EE8">
        <w:t>GATT</w:t>
      </w:r>
      <w:r w:rsidR="00A20061" w:rsidRPr="00546E37">
        <w:t>, TBT)</w:t>
      </w:r>
      <w:r w:rsidR="00C16488">
        <w:t xml:space="preserve"> </w:t>
      </w:r>
      <w:r w:rsidR="00C16488">
        <w:fldChar w:fldCharType="begin"/>
      </w:r>
      <w:r w:rsidR="00C16488">
        <w:instrText xml:space="preserve"> ADDIN EN.CITE &lt;EndNote&gt;&lt;Cite&gt;&lt;Author&gt;WTO&lt;/Author&gt;&lt;Year&gt;2012&lt;/Year&gt;&lt;RecNum&gt;915&lt;/RecNum&gt;&lt;DisplayText&gt;(WTO 2012)&lt;/DisplayText&gt;&lt;record&gt;&lt;rec-number&gt;915&lt;/rec-number&gt;&lt;foreign-keys&gt;&lt;key app="EN" db-id="st9rre5pzxxfvues0f7pz55l9etvpvfprrwv" timestamp="1439561862"&gt;915&lt;/key&gt;&lt;/foreign-keys&gt;&lt;ref-type name="Web Page"&gt;12&lt;/ref-type&gt;&lt;contributors&gt;&lt;authors&gt;&lt;author&gt;WTO, &lt;/author&gt;&lt;/authors&gt;&lt;/contributors&gt;&lt;titles&gt;&lt;title&gt;Australia – Certain Measures Concerning Trademarks and Other Plain Packaging Requirements Applicable to Tobacco Products and Packaging: Request for Consultations by Ukraine&lt;/title&gt;&lt;/titles&gt;&lt;volume&gt;2015&lt;/volume&gt;&lt;number&gt;14 August&lt;/number&gt;&lt;dates&gt;&lt;year&gt;2012&lt;/year&gt;&lt;/dates&gt;&lt;publisher&gt;World Trade Organization&lt;/publisher&gt;&lt;urls&gt;&lt;related-urls&gt;&lt;url&gt;http://www.fairwarning.org/wp-content/uploads/2012/11/1UkraineRequestConsultation.pdf&lt;/url&gt;&lt;/related-urls&gt;&lt;/urls&gt;&lt;/record&gt;&lt;/Cite&gt;&lt;/EndNote&gt;</w:instrText>
      </w:r>
      <w:r w:rsidR="00C16488">
        <w:fldChar w:fldCharType="separate"/>
      </w:r>
      <w:r w:rsidR="00C16488">
        <w:rPr>
          <w:noProof/>
        </w:rPr>
        <w:t>(WTO 2012)</w:t>
      </w:r>
      <w:r w:rsidR="00C16488">
        <w:fldChar w:fldCharType="end"/>
      </w:r>
      <w:r w:rsidR="00C16488">
        <w:t xml:space="preserve">. </w:t>
      </w:r>
      <w:r w:rsidR="00C16488" w:rsidRPr="00546E37">
        <w:t>Ukraine</w:t>
      </w:r>
      <w:r w:rsidR="00C16488">
        <w:t xml:space="preserve"> was subsequently joined by The Dominican Republic, Honduras, Cuba and Indonesia as disputing parties </w:t>
      </w:r>
      <w:r w:rsidR="00C16488">
        <w:fldChar w:fldCharType="begin"/>
      </w:r>
      <w:r w:rsidR="00542F7B">
        <w:instrText xml:space="preserve"> ADDIN EN.CITE &lt;EndNote&gt;&lt;Cite&gt;&lt;Author&gt;Voon&lt;/Author&gt;&lt;Year&gt;2012&lt;/Year&gt;&lt;RecNum&gt;914&lt;/RecNum&gt;&lt;DisplayText&gt;(Voon and Mitchell 2012b)&lt;/DisplayText&gt;&lt;record&gt;&lt;rec-number&gt;914&lt;/rec-number&gt;&lt;foreign-keys&gt;&lt;key app="EN" db-id="st9rre5pzxxfvues0f7pz55l9etvpvfprrwv" timestamp="1439561518"&gt;914&lt;/key&gt;&lt;/foreign-keys&gt;&lt;ref-type name="Journal Article"&gt;17&lt;/ref-type&gt;&lt;contributors&gt;&lt;authors&gt;&lt;author&gt;Voon, Tania S&lt;/author&gt;&lt;author&gt;Mitchell, Andrew D&lt;/author&gt;&lt;/authors&gt;&lt;/contributors&gt;&lt;titles&gt;&lt;title&gt;Implications of WTO law for plain packaging of tobacco products&lt;/title&gt;&lt;secondary-title&gt;PUBLIC HEALTH AND PLAIN PACKAGING OF CIGARETTES: LEGAL ISSUES, Andrew Mitchell, Tania Voon and Jonathan Liberman, eds., Edward Elgar, UK&lt;/secondary-title&gt;&lt;/titles&gt;&lt;periodical&gt;&lt;full-title&gt;PUBLIC HEALTH AND PLAIN PACKAGING OF CIGARETTES: LEGAL ISSUES, Andrew Mitchell, Tania Voon and Jonathan Liberman, eds., Edward Elgar, UK&lt;/full-title&gt;&lt;/periodical&gt;&lt;dates&gt;&lt;year&gt;2012&lt;/year&gt;&lt;/dates&gt;&lt;urls&gt;&lt;/urls&gt;&lt;/record&gt;&lt;/Cite&gt;&lt;/EndNote&gt;</w:instrText>
      </w:r>
      <w:r w:rsidR="00C16488">
        <w:fldChar w:fldCharType="separate"/>
      </w:r>
      <w:r w:rsidR="00542F7B">
        <w:rPr>
          <w:noProof/>
        </w:rPr>
        <w:t>(Voon and Mitchell 2012b)</w:t>
      </w:r>
      <w:r w:rsidR="00C16488">
        <w:fldChar w:fldCharType="end"/>
      </w:r>
      <w:r w:rsidR="000E7543">
        <w:t>,</w:t>
      </w:r>
      <w:r w:rsidR="00A20061" w:rsidRPr="00546E37">
        <w:t xml:space="preserve"> </w:t>
      </w:r>
      <w:r w:rsidR="000E7543">
        <w:t>w</w:t>
      </w:r>
      <w:r w:rsidR="0042679D">
        <w:t xml:space="preserve">ith </w:t>
      </w:r>
      <w:r w:rsidR="00546E37">
        <w:t>B</w:t>
      </w:r>
      <w:r w:rsidR="00675868">
        <w:t xml:space="preserve">ritish American Tobacco </w:t>
      </w:r>
      <w:r w:rsidR="00546E37">
        <w:t>and</w:t>
      </w:r>
      <w:r w:rsidR="00A20061" w:rsidRPr="00546E37">
        <w:t xml:space="preserve"> P</w:t>
      </w:r>
      <w:r w:rsidR="00675868">
        <w:t xml:space="preserve">hilip Morris International </w:t>
      </w:r>
      <w:r w:rsidR="00A20061">
        <w:t xml:space="preserve">  paying the legal expenses of </w:t>
      </w:r>
      <w:r w:rsidR="0042679D">
        <w:t xml:space="preserve">some </w:t>
      </w:r>
      <w:r w:rsidR="00546E37">
        <w:t>states engaged in the WTO process</w:t>
      </w:r>
      <w:r w:rsidR="0042679D">
        <w:t xml:space="preserve"> </w:t>
      </w:r>
      <w:r w:rsidR="0042679D">
        <w:fldChar w:fldCharType="begin"/>
      </w:r>
      <w:r w:rsidR="00C37E1A">
        <w:instrText xml:space="preserve"> ADDIN EN.CITE &lt;EndNote&gt;&lt;Cite&gt;&lt;Author&gt;Chapman&lt;/Author&gt;&lt;Year&gt;2013&lt;/Year&gt;&lt;RecNum&gt;882&lt;/RecNum&gt;&lt;DisplayText&gt;(Chapman and Freeman 2013, Martin 2013)&lt;/DisplayText&gt;&lt;record&gt;&lt;rec-number&gt;882&lt;/rec-number&gt;&lt;foreign-keys&gt;&lt;key app="EN" db-id="st9rre5pzxxfvues0f7pz55l9etvpvfprrwv" timestamp="1439292411"&gt;882&lt;/key&gt;&lt;/foreign-keys&gt;&lt;ref-type name="Book"&gt;6&lt;/ref-type&gt;&lt;contributors&gt;&lt;authors&gt;&lt;author&gt;Chapman, Simon&lt;/author&gt;&lt;author&gt;Freeman, Becky&lt;/author&gt;&lt;/authors&gt;&lt;/contributors&gt;&lt;titles&gt;&lt;title&gt;Removing the emperor&amp;apos;s clothes: Australia and tobacco plain packaging&lt;/title&gt;&lt;/titles&gt;&lt;dates&gt;&lt;year&gt;2013&lt;/year&gt;&lt;/dates&gt;&lt;publisher&gt;Sydney University Press&lt;/publisher&gt;&lt;isbn&gt;1743323972&lt;/isbn&gt;&lt;urls&gt;&lt;/urls&gt;&lt;/record&gt;&lt;/Cite&gt;&lt;Cite&gt;&lt;Author&gt;Martin&lt;/Author&gt;&lt;Year&gt;2013&lt;/Year&gt;&lt;RecNum&gt;869&lt;/RecNum&gt;&lt;record&gt;&lt;rec-number&gt;869&lt;/rec-number&gt;&lt;foreign-keys&gt;&lt;key app="EN" db-id="st9rre5pzxxfvues0f7pz55l9etvpvfprrwv" timestamp="1439214748"&gt;869&lt;/key&gt;&lt;/foreign-keys&gt;&lt;ref-type name="Web Page"&gt;12&lt;/ref-type&gt;&lt;contributors&gt;&lt;authors&gt;&lt;author&gt;Martin, Andrew&lt;/author&gt;&lt;/authors&gt;&lt;/contributors&gt;&lt;titles&gt;&lt;title&gt;Phillip Moris Leads Plain Packs Battle in Global Trade Arena&lt;/title&gt;&lt;/titles&gt;&lt;volume&gt;2015&lt;/volume&gt;&lt;number&gt;10 August&lt;/number&gt;&lt;dates&gt;&lt;year&gt;2013&lt;/year&gt;&lt;/dates&gt;&lt;publisher&gt;Bloomberg Business&lt;/publisher&gt;&lt;urls&gt;&lt;related-urls&gt;&lt;url&gt;http://www.bloomberg.com/news/articles/2013-08-22/philip-morris-leads-plain-packs-battle-in-global-trade-arena&lt;/url&gt;&lt;/related-urls&gt;&lt;/urls&gt;&lt;/record&gt;&lt;/Cite&gt;&lt;/EndNote&gt;</w:instrText>
      </w:r>
      <w:r w:rsidR="0042679D">
        <w:fldChar w:fldCharType="separate"/>
      </w:r>
      <w:r w:rsidR="00C37E1A">
        <w:rPr>
          <w:noProof/>
        </w:rPr>
        <w:t>(Chapman and Freeman 2013, Martin 2013)</w:t>
      </w:r>
      <w:r w:rsidR="0042679D">
        <w:fldChar w:fldCharType="end"/>
      </w:r>
      <w:r w:rsidR="00546E37">
        <w:t xml:space="preserve"> </w:t>
      </w:r>
      <w:r w:rsidR="00A20061">
        <w:t>.</w:t>
      </w:r>
      <w:r w:rsidR="00E05588">
        <w:t xml:space="preserve"> At the time of writing</w:t>
      </w:r>
      <w:r w:rsidR="000E7543">
        <w:t>,</w:t>
      </w:r>
      <w:r w:rsidR="00965E68">
        <w:t xml:space="preserve"> Ukraine had suspended its dispute proceedings, but</w:t>
      </w:r>
      <w:r w:rsidR="00E05588">
        <w:t xml:space="preserve"> the case</w:t>
      </w:r>
      <w:r w:rsidR="00965E68">
        <w:t xml:space="preserve"> was being pursued by the other four countries and</w:t>
      </w:r>
      <w:r w:rsidR="00E05588">
        <w:t xml:space="preserve"> </w:t>
      </w:r>
      <w:r w:rsidR="00965E68">
        <w:t>was</w:t>
      </w:r>
      <w:r w:rsidR="00E05588">
        <w:t xml:space="preserve"> ongoing.</w:t>
      </w:r>
      <w:r w:rsidR="0042679D">
        <w:t xml:space="preserve"> </w:t>
      </w:r>
      <w:r w:rsidR="008F04EE">
        <w:t>TTCs have persisted in supporting this action despite</w:t>
      </w:r>
      <w:r w:rsidR="0042679D">
        <w:t xml:space="preserve"> receiving legal advice that WTO treaties do not offer a robust legal basis on which to ch</w:t>
      </w:r>
      <w:r w:rsidR="00C16488">
        <w:t>allenge measures</w:t>
      </w:r>
      <w:r w:rsidR="00965E68">
        <w:t xml:space="preserve"> of the kind implemented by Australia</w:t>
      </w:r>
      <w:r w:rsidR="0042679D">
        <w:t xml:space="preserve"> </w:t>
      </w:r>
      <w:r w:rsidR="00AC79C4">
        <w:fldChar w:fldCharType="begin"/>
      </w:r>
      <w:r w:rsidR="00C37E1A">
        <w:instrText xml:space="preserve"> ADDIN EN.CITE &lt;EndNote&gt;&lt;Cite&gt;&lt;Author&gt;Crosbie&lt;/Author&gt;&lt;Year&gt;2012&lt;/Year&gt;&lt;RecNum&gt;329&lt;/RecNum&gt;&lt;DisplayText&gt;(Crosbie and Glantz 2012)&lt;/DisplayText&gt;&lt;record&gt;&lt;rec-number&gt;329&lt;/rec-number&gt;&lt;foreign-keys&gt;&lt;key app="EN" db-id="st9rre5pzxxfvues0f7pz55l9etvpvfprrwv" timestamp="1369050928"&gt;329&lt;/key&gt;&lt;/foreign-keys&gt;&lt;ref-type name="Journal Article"&gt;17&lt;/ref-type&gt;&lt;contributors&gt;&lt;authors&gt;&lt;author&gt;Crosbie, Eric&lt;/author&gt;&lt;author&gt;Glantz, Stanton a&lt;/author&gt;&lt;/authors&gt;&lt;/contributors&gt;&lt;titles&gt;&lt;title&gt;Tobacco industry argues domestic trademark laws and international treaties preclude cigarette health warning labels, despite consistent legal advice that the argument is invalid&lt;/title&gt;&lt;secondary-title&gt;Tobacco control&lt;/secondary-title&gt;&lt;/titles&gt;&lt;periodical&gt;&lt;full-title&gt;Tobacco Control&lt;/full-title&gt;&lt;/periodical&gt;&lt;pages&gt;1-10&lt;/pages&gt;&lt;dates&gt;&lt;year&gt;2012&lt;/year&gt;&lt;/dates&gt;&lt;isbn&gt;9414313990&lt;/isbn&gt;&lt;urls&gt;&lt;related-urls&gt;&lt;url&gt;http://www.ncbi.nlm.nih.gov/pubmed/23179728&lt;/url&gt;&lt;/related-urls&gt;&lt;pdf-urls&gt;&lt;url&gt;file:///H:/My Documents/Tobacco Project/Tobacco Literature/Crosbie and Glantz 2012- tob industry and trademark law_tobaccocontrol.pdf&lt;/url&gt;&lt;/pdf-urls&gt;&lt;/urls&gt;&lt;electronic-resource-num&gt;10.1136/tobaccocontrol-2012-050569&lt;/electronic-resource-num&gt;&lt;/record&gt;&lt;/Cite&gt;&lt;/EndNote&gt;</w:instrText>
      </w:r>
      <w:r w:rsidR="00AC79C4">
        <w:fldChar w:fldCharType="separate"/>
      </w:r>
      <w:r w:rsidR="00C37E1A">
        <w:rPr>
          <w:noProof/>
        </w:rPr>
        <w:t>(Crosbie and Glantz 2012)</w:t>
      </w:r>
      <w:r w:rsidR="00AC79C4">
        <w:fldChar w:fldCharType="end"/>
      </w:r>
      <w:r w:rsidR="0042679D">
        <w:t>.</w:t>
      </w:r>
    </w:p>
    <w:p w14:paraId="65261AEE" w14:textId="146D152F" w:rsidR="00213051" w:rsidRDefault="00E05588" w:rsidP="00E66338">
      <w:pPr>
        <w:spacing w:line="360" w:lineRule="auto"/>
      </w:pPr>
      <w:r>
        <w:tab/>
        <w:t>In parallel wi</w:t>
      </w:r>
      <w:r w:rsidR="00820795">
        <w:t>th the challenges made to the plain packaging</w:t>
      </w:r>
      <w:r>
        <w:t xml:space="preserve"> laws under the Australian constitution and the WTO agreement, </w:t>
      </w:r>
      <w:r w:rsidR="00820795">
        <w:t>Hong-Kong based</w:t>
      </w:r>
      <w:r>
        <w:t xml:space="preserve"> P</w:t>
      </w:r>
      <w:r w:rsidR="00820795">
        <w:t xml:space="preserve">hilip </w:t>
      </w:r>
      <w:r>
        <w:t>M</w:t>
      </w:r>
      <w:r w:rsidR="00820795">
        <w:t>orris</w:t>
      </w:r>
      <w:r>
        <w:t xml:space="preserve"> Asia</w:t>
      </w:r>
      <w:r w:rsidR="00820795">
        <w:t xml:space="preserve"> (PMA)</w:t>
      </w:r>
      <w:r w:rsidR="00565D57">
        <w:t>,</w:t>
      </w:r>
      <w:r w:rsidR="00820795">
        <w:t xml:space="preserve"> which wholly </w:t>
      </w:r>
      <w:r w:rsidR="00820795">
        <w:lastRenderedPageBreak/>
        <w:t>owns PMIs</w:t>
      </w:r>
      <w:r w:rsidR="004955C4">
        <w:t>’</w:t>
      </w:r>
      <w:r w:rsidR="00820795">
        <w:t xml:space="preserve"> Australian subsidiary,</w:t>
      </w:r>
      <w:r>
        <w:t xml:space="preserve"> initiated</w:t>
      </w:r>
      <w:r w:rsidR="00820795">
        <w:t xml:space="preserve"> investor dispute processes against Australia under the Australia- Hong Kong Bilateral Investment Treaty (</w:t>
      </w:r>
      <w:r w:rsidR="005B1FFE">
        <w:t xml:space="preserve">Australia-Hong Kong </w:t>
      </w:r>
      <w:r w:rsidR="00820795">
        <w:t>BIT)</w:t>
      </w:r>
      <w:r w:rsidR="00A045C6">
        <w:t xml:space="preserve"> </w:t>
      </w:r>
      <w:r w:rsidR="00A045C6">
        <w:fldChar w:fldCharType="begin">
          <w:fldData xml:space="preserve">PEVuZE5vdGU+PENpdGU+PEF1dGhvcj5JbnRlcm5hdGlvbmFsPC9BdXRob3I+PFllYXI+VW5kYXRl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</w:fldData>
        </w:fldChar>
      </w:r>
      <w:r w:rsidR="00542F7B">
        <w:instrText xml:space="preserve"> ADDIN EN.CITE </w:instrText>
      </w:r>
      <w:r w:rsidR="00542F7B">
        <w:fldChar w:fldCharType="begin">
          <w:fldData xml:space="preserve">PEVuZE5vdGU+PENpdGU+PEF1dGhvcj5JbnRlcm5hdGlvbmFsPC9BdXRob3I+PFllYXI+VW5kYXRl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</w:fldData>
        </w:fldChar>
      </w:r>
      <w:r w:rsidR="00542F7B">
        <w:instrText xml:space="preserve"> ADDIN EN.CITE.DATA </w:instrText>
      </w:r>
      <w:r w:rsidR="00542F7B">
        <w:fldChar w:fldCharType="end"/>
      </w:r>
      <w:r w:rsidR="00A045C6">
        <w:fldChar w:fldCharType="separate"/>
      </w:r>
      <w:r w:rsidR="00542F7B">
        <w:rPr>
          <w:noProof/>
        </w:rPr>
        <w:t>(Philip Morris International Undated-a, Allens Arthur Robinson 2011, Voon and Mitchell 2012a)</w:t>
      </w:r>
      <w:r w:rsidR="00A045C6">
        <w:fldChar w:fldCharType="end"/>
      </w:r>
      <w:r w:rsidR="00820795">
        <w:t>.</w:t>
      </w:r>
      <w:r w:rsidR="003E17D2">
        <w:t xml:space="preserve"> </w:t>
      </w:r>
      <w:r w:rsidR="00820795">
        <w:t>As with the</w:t>
      </w:r>
      <w:r w:rsidR="003E17D2">
        <w:t xml:space="preserve"> related</w:t>
      </w:r>
      <w:r w:rsidR="00820795">
        <w:t xml:space="preserve"> WTO dispute</w:t>
      </w:r>
      <w:r w:rsidR="004955C4">
        <w:t>,</w:t>
      </w:r>
      <w:r w:rsidR="00820795">
        <w:t xml:space="preserve"> PMA’s case centres on the importance of branding to cigarette companies</w:t>
      </w:r>
      <w:r w:rsidR="003E17D2">
        <w:t xml:space="preserve">. It claims the Australian law 1) </w:t>
      </w:r>
      <w:r w:rsidR="00F13D0B">
        <w:t>is</w:t>
      </w:r>
      <w:r w:rsidR="00605032">
        <w:t xml:space="preserve"> </w:t>
      </w:r>
      <w:r w:rsidR="003E17D2">
        <w:t>disproportionate and unnecessary in order to guarantee public health in an environment in which there are already significant tobacco control policies in place; 2)</w:t>
      </w:r>
      <w:r w:rsidR="00820795">
        <w:t xml:space="preserve"> </w:t>
      </w:r>
      <w:r w:rsidR="00F13D0B">
        <w:t xml:space="preserve">enacts </w:t>
      </w:r>
      <w:r w:rsidR="00820795">
        <w:t>protectionist measure</w:t>
      </w:r>
      <w:r w:rsidR="003E17D2">
        <w:t>s</w:t>
      </w:r>
      <w:r w:rsidR="00820795">
        <w:t xml:space="preserve"> which fail to guarantee </w:t>
      </w:r>
      <w:r w:rsidR="003E17D2">
        <w:t xml:space="preserve">fair and equitable </w:t>
      </w:r>
      <w:r w:rsidR="00820795">
        <w:t>treatment of non-domestic producers</w:t>
      </w:r>
      <w:r w:rsidR="003E17D2">
        <w:t xml:space="preserve">; 3) deprives it of its intellectual property rights and represents a form of </w:t>
      </w:r>
      <w:r w:rsidR="009B7E21">
        <w:t xml:space="preserve">indirect </w:t>
      </w:r>
      <w:r w:rsidR="003E17D2">
        <w:t xml:space="preserve">expropriation for which compensation is due; 4) </w:t>
      </w:r>
      <w:r w:rsidR="00F13D0B">
        <w:t>u</w:t>
      </w:r>
      <w:r w:rsidR="003E17D2">
        <w:t>ndermines the legitimate expectations which investors would have of the business environment in which they would operate</w:t>
      </w:r>
      <w:r w:rsidR="009B7E21">
        <w:t>, despite the long history of progressively more stringent tobacco control policies introduced in Australia</w:t>
      </w:r>
      <w:r w:rsidR="003E17D2">
        <w:t xml:space="preserve"> </w:t>
      </w:r>
      <w:r w:rsidR="000E6813">
        <w:fldChar w:fldCharType="begin">
          <w:fldData xml:space="preserve">PEVuZE5vdGU+PENpdGU+PEF1dGhvcj5QaGlsaXAgTW9ycmlzIEludGVybmF0aW9uYWw8L0F1dGhv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</w:fldData>
        </w:fldChar>
      </w:r>
      <w:r w:rsidR="00542F7B">
        <w:instrText xml:space="preserve"> ADDIN EN.CITE </w:instrText>
      </w:r>
      <w:r w:rsidR="00542F7B">
        <w:fldChar w:fldCharType="begin">
          <w:fldData xml:space="preserve">PEVuZE5vdGU+PENpdGU+PEF1dGhvcj5QaGlsaXAgTW9ycmlzIEludGVybmF0aW9uYWw8L0F1dGhv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</w:fldData>
        </w:fldChar>
      </w:r>
      <w:r w:rsidR="00542F7B">
        <w:instrText xml:space="preserve"> ADDIN EN.CITE.DATA </w:instrText>
      </w:r>
      <w:r w:rsidR="00542F7B">
        <w:fldChar w:fldCharType="end"/>
      </w:r>
      <w:r w:rsidR="000E6813">
        <w:fldChar w:fldCharType="separate"/>
      </w:r>
      <w:r w:rsidR="00542F7B">
        <w:rPr>
          <w:noProof/>
        </w:rPr>
        <w:t>(Philip Morris International Undated-a, Jarman 2015, Liberman et al. 2013, Voon and Mitchell 2012a)</w:t>
      </w:r>
      <w:r w:rsidR="000E6813">
        <w:fldChar w:fldCharType="end"/>
      </w:r>
      <w:r w:rsidR="003E17D2">
        <w:t>.</w:t>
      </w:r>
    </w:p>
    <w:p w14:paraId="337E4FD3" w14:textId="60ED1580" w:rsidR="00655D65" w:rsidRDefault="007D3DFD" w:rsidP="001563AB">
      <w:pPr>
        <w:spacing w:line="360" w:lineRule="auto"/>
        <w:ind w:firstLine="720"/>
      </w:pPr>
      <w:r>
        <w:t xml:space="preserve">On </w:t>
      </w:r>
      <w:r w:rsidR="00675868">
        <w:t>18</w:t>
      </w:r>
      <w:r>
        <w:t xml:space="preserve"> December 2015 the </w:t>
      </w:r>
      <w:r w:rsidR="00675868">
        <w:t>Permanent Court of Arbitration</w:t>
      </w:r>
      <w:r w:rsidR="00B56356">
        <w:t xml:space="preserve"> (working under UNCITRAL arbitration rules)</w:t>
      </w:r>
      <w:r>
        <w:t xml:space="preserve"> announced that it had rejected </w:t>
      </w:r>
      <w:r w:rsidR="00383E79">
        <w:t>P</w:t>
      </w:r>
      <w:r w:rsidR="004A2561">
        <w:t>hillip Morris</w:t>
      </w:r>
      <w:r w:rsidR="00A166E3">
        <w:t>’</w:t>
      </w:r>
      <w:r w:rsidR="004A2561">
        <w:t xml:space="preserve"> </w:t>
      </w:r>
      <w:r>
        <w:t xml:space="preserve">claim </w:t>
      </w:r>
      <w:r w:rsidR="004A2561">
        <w:t>under the Australia</w:t>
      </w:r>
      <w:r w:rsidR="005B1FFE">
        <w:t>-Hong Kong</w:t>
      </w:r>
      <w:r w:rsidR="004A2561">
        <w:t xml:space="preserve"> </w:t>
      </w:r>
      <w:r w:rsidR="005B1FFE">
        <w:t>BIT</w:t>
      </w:r>
      <w:r w:rsidR="00B968EC">
        <w:t xml:space="preserve"> </w:t>
      </w:r>
      <w:r w:rsidR="00FF4405">
        <w:fldChar w:fldCharType="begin"/>
      </w:r>
      <w:r w:rsidR="00FF4405">
        <w:instrText xml:space="preserve"> ADDIN EN.CITE &lt;EndNote&gt;&lt;Cite&gt;&lt;Author&gt;Permanent Court of Arbitration&lt;/Author&gt;&lt;Year&gt;2015&lt;/Year&gt;&lt;RecNum&gt;960&lt;/RecNum&gt;&lt;DisplayText&gt;(Permanent Court of Arbitration 2015)&lt;/DisplayText&gt;&lt;record&gt;&lt;rec-number&gt;960&lt;/rec-number&gt;&lt;foreign-keys&gt;&lt;key app="EN" db-id="st9rre5pzxxfvues0f7pz55l9etvpvfprrwv" timestamp="1454082225"&gt;960&lt;/key&gt;&lt;/foreign-keys&gt;&lt;ref-type name="Web Page"&gt;12&lt;/ref-type&gt;&lt;contributors&gt;&lt;authors&gt;&lt;author&gt;Permanent Court of Arbitration, &lt;/author&gt;&lt;/authors&gt;&lt;/contributors&gt;&lt;titles&gt;&lt;title&gt;Philip Morris Asia Limited (Hong Kong) v. The Commonwealth of Australia&lt;/title&gt;&lt;/titles&gt;&lt;volume&gt;2016&lt;/volume&gt;&lt;number&gt;29 January&lt;/number&gt;&lt;dates&gt;&lt;year&gt;2015&lt;/year&gt;&lt;/dates&gt;&lt;urls&gt;&lt;related-urls&gt;&lt;url&gt;http://www.pcacases.com/web/view/5&lt;/url&gt;&lt;/related-urls&gt;&lt;/urls&gt;&lt;/record&gt;&lt;/Cite&gt;&lt;/EndNote&gt;</w:instrText>
      </w:r>
      <w:r w:rsidR="00FF4405">
        <w:fldChar w:fldCharType="separate"/>
      </w:r>
      <w:r w:rsidR="00FF4405">
        <w:rPr>
          <w:noProof/>
        </w:rPr>
        <w:t>(Permanent Court of Arbitration 2015)</w:t>
      </w:r>
      <w:r w:rsidR="00FF4405">
        <w:fldChar w:fldCharType="end"/>
      </w:r>
      <w:r w:rsidR="00B968EC">
        <w:t>.</w:t>
      </w:r>
      <w:r w:rsidR="0090047C">
        <w:t xml:space="preserve"> </w:t>
      </w:r>
      <w:r w:rsidR="00B968EC">
        <w:t xml:space="preserve">The Court accepted the argument of the Australian government </w:t>
      </w:r>
      <w:r w:rsidR="0090047C">
        <w:t xml:space="preserve">that PM Asia only acquired its shareholding in PM’s Australian undertaking after the announcement of the proposed legislation to introduce plain packaging </w:t>
      </w:r>
      <w:r w:rsidR="000E6813">
        <w:fldChar w:fldCharType="begin"/>
      </w:r>
      <w:r w:rsidR="000E6813">
        <w:instrText xml:space="preserve"> ADDIN EN.CITE &lt;EndNote&gt;&lt;Cite&gt;&lt;Author&gt;Chapman&lt;/Author&gt;&lt;Year&gt;2013&lt;/Year&gt;&lt;RecNum&gt;882&lt;/RecNum&gt;&lt;DisplayText&gt;(Chapman and Freeman 2013)&lt;/DisplayText&gt;&lt;record&gt;&lt;rec-number&gt;882&lt;/rec-number&gt;&lt;foreign-keys&gt;&lt;key app="EN" db-id="st9rre5pzxxfvues0f7pz55l9etvpvfprrwv" timestamp="1439292411"&gt;882&lt;/key&gt;&lt;/foreign-keys&gt;&lt;ref-type name="Book"&gt;6&lt;/ref-type&gt;&lt;contributors&gt;&lt;authors&gt;&lt;author&gt;Chapman, Simon&lt;/author&gt;&lt;author&gt;Freeman, Becky&lt;/author&gt;&lt;/authors&gt;&lt;/contributors&gt;&lt;titles&gt;&lt;title&gt;Removing the emperor&amp;apos;s clothes: Australia and tobacco plain packaging&lt;/title&gt;&lt;/titles&gt;&lt;dates&gt;&lt;year&gt;2013&lt;/year&gt;&lt;/dates&gt;&lt;publisher&gt;Sydney University Press&lt;/publisher&gt;&lt;isbn&gt;1743323972&lt;/isbn&gt;&lt;urls&gt;&lt;/urls&gt;&lt;/record&gt;&lt;/Cite&gt;&lt;/EndNote&gt;</w:instrText>
      </w:r>
      <w:r w:rsidR="000E6813">
        <w:fldChar w:fldCharType="separate"/>
      </w:r>
      <w:r w:rsidR="000E6813">
        <w:rPr>
          <w:noProof/>
        </w:rPr>
        <w:t>(Chapman and Freeman 2013)</w:t>
      </w:r>
      <w:r w:rsidR="000E6813">
        <w:fldChar w:fldCharType="end"/>
      </w:r>
      <w:r w:rsidR="0090047C">
        <w:t>.</w:t>
      </w:r>
      <w:r>
        <w:t xml:space="preserve"> </w:t>
      </w:r>
      <w:r w:rsidR="0090047C">
        <w:t xml:space="preserve">This </w:t>
      </w:r>
      <w:r>
        <w:t xml:space="preserve">undermined any </w:t>
      </w:r>
      <w:r w:rsidR="0090047C">
        <w:t xml:space="preserve">claims by PM Asia to have suffered materially from the decision, </w:t>
      </w:r>
      <w:r>
        <w:t>and that</w:t>
      </w:r>
      <w:r w:rsidR="0090047C">
        <w:t xml:space="preserve"> it had reasonable</w:t>
      </w:r>
      <w:r w:rsidR="00AB21B4">
        <w:t xml:space="preserve"> or legitimate </w:t>
      </w:r>
      <w:r w:rsidR="0090047C">
        <w:t>expectations of a different regulatory environment at the time of investing in the country</w:t>
      </w:r>
      <w:r w:rsidR="00AB21B4">
        <w:t xml:space="preserve"> </w:t>
      </w:r>
      <w:r w:rsidR="004D3E9A">
        <w:fldChar w:fldCharType="begin"/>
      </w:r>
      <w:r w:rsidR="004D3E9A">
        <w:instrText xml:space="preserve"> ADDIN EN.CITE &lt;EndNote&gt;&lt;Cite&gt;&lt;Author&gt;Jarman&lt;/Author&gt;&lt;Year&gt;2013&lt;/Year&gt;&lt;RecNum&gt;870&lt;/RecNum&gt;&lt;DisplayText&gt;(Jarman 2013, 2015)&lt;/DisplayText&gt;&lt;record&gt;&lt;rec-number&gt;870&lt;/rec-number&gt;&lt;foreign-keys&gt;&lt;key app="EN" db-id="st9rre5pzxxfvues0f7pz55l9etvpvfprrwv" timestamp="1439215468"&gt;870&lt;/key&gt;&lt;/foreign-keys&gt;&lt;ref-type name="Journal Article"&gt;17&lt;/ref-type&gt;&lt;contributors&gt;&lt;authors&gt;&lt;author&gt;Jarman, Holly&lt;/author&gt;&lt;/authors&gt;&lt;/contributors&gt;&lt;titles&gt;&lt;title&gt;Attack on Australia: Tobacco industry challenges to plain packaging&lt;/title&gt;&lt;secondary-title&gt;Journal of public health policy&lt;/secondary-title&gt;&lt;/titles&gt;&lt;periodical&gt;&lt;full-title&gt;Journal of public health policy&lt;/full-title&gt;&lt;/periodical&gt;&lt;pages&gt;375-387&lt;/pages&gt;&lt;volume&gt;34&lt;/volume&gt;&lt;number&gt;3&lt;/number&gt;&lt;dates&gt;&lt;year&gt;2013&lt;/year&gt;&lt;/dates&gt;&lt;isbn&gt;0197-5897&lt;/isbn&gt;&lt;urls&gt;&lt;/urls&gt;&lt;/record&gt;&lt;/Cite&gt;&lt;Cite ExcludeAuth="1"&gt;&lt;Author&gt;Jarman&lt;/Author&gt;&lt;Year&gt;2015&lt;/Year&gt;&lt;RecNum&gt;873&lt;/RecNum&gt;&lt;record&gt;&lt;rec-number&gt;873&lt;/rec-number&gt;&lt;foreign-keys&gt;&lt;key app="EN" db-id="st9rre5pzxxfvues0f7pz55l9etvpvfprrwv" timestamp="1439218505"&gt;873&lt;/key&gt;&lt;/foreign-keys&gt;&lt;ref-type name="Book"&gt;6&lt;/ref-type&gt;&lt;contributors&gt;&lt;authors&gt;&lt;author&gt;Jarman, Holly&lt;/author&gt;&lt;/authors&gt;&lt;/contributors&gt;&lt;titles&gt;&lt;title&gt;The politics of trade and tobacco control&lt;/title&gt;&lt;/titles&gt;&lt;dates&gt;&lt;year&gt;2015&lt;/year&gt;&lt;/dates&gt;&lt;pub-location&gt;Basingstoke&lt;/pub-location&gt;&lt;publisher&gt;Palgrave Macmillan&lt;/publisher&gt;&lt;isbn&gt;1137384166&lt;/isbn&gt;&lt;urls&gt;&lt;/urls&gt;&lt;/record&gt;&lt;/Cite&gt;&lt;/EndNote&gt;</w:instrText>
      </w:r>
      <w:r w:rsidR="004D3E9A">
        <w:fldChar w:fldCharType="separate"/>
      </w:r>
      <w:r w:rsidR="004D3E9A">
        <w:rPr>
          <w:noProof/>
        </w:rPr>
        <w:t>(Jarman 2013, 2015)</w:t>
      </w:r>
      <w:r w:rsidR="004D3E9A">
        <w:fldChar w:fldCharType="end"/>
      </w:r>
      <w:r w:rsidR="0090047C">
        <w:t xml:space="preserve">.  </w:t>
      </w:r>
      <w:r w:rsidR="00AB21B4">
        <w:t xml:space="preserve">Critics </w:t>
      </w:r>
      <w:r w:rsidR="00B968EC">
        <w:t xml:space="preserve">had </w:t>
      </w:r>
      <w:r w:rsidR="00AB21B4">
        <w:t>argued</w:t>
      </w:r>
      <w:r w:rsidR="00B968EC">
        <w:t xml:space="preserve"> </w:t>
      </w:r>
      <w:r>
        <w:t>that</w:t>
      </w:r>
      <w:r w:rsidR="00AB21B4">
        <w:t xml:space="preserve"> this represent</w:t>
      </w:r>
      <w:r>
        <w:t>ed</w:t>
      </w:r>
      <w:r w:rsidR="00AB21B4">
        <w:t xml:space="preserve"> a cynical attempt by PMI to </w:t>
      </w:r>
      <w:r>
        <w:t xml:space="preserve">reorganise the structure of </w:t>
      </w:r>
      <w:r w:rsidR="00AB21B4">
        <w:t xml:space="preserve">its holding companies </w:t>
      </w:r>
      <w:r>
        <w:t xml:space="preserve">solely </w:t>
      </w:r>
      <w:r w:rsidR="00AB21B4">
        <w:t xml:space="preserve">to exploit </w:t>
      </w:r>
      <w:r>
        <w:t>Hong Kong-Australia BIT</w:t>
      </w:r>
      <w:r w:rsidR="00AB21B4">
        <w:t xml:space="preserve"> to its commercial advantage</w:t>
      </w:r>
      <w:r w:rsidR="00AC79C4">
        <w:t xml:space="preserve"> </w:t>
      </w:r>
      <w:r w:rsidR="00AC79C4">
        <w:fldChar w:fldCharType="begin"/>
      </w:r>
      <w:r w:rsidR="00C37E1A">
        <w:instrText xml:space="preserve"> ADDIN EN.CITE &lt;EndNote&gt;&lt;Cite&gt;&lt;Author&gt;Chapman&lt;/Author&gt;&lt;Year&gt;2013&lt;/Year&gt;&lt;RecNum&gt;882&lt;/RecNum&gt;&lt;DisplayText&gt;(Chapman and Freeman 2013)&lt;/DisplayText&gt;&lt;record&gt;&lt;rec-number&gt;882&lt;/rec-number&gt;&lt;foreign-keys&gt;&lt;key app="EN" db-id="st9rre5pzxxfvues0f7pz55l9etvpvfprrwv" timestamp="1439292411"&gt;882&lt;/key&gt;&lt;/foreign-keys&gt;&lt;ref-type name="Book"&gt;6&lt;/ref-type&gt;&lt;contributors&gt;&lt;authors&gt;&lt;author&gt;Chapman, Simon&lt;/author&gt;&lt;author&gt;Freeman, Becky&lt;/author&gt;&lt;/authors&gt;&lt;/contributors&gt;&lt;titles&gt;&lt;title&gt;Removing the emperor&amp;apos;s clothes: Australia and tobacco plain packaging&lt;/title&gt;&lt;/titles&gt;&lt;dates&gt;&lt;year&gt;2013&lt;/year&gt;&lt;/dates&gt;&lt;publisher&gt;Sydney University Press&lt;/publisher&gt;&lt;isbn&gt;1743323972&lt;/isbn&gt;&lt;urls&gt;&lt;/urls&gt;&lt;/record&gt;&lt;/Cite&gt;&lt;/EndNote&gt;</w:instrText>
      </w:r>
      <w:r w:rsidR="00AC79C4">
        <w:fldChar w:fldCharType="separate"/>
      </w:r>
      <w:r w:rsidR="00C37E1A">
        <w:rPr>
          <w:noProof/>
        </w:rPr>
        <w:t>(Chapman and Freeman 2013)</w:t>
      </w:r>
      <w:r w:rsidR="00AC79C4">
        <w:fldChar w:fldCharType="end"/>
      </w:r>
      <w:r w:rsidR="00B968EC">
        <w:t>, which was</w:t>
      </w:r>
      <w:r w:rsidR="00AB21B4">
        <w:t xml:space="preserve"> clearly out of keeping with the underlying objective of the agreement to protect legitimate investments</w:t>
      </w:r>
      <w:r w:rsidR="00A16D84">
        <w:t>, made in good faith.</w:t>
      </w:r>
      <w:r w:rsidR="00AB21B4">
        <w:t xml:space="preserve"> </w:t>
      </w:r>
      <w:r>
        <w:t xml:space="preserve">Whilst </w:t>
      </w:r>
      <w:r w:rsidR="00E91855">
        <w:t>Philip Morris’ challenge proved</w:t>
      </w:r>
      <w:r>
        <w:t xml:space="preserve"> unsuccessful on this occasion</w:t>
      </w:r>
      <w:r w:rsidR="00E91855">
        <w:t>,</w:t>
      </w:r>
      <w:r>
        <w:t xml:space="preserve"> the ruling provides only partial succour to public health campaigners. The case was rejected not on the grounds that public health goal</w:t>
      </w:r>
      <w:r w:rsidR="00D839BD">
        <w:t>s</w:t>
      </w:r>
      <w:r>
        <w:t xml:space="preserve"> override those of </w:t>
      </w:r>
      <w:r w:rsidR="005B1FFE">
        <w:t>investment protection</w:t>
      </w:r>
      <w:r>
        <w:t xml:space="preserve"> but on the basis of a procedural issue around the timing of policy announcements and company decisions. The substantive point of law – whether tobacco control measures such as generic packaging contravene the tenets of IIAs such as this – remain</w:t>
      </w:r>
      <w:r w:rsidR="00E91855">
        <w:t>s</w:t>
      </w:r>
      <w:r>
        <w:t xml:space="preserve"> to be tested</w:t>
      </w:r>
      <w:r w:rsidR="00E91855">
        <w:t>. Consequently, legal challenges under ISDS clauses are</w:t>
      </w:r>
      <w:r>
        <w:t xml:space="preserve"> an avenue</w:t>
      </w:r>
      <w:r w:rsidR="00E91855">
        <w:t xml:space="preserve"> which</w:t>
      </w:r>
      <w:r>
        <w:t xml:space="preserve"> TTCs will continue to exploit</w:t>
      </w:r>
      <w:r w:rsidR="00E91855">
        <w:t>.</w:t>
      </w:r>
      <w:r>
        <w:t xml:space="preserve"> </w:t>
      </w:r>
      <w:r w:rsidR="00E91855">
        <w:t>In the meantime, the mere threat of such actions may continue to have a chilling effect on governments elsewhere considering similar measures.</w:t>
      </w:r>
    </w:p>
    <w:p w14:paraId="509E48C7" w14:textId="58E6693F" w:rsidR="00655D65" w:rsidRDefault="00E91855">
      <w:pPr>
        <w:spacing w:line="360" w:lineRule="auto"/>
        <w:ind w:firstLine="720"/>
      </w:pPr>
      <w:r>
        <w:t>PMA’s actions relating to the Australia</w:t>
      </w:r>
      <w:r w:rsidR="005B1FFE">
        <w:t>-Hong Kong</w:t>
      </w:r>
      <w:r>
        <w:t xml:space="preserve"> BIT constitute a sophisticated form of venue shopping, whereby they identified a favourable </w:t>
      </w:r>
      <w:r w:rsidR="005B1FFE">
        <w:t>IIA</w:t>
      </w:r>
      <w:r>
        <w:t xml:space="preserve"> and attempted to restructure the company in such a way that relevant parts of the business become subject to that agreement. </w:t>
      </w:r>
      <w:r w:rsidR="00655D65">
        <w:t xml:space="preserve">It is possible to </w:t>
      </w:r>
      <w:r w:rsidR="00655D65">
        <w:lastRenderedPageBreak/>
        <w:t xml:space="preserve">identify additional example of </w:t>
      </w:r>
      <w:r w:rsidR="001D01F6">
        <w:t>such sophisticated venue shopping</w:t>
      </w:r>
      <w:r w:rsidR="00655D65">
        <w:t>. The decision to locate key PMI holding companies in Switzerland,</w:t>
      </w:r>
      <w:r w:rsidR="00655D65" w:rsidRPr="00A57B0D">
        <w:t xml:space="preserve"> </w:t>
      </w:r>
      <w:r w:rsidR="00655D65">
        <w:t xml:space="preserve">which </w:t>
      </w:r>
      <w:r w:rsidR="000E6813">
        <w:t xml:space="preserve">at the time of writing </w:t>
      </w:r>
      <w:r w:rsidR="00655D65">
        <w:t>has signed 108 BIT</w:t>
      </w:r>
      <w:r w:rsidR="000E6813">
        <w:t>s</w:t>
      </w:r>
      <w:r w:rsidR="00655D65">
        <w:t>, may be seen</w:t>
      </w:r>
      <w:r w:rsidR="001D01F6">
        <w:t xml:space="preserve"> as</w:t>
      </w:r>
      <w:r w:rsidR="00655D65">
        <w:t xml:space="preserve"> a deliberate attempt to take advantage of the protections offered by this web of agreements for PMIs</w:t>
      </w:r>
      <w:r w:rsidR="001D01F6">
        <w:t>’</w:t>
      </w:r>
      <w:r w:rsidR="00655D65">
        <w:t xml:space="preserve"> businesses across the world. </w:t>
      </w:r>
      <w:r w:rsidR="001563AB">
        <w:t xml:space="preserve">The </w:t>
      </w:r>
      <w:r w:rsidR="00711287">
        <w:t xml:space="preserve">apparent </w:t>
      </w:r>
      <w:r w:rsidR="001563AB">
        <w:t xml:space="preserve">willingness </w:t>
      </w:r>
      <w:r w:rsidR="00711287">
        <w:t>of TNCs</w:t>
      </w:r>
      <w:r w:rsidR="001563AB">
        <w:t xml:space="preserve"> to engage in such practices, </w:t>
      </w:r>
      <w:r w:rsidR="00711287">
        <w:t>and the complex structure of their holding companies which enables this to occur, underline</w:t>
      </w:r>
      <w:r w:rsidR="00E749FF">
        <w:t>s</w:t>
      </w:r>
      <w:r w:rsidR="001563AB">
        <w:t xml:space="preserve"> the potential dangers of creating</w:t>
      </w:r>
      <w:r w:rsidR="00711287">
        <w:t xml:space="preserve"> an </w:t>
      </w:r>
      <w:r w:rsidR="001563AB">
        <w:t xml:space="preserve">expanding </w:t>
      </w:r>
      <w:r w:rsidR="00711287">
        <w:t xml:space="preserve">web </w:t>
      </w:r>
      <w:r w:rsidR="001563AB">
        <w:t>of trade</w:t>
      </w:r>
      <w:r w:rsidR="00E749FF">
        <w:t xml:space="preserve"> and investment</w:t>
      </w:r>
      <w:r w:rsidR="001563AB">
        <w:t xml:space="preserve"> agreements.</w:t>
      </w:r>
      <w:r w:rsidR="00655D65">
        <w:t xml:space="preserve"> </w:t>
      </w:r>
    </w:p>
    <w:p w14:paraId="02BA7B01" w14:textId="77777777" w:rsidR="00F16431" w:rsidRDefault="00F16431" w:rsidP="000E7FA7">
      <w:pPr>
        <w:rPr>
          <w:b/>
        </w:rPr>
      </w:pPr>
    </w:p>
    <w:p w14:paraId="54B5867D" w14:textId="1A607845" w:rsidR="000070ED" w:rsidRPr="000070ED" w:rsidRDefault="000070ED" w:rsidP="000E7FA7">
      <w:pPr>
        <w:rPr>
          <w:i/>
        </w:rPr>
      </w:pPr>
      <w:r w:rsidRPr="000070ED">
        <w:rPr>
          <w:i/>
        </w:rPr>
        <w:t>Policy Responses: Carving out Tobacco?</w:t>
      </w:r>
    </w:p>
    <w:p w14:paraId="1FB70C32" w14:textId="0B786A0E" w:rsidR="00BC397B" w:rsidRPr="00E05B8D" w:rsidRDefault="000070ED" w:rsidP="00E05B8D">
      <w:pPr>
        <w:spacing w:line="360" w:lineRule="auto"/>
        <w:ind w:firstLine="720"/>
      </w:pPr>
      <w:r w:rsidRPr="00E05B8D">
        <w:t>Growing awareness of the use of ISDS and similar forms of global trade law</w:t>
      </w:r>
      <w:r w:rsidR="0074390B" w:rsidRPr="00E05B8D">
        <w:t xml:space="preserve"> by TTCs</w:t>
      </w:r>
      <w:r w:rsidRPr="00E05B8D">
        <w:t xml:space="preserve"> have led to calls by tobacco control advocates</w:t>
      </w:r>
      <w:r w:rsidRPr="00C5502E">
        <w:t xml:space="preserve"> to ‘carve out’ tobacco from trade and investment agreements </w:t>
      </w:r>
      <w:r w:rsidR="004D3C97">
        <w:fldChar w:fldCharType="begin">
          <w:fldData xml:space="preserve">PEVuZE5vdGU+PENpdGU+PEF1dGhvcj5NY0dyYWR5PC9BdXRob3I+PFllYXI+MjAwNzwvWWVhcj48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</w:fldData>
        </w:fldChar>
      </w:r>
      <w:r w:rsidR="004D3C97">
        <w:instrText xml:space="preserve"> ADDIN EN.CITE </w:instrText>
      </w:r>
      <w:r w:rsidR="004D3C97">
        <w:fldChar w:fldCharType="begin">
          <w:fldData xml:space="preserve">PEVuZE5vdGU+PENpdGU+PEF1dGhvcj5NY0dyYWR5PC9BdXRob3I+PFllYXI+MjAwNzwvWWVhcj48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</w:fldData>
        </w:fldChar>
      </w:r>
      <w:r w:rsidR="004D3C97">
        <w:instrText xml:space="preserve"> ADDIN EN.CITE.DATA </w:instrText>
      </w:r>
      <w:r w:rsidR="004D3C97">
        <w:fldChar w:fldCharType="end"/>
      </w:r>
      <w:r w:rsidR="004D3C97">
        <w:fldChar w:fldCharType="separate"/>
      </w:r>
      <w:r w:rsidR="004D3C97">
        <w:rPr>
          <w:noProof/>
        </w:rPr>
        <w:t>(McGrady 2007, Sy and Stumberg 2014)</w:t>
      </w:r>
      <w:r w:rsidR="004D3C97">
        <w:fldChar w:fldCharType="end"/>
      </w:r>
      <w:r w:rsidRPr="00E05B8D">
        <w:t xml:space="preserve">. </w:t>
      </w:r>
      <w:r w:rsidR="004D3C97">
        <w:t>P</w:t>
      </w:r>
      <w:r w:rsidRPr="00E05B8D">
        <w:t>art</w:t>
      </w:r>
      <w:r w:rsidR="004D3C97">
        <w:t>ly</w:t>
      </w:r>
      <w:r w:rsidRPr="00E05B8D">
        <w:t xml:space="preserve"> in response to the disputes reviewed here, Malaysia proposed a full </w:t>
      </w:r>
      <w:r w:rsidR="00B20394">
        <w:t>‘</w:t>
      </w:r>
      <w:r w:rsidRPr="00E05B8D">
        <w:t>carve out</w:t>
      </w:r>
      <w:r w:rsidR="00B20394">
        <w:t>’</w:t>
      </w:r>
      <w:r w:rsidRPr="00E05B8D">
        <w:t xml:space="preserve"> of tobacco from the TPP</w:t>
      </w:r>
      <w:r w:rsidR="00D839BD" w:rsidRPr="00E05B8D">
        <w:t xml:space="preserve"> </w:t>
      </w:r>
      <w:r w:rsidR="004D3C97">
        <w:fldChar w:fldCharType="begin"/>
      </w:r>
      <w:r w:rsidR="004D3C97">
        <w:instrText xml:space="preserve"> ADDIN EN.CITE &lt;EndNote&gt;&lt;Cite&gt;&lt;Author&gt;Sy&lt;/Author&gt;&lt;Year&gt;2014&lt;/Year&gt;&lt;RecNum&gt;841&lt;/RecNum&gt;&lt;DisplayText&gt;(Sy and Stumberg 2014)&lt;/DisplayText&gt;&lt;record&gt;&lt;rec-number&gt;841&lt;/rec-number&gt;&lt;foreign-keys&gt;&lt;key app="EN" db-id="st9rre5pzxxfvues0f7pz55l9etvpvfprrwv" timestamp="1424882659"&gt;841&lt;/key&gt;&lt;/foreign-keys&gt;&lt;ref-type name="Journal Article"&gt;17&lt;/ref-type&gt;&lt;contributors&gt;&lt;authors&gt;&lt;author&gt;Sy, Deborah K&lt;/author&gt;&lt;author&gt;Stumberg, Robert K&lt;/author&gt;&lt;/authors&gt;&lt;/contributors&gt;&lt;titles&gt;&lt;title&gt;TPPA and tobacco control: threats to APEC countries&lt;/title&gt;&lt;secondary-title&gt;Tobacco control&lt;/secondary-title&gt;&lt;/titles&gt;&lt;periodical&gt;&lt;full-title&gt;Tobacco Control&lt;/full-title&gt;&lt;/periodical&gt;&lt;pages&gt;tobaccocontrol-2014-051900&lt;/pages&gt;&lt;dates&gt;&lt;year&gt;2014&lt;/year&gt;&lt;/dates&gt;&lt;isbn&gt;1468-3318&lt;/isbn&gt;&lt;urls&gt;&lt;/urls&gt;&lt;/record&gt;&lt;/Cite&gt;&lt;/EndNote&gt;</w:instrText>
      </w:r>
      <w:r w:rsidR="004D3C97">
        <w:fldChar w:fldCharType="separate"/>
      </w:r>
      <w:r w:rsidR="004D3C97">
        <w:rPr>
          <w:noProof/>
        </w:rPr>
        <w:t>(Sy and Stumberg 2014)</w:t>
      </w:r>
      <w:r w:rsidR="004D3C97">
        <w:fldChar w:fldCharType="end"/>
      </w:r>
      <w:r w:rsidR="00D839BD" w:rsidRPr="00E05B8D">
        <w:t>. The n</w:t>
      </w:r>
      <w:r w:rsidRPr="00E05B8D">
        <w:t>egotiating parties</w:t>
      </w:r>
      <w:r w:rsidR="00D839BD" w:rsidRPr="00E05B8D">
        <w:t xml:space="preserve"> ultimately agreed a text that</w:t>
      </w:r>
      <w:r w:rsidRPr="00E05B8D">
        <w:t xml:space="preserve"> included a </w:t>
      </w:r>
      <w:r w:rsidR="00B20394">
        <w:t>‘</w:t>
      </w:r>
      <w:r w:rsidRPr="00E05B8D">
        <w:t>carve out</w:t>
      </w:r>
      <w:r w:rsidR="00B20394">
        <w:t>’</w:t>
      </w:r>
      <w:r w:rsidRPr="00E05B8D">
        <w:t xml:space="preserve"> of tobacco from the ISDS provisions of the agreement, </w:t>
      </w:r>
      <w:r w:rsidR="004D3C97">
        <w:t>al</w:t>
      </w:r>
      <w:r w:rsidRPr="00E05B8D">
        <w:t>though not from the agreement as a whole</w:t>
      </w:r>
      <w:r w:rsidR="004D3C97">
        <w:t>. Furthermore, the TPP text requires states to opt in to the</w:t>
      </w:r>
      <w:r w:rsidR="00B20394">
        <w:t xml:space="preserve"> tobacco</w:t>
      </w:r>
      <w:r w:rsidR="004D3C97">
        <w:t xml:space="preserve"> </w:t>
      </w:r>
      <w:r w:rsidR="00B20394">
        <w:t>‘</w:t>
      </w:r>
      <w:r w:rsidR="004D3C97">
        <w:t>carve out</w:t>
      </w:r>
      <w:r w:rsidR="00B20394">
        <w:t>’</w:t>
      </w:r>
      <w:r w:rsidR="004D3C97">
        <w:t>, rather than it applying automatically to all parties to the agreement</w:t>
      </w:r>
      <w:r w:rsidRPr="00E05B8D">
        <w:t>.</w:t>
      </w:r>
      <w:r w:rsidR="00B20394">
        <w:t xml:space="preserve"> In other words, states will </w:t>
      </w:r>
      <w:r w:rsidR="004D3C97">
        <w:t xml:space="preserve">have to </w:t>
      </w:r>
      <w:r w:rsidR="00B20394">
        <w:t xml:space="preserve">elect whether to exclude the tobacco sector from the protections provided by ISDS clauses in relation to investments within their territory. From an industry perspective this offers significant advantages over a uniform </w:t>
      </w:r>
      <w:r w:rsidR="00CD4B70">
        <w:t>‘</w:t>
      </w:r>
      <w:r w:rsidR="00B20394">
        <w:t>carve out</w:t>
      </w:r>
      <w:r w:rsidR="00CD4B70">
        <w:t>’ across the baord</w:t>
      </w:r>
      <w:r w:rsidR="00B20394">
        <w:t xml:space="preserve">. TTCs will be able to lobby individual governments not to apply the </w:t>
      </w:r>
      <w:r w:rsidR="00CD4B70">
        <w:t>‘</w:t>
      </w:r>
      <w:r w:rsidR="00B20394">
        <w:t>carve out</w:t>
      </w:r>
      <w:r w:rsidR="00CD4B70">
        <w:t>’</w:t>
      </w:r>
      <w:r w:rsidR="00B20394">
        <w:t xml:space="preserve">, thereby </w:t>
      </w:r>
      <w:r w:rsidR="003B4F6E">
        <w:t>expanding the range of potential venues in which TTCs are able to bring cases.</w:t>
      </w:r>
      <w:r w:rsidR="00B20394">
        <w:t xml:space="preserve">  Whilst th</w:t>
      </w:r>
      <w:r w:rsidR="003B4F6E">
        <w:t xml:space="preserve">e TPP </w:t>
      </w:r>
      <w:r w:rsidR="00B20394">
        <w:t xml:space="preserve">falls some way short of the agreement sought by tobacco control advocates, </w:t>
      </w:r>
      <w:r w:rsidR="003B4F6E">
        <w:t>it</w:t>
      </w:r>
      <w:r w:rsidR="00BC397B" w:rsidRPr="00E05B8D">
        <w:t xml:space="preserve"> represents an important step forward</w:t>
      </w:r>
      <w:r w:rsidR="00B20394">
        <w:t>s</w:t>
      </w:r>
      <w:r w:rsidR="00BC397B" w:rsidRPr="00E05B8D">
        <w:t xml:space="preserve"> in recognising the harms caused by tobacco use and the way in which</w:t>
      </w:r>
      <w:r w:rsidR="00BC397B" w:rsidRPr="00C5502E">
        <w:t xml:space="preserve"> ISDS mechanisms are being used</w:t>
      </w:r>
      <w:r w:rsidR="00BC397B" w:rsidRPr="004D3C97">
        <w:t xml:space="preserve"> to impede effective tobacco control measures. Yet, as McGrady </w:t>
      </w:r>
      <w:r w:rsidR="004D3C97">
        <w:fldChar w:fldCharType="begin"/>
      </w:r>
      <w:r w:rsidR="004D3C97">
        <w:instrText xml:space="preserve"> ADDIN EN.CITE &lt;EndNote&gt;&lt;Cite ExcludeAuth="1"&gt;&lt;Author&gt;McGrady&lt;/Author&gt;&lt;Year&gt;2007&lt;/Year&gt;&lt;RecNum&gt;284&lt;/RecNum&gt;&lt;DisplayText&gt;(2007)&lt;/DisplayText&gt;&lt;record&gt;&lt;rec-number&gt;284&lt;/rec-number&gt;&lt;foreign-keys&gt;&lt;key app="EN" db-id="st9rre5pzxxfvues0f7pz55l9etvpvfprrwv" timestamp="1369050928"&gt;284&lt;/key&gt;&lt;/foreign-keys&gt;&lt;ref-type name="Journal Article"&gt;17&lt;/ref-type&gt;&lt;contributors&gt;&lt;authors&gt;&lt;author&gt;McGrady, Benn&lt;/author&gt;&lt;/authors&gt;&lt;/contributors&gt;&lt;titles&gt;&lt;title&gt;Trade liberalisation and tobacco control: moving from a policy of exclusion towards a more comprehensive policy&lt;/title&gt;&lt;secondary-title&gt;Tobacco control&lt;/secondary-title&gt;&lt;/titles&gt;&lt;periodical&gt;&lt;full-title&gt;Tobacco Control&lt;/full-title&gt;&lt;/periodical&gt;&lt;pages&gt;280-3&lt;/pages&gt;&lt;volume&gt;16&lt;/volume&gt;&lt;number&gt;4&lt;/number&gt;&lt;keywords&gt;&lt;keyword&gt;Commerce&lt;/keyword&gt;&lt;keyword&gt;Commerce: legislation &amp;amp; jurisprudence&lt;/keyword&gt;&lt;keyword&gt;Humans&lt;/keyword&gt;&lt;keyword&gt;International Cooperation&lt;/keyword&gt;&lt;keyword&gt;Research&lt;/keyword&gt;&lt;keyword&gt;Smoking&lt;/keyword&gt;&lt;keyword&gt;Smoking: prevention &amp;amp; control&lt;/keyword&gt;&lt;keyword&gt;Tobacco Industry&lt;/keyword&gt;&lt;keyword&gt;Tobacco Industry: economics&lt;/keyword&gt;&lt;keyword&gt;Tobacco Industry: legislation &amp;amp; jurisprudence&lt;/keyword&gt;&lt;/keywords&gt;&lt;dates&gt;&lt;year&gt;2007&lt;/year&gt;&lt;/dates&gt;&lt;urls&gt;&lt;related-urls&gt;&lt;url&gt;http://www.pubmedcentral.nih.gov/articlerender.fcgi?artid=2598543&amp;amp;tool=pmcentrez&amp;amp;rendertype=abstract&lt;/url&gt;&lt;/related-urls&gt;&lt;pdf-urls&gt;&lt;url&gt;file:///H:/My Documents/Tobacco Project/Tobacco Literature/McGrady 2007 Trade lib and tob cont.pdf&lt;/url&gt;&lt;/pdf-urls&gt;&lt;/urls&gt;&lt;electronic-resource-num&gt;10.1136/tc.2006.019141&lt;/electronic-resource-num&gt;&lt;/record&gt;&lt;/Cite&gt;&lt;/EndNote&gt;</w:instrText>
      </w:r>
      <w:r w:rsidR="004D3C97">
        <w:fldChar w:fldCharType="separate"/>
      </w:r>
      <w:r w:rsidR="004D3C97">
        <w:rPr>
          <w:noProof/>
        </w:rPr>
        <w:t>(2007)</w:t>
      </w:r>
      <w:r w:rsidR="004D3C97">
        <w:fldChar w:fldCharType="end"/>
      </w:r>
      <w:r w:rsidR="004D3C97">
        <w:t xml:space="preserve"> </w:t>
      </w:r>
      <w:r w:rsidR="00BC397B" w:rsidRPr="004D3C97">
        <w:t xml:space="preserve">notes, the exclusion of tobacco from one trade or investment agreement may be undermined by its inclusion in other agreements. This is particularly true of IIAs </w:t>
      </w:r>
      <w:r w:rsidR="00B20394">
        <w:t>which include</w:t>
      </w:r>
      <w:r w:rsidR="00BC397B" w:rsidRPr="004D3C97">
        <w:t xml:space="preserve"> ISDS clauses, given the proliferation of such agreements and the capacity of TNCs to venue shop. Freeman</w:t>
      </w:r>
      <w:r w:rsidR="00715181" w:rsidRPr="00E05B8D">
        <w:t xml:space="preserve"> </w:t>
      </w:r>
      <w:r w:rsidR="004D3C97">
        <w:fldChar w:fldCharType="begin"/>
      </w:r>
      <w:r w:rsidR="004D3C97">
        <w:instrText xml:space="preserve"> ADDIN EN.CITE &lt;EndNote&gt;&lt;Cite ExcludeAuth="1"&gt;&lt;Author&gt;Freeman&lt;/Author&gt;&lt;Year&gt;2015&lt;/Year&gt;&lt;RecNum&gt;963&lt;/RecNum&gt;&lt;DisplayText&gt;(2015)&lt;/DisplayText&gt;&lt;record&gt;&lt;rec-number&gt;963&lt;/rec-number&gt;&lt;foreign-keys&gt;&lt;key app="EN" db-id="st9rre5pzxxfvues0f7pz55l9etvpvfprrwv" timestamp="1454520416"&gt;963&lt;/key&gt;&lt;/foreign-keys&gt;&lt;ref-type name="Web Page"&gt;12&lt;/ref-type&gt;&lt;contributors&gt;&lt;authors&gt;&lt;author&gt;Freeman, Becky&lt;/author&gt;&lt;/authors&gt;&lt;/contributors&gt;&lt;titles&gt;&lt;title&gt;Tobacco Carve-Out in TPP &lt;/title&gt;&lt;secondary-title&gt;BMJ Blogs&lt;/secondary-title&gt;&lt;/titles&gt;&lt;volume&gt;2016&lt;/volume&gt;&lt;number&gt;29 January&lt;/number&gt;&lt;dates&gt;&lt;year&gt;2015&lt;/year&gt;&lt;/dates&gt;&lt;urls&gt;&lt;related-urls&gt;&lt;url&gt;http://blogs.bmj.com/tc/2015/10/06/tobacco-carve-out-in-tpp/&lt;/url&gt;&lt;/related-urls&gt;&lt;/urls&gt;&lt;/record&gt;&lt;/Cite&gt;&lt;/EndNote&gt;</w:instrText>
      </w:r>
      <w:r w:rsidR="004D3C97">
        <w:fldChar w:fldCharType="separate"/>
      </w:r>
      <w:r w:rsidR="004D3C97">
        <w:rPr>
          <w:noProof/>
        </w:rPr>
        <w:t>(2015)</w:t>
      </w:r>
      <w:r w:rsidR="004D3C97">
        <w:fldChar w:fldCharType="end"/>
      </w:r>
      <w:r w:rsidR="00C5502E">
        <w:t xml:space="preserve"> </w:t>
      </w:r>
      <w:r w:rsidR="00715181" w:rsidRPr="00E05B8D">
        <w:t>further notes that</w:t>
      </w:r>
      <w:r w:rsidR="00BC397B" w:rsidRPr="00E05B8D">
        <w:t xml:space="preserve"> other important areas of health are unlikel</w:t>
      </w:r>
      <w:r w:rsidR="0074390B" w:rsidRPr="00E05B8D">
        <w:t xml:space="preserve">y to be </w:t>
      </w:r>
      <w:r w:rsidR="00B20394">
        <w:t>excluded from</w:t>
      </w:r>
      <w:r w:rsidR="0074390B" w:rsidRPr="00E05B8D">
        <w:t xml:space="preserve"> such agreements. The tobacco</w:t>
      </w:r>
      <w:r w:rsidR="00BC397B" w:rsidRPr="00E05B8D">
        <w:t xml:space="preserve"> </w:t>
      </w:r>
      <w:r w:rsidR="00B20394">
        <w:t>‘</w:t>
      </w:r>
      <w:r w:rsidR="00BC397B" w:rsidRPr="00E05B8D">
        <w:t>carve out</w:t>
      </w:r>
      <w:r w:rsidR="00B20394">
        <w:t>’</w:t>
      </w:r>
      <w:r w:rsidR="00BC397B" w:rsidRPr="00E05B8D">
        <w:t xml:space="preserve"> from</w:t>
      </w:r>
      <w:r w:rsidR="0074390B" w:rsidRPr="00E05B8D">
        <w:t xml:space="preserve"> the</w:t>
      </w:r>
      <w:r w:rsidR="00BC397B" w:rsidRPr="00E05B8D">
        <w:t xml:space="preserve"> TPP</w:t>
      </w:r>
      <w:r w:rsidR="000A366F" w:rsidRPr="00E05B8D">
        <w:t>’s ISDS provisions</w:t>
      </w:r>
      <w:r w:rsidR="00BC397B" w:rsidRPr="00E05B8D">
        <w:t xml:space="preserve"> is a tacit acknowledgement that existing public health exceptions in </w:t>
      </w:r>
      <w:r w:rsidR="001F17F6" w:rsidRPr="00E05B8D">
        <w:t>IIAs</w:t>
      </w:r>
      <w:r w:rsidR="00BC397B" w:rsidRPr="00C5502E">
        <w:t xml:space="preserve"> are not sufficient to </w:t>
      </w:r>
      <w:r w:rsidR="006D7336" w:rsidRPr="00C5502E">
        <w:t>prevent TNCs from using ISDS</w:t>
      </w:r>
      <w:r w:rsidR="00BC397B" w:rsidRPr="00C5502E">
        <w:t xml:space="preserve"> mechanisms to impede government measures to protect health, including via the ‘chill factor’. </w:t>
      </w:r>
      <w:r w:rsidR="006D7336" w:rsidRPr="00C5502E">
        <w:t>This</w:t>
      </w:r>
      <w:r w:rsidR="00715181" w:rsidRPr="00C5502E">
        <w:t xml:space="preserve"> </w:t>
      </w:r>
      <w:r w:rsidR="003B4F6E">
        <w:t>raises</w:t>
      </w:r>
      <w:r w:rsidR="00715181" w:rsidRPr="00C5502E">
        <w:t xml:space="preserve"> the question </w:t>
      </w:r>
      <w:r w:rsidR="003B4F6E">
        <w:t xml:space="preserve">about </w:t>
      </w:r>
      <w:r w:rsidR="00715181" w:rsidRPr="00C5502E">
        <w:t>why</w:t>
      </w:r>
      <w:r w:rsidR="006D7336" w:rsidRPr="00C5502E">
        <w:t xml:space="preserve"> other areas of health</w:t>
      </w:r>
      <w:r w:rsidR="00AC4862" w:rsidRPr="004D3C97">
        <w:t xml:space="preserve"> and social</w:t>
      </w:r>
      <w:r w:rsidR="006D7336" w:rsidRPr="004D3C97">
        <w:t xml:space="preserve"> policy should be left with</w:t>
      </w:r>
      <w:r w:rsidR="00BD68AD" w:rsidRPr="004D3C97">
        <w:t xml:space="preserve"> the protection of</w:t>
      </w:r>
      <w:r w:rsidR="006D7336" w:rsidRPr="004D3C97">
        <w:t xml:space="preserve"> only</w:t>
      </w:r>
      <w:r w:rsidR="00715181" w:rsidRPr="004D3C97">
        <w:t xml:space="preserve"> existing public health exceptions </w:t>
      </w:r>
      <w:r w:rsidR="006D7336" w:rsidRPr="004D3C97">
        <w:t>whilst tobacco control is carved out</w:t>
      </w:r>
      <w:r w:rsidR="00715181" w:rsidRPr="004D3C97">
        <w:t>. In this context, policy makers should consider</w:t>
      </w:r>
      <w:r w:rsidR="003B4F6E">
        <w:t xml:space="preserve"> whether the wider interests of public health are</w:t>
      </w:r>
      <w:r w:rsidR="00715181" w:rsidRPr="004D3C97">
        <w:t xml:space="preserve"> </w:t>
      </w:r>
      <w:r w:rsidR="003B4F6E">
        <w:t>better served by the</w:t>
      </w:r>
      <w:r w:rsidR="00715181" w:rsidRPr="004D3C97">
        <w:t xml:space="preserve"> repeal ISDS mechanisms across the board</w:t>
      </w:r>
      <w:r w:rsidR="00AC4862" w:rsidRPr="004D3C97">
        <w:t>.</w:t>
      </w:r>
    </w:p>
    <w:p w14:paraId="2648522E" w14:textId="77777777" w:rsidR="000070ED" w:rsidRPr="000070ED" w:rsidRDefault="000070ED" w:rsidP="000E7FA7"/>
    <w:p w14:paraId="1F532FEE" w14:textId="65A1A14E" w:rsidR="000933E9" w:rsidRDefault="00E3141F" w:rsidP="000E7FA7">
      <w:pPr>
        <w:rPr>
          <w:b/>
        </w:rPr>
      </w:pPr>
      <w:r>
        <w:rPr>
          <w:b/>
        </w:rPr>
        <w:t>6</w:t>
      </w:r>
      <w:r w:rsidR="000E7FA7">
        <w:rPr>
          <w:b/>
        </w:rPr>
        <w:t>. Conc</w:t>
      </w:r>
      <w:r w:rsidR="000E7FA7" w:rsidRPr="0098230B">
        <w:rPr>
          <w:b/>
        </w:rPr>
        <w:t>lusion</w:t>
      </w:r>
    </w:p>
    <w:p w14:paraId="7139977E" w14:textId="275480D2" w:rsidR="00D74B40" w:rsidRDefault="007152B0" w:rsidP="007152B0">
      <w:pPr>
        <w:spacing w:line="360" w:lineRule="auto"/>
        <w:ind w:firstLine="720"/>
      </w:pPr>
      <w:r>
        <w:t xml:space="preserve">This article </w:t>
      </w:r>
      <w:r w:rsidR="00BB3EA4">
        <w:t xml:space="preserve">builds on the existing scholarship on </w:t>
      </w:r>
      <w:r w:rsidR="00E7388F">
        <w:t xml:space="preserve">international </w:t>
      </w:r>
      <w:r w:rsidR="00BB3EA4">
        <w:t>trade</w:t>
      </w:r>
      <w:r w:rsidR="00E7388F">
        <w:t>, investment</w:t>
      </w:r>
      <w:r w:rsidR="00BB3EA4">
        <w:t xml:space="preserve"> and health, adding a new analytical depth to the critique of current trade and investment negotiations, through an engagement with relevant </w:t>
      </w:r>
      <w:r w:rsidR="00FA3910">
        <w:t xml:space="preserve">theories and concepts </w:t>
      </w:r>
      <w:r w:rsidR="00BB3EA4">
        <w:t>from political science</w:t>
      </w:r>
      <w:r w:rsidR="00FA3910">
        <w:t>, international relations</w:t>
      </w:r>
      <w:r w:rsidR="00BB3EA4">
        <w:t xml:space="preserve"> and international law. </w:t>
      </w:r>
      <w:r w:rsidR="00FA3910">
        <w:t>More specifically, i</w:t>
      </w:r>
      <w:r w:rsidR="00BB3EA4">
        <w:t xml:space="preserve">t </w:t>
      </w:r>
      <w:r>
        <w:t xml:space="preserve">uses the concepts of global </w:t>
      </w:r>
      <w:r w:rsidR="0053792F">
        <w:t>constitutionalis</w:t>
      </w:r>
      <w:r w:rsidR="00A634E6">
        <w:t>m</w:t>
      </w:r>
      <w:r w:rsidR="0053792F">
        <w:t xml:space="preserve"> </w:t>
      </w:r>
      <w:r>
        <w:t xml:space="preserve">and veto </w:t>
      </w:r>
      <w:r w:rsidR="00EE6C73">
        <w:t>points</w:t>
      </w:r>
      <w:r>
        <w:t xml:space="preserve"> to deepen our understanding of the ways in which </w:t>
      </w:r>
      <w:r w:rsidR="0053792F">
        <w:t xml:space="preserve">the </w:t>
      </w:r>
      <w:r>
        <w:t xml:space="preserve">emerging </w:t>
      </w:r>
      <w:r w:rsidR="0053792F">
        <w:t xml:space="preserve">international trade </w:t>
      </w:r>
      <w:r>
        <w:t xml:space="preserve">and investment </w:t>
      </w:r>
      <w:r w:rsidR="0053792F">
        <w:t>regime</w:t>
      </w:r>
      <w:r w:rsidR="00A634E6">
        <w:t xml:space="preserve"> </w:t>
      </w:r>
      <w:r w:rsidR="00E7388F">
        <w:t>appears</w:t>
      </w:r>
      <w:r w:rsidR="00A634E6">
        <w:t xml:space="preserve"> to</w:t>
      </w:r>
      <w:r>
        <w:t xml:space="preserve"> </w:t>
      </w:r>
      <w:r w:rsidR="0053792F">
        <w:t>lock in the current neo-liberal orthodoxy at the global leve</w:t>
      </w:r>
      <w:r>
        <w:t>l,</w:t>
      </w:r>
      <w:r w:rsidRPr="007152B0">
        <w:t xml:space="preserve"> </w:t>
      </w:r>
      <w:r>
        <w:t>undermining the ability of national governments to legislate to protect the health of their populations</w:t>
      </w:r>
      <w:r w:rsidR="0053792F">
        <w:t>. ISDS clauses</w:t>
      </w:r>
      <w:r w:rsidR="00FA3910">
        <w:t xml:space="preserve"> in IIAs </w:t>
      </w:r>
      <w:r w:rsidR="0053792F">
        <w:t xml:space="preserve">create a powerful tool through which </w:t>
      </w:r>
      <w:r>
        <w:t>corporations</w:t>
      </w:r>
      <w:r w:rsidR="0053792F">
        <w:t xml:space="preserve"> can take legal action against governments which implement policies that potentially undermine their interests. Since all laws enacted by national governments must be consistent with their obligation</w:t>
      </w:r>
      <w:r w:rsidR="00A634E6">
        <w:t>s</w:t>
      </w:r>
      <w:r w:rsidR="0053792F">
        <w:t xml:space="preserve"> under </w:t>
      </w:r>
      <w:r w:rsidR="00EA404B">
        <w:t>international agreements</w:t>
      </w:r>
      <w:r w:rsidR="0053792F">
        <w:t>,</w:t>
      </w:r>
      <w:r w:rsidR="00FA3910">
        <w:t xml:space="preserve"> with significant financial penalties for non-compliance,</w:t>
      </w:r>
      <w:r w:rsidR="0053792F">
        <w:t xml:space="preserve"> the</w:t>
      </w:r>
      <w:r w:rsidR="00EA404B">
        <w:t xml:space="preserve"> existence of ISDS clauses within these</w:t>
      </w:r>
      <w:r w:rsidR="0053792F">
        <w:t xml:space="preserve"> agreements </w:t>
      </w:r>
      <w:r w:rsidR="00FA3910">
        <w:t>creates</w:t>
      </w:r>
      <w:r w:rsidR="0053792F">
        <w:t xml:space="preserve"> </w:t>
      </w:r>
      <w:r w:rsidR="00FA3910" w:rsidRPr="00F724E8">
        <w:rPr>
          <w:i/>
        </w:rPr>
        <w:t>de facto</w:t>
      </w:r>
      <w:r w:rsidR="0053792F">
        <w:t xml:space="preserve"> veto points</w:t>
      </w:r>
      <w:r w:rsidR="00EA404B">
        <w:t xml:space="preserve"> </w:t>
      </w:r>
      <w:r w:rsidR="00FA3910">
        <w:t xml:space="preserve">within </w:t>
      </w:r>
      <w:r w:rsidR="00E7388F">
        <w:t xml:space="preserve">the </w:t>
      </w:r>
      <w:r w:rsidR="00EA404B">
        <w:t>policy making</w:t>
      </w:r>
      <w:r w:rsidR="00E7388F">
        <w:t xml:space="preserve"> process</w:t>
      </w:r>
      <w:r w:rsidR="00EA404B">
        <w:t>, which may be exploited by powerful corporations</w:t>
      </w:r>
      <w:r w:rsidR="00FA3910">
        <w:t xml:space="preserve"> seeking to ensure favourable regulatory</w:t>
      </w:r>
      <w:r w:rsidR="005973DD">
        <w:t xml:space="preserve"> </w:t>
      </w:r>
      <w:r w:rsidR="00FA3910">
        <w:t>e</w:t>
      </w:r>
      <w:r w:rsidR="005973DD">
        <w:t>n</w:t>
      </w:r>
      <w:r w:rsidR="00FA3910">
        <w:t>vironments</w:t>
      </w:r>
      <w:r w:rsidR="0053792F">
        <w:t xml:space="preserve">. </w:t>
      </w:r>
      <w:r w:rsidR="00E7388F">
        <w:t>This may be especially true in LMICs which lack the resources to fight legal challenges under ISDS and to pay compensation to investors in cases they lose.</w:t>
      </w:r>
    </w:p>
    <w:p w14:paraId="6B537C69" w14:textId="37565B88" w:rsidR="00F20CC4" w:rsidRDefault="00FA3910" w:rsidP="007152B0">
      <w:pPr>
        <w:spacing w:line="360" w:lineRule="auto"/>
        <w:ind w:firstLine="720"/>
      </w:pPr>
      <w:r>
        <w:t>Furthermore, t</w:t>
      </w:r>
      <w:r w:rsidR="00924AD9">
        <w:t xml:space="preserve">he </w:t>
      </w:r>
      <w:r>
        <w:t>increasing</w:t>
      </w:r>
      <w:r w:rsidR="00924AD9">
        <w:t xml:space="preserve"> constitutionalis</w:t>
      </w:r>
      <w:r>
        <w:t xml:space="preserve">ation of the global trade and investment regime </w:t>
      </w:r>
      <w:r w:rsidR="00924AD9">
        <w:t xml:space="preserve">has created a multiplicity of potential veto points </w:t>
      </w:r>
      <w:r w:rsidR="00E7388F">
        <w:t>at which</w:t>
      </w:r>
      <w:r w:rsidR="00924AD9">
        <w:t xml:space="preserve"> policy may be challenged by TNCs. </w:t>
      </w:r>
      <w:r w:rsidR="0053792F">
        <w:t xml:space="preserve">Given the expansion in the number of </w:t>
      </w:r>
      <w:r w:rsidR="00924AD9">
        <w:t>IIA</w:t>
      </w:r>
      <w:r w:rsidR="0053792F">
        <w:t>s in recent years, countries may be signatories to multiple agreements under which a given policy could be challenged</w:t>
      </w:r>
      <w:r w:rsidR="00EA404B">
        <w:t>,</w:t>
      </w:r>
      <w:r w:rsidR="00924AD9">
        <w:t xml:space="preserve"> in addition to </w:t>
      </w:r>
      <w:r w:rsidR="00E7388F">
        <w:t>potential challenges under</w:t>
      </w:r>
      <w:r w:rsidR="00A634E6">
        <w:t xml:space="preserve"> WTO and domestic </w:t>
      </w:r>
      <w:r w:rsidR="00E7388F">
        <w:t>laws</w:t>
      </w:r>
      <w:r w:rsidR="00D74B40">
        <w:t>.</w:t>
      </w:r>
      <w:r w:rsidR="00924AD9">
        <w:t xml:space="preserve"> </w:t>
      </w:r>
      <w:r w:rsidR="00D74B40">
        <w:t>The</w:t>
      </w:r>
      <w:r w:rsidR="00924AD9">
        <w:t xml:space="preserve"> global reach of TNCs, together with the</w:t>
      </w:r>
      <w:r w:rsidR="00D74B40">
        <w:t xml:space="preserve"> complex system of multi-level governance in which </w:t>
      </w:r>
      <w:r w:rsidR="00924AD9">
        <w:t>they</w:t>
      </w:r>
      <w:r w:rsidR="00D74B40">
        <w:t xml:space="preserve"> operate, creates the possibility for corporations to venue shop in their pursuit </w:t>
      </w:r>
      <w:r w:rsidR="000933E9">
        <w:t xml:space="preserve">of </w:t>
      </w:r>
      <w:r w:rsidR="00D74B40">
        <w:t xml:space="preserve">favourable policy outcomes. </w:t>
      </w:r>
      <w:r w:rsidR="008A1F3B">
        <w:t xml:space="preserve"> </w:t>
      </w:r>
      <w:r w:rsidR="00F77C64">
        <w:t>In addition, the PMI-Australian case discussed above suggests that TTCs are willing to engage in highly proactive forms of venue shopping in which they use the internal organisation of their businesses via a series of holding companies to take maximum advantage of the treaty obligations entered into by their host governments.</w:t>
      </w:r>
      <w:r w:rsidR="00F77C64" w:rsidRPr="008A1F3B">
        <w:t xml:space="preserve"> </w:t>
      </w:r>
    </w:p>
    <w:p w14:paraId="4BB63F3E" w14:textId="6FDEB7C0" w:rsidR="00F20CC4" w:rsidRDefault="008A1F3B" w:rsidP="00F20CC4">
      <w:pPr>
        <w:spacing w:line="360" w:lineRule="auto"/>
        <w:ind w:firstLine="720"/>
      </w:pPr>
      <w:r>
        <w:t>TNCs</w:t>
      </w:r>
      <w:r w:rsidRPr="008A1F3B">
        <w:t xml:space="preserve"> may try to stymie new laws through a strategy of simultaneous challenge in multiple venues. This point is well illustrated by the actions of TTCs in challenging tobacco control legislation in both the domestic courts and via BITs in both Uruguay and Australia, and additionally by supporting multiple countries to pursue WTO disputes against Australia.</w:t>
      </w:r>
      <w:r>
        <w:t xml:space="preserve"> </w:t>
      </w:r>
      <w:r w:rsidR="00EE6C73">
        <w:t>The failure of dom</w:t>
      </w:r>
      <w:r w:rsidR="00F20CC4">
        <w:t>estic litigation to secure its</w:t>
      </w:r>
      <w:r w:rsidR="00EE6C73">
        <w:t xml:space="preserve"> aims in </w:t>
      </w:r>
      <w:r w:rsidR="00F20CC4">
        <w:t>no way deterred Philip Morris</w:t>
      </w:r>
      <w:r w:rsidR="00EE6C73">
        <w:t xml:space="preserve"> from continuing to pursue these via </w:t>
      </w:r>
      <w:r w:rsidR="00F77C64">
        <w:t>ISDS mechanisms within IIAs</w:t>
      </w:r>
      <w:r w:rsidR="00EE6C73">
        <w:t>. Whilst the</w:t>
      </w:r>
      <w:r w:rsidR="00FA3910">
        <w:t xml:space="preserve"> creation of</w:t>
      </w:r>
      <w:r w:rsidR="00EE6C73">
        <w:t xml:space="preserve"> new veto points do</w:t>
      </w:r>
      <w:r w:rsidR="00FA3910">
        <w:t>es</w:t>
      </w:r>
      <w:r w:rsidR="00EE6C73">
        <w:t xml:space="preserve"> not entail a right of veto</w:t>
      </w:r>
      <w:r w:rsidR="00FA3910">
        <w:t xml:space="preserve"> for </w:t>
      </w:r>
      <w:r w:rsidR="00FA3910">
        <w:lastRenderedPageBreak/>
        <w:t>corporations</w:t>
      </w:r>
      <w:r w:rsidR="00EE6C73">
        <w:t xml:space="preserve"> in any narrow sense, the cre</w:t>
      </w:r>
      <w:r w:rsidR="00F77C64">
        <w:t>a</w:t>
      </w:r>
      <w:r w:rsidR="00EE6C73">
        <w:t xml:space="preserve">tion of new institutional </w:t>
      </w:r>
      <w:r w:rsidR="00FA3910">
        <w:t>structures</w:t>
      </w:r>
      <w:r w:rsidR="00EE6C73">
        <w:t xml:space="preserve"> </w:t>
      </w:r>
      <w:r w:rsidR="00FA3910">
        <w:t>in</w:t>
      </w:r>
      <w:r w:rsidR="00EE6C73">
        <w:t xml:space="preserve"> which policy may potentially be blocked</w:t>
      </w:r>
      <w:r w:rsidR="00B7212A">
        <w:t xml:space="preserve">, which afford corporations, </w:t>
      </w:r>
      <w:r w:rsidR="00B7212A" w:rsidRPr="00F724E8">
        <w:rPr>
          <w:i/>
        </w:rPr>
        <w:t>qua</w:t>
      </w:r>
      <w:r w:rsidR="00B7212A">
        <w:t xml:space="preserve"> investors, with a privileged status versus other actors through which to secure their rights</w:t>
      </w:r>
      <w:r w:rsidR="00696F14">
        <w:t>,</w:t>
      </w:r>
      <w:r w:rsidR="00B7212A">
        <w:t xml:space="preserve"> </w:t>
      </w:r>
      <w:r w:rsidR="00EE6C73">
        <w:t>militates strongly in favour of the status quo</w:t>
      </w:r>
      <w:r w:rsidR="00B7212A">
        <w:t xml:space="preserve"> and of a pro-business environ</w:t>
      </w:r>
      <w:r w:rsidR="00FA3910">
        <w:t>m</w:t>
      </w:r>
      <w:r w:rsidR="00B7212A">
        <w:t>e</w:t>
      </w:r>
      <w:r w:rsidR="00FA3910">
        <w:t>nt</w:t>
      </w:r>
      <w:r w:rsidR="00EE6C73">
        <w:t xml:space="preserve">. It creates a substantial disincentive to seek stronger health-protecting regulations, since any government considering new regulations must weigh the benefits of </w:t>
      </w:r>
      <w:r w:rsidR="00F20CC4">
        <w:t xml:space="preserve">these </w:t>
      </w:r>
      <w:r w:rsidR="00EE6C73">
        <w:t>against the chances of success</w:t>
      </w:r>
      <w:r w:rsidR="00F20CC4">
        <w:t xml:space="preserve"> in multiple disputes</w:t>
      </w:r>
      <w:r w:rsidR="00EE6C73">
        <w:t xml:space="preserve"> and the potentially huge cost</w:t>
      </w:r>
      <w:r w:rsidR="00F20CC4">
        <w:t>s of</w:t>
      </w:r>
      <w:r w:rsidR="00EE6C73">
        <w:t xml:space="preserve"> engaging in</w:t>
      </w:r>
      <w:r w:rsidR="00F77C64">
        <w:t xml:space="preserve"> </w:t>
      </w:r>
      <w:r w:rsidR="00EE6C73">
        <w:t>litigation</w:t>
      </w:r>
      <w:r w:rsidR="00F77C64">
        <w:t xml:space="preserve">, </w:t>
      </w:r>
      <w:r w:rsidR="00B7212A">
        <w:t xml:space="preserve">or </w:t>
      </w:r>
      <w:r w:rsidR="00F77C64">
        <w:t>settling awards made by the arbitration panel against the state in question</w:t>
      </w:r>
      <w:r w:rsidR="00EE6C73">
        <w:t xml:space="preserve">. </w:t>
      </w:r>
      <w:r w:rsidR="00F20CC4">
        <w:t>Th</w:t>
      </w:r>
      <w:r w:rsidR="00F77C64">
        <w:t xml:space="preserve">e disincentives for action are multiplied by </w:t>
      </w:r>
      <w:r w:rsidR="00F20CC4">
        <w:t xml:space="preserve">the </w:t>
      </w:r>
      <w:r w:rsidR="0053792F">
        <w:t xml:space="preserve">fragmentary nature of the </w:t>
      </w:r>
      <w:r w:rsidR="007152B0">
        <w:t xml:space="preserve">investment arbitration </w:t>
      </w:r>
      <w:r w:rsidR="0053792F">
        <w:t xml:space="preserve">system, and the inconsistent nature of </w:t>
      </w:r>
      <w:r w:rsidR="007152B0">
        <w:t>panel</w:t>
      </w:r>
      <w:r w:rsidR="0053792F">
        <w:t xml:space="preserve"> rulings, </w:t>
      </w:r>
      <w:r w:rsidR="00F77C64">
        <w:t xml:space="preserve">which </w:t>
      </w:r>
      <w:r w:rsidR="007152B0">
        <w:t>mean it is</w:t>
      </w:r>
      <w:r w:rsidR="0053792F">
        <w:t xml:space="preserve"> hard for governments to predict </w:t>
      </w:r>
      <w:r w:rsidR="007152B0">
        <w:t>whether they will be able to</w:t>
      </w:r>
      <w:r w:rsidR="0053792F">
        <w:t xml:space="preserve"> successfully defend their polic</w:t>
      </w:r>
      <w:r w:rsidR="00A634E6">
        <w:t>ies</w:t>
      </w:r>
      <w:r w:rsidR="0053792F">
        <w:t xml:space="preserve"> </w:t>
      </w:r>
      <w:r w:rsidR="007152B0">
        <w:t>against such claims</w:t>
      </w:r>
      <w:r w:rsidR="0053792F">
        <w:t xml:space="preserve">. </w:t>
      </w:r>
    </w:p>
    <w:p w14:paraId="61EAE801" w14:textId="5729BF73" w:rsidR="00B65212" w:rsidRDefault="007152B0" w:rsidP="007276B9">
      <w:pPr>
        <w:spacing w:line="360" w:lineRule="auto"/>
        <w:ind w:firstLine="720"/>
      </w:pPr>
      <w:r>
        <w:t>T</w:t>
      </w:r>
      <w:r w:rsidR="00655D65">
        <w:t>he threat of legal challenge</w:t>
      </w:r>
      <w:r>
        <w:t>s</w:t>
      </w:r>
      <w:r w:rsidR="00655D65">
        <w:t xml:space="preserve"> </w:t>
      </w:r>
      <w:r>
        <w:t>create</w:t>
      </w:r>
      <w:r w:rsidR="00687721">
        <w:t>s</w:t>
      </w:r>
      <w:r>
        <w:t xml:space="preserve"> </w:t>
      </w:r>
      <w:r w:rsidR="00B7212A">
        <w:t xml:space="preserve">what has been termed </w:t>
      </w:r>
      <w:r>
        <w:t>a ‘chilling effect’</w:t>
      </w:r>
      <w:r w:rsidR="00655D65">
        <w:t xml:space="preserve"> </w:t>
      </w:r>
      <w:r>
        <w:t xml:space="preserve">on </w:t>
      </w:r>
      <w:r w:rsidR="00655D65">
        <w:t>governments</w:t>
      </w:r>
      <w:r>
        <w:t xml:space="preserve"> proposing legislation</w:t>
      </w:r>
      <w:r w:rsidR="00B7212A">
        <w:t xml:space="preserve">, </w:t>
      </w:r>
      <w:r w:rsidR="00655D65">
        <w:t xml:space="preserve">especially those in LMICs. </w:t>
      </w:r>
      <w:r w:rsidR="00687721">
        <w:t>This is t</w:t>
      </w:r>
      <w:r w:rsidR="00F20CC4">
        <w:t>h</w:t>
      </w:r>
      <w:r w:rsidR="00B7212A">
        <w:t xml:space="preserve">e real </w:t>
      </w:r>
      <w:r w:rsidR="00F20CC4">
        <w:t>significance of the Uruguayan case</w:t>
      </w:r>
      <w:r w:rsidR="00B7212A">
        <w:t xml:space="preserve"> set out above. Whilst the </w:t>
      </w:r>
      <w:r w:rsidR="00F20CC4">
        <w:t xml:space="preserve">economic </w:t>
      </w:r>
      <w:r w:rsidR="00B7212A">
        <w:t>interests for TTCs in the country itself are insignificant in the context of their global businesses</w:t>
      </w:r>
      <w:r w:rsidR="00F20CC4">
        <w:t xml:space="preserve">, </w:t>
      </w:r>
      <w:r w:rsidR="00B7212A">
        <w:t>the case serves as</w:t>
      </w:r>
      <w:r w:rsidR="00F20CC4">
        <w:t xml:space="preserve"> a deterrent for other LMICs considering similar policies</w:t>
      </w:r>
      <w:r w:rsidR="00B7212A">
        <w:t>, regardless of the outcome</w:t>
      </w:r>
      <w:r w:rsidR="00F20CC4">
        <w:t xml:space="preserve">. </w:t>
      </w:r>
      <w:r w:rsidR="00B7212A">
        <w:t>Even a</w:t>
      </w:r>
      <w:r w:rsidR="00A634E6">
        <w:t xml:space="preserve"> panel ruling in favour of the Uruguayan government would in no way prevent TTCs from initiating disputes under other IIAs with other governments considering similar policies.</w:t>
      </w:r>
      <w:r w:rsidR="00687721">
        <w:t xml:space="preserve"> As significant as the dispute cases discussed here, are the largely invisible cases involving Namibia, Gabon, Togo, Uganda, and potentially other unidentified countries, where no dispute has been initiated because the governments in question have backed away from potentially health-enhancing legislation under the threat of litigation.  </w:t>
      </w:r>
      <w:r w:rsidR="00BB3EA4">
        <w:t>Whilst the current article focuses on health policy and the example of the tobacco industry, the analysis is relevant to other areas</w:t>
      </w:r>
      <w:r w:rsidR="00A634E6">
        <w:t xml:space="preserve"> of</w:t>
      </w:r>
      <w:r w:rsidR="00BB3EA4">
        <w:t xml:space="preserve"> public policy. </w:t>
      </w:r>
      <w:r w:rsidR="00655D65">
        <w:t>It is perhaps in the area</w:t>
      </w:r>
      <w:r w:rsidR="00A634E6">
        <w:t>s</w:t>
      </w:r>
      <w:r w:rsidR="00655D65">
        <w:t xml:space="preserve"> of</w:t>
      </w:r>
      <w:r>
        <w:t xml:space="preserve"> health,</w:t>
      </w:r>
      <w:r w:rsidR="00655D65">
        <w:t xml:space="preserve"> social and environmental policy that</w:t>
      </w:r>
      <w:r w:rsidR="00BB3EA4">
        <w:t xml:space="preserve"> laws are most likely to be challenged and</w:t>
      </w:r>
      <w:r w:rsidR="00655D65">
        <w:t xml:space="preserve"> this chilling effect be felt</w:t>
      </w:r>
      <w:r w:rsidR="00A634E6">
        <w:t xml:space="preserve">, with </w:t>
      </w:r>
      <w:r w:rsidR="00BB3EA4">
        <w:t xml:space="preserve">significant implications </w:t>
      </w:r>
      <w:r w:rsidR="00F20CC4">
        <w:t>for</w:t>
      </w:r>
      <w:r w:rsidR="00BB3EA4">
        <w:t xml:space="preserve"> the well-being and living conditions of citizens across the globe.</w:t>
      </w:r>
    </w:p>
    <w:p w14:paraId="46CFFEAB" w14:textId="77777777" w:rsidR="00B65212" w:rsidRDefault="00B65212" w:rsidP="00C471A1">
      <w:pPr>
        <w:spacing w:line="360" w:lineRule="auto"/>
        <w:ind w:firstLine="720"/>
      </w:pPr>
    </w:p>
    <w:p w14:paraId="629BF634" w14:textId="77777777" w:rsidR="005973DD" w:rsidRDefault="005973DD">
      <w:pPr>
        <w:rPr>
          <w:b/>
        </w:rPr>
      </w:pPr>
      <w:r>
        <w:rPr>
          <w:b/>
        </w:rPr>
        <w:br w:type="page"/>
      </w:r>
    </w:p>
    <w:p w14:paraId="1D5E90BC" w14:textId="430CF190" w:rsidR="00B65212" w:rsidRPr="005973DD" w:rsidRDefault="00B65212" w:rsidP="005973DD">
      <w:pPr>
        <w:spacing w:line="360" w:lineRule="auto"/>
        <w:rPr>
          <w:b/>
        </w:rPr>
      </w:pPr>
      <w:r w:rsidRPr="005973DD">
        <w:rPr>
          <w:b/>
        </w:rPr>
        <w:lastRenderedPageBreak/>
        <w:t>Acknowledgements</w:t>
      </w:r>
    </w:p>
    <w:p w14:paraId="24B123CD" w14:textId="77A27159" w:rsidR="00851355" w:rsidRPr="005973DD" w:rsidRDefault="005973DD" w:rsidP="005973DD">
      <w:pPr>
        <w:spacing w:line="360" w:lineRule="auto"/>
        <w:rPr>
          <w:rFonts w:cstheme="minorHAnsi"/>
        </w:rPr>
      </w:pPr>
      <w:r w:rsidRPr="005973DD">
        <w:rPr>
          <w:rFonts w:cstheme="minorHAnsi"/>
        </w:rPr>
        <w:t xml:space="preserve">This research was funded in part by the National Cancer Institute, US National Institutes of Health, Grant No. </w:t>
      </w:r>
      <w:r w:rsidRPr="005973DD">
        <w:rPr>
          <w:rFonts w:cstheme="minorHAnsi"/>
          <w:color w:val="000000"/>
          <w:shd w:val="clear" w:color="auto" w:fill="FDFDFD"/>
          <w:lang w:val="en-CA"/>
        </w:rPr>
        <w:t>R01-CA091021</w:t>
      </w:r>
      <w:r w:rsidRPr="005973DD">
        <w:rPr>
          <w:rFonts w:cstheme="minorHAnsi"/>
        </w:rPr>
        <w:t xml:space="preserve">. </w:t>
      </w:r>
      <w:r w:rsidRPr="005973DD">
        <w:rPr>
          <w:rFonts w:cstheme="minorHAnsi"/>
          <w:color w:val="000000"/>
          <w:shd w:val="clear" w:color="auto" w:fill="FDFDFD"/>
          <w:lang w:val="en-CA"/>
        </w:rPr>
        <w:t>The contents of this paper are solely the responsibility of the author</w:t>
      </w:r>
      <w:r w:rsidR="00D839BD">
        <w:rPr>
          <w:rFonts w:cstheme="minorHAnsi"/>
          <w:color w:val="000000"/>
          <w:shd w:val="clear" w:color="auto" w:fill="FDFDFD"/>
          <w:lang w:val="en-CA"/>
        </w:rPr>
        <w:t>s</w:t>
      </w:r>
      <w:r w:rsidRPr="005973DD">
        <w:rPr>
          <w:rFonts w:cstheme="minorHAnsi"/>
          <w:color w:val="000000"/>
          <w:shd w:val="clear" w:color="auto" w:fill="FDFDFD"/>
          <w:lang w:val="en-CA"/>
        </w:rPr>
        <w:t xml:space="preserve"> and do not necessarily represent the official views of the funders.</w:t>
      </w:r>
      <w:r w:rsidR="00851355" w:rsidRPr="005973DD">
        <w:rPr>
          <w:rFonts w:cstheme="minorHAnsi"/>
        </w:rPr>
        <w:br w:type="page"/>
      </w:r>
    </w:p>
    <w:p w14:paraId="19EA8686" w14:textId="55378E5B" w:rsidR="00DB18A1" w:rsidRPr="00C471A1" w:rsidRDefault="00851355" w:rsidP="000C59ED">
      <w:pPr>
        <w:spacing w:line="360" w:lineRule="auto"/>
        <w:rPr>
          <w:b/>
        </w:rPr>
      </w:pPr>
      <w:r w:rsidRPr="00C471A1">
        <w:rPr>
          <w:b/>
        </w:rPr>
        <w:lastRenderedPageBreak/>
        <w:t>References</w:t>
      </w:r>
    </w:p>
    <w:p w14:paraId="6DD3F77C" w14:textId="77777777" w:rsidR="00F77C64" w:rsidRDefault="00F77C64" w:rsidP="00F77C64">
      <w:pPr>
        <w:pStyle w:val="EndNoteBibliography"/>
        <w:spacing w:after="0"/>
      </w:pPr>
    </w:p>
    <w:p w14:paraId="70979475" w14:textId="2DE35A9F" w:rsidR="00104F0B" w:rsidRPr="00104F0B" w:rsidRDefault="00DB18A1" w:rsidP="00104F0B">
      <w:pPr>
        <w:pStyle w:val="EndNoteBibliography"/>
        <w:spacing w:after="0"/>
        <w:ind w:left="720" w:hanging="720"/>
      </w:pPr>
      <w:r>
        <w:fldChar w:fldCharType="begin"/>
      </w:r>
      <w:r>
        <w:instrText xml:space="preserve"> ADDIN EN.REFLIST </w:instrText>
      </w:r>
      <w:r>
        <w:fldChar w:fldCharType="separate"/>
      </w:r>
      <w:r w:rsidR="00104F0B" w:rsidRPr="00104F0B">
        <w:t xml:space="preserve">ALEMANNO, A. &amp; GARDE, A. 2015. </w:t>
      </w:r>
      <w:r w:rsidR="00104F0B" w:rsidRPr="00104F0B">
        <w:rPr>
          <w:i/>
        </w:rPr>
        <w:t>Regulating Lifestyle Risks</w:t>
      </w:r>
      <w:r w:rsidR="00104F0B" w:rsidRPr="00104F0B">
        <w:t>, Cambridge University Press.</w:t>
      </w:r>
    </w:p>
    <w:p w14:paraId="69F8A99B" w14:textId="1FCCF5FD" w:rsidR="00104F0B" w:rsidRPr="00104F0B" w:rsidRDefault="00104F0B" w:rsidP="00104F0B">
      <w:pPr>
        <w:pStyle w:val="EndNoteBibliography"/>
        <w:spacing w:after="0"/>
        <w:ind w:left="720" w:hanging="720"/>
      </w:pPr>
      <w:r w:rsidRPr="00104F0B">
        <w:t xml:space="preserve">ALLENS ARTHUR ROBINSON. 2011. </w:t>
      </w:r>
      <w:r w:rsidRPr="00104F0B">
        <w:rPr>
          <w:i/>
        </w:rPr>
        <w:t xml:space="preserve">Notice of Claim Under the Australia Hong-Kong Agreement for the Promotion and Protection of Investments </w:t>
      </w:r>
      <w:r w:rsidRPr="00104F0B">
        <w:t xml:space="preserve">[Online]. Available: </w:t>
      </w:r>
      <w:hyperlink r:id="rId8" w:history="1">
        <w:r w:rsidRPr="00104F0B">
          <w:rPr>
            <w:rStyle w:val="Hyperlink"/>
          </w:rPr>
          <w:t>http://www.italaw.com/sites/default/files/case-documents/ita0664.pdf</w:t>
        </w:r>
      </w:hyperlink>
      <w:r w:rsidRPr="00104F0B">
        <w:t xml:space="preserve"> [Accessed 11 August 2015].</w:t>
      </w:r>
    </w:p>
    <w:p w14:paraId="38181410" w14:textId="77777777" w:rsidR="00104F0B" w:rsidRPr="00104F0B" w:rsidRDefault="00104F0B" w:rsidP="00104F0B">
      <w:pPr>
        <w:pStyle w:val="EndNoteBibliography"/>
        <w:spacing w:after="0"/>
        <w:ind w:left="720" w:hanging="720"/>
      </w:pPr>
      <w:r w:rsidRPr="00104F0B">
        <w:t xml:space="preserve">BAGASHKA, T. 2014. Unpacking Corruption The Effect of Veto Players on State Capture and Bureaucratic Corruption. </w:t>
      </w:r>
      <w:r w:rsidRPr="00104F0B">
        <w:rPr>
          <w:i/>
        </w:rPr>
        <w:t>Political Research Quarterly,</w:t>
      </w:r>
      <w:r w:rsidRPr="00104F0B">
        <w:t xml:space="preserve"> 67</w:t>
      </w:r>
      <w:r w:rsidRPr="00104F0B">
        <w:rPr>
          <w:b/>
        </w:rPr>
        <w:t>,</w:t>
      </w:r>
      <w:r w:rsidRPr="00104F0B">
        <w:t xml:space="preserve"> 165-180.</w:t>
      </w:r>
    </w:p>
    <w:p w14:paraId="3C518AEC" w14:textId="77777777" w:rsidR="00104F0B" w:rsidRPr="00104F0B" w:rsidRDefault="00104F0B" w:rsidP="00104F0B">
      <w:pPr>
        <w:pStyle w:val="EndNoteBibliography"/>
        <w:spacing w:after="0"/>
        <w:ind w:left="720" w:hanging="720"/>
      </w:pPr>
      <w:r w:rsidRPr="00104F0B">
        <w:t xml:space="preserve">BARON, D. P. 1995. Integrated Strategy: Market and Nonmarket Components. </w:t>
      </w:r>
      <w:r w:rsidRPr="00104F0B">
        <w:rPr>
          <w:i/>
        </w:rPr>
        <w:t>California Management Review,</w:t>
      </w:r>
      <w:r w:rsidRPr="00104F0B">
        <w:t xml:space="preserve"> 37</w:t>
      </w:r>
      <w:r w:rsidRPr="00104F0B">
        <w:rPr>
          <w:b/>
        </w:rPr>
        <w:t>,</w:t>
      </w:r>
      <w:r w:rsidRPr="00104F0B">
        <w:t xml:space="preserve"> 47-65.</w:t>
      </w:r>
    </w:p>
    <w:p w14:paraId="2F7C2BD9" w14:textId="77777777" w:rsidR="00104F0B" w:rsidRPr="00104F0B" w:rsidRDefault="00104F0B" w:rsidP="00104F0B">
      <w:pPr>
        <w:pStyle w:val="EndNoteBibliography"/>
        <w:spacing w:after="0"/>
        <w:ind w:left="720" w:hanging="720"/>
      </w:pPr>
      <w:r w:rsidRPr="00104F0B">
        <w:t xml:space="preserve">BOUWEN, P. &amp; MCCOWN, M. 2007. Lobbying versus litigation: political and legal strategies of interest representation in the European Union. </w:t>
      </w:r>
      <w:r w:rsidRPr="00104F0B">
        <w:rPr>
          <w:i/>
        </w:rPr>
        <w:t>Journal of European Public Policy,</w:t>
      </w:r>
      <w:r w:rsidRPr="00104F0B">
        <w:t xml:space="preserve"> 14</w:t>
      </w:r>
      <w:r w:rsidRPr="00104F0B">
        <w:rPr>
          <w:b/>
        </w:rPr>
        <w:t>,</w:t>
      </w:r>
      <w:r w:rsidRPr="00104F0B">
        <w:t xml:space="preserve"> 422-443.</w:t>
      </w:r>
    </w:p>
    <w:p w14:paraId="3B6E93B9" w14:textId="77777777" w:rsidR="00104F0B" w:rsidRPr="00104F0B" w:rsidRDefault="00104F0B" w:rsidP="00104F0B">
      <w:pPr>
        <w:pStyle w:val="EndNoteBibliography"/>
        <w:spacing w:after="0"/>
        <w:ind w:left="720" w:hanging="720"/>
      </w:pPr>
      <w:r w:rsidRPr="00104F0B">
        <w:t xml:space="preserve">BROWN, G. W. 2012. The constitutionalization of what? </w:t>
      </w:r>
      <w:r w:rsidRPr="00104F0B">
        <w:rPr>
          <w:i/>
        </w:rPr>
        <w:t>Global Constitutionalism,</w:t>
      </w:r>
      <w:r w:rsidRPr="00104F0B">
        <w:t xml:space="preserve"> 1</w:t>
      </w:r>
      <w:r w:rsidRPr="00104F0B">
        <w:rPr>
          <w:b/>
        </w:rPr>
        <w:t>,</w:t>
      </w:r>
      <w:r w:rsidRPr="00104F0B">
        <w:t xml:space="preserve"> 201-228.</w:t>
      </w:r>
    </w:p>
    <w:p w14:paraId="77E810AD" w14:textId="77777777" w:rsidR="00104F0B" w:rsidRPr="00104F0B" w:rsidRDefault="00104F0B" w:rsidP="00104F0B">
      <w:pPr>
        <w:pStyle w:val="EndNoteBibliography"/>
        <w:spacing w:after="0"/>
        <w:ind w:left="720" w:hanging="720"/>
      </w:pPr>
      <w:r w:rsidRPr="00104F0B">
        <w:t xml:space="preserve">CARLIN, R. E. &amp; LOVE, G. J. 2013. What's at stake? A veto-player theory of voter turnout. </w:t>
      </w:r>
      <w:r w:rsidRPr="00104F0B">
        <w:rPr>
          <w:i/>
        </w:rPr>
        <w:t>Electoral Studies,</w:t>
      </w:r>
      <w:r w:rsidRPr="00104F0B">
        <w:t xml:space="preserve"> 32</w:t>
      </w:r>
      <w:r w:rsidRPr="00104F0B">
        <w:rPr>
          <w:b/>
        </w:rPr>
        <w:t>,</w:t>
      </w:r>
      <w:r w:rsidRPr="00104F0B">
        <w:t xml:space="preserve"> 807-818.</w:t>
      </w:r>
    </w:p>
    <w:p w14:paraId="294C11A7" w14:textId="77777777" w:rsidR="00104F0B" w:rsidRPr="00104F0B" w:rsidRDefault="00104F0B" w:rsidP="00104F0B">
      <w:pPr>
        <w:pStyle w:val="EndNoteBibliography"/>
        <w:spacing w:after="0"/>
        <w:ind w:left="720" w:hanging="720"/>
      </w:pPr>
      <w:r w:rsidRPr="00104F0B">
        <w:t xml:space="preserve">CASS, D. Z. 2001. The'constitutionalization'of international trade law: judicial norm-generation as the engine of constitutional development in international trade. </w:t>
      </w:r>
      <w:r w:rsidRPr="00104F0B">
        <w:rPr>
          <w:i/>
        </w:rPr>
        <w:t>European Journal of International Law,</w:t>
      </w:r>
      <w:r w:rsidRPr="00104F0B">
        <w:t xml:space="preserve"> 12</w:t>
      </w:r>
      <w:r w:rsidRPr="00104F0B">
        <w:rPr>
          <w:b/>
        </w:rPr>
        <w:t>,</w:t>
      </w:r>
      <w:r w:rsidRPr="00104F0B">
        <w:t xml:space="preserve"> 39-75.</w:t>
      </w:r>
    </w:p>
    <w:p w14:paraId="5BE903C6" w14:textId="77777777" w:rsidR="00104F0B" w:rsidRPr="00104F0B" w:rsidRDefault="00104F0B" w:rsidP="00104F0B">
      <w:pPr>
        <w:pStyle w:val="EndNoteBibliography"/>
        <w:spacing w:after="0"/>
        <w:ind w:left="720" w:hanging="720"/>
      </w:pPr>
      <w:r w:rsidRPr="00104F0B">
        <w:t xml:space="preserve">CHAPMAN, S. &amp; FREEMAN, B. 2013. </w:t>
      </w:r>
      <w:r w:rsidRPr="00104F0B">
        <w:rPr>
          <w:i/>
        </w:rPr>
        <w:t>Removing the emperor's clothes: Australia and tobacco plain packaging</w:t>
      </w:r>
      <w:r w:rsidRPr="00104F0B">
        <w:t>, Sydney University Press.</w:t>
      </w:r>
    </w:p>
    <w:p w14:paraId="39598E29" w14:textId="77777777" w:rsidR="00104F0B" w:rsidRPr="00104F0B" w:rsidRDefault="00104F0B" w:rsidP="00104F0B">
      <w:pPr>
        <w:pStyle w:val="EndNoteBibliography"/>
        <w:spacing w:after="0"/>
        <w:ind w:left="720" w:hanging="720"/>
      </w:pPr>
      <w:r w:rsidRPr="00104F0B">
        <w:t xml:space="preserve">COEN, D. 2007. Empirical and theoretical studies in EU lobbying. </w:t>
      </w:r>
      <w:r w:rsidRPr="00104F0B">
        <w:rPr>
          <w:i/>
        </w:rPr>
        <w:t>Journal of European Public Policy,</w:t>
      </w:r>
      <w:r w:rsidRPr="00104F0B">
        <w:t xml:space="preserve"> 14</w:t>
      </w:r>
      <w:r w:rsidRPr="00104F0B">
        <w:rPr>
          <w:b/>
        </w:rPr>
        <w:t>,</w:t>
      </w:r>
      <w:r w:rsidRPr="00104F0B">
        <w:t xml:space="preserve"> 333-345.</w:t>
      </w:r>
    </w:p>
    <w:p w14:paraId="7452AFAC" w14:textId="77777777" w:rsidR="00104F0B" w:rsidRPr="00104F0B" w:rsidRDefault="00104F0B" w:rsidP="00104F0B">
      <w:pPr>
        <w:pStyle w:val="EndNoteBibliography"/>
        <w:spacing w:after="0"/>
        <w:ind w:left="720" w:hanging="720"/>
      </w:pPr>
      <w:r w:rsidRPr="00104F0B">
        <w:t xml:space="preserve">CÔTÉ, C. 2014. </w:t>
      </w:r>
      <w:r w:rsidRPr="00104F0B">
        <w:rPr>
          <w:i/>
        </w:rPr>
        <w:t>A chilling effect? The impact of international investment agreements on national regulatory autonomy in the areas of health, safety and the environment.</w:t>
      </w:r>
      <w:r w:rsidRPr="00104F0B">
        <w:t xml:space="preserve"> The London School of Economics and Political Science (LSE).</w:t>
      </w:r>
    </w:p>
    <w:p w14:paraId="6145CEE7" w14:textId="77777777" w:rsidR="00104F0B" w:rsidRPr="00104F0B" w:rsidRDefault="00104F0B" w:rsidP="00104F0B">
      <w:pPr>
        <w:pStyle w:val="EndNoteBibliography"/>
        <w:spacing w:after="0"/>
        <w:ind w:left="720" w:hanging="720"/>
      </w:pPr>
      <w:r w:rsidRPr="00104F0B">
        <w:t xml:space="preserve">CROSBIE, E. &amp; GLANTZ, S. A. 2012. Tobacco industry argues domestic trademark laws and international treaties preclude cigarette health warning labels, despite consistent legal advice that the argument is invalid. </w:t>
      </w:r>
      <w:r w:rsidRPr="00104F0B">
        <w:rPr>
          <w:i/>
        </w:rPr>
        <w:t>Tobacco control</w:t>
      </w:r>
      <w:r w:rsidRPr="00104F0B">
        <w:rPr>
          <w:b/>
        </w:rPr>
        <w:t>,</w:t>
      </w:r>
      <w:r w:rsidRPr="00104F0B">
        <w:t xml:space="preserve"> 1-10.</w:t>
      </w:r>
    </w:p>
    <w:p w14:paraId="340F1A02" w14:textId="57562650" w:rsidR="00104F0B" w:rsidRPr="00104F0B" w:rsidRDefault="00104F0B" w:rsidP="00104F0B">
      <w:pPr>
        <w:pStyle w:val="EndNoteBibliography"/>
        <w:spacing w:after="0"/>
        <w:ind w:left="720" w:hanging="720"/>
      </w:pPr>
      <w:r w:rsidRPr="00104F0B">
        <w:t xml:space="preserve">DAVIES, W. 2015. </w:t>
      </w:r>
      <w:r w:rsidRPr="00104F0B">
        <w:rPr>
          <w:i/>
        </w:rPr>
        <w:t xml:space="preserve">Michael Bloomberg fights big tobacco in Uruguay </w:t>
      </w:r>
      <w:r w:rsidRPr="00104F0B">
        <w:t xml:space="preserve">[Online]. BBC. Available: </w:t>
      </w:r>
      <w:hyperlink r:id="rId9" w:history="1">
        <w:r w:rsidRPr="00104F0B">
          <w:rPr>
            <w:rStyle w:val="Hyperlink"/>
          </w:rPr>
          <w:t>http://www.bbc.co.uk/news/world-latin-america-32199250</w:t>
        </w:r>
      </w:hyperlink>
      <w:r w:rsidRPr="00104F0B">
        <w:t xml:space="preserve"> [Accessed 10 August 2015].</w:t>
      </w:r>
    </w:p>
    <w:p w14:paraId="714AA3BB" w14:textId="277049A3" w:rsidR="00104F0B" w:rsidRPr="00104F0B" w:rsidRDefault="00104F0B" w:rsidP="00104F0B">
      <w:pPr>
        <w:pStyle w:val="EndNoteBibliography"/>
        <w:spacing w:after="0"/>
        <w:ind w:left="720" w:hanging="720"/>
      </w:pPr>
      <w:r w:rsidRPr="00104F0B">
        <w:t xml:space="preserve">EBERHARDT, P. &amp; OLIVET, C. 2012. </w:t>
      </w:r>
      <w:r w:rsidRPr="00104F0B">
        <w:rPr>
          <w:i/>
        </w:rPr>
        <w:t xml:space="preserve">Profiting from injustice: How law firms, arbitrators and financiers are fuelling an investment arbitration boom </w:t>
      </w:r>
      <w:r w:rsidRPr="00104F0B">
        <w:t xml:space="preserve">[Online]. Available: </w:t>
      </w:r>
      <w:hyperlink r:id="rId10" w:history="1">
        <w:r w:rsidRPr="00104F0B">
          <w:rPr>
            <w:rStyle w:val="Hyperlink"/>
          </w:rPr>
          <w:t>http://corporateeurope.org/sites/default/files/publications/profiting-from-injustice.pdf</w:t>
        </w:r>
      </w:hyperlink>
      <w:r w:rsidRPr="00104F0B">
        <w:t>.</w:t>
      </w:r>
    </w:p>
    <w:p w14:paraId="670D2F42" w14:textId="77777777" w:rsidR="00104F0B" w:rsidRPr="00104F0B" w:rsidRDefault="00104F0B" w:rsidP="00104F0B">
      <w:pPr>
        <w:pStyle w:val="EndNoteBibliography"/>
        <w:spacing w:after="0"/>
        <w:ind w:left="720" w:hanging="720"/>
      </w:pPr>
      <w:r w:rsidRPr="00104F0B">
        <w:t xml:space="preserve">ECKHARDT, J., HOLDEN, C. &amp; CALLARD, C. D. 2015. Tobacco control and the World Trade Organization: mapping member states’ positions after the framework convention on tobacco control. </w:t>
      </w:r>
      <w:r w:rsidRPr="00104F0B">
        <w:rPr>
          <w:i/>
        </w:rPr>
        <w:t>Tobacco Control</w:t>
      </w:r>
      <w:r w:rsidRPr="00104F0B">
        <w:rPr>
          <w:b/>
        </w:rPr>
        <w:t>,</w:t>
      </w:r>
      <w:r w:rsidRPr="00104F0B">
        <w:t xml:space="preserve"> tobaccocontrol-2015-052486.</w:t>
      </w:r>
    </w:p>
    <w:p w14:paraId="4CBE8841" w14:textId="55F74F6F" w:rsidR="00104F0B" w:rsidRPr="00104F0B" w:rsidRDefault="00104F0B" w:rsidP="00104F0B">
      <w:pPr>
        <w:pStyle w:val="EndNoteBibliography"/>
        <w:spacing w:after="0"/>
        <w:ind w:left="720" w:hanging="720"/>
      </w:pPr>
      <w:r w:rsidRPr="00104F0B">
        <w:t xml:space="preserve">EUROPEAN COMMISSION. 2015. </w:t>
      </w:r>
      <w:r w:rsidRPr="00104F0B">
        <w:rPr>
          <w:i/>
        </w:rPr>
        <w:t xml:space="preserve">Investment in TTIP and beyond – the path for reform </w:t>
      </w:r>
      <w:r w:rsidRPr="00104F0B">
        <w:t xml:space="preserve">[Online]. Brussels: European Commission. Available: </w:t>
      </w:r>
      <w:hyperlink r:id="rId11" w:history="1">
        <w:r w:rsidRPr="00104F0B">
          <w:rPr>
            <w:rStyle w:val="Hyperlink"/>
          </w:rPr>
          <w:t>http://trade.ec.europa.eu/doclib/docs/2015/may/tradoc_153408.PDF</w:t>
        </w:r>
      </w:hyperlink>
      <w:r w:rsidRPr="00104F0B">
        <w:t xml:space="preserve"> [Accessed 11 August 2015].</w:t>
      </w:r>
    </w:p>
    <w:p w14:paraId="30D1F5E9" w14:textId="77777777" w:rsidR="00104F0B" w:rsidRPr="00104F0B" w:rsidRDefault="00104F0B" w:rsidP="00104F0B">
      <w:pPr>
        <w:pStyle w:val="EndNoteBibliography"/>
        <w:spacing w:after="0"/>
        <w:ind w:left="720" w:hanging="720"/>
      </w:pPr>
      <w:r w:rsidRPr="00104F0B">
        <w:t xml:space="preserve">FINK, S. 2009. Churches as societal veto players: religious influence in actor-centred theories of policy-making. </w:t>
      </w:r>
      <w:r w:rsidRPr="00104F0B">
        <w:rPr>
          <w:i/>
        </w:rPr>
        <w:t>West European Politics,</w:t>
      </w:r>
      <w:r w:rsidRPr="00104F0B">
        <w:t xml:space="preserve"> 32</w:t>
      </w:r>
      <w:r w:rsidRPr="00104F0B">
        <w:rPr>
          <w:b/>
        </w:rPr>
        <w:t>,</w:t>
      </w:r>
      <w:r w:rsidRPr="00104F0B">
        <w:t xml:space="preserve"> 77-96.</w:t>
      </w:r>
    </w:p>
    <w:p w14:paraId="73DF6BFC" w14:textId="77777777" w:rsidR="00104F0B" w:rsidRPr="00104F0B" w:rsidRDefault="00104F0B" w:rsidP="00104F0B">
      <w:pPr>
        <w:pStyle w:val="EndNoteBibliography"/>
        <w:spacing w:after="0"/>
        <w:ind w:left="720" w:hanging="720"/>
      </w:pPr>
      <w:r w:rsidRPr="00104F0B">
        <w:t xml:space="preserve">FOOKS, G. &amp; GILMORE, A. B. 2013. International trade law, plain packaging and tobacco industry political activity: the Trans-Pacific Partnership. </w:t>
      </w:r>
      <w:r w:rsidRPr="00104F0B">
        <w:rPr>
          <w:i/>
        </w:rPr>
        <w:t>Tobacco control</w:t>
      </w:r>
      <w:r w:rsidRPr="00104F0B">
        <w:rPr>
          <w:b/>
        </w:rPr>
        <w:t>,</w:t>
      </w:r>
      <w:r w:rsidRPr="00104F0B">
        <w:t xml:space="preserve"> tobaccocontrol-2012-050869.</w:t>
      </w:r>
    </w:p>
    <w:p w14:paraId="43F6F3F4" w14:textId="4ADD28BC" w:rsidR="00104F0B" w:rsidRPr="00104F0B" w:rsidRDefault="00104F0B" w:rsidP="00104F0B">
      <w:pPr>
        <w:pStyle w:val="EndNoteBibliography"/>
        <w:spacing w:after="0"/>
        <w:ind w:left="720" w:hanging="720"/>
      </w:pPr>
      <w:r w:rsidRPr="00104F0B">
        <w:t xml:space="preserve">FREEMAN, B. 2015. </w:t>
      </w:r>
      <w:r w:rsidRPr="00104F0B">
        <w:rPr>
          <w:i/>
        </w:rPr>
        <w:t xml:space="preserve">Tobacco Carve-Out in TPP </w:t>
      </w:r>
      <w:r w:rsidRPr="00104F0B">
        <w:t xml:space="preserve">[Online]. Available: </w:t>
      </w:r>
      <w:hyperlink r:id="rId12" w:history="1">
        <w:r w:rsidRPr="00104F0B">
          <w:rPr>
            <w:rStyle w:val="Hyperlink"/>
          </w:rPr>
          <w:t>http://blogs.bmj.com/tc/2015/10/06/tobacco-carve-out-in-tpp/</w:t>
        </w:r>
      </w:hyperlink>
      <w:r w:rsidRPr="00104F0B">
        <w:t xml:space="preserve"> [Accessed 29 January 2016].</w:t>
      </w:r>
    </w:p>
    <w:p w14:paraId="0BB8B89C" w14:textId="2C2EE617" w:rsidR="00104F0B" w:rsidRPr="00104F0B" w:rsidRDefault="00104F0B" w:rsidP="00104F0B">
      <w:pPr>
        <w:pStyle w:val="EndNoteBibliography"/>
        <w:spacing w:after="0"/>
        <w:ind w:left="720" w:hanging="720"/>
      </w:pPr>
      <w:r w:rsidRPr="00104F0B">
        <w:lastRenderedPageBreak/>
        <w:t xml:space="preserve">FTR HOLDING S.A. (SWITZERLAND), PHILIP MORRIS PRODUCTS S.A. (SWITZERLAND) &amp; ABAL HERMANOS S.A. (URUGUAY). 2010. </w:t>
      </w:r>
      <w:r w:rsidRPr="00104F0B">
        <w:rPr>
          <w:i/>
        </w:rPr>
        <w:t xml:space="preserve">Reuqest for Arbitration Under the Rules of the International Centre for Settlement of Investment Disputes </w:t>
      </w:r>
      <w:r w:rsidRPr="00104F0B">
        <w:t xml:space="preserve">[Online]. Available: </w:t>
      </w:r>
      <w:hyperlink r:id="rId13" w:history="1">
        <w:r w:rsidRPr="00104F0B">
          <w:rPr>
            <w:rStyle w:val="Hyperlink"/>
          </w:rPr>
          <w:t>http://www.italaw.com/sites/default/files/case-documents/ita0343.pdf</w:t>
        </w:r>
      </w:hyperlink>
      <w:r w:rsidRPr="00104F0B">
        <w:t xml:space="preserve"> [Accessed 10 August 2015].</w:t>
      </w:r>
    </w:p>
    <w:p w14:paraId="2E3FBCE4" w14:textId="77777777" w:rsidR="00104F0B" w:rsidRPr="00104F0B" w:rsidRDefault="00104F0B" w:rsidP="00104F0B">
      <w:pPr>
        <w:pStyle w:val="EndNoteBibliography"/>
        <w:spacing w:after="0"/>
        <w:ind w:left="720" w:hanging="720"/>
      </w:pPr>
      <w:r w:rsidRPr="00104F0B">
        <w:t xml:space="preserve">HOLDEN, C. &amp; LEE, K. 2009. Corporate Power and Social Policy: The Political Economy of the Transnational Tobacco Companies. </w:t>
      </w:r>
      <w:r w:rsidRPr="00104F0B">
        <w:rPr>
          <w:i/>
        </w:rPr>
        <w:t>Global social policy,</w:t>
      </w:r>
      <w:r w:rsidRPr="00104F0B">
        <w:t xml:space="preserve"> 9</w:t>
      </w:r>
      <w:r w:rsidRPr="00104F0B">
        <w:rPr>
          <w:b/>
        </w:rPr>
        <w:t>,</w:t>
      </w:r>
      <w:r w:rsidRPr="00104F0B">
        <w:t xml:space="preserve"> 328-354.</w:t>
      </w:r>
    </w:p>
    <w:p w14:paraId="0A57371B" w14:textId="77777777" w:rsidR="00104F0B" w:rsidRPr="00104F0B" w:rsidRDefault="00104F0B" w:rsidP="00104F0B">
      <w:pPr>
        <w:pStyle w:val="EndNoteBibliography"/>
        <w:spacing w:after="0"/>
        <w:ind w:left="720" w:hanging="720"/>
      </w:pPr>
      <w:r w:rsidRPr="00104F0B">
        <w:t xml:space="preserve">HOLDEN, C., LEE, K., FOOKS, G. J. &amp; WANDER, N. 2010. The Impact of Regional Trade Integration on Firm Organization and Strategy: British American Tobacco in the Andean Pact. </w:t>
      </w:r>
      <w:r w:rsidRPr="00104F0B">
        <w:rPr>
          <w:i/>
        </w:rPr>
        <w:t>Business and Politics,</w:t>
      </w:r>
      <w:r w:rsidRPr="00104F0B">
        <w:t xml:space="preserve"> 12.</w:t>
      </w:r>
    </w:p>
    <w:p w14:paraId="6EC2C8FC" w14:textId="77777777" w:rsidR="00104F0B" w:rsidRPr="00104F0B" w:rsidRDefault="00104F0B" w:rsidP="00104F0B">
      <w:pPr>
        <w:pStyle w:val="EndNoteBibliography"/>
        <w:spacing w:after="0"/>
        <w:ind w:left="720" w:hanging="720"/>
      </w:pPr>
      <w:r w:rsidRPr="00104F0B">
        <w:t xml:space="preserve">HOOGHE, L. &amp; MARKS, G. 2003. Unraveling the central state, but how? Types of multi-level governance. </w:t>
      </w:r>
      <w:r w:rsidRPr="00104F0B">
        <w:rPr>
          <w:i/>
        </w:rPr>
        <w:t>American political science review,</w:t>
      </w:r>
      <w:r w:rsidRPr="00104F0B">
        <w:t xml:space="preserve"> 97</w:t>
      </w:r>
      <w:r w:rsidRPr="00104F0B">
        <w:rPr>
          <w:b/>
        </w:rPr>
        <w:t>,</w:t>
      </w:r>
      <w:r w:rsidRPr="00104F0B">
        <w:t xml:space="preserve"> 233-243.</w:t>
      </w:r>
    </w:p>
    <w:p w14:paraId="7D6C2CCF" w14:textId="77777777" w:rsidR="00104F0B" w:rsidRPr="00104F0B" w:rsidRDefault="00104F0B" w:rsidP="00104F0B">
      <w:pPr>
        <w:pStyle w:val="EndNoteBibliography"/>
        <w:spacing w:after="0"/>
        <w:ind w:left="720" w:hanging="720"/>
      </w:pPr>
      <w:r w:rsidRPr="00104F0B">
        <w:t xml:space="preserve">HUBER, E., RAGIN, C. &amp; STEPHENS, J. D. 1993. Social democracy, Christian democracy, constitutional structure, and the welfare state. </w:t>
      </w:r>
      <w:r w:rsidRPr="00104F0B">
        <w:rPr>
          <w:i/>
        </w:rPr>
        <w:t>American journal of Sociology</w:t>
      </w:r>
      <w:r w:rsidRPr="00104F0B">
        <w:rPr>
          <w:b/>
        </w:rPr>
        <w:t>,</w:t>
      </w:r>
      <w:r w:rsidRPr="00104F0B">
        <w:t xml:space="preserve"> 711-749.</w:t>
      </w:r>
    </w:p>
    <w:p w14:paraId="422C3F6A" w14:textId="639CECA0" w:rsidR="00104F0B" w:rsidRPr="00104F0B" w:rsidRDefault="00104F0B" w:rsidP="00104F0B">
      <w:pPr>
        <w:pStyle w:val="EndNoteBibliography"/>
        <w:spacing w:after="0"/>
        <w:ind w:left="720" w:hanging="720"/>
      </w:pPr>
      <w:r w:rsidRPr="00104F0B">
        <w:t xml:space="preserve">ICSID. 2013. </w:t>
      </w:r>
      <w:r w:rsidRPr="00104F0B">
        <w:rPr>
          <w:i/>
        </w:rPr>
        <w:t xml:space="preserve">ICSID Case No. ARB/10/7 Decision on Jurisdictions </w:t>
      </w:r>
      <w:r w:rsidRPr="00104F0B">
        <w:t xml:space="preserve">[Online]. Available: </w:t>
      </w:r>
      <w:hyperlink r:id="rId14" w:history="1">
        <w:r w:rsidRPr="00104F0B">
          <w:rPr>
            <w:rStyle w:val="Hyperlink"/>
          </w:rPr>
          <w:t>http://www.italaw.com/sites/default/files/case-documents/italaw1531.pdf</w:t>
        </w:r>
      </w:hyperlink>
      <w:r w:rsidRPr="00104F0B">
        <w:t xml:space="preserve"> [Accessed 10 August 2015].</w:t>
      </w:r>
    </w:p>
    <w:p w14:paraId="4B60FF58" w14:textId="77777777" w:rsidR="00104F0B" w:rsidRPr="00104F0B" w:rsidRDefault="00104F0B" w:rsidP="00104F0B">
      <w:pPr>
        <w:pStyle w:val="EndNoteBibliography"/>
        <w:spacing w:after="0"/>
        <w:ind w:left="720" w:hanging="720"/>
      </w:pPr>
      <w:r w:rsidRPr="00104F0B">
        <w:t xml:space="preserve">IMMERGUT, E. M. 1992. </w:t>
      </w:r>
      <w:r w:rsidRPr="00104F0B">
        <w:rPr>
          <w:i/>
        </w:rPr>
        <w:t xml:space="preserve">Health politics: interests and institutions in Western Europe, </w:t>
      </w:r>
      <w:r w:rsidRPr="00104F0B">
        <w:t>Cambridge, Cambridge University Press.</w:t>
      </w:r>
    </w:p>
    <w:p w14:paraId="5F08DFDC" w14:textId="77777777" w:rsidR="00104F0B" w:rsidRPr="00104F0B" w:rsidRDefault="00104F0B" w:rsidP="00104F0B">
      <w:pPr>
        <w:pStyle w:val="EndNoteBibliography"/>
        <w:spacing w:after="0"/>
        <w:ind w:left="720" w:hanging="720"/>
      </w:pPr>
      <w:r w:rsidRPr="00104F0B">
        <w:t xml:space="preserve">JARMAN, H. 2013. Attack on Australia: Tobacco industry challenges to plain packaging. </w:t>
      </w:r>
      <w:r w:rsidRPr="00104F0B">
        <w:rPr>
          <w:i/>
        </w:rPr>
        <w:t>Journal of public health policy,</w:t>
      </w:r>
      <w:r w:rsidRPr="00104F0B">
        <w:t xml:space="preserve"> 34</w:t>
      </w:r>
      <w:r w:rsidRPr="00104F0B">
        <w:rPr>
          <w:b/>
        </w:rPr>
        <w:t>,</w:t>
      </w:r>
      <w:r w:rsidRPr="00104F0B">
        <w:t xml:space="preserve"> 375-387.</w:t>
      </w:r>
    </w:p>
    <w:p w14:paraId="68545802" w14:textId="77777777" w:rsidR="00104F0B" w:rsidRPr="00104F0B" w:rsidRDefault="00104F0B" w:rsidP="00104F0B">
      <w:pPr>
        <w:pStyle w:val="EndNoteBibliography"/>
        <w:spacing w:after="0"/>
        <w:ind w:left="720" w:hanging="720"/>
      </w:pPr>
      <w:r w:rsidRPr="00104F0B">
        <w:t xml:space="preserve">JARMAN, H. 2014. Public health and the Transatlantic trade and investment partnership. </w:t>
      </w:r>
      <w:r w:rsidRPr="00104F0B">
        <w:rPr>
          <w:i/>
        </w:rPr>
        <w:t>The European Journal of Public Health,</w:t>
      </w:r>
      <w:r w:rsidRPr="00104F0B">
        <w:t xml:space="preserve"> 24</w:t>
      </w:r>
      <w:r w:rsidRPr="00104F0B">
        <w:rPr>
          <w:b/>
        </w:rPr>
        <w:t>,</w:t>
      </w:r>
      <w:r w:rsidRPr="00104F0B">
        <w:t xml:space="preserve"> 181-181.</w:t>
      </w:r>
    </w:p>
    <w:p w14:paraId="3EB7D90F" w14:textId="77777777" w:rsidR="00104F0B" w:rsidRPr="00104F0B" w:rsidRDefault="00104F0B" w:rsidP="00104F0B">
      <w:pPr>
        <w:pStyle w:val="EndNoteBibliography"/>
        <w:spacing w:after="0"/>
        <w:ind w:left="720" w:hanging="720"/>
      </w:pPr>
      <w:r w:rsidRPr="00104F0B">
        <w:t xml:space="preserve">JARMAN, H. 2015. </w:t>
      </w:r>
      <w:r w:rsidRPr="00104F0B">
        <w:rPr>
          <w:i/>
        </w:rPr>
        <w:t xml:space="preserve">The politics of trade and tobacco control, </w:t>
      </w:r>
      <w:r w:rsidRPr="00104F0B">
        <w:t>Basingstoke, Palgrave Macmillan.</w:t>
      </w:r>
    </w:p>
    <w:p w14:paraId="023F4A8C" w14:textId="77777777" w:rsidR="00104F0B" w:rsidRPr="00104F0B" w:rsidRDefault="00104F0B" w:rsidP="00104F0B">
      <w:pPr>
        <w:pStyle w:val="EndNoteBibliography"/>
        <w:spacing w:after="0"/>
        <w:ind w:left="720" w:hanging="720"/>
      </w:pPr>
      <w:r w:rsidRPr="00104F0B">
        <w:t xml:space="preserve">JESSOP, B. 2004. Hollowing out the ‘nation-state’and multilevel governance. </w:t>
      </w:r>
      <w:r w:rsidRPr="00104F0B">
        <w:rPr>
          <w:i/>
        </w:rPr>
        <w:t>A handbook of comparative social policy</w:t>
      </w:r>
      <w:r w:rsidRPr="00104F0B">
        <w:rPr>
          <w:b/>
        </w:rPr>
        <w:t>,</w:t>
      </w:r>
      <w:r w:rsidRPr="00104F0B">
        <w:t xml:space="preserve"> 11-25.</w:t>
      </w:r>
    </w:p>
    <w:p w14:paraId="65D6C23C" w14:textId="178F0B6E" w:rsidR="00104F0B" w:rsidRPr="00104F0B" w:rsidRDefault="00104F0B" w:rsidP="00104F0B">
      <w:pPr>
        <w:pStyle w:val="EndNoteBibliography"/>
        <w:spacing w:after="0"/>
        <w:ind w:left="720" w:hanging="720"/>
      </w:pPr>
      <w:r w:rsidRPr="00104F0B">
        <w:t xml:space="preserve">KHAN, U., PALLOT, R., TAYLOR, D. &amp; KANAVOS, P. 2015. </w:t>
      </w:r>
      <w:r w:rsidRPr="00104F0B">
        <w:rPr>
          <w:i/>
        </w:rPr>
        <w:t xml:space="preserve">Transatlantic Trade and Investment Partnership: international trade law, health systems and public health </w:t>
      </w:r>
      <w:r w:rsidRPr="00104F0B">
        <w:t xml:space="preserve">[Online]. Available: </w:t>
      </w:r>
      <w:hyperlink r:id="rId15" w:history="1">
        <w:r w:rsidRPr="00104F0B">
          <w:rPr>
            <w:rStyle w:val="Hyperlink"/>
          </w:rPr>
          <w:t>http://www.lse.ac.uk/businessAndConsultancy/LSEEnterprise/pdf/TheTTIPInternationalTradeLawHealthSystemsandPublicHealthFinalJan2015.pdf</w:t>
        </w:r>
      </w:hyperlink>
      <w:r w:rsidRPr="00104F0B">
        <w:t>.</w:t>
      </w:r>
    </w:p>
    <w:p w14:paraId="76572C84" w14:textId="77777777" w:rsidR="00104F0B" w:rsidRPr="00104F0B" w:rsidRDefault="00104F0B" w:rsidP="00104F0B">
      <w:pPr>
        <w:pStyle w:val="EndNoteBibliography"/>
        <w:spacing w:after="0"/>
        <w:ind w:left="720" w:hanging="720"/>
      </w:pPr>
      <w:r w:rsidRPr="00104F0B">
        <w:t xml:space="preserve">LIBERMAN, J. 2013. Plainly constitutional: the upholding of plain tobacco packaging by the high court of Australia. </w:t>
      </w:r>
      <w:r w:rsidRPr="00104F0B">
        <w:rPr>
          <w:i/>
        </w:rPr>
        <w:t>Am. JL &amp; Med.,</w:t>
      </w:r>
      <w:r w:rsidRPr="00104F0B">
        <w:t xml:space="preserve"> 39</w:t>
      </w:r>
      <w:r w:rsidRPr="00104F0B">
        <w:rPr>
          <w:b/>
        </w:rPr>
        <w:t>,</w:t>
      </w:r>
      <w:r w:rsidRPr="00104F0B">
        <w:t xml:space="preserve"> 361.</w:t>
      </w:r>
    </w:p>
    <w:p w14:paraId="1EF4A474" w14:textId="77777777" w:rsidR="00104F0B" w:rsidRPr="00104F0B" w:rsidRDefault="00104F0B" w:rsidP="00104F0B">
      <w:pPr>
        <w:pStyle w:val="EndNoteBibliography"/>
        <w:spacing w:after="0"/>
        <w:ind w:left="720" w:hanging="720"/>
      </w:pPr>
      <w:r w:rsidRPr="00104F0B">
        <w:t xml:space="preserve">LIBERMAN, J., SCOLLO, M., FREEMAN, B. &amp; CHAPMAN, S. 2013. Plain tobacco packaging in Australia: the historical and social context. </w:t>
      </w:r>
      <w:r w:rsidRPr="00104F0B">
        <w:rPr>
          <w:i/>
        </w:rPr>
        <w:t>Public health and plain packaging of cigarettes. Cheltenham, UK: Edward Elgar Publishing</w:t>
      </w:r>
      <w:r w:rsidRPr="00104F0B">
        <w:rPr>
          <w:b/>
        </w:rPr>
        <w:t>,</w:t>
      </w:r>
      <w:r w:rsidRPr="00104F0B">
        <w:t xml:space="preserve"> 30-47.</w:t>
      </w:r>
    </w:p>
    <w:p w14:paraId="21280078" w14:textId="77777777" w:rsidR="00104F0B" w:rsidRPr="00104F0B" w:rsidRDefault="00104F0B" w:rsidP="00104F0B">
      <w:pPr>
        <w:pStyle w:val="EndNoteBibliography"/>
        <w:spacing w:after="0"/>
        <w:ind w:left="720" w:hanging="720"/>
      </w:pPr>
      <w:r w:rsidRPr="00104F0B">
        <w:t xml:space="preserve">LOUGHLIN, M. 2010. What is Constitutionalization? </w:t>
      </w:r>
      <w:r w:rsidRPr="00104F0B">
        <w:rPr>
          <w:i/>
        </w:rPr>
        <w:t>In:</w:t>
      </w:r>
      <w:r w:rsidRPr="00104F0B">
        <w:t xml:space="preserve"> DOBNER, P. &amp; LOUGHLIN, M. (eds.) </w:t>
      </w:r>
      <w:r w:rsidRPr="00104F0B">
        <w:rPr>
          <w:i/>
        </w:rPr>
        <w:t>The twilight of constitutionalism?</w:t>
      </w:r>
      <w:r w:rsidRPr="00104F0B">
        <w:t xml:space="preserve"> Oxford: Oxford University Press.</w:t>
      </w:r>
    </w:p>
    <w:p w14:paraId="16181A60" w14:textId="77777777" w:rsidR="00104F0B" w:rsidRPr="00104F0B" w:rsidRDefault="00104F0B" w:rsidP="00104F0B">
      <w:pPr>
        <w:pStyle w:val="EndNoteBibliography"/>
        <w:spacing w:after="0"/>
        <w:ind w:left="720" w:hanging="720"/>
      </w:pPr>
      <w:r w:rsidRPr="00104F0B">
        <w:t xml:space="preserve">MADDEN, N. J. 2014. Green means stop: veto players and their impact on climate-change policy outputs. </w:t>
      </w:r>
      <w:r w:rsidRPr="00104F0B">
        <w:rPr>
          <w:i/>
        </w:rPr>
        <w:t>Environmental Politics,</w:t>
      </w:r>
      <w:r w:rsidRPr="00104F0B">
        <w:t xml:space="preserve"> 23</w:t>
      </w:r>
      <w:r w:rsidRPr="00104F0B">
        <w:rPr>
          <w:b/>
        </w:rPr>
        <w:t>,</w:t>
      </w:r>
      <w:r w:rsidRPr="00104F0B">
        <w:t xml:space="preserve"> 570-589.</w:t>
      </w:r>
    </w:p>
    <w:p w14:paraId="103515AF" w14:textId="2C96C7C3" w:rsidR="00104F0B" w:rsidRPr="00104F0B" w:rsidRDefault="00104F0B" w:rsidP="00104F0B">
      <w:pPr>
        <w:pStyle w:val="EndNoteBibliography"/>
        <w:spacing w:after="0"/>
        <w:ind w:left="720" w:hanging="720"/>
      </w:pPr>
      <w:r w:rsidRPr="00104F0B">
        <w:t xml:space="preserve">MARTIN, A. 2013. </w:t>
      </w:r>
      <w:r w:rsidRPr="00104F0B">
        <w:rPr>
          <w:i/>
        </w:rPr>
        <w:t xml:space="preserve">Phillip Moris Leads Plain Packs Battle in Global Trade Arena </w:t>
      </w:r>
      <w:r w:rsidRPr="00104F0B">
        <w:t xml:space="preserve">[Online]. Bloomberg Business. Available: </w:t>
      </w:r>
      <w:hyperlink r:id="rId16" w:history="1">
        <w:r w:rsidRPr="00104F0B">
          <w:rPr>
            <w:rStyle w:val="Hyperlink"/>
          </w:rPr>
          <w:t>http://www.bloomberg.com/news/articles/2013-08-22/philip-morris-leads-plain-packs-battle-in-global-trade-arena</w:t>
        </w:r>
      </w:hyperlink>
      <w:r w:rsidRPr="00104F0B">
        <w:t xml:space="preserve"> [Accessed 10 August 2015].</w:t>
      </w:r>
    </w:p>
    <w:p w14:paraId="734AB9BB" w14:textId="77777777" w:rsidR="00104F0B" w:rsidRPr="00104F0B" w:rsidRDefault="00104F0B" w:rsidP="00104F0B">
      <w:pPr>
        <w:pStyle w:val="EndNoteBibliography"/>
        <w:spacing w:after="0"/>
        <w:ind w:left="720" w:hanging="720"/>
      </w:pPr>
      <w:r w:rsidRPr="00104F0B">
        <w:t xml:space="preserve">MAY, C. 2014. </w:t>
      </w:r>
      <w:r w:rsidRPr="00104F0B">
        <w:rPr>
          <w:i/>
        </w:rPr>
        <w:t>The rule of law: the common sense of global politics</w:t>
      </w:r>
      <w:r w:rsidRPr="00104F0B">
        <w:t>, Edward Elgar Publishing.</w:t>
      </w:r>
    </w:p>
    <w:p w14:paraId="47319EA2" w14:textId="77777777" w:rsidR="00104F0B" w:rsidRPr="00104F0B" w:rsidRDefault="00104F0B" w:rsidP="00104F0B">
      <w:pPr>
        <w:pStyle w:val="EndNoteBibliography"/>
        <w:spacing w:after="0"/>
        <w:ind w:left="720" w:hanging="720"/>
      </w:pPr>
      <w:r w:rsidRPr="00104F0B">
        <w:t xml:space="preserve">MAZEY, S. &amp; RICHARDSON, J. 2006. Interest groups and EU policy-making. </w:t>
      </w:r>
      <w:r w:rsidRPr="00104F0B">
        <w:rPr>
          <w:i/>
        </w:rPr>
        <w:t>European Union: Power and Policy-Making, London</w:t>
      </w:r>
      <w:r w:rsidRPr="00104F0B">
        <w:rPr>
          <w:b/>
        </w:rPr>
        <w:t>,</w:t>
      </w:r>
      <w:r w:rsidRPr="00104F0B">
        <w:t xml:space="preserve"> 217-237.</w:t>
      </w:r>
    </w:p>
    <w:p w14:paraId="7B322F42" w14:textId="7073831D" w:rsidR="00104F0B" w:rsidRPr="00104F0B" w:rsidRDefault="00104F0B" w:rsidP="00104F0B">
      <w:pPr>
        <w:pStyle w:val="EndNoteBibliography"/>
        <w:spacing w:after="0"/>
        <w:ind w:left="720" w:hanging="720"/>
      </w:pPr>
      <w:r w:rsidRPr="00104F0B">
        <w:t xml:space="preserve">MCCABE CENTRE FOR LAW AND CANCER. 2016. </w:t>
      </w:r>
      <w:r w:rsidRPr="00104F0B">
        <w:rPr>
          <w:i/>
        </w:rPr>
        <w:t xml:space="preserve">Domestic challenge to plain packaging: High Court of Australia finds plain packaging constitutional </w:t>
      </w:r>
      <w:r w:rsidRPr="00104F0B">
        <w:t xml:space="preserve">[Online]. Available: </w:t>
      </w:r>
      <w:hyperlink r:id="rId17" w:history="1">
        <w:r w:rsidRPr="00104F0B">
          <w:rPr>
            <w:rStyle w:val="Hyperlink"/>
          </w:rPr>
          <w:t>http://www.mccabecentre.org/focus-areas/tobacco/domestic-challenge-to-plain-packaging</w:t>
        </w:r>
      </w:hyperlink>
      <w:r w:rsidRPr="00104F0B">
        <w:t xml:space="preserve"> [Accessed 29 January 2016].</w:t>
      </w:r>
    </w:p>
    <w:p w14:paraId="4C62EEEB" w14:textId="77777777" w:rsidR="00104F0B" w:rsidRPr="00104F0B" w:rsidRDefault="00104F0B" w:rsidP="00104F0B">
      <w:pPr>
        <w:pStyle w:val="EndNoteBibliography"/>
        <w:spacing w:after="0"/>
        <w:ind w:left="720" w:hanging="720"/>
      </w:pPr>
      <w:r w:rsidRPr="00104F0B">
        <w:t xml:space="preserve">MCGRADY, B. 2007. Trade liberalisation and tobacco control: moving from a policy of exclusion towards a more comprehensive policy. </w:t>
      </w:r>
      <w:r w:rsidRPr="00104F0B">
        <w:rPr>
          <w:i/>
        </w:rPr>
        <w:t>Tobacco control,</w:t>
      </w:r>
      <w:r w:rsidRPr="00104F0B">
        <w:t xml:space="preserve"> 16</w:t>
      </w:r>
      <w:r w:rsidRPr="00104F0B">
        <w:rPr>
          <w:b/>
        </w:rPr>
        <w:t>,</w:t>
      </w:r>
      <w:r w:rsidRPr="00104F0B">
        <w:t xml:space="preserve"> 280-3.</w:t>
      </w:r>
    </w:p>
    <w:p w14:paraId="33D5AFE5" w14:textId="77777777" w:rsidR="00104F0B" w:rsidRPr="00104F0B" w:rsidRDefault="00104F0B" w:rsidP="00104F0B">
      <w:pPr>
        <w:pStyle w:val="EndNoteBibliography"/>
        <w:spacing w:after="0"/>
        <w:ind w:left="720" w:hanging="720"/>
      </w:pPr>
      <w:r w:rsidRPr="00104F0B">
        <w:lastRenderedPageBreak/>
        <w:t xml:space="preserve">MCGRADY, B. 2011. </w:t>
      </w:r>
      <w:r w:rsidRPr="00104F0B">
        <w:rPr>
          <w:i/>
        </w:rPr>
        <w:t>Trade and public health: the WTO, tobacco, alcohol, and diet</w:t>
      </w:r>
      <w:r w:rsidRPr="00104F0B">
        <w:t>, Cambridge University Press.</w:t>
      </w:r>
    </w:p>
    <w:p w14:paraId="7EFA0653" w14:textId="77777777" w:rsidR="00104F0B" w:rsidRPr="00104F0B" w:rsidRDefault="00104F0B" w:rsidP="00104F0B">
      <w:pPr>
        <w:pStyle w:val="EndNoteBibliography"/>
        <w:spacing w:after="0"/>
        <w:ind w:left="720" w:hanging="720"/>
      </w:pPr>
      <w:r w:rsidRPr="00104F0B">
        <w:t xml:space="preserve">MCGRADY, B. 2012. Implications of ongoing trade and investment disputes concerning tobacco: Philip Morris v. Uruguay. </w:t>
      </w:r>
      <w:r w:rsidRPr="00104F0B">
        <w:rPr>
          <w:i/>
        </w:rPr>
        <w:t>PUBLIC HEALTH AND PLAIN PACKAGING OF CIGARETTES: LEGAL ISSUES, Tania Voon, Andrew Mitchell, Jonathan Liberman and Glyn Ayres, eds., Edward Elgar</w:t>
      </w:r>
      <w:r w:rsidRPr="00104F0B">
        <w:t>.</w:t>
      </w:r>
    </w:p>
    <w:p w14:paraId="52972FFB" w14:textId="53300434" w:rsidR="00104F0B" w:rsidRPr="00104F0B" w:rsidRDefault="00104F0B" w:rsidP="00104F0B">
      <w:pPr>
        <w:pStyle w:val="EndNoteBibliography"/>
        <w:spacing w:after="0"/>
        <w:ind w:left="720" w:hanging="720"/>
      </w:pPr>
      <w:r w:rsidRPr="00104F0B">
        <w:t xml:space="preserve">PERMANENT COURT OF ARBITRATION. 2015. </w:t>
      </w:r>
      <w:r w:rsidRPr="00104F0B">
        <w:rPr>
          <w:i/>
        </w:rPr>
        <w:t xml:space="preserve">Philip Morris Asia Limited (Hong Kong) v. The Commonwealth of Australia </w:t>
      </w:r>
      <w:r w:rsidRPr="00104F0B">
        <w:t xml:space="preserve">[Online]. Available: </w:t>
      </w:r>
      <w:hyperlink r:id="rId18" w:history="1">
        <w:r w:rsidRPr="00104F0B">
          <w:rPr>
            <w:rStyle w:val="Hyperlink"/>
          </w:rPr>
          <w:t>http://www.pcacases.com/web/view/5</w:t>
        </w:r>
      </w:hyperlink>
      <w:r w:rsidRPr="00104F0B">
        <w:t xml:space="preserve"> [Accessed 29 January 2016].</w:t>
      </w:r>
    </w:p>
    <w:p w14:paraId="28AFEE79" w14:textId="77777777" w:rsidR="00104F0B" w:rsidRPr="00104F0B" w:rsidRDefault="00104F0B" w:rsidP="00104F0B">
      <w:pPr>
        <w:pStyle w:val="EndNoteBibliography"/>
        <w:spacing w:after="0"/>
        <w:ind w:left="720" w:hanging="720"/>
      </w:pPr>
      <w:r w:rsidRPr="00104F0B">
        <w:t xml:space="preserve">PETERS, A. 2012. Are we Moving towards Constitutionalization of the World Community? </w:t>
      </w:r>
      <w:r w:rsidRPr="00104F0B">
        <w:rPr>
          <w:i/>
        </w:rPr>
        <w:t>Realizing Utopia-The Future of International Law, Oxford,</w:t>
      </w:r>
      <w:r w:rsidRPr="00104F0B">
        <w:t xml:space="preserve"> 2012</w:t>
      </w:r>
      <w:r w:rsidRPr="00104F0B">
        <w:rPr>
          <w:b/>
        </w:rPr>
        <w:t>,</w:t>
      </w:r>
      <w:r w:rsidRPr="00104F0B">
        <w:t xml:space="preserve"> 118-135.</w:t>
      </w:r>
    </w:p>
    <w:p w14:paraId="7B94F55B" w14:textId="6FC4DF76" w:rsidR="00104F0B" w:rsidRPr="00104F0B" w:rsidRDefault="00104F0B" w:rsidP="00104F0B">
      <w:pPr>
        <w:pStyle w:val="EndNoteBibliography"/>
        <w:spacing w:after="0"/>
        <w:ind w:left="720" w:hanging="720"/>
      </w:pPr>
      <w:r w:rsidRPr="00104F0B">
        <w:t xml:space="preserve">PHILIP MORRIS INTERNATIONAL. Undated-a. </w:t>
      </w:r>
      <w:r w:rsidRPr="00104F0B">
        <w:rPr>
          <w:i/>
        </w:rPr>
        <w:t xml:space="preserve">Bilateral Investment Treaty (BIT) Arbitration:  Philip Morris Asia Limited &amp; The Commonwealth of Australia </w:t>
      </w:r>
      <w:r w:rsidRPr="00104F0B">
        <w:t xml:space="preserve">[Online]. Philip Moris International. Available: </w:t>
      </w:r>
      <w:hyperlink r:id="rId19" w:history="1">
        <w:r w:rsidRPr="00104F0B">
          <w:rPr>
            <w:rStyle w:val="Hyperlink"/>
          </w:rPr>
          <w:t>http://www.pmi.com/eng/media_center/company_statements/Pages/bilateral_investment_treaty.aspx</w:t>
        </w:r>
      </w:hyperlink>
      <w:r w:rsidRPr="00104F0B">
        <w:t xml:space="preserve"> [Accessed 11 August 2015].</w:t>
      </w:r>
    </w:p>
    <w:p w14:paraId="63D58AEF" w14:textId="2CA86355" w:rsidR="00104F0B" w:rsidRPr="00104F0B" w:rsidRDefault="00104F0B" w:rsidP="00104F0B">
      <w:pPr>
        <w:pStyle w:val="EndNoteBibliography"/>
        <w:spacing w:after="0"/>
        <w:ind w:left="720" w:hanging="720"/>
      </w:pPr>
      <w:r w:rsidRPr="00104F0B">
        <w:t xml:space="preserve">PHILIP MORRIS INTERNATIONAL. Undated-b. </w:t>
      </w:r>
      <w:r w:rsidRPr="00104F0B">
        <w:rPr>
          <w:i/>
        </w:rPr>
        <w:t xml:space="preserve">Philip Morris Limited Files High Court Challenge Against the Australian Government Over Plain Packaging </w:t>
      </w:r>
      <w:r w:rsidRPr="00104F0B">
        <w:t xml:space="preserve">[Online]. Melboure, Australia. Available: </w:t>
      </w:r>
      <w:hyperlink r:id="rId20" w:history="1">
        <w:r w:rsidRPr="00104F0B">
          <w:rPr>
            <w:rStyle w:val="Hyperlink"/>
          </w:rPr>
          <w:t>http://investors.pmi.com/phoenix.zhtml?c=146476&amp;p=irol-newsArticle&amp;ID=1641339&amp;highlight=</w:t>
        </w:r>
      </w:hyperlink>
      <w:r w:rsidRPr="00104F0B">
        <w:t xml:space="preserve"> [Accessed 11 August 2015].</w:t>
      </w:r>
    </w:p>
    <w:p w14:paraId="53C8A44E" w14:textId="17A46FC9" w:rsidR="00104F0B" w:rsidRPr="00104F0B" w:rsidRDefault="00104F0B" w:rsidP="00104F0B">
      <w:pPr>
        <w:pStyle w:val="EndNoteBibliography"/>
        <w:spacing w:after="0"/>
        <w:ind w:left="720" w:hanging="720"/>
      </w:pPr>
      <w:r w:rsidRPr="00104F0B">
        <w:t xml:space="preserve">PHILIP MORRIS INTERNATIONAL. Undated-c. </w:t>
      </w:r>
      <w:r w:rsidRPr="00104F0B">
        <w:rPr>
          <w:i/>
        </w:rPr>
        <w:t xml:space="preserve">Uruguay Bilateral Investment Treaty (BIT) Litigation </w:t>
      </w:r>
      <w:r w:rsidRPr="00104F0B">
        <w:t xml:space="preserve">[Online]. Available: </w:t>
      </w:r>
      <w:hyperlink r:id="rId21" w:history="1">
        <w:r w:rsidRPr="00104F0B">
          <w:rPr>
            <w:rStyle w:val="Hyperlink"/>
          </w:rPr>
          <w:t>http://www.pmi.com/eng/media_center/company_statements/pages/uruguay_bit_claim.aspx#</w:t>
        </w:r>
      </w:hyperlink>
      <w:r w:rsidRPr="00104F0B">
        <w:t xml:space="preserve"> [Accessed 10 August 2015].</w:t>
      </w:r>
    </w:p>
    <w:p w14:paraId="0069ADDC" w14:textId="77777777" w:rsidR="00104F0B" w:rsidRPr="00104F0B" w:rsidRDefault="00104F0B" w:rsidP="00104F0B">
      <w:pPr>
        <w:pStyle w:val="EndNoteBibliography"/>
        <w:spacing w:after="0"/>
        <w:ind w:left="720" w:hanging="720"/>
      </w:pPr>
      <w:r w:rsidRPr="00104F0B">
        <w:t xml:space="preserve">RUGGIE, J. G. 1982. International regimes, transactions, and change: embedded liberalism in the postwar economic order. </w:t>
      </w:r>
      <w:r w:rsidRPr="00104F0B">
        <w:rPr>
          <w:i/>
        </w:rPr>
        <w:t>International organization,</w:t>
      </w:r>
      <w:r w:rsidRPr="00104F0B">
        <w:t xml:space="preserve"> 36</w:t>
      </w:r>
      <w:r w:rsidRPr="00104F0B">
        <w:rPr>
          <w:b/>
        </w:rPr>
        <w:t>,</w:t>
      </w:r>
      <w:r w:rsidRPr="00104F0B">
        <w:t xml:space="preserve"> 379-415.</w:t>
      </w:r>
    </w:p>
    <w:p w14:paraId="2979F4C0" w14:textId="77777777" w:rsidR="00104F0B" w:rsidRPr="00104F0B" w:rsidRDefault="00104F0B" w:rsidP="00104F0B">
      <w:pPr>
        <w:pStyle w:val="EndNoteBibliography"/>
        <w:spacing w:after="0"/>
        <w:ind w:left="720" w:hanging="720"/>
      </w:pPr>
      <w:r w:rsidRPr="00104F0B">
        <w:t xml:space="preserve">SABAHI, B. &amp; DUGGAL, K. 2014. Philip Morris Brands Sàrl v. Oriental Republic of Uruguay. </w:t>
      </w:r>
      <w:r w:rsidRPr="00104F0B">
        <w:rPr>
          <w:i/>
        </w:rPr>
        <w:t>American Journal of International Law,</w:t>
      </w:r>
      <w:r w:rsidRPr="00104F0B">
        <w:t xml:space="preserve"> 108</w:t>
      </w:r>
      <w:r w:rsidRPr="00104F0B">
        <w:rPr>
          <w:b/>
        </w:rPr>
        <w:t>,</w:t>
      </w:r>
      <w:r w:rsidRPr="00104F0B">
        <w:t xml:space="preserve"> 67-73.</w:t>
      </w:r>
    </w:p>
    <w:p w14:paraId="0B4C847F" w14:textId="77777777" w:rsidR="00104F0B" w:rsidRPr="00104F0B" w:rsidRDefault="00104F0B" w:rsidP="00104F0B">
      <w:pPr>
        <w:pStyle w:val="EndNoteBibliography"/>
        <w:spacing w:after="0"/>
        <w:ind w:left="720" w:hanging="720"/>
      </w:pPr>
      <w:r w:rsidRPr="00104F0B">
        <w:t xml:space="preserve">SCHWÖBEL, C. 2012. Appeal of the Project of Global Constitutionalism to Public International Lawyers, The. </w:t>
      </w:r>
      <w:r w:rsidRPr="00104F0B">
        <w:rPr>
          <w:i/>
        </w:rPr>
        <w:t>German LJ,</w:t>
      </w:r>
      <w:r w:rsidRPr="00104F0B">
        <w:t xml:space="preserve"> 13</w:t>
      </w:r>
      <w:r w:rsidRPr="00104F0B">
        <w:rPr>
          <w:b/>
        </w:rPr>
        <w:t>,</w:t>
      </w:r>
      <w:r w:rsidRPr="00104F0B">
        <w:t xml:space="preserve"> 1.</w:t>
      </w:r>
    </w:p>
    <w:p w14:paraId="0664AFA6" w14:textId="77777777" w:rsidR="00104F0B" w:rsidRPr="00104F0B" w:rsidRDefault="00104F0B" w:rsidP="00104F0B">
      <w:pPr>
        <w:pStyle w:val="EndNoteBibliography"/>
        <w:spacing w:after="0"/>
        <w:ind w:left="720" w:hanging="720"/>
      </w:pPr>
      <w:r w:rsidRPr="00104F0B">
        <w:t xml:space="preserve">SCHWÖBEL, C. E. 2011. </w:t>
      </w:r>
      <w:r w:rsidRPr="00104F0B">
        <w:rPr>
          <w:i/>
        </w:rPr>
        <w:t>Global constitutionalism in international legal perspective</w:t>
      </w:r>
      <w:r w:rsidRPr="00104F0B">
        <w:t>, Martinus Nijhoff Publishers.</w:t>
      </w:r>
    </w:p>
    <w:p w14:paraId="00F567F3" w14:textId="77777777" w:rsidR="00104F0B" w:rsidRPr="00104F0B" w:rsidRDefault="00104F0B" w:rsidP="00104F0B">
      <w:pPr>
        <w:pStyle w:val="EndNoteBibliography"/>
        <w:spacing w:after="0"/>
        <w:ind w:left="720" w:hanging="720"/>
      </w:pPr>
      <w:r w:rsidRPr="00104F0B">
        <w:t xml:space="preserve">STONE SWEET, A. 2000. </w:t>
      </w:r>
      <w:r w:rsidRPr="00104F0B">
        <w:rPr>
          <w:i/>
        </w:rPr>
        <w:t>Governing with Judges: Constitutional Politics in Europe: Constitutional Politics in Europe</w:t>
      </w:r>
      <w:r w:rsidRPr="00104F0B">
        <w:t>, Oxford University Press.</w:t>
      </w:r>
    </w:p>
    <w:p w14:paraId="0D86A019" w14:textId="77777777" w:rsidR="00104F0B" w:rsidRPr="00104F0B" w:rsidRDefault="00104F0B" w:rsidP="00104F0B">
      <w:pPr>
        <w:pStyle w:val="EndNoteBibliography"/>
        <w:spacing w:after="0"/>
        <w:ind w:left="720" w:hanging="720"/>
      </w:pPr>
      <w:r w:rsidRPr="00104F0B">
        <w:t xml:space="preserve">SY, D. K. &amp; STUMBERG, R. K. 2014. TPPA and tobacco control: threats to APEC countries. </w:t>
      </w:r>
      <w:r w:rsidRPr="00104F0B">
        <w:rPr>
          <w:i/>
        </w:rPr>
        <w:t>Tobacco control</w:t>
      </w:r>
      <w:r w:rsidRPr="00104F0B">
        <w:rPr>
          <w:b/>
        </w:rPr>
        <w:t>,</w:t>
      </w:r>
      <w:r w:rsidRPr="00104F0B">
        <w:t xml:space="preserve"> tobaccocontrol-2014-051900.</w:t>
      </w:r>
    </w:p>
    <w:p w14:paraId="6F94E8C5" w14:textId="1791D7EA" w:rsidR="00104F0B" w:rsidRPr="00104F0B" w:rsidRDefault="00104F0B" w:rsidP="00104F0B">
      <w:pPr>
        <w:pStyle w:val="EndNoteBibliography"/>
        <w:spacing w:after="0"/>
        <w:ind w:left="720" w:hanging="720"/>
      </w:pPr>
      <w:r w:rsidRPr="00104F0B">
        <w:t xml:space="preserve">TAVERNISE, S. 2013. </w:t>
      </w:r>
      <w:r w:rsidRPr="00104F0B">
        <w:rPr>
          <w:i/>
        </w:rPr>
        <w:t xml:space="preserve">Tobacco Firms’ Strategy Limits Poorer Nations’ Smoking Laws </w:t>
      </w:r>
      <w:r w:rsidRPr="00104F0B">
        <w:t xml:space="preserve">[Online]. The New York Times. Available: </w:t>
      </w:r>
      <w:hyperlink r:id="rId22" w:history="1">
        <w:r w:rsidRPr="00104F0B">
          <w:rPr>
            <w:rStyle w:val="Hyperlink"/>
          </w:rPr>
          <w:t>http://www.nytimes.com/2013/12/13/health/tobacco-industry-tactics-limit-poorer-nations-smoking-laws.html?_r=0</w:t>
        </w:r>
      </w:hyperlink>
      <w:r w:rsidRPr="00104F0B">
        <w:t xml:space="preserve"> [Accessed 10 August 2015].</w:t>
      </w:r>
    </w:p>
    <w:p w14:paraId="12C8F2D0" w14:textId="77777777" w:rsidR="00104F0B" w:rsidRPr="00104F0B" w:rsidRDefault="00104F0B" w:rsidP="00104F0B">
      <w:pPr>
        <w:pStyle w:val="EndNoteBibliography"/>
        <w:spacing w:after="0"/>
        <w:ind w:left="720" w:hanging="720"/>
      </w:pPr>
      <w:r w:rsidRPr="00104F0B">
        <w:t xml:space="preserve">THOMPSON, G. 2012. </w:t>
      </w:r>
      <w:r w:rsidRPr="00104F0B">
        <w:rPr>
          <w:i/>
        </w:rPr>
        <w:t>The Constitutionalization of the Global Corporate Sphere?</w:t>
      </w:r>
      <w:r w:rsidRPr="00104F0B">
        <w:t>, Oxford University Press.</w:t>
      </w:r>
    </w:p>
    <w:p w14:paraId="544F08CD" w14:textId="11C00ADA" w:rsidR="00104F0B" w:rsidRPr="00104F0B" w:rsidRDefault="00104F0B" w:rsidP="00104F0B">
      <w:pPr>
        <w:pStyle w:val="EndNoteBibliography"/>
        <w:spacing w:after="0"/>
        <w:ind w:left="720" w:hanging="720"/>
      </w:pPr>
      <w:r w:rsidRPr="00104F0B">
        <w:t xml:space="preserve">TOBACCO LABELLING RESOURCER CENTRE. 2010. </w:t>
      </w:r>
      <w:r w:rsidRPr="00104F0B">
        <w:rPr>
          <w:i/>
        </w:rPr>
        <w:t xml:space="preserve">Uruguay court dismisses Philip Morris tobacco challenge </w:t>
      </w:r>
      <w:r w:rsidRPr="00104F0B">
        <w:t xml:space="preserve">[Online]. Tobacco Labelling Resourcer Centre. Available: </w:t>
      </w:r>
      <w:hyperlink r:id="rId23" w:history="1">
        <w:r w:rsidRPr="00104F0B">
          <w:rPr>
            <w:rStyle w:val="Hyperlink"/>
          </w:rPr>
          <w:t>http://www.tobaccolabels.ca/uruguay-court-dismisses-philip-morris-tobacco-challenge/</w:t>
        </w:r>
      </w:hyperlink>
      <w:r w:rsidRPr="00104F0B">
        <w:t xml:space="preserve"> [Accessed 11 August 2015].</w:t>
      </w:r>
    </w:p>
    <w:p w14:paraId="62057607" w14:textId="2B9937CA" w:rsidR="00104F0B" w:rsidRPr="00104F0B" w:rsidRDefault="00104F0B" w:rsidP="00104F0B">
      <w:pPr>
        <w:pStyle w:val="EndNoteBibliography"/>
        <w:spacing w:after="0"/>
        <w:ind w:left="720" w:hanging="720"/>
      </w:pPr>
      <w:r w:rsidRPr="00104F0B">
        <w:t xml:space="preserve">TOBACCO TACTICS. 2015. </w:t>
      </w:r>
      <w:r w:rsidRPr="00104F0B">
        <w:rPr>
          <w:i/>
        </w:rPr>
        <w:t xml:space="preserve">Philip Morris v The Government of Uruguay </w:t>
      </w:r>
      <w:r w:rsidRPr="00104F0B">
        <w:t xml:space="preserve">[Online]. Available: </w:t>
      </w:r>
      <w:hyperlink r:id="rId24" w:history="1">
        <w:r w:rsidRPr="00104F0B">
          <w:rPr>
            <w:rStyle w:val="Hyperlink"/>
          </w:rPr>
          <w:t>http://www.tobaccotactics.org/index.php/Philip_Morris_vs_the_Government_of_Uruguay</w:t>
        </w:r>
      </w:hyperlink>
      <w:r w:rsidRPr="00104F0B">
        <w:t xml:space="preserve"> [Accessed 10 August 2015].</w:t>
      </w:r>
    </w:p>
    <w:p w14:paraId="0C03839E" w14:textId="77777777" w:rsidR="00104F0B" w:rsidRPr="00104F0B" w:rsidRDefault="00104F0B" w:rsidP="00104F0B">
      <w:pPr>
        <w:pStyle w:val="EndNoteBibliography"/>
        <w:spacing w:after="0"/>
        <w:ind w:left="720" w:hanging="720"/>
      </w:pPr>
      <w:r w:rsidRPr="00104F0B">
        <w:t xml:space="preserve">TSEBELIS, G. 2002. </w:t>
      </w:r>
      <w:r w:rsidRPr="00104F0B">
        <w:rPr>
          <w:i/>
        </w:rPr>
        <w:t>Veto players: How political institutions work</w:t>
      </w:r>
      <w:r w:rsidRPr="00104F0B">
        <w:t>, Princeton University Press.</w:t>
      </w:r>
    </w:p>
    <w:p w14:paraId="1F9CEF61" w14:textId="77777777" w:rsidR="00104F0B" w:rsidRPr="00104F0B" w:rsidRDefault="00104F0B" w:rsidP="00104F0B">
      <w:pPr>
        <w:pStyle w:val="EndNoteBibliography"/>
        <w:spacing w:after="0"/>
        <w:ind w:left="720" w:hanging="720"/>
      </w:pPr>
      <w:r w:rsidRPr="00104F0B">
        <w:t xml:space="preserve">VAN HARTEN, G. 2007. </w:t>
      </w:r>
      <w:r w:rsidRPr="00104F0B">
        <w:rPr>
          <w:i/>
        </w:rPr>
        <w:t xml:space="preserve">Investment treaty arbitration and public law, </w:t>
      </w:r>
      <w:r w:rsidRPr="00104F0B">
        <w:t>Oxford, Oxford University Press.</w:t>
      </w:r>
    </w:p>
    <w:p w14:paraId="3D451121" w14:textId="77777777" w:rsidR="00104F0B" w:rsidRPr="00104F0B" w:rsidRDefault="00104F0B" w:rsidP="00104F0B">
      <w:pPr>
        <w:pStyle w:val="EndNoteBibliography"/>
        <w:spacing w:after="0"/>
        <w:ind w:left="720" w:hanging="720"/>
      </w:pPr>
      <w:r w:rsidRPr="00104F0B">
        <w:t xml:space="preserve">VOLCANSEK, M. L. 2001. Constitutional courts as veto players: Divorce and decrees in Italy. </w:t>
      </w:r>
      <w:r w:rsidRPr="00104F0B">
        <w:rPr>
          <w:i/>
        </w:rPr>
        <w:t>European Journal of Political Research,</w:t>
      </w:r>
      <w:r w:rsidRPr="00104F0B">
        <w:t xml:space="preserve"> 39</w:t>
      </w:r>
      <w:r w:rsidRPr="00104F0B">
        <w:rPr>
          <w:b/>
        </w:rPr>
        <w:t>,</w:t>
      </w:r>
      <w:r w:rsidRPr="00104F0B">
        <w:t xml:space="preserve"> 347-372.</w:t>
      </w:r>
    </w:p>
    <w:p w14:paraId="6511EB4C" w14:textId="77777777" w:rsidR="00104F0B" w:rsidRPr="00104F0B" w:rsidRDefault="00104F0B" w:rsidP="00104F0B">
      <w:pPr>
        <w:pStyle w:val="EndNoteBibliography"/>
        <w:spacing w:after="0"/>
        <w:ind w:left="720" w:hanging="720"/>
      </w:pPr>
      <w:r w:rsidRPr="00104F0B">
        <w:lastRenderedPageBreak/>
        <w:t xml:space="preserve">VON BOGDANDY, A. 2010. General principles of international public authority: Sketching a research field. </w:t>
      </w:r>
      <w:r w:rsidRPr="00104F0B">
        <w:rPr>
          <w:i/>
        </w:rPr>
        <w:t>The Exercise of Public Authority by International Institutions.</w:t>
      </w:r>
      <w:r w:rsidRPr="00104F0B">
        <w:t xml:space="preserve"> Springer.</w:t>
      </w:r>
    </w:p>
    <w:p w14:paraId="785F445E" w14:textId="77777777" w:rsidR="00104F0B" w:rsidRPr="00104F0B" w:rsidRDefault="00104F0B" w:rsidP="00104F0B">
      <w:pPr>
        <w:pStyle w:val="EndNoteBibliography"/>
        <w:spacing w:after="0"/>
        <w:ind w:left="720" w:hanging="720"/>
      </w:pPr>
      <w:r w:rsidRPr="00104F0B">
        <w:t xml:space="preserve">VOON, T., MITCHELL, A., ISLANDS, C. C. C., MITCHELL, H. C. C. A. &amp; LIBERMAN, J. 2014. </w:t>
      </w:r>
      <w:r w:rsidRPr="00104F0B">
        <w:rPr>
          <w:i/>
        </w:rPr>
        <w:t>Regulating Tobacco, Alcohol and Unhealthy Foods: The Legal Issues</w:t>
      </w:r>
      <w:r w:rsidRPr="00104F0B">
        <w:t>, Routledge.</w:t>
      </w:r>
    </w:p>
    <w:p w14:paraId="4A94B891" w14:textId="77777777" w:rsidR="00104F0B" w:rsidRPr="00104F0B" w:rsidRDefault="00104F0B" w:rsidP="00104F0B">
      <w:pPr>
        <w:pStyle w:val="EndNoteBibliography"/>
        <w:spacing w:after="0"/>
        <w:ind w:left="720" w:hanging="720"/>
      </w:pPr>
      <w:r w:rsidRPr="00104F0B">
        <w:t xml:space="preserve">VOON, T. S. &amp; MITCHELL, A. D. 2012a. Implications of international investment law for plain tobacco packaging: lessons from the Hong Kong–Australia BIT. </w:t>
      </w:r>
      <w:r w:rsidRPr="00104F0B">
        <w:rPr>
          <w:i/>
        </w:rPr>
        <w:t>Public Health and Plain Packaging of Cigarettes: Legal Issues (Edward Elgar, 2012)</w:t>
      </w:r>
      <w:r w:rsidRPr="00104F0B">
        <w:rPr>
          <w:b/>
        </w:rPr>
        <w:t>,</w:t>
      </w:r>
      <w:r w:rsidRPr="00104F0B">
        <w:t xml:space="preserve"> 137-172.</w:t>
      </w:r>
    </w:p>
    <w:p w14:paraId="313F04C9" w14:textId="77777777" w:rsidR="00104F0B" w:rsidRPr="00104F0B" w:rsidRDefault="00104F0B" w:rsidP="00104F0B">
      <w:pPr>
        <w:pStyle w:val="EndNoteBibliography"/>
        <w:spacing w:after="0"/>
        <w:ind w:left="720" w:hanging="720"/>
      </w:pPr>
      <w:r w:rsidRPr="00104F0B">
        <w:t xml:space="preserve">VOON, T. S. &amp; MITCHELL, A. D. 2012b. Implications of WTO law for plain packaging of tobacco products. </w:t>
      </w:r>
      <w:r w:rsidRPr="00104F0B">
        <w:rPr>
          <w:i/>
        </w:rPr>
        <w:t>PUBLIC HEALTH AND PLAIN PACKAGING OF CIGARETTES: LEGAL ISSUES, Andrew Mitchell, Tania Voon and Jonathan Liberman, eds., Edward Elgar, UK</w:t>
      </w:r>
      <w:r w:rsidRPr="00104F0B">
        <w:t>.</w:t>
      </w:r>
    </w:p>
    <w:p w14:paraId="38BB9DE2" w14:textId="77777777" w:rsidR="00104F0B" w:rsidRPr="00104F0B" w:rsidRDefault="00104F0B" w:rsidP="00104F0B">
      <w:pPr>
        <w:pStyle w:val="EndNoteBibliography"/>
        <w:spacing w:after="0"/>
        <w:ind w:left="720" w:hanging="720"/>
      </w:pPr>
      <w:r w:rsidRPr="00104F0B">
        <w:t xml:space="preserve">WEILER, T. 2010. Philip Morris vs. Uruguay An Analysis of Tobacco Control Measures in the Context of International Investment Law. </w:t>
      </w:r>
      <w:r w:rsidRPr="00104F0B">
        <w:rPr>
          <w:i/>
        </w:rPr>
        <w:t>Paper commissioned by Physicians for a Smoke Free Canada,</w:t>
      </w:r>
      <w:r w:rsidRPr="00104F0B">
        <w:t xml:space="preserve"> 28.</w:t>
      </w:r>
    </w:p>
    <w:p w14:paraId="62274772" w14:textId="10D6E1D9" w:rsidR="00104F0B" w:rsidRPr="00104F0B" w:rsidRDefault="00104F0B" w:rsidP="00104F0B">
      <w:pPr>
        <w:pStyle w:val="EndNoteBibliography"/>
        <w:spacing w:after="0"/>
        <w:ind w:left="720" w:hanging="720"/>
      </w:pPr>
      <w:r w:rsidRPr="00104F0B">
        <w:t xml:space="preserve">WEISS, M. 2015. </w:t>
      </w:r>
      <w:r w:rsidRPr="00104F0B">
        <w:rPr>
          <w:i/>
        </w:rPr>
        <w:t xml:space="preserve">Trading Health? UK Faculty of Public Health Policy Report on the Transatlantic Trade and Investment Partnership </w:t>
      </w:r>
      <w:r w:rsidRPr="00104F0B">
        <w:t xml:space="preserve">[Online]. Faculty of Public Health. Available: </w:t>
      </w:r>
      <w:hyperlink r:id="rId25" w:history="1">
        <w:r w:rsidRPr="00104F0B">
          <w:rPr>
            <w:rStyle w:val="Hyperlink"/>
          </w:rPr>
          <w:t>http://www.fph.org.uk/uploads/FPH%20Policy%20report%20on%20the%20Transatlantic%20Trade%20and%20Investment%20Report%20-%20FINAL.pdf</w:t>
        </w:r>
      </w:hyperlink>
      <w:r w:rsidRPr="00104F0B">
        <w:t xml:space="preserve"> [Accessed 11 August 2015].</w:t>
      </w:r>
    </w:p>
    <w:p w14:paraId="1359CAA2" w14:textId="21506BDE" w:rsidR="00104F0B" w:rsidRPr="00104F0B" w:rsidRDefault="00104F0B" w:rsidP="00104F0B">
      <w:pPr>
        <w:pStyle w:val="EndNoteBibliography"/>
        <w:spacing w:after="0"/>
        <w:ind w:left="720" w:hanging="720"/>
      </w:pPr>
      <w:r w:rsidRPr="00104F0B">
        <w:t xml:space="preserve">WTO. 2012. </w:t>
      </w:r>
      <w:r w:rsidRPr="00104F0B">
        <w:rPr>
          <w:i/>
        </w:rPr>
        <w:t xml:space="preserve">Australia – Certain Measures Concerning Trademarks and Other Plain Packaging Requirements Applicable to Tobacco Products and Packaging: Request for Consultations by Ukraine </w:t>
      </w:r>
      <w:r w:rsidRPr="00104F0B">
        <w:t xml:space="preserve">[Online]. World Trade Organization. Available: </w:t>
      </w:r>
      <w:hyperlink r:id="rId26" w:history="1">
        <w:r w:rsidRPr="00104F0B">
          <w:rPr>
            <w:rStyle w:val="Hyperlink"/>
          </w:rPr>
          <w:t>http://www.fairwarning.org/wp-content/uploads/2012/11/1UkraineRequestConsultation.pdf</w:t>
        </w:r>
      </w:hyperlink>
      <w:r w:rsidRPr="00104F0B">
        <w:t xml:space="preserve"> [Accessed 14 August 2015].</w:t>
      </w:r>
    </w:p>
    <w:p w14:paraId="78E1DDDE" w14:textId="5D9D1894" w:rsidR="00104F0B" w:rsidRPr="00104F0B" w:rsidRDefault="00104F0B" w:rsidP="00104F0B">
      <w:pPr>
        <w:pStyle w:val="EndNoteBibliography"/>
        <w:ind w:left="720" w:hanging="720"/>
      </w:pPr>
      <w:r w:rsidRPr="00104F0B">
        <w:t xml:space="preserve">WTO. 2015. </w:t>
      </w:r>
      <w:r w:rsidRPr="00104F0B">
        <w:rPr>
          <w:i/>
        </w:rPr>
        <w:t xml:space="preserve">DISPUTE DS434 Australia. Certain Measures Concerning Trademarks and Other Plain Packaging Requirements Applicable to Tobacco Products and Packaging </w:t>
      </w:r>
      <w:r w:rsidRPr="00104F0B">
        <w:t>[Online]. Available: https://</w:t>
      </w:r>
      <w:hyperlink r:id="rId27" w:history="1">
        <w:r w:rsidRPr="00104F0B">
          <w:rPr>
            <w:rStyle w:val="Hyperlink"/>
          </w:rPr>
          <w:t>www.wto.org/english/tratop_e/dispu_e/cases_e/ds434_e.htm</w:t>
        </w:r>
      </w:hyperlink>
      <w:r w:rsidRPr="00104F0B">
        <w:t xml:space="preserve"> [Accessed 10 August 2015].</w:t>
      </w:r>
    </w:p>
    <w:p w14:paraId="3CC19840" w14:textId="2A11687A" w:rsidR="00610B32" w:rsidRPr="00925F34" w:rsidRDefault="00DB18A1" w:rsidP="000C59ED">
      <w:pPr>
        <w:spacing w:line="360" w:lineRule="auto"/>
      </w:pPr>
      <w:r>
        <w:fldChar w:fldCharType="end"/>
      </w:r>
    </w:p>
    <w:sectPr w:rsidR="00610B32" w:rsidRPr="00925F34">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5BDA" w14:textId="77777777" w:rsidR="00FA751D" w:rsidRDefault="00FA751D" w:rsidP="00B0031A">
      <w:pPr>
        <w:spacing w:after="0" w:line="240" w:lineRule="auto"/>
      </w:pPr>
      <w:r>
        <w:separator/>
      </w:r>
    </w:p>
  </w:endnote>
  <w:endnote w:type="continuationSeparator" w:id="0">
    <w:p w14:paraId="33A894B5" w14:textId="77777777" w:rsidR="00FA751D" w:rsidRDefault="00FA751D" w:rsidP="00B0031A">
      <w:pPr>
        <w:spacing w:after="0" w:line="240" w:lineRule="auto"/>
      </w:pPr>
      <w:r>
        <w:continuationSeparator/>
      </w:r>
    </w:p>
  </w:endnote>
  <w:endnote w:type="continuationNotice" w:id="1">
    <w:p w14:paraId="0EEEB948" w14:textId="77777777" w:rsidR="00FA751D" w:rsidRDefault="00FA7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55592"/>
      <w:docPartObj>
        <w:docPartGallery w:val="Page Numbers (Bottom of Page)"/>
        <w:docPartUnique/>
      </w:docPartObj>
    </w:sdtPr>
    <w:sdtEndPr>
      <w:rPr>
        <w:noProof/>
      </w:rPr>
    </w:sdtEndPr>
    <w:sdtContent>
      <w:p w14:paraId="69A016E7" w14:textId="7E0069FE" w:rsidR="00732CED" w:rsidRDefault="00732CED">
        <w:pPr>
          <w:pStyle w:val="Footer"/>
          <w:jc w:val="center"/>
        </w:pPr>
        <w:r>
          <w:fldChar w:fldCharType="begin"/>
        </w:r>
        <w:r>
          <w:instrText xml:space="preserve"> PAGE   \* MERGEFORMAT </w:instrText>
        </w:r>
        <w:r>
          <w:fldChar w:fldCharType="separate"/>
        </w:r>
        <w:r w:rsidR="00A957F4">
          <w:rPr>
            <w:noProof/>
          </w:rPr>
          <w:t>2</w:t>
        </w:r>
        <w:r>
          <w:rPr>
            <w:noProof/>
          </w:rPr>
          <w:fldChar w:fldCharType="end"/>
        </w:r>
      </w:p>
    </w:sdtContent>
  </w:sdt>
  <w:p w14:paraId="3D9B9407" w14:textId="77777777" w:rsidR="00732CED" w:rsidRDefault="0073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A6AE" w14:textId="77777777" w:rsidR="00FA751D" w:rsidRDefault="00FA751D" w:rsidP="00B0031A">
      <w:pPr>
        <w:spacing w:after="0" w:line="240" w:lineRule="auto"/>
      </w:pPr>
      <w:r>
        <w:separator/>
      </w:r>
    </w:p>
  </w:footnote>
  <w:footnote w:type="continuationSeparator" w:id="0">
    <w:p w14:paraId="0BBD7CF8" w14:textId="77777777" w:rsidR="00FA751D" w:rsidRDefault="00FA751D" w:rsidP="00B0031A">
      <w:pPr>
        <w:spacing w:after="0" w:line="240" w:lineRule="auto"/>
      </w:pPr>
      <w:r>
        <w:continuationSeparator/>
      </w:r>
    </w:p>
  </w:footnote>
  <w:footnote w:type="continuationNotice" w:id="1">
    <w:p w14:paraId="339D3289" w14:textId="77777777" w:rsidR="00FA751D" w:rsidRDefault="00FA7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70D7" w14:textId="77777777" w:rsidR="00FA751D" w:rsidRDefault="00FA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570"/>
    <w:multiLevelType w:val="multilevel"/>
    <w:tmpl w:val="8112F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33EC7"/>
    <w:multiLevelType w:val="hybridMultilevel"/>
    <w:tmpl w:val="EF924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21B02"/>
    <w:multiLevelType w:val="hybridMultilevel"/>
    <w:tmpl w:val="4E824F32"/>
    <w:lvl w:ilvl="0" w:tplc="1ADE1B6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540D9"/>
    <w:multiLevelType w:val="hybridMultilevel"/>
    <w:tmpl w:val="1D4665A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9rre5pzxxfvues0f7pz55l9etvpvfprrwv&quot;&gt;BH EndNote Library 17-5-13&lt;record-ids&gt;&lt;item&gt;223&lt;/item&gt;&lt;item&gt;284&lt;/item&gt;&lt;item&gt;311&lt;/item&gt;&lt;item&gt;329&lt;/item&gt;&lt;item&gt;388&lt;/item&gt;&lt;item&gt;841&lt;/item&gt;&lt;item&gt;867&lt;/item&gt;&lt;item&gt;868&lt;/item&gt;&lt;item&gt;869&lt;/item&gt;&lt;item&gt;870&lt;/item&gt;&lt;item&gt;872&lt;/item&gt;&lt;item&gt;873&lt;/item&gt;&lt;item&gt;874&lt;/item&gt;&lt;item&gt;875&lt;/item&gt;&lt;item&gt;876&lt;/item&gt;&lt;item&gt;877&lt;/item&gt;&lt;item&gt;878&lt;/item&gt;&lt;item&gt;879&lt;/item&gt;&lt;item&gt;880&lt;/item&gt;&lt;item&gt;881&lt;/item&gt;&lt;item&gt;882&lt;/item&gt;&lt;item&gt;883&lt;/item&gt;&lt;item&gt;884&lt;/item&gt;&lt;item&gt;885&lt;/item&gt;&lt;item&gt;886&lt;/item&gt;&lt;item&gt;889&lt;/item&gt;&lt;item&gt;890&lt;/item&gt;&lt;item&gt;891&lt;/item&gt;&lt;item&gt;892&lt;/item&gt;&lt;item&gt;893&lt;/item&gt;&lt;item&gt;894&lt;/item&gt;&lt;item&gt;895&lt;/item&gt;&lt;item&gt;896&lt;/item&gt;&lt;item&gt;897&lt;/item&gt;&lt;item&gt;898&lt;/item&gt;&lt;item&gt;899&lt;/item&gt;&lt;item&gt;900&lt;/item&gt;&lt;item&gt;901&lt;/item&gt;&lt;item&gt;902&lt;/item&gt;&lt;item&gt;903&lt;/item&gt;&lt;item&gt;904&lt;/item&gt;&lt;item&gt;905&lt;/item&gt;&lt;item&gt;906&lt;/item&gt;&lt;item&gt;907&lt;/item&gt;&lt;item&gt;908&lt;/item&gt;&lt;item&gt;909&lt;/item&gt;&lt;item&gt;910&lt;/item&gt;&lt;item&gt;911&lt;/item&gt;&lt;item&gt;912&lt;/item&gt;&lt;item&gt;913&lt;/item&gt;&lt;item&gt;914&lt;/item&gt;&lt;item&gt;915&lt;/item&gt;&lt;item&gt;916&lt;/item&gt;&lt;item&gt;917&lt;/item&gt;&lt;item&gt;918&lt;/item&gt;&lt;item&gt;919&lt;/item&gt;&lt;item&gt;920&lt;/item&gt;&lt;item&gt;921&lt;/item&gt;&lt;item&gt;922&lt;/item&gt;&lt;item&gt;923&lt;/item&gt;&lt;item&gt;924&lt;/item&gt;&lt;item&gt;925&lt;/item&gt;&lt;item&gt;926&lt;/item&gt;&lt;item&gt;928&lt;/item&gt;&lt;item&gt;960&lt;/item&gt;&lt;item&gt;961&lt;/item&gt;&lt;item&gt;962&lt;/item&gt;&lt;item&gt;963&lt;/item&gt;&lt;/record-ids&gt;&lt;/item&gt;&lt;/Libraries&gt;"/>
  </w:docVars>
  <w:rsids>
    <w:rsidRoot w:val="00A3514A"/>
    <w:rsid w:val="00006C6D"/>
    <w:rsid w:val="000070ED"/>
    <w:rsid w:val="000126E5"/>
    <w:rsid w:val="00014E8F"/>
    <w:rsid w:val="00040FDE"/>
    <w:rsid w:val="0004226F"/>
    <w:rsid w:val="0004557B"/>
    <w:rsid w:val="00045FCB"/>
    <w:rsid w:val="00047B7C"/>
    <w:rsid w:val="00052052"/>
    <w:rsid w:val="0005263A"/>
    <w:rsid w:val="000619CA"/>
    <w:rsid w:val="00065499"/>
    <w:rsid w:val="00080A5B"/>
    <w:rsid w:val="00083900"/>
    <w:rsid w:val="000872F3"/>
    <w:rsid w:val="000877FE"/>
    <w:rsid w:val="0009167C"/>
    <w:rsid w:val="00091F53"/>
    <w:rsid w:val="000933E9"/>
    <w:rsid w:val="00097155"/>
    <w:rsid w:val="000A0D2A"/>
    <w:rsid w:val="000A366F"/>
    <w:rsid w:val="000A60B2"/>
    <w:rsid w:val="000A7C9E"/>
    <w:rsid w:val="000B1A91"/>
    <w:rsid w:val="000B63F5"/>
    <w:rsid w:val="000C59ED"/>
    <w:rsid w:val="000D0285"/>
    <w:rsid w:val="000D77BC"/>
    <w:rsid w:val="000D7A62"/>
    <w:rsid w:val="000E2CA1"/>
    <w:rsid w:val="000E3324"/>
    <w:rsid w:val="000E3F1E"/>
    <w:rsid w:val="000E6813"/>
    <w:rsid w:val="000E7543"/>
    <w:rsid w:val="000E7FA7"/>
    <w:rsid w:val="000F219E"/>
    <w:rsid w:val="000F4DFA"/>
    <w:rsid w:val="001003C0"/>
    <w:rsid w:val="00104F0B"/>
    <w:rsid w:val="00116136"/>
    <w:rsid w:val="00123B55"/>
    <w:rsid w:val="00123E7C"/>
    <w:rsid w:val="001324C1"/>
    <w:rsid w:val="00132DFE"/>
    <w:rsid w:val="001451E6"/>
    <w:rsid w:val="00147494"/>
    <w:rsid w:val="00150799"/>
    <w:rsid w:val="00153E97"/>
    <w:rsid w:val="00155C2D"/>
    <w:rsid w:val="001563AB"/>
    <w:rsid w:val="00156F6F"/>
    <w:rsid w:val="00165623"/>
    <w:rsid w:val="001671E9"/>
    <w:rsid w:val="00167D1E"/>
    <w:rsid w:val="001720D6"/>
    <w:rsid w:val="00176A3A"/>
    <w:rsid w:val="00176F30"/>
    <w:rsid w:val="00183B94"/>
    <w:rsid w:val="00184FE4"/>
    <w:rsid w:val="00196EFA"/>
    <w:rsid w:val="00197368"/>
    <w:rsid w:val="001C1DAC"/>
    <w:rsid w:val="001C3BFD"/>
    <w:rsid w:val="001D01F6"/>
    <w:rsid w:val="001D598E"/>
    <w:rsid w:val="001E2885"/>
    <w:rsid w:val="001E7CEF"/>
    <w:rsid w:val="001F17F6"/>
    <w:rsid w:val="001F2EFD"/>
    <w:rsid w:val="001F35E3"/>
    <w:rsid w:val="001F7F8B"/>
    <w:rsid w:val="002035E0"/>
    <w:rsid w:val="00205D09"/>
    <w:rsid w:val="00206DE6"/>
    <w:rsid w:val="0021106D"/>
    <w:rsid w:val="00213051"/>
    <w:rsid w:val="002160B8"/>
    <w:rsid w:val="0021726B"/>
    <w:rsid w:val="002217B1"/>
    <w:rsid w:val="002349A0"/>
    <w:rsid w:val="00236EC9"/>
    <w:rsid w:val="00237417"/>
    <w:rsid w:val="00243C2E"/>
    <w:rsid w:val="002511A5"/>
    <w:rsid w:val="00253C42"/>
    <w:rsid w:val="00254A67"/>
    <w:rsid w:val="00260C0D"/>
    <w:rsid w:val="0026435C"/>
    <w:rsid w:val="00264E64"/>
    <w:rsid w:val="0026505A"/>
    <w:rsid w:val="00266AD8"/>
    <w:rsid w:val="002726D4"/>
    <w:rsid w:val="002741B4"/>
    <w:rsid w:val="0027762B"/>
    <w:rsid w:val="00293A9A"/>
    <w:rsid w:val="002A1B4A"/>
    <w:rsid w:val="002A34E5"/>
    <w:rsid w:val="002A4D17"/>
    <w:rsid w:val="002B2EEB"/>
    <w:rsid w:val="002B351B"/>
    <w:rsid w:val="002B44DF"/>
    <w:rsid w:val="002B5A09"/>
    <w:rsid w:val="002B67BF"/>
    <w:rsid w:val="002C117C"/>
    <w:rsid w:val="002C3427"/>
    <w:rsid w:val="002C7A7C"/>
    <w:rsid w:val="002E46C3"/>
    <w:rsid w:val="002E5FEF"/>
    <w:rsid w:val="00306DB7"/>
    <w:rsid w:val="00307198"/>
    <w:rsid w:val="00307287"/>
    <w:rsid w:val="003176CE"/>
    <w:rsid w:val="00323907"/>
    <w:rsid w:val="0032717E"/>
    <w:rsid w:val="003360D0"/>
    <w:rsid w:val="0033655B"/>
    <w:rsid w:val="003451EC"/>
    <w:rsid w:val="00351782"/>
    <w:rsid w:val="003570AB"/>
    <w:rsid w:val="00370763"/>
    <w:rsid w:val="00370FDD"/>
    <w:rsid w:val="00371819"/>
    <w:rsid w:val="00371F7F"/>
    <w:rsid w:val="00372106"/>
    <w:rsid w:val="003765AE"/>
    <w:rsid w:val="00383E79"/>
    <w:rsid w:val="003859F1"/>
    <w:rsid w:val="00386B8D"/>
    <w:rsid w:val="003A1FCA"/>
    <w:rsid w:val="003B145B"/>
    <w:rsid w:val="003B4F6E"/>
    <w:rsid w:val="003B5EDE"/>
    <w:rsid w:val="003C3AF5"/>
    <w:rsid w:val="003C7E88"/>
    <w:rsid w:val="003D053D"/>
    <w:rsid w:val="003D44A2"/>
    <w:rsid w:val="003D60B4"/>
    <w:rsid w:val="003E0F0B"/>
    <w:rsid w:val="003E17D2"/>
    <w:rsid w:val="003E75A6"/>
    <w:rsid w:val="003F405F"/>
    <w:rsid w:val="003F7A2F"/>
    <w:rsid w:val="0040470F"/>
    <w:rsid w:val="00405213"/>
    <w:rsid w:val="00407DB1"/>
    <w:rsid w:val="00413658"/>
    <w:rsid w:val="004255BB"/>
    <w:rsid w:val="0042679D"/>
    <w:rsid w:val="00427F2C"/>
    <w:rsid w:val="00431EA0"/>
    <w:rsid w:val="00433200"/>
    <w:rsid w:val="004458D2"/>
    <w:rsid w:val="004511E1"/>
    <w:rsid w:val="00453792"/>
    <w:rsid w:val="0045496A"/>
    <w:rsid w:val="004631E0"/>
    <w:rsid w:val="00463A59"/>
    <w:rsid w:val="0047028B"/>
    <w:rsid w:val="004703C8"/>
    <w:rsid w:val="00470C33"/>
    <w:rsid w:val="00470CDC"/>
    <w:rsid w:val="004724DF"/>
    <w:rsid w:val="00472978"/>
    <w:rsid w:val="004822B5"/>
    <w:rsid w:val="00487D32"/>
    <w:rsid w:val="00492460"/>
    <w:rsid w:val="00494816"/>
    <w:rsid w:val="004955C4"/>
    <w:rsid w:val="004A2561"/>
    <w:rsid w:val="004A4462"/>
    <w:rsid w:val="004B58F9"/>
    <w:rsid w:val="004B73DF"/>
    <w:rsid w:val="004C6132"/>
    <w:rsid w:val="004D2F2D"/>
    <w:rsid w:val="004D3B7B"/>
    <w:rsid w:val="004D3C97"/>
    <w:rsid w:val="004D3E9A"/>
    <w:rsid w:val="004D3EB1"/>
    <w:rsid w:val="004D5CB9"/>
    <w:rsid w:val="004E3CE4"/>
    <w:rsid w:val="004E6C5B"/>
    <w:rsid w:val="004E7A3D"/>
    <w:rsid w:val="00507D07"/>
    <w:rsid w:val="005101C7"/>
    <w:rsid w:val="00520EEE"/>
    <w:rsid w:val="00524C1B"/>
    <w:rsid w:val="005275EC"/>
    <w:rsid w:val="0053760C"/>
    <w:rsid w:val="0053792F"/>
    <w:rsid w:val="00537E46"/>
    <w:rsid w:val="00540F58"/>
    <w:rsid w:val="00542F7B"/>
    <w:rsid w:val="00544165"/>
    <w:rsid w:val="00546A0B"/>
    <w:rsid w:val="00546E37"/>
    <w:rsid w:val="00554351"/>
    <w:rsid w:val="0055523C"/>
    <w:rsid w:val="00565D57"/>
    <w:rsid w:val="00572BDC"/>
    <w:rsid w:val="00583F83"/>
    <w:rsid w:val="0059175A"/>
    <w:rsid w:val="005928E6"/>
    <w:rsid w:val="005973DD"/>
    <w:rsid w:val="005B16E2"/>
    <w:rsid w:val="005B1B1B"/>
    <w:rsid w:val="005B1FFE"/>
    <w:rsid w:val="005B23B3"/>
    <w:rsid w:val="005C5197"/>
    <w:rsid w:val="005D0774"/>
    <w:rsid w:val="005D10E1"/>
    <w:rsid w:val="005D4C2F"/>
    <w:rsid w:val="005D56AC"/>
    <w:rsid w:val="005D6260"/>
    <w:rsid w:val="005D68FA"/>
    <w:rsid w:val="005D7B14"/>
    <w:rsid w:val="005E0A15"/>
    <w:rsid w:val="005E449B"/>
    <w:rsid w:val="005E66B7"/>
    <w:rsid w:val="005F6291"/>
    <w:rsid w:val="00600D69"/>
    <w:rsid w:val="00601BCA"/>
    <w:rsid w:val="006027BA"/>
    <w:rsid w:val="006028F9"/>
    <w:rsid w:val="00605032"/>
    <w:rsid w:val="00610B32"/>
    <w:rsid w:val="00613E7D"/>
    <w:rsid w:val="006164B4"/>
    <w:rsid w:val="00620B99"/>
    <w:rsid w:val="00623816"/>
    <w:rsid w:val="00623F90"/>
    <w:rsid w:val="00627A8E"/>
    <w:rsid w:val="00627D12"/>
    <w:rsid w:val="00633832"/>
    <w:rsid w:val="0063690D"/>
    <w:rsid w:val="006423FC"/>
    <w:rsid w:val="0064666E"/>
    <w:rsid w:val="00652C6B"/>
    <w:rsid w:val="00653CF4"/>
    <w:rsid w:val="00655D65"/>
    <w:rsid w:val="00662F93"/>
    <w:rsid w:val="00667439"/>
    <w:rsid w:val="00673B2C"/>
    <w:rsid w:val="00674C38"/>
    <w:rsid w:val="00675868"/>
    <w:rsid w:val="006758D9"/>
    <w:rsid w:val="006810BE"/>
    <w:rsid w:val="00682715"/>
    <w:rsid w:val="00687721"/>
    <w:rsid w:val="00695D1A"/>
    <w:rsid w:val="00696F14"/>
    <w:rsid w:val="006B178B"/>
    <w:rsid w:val="006B23A4"/>
    <w:rsid w:val="006B24D7"/>
    <w:rsid w:val="006C0596"/>
    <w:rsid w:val="006C12CD"/>
    <w:rsid w:val="006D18AA"/>
    <w:rsid w:val="006D1B5E"/>
    <w:rsid w:val="006D2778"/>
    <w:rsid w:val="006D3D21"/>
    <w:rsid w:val="006D5008"/>
    <w:rsid w:val="006D5CEA"/>
    <w:rsid w:val="006D7336"/>
    <w:rsid w:val="006E6FD5"/>
    <w:rsid w:val="006E7075"/>
    <w:rsid w:val="006F4AFF"/>
    <w:rsid w:val="007041F2"/>
    <w:rsid w:val="00710629"/>
    <w:rsid w:val="007110B5"/>
    <w:rsid w:val="00711287"/>
    <w:rsid w:val="007125B8"/>
    <w:rsid w:val="007134B6"/>
    <w:rsid w:val="00713569"/>
    <w:rsid w:val="00715181"/>
    <w:rsid w:val="007152B0"/>
    <w:rsid w:val="00717FBF"/>
    <w:rsid w:val="007276B9"/>
    <w:rsid w:val="007319EA"/>
    <w:rsid w:val="00732CED"/>
    <w:rsid w:val="00742B22"/>
    <w:rsid w:val="0074390B"/>
    <w:rsid w:val="00747595"/>
    <w:rsid w:val="00753C54"/>
    <w:rsid w:val="00755E7A"/>
    <w:rsid w:val="00756984"/>
    <w:rsid w:val="00765717"/>
    <w:rsid w:val="00781FE2"/>
    <w:rsid w:val="00790870"/>
    <w:rsid w:val="00790BC9"/>
    <w:rsid w:val="00797D0B"/>
    <w:rsid w:val="007A2639"/>
    <w:rsid w:val="007A3FD0"/>
    <w:rsid w:val="007A7957"/>
    <w:rsid w:val="007B05A4"/>
    <w:rsid w:val="007B309F"/>
    <w:rsid w:val="007B3906"/>
    <w:rsid w:val="007B51CE"/>
    <w:rsid w:val="007B7E48"/>
    <w:rsid w:val="007B7FAA"/>
    <w:rsid w:val="007C1AD5"/>
    <w:rsid w:val="007C77B4"/>
    <w:rsid w:val="007D33DC"/>
    <w:rsid w:val="007D3DFD"/>
    <w:rsid w:val="007D4747"/>
    <w:rsid w:val="007E12A9"/>
    <w:rsid w:val="007E4549"/>
    <w:rsid w:val="007E598D"/>
    <w:rsid w:val="007E7933"/>
    <w:rsid w:val="007F3712"/>
    <w:rsid w:val="008024E4"/>
    <w:rsid w:val="00807C26"/>
    <w:rsid w:val="0081005A"/>
    <w:rsid w:val="008112C0"/>
    <w:rsid w:val="00811FE7"/>
    <w:rsid w:val="00814FE4"/>
    <w:rsid w:val="00816268"/>
    <w:rsid w:val="00820795"/>
    <w:rsid w:val="00821C97"/>
    <w:rsid w:val="008247E8"/>
    <w:rsid w:val="00831287"/>
    <w:rsid w:val="008366E2"/>
    <w:rsid w:val="00840426"/>
    <w:rsid w:val="00850A8B"/>
    <w:rsid w:val="00851355"/>
    <w:rsid w:val="00855FF4"/>
    <w:rsid w:val="00856DB0"/>
    <w:rsid w:val="008575C9"/>
    <w:rsid w:val="0086004B"/>
    <w:rsid w:val="00862432"/>
    <w:rsid w:val="00864B00"/>
    <w:rsid w:val="0086565E"/>
    <w:rsid w:val="00866111"/>
    <w:rsid w:val="00867256"/>
    <w:rsid w:val="00867FEE"/>
    <w:rsid w:val="008812B5"/>
    <w:rsid w:val="00883284"/>
    <w:rsid w:val="00891CD2"/>
    <w:rsid w:val="0089339A"/>
    <w:rsid w:val="008A1648"/>
    <w:rsid w:val="008A1F3B"/>
    <w:rsid w:val="008B2361"/>
    <w:rsid w:val="008B6041"/>
    <w:rsid w:val="008B7646"/>
    <w:rsid w:val="008C0FBB"/>
    <w:rsid w:val="008C20D8"/>
    <w:rsid w:val="008C362B"/>
    <w:rsid w:val="008C61A9"/>
    <w:rsid w:val="008D2F11"/>
    <w:rsid w:val="008D3423"/>
    <w:rsid w:val="008D36FA"/>
    <w:rsid w:val="008D473C"/>
    <w:rsid w:val="008D7A59"/>
    <w:rsid w:val="008E08DF"/>
    <w:rsid w:val="008E10DE"/>
    <w:rsid w:val="008E3DA9"/>
    <w:rsid w:val="008E5734"/>
    <w:rsid w:val="008E63EC"/>
    <w:rsid w:val="008F04EE"/>
    <w:rsid w:val="008F617F"/>
    <w:rsid w:val="0090047C"/>
    <w:rsid w:val="009006A0"/>
    <w:rsid w:val="00911F55"/>
    <w:rsid w:val="009132C3"/>
    <w:rsid w:val="0091348F"/>
    <w:rsid w:val="00924AD9"/>
    <w:rsid w:val="00925F34"/>
    <w:rsid w:val="00927FB6"/>
    <w:rsid w:val="009332B0"/>
    <w:rsid w:val="00947BF0"/>
    <w:rsid w:val="009567DE"/>
    <w:rsid w:val="009576EB"/>
    <w:rsid w:val="00961489"/>
    <w:rsid w:val="00963631"/>
    <w:rsid w:val="00965E68"/>
    <w:rsid w:val="009660E9"/>
    <w:rsid w:val="00966B32"/>
    <w:rsid w:val="0097273E"/>
    <w:rsid w:val="0098230B"/>
    <w:rsid w:val="0098246D"/>
    <w:rsid w:val="00985894"/>
    <w:rsid w:val="00990BBF"/>
    <w:rsid w:val="00995A58"/>
    <w:rsid w:val="009A0A2C"/>
    <w:rsid w:val="009A6873"/>
    <w:rsid w:val="009A73CC"/>
    <w:rsid w:val="009B7E21"/>
    <w:rsid w:val="009D4241"/>
    <w:rsid w:val="009E09B3"/>
    <w:rsid w:val="009E18AA"/>
    <w:rsid w:val="009E3606"/>
    <w:rsid w:val="009E3DA7"/>
    <w:rsid w:val="00A00CD2"/>
    <w:rsid w:val="00A02767"/>
    <w:rsid w:val="00A045C6"/>
    <w:rsid w:val="00A0514A"/>
    <w:rsid w:val="00A05F69"/>
    <w:rsid w:val="00A16538"/>
    <w:rsid w:val="00A166E3"/>
    <w:rsid w:val="00A16D84"/>
    <w:rsid w:val="00A20061"/>
    <w:rsid w:val="00A24594"/>
    <w:rsid w:val="00A26D62"/>
    <w:rsid w:val="00A30F6F"/>
    <w:rsid w:val="00A3514A"/>
    <w:rsid w:val="00A354DC"/>
    <w:rsid w:val="00A373A3"/>
    <w:rsid w:val="00A37D84"/>
    <w:rsid w:val="00A4220E"/>
    <w:rsid w:val="00A455C6"/>
    <w:rsid w:val="00A469B3"/>
    <w:rsid w:val="00A53CBA"/>
    <w:rsid w:val="00A55AFB"/>
    <w:rsid w:val="00A57B0D"/>
    <w:rsid w:val="00A624BD"/>
    <w:rsid w:val="00A62BD8"/>
    <w:rsid w:val="00A634E6"/>
    <w:rsid w:val="00A66CFA"/>
    <w:rsid w:val="00A715A9"/>
    <w:rsid w:val="00A71A6A"/>
    <w:rsid w:val="00A7420C"/>
    <w:rsid w:val="00A846B1"/>
    <w:rsid w:val="00A92FCD"/>
    <w:rsid w:val="00A9492D"/>
    <w:rsid w:val="00A957F4"/>
    <w:rsid w:val="00A95C3E"/>
    <w:rsid w:val="00AA1E40"/>
    <w:rsid w:val="00AB21B4"/>
    <w:rsid w:val="00AB28CC"/>
    <w:rsid w:val="00AC07BF"/>
    <w:rsid w:val="00AC3262"/>
    <w:rsid w:val="00AC432E"/>
    <w:rsid w:val="00AC4862"/>
    <w:rsid w:val="00AC79C4"/>
    <w:rsid w:val="00AD1800"/>
    <w:rsid w:val="00AD5E66"/>
    <w:rsid w:val="00AE1555"/>
    <w:rsid w:val="00AE1854"/>
    <w:rsid w:val="00AF2916"/>
    <w:rsid w:val="00AF40C5"/>
    <w:rsid w:val="00AF77F9"/>
    <w:rsid w:val="00B00080"/>
    <w:rsid w:val="00B0031A"/>
    <w:rsid w:val="00B1557D"/>
    <w:rsid w:val="00B17463"/>
    <w:rsid w:val="00B17B37"/>
    <w:rsid w:val="00B20394"/>
    <w:rsid w:val="00B21593"/>
    <w:rsid w:val="00B33CE0"/>
    <w:rsid w:val="00B34574"/>
    <w:rsid w:val="00B35322"/>
    <w:rsid w:val="00B367C1"/>
    <w:rsid w:val="00B37EDD"/>
    <w:rsid w:val="00B411BA"/>
    <w:rsid w:val="00B4198A"/>
    <w:rsid w:val="00B445EA"/>
    <w:rsid w:val="00B4570F"/>
    <w:rsid w:val="00B56356"/>
    <w:rsid w:val="00B602DF"/>
    <w:rsid w:val="00B62223"/>
    <w:rsid w:val="00B625C7"/>
    <w:rsid w:val="00B646DD"/>
    <w:rsid w:val="00B65212"/>
    <w:rsid w:val="00B65A8C"/>
    <w:rsid w:val="00B71713"/>
    <w:rsid w:val="00B7212A"/>
    <w:rsid w:val="00B75340"/>
    <w:rsid w:val="00B755F1"/>
    <w:rsid w:val="00B76554"/>
    <w:rsid w:val="00B8001E"/>
    <w:rsid w:val="00B813F2"/>
    <w:rsid w:val="00B81816"/>
    <w:rsid w:val="00B8699E"/>
    <w:rsid w:val="00B901A8"/>
    <w:rsid w:val="00B90CBC"/>
    <w:rsid w:val="00B942E6"/>
    <w:rsid w:val="00B968EC"/>
    <w:rsid w:val="00BA7B6A"/>
    <w:rsid w:val="00BB0EF8"/>
    <w:rsid w:val="00BB2D45"/>
    <w:rsid w:val="00BB3EA4"/>
    <w:rsid w:val="00BB4776"/>
    <w:rsid w:val="00BB4E73"/>
    <w:rsid w:val="00BB5928"/>
    <w:rsid w:val="00BC15A0"/>
    <w:rsid w:val="00BC1B8A"/>
    <w:rsid w:val="00BC397B"/>
    <w:rsid w:val="00BC5762"/>
    <w:rsid w:val="00BD4DA8"/>
    <w:rsid w:val="00BD68AD"/>
    <w:rsid w:val="00BD7ABD"/>
    <w:rsid w:val="00BD7D3B"/>
    <w:rsid w:val="00BE0AA3"/>
    <w:rsid w:val="00BE3271"/>
    <w:rsid w:val="00BE3C7F"/>
    <w:rsid w:val="00BE40AC"/>
    <w:rsid w:val="00BE555E"/>
    <w:rsid w:val="00BE662B"/>
    <w:rsid w:val="00BF1D2D"/>
    <w:rsid w:val="00BF278D"/>
    <w:rsid w:val="00BF6C1A"/>
    <w:rsid w:val="00C00161"/>
    <w:rsid w:val="00C10749"/>
    <w:rsid w:val="00C16488"/>
    <w:rsid w:val="00C20BAA"/>
    <w:rsid w:val="00C26CB1"/>
    <w:rsid w:val="00C34B3E"/>
    <w:rsid w:val="00C36BC7"/>
    <w:rsid w:val="00C37E1A"/>
    <w:rsid w:val="00C43F67"/>
    <w:rsid w:val="00C45C3B"/>
    <w:rsid w:val="00C471A1"/>
    <w:rsid w:val="00C521FC"/>
    <w:rsid w:val="00C5502E"/>
    <w:rsid w:val="00C56F4A"/>
    <w:rsid w:val="00C64C46"/>
    <w:rsid w:val="00C73187"/>
    <w:rsid w:val="00C749D6"/>
    <w:rsid w:val="00C7581F"/>
    <w:rsid w:val="00C7653A"/>
    <w:rsid w:val="00C80ECE"/>
    <w:rsid w:val="00C92BE0"/>
    <w:rsid w:val="00CA0F16"/>
    <w:rsid w:val="00CA170F"/>
    <w:rsid w:val="00CA2501"/>
    <w:rsid w:val="00CB446D"/>
    <w:rsid w:val="00CC028C"/>
    <w:rsid w:val="00CC1270"/>
    <w:rsid w:val="00CC2FE7"/>
    <w:rsid w:val="00CD0117"/>
    <w:rsid w:val="00CD051B"/>
    <w:rsid w:val="00CD4B70"/>
    <w:rsid w:val="00CE3F54"/>
    <w:rsid w:val="00CE4215"/>
    <w:rsid w:val="00CE4F53"/>
    <w:rsid w:val="00CF185C"/>
    <w:rsid w:val="00D00262"/>
    <w:rsid w:val="00D042A7"/>
    <w:rsid w:val="00D06288"/>
    <w:rsid w:val="00D169AA"/>
    <w:rsid w:val="00D178EE"/>
    <w:rsid w:val="00D2038B"/>
    <w:rsid w:val="00D20948"/>
    <w:rsid w:val="00D23091"/>
    <w:rsid w:val="00D238AF"/>
    <w:rsid w:val="00D2517E"/>
    <w:rsid w:val="00D336F0"/>
    <w:rsid w:val="00D33DB5"/>
    <w:rsid w:val="00D35AE7"/>
    <w:rsid w:val="00D370AD"/>
    <w:rsid w:val="00D4148D"/>
    <w:rsid w:val="00D47AD6"/>
    <w:rsid w:val="00D54C6E"/>
    <w:rsid w:val="00D63188"/>
    <w:rsid w:val="00D66DFE"/>
    <w:rsid w:val="00D74B40"/>
    <w:rsid w:val="00D80B9B"/>
    <w:rsid w:val="00D839BD"/>
    <w:rsid w:val="00D92C63"/>
    <w:rsid w:val="00D9757C"/>
    <w:rsid w:val="00DA26C3"/>
    <w:rsid w:val="00DA27AB"/>
    <w:rsid w:val="00DA3544"/>
    <w:rsid w:val="00DA6F62"/>
    <w:rsid w:val="00DA761F"/>
    <w:rsid w:val="00DB18A1"/>
    <w:rsid w:val="00DB283F"/>
    <w:rsid w:val="00DB44F2"/>
    <w:rsid w:val="00DB481F"/>
    <w:rsid w:val="00DB5C13"/>
    <w:rsid w:val="00DB73B6"/>
    <w:rsid w:val="00DC0821"/>
    <w:rsid w:val="00DC3B4E"/>
    <w:rsid w:val="00DC43AB"/>
    <w:rsid w:val="00DD08DC"/>
    <w:rsid w:val="00DD4A1F"/>
    <w:rsid w:val="00DE3A43"/>
    <w:rsid w:val="00DF70C2"/>
    <w:rsid w:val="00E040E8"/>
    <w:rsid w:val="00E05588"/>
    <w:rsid w:val="00E05B8D"/>
    <w:rsid w:val="00E13231"/>
    <w:rsid w:val="00E200B6"/>
    <w:rsid w:val="00E235E1"/>
    <w:rsid w:val="00E3141F"/>
    <w:rsid w:val="00E34614"/>
    <w:rsid w:val="00E36297"/>
    <w:rsid w:val="00E36746"/>
    <w:rsid w:val="00E37465"/>
    <w:rsid w:val="00E447C1"/>
    <w:rsid w:val="00E51F5D"/>
    <w:rsid w:val="00E62ACB"/>
    <w:rsid w:val="00E657DF"/>
    <w:rsid w:val="00E66338"/>
    <w:rsid w:val="00E7050E"/>
    <w:rsid w:val="00E7388F"/>
    <w:rsid w:val="00E749FF"/>
    <w:rsid w:val="00E74BCC"/>
    <w:rsid w:val="00E74EA0"/>
    <w:rsid w:val="00E75F08"/>
    <w:rsid w:val="00E82977"/>
    <w:rsid w:val="00E83D3C"/>
    <w:rsid w:val="00E8438F"/>
    <w:rsid w:val="00E901EE"/>
    <w:rsid w:val="00E91855"/>
    <w:rsid w:val="00EA404B"/>
    <w:rsid w:val="00EA6E4E"/>
    <w:rsid w:val="00EB35B9"/>
    <w:rsid w:val="00EB4F3C"/>
    <w:rsid w:val="00EC03D8"/>
    <w:rsid w:val="00EC24A9"/>
    <w:rsid w:val="00EC377A"/>
    <w:rsid w:val="00EC688A"/>
    <w:rsid w:val="00ED19EE"/>
    <w:rsid w:val="00ED6350"/>
    <w:rsid w:val="00ED7A34"/>
    <w:rsid w:val="00EE071E"/>
    <w:rsid w:val="00EE6C73"/>
    <w:rsid w:val="00EE7B0D"/>
    <w:rsid w:val="00EF3F80"/>
    <w:rsid w:val="00F01EE8"/>
    <w:rsid w:val="00F10237"/>
    <w:rsid w:val="00F12764"/>
    <w:rsid w:val="00F13D0B"/>
    <w:rsid w:val="00F16431"/>
    <w:rsid w:val="00F20998"/>
    <w:rsid w:val="00F20CC4"/>
    <w:rsid w:val="00F24E8F"/>
    <w:rsid w:val="00F26B5A"/>
    <w:rsid w:val="00F32BF0"/>
    <w:rsid w:val="00F45AFE"/>
    <w:rsid w:val="00F51160"/>
    <w:rsid w:val="00F52180"/>
    <w:rsid w:val="00F53F92"/>
    <w:rsid w:val="00F559C6"/>
    <w:rsid w:val="00F60ED4"/>
    <w:rsid w:val="00F66369"/>
    <w:rsid w:val="00F705D3"/>
    <w:rsid w:val="00F724E8"/>
    <w:rsid w:val="00F73DDA"/>
    <w:rsid w:val="00F76600"/>
    <w:rsid w:val="00F77C64"/>
    <w:rsid w:val="00F85186"/>
    <w:rsid w:val="00F8642E"/>
    <w:rsid w:val="00F93918"/>
    <w:rsid w:val="00FA09CB"/>
    <w:rsid w:val="00FA3910"/>
    <w:rsid w:val="00FA3B13"/>
    <w:rsid w:val="00FA751D"/>
    <w:rsid w:val="00FB28FB"/>
    <w:rsid w:val="00FB4718"/>
    <w:rsid w:val="00FC00C8"/>
    <w:rsid w:val="00FC27F7"/>
    <w:rsid w:val="00FC3980"/>
    <w:rsid w:val="00FC4DDF"/>
    <w:rsid w:val="00FC5CD9"/>
    <w:rsid w:val="00FC5EE0"/>
    <w:rsid w:val="00FD7669"/>
    <w:rsid w:val="00FE2C31"/>
    <w:rsid w:val="00FE76C8"/>
    <w:rsid w:val="00FE7B38"/>
    <w:rsid w:val="00FE7F1B"/>
    <w:rsid w:val="00FF4405"/>
    <w:rsid w:val="00F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6698"/>
  <w15:docId w15:val="{E5858776-CE91-4AFD-BC81-AF1689C1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68"/>
    <w:pPr>
      <w:ind w:left="720"/>
      <w:contextualSpacing/>
    </w:pPr>
  </w:style>
  <w:style w:type="paragraph" w:styleId="Header">
    <w:name w:val="header"/>
    <w:basedOn w:val="Normal"/>
    <w:link w:val="HeaderChar"/>
    <w:uiPriority w:val="99"/>
    <w:unhideWhenUsed/>
    <w:rsid w:val="00B0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31A"/>
  </w:style>
  <w:style w:type="paragraph" w:styleId="Footer">
    <w:name w:val="footer"/>
    <w:basedOn w:val="Normal"/>
    <w:link w:val="FooterChar"/>
    <w:uiPriority w:val="99"/>
    <w:unhideWhenUsed/>
    <w:rsid w:val="00B0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31A"/>
  </w:style>
  <w:style w:type="character" w:styleId="CommentReference">
    <w:name w:val="annotation reference"/>
    <w:basedOn w:val="DefaultParagraphFont"/>
    <w:uiPriority w:val="99"/>
    <w:semiHidden/>
    <w:unhideWhenUsed/>
    <w:rsid w:val="00405213"/>
    <w:rPr>
      <w:sz w:val="16"/>
      <w:szCs w:val="16"/>
    </w:rPr>
  </w:style>
  <w:style w:type="paragraph" w:styleId="CommentText">
    <w:name w:val="annotation text"/>
    <w:basedOn w:val="Normal"/>
    <w:link w:val="CommentTextChar"/>
    <w:uiPriority w:val="99"/>
    <w:unhideWhenUsed/>
    <w:rsid w:val="00405213"/>
    <w:pPr>
      <w:spacing w:line="240" w:lineRule="auto"/>
    </w:pPr>
    <w:rPr>
      <w:sz w:val="20"/>
      <w:szCs w:val="20"/>
    </w:rPr>
  </w:style>
  <w:style w:type="character" w:customStyle="1" w:styleId="CommentTextChar">
    <w:name w:val="Comment Text Char"/>
    <w:basedOn w:val="DefaultParagraphFont"/>
    <w:link w:val="CommentText"/>
    <w:uiPriority w:val="99"/>
    <w:rsid w:val="00405213"/>
    <w:rPr>
      <w:sz w:val="20"/>
      <w:szCs w:val="20"/>
    </w:rPr>
  </w:style>
  <w:style w:type="paragraph" w:styleId="CommentSubject">
    <w:name w:val="annotation subject"/>
    <w:basedOn w:val="CommentText"/>
    <w:next w:val="CommentText"/>
    <w:link w:val="CommentSubjectChar"/>
    <w:uiPriority w:val="99"/>
    <w:semiHidden/>
    <w:unhideWhenUsed/>
    <w:rsid w:val="00405213"/>
    <w:rPr>
      <w:b/>
      <w:bCs/>
    </w:rPr>
  </w:style>
  <w:style w:type="character" w:customStyle="1" w:styleId="CommentSubjectChar">
    <w:name w:val="Comment Subject Char"/>
    <w:basedOn w:val="CommentTextChar"/>
    <w:link w:val="CommentSubject"/>
    <w:uiPriority w:val="99"/>
    <w:semiHidden/>
    <w:rsid w:val="00405213"/>
    <w:rPr>
      <w:b/>
      <w:bCs/>
      <w:sz w:val="20"/>
      <w:szCs w:val="20"/>
    </w:rPr>
  </w:style>
  <w:style w:type="paragraph" w:styleId="BalloonText">
    <w:name w:val="Balloon Text"/>
    <w:basedOn w:val="Normal"/>
    <w:link w:val="BalloonTextChar"/>
    <w:uiPriority w:val="99"/>
    <w:semiHidden/>
    <w:unhideWhenUsed/>
    <w:rsid w:val="0040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13"/>
    <w:rPr>
      <w:rFonts w:ascii="Segoe UI" w:hAnsi="Segoe UI" w:cs="Segoe UI"/>
      <w:sz w:val="18"/>
      <w:szCs w:val="18"/>
    </w:rPr>
  </w:style>
  <w:style w:type="paragraph" w:styleId="EndnoteText">
    <w:name w:val="endnote text"/>
    <w:basedOn w:val="Normal"/>
    <w:link w:val="EndnoteTextChar"/>
    <w:uiPriority w:val="99"/>
    <w:semiHidden/>
    <w:unhideWhenUsed/>
    <w:rsid w:val="00653C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3CF4"/>
    <w:rPr>
      <w:sz w:val="20"/>
      <w:szCs w:val="20"/>
    </w:rPr>
  </w:style>
  <w:style w:type="character" w:styleId="EndnoteReference">
    <w:name w:val="endnote reference"/>
    <w:basedOn w:val="DefaultParagraphFont"/>
    <w:uiPriority w:val="99"/>
    <w:semiHidden/>
    <w:unhideWhenUsed/>
    <w:rsid w:val="00653CF4"/>
    <w:rPr>
      <w:vertAlign w:val="superscript"/>
    </w:rPr>
  </w:style>
  <w:style w:type="character" w:styleId="Hyperlink">
    <w:name w:val="Hyperlink"/>
    <w:basedOn w:val="DefaultParagraphFont"/>
    <w:uiPriority w:val="99"/>
    <w:unhideWhenUsed/>
    <w:rsid w:val="004955C4"/>
    <w:rPr>
      <w:color w:val="0563C1" w:themeColor="hyperlink"/>
      <w:u w:val="single"/>
    </w:rPr>
  </w:style>
  <w:style w:type="character" w:styleId="Strong">
    <w:name w:val="Strong"/>
    <w:basedOn w:val="DefaultParagraphFont"/>
    <w:uiPriority w:val="22"/>
    <w:qFormat/>
    <w:rsid w:val="004C6132"/>
    <w:rPr>
      <w:b/>
      <w:bCs/>
    </w:rPr>
  </w:style>
  <w:style w:type="paragraph" w:customStyle="1" w:styleId="EndNoteBibliographyTitle">
    <w:name w:val="EndNote Bibliography Title"/>
    <w:basedOn w:val="Normal"/>
    <w:link w:val="EndNoteBibliographyTitleChar"/>
    <w:rsid w:val="00DB18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B18A1"/>
    <w:rPr>
      <w:rFonts w:ascii="Calibri" w:hAnsi="Calibri" w:cs="Calibri"/>
      <w:noProof/>
      <w:lang w:val="en-US"/>
    </w:rPr>
  </w:style>
  <w:style w:type="paragraph" w:customStyle="1" w:styleId="EndNoteBibliography">
    <w:name w:val="EndNote Bibliography"/>
    <w:basedOn w:val="Normal"/>
    <w:link w:val="EndNoteBibliographyChar"/>
    <w:rsid w:val="00DB18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B18A1"/>
    <w:rPr>
      <w:rFonts w:ascii="Calibri" w:hAnsi="Calibri" w:cs="Calibri"/>
      <w:noProof/>
      <w:lang w:val="en-US"/>
    </w:rPr>
  </w:style>
  <w:style w:type="character" w:styleId="FollowedHyperlink">
    <w:name w:val="FollowedHyperlink"/>
    <w:basedOn w:val="DefaultParagraphFont"/>
    <w:uiPriority w:val="99"/>
    <w:semiHidden/>
    <w:unhideWhenUsed/>
    <w:rsid w:val="00F01EE8"/>
    <w:rPr>
      <w:color w:val="954F72" w:themeColor="followedHyperlink"/>
      <w:u w:val="single"/>
    </w:rPr>
  </w:style>
  <w:style w:type="paragraph" w:styleId="Revision">
    <w:name w:val="Revision"/>
    <w:hidden/>
    <w:uiPriority w:val="99"/>
    <w:semiHidden/>
    <w:rsid w:val="00FA75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548284">
      <w:bodyDiv w:val="1"/>
      <w:marLeft w:val="0"/>
      <w:marRight w:val="0"/>
      <w:marTop w:val="0"/>
      <w:marBottom w:val="0"/>
      <w:divBdr>
        <w:top w:val="none" w:sz="0" w:space="0" w:color="auto"/>
        <w:left w:val="none" w:sz="0" w:space="0" w:color="auto"/>
        <w:bottom w:val="none" w:sz="0" w:space="0" w:color="auto"/>
        <w:right w:val="none" w:sz="0" w:space="0" w:color="auto"/>
      </w:divBdr>
      <w:divsChild>
        <w:div w:id="2144733430">
          <w:marLeft w:val="0"/>
          <w:marRight w:val="0"/>
          <w:marTop w:val="0"/>
          <w:marBottom w:val="0"/>
          <w:divBdr>
            <w:top w:val="none" w:sz="0" w:space="0" w:color="auto"/>
            <w:left w:val="none" w:sz="0" w:space="0" w:color="auto"/>
            <w:bottom w:val="none" w:sz="0" w:space="0" w:color="auto"/>
            <w:right w:val="none" w:sz="0" w:space="0" w:color="auto"/>
          </w:divBdr>
          <w:divsChild>
            <w:div w:id="1493180488">
              <w:marLeft w:val="4"/>
              <w:marRight w:val="4"/>
              <w:marTop w:val="0"/>
              <w:marBottom w:val="0"/>
              <w:divBdr>
                <w:top w:val="none" w:sz="0" w:space="0" w:color="auto"/>
                <w:left w:val="none" w:sz="0" w:space="0" w:color="auto"/>
                <w:bottom w:val="none" w:sz="0" w:space="0" w:color="auto"/>
                <w:right w:val="none" w:sz="0" w:space="0" w:color="auto"/>
              </w:divBdr>
              <w:divsChild>
                <w:div w:id="1338998101">
                  <w:marLeft w:val="0"/>
                  <w:marRight w:val="0"/>
                  <w:marTop w:val="0"/>
                  <w:marBottom w:val="0"/>
                  <w:divBdr>
                    <w:top w:val="none" w:sz="0" w:space="0" w:color="auto"/>
                    <w:left w:val="none" w:sz="0" w:space="0" w:color="auto"/>
                    <w:bottom w:val="none" w:sz="0" w:space="0" w:color="auto"/>
                    <w:right w:val="none" w:sz="0" w:space="0" w:color="auto"/>
                  </w:divBdr>
                  <w:divsChild>
                    <w:div w:id="184759508">
                      <w:marLeft w:val="0"/>
                      <w:marRight w:val="0"/>
                      <w:marTop w:val="0"/>
                      <w:marBottom w:val="0"/>
                      <w:divBdr>
                        <w:top w:val="none" w:sz="0" w:space="0" w:color="auto"/>
                        <w:left w:val="none" w:sz="0" w:space="0" w:color="auto"/>
                        <w:bottom w:val="none" w:sz="0" w:space="0" w:color="auto"/>
                        <w:right w:val="none" w:sz="0" w:space="0" w:color="auto"/>
                      </w:divBdr>
                      <w:divsChild>
                        <w:div w:id="609820834">
                          <w:marLeft w:val="0"/>
                          <w:marRight w:val="0"/>
                          <w:marTop w:val="0"/>
                          <w:marBottom w:val="0"/>
                          <w:divBdr>
                            <w:top w:val="none" w:sz="0" w:space="0" w:color="auto"/>
                            <w:left w:val="none" w:sz="0" w:space="0" w:color="auto"/>
                            <w:bottom w:val="none" w:sz="0" w:space="0" w:color="auto"/>
                            <w:right w:val="none" w:sz="0" w:space="0" w:color="auto"/>
                          </w:divBdr>
                          <w:divsChild>
                            <w:div w:id="1787505621">
                              <w:marLeft w:val="0"/>
                              <w:marRight w:val="0"/>
                              <w:marTop w:val="0"/>
                              <w:marBottom w:val="0"/>
                              <w:divBdr>
                                <w:top w:val="none" w:sz="0" w:space="0" w:color="auto"/>
                                <w:left w:val="none" w:sz="0" w:space="0" w:color="auto"/>
                                <w:bottom w:val="none" w:sz="0" w:space="0" w:color="auto"/>
                                <w:right w:val="none" w:sz="0" w:space="0" w:color="auto"/>
                              </w:divBdr>
                              <w:divsChild>
                                <w:div w:id="2064984813">
                                  <w:marLeft w:val="0"/>
                                  <w:marRight w:val="0"/>
                                  <w:marTop w:val="0"/>
                                  <w:marBottom w:val="0"/>
                                  <w:divBdr>
                                    <w:top w:val="none" w:sz="0" w:space="0" w:color="auto"/>
                                    <w:left w:val="none" w:sz="0" w:space="0" w:color="auto"/>
                                    <w:bottom w:val="none" w:sz="0" w:space="0" w:color="auto"/>
                                    <w:right w:val="none" w:sz="0" w:space="0" w:color="auto"/>
                                  </w:divBdr>
                                  <w:divsChild>
                                    <w:div w:id="18099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aw.com/sites/default/files/case-documents/ita0664.pdf" TargetMode="External"/><Relationship Id="rId13" Type="http://schemas.openxmlformats.org/officeDocument/2006/relationships/hyperlink" Target="http://www.italaw.com/sites/default/files/case-documents/ita0343.pdf" TargetMode="External"/><Relationship Id="rId18" Type="http://schemas.openxmlformats.org/officeDocument/2006/relationships/hyperlink" Target="http://www.pcacases.com/web/view/5" TargetMode="External"/><Relationship Id="rId26" Type="http://schemas.openxmlformats.org/officeDocument/2006/relationships/hyperlink" Target="http://www.fairwarning.org/wp-content/uploads/2012/11/1UkraineRequestConsultation.pdf" TargetMode="External"/><Relationship Id="rId3" Type="http://schemas.openxmlformats.org/officeDocument/2006/relationships/styles" Target="styles.xml"/><Relationship Id="rId21" Type="http://schemas.openxmlformats.org/officeDocument/2006/relationships/hyperlink" Target="http://www.pmi.com/eng/media_center/company_statements/pages/uruguay_bit_claim.aspx#" TargetMode="External"/><Relationship Id="rId7" Type="http://schemas.openxmlformats.org/officeDocument/2006/relationships/endnotes" Target="endnotes.xml"/><Relationship Id="rId12" Type="http://schemas.openxmlformats.org/officeDocument/2006/relationships/hyperlink" Target="http://blogs.bmj.com/tc/2015/10/06/tobacco-carve-out-in-tpp/" TargetMode="External"/><Relationship Id="rId17" Type="http://schemas.openxmlformats.org/officeDocument/2006/relationships/hyperlink" Target="http://www.mccabecentre.org/focus-areas/tobacco/domestic-challenge-to-plain-packaging" TargetMode="External"/><Relationship Id="rId25" Type="http://schemas.openxmlformats.org/officeDocument/2006/relationships/hyperlink" Target="http://www.fph.org.uk/uploads/FPH%20Policy%20report%20on%20the%20Transatlantic%20Trade%20and%20Investment%20Report%20-%20FINAL.pdf" TargetMode="External"/><Relationship Id="rId2" Type="http://schemas.openxmlformats.org/officeDocument/2006/relationships/numbering" Target="numbering.xml"/><Relationship Id="rId16" Type="http://schemas.openxmlformats.org/officeDocument/2006/relationships/hyperlink" Target="http://www.bloomberg.com/news/articles/2013-08-22/philip-morris-leads-plain-packs-battle-in-global-trade-arena" TargetMode="External"/><Relationship Id="rId20" Type="http://schemas.openxmlformats.org/officeDocument/2006/relationships/hyperlink" Target="http://investors.pmi.com/phoenix.zhtml?c=146476&amp;p=irol-newsArticle&amp;ID=1641339&amp;highligh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e.ec.europa.eu/doclib/docs/2015/may/tradoc_153408.PDF" TargetMode="External"/><Relationship Id="rId24" Type="http://schemas.openxmlformats.org/officeDocument/2006/relationships/hyperlink" Target="http://www.tobaccotactics.org/index.php/Philip_Morris_vs_the_Government_of_Uruguay" TargetMode="External"/><Relationship Id="rId5" Type="http://schemas.openxmlformats.org/officeDocument/2006/relationships/webSettings" Target="webSettings.xml"/><Relationship Id="rId15" Type="http://schemas.openxmlformats.org/officeDocument/2006/relationships/hyperlink" Target="http://www.lse.ac.uk/businessAndConsultancy/LSEEnterprise/pdf/TheTTIPInternationalTradeLawHealthSystemsandPublicHealthFinalJan2015.pdf" TargetMode="External"/><Relationship Id="rId23" Type="http://schemas.openxmlformats.org/officeDocument/2006/relationships/hyperlink" Target="http://www.tobaccolabels.ca/uruguay-court-dismisses-philip-morris-tobacco-challenge/" TargetMode="External"/><Relationship Id="rId28" Type="http://schemas.openxmlformats.org/officeDocument/2006/relationships/header" Target="header1.xml"/><Relationship Id="rId10" Type="http://schemas.openxmlformats.org/officeDocument/2006/relationships/hyperlink" Target="http://corporateeurope.org/sites/default/files/publications/profiting-from-injustice.pdf" TargetMode="External"/><Relationship Id="rId19" Type="http://schemas.openxmlformats.org/officeDocument/2006/relationships/hyperlink" Target="http://www.pmi.com/eng/media_center/company_statements/Pages/bilateral_investment_treaty.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c.co.uk/news/world-latin-america-32199250" TargetMode="External"/><Relationship Id="rId14" Type="http://schemas.openxmlformats.org/officeDocument/2006/relationships/hyperlink" Target="http://www.italaw.com/sites/default/files/case-documents/italaw1531.pdf" TargetMode="External"/><Relationship Id="rId22" Type="http://schemas.openxmlformats.org/officeDocument/2006/relationships/hyperlink" Target="http://www.nytimes.com/2013/12/13/health/tobacco-industry-tactics-limit-poorer-nations-smoking-laws.html?_r=0" TargetMode="External"/><Relationship Id="rId27" Type="http://schemas.openxmlformats.org/officeDocument/2006/relationships/hyperlink" Target="http://www.wto.org/english/tratop_e/dispu_e/cases_e/ds434_e.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C782-1F7A-477F-ACB1-7271297B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23612</Words>
  <Characters>134589</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Hawkins</dc:creator>
  <cp:lastModifiedBy>Helen Wolff</cp:lastModifiedBy>
  <cp:revision>2</cp:revision>
  <cp:lastPrinted>2016-02-01T13:41:00Z</cp:lastPrinted>
  <dcterms:created xsi:type="dcterms:W3CDTF">2016-05-13T11:24:00Z</dcterms:created>
  <dcterms:modified xsi:type="dcterms:W3CDTF">2016-05-13T11:24:00Z</dcterms:modified>
</cp:coreProperties>
</file>