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775" w:rsidRPr="002F08CC" w:rsidRDefault="006D6479" w:rsidP="003C58B2">
      <w:pPr>
        <w:pStyle w:val="NoSpacing"/>
        <w:rPr>
          <w:rFonts w:ascii="Times New Roman" w:hAnsi="Times New Roman" w:cs="Times New Roman"/>
          <w:color w:val="000000" w:themeColor="text1"/>
        </w:rPr>
      </w:pPr>
      <w:r w:rsidRPr="006D6479">
        <w:rPr>
          <w:rFonts w:ascii="Times New Roman" w:hAnsi="Times New Roman" w:cs="Times New Roman"/>
          <w:b/>
          <w:color w:val="000000" w:themeColor="text1"/>
        </w:rPr>
        <w:t>Title:</w:t>
      </w:r>
      <w:r>
        <w:rPr>
          <w:rFonts w:ascii="Times New Roman" w:hAnsi="Times New Roman" w:cs="Times New Roman"/>
          <w:color w:val="000000" w:themeColor="text1"/>
        </w:rPr>
        <w:t xml:space="preserve"> </w:t>
      </w:r>
      <w:r w:rsidR="00871F20">
        <w:rPr>
          <w:rFonts w:ascii="Times New Roman" w:hAnsi="Times New Roman" w:cs="Times New Roman"/>
          <w:color w:val="000000" w:themeColor="text1"/>
        </w:rPr>
        <w:t>P</w:t>
      </w:r>
      <w:r w:rsidR="003E295B" w:rsidRPr="002F08CC">
        <w:rPr>
          <w:rFonts w:ascii="Times New Roman" w:hAnsi="Times New Roman" w:cs="Times New Roman"/>
          <w:color w:val="000000" w:themeColor="text1"/>
        </w:rPr>
        <w:t xml:space="preserve">ost-treatment effect of </w:t>
      </w:r>
      <w:proofErr w:type="spellStart"/>
      <w:r w:rsidR="003E295B" w:rsidRPr="002F08CC">
        <w:rPr>
          <w:rFonts w:ascii="Times New Roman" w:hAnsi="Times New Roman" w:cs="Times New Roman"/>
          <w:color w:val="000000" w:themeColor="text1"/>
        </w:rPr>
        <w:t>isoniazid</w:t>
      </w:r>
      <w:proofErr w:type="spellEnd"/>
      <w:r w:rsidR="003E295B" w:rsidRPr="002F08CC">
        <w:rPr>
          <w:rFonts w:ascii="Times New Roman" w:hAnsi="Times New Roman" w:cs="Times New Roman"/>
          <w:color w:val="000000" w:themeColor="text1"/>
        </w:rPr>
        <w:t xml:space="preserve"> </w:t>
      </w:r>
      <w:r w:rsidR="007F325D">
        <w:rPr>
          <w:rFonts w:ascii="Times New Roman" w:hAnsi="Times New Roman" w:cs="Times New Roman"/>
          <w:color w:val="000000" w:themeColor="text1"/>
        </w:rPr>
        <w:t xml:space="preserve">preventive therapy </w:t>
      </w:r>
      <w:r w:rsidR="008F5586" w:rsidRPr="002F08CC">
        <w:rPr>
          <w:rFonts w:ascii="Times New Roman" w:hAnsi="Times New Roman" w:cs="Times New Roman"/>
          <w:color w:val="000000" w:themeColor="text1"/>
        </w:rPr>
        <w:t>on tuberculosis incidence</w:t>
      </w:r>
      <w:r w:rsidR="008F5586">
        <w:rPr>
          <w:rFonts w:ascii="Times New Roman" w:hAnsi="Times New Roman" w:cs="Times New Roman"/>
          <w:color w:val="000000" w:themeColor="text1"/>
        </w:rPr>
        <w:t xml:space="preserve"> </w:t>
      </w:r>
      <w:r w:rsidR="007F325D">
        <w:rPr>
          <w:rFonts w:ascii="Times New Roman" w:hAnsi="Times New Roman" w:cs="Times New Roman"/>
          <w:color w:val="000000" w:themeColor="text1"/>
        </w:rPr>
        <w:t xml:space="preserve">in </w:t>
      </w:r>
      <w:r w:rsidR="008F5586">
        <w:rPr>
          <w:rFonts w:ascii="Times New Roman" w:hAnsi="Times New Roman" w:cs="Times New Roman"/>
          <w:color w:val="000000" w:themeColor="text1"/>
        </w:rPr>
        <w:t xml:space="preserve">HIV-infected individuals on </w:t>
      </w:r>
      <w:r w:rsidR="004E6627" w:rsidRPr="002F08CC">
        <w:rPr>
          <w:rFonts w:ascii="Times New Roman" w:hAnsi="Times New Roman" w:cs="Times New Roman"/>
          <w:color w:val="000000" w:themeColor="text1"/>
        </w:rPr>
        <w:t>antiretroviral therapy</w:t>
      </w:r>
    </w:p>
    <w:p w:rsidR="003C58B2" w:rsidRPr="002F08CC" w:rsidRDefault="003C58B2" w:rsidP="003C58B2">
      <w:pPr>
        <w:pStyle w:val="NoSpacing"/>
        <w:rPr>
          <w:rFonts w:ascii="Times New Roman" w:hAnsi="Times New Roman" w:cs="Times New Roman"/>
          <w:color w:val="000000" w:themeColor="text1"/>
        </w:rPr>
      </w:pPr>
    </w:p>
    <w:p w:rsidR="003C58B2" w:rsidRPr="002F08CC" w:rsidRDefault="003C58B2" w:rsidP="003C58B2">
      <w:pPr>
        <w:pStyle w:val="NoSpacing"/>
        <w:rPr>
          <w:rFonts w:ascii="Times New Roman" w:hAnsi="Times New Roman" w:cs="Times New Roman"/>
          <w:b/>
          <w:color w:val="000000" w:themeColor="text1"/>
        </w:rPr>
      </w:pPr>
    </w:p>
    <w:p w:rsidR="0004778A" w:rsidRPr="006D6479" w:rsidRDefault="003C58B2" w:rsidP="003C58B2">
      <w:pPr>
        <w:pStyle w:val="NoSpacing"/>
        <w:rPr>
          <w:rFonts w:ascii="Times New Roman" w:hAnsi="Times New Roman" w:cs="Times New Roman"/>
          <w:b/>
          <w:color w:val="000000" w:themeColor="text1"/>
        </w:rPr>
      </w:pPr>
      <w:r w:rsidRPr="002F08CC">
        <w:rPr>
          <w:rFonts w:ascii="Times New Roman" w:hAnsi="Times New Roman" w:cs="Times New Roman"/>
          <w:b/>
          <w:color w:val="000000" w:themeColor="text1"/>
        </w:rPr>
        <w:t>Authors</w:t>
      </w:r>
      <w:r w:rsidR="006D6479">
        <w:rPr>
          <w:rFonts w:ascii="Times New Roman" w:hAnsi="Times New Roman" w:cs="Times New Roman"/>
          <w:b/>
          <w:color w:val="000000" w:themeColor="text1"/>
        </w:rPr>
        <w:t xml:space="preserve">: </w:t>
      </w:r>
      <w:r w:rsidR="0004778A" w:rsidRPr="002F08CC">
        <w:rPr>
          <w:rFonts w:ascii="Times New Roman" w:hAnsi="Times New Roman" w:cs="Times New Roman"/>
          <w:color w:val="000000" w:themeColor="text1"/>
        </w:rPr>
        <w:t>Sumner, T.</w:t>
      </w:r>
      <w:r w:rsidRPr="002F08CC">
        <w:rPr>
          <w:rFonts w:ascii="Times New Roman" w:hAnsi="Times New Roman" w:cs="Times New Roman"/>
          <w:color w:val="000000" w:themeColor="text1"/>
          <w:vertAlign w:val="superscript"/>
        </w:rPr>
        <w:t>1</w:t>
      </w:r>
      <w:r w:rsidRPr="002F08CC">
        <w:rPr>
          <w:rFonts w:ascii="Times New Roman" w:hAnsi="Times New Roman" w:cs="Times New Roman"/>
          <w:color w:val="000000" w:themeColor="text1"/>
        </w:rPr>
        <w:t>,</w:t>
      </w:r>
      <w:r w:rsidR="0004778A" w:rsidRPr="002F08CC">
        <w:rPr>
          <w:rFonts w:ascii="Times New Roman" w:hAnsi="Times New Roman" w:cs="Times New Roman"/>
          <w:color w:val="000000" w:themeColor="text1"/>
        </w:rPr>
        <w:t xml:space="preserve"> </w:t>
      </w:r>
      <w:proofErr w:type="spellStart"/>
      <w:r w:rsidR="0004778A" w:rsidRPr="002F08CC">
        <w:rPr>
          <w:rFonts w:ascii="Times New Roman" w:hAnsi="Times New Roman" w:cs="Times New Roman"/>
          <w:color w:val="000000" w:themeColor="text1"/>
        </w:rPr>
        <w:t>Houben</w:t>
      </w:r>
      <w:proofErr w:type="spellEnd"/>
      <w:r w:rsidR="0004778A" w:rsidRPr="002F08CC">
        <w:rPr>
          <w:rFonts w:ascii="Times New Roman" w:hAnsi="Times New Roman" w:cs="Times New Roman"/>
          <w:color w:val="000000" w:themeColor="text1"/>
        </w:rPr>
        <w:t>, R</w:t>
      </w:r>
      <w:r w:rsidR="008C643F">
        <w:rPr>
          <w:rFonts w:ascii="Times New Roman" w:hAnsi="Times New Roman" w:cs="Times New Roman"/>
          <w:color w:val="000000" w:themeColor="text1"/>
        </w:rPr>
        <w:t>M.</w:t>
      </w:r>
      <w:r w:rsidRPr="002F08CC">
        <w:rPr>
          <w:rFonts w:ascii="Times New Roman" w:hAnsi="Times New Roman" w:cs="Times New Roman"/>
          <w:color w:val="000000" w:themeColor="text1"/>
          <w:vertAlign w:val="superscript"/>
        </w:rPr>
        <w:t>1</w:t>
      </w:r>
      <w:r w:rsidR="0004778A" w:rsidRPr="002F08CC">
        <w:rPr>
          <w:rFonts w:ascii="Times New Roman" w:hAnsi="Times New Roman" w:cs="Times New Roman"/>
          <w:color w:val="000000" w:themeColor="text1"/>
        </w:rPr>
        <w:t xml:space="preserve">, </w:t>
      </w:r>
      <w:proofErr w:type="spellStart"/>
      <w:r w:rsidR="0004778A" w:rsidRPr="002F08CC">
        <w:rPr>
          <w:rFonts w:ascii="Times New Roman" w:hAnsi="Times New Roman" w:cs="Times New Roman"/>
          <w:color w:val="000000" w:themeColor="text1"/>
        </w:rPr>
        <w:t>Rangaka</w:t>
      </w:r>
      <w:proofErr w:type="spellEnd"/>
      <w:r w:rsidR="0004778A" w:rsidRPr="002F08CC">
        <w:rPr>
          <w:rFonts w:ascii="Times New Roman" w:hAnsi="Times New Roman" w:cs="Times New Roman"/>
          <w:color w:val="000000" w:themeColor="text1"/>
        </w:rPr>
        <w:t>, M</w:t>
      </w:r>
      <w:r w:rsidR="008C643F">
        <w:rPr>
          <w:rFonts w:ascii="Times New Roman" w:hAnsi="Times New Roman" w:cs="Times New Roman"/>
          <w:color w:val="000000" w:themeColor="text1"/>
        </w:rPr>
        <w:t>X.</w:t>
      </w:r>
      <w:r w:rsidR="008C643F" w:rsidRPr="008C643F">
        <w:rPr>
          <w:rFonts w:ascii="Times New Roman" w:hAnsi="Times New Roman" w:cs="Times New Roman"/>
          <w:color w:val="000000" w:themeColor="text1"/>
          <w:vertAlign w:val="superscript"/>
        </w:rPr>
        <w:t>2,3</w:t>
      </w:r>
      <w:r w:rsidR="00601ED0" w:rsidRPr="002F08CC">
        <w:rPr>
          <w:rFonts w:ascii="Times New Roman" w:hAnsi="Times New Roman" w:cs="Times New Roman"/>
          <w:color w:val="000000" w:themeColor="text1"/>
        </w:rPr>
        <w:t xml:space="preserve">, </w:t>
      </w:r>
      <w:proofErr w:type="spellStart"/>
      <w:r w:rsidR="00601ED0" w:rsidRPr="002F08CC">
        <w:rPr>
          <w:rFonts w:ascii="Times New Roman" w:hAnsi="Times New Roman" w:cs="Times New Roman"/>
          <w:color w:val="000000" w:themeColor="text1"/>
        </w:rPr>
        <w:t>Maartens</w:t>
      </w:r>
      <w:proofErr w:type="spellEnd"/>
      <w:r w:rsidR="00601ED0" w:rsidRPr="002F08CC">
        <w:rPr>
          <w:rFonts w:ascii="Times New Roman" w:hAnsi="Times New Roman" w:cs="Times New Roman"/>
          <w:color w:val="000000" w:themeColor="text1"/>
        </w:rPr>
        <w:t>, G.</w:t>
      </w:r>
      <w:r w:rsidR="00AB58E4" w:rsidRPr="00AB58E4">
        <w:rPr>
          <w:rFonts w:ascii="Times New Roman" w:hAnsi="Times New Roman" w:cs="Times New Roman"/>
          <w:color w:val="000000" w:themeColor="text1"/>
          <w:vertAlign w:val="superscript"/>
        </w:rPr>
        <w:t>4</w:t>
      </w:r>
      <w:r w:rsidR="00AB58E4">
        <w:rPr>
          <w:rFonts w:ascii="Times New Roman" w:hAnsi="Times New Roman" w:cs="Times New Roman"/>
          <w:color w:val="000000" w:themeColor="text1"/>
          <w:vertAlign w:val="superscript"/>
        </w:rPr>
        <w:t>,5</w:t>
      </w:r>
      <w:r w:rsidR="00601ED0" w:rsidRPr="002F08CC">
        <w:rPr>
          <w:rFonts w:ascii="Times New Roman" w:hAnsi="Times New Roman" w:cs="Times New Roman"/>
          <w:color w:val="000000" w:themeColor="text1"/>
        </w:rPr>
        <w:t xml:space="preserve">, </w:t>
      </w:r>
      <w:proofErr w:type="spellStart"/>
      <w:r w:rsidR="006F23A7" w:rsidRPr="002F08CC">
        <w:rPr>
          <w:rFonts w:ascii="Times New Roman" w:hAnsi="Times New Roman" w:cs="Times New Roman"/>
          <w:color w:val="000000" w:themeColor="text1"/>
        </w:rPr>
        <w:t>Boulle</w:t>
      </w:r>
      <w:proofErr w:type="spellEnd"/>
      <w:r w:rsidR="006F23A7" w:rsidRPr="002F08CC">
        <w:rPr>
          <w:rFonts w:ascii="Times New Roman" w:hAnsi="Times New Roman" w:cs="Times New Roman"/>
          <w:color w:val="000000" w:themeColor="text1"/>
        </w:rPr>
        <w:t>, A.</w:t>
      </w:r>
      <w:r w:rsidR="00AB58E4">
        <w:rPr>
          <w:rFonts w:ascii="Times New Roman" w:hAnsi="Times New Roman" w:cs="Times New Roman"/>
          <w:color w:val="000000" w:themeColor="text1"/>
          <w:vertAlign w:val="superscript"/>
        </w:rPr>
        <w:t>6</w:t>
      </w:r>
      <w:r w:rsidR="006F23A7" w:rsidRPr="002F08CC">
        <w:rPr>
          <w:rFonts w:ascii="Times New Roman" w:hAnsi="Times New Roman" w:cs="Times New Roman"/>
          <w:color w:val="000000" w:themeColor="text1"/>
        </w:rPr>
        <w:t>, Wilkinson, R.J.</w:t>
      </w:r>
      <w:r w:rsidR="00AB58E4">
        <w:rPr>
          <w:rFonts w:ascii="Times New Roman" w:hAnsi="Times New Roman" w:cs="Times New Roman"/>
          <w:color w:val="000000" w:themeColor="text1"/>
          <w:vertAlign w:val="superscript"/>
        </w:rPr>
        <w:t>7</w:t>
      </w:r>
      <w:r w:rsidR="006E3047" w:rsidRPr="006E3047">
        <w:rPr>
          <w:rFonts w:ascii="Times New Roman" w:hAnsi="Times New Roman" w:cs="Times New Roman"/>
          <w:color w:val="000000" w:themeColor="text1"/>
          <w:vertAlign w:val="superscript"/>
        </w:rPr>
        <w:t>,</w:t>
      </w:r>
      <w:r w:rsidR="00AB58E4">
        <w:rPr>
          <w:rFonts w:ascii="Times New Roman" w:hAnsi="Times New Roman" w:cs="Times New Roman"/>
          <w:color w:val="000000" w:themeColor="text1"/>
          <w:vertAlign w:val="superscript"/>
        </w:rPr>
        <w:t>8,9</w:t>
      </w:r>
      <w:r w:rsidR="006F23A7" w:rsidRPr="002F08CC">
        <w:rPr>
          <w:rFonts w:ascii="Times New Roman" w:hAnsi="Times New Roman" w:cs="Times New Roman"/>
          <w:color w:val="000000" w:themeColor="text1"/>
        </w:rPr>
        <w:t>,</w:t>
      </w:r>
      <w:r w:rsidR="0004778A" w:rsidRPr="002F08CC">
        <w:rPr>
          <w:rFonts w:ascii="Times New Roman" w:hAnsi="Times New Roman" w:cs="Times New Roman"/>
          <w:color w:val="000000" w:themeColor="text1"/>
        </w:rPr>
        <w:t>White, R</w:t>
      </w:r>
      <w:r w:rsidR="007E699C">
        <w:rPr>
          <w:rFonts w:ascii="Times New Roman" w:hAnsi="Times New Roman" w:cs="Times New Roman"/>
          <w:color w:val="000000" w:themeColor="text1"/>
        </w:rPr>
        <w:t>G</w:t>
      </w:r>
      <w:r w:rsidRPr="002F08CC">
        <w:rPr>
          <w:rFonts w:ascii="Times New Roman" w:hAnsi="Times New Roman" w:cs="Times New Roman"/>
          <w:color w:val="000000" w:themeColor="text1"/>
          <w:vertAlign w:val="superscript"/>
        </w:rPr>
        <w:t>1</w:t>
      </w:r>
      <w:r w:rsidR="0004778A" w:rsidRPr="002F08CC">
        <w:rPr>
          <w:rFonts w:ascii="Times New Roman" w:hAnsi="Times New Roman" w:cs="Times New Roman"/>
          <w:color w:val="000000" w:themeColor="text1"/>
        </w:rPr>
        <w:t>.</w:t>
      </w:r>
    </w:p>
    <w:p w:rsidR="00997DC3" w:rsidRPr="002F08CC" w:rsidRDefault="00997DC3" w:rsidP="003C58B2">
      <w:pPr>
        <w:pStyle w:val="NoSpacing"/>
        <w:rPr>
          <w:rFonts w:ascii="Times New Roman" w:hAnsi="Times New Roman" w:cs="Times New Roman"/>
          <w:color w:val="000000" w:themeColor="text1"/>
        </w:rPr>
      </w:pPr>
    </w:p>
    <w:p w:rsidR="003C58B2" w:rsidRPr="002F08CC" w:rsidRDefault="003C58B2" w:rsidP="003C58B2">
      <w:pPr>
        <w:pStyle w:val="NoSpacing"/>
        <w:rPr>
          <w:rFonts w:ascii="Times New Roman" w:hAnsi="Times New Roman" w:cs="Times New Roman"/>
          <w:b/>
          <w:color w:val="000000" w:themeColor="text1"/>
        </w:rPr>
      </w:pPr>
      <w:r w:rsidRPr="002F08CC">
        <w:rPr>
          <w:rFonts w:ascii="Times New Roman" w:hAnsi="Times New Roman" w:cs="Times New Roman"/>
          <w:b/>
          <w:color w:val="000000" w:themeColor="text1"/>
        </w:rPr>
        <w:t>Affiliations</w:t>
      </w:r>
    </w:p>
    <w:p w:rsidR="00997DC3" w:rsidRPr="002F08CC" w:rsidRDefault="00997DC3" w:rsidP="003C58B2">
      <w:pPr>
        <w:pStyle w:val="NoSpacing"/>
        <w:rPr>
          <w:rFonts w:ascii="Times New Roman" w:hAnsi="Times New Roman" w:cs="Times New Roman"/>
          <w:color w:val="000000" w:themeColor="text1"/>
        </w:rPr>
      </w:pPr>
    </w:p>
    <w:p w:rsidR="006E3047" w:rsidRPr="00AB58E4" w:rsidRDefault="003C58B2" w:rsidP="005471ED">
      <w:pPr>
        <w:pStyle w:val="NoSpacing"/>
        <w:numPr>
          <w:ilvl w:val="0"/>
          <w:numId w:val="10"/>
        </w:numPr>
        <w:rPr>
          <w:rFonts w:ascii="Times New Roman" w:hAnsi="Times New Roman" w:cs="Times New Roman"/>
          <w:color w:val="000000" w:themeColor="text1"/>
        </w:rPr>
      </w:pPr>
      <w:r w:rsidRPr="00AB58E4">
        <w:rPr>
          <w:rFonts w:ascii="Times New Roman" w:hAnsi="Times New Roman" w:cs="Times New Roman"/>
          <w:color w:val="000000" w:themeColor="text1"/>
        </w:rPr>
        <w:t>Department of Infectious Disease Epidemiology, TB Modelling Group, TB Centre, and Centre for the Mathematical Modelling of Infectious Diseases, London School of Hygiene and Tropical Medicine, UK</w:t>
      </w:r>
    </w:p>
    <w:p w:rsidR="008C643F" w:rsidRPr="00AB58E4" w:rsidRDefault="008C643F" w:rsidP="005471ED">
      <w:pPr>
        <w:pStyle w:val="NoSpacing"/>
        <w:numPr>
          <w:ilvl w:val="0"/>
          <w:numId w:val="10"/>
        </w:numPr>
        <w:rPr>
          <w:rStyle w:val="apple-style-span"/>
          <w:rFonts w:ascii="Times New Roman" w:hAnsi="Times New Roman" w:cs="Times New Roman"/>
          <w:color w:val="000000" w:themeColor="text1"/>
        </w:rPr>
      </w:pPr>
      <w:r w:rsidRPr="00AB58E4">
        <w:rPr>
          <w:rFonts w:ascii="Times New Roman" w:hAnsi="Times New Roman" w:cs="Times New Roman"/>
          <w:color w:val="000000"/>
        </w:rPr>
        <w:t>Centre for Infectious Disease Epidemiology, Department of Infection &amp; Population Health</w:t>
      </w:r>
      <w:r w:rsidRPr="00AB58E4">
        <w:rPr>
          <w:rStyle w:val="apple-style-span"/>
          <w:rFonts w:ascii="Times New Roman" w:hAnsi="Times New Roman" w:cs="Times New Roman"/>
          <w:color w:val="000000"/>
          <w:shd w:val="clear" w:color="auto" w:fill="FFFFFF"/>
        </w:rPr>
        <w:t>, University College London, London, UK</w:t>
      </w:r>
    </w:p>
    <w:p w:rsidR="008C643F" w:rsidRPr="00AB58E4" w:rsidRDefault="008C643F" w:rsidP="005471ED">
      <w:pPr>
        <w:pStyle w:val="NoSpacing"/>
        <w:numPr>
          <w:ilvl w:val="0"/>
          <w:numId w:val="10"/>
        </w:numPr>
        <w:rPr>
          <w:rStyle w:val="apple-style-span"/>
          <w:rFonts w:ascii="Times New Roman" w:hAnsi="Times New Roman" w:cs="Times New Roman"/>
          <w:color w:val="000000" w:themeColor="text1"/>
        </w:rPr>
      </w:pPr>
      <w:r w:rsidRPr="00AB58E4">
        <w:rPr>
          <w:rStyle w:val="apple-style-span"/>
          <w:rFonts w:ascii="Times New Roman" w:hAnsi="Times New Roman" w:cs="Times New Roman"/>
          <w:color w:val="000000"/>
          <w:shd w:val="clear" w:color="auto" w:fill="FFFFFF"/>
        </w:rPr>
        <w:t>Institute of Infectious Disease and Molecular Medicine, Department of Medicine, University of Cape Town, South Africa</w:t>
      </w:r>
    </w:p>
    <w:p w:rsidR="00AB58E4" w:rsidRPr="00AB58E4" w:rsidRDefault="00AB58E4" w:rsidP="005471ED">
      <w:pPr>
        <w:pStyle w:val="NoSpacing"/>
        <w:numPr>
          <w:ilvl w:val="0"/>
          <w:numId w:val="10"/>
        </w:numPr>
        <w:rPr>
          <w:rStyle w:val="apple-converted-space"/>
          <w:rFonts w:ascii="Times New Roman" w:hAnsi="Times New Roman" w:cs="Times New Roman"/>
          <w:color w:val="000000" w:themeColor="text1"/>
        </w:rPr>
      </w:pPr>
      <w:r w:rsidRPr="00AB58E4">
        <w:rPr>
          <w:rStyle w:val="apple-style-span"/>
          <w:rFonts w:ascii="Times New Roman" w:hAnsi="Times New Roman" w:cs="Times New Roman"/>
          <w:color w:val="000000"/>
          <w:shd w:val="clear" w:color="auto" w:fill="FFFFFF"/>
        </w:rPr>
        <w:t xml:space="preserve">Division of Clinical Pharmacology, </w:t>
      </w:r>
      <w:r w:rsidRPr="00AB58E4">
        <w:rPr>
          <w:rFonts w:ascii="Times New Roman" w:hAnsi="Times New Roman" w:cs="Times New Roman"/>
          <w:color w:val="000000"/>
          <w:shd w:val="clear" w:color="auto" w:fill="FFFFFF"/>
        </w:rPr>
        <w:t>University of Cape Town, South Africa;</w:t>
      </w:r>
      <w:r w:rsidRPr="00AB58E4">
        <w:rPr>
          <w:rStyle w:val="apple-converted-space"/>
          <w:rFonts w:ascii="Times New Roman" w:hAnsi="Times New Roman" w:cs="Times New Roman"/>
          <w:color w:val="000000"/>
          <w:shd w:val="clear" w:color="auto" w:fill="FFFFFF"/>
        </w:rPr>
        <w:t> </w:t>
      </w:r>
    </w:p>
    <w:p w:rsidR="00AB58E4" w:rsidRPr="00AB58E4" w:rsidRDefault="00AB58E4" w:rsidP="005471ED">
      <w:pPr>
        <w:pStyle w:val="NoSpacing"/>
        <w:numPr>
          <w:ilvl w:val="0"/>
          <w:numId w:val="10"/>
        </w:numPr>
        <w:rPr>
          <w:rStyle w:val="apple-style-span"/>
          <w:rFonts w:ascii="Times New Roman" w:hAnsi="Times New Roman" w:cs="Times New Roman"/>
          <w:color w:val="000000" w:themeColor="text1"/>
        </w:rPr>
      </w:pPr>
      <w:r w:rsidRPr="00AB58E4">
        <w:rPr>
          <w:rStyle w:val="highlight"/>
          <w:rFonts w:ascii="Times New Roman" w:hAnsi="Times New Roman" w:cs="Times New Roman"/>
          <w:color w:val="000000"/>
          <w:shd w:val="clear" w:color="auto" w:fill="FFFFFF"/>
        </w:rPr>
        <w:t>Tuberculosis</w:t>
      </w:r>
      <w:r w:rsidRPr="00AB58E4">
        <w:rPr>
          <w:rStyle w:val="apple-converted-space"/>
          <w:rFonts w:ascii="Times New Roman" w:hAnsi="Times New Roman" w:cs="Times New Roman"/>
          <w:color w:val="000000"/>
          <w:shd w:val="clear" w:color="auto" w:fill="FFFFFF"/>
        </w:rPr>
        <w:t> </w:t>
      </w:r>
      <w:r w:rsidRPr="00AB58E4">
        <w:rPr>
          <w:rFonts w:ascii="Times New Roman" w:hAnsi="Times New Roman" w:cs="Times New Roman"/>
          <w:color w:val="000000"/>
          <w:shd w:val="clear" w:color="auto" w:fill="FFFFFF"/>
        </w:rPr>
        <w:t>Research Section, Laboratory of Clinical Infectious Diseases, National Institute of Allergy and Infectious Diseases (NIAID), National Institutes of Health (NIH), Bethesda, MD, USA</w:t>
      </w:r>
    </w:p>
    <w:p w:rsidR="00AB58E4" w:rsidRPr="00AB58E4" w:rsidRDefault="00AB58E4" w:rsidP="005471ED">
      <w:pPr>
        <w:pStyle w:val="NoSpacing"/>
        <w:numPr>
          <w:ilvl w:val="0"/>
          <w:numId w:val="10"/>
        </w:numPr>
        <w:rPr>
          <w:rFonts w:ascii="Times New Roman" w:hAnsi="Times New Roman" w:cs="Times New Roman"/>
          <w:color w:val="000000" w:themeColor="text1"/>
        </w:rPr>
      </w:pPr>
      <w:r w:rsidRPr="00AB58E4">
        <w:rPr>
          <w:rFonts w:ascii="Times New Roman" w:hAnsi="Times New Roman" w:cs="Times New Roman"/>
          <w:color w:val="000000"/>
          <w:shd w:val="clear" w:color="auto" w:fill="FFFFFF"/>
        </w:rPr>
        <w:t>Centre for Infectious Disease Epidemiology and Research, School of Public Health and Family Medicine, University of Cape Town, South Africa.</w:t>
      </w:r>
    </w:p>
    <w:p w:rsidR="005471ED" w:rsidRPr="00AB58E4" w:rsidRDefault="005471ED" w:rsidP="005471ED">
      <w:pPr>
        <w:pStyle w:val="NoSpacing"/>
        <w:numPr>
          <w:ilvl w:val="0"/>
          <w:numId w:val="10"/>
        </w:numPr>
        <w:rPr>
          <w:rFonts w:ascii="Times New Roman" w:hAnsi="Times New Roman" w:cs="Times New Roman"/>
          <w:color w:val="000000" w:themeColor="text1"/>
        </w:rPr>
      </w:pPr>
      <w:r w:rsidRPr="00AB58E4">
        <w:rPr>
          <w:rFonts w:ascii="Times New Roman" w:hAnsi="Times New Roman" w:cs="Times New Roman"/>
          <w:color w:val="000000" w:themeColor="text1"/>
        </w:rPr>
        <w:t>Department of Medicine, Imperial College London W2 1PG, UK</w:t>
      </w:r>
    </w:p>
    <w:p w:rsidR="006724C3" w:rsidRPr="00AB58E4" w:rsidRDefault="005471ED" w:rsidP="006E3047">
      <w:pPr>
        <w:pStyle w:val="NoSpacing"/>
        <w:numPr>
          <w:ilvl w:val="0"/>
          <w:numId w:val="10"/>
        </w:numPr>
        <w:rPr>
          <w:rFonts w:ascii="Times New Roman" w:hAnsi="Times New Roman" w:cs="Times New Roman"/>
          <w:color w:val="000000" w:themeColor="text1"/>
        </w:rPr>
      </w:pPr>
      <w:r w:rsidRPr="00AB58E4">
        <w:rPr>
          <w:rFonts w:ascii="Times New Roman" w:hAnsi="Times New Roman" w:cs="Times New Roman"/>
          <w:color w:val="000000" w:themeColor="text1"/>
        </w:rPr>
        <w:t>The Francis Crick Institute Mill Hill Laboratory, London NW7 1AA</w:t>
      </w:r>
    </w:p>
    <w:p w:rsidR="006724C3" w:rsidRPr="00AB58E4" w:rsidRDefault="005471ED" w:rsidP="006724C3">
      <w:pPr>
        <w:pStyle w:val="NoSpacing"/>
        <w:numPr>
          <w:ilvl w:val="0"/>
          <w:numId w:val="10"/>
        </w:numPr>
        <w:rPr>
          <w:rFonts w:ascii="Times New Roman" w:hAnsi="Times New Roman" w:cs="Times New Roman"/>
          <w:color w:val="000000" w:themeColor="text1"/>
        </w:rPr>
      </w:pPr>
      <w:r w:rsidRPr="00AB58E4">
        <w:rPr>
          <w:rFonts w:ascii="Times New Roman" w:hAnsi="Times New Roman" w:cs="Times New Roman"/>
          <w:color w:val="000000" w:themeColor="text1"/>
        </w:rPr>
        <w:t>Institute of Infectious Diseases and Molecular Medicine, University of Cape Town, Observatory 7925, South Africa</w:t>
      </w:r>
    </w:p>
    <w:p w:rsidR="003C58B2" w:rsidRPr="002F08CC" w:rsidRDefault="003C58B2" w:rsidP="003C58B2">
      <w:pPr>
        <w:pStyle w:val="NoSpacing"/>
        <w:rPr>
          <w:rFonts w:ascii="Times New Roman" w:hAnsi="Times New Roman" w:cs="Times New Roman"/>
          <w:color w:val="000000" w:themeColor="text1"/>
        </w:rPr>
      </w:pPr>
    </w:p>
    <w:p w:rsidR="00D0137D" w:rsidRPr="006D6479" w:rsidRDefault="003C58B2" w:rsidP="003C58B2">
      <w:pPr>
        <w:pStyle w:val="NoSpacing"/>
        <w:rPr>
          <w:rFonts w:ascii="Times New Roman" w:hAnsi="Times New Roman" w:cs="Times New Roman"/>
          <w:b/>
          <w:color w:val="000000" w:themeColor="text1"/>
        </w:rPr>
      </w:pPr>
      <w:r w:rsidRPr="002F08CC">
        <w:rPr>
          <w:rFonts w:ascii="Times New Roman" w:hAnsi="Times New Roman" w:cs="Times New Roman"/>
          <w:b/>
          <w:color w:val="000000" w:themeColor="text1"/>
        </w:rPr>
        <w:t>Corres</w:t>
      </w:r>
      <w:r w:rsidR="00997DC3" w:rsidRPr="002F08CC">
        <w:rPr>
          <w:rFonts w:ascii="Times New Roman" w:hAnsi="Times New Roman" w:cs="Times New Roman"/>
          <w:b/>
          <w:color w:val="000000" w:themeColor="text1"/>
        </w:rPr>
        <w:t>ponding Author</w:t>
      </w:r>
      <w:r w:rsidR="006D6479">
        <w:rPr>
          <w:rFonts w:ascii="Times New Roman" w:hAnsi="Times New Roman" w:cs="Times New Roman"/>
          <w:b/>
          <w:color w:val="000000" w:themeColor="text1"/>
        </w:rPr>
        <w:t xml:space="preserve">: </w:t>
      </w:r>
      <w:r w:rsidR="00997DC3" w:rsidRPr="002F08CC">
        <w:rPr>
          <w:rFonts w:ascii="Times New Roman" w:hAnsi="Times New Roman" w:cs="Times New Roman"/>
          <w:color w:val="000000" w:themeColor="text1"/>
        </w:rPr>
        <w:t xml:space="preserve">Tom Sumner, London School of Hygiene and Tropical Medicine, London, WC1E 7HT, UK; Tel: +44(0)20 7927 2957; email: </w:t>
      </w:r>
      <w:hyperlink r:id="rId7" w:history="1">
        <w:r w:rsidR="00997DC3" w:rsidRPr="002F08CC">
          <w:rPr>
            <w:rStyle w:val="Hyperlink"/>
            <w:rFonts w:ascii="Times New Roman" w:hAnsi="Times New Roman" w:cs="Times New Roman"/>
            <w:color w:val="000000" w:themeColor="text1"/>
          </w:rPr>
          <w:t>tom.sumner@lshtm.ac.uk</w:t>
        </w:r>
      </w:hyperlink>
    </w:p>
    <w:p w:rsidR="00997DC3" w:rsidRPr="002F08CC" w:rsidRDefault="00997DC3" w:rsidP="003C58B2">
      <w:pPr>
        <w:pStyle w:val="NoSpacing"/>
        <w:rPr>
          <w:rFonts w:ascii="Times New Roman" w:hAnsi="Times New Roman" w:cs="Times New Roman"/>
          <w:b/>
          <w:color w:val="000000" w:themeColor="text1"/>
        </w:rPr>
      </w:pPr>
    </w:p>
    <w:p w:rsidR="00997DC3" w:rsidRDefault="00997DC3" w:rsidP="003C58B2">
      <w:pPr>
        <w:pStyle w:val="NoSpacing"/>
        <w:rPr>
          <w:rFonts w:ascii="Times New Roman" w:hAnsi="Times New Roman" w:cs="Times New Roman"/>
          <w:color w:val="000000" w:themeColor="text1"/>
        </w:rPr>
      </w:pPr>
      <w:r w:rsidRPr="002F08CC">
        <w:rPr>
          <w:rFonts w:ascii="Times New Roman" w:hAnsi="Times New Roman" w:cs="Times New Roman"/>
          <w:b/>
          <w:color w:val="000000" w:themeColor="text1"/>
        </w:rPr>
        <w:t>Keywords</w:t>
      </w:r>
      <w:r w:rsidR="006D6479">
        <w:rPr>
          <w:rFonts w:ascii="Times New Roman" w:hAnsi="Times New Roman" w:cs="Times New Roman"/>
          <w:b/>
          <w:color w:val="000000" w:themeColor="text1"/>
        </w:rPr>
        <w:t xml:space="preserve">: </w:t>
      </w:r>
      <w:r w:rsidR="00F052F5" w:rsidRPr="002F08CC">
        <w:rPr>
          <w:rFonts w:ascii="Times New Roman" w:hAnsi="Times New Roman" w:cs="Times New Roman"/>
          <w:color w:val="000000" w:themeColor="text1"/>
        </w:rPr>
        <w:t>preventive therapy; IPT; HIV; South Africa</w:t>
      </w:r>
    </w:p>
    <w:p w:rsidR="006D6479" w:rsidRPr="006D6479" w:rsidRDefault="006D6479" w:rsidP="006D6479">
      <w:pPr>
        <w:pStyle w:val="NoSpacing"/>
        <w:rPr>
          <w:rFonts w:ascii="Times New Roman" w:hAnsi="Times New Roman" w:cs="Times New Roman"/>
          <w:b/>
          <w:color w:val="000000" w:themeColor="text1"/>
        </w:rPr>
      </w:pPr>
      <w:r>
        <w:rPr>
          <w:rFonts w:ascii="Times New Roman" w:hAnsi="Times New Roman" w:cs="Times New Roman"/>
          <w:b/>
          <w:color w:val="000000" w:themeColor="text1"/>
        </w:rPr>
        <w:t>Running</w:t>
      </w:r>
      <w:r w:rsidRPr="002F08CC">
        <w:rPr>
          <w:rFonts w:ascii="Times New Roman" w:hAnsi="Times New Roman" w:cs="Times New Roman"/>
          <w:b/>
          <w:color w:val="000000" w:themeColor="text1"/>
        </w:rPr>
        <w:t xml:space="preserve"> Title</w:t>
      </w:r>
      <w:r>
        <w:rPr>
          <w:rFonts w:ascii="Times New Roman" w:hAnsi="Times New Roman" w:cs="Times New Roman"/>
          <w:b/>
          <w:color w:val="000000" w:themeColor="text1"/>
        </w:rPr>
        <w:t xml:space="preserve">: </w:t>
      </w:r>
      <w:r w:rsidRPr="002F08CC">
        <w:rPr>
          <w:rFonts w:ascii="Times New Roman" w:hAnsi="Times New Roman" w:cs="Times New Roman"/>
          <w:color w:val="000000" w:themeColor="text1"/>
        </w:rPr>
        <w:t xml:space="preserve">Post-treatment effect </w:t>
      </w:r>
      <w:r>
        <w:rPr>
          <w:rFonts w:ascii="Times New Roman" w:hAnsi="Times New Roman" w:cs="Times New Roman"/>
          <w:color w:val="000000" w:themeColor="text1"/>
        </w:rPr>
        <w:t xml:space="preserve">of </w:t>
      </w:r>
      <w:r w:rsidRPr="002F08CC">
        <w:rPr>
          <w:rFonts w:ascii="Times New Roman" w:hAnsi="Times New Roman" w:cs="Times New Roman"/>
          <w:color w:val="000000" w:themeColor="text1"/>
        </w:rPr>
        <w:t>INH on tuberculosis</w:t>
      </w:r>
    </w:p>
    <w:p w:rsidR="006D6479" w:rsidRPr="006D6479" w:rsidRDefault="006D6479" w:rsidP="003C58B2">
      <w:pPr>
        <w:pStyle w:val="NoSpacing"/>
        <w:rPr>
          <w:rFonts w:ascii="Times New Roman" w:hAnsi="Times New Roman" w:cs="Times New Roman"/>
          <w:b/>
          <w:color w:val="000000" w:themeColor="text1"/>
        </w:rPr>
      </w:pPr>
    </w:p>
    <w:p w:rsidR="00997DC3" w:rsidRPr="002F08CC" w:rsidRDefault="006D6479" w:rsidP="003C58B2">
      <w:pPr>
        <w:pStyle w:val="NoSpacing"/>
        <w:rPr>
          <w:rFonts w:ascii="Times New Roman" w:hAnsi="Times New Roman" w:cs="Times New Roman"/>
          <w:b/>
          <w:color w:val="000000" w:themeColor="text1"/>
        </w:rPr>
      </w:pPr>
      <w:r>
        <w:rPr>
          <w:rFonts w:ascii="Times New Roman" w:hAnsi="Times New Roman" w:cs="Times New Roman"/>
          <w:b/>
          <w:color w:val="000000" w:themeColor="text1"/>
        </w:rPr>
        <w:t>Summary</w:t>
      </w:r>
    </w:p>
    <w:p w:rsidR="00997DC3" w:rsidRPr="002F08CC" w:rsidRDefault="00997DC3" w:rsidP="003C58B2">
      <w:pPr>
        <w:pStyle w:val="NoSpacing"/>
        <w:rPr>
          <w:rFonts w:ascii="Times New Roman" w:hAnsi="Times New Roman" w:cs="Times New Roman"/>
          <w:color w:val="000000" w:themeColor="text1"/>
        </w:rPr>
      </w:pPr>
    </w:p>
    <w:p w:rsidR="00CC39C2" w:rsidRDefault="00CC39C2" w:rsidP="003C58B2">
      <w:pPr>
        <w:pStyle w:val="NoSpacing"/>
        <w:rPr>
          <w:rFonts w:ascii="Times New Roman" w:hAnsi="Times New Roman" w:cs="Times New Roman"/>
          <w:color w:val="000000" w:themeColor="text1"/>
        </w:rPr>
      </w:pPr>
      <w:r w:rsidRPr="00467A47">
        <w:rPr>
          <w:rFonts w:ascii="Times New Roman" w:hAnsi="Times New Roman" w:cs="Times New Roman"/>
          <w:color w:val="000000" w:themeColor="text1"/>
        </w:rPr>
        <w:t>Using mathematical modelling</w:t>
      </w:r>
      <w:r w:rsidR="00110F53">
        <w:rPr>
          <w:rFonts w:ascii="Times New Roman" w:hAnsi="Times New Roman" w:cs="Times New Roman"/>
          <w:color w:val="000000" w:themeColor="text1"/>
        </w:rPr>
        <w:t xml:space="preserve"> of trial data</w:t>
      </w:r>
      <w:r w:rsidRPr="00467A47">
        <w:rPr>
          <w:rFonts w:ascii="Times New Roman" w:hAnsi="Times New Roman" w:cs="Times New Roman"/>
          <w:color w:val="000000" w:themeColor="text1"/>
        </w:rPr>
        <w:t>, we show IPT cures around one third of Mycobacterium tuberculosis infections in HI</w:t>
      </w:r>
      <w:r>
        <w:rPr>
          <w:rFonts w:ascii="Times New Roman" w:hAnsi="Times New Roman" w:cs="Times New Roman"/>
          <w:color w:val="000000" w:themeColor="text1"/>
        </w:rPr>
        <w:t xml:space="preserve">V-infected individuals on ART. </w:t>
      </w:r>
      <w:r w:rsidRPr="00467A47">
        <w:rPr>
          <w:rFonts w:ascii="Times New Roman" w:hAnsi="Times New Roman" w:cs="Times New Roman"/>
          <w:color w:val="000000" w:themeColor="text1"/>
        </w:rPr>
        <w:t>These results are important for determining appropriate clinical guidelines for IPT use in varying epidemiological settings.</w:t>
      </w:r>
    </w:p>
    <w:p w:rsidR="00CC39C2" w:rsidRDefault="00CC39C2" w:rsidP="003C58B2">
      <w:pPr>
        <w:pStyle w:val="NoSpacing"/>
        <w:rPr>
          <w:rFonts w:ascii="Times New Roman" w:hAnsi="Times New Roman" w:cs="Times New Roman"/>
          <w:color w:val="000000" w:themeColor="text1"/>
        </w:rPr>
      </w:pPr>
    </w:p>
    <w:p w:rsidR="001146CC" w:rsidRDefault="001146CC" w:rsidP="003C58B2">
      <w:pPr>
        <w:pStyle w:val="NoSpacing"/>
        <w:rPr>
          <w:rFonts w:ascii="Times New Roman" w:hAnsi="Times New Roman" w:cs="Times New Roman"/>
          <w:b/>
          <w:color w:val="000000" w:themeColor="text1"/>
        </w:rPr>
      </w:pPr>
      <w:r w:rsidRPr="001146CC">
        <w:rPr>
          <w:rFonts w:ascii="Times New Roman" w:hAnsi="Times New Roman" w:cs="Times New Roman"/>
          <w:b/>
          <w:color w:val="000000" w:themeColor="text1"/>
        </w:rPr>
        <w:t>Conflict of interest</w:t>
      </w:r>
    </w:p>
    <w:p w:rsidR="001146CC" w:rsidRPr="001146CC" w:rsidRDefault="001146CC" w:rsidP="003C58B2">
      <w:pPr>
        <w:pStyle w:val="NoSpacing"/>
        <w:rPr>
          <w:rFonts w:ascii="Times New Roman" w:hAnsi="Times New Roman" w:cs="Times New Roman"/>
          <w:b/>
          <w:color w:val="000000" w:themeColor="text1"/>
        </w:rPr>
      </w:pPr>
    </w:p>
    <w:p w:rsidR="001146CC" w:rsidRDefault="001146CC" w:rsidP="003C58B2">
      <w:pPr>
        <w:pStyle w:val="NoSpacing"/>
        <w:rPr>
          <w:rFonts w:ascii="Times New Roman" w:hAnsi="Times New Roman" w:cs="Times New Roman"/>
          <w:color w:val="000000" w:themeColor="text1"/>
        </w:rPr>
      </w:pPr>
      <w:r>
        <w:rPr>
          <w:rFonts w:ascii="Times New Roman" w:hAnsi="Times New Roman" w:cs="Times New Roman"/>
          <w:color w:val="000000" w:themeColor="text1"/>
        </w:rPr>
        <w:t>We confirm that none of the authors has any conflict of interest</w:t>
      </w:r>
    </w:p>
    <w:p w:rsidR="008B009B" w:rsidRDefault="008B009B" w:rsidP="003C58B2">
      <w:pPr>
        <w:pStyle w:val="NoSpacing"/>
        <w:rPr>
          <w:color w:val="000000" w:themeColor="text1"/>
        </w:rPr>
      </w:pPr>
    </w:p>
    <w:p w:rsidR="003C58B2" w:rsidRPr="008B009B" w:rsidRDefault="008B009B" w:rsidP="003C58B2">
      <w:pPr>
        <w:pStyle w:val="NoSpacing"/>
        <w:rPr>
          <w:rFonts w:ascii="Times New Roman" w:hAnsi="Times New Roman" w:cs="Times New Roman"/>
          <w:color w:val="000000" w:themeColor="text1"/>
        </w:rPr>
      </w:pPr>
      <w:r w:rsidRPr="008B009B">
        <w:rPr>
          <w:rFonts w:ascii="Times New Roman" w:hAnsi="Times New Roman" w:cs="Times New Roman"/>
          <w:b/>
          <w:color w:val="000000" w:themeColor="text1"/>
        </w:rPr>
        <w:t>Word count:</w:t>
      </w:r>
      <w:r w:rsidRPr="008B009B">
        <w:rPr>
          <w:rFonts w:ascii="Times New Roman" w:hAnsi="Times New Roman" w:cs="Times New Roman"/>
          <w:color w:val="000000" w:themeColor="text1"/>
        </w:rPr>
        <w:t xml:space="preserve"> 2848</w:t>
      </w:r>
      <w:r w:rsidR="003C58B2" w:rsidRPr="008B009B">
        <w:rPr>
          <w:rFonts w:ascii="Times New Roman" w:hAnsi="Times New Roman" w:cs="Times New Roman"/>
          <w:color w:val="000000" w:themeColor="text1"/>
        </w:rPr>
        <w:br w:type="page"/>
      </w:r>
    </w:p>
    <w:p w:rsidR="00997DC3" w:rsidRPr="002F08CC" w:rsidRDefault="001F23CB" w:rsidP="006D6479">
      <w:pPr>
        <w:spacing w:line="480" w:lineRule="auto"/>
        <w:jc w:val="both"/>
        <w:rPr>
          <w:rFonts w:ascii="Times New Roman" w:hAnsi="Times New Roman" w:cs="Times New Roman"/>
          <w:b/>
          <w:color w:val="000000" w:themeColor="text1"/>
        </w:rPr>
      </w:pPr>
      <w:r w:rsidRPr="002F08CC">
        <w:rPr>
          <w:rFonts w:ascii="Times New Roman" w:hAnsi="Times New Roman" w:cs="Times New Roman"/>
          <w:b/>
          <w:color w:val="000000" w:themeColor="text1"/>
        </w:rPr>
        <w:lastRenderedPageBreak/>
        <w:t>Abs</w:t>
      </w:r>
      <w:r w:rsidR="00AD18AB" w:rsidRPr="002F08CC">
        <w:rPr>
          <w:rFonts w:ascii="Times New Roman" w:hAnsi="Times New Roman" w:cs="Times New Roman"/>
          <w:b/>
          <w:color w:val="000000" w:themeColor="text1"/>
        </w:rPr>
        <w:t>t</w:t>
      </w:r>
      <w:r w:rsidRPr="002F08CC">
        <w:rPr>
          <w:rFonts w:ascii="Times New Roman" w:hAnsi="Times New Roman" w:cs="Times New Roman"/>
          <w:b/>
          <w:color w:val="000000" w:themeColor="text1"/>
        </w:rPr>
        <w:t>ract</w:t>
      </w:r>
      <w:r w:rsidR="00085DD0" w:rsidRPr="002F08CC">
        <w:rPr>
          <w:rFonts w:ascii="Times New Roman" w:hAnsi="Times New Roman" w:cs="Times New Roman"/>
          <w:b/>
          <w:color w:val="000000" w:themeColor="text1"/>
        </w:rPr>
        <w:t xml:space="preserve"> </w:t>
      </w:r>
    </w:p>
    <w:p w:rsidR="00CA01B3" w:rsidRDefault="00CA01B3" w:rsidP="006D6479">
      <w:pPr>
        <w:spacing w:line="480" w:lineRule="auto"/>
        <w:jc w:val="both"/>
        <w:rPr>
          <w:rFonts w:ascii="Times New Roman" w:eastAsia="Times New Roman" w:hAnsi="Times New Roman" w:cs="Times New Roman"/>
          <w:color w:val="000000" w:themeColor="text1"/>
          <w:bdr w:val="none" w:sz="0" w:space="0" w:color="auto" w:frame="1"/>
          <w:lang w:eastAsia="en-GB"/>
        </w:rPr>
      </w:pPr>
      <w:r>
        <w:rPr>
          <w:rFonts w:ascii="Times New Roman" w:eastAsia="Times New Roman" w:hAnsi="Times New Roman" w:cs="Times New Roman"/>
          <w:color w:val="000000" w:themeColor="text1"/>
          <w:bdr w:val="none" w:sz="0" w:space="0" w:color="auto" w:frame="1"/>
          <w:lang w:eastAsia="en-GB"/>
        </w:rPr>
        <w:t>Background</w:t>
      </w:r>
    </w:p>
    <w:p w:rsidR="00CA01B3" w:rsidRDefault="00FC5185" w:rsidP="006D6479">
      <w:pPr>
        <w:spacing w:line="480" w:lineRule="auto"/>
        <w:jc w:val="both"/>
        <w:rPr>
          <w:rFonts w:ascii="Times New Roman" w:eastAsia="Times New Roman" w:hAnsi="Times New Roman" w:cs="Times New Roman"/>
          <w:color w:val="000000" w:themeColor="text1"/>
          <w:bdr w:val="none" w:sz="0" w:space="0" w:color="auto" w:frame="1"/>
          <w:lang w:eastAsia="en-GB"/>
        </w:rPr>
      </w:pPr>
      <w:r w:rsidRPr="00586256">
        <w:rPr>
          <w:rFonts w:ascii="Times New Roman" w:eastAsia="Times New Roman" w:hAnsi="Times New Roman" w:cs="Times New Roman"/>
          <w:color w:val="000000" w:themeColor="text1"/>
          <w:bdr w:val="none" w:sz="0" w:space="0" w:color="auto" w:frame="1"/>
          <w:lang w:eastAsia="en-GB"/>
        </w:rPr>
        <w:t>In HIV-uninfected individuals</w:t>
      </w:r>
      <w:r w:rsidR="00A749F4">
        <w:rPr>
          <w:rFonts w:ascii="Times New Roman" w:eastAsia="Times New Roman" w:hAnsi="Times New Roman" w:cs="Times New Roman"/>
          <w:color w:val="000000" w:themeColor="text1"/>
          <w:bdr w:val="none" w:sz="0" w:space="0" w:color="auto" w:frame="1"/>
          <w:lang w:eastAsia="en-GB"/>
        </w:rPr>
        <w:t>,</w:t>
      </w:r>
      <w:r w:rsidRPr="00586256">
        <w:rPr>
          <w:rFonts w:ascii="Times New Roman" w:eastAsia="Times New Roman" w:hAnsi="Times New Roman" w:cs="Times New Roman"/>
          <w:color w:val="000000" w:themeColor="text1"/>
          <w:bdr w:val="none" w:sz="0" w:space="0" w:color="auto" w:frame="1"/>
          <w:lang w:eastAsia="en-GB"/>
        </w:rPr>
        <w:t xml:space="preserve"> </w:t>
      </w:r>
      <w:proofErr w:type="spellStart"/>
      <w:r w:rsidRPr="00586256">
        <w:rPr>
          <w:rFonts w:ascii="Times New Roman" w:eastAsia="Times New Roman" w:hAnsi="Times New Roman" w:cs="Times New Roman"/>
          <w:color w:val="000000" w:themeColor="text1"/>
          <w:bdr w:val="none" w:sz="0" w:space="0" w:color="auto" w:frame="1"/>
          <w:lang w:eastAsia="en-GB"/>
        </w:rPr>
        <w:t>isoniazid</w:t>
      </w:r>
      <w:proofErr w:type="spellEnd"/>
      <w:r w:rsidRPr="00586256">
        <w:rPr>
          <w:rFonts w:ascii="Times New Roman" w:eastAsia="Times New Roman" w:hAnsi="Times New Roman" w:cs="Times New Roman"/>
          <w:color w:val="000000" w:themeColor="text1"/>
          <w:bdr w:val="none" w:sz="0" w:space="0" w:color="auto" w:frame="1"/>
          <w:lang w:eastAsia="en-GB"/>
        </w:rPr>
        <w:t xml:space="preserve"> preventive therapy</w:t>
      </w:r>
      <w:r w:rsidR="002606A6">
        <w:rPr>
          <w:rFonts w:ascii="Times New Roman" w:eastAsia="Times New Roman" w:hAnsi="Times New Roman" w:cs="Times New Roman"/>
          <w:color w:val="000000" w:themeColor="text1"/>
          <w:bdr w:val="none" w:sz="0" w:space="0" w:color="auto" w:frame="1"/>
          <w:lang w:eastAsia="en-GB"/>
        </w:rPr>
        <w:t xml:space="preserve"> </w:t>
      </w:r>
      <w:r w:rsidRPr="00586256">
        <w:rPr>
          <w:rFonts w:ascii="Times New Roman" w:eastAsia="Times New Roman" w:hAnsi="Times New Roman" w:cs="Times New Roman"/>
          <w:color w:val="000000" w:themeColor="text1"/>
          <w:bdr w:val="none" w:sz="0" w:space="0" w:color="auto" w:frame="1"/>
          <w:lang w:eastAsia="en-GB"/>
        </w:rPr>
        <w:t>(IPT) has been associated with long-term protection against tuberculosis</w:t>
      </w:r>
      <w:r w:rsidR="002606A6">
        <w:rPr>
          <w:rFonts w:ascii="Times New Roman" w:eastAsia="Times New Roman" w:hAnsi="Times New Roman" w:cs="Times New Roman"/>
          <w:color w:val="000000" w:themeColor="text1"/>
          <w:bdr w:val="none" w:sz="0" w:space="0" w:color="auto" w:frame="1"/>
          <w:lang w:eastAsia="en-GB"/>
        </w:rPr>
        <w:t xml:space="preserve"> </w:t>
      </w:r>
      <w:r w:rsidR="002E02D4" w:rsidRPr="00AD7861">
        <w:rPr>
          <w:rFonts w:ascii="Times New Roman" w:eastAsia="Times New Roman" w:hAnsi="Times New Roman" w:cs="Times New Roman"/>
          <w:color w:val="000000" w:themeColor="text1"/>
          <w:bdr w:val="none" w:sz="0" w:space="0" w:color="auto" w:frame="1"/>
          <w:lang w:eastAsia="en-GB"/>
        </w:rPr>
        <w:t>(TB)</w:t>
      </w:r>
      <w:r w:rsidRPr="00AD7861">
        <w:rPr>
          <w:rFonts w:ascii="Times New Roman" w:eastAsia="Times New Roman" w:hAnsi="Times New Roman" w:cs="Times New Roman"/>
          <w:color w:val="000000" w:themeColor="text1"/>
          <w:bdr w:val="none" w:sz="0" w:space="0" w:color="auto" w:frame="1"/>
          <w:lang w:eastAsia="en-GB"/>
        </w:rPr>
        <w:t xml:space="preserve">. </w:t>
      </w:r>
      <w:r w:rsidR="00450C41">
        <w:rPr>
          <w:rFonts w:ascii="Times New Roman" w:eastAsia="Times New Roman" w:hAnsi="Times New Roman" w:cs="Times New Roman"/>
          <w:color w:val="000000" w:themeColor="text1"/>
          <w:bdr w:val="none" w:sz="0" w:space="0" w:color="auto" w:frame="1"/>
          <w:lang w:eastAsia="en-GB"/>
        </w:rPr>
        <w:t>F</w:t>
      </w:r>
      <w:r w:rsidR="00B132B1">
        <w:rPr>
          <w:rFonts w:ascii="Times New Roman" w:eastAsia="Times New Roman" w:hAnsi="Times New Roman" w:cs="Times New Roman"/>
          <w:color w:val="000000" w:themeColor="text1"/>
          <w:bdr w:val="none" w:sz="0" w:space="0" w:color="auto" w:frame="1"/>
          <w:lang w:eastAsia="en-GB"/>
        </w:rPr>
        <w:t xml:space="preserve">or </w:t>
      </w:r>
      <w:r w:rsidR="00B132B1" w:rsidRPr="00AD7861">
        <w:rPr>
          <w:rFonts w:ascii="Times New Roman" w:eastAsia="Times New Roman" w:hAnsi="Times New Roman" w:cs="Times New Roman"/>
          <w:color w:val="000000" w:themeColor="text1"/>
          <w:bdr w:val="none" w:sz="0" w:space="0" w:color="auto" w:frame="1"/>
          <w:lang w:eastAsia="en-GB"/>
        </w:rPr>
        <w:t>HIV-infected</w:t>
      </w:r>
      <w:r w:rsidR="00B132B1" w:rsidRPr="00FB42AC">
        <w:rPr>
          <w:rFonts w:ascii="Times New Roman" w:eastAsia="Times New Roman" w:hAnsi="Times New Roman" w:cs="Times New Roman"/>
          <w:color w:val="000000" w:themeColor="text1"/>
          <w:bdr w:val="none" w:sz="0" w:space="0" w:color="auto" w:frame="1"/>
          <w:lang w:eastAsia="en-GB"/>
        </w:rPr>
        <w:t>/ART-</w:t>
      </w:r>
      <w:r w:rsidR="00B132B1">
        <w:rPr>
          <w:rFonts w:ascii="Times New Roman" w:eastAsia="Times New Roman" w:hAnsi="Times New Roman" w:cs="Times New Roman"/>
          <w:color w:val="000000" w:themeColor="text1"/>
          <w:bdr w:val="none" w:sz="0" w:space="0" w:color="auto" w:frame="1"/>
          <w:lang w:eastAsia="en-GB"/>
        </w:rPr>
        <w:t xml:space="preserve">naïve </w:t>
      </w:r>
      <w:r w:rsidR="00B132B1" w:rsidRPr="00AD7861">
        <w:rPr>
          <w:rFonts w:ascii="Times New Roman" w:eastAsia="Times New Roman" w:hAnsi="Times New Roman" w:cs="Times New Roman"/>
          <w:color w:val="000000" w:themeColor="text1"/>
          <w:bdr w:val="none" w:sz="0" w:space="0" w:color="auto" w:frame="1"/>
          <w:lang w:eastAsia="en-GB"/>
        </w:rPr>
        <w:t>individuals</w:t>
      </w:r>
      <w:r w:rsidR="00DC3676">
        <w:rPr>
          <w:rFonts w:ascii="Times New Roman" w:eastAsia="Times New Roman" w:hAnsi="Times New Roman" w:cs="Times New Roman"/>
          <w:color w:val="000000" w:themeColor="text1"/>
          <w:bdr w:val="none" w:sz="0" w:space="0" w:color="auto" w:frame="1"/>
          <w:lang w:eastAsia="en-GB"/>
        </w:rPr>
        <w:t>,</w:t>
      </w:r>
      <w:r w:rsidR="00B132B1" w:rsidRPr="00AD7861">
        <w:rPr>
          <w:rFonts w:ascii="Times New Roman" w:eastAsia="Times New Roman" w:hAnsi="Times New Roman" w:cs="Times New Roman"/>
          <w:color w:val="000000" w:themeColor="text1"/>
          <w:bdr w:val="none" w:sz="0" w:space="0" w:color="auto" w:frame="1"/>
          <w:lang w:eastAsia="en-GB"/>
        </w:rPr>
        <w:t xml:space="preserve"> </w:t>
      </w:r>
      <w:r w:rsidR="002E02D4" w:rsidRPr="00AD7861">
        <w:rPr>
          <w:rFonts w:ascii="Times New Roman" w:eastAsia="Times New Roman" w:hAnsi="Times New Roman" w:cs="Times New Roman"/>
          <w:color w:val="000000" w:themeColor="text1"/>
          <w:bdr w:val="none" w:sz="0" w:space="0" w:color="auto" w:frame="1"/>
          <w:lang w:eastAsia="en-GB"/>
        </w:rPr>
        <w:t xml:space="preserve">high TB rates have been observed following completion of IPT, consistent with a lack of “cure” of infection. </w:t>
      </w:r>
      <w:r w:rsidR="00450C41">
        <w:rPr>
          <w:rFonts w:ascii="Times New Roman" w:eastAsia="Times New Roman" w:hAnsi="Times New Roman" w:cs="Times New Roman"/>
          <w:color w:val="000000" w:themeColor="text1"/>
          <w:bdr w:val="none" w:sz="0" w:space="0" w:color="auto" w:frame="1"/>
          <w:lang w:eastAsia="en-GB"/>
        </w:rPr>
        <w:t>R</w:t>
      </w:r>
      <w:r w:rsidR="00B74585">
        <w:rPr>
          <w:rFonts w:ascii="Times New Roman" w:eastAsia="Times New Roman" w:hAnsi="Times New Roman" w:cs="Times New Roman"/>
          <w:color w:val="000000" w:themeColor="text1"/>
          <w:bdr w:val="none" w:sz="0" w:space="0" w:color="auto" w:frame="1"/>
          <w:lang w:eastAsia="en-GB"/>
        </w:rPr>
        <w:t xml:space="preserve">ecent </w:t>
      </w:r>
      <w:r w:rsidR="000E0E21" w:rsidRPr="00AD7861">
        <w:rPr>
          <w:rFonts w:ascii="Times New Roman" w:eastAsia="Times New Roman" w:hAnsi="Times New Roman" w:cs="Times New Roman"/>
          <w:color w:val="000000" w:themeColor="text1"/>
          <w:bdr w:val="none" w:sz="0" w:space="0" w:color="auto" w:frame="1"/>
          <w:lang w:eastAsia="en-GB"/>
        </w:rPr>
        <w:t xml:space="preserve">trial </w:t>
      </w:r>
      <w:r w:rsidR="00450C41">
        <w:rPr>
          <w:rFonts w:ascii="Times New Roman" w:eastAsia="Times New Roman" w:hAnsi="Times New Roman" w:cs="Times New Roman"/>
          <w:color w:val="000000" w:themeColor="text1"/>
          <w:bdr w:val="none" w:sz="0" w:space="0" w:color="auto" w:frame="1"/>
          <w:lang w:eastAsia="en-GB"/>
        </w:rPr>
        <w:t xml:space="preserve">data </w:t>
      </w:r>
      <w:r w:rsidR="000E0E21" w:rsidRPr="00AD7861">
        <w:rPr>
          <w:rFonts w:ascii="Times New Roman" w:eastAsia="Times New Roman" w:hAnsi="Times New Roman" w:cs="Times New Roman"/>
          <w:color w:val="000000" w:themeColor="text1"/>
          <w:bdr w:val="none" w:sz="0" w:space="0" w:color="auto" w:frame="1"/>
          <w:lang w:eastAsia="en-GB"/>
        </w:rPr>
        <w:t xml:space="preserve">of </w:t>
      </w:r>
      <w:r w:rsidR="002E02D4" w:rsidRPr="00AD7861">
        <w:rPr>
          <w:rFonts w:ascii="Times New Roman" w:eastAsia="Times New Roman" w:hAnsi="Times New Roman" w:cs="Times New Roman"/>
          <w:color w:val="000000" w:themeColor="text1"/>
          <w:bdr w:val="none" w:sz="0" w:space="0" w:color="auto" w:frame="1"/>
          <w:lang w:eastAsia="en-GB"/>
        </w:rPr>
        <w:t xml:space="preserve">IPT </w:t>
      </w:r>
      <w:r w:rsidR="000E0E21" w:rsidRPr="00AD7861">
        <w:rPr>
          <w:rFonts w:ascii="Times New Roman" w:eastAsia="Times New Roman" w:hAnsi="Times New Roman" w:cs="Times New Roman"/>
          <w:color w:val="000000" w:themeColor="text1"/>
          <w:bdr w:val="none" w:sz="0" w:space="0" w:color="auto" w:frame="1"/>
          <w:lang w:eastAsia="en-GB"/>
        </w:rPr>
        <w:t xml:space="preserve">among </w:t>
      </w:r>
      <w:r w:rsidR="00B315E1" w:rsidRPr="009E0E70">
        <w:rPr>
          <w:rFonts w:ascii="Times New Roman" w:eastAsia="Times New Roman" w:hAnsi="Times New Roman" w:cs="Times New Roman"/>
          <w:color w:val="000000" w:themeColor="text1"/>
          <w:bdr w:val="none" w:sz="0" w:space="0" w:color="auto" w:frame="1"/>
          <w:lang w:eastAsia="en-GB"/>
        </w:rPr>
        <w:t>HIV-in</w:t>
      </w:r>
      <w:r w:rsidR="00B315E1" w:rsidRPr="00FB42AC">
        <w:rPr>
          <w:rFonts w:ascii="Times New Roman" w:eastAsia="Times New Roman" w:hAnsi="Times New Roman" w:cs="Times New Roman"/>
          <w:color w:val="000000" w:themeColor="text1"/>
          <w:bdr w:val="none" w:sz="0" w:space="0" w:color="auto" w:frame="1"/>
          <w:lang w:eastAsia="en-GB"/>
        </w:rPr>
        <w:t>fected</w:t>
      </w:r>
      <w:r w:rsidR="00B315E1">
        <w:rPr>
          <w:rFonts w:ascii="Times New Roman" w:eastAsia="Times New Roman" w:hAnsi="Times New Roman" w:cs="Times New Roman"/>
          <w:color w:val="000000" w:themeColor="text1"/>
          <w:bdr w:val="none" w:sz="0" w:space="0" w:color="auto" w:frame="1"/>
          <w:lang w:eastAsia="en-GB"/>
        </w:rPr>
        <w:t xml:space="preserve"> </w:t>
      </w:r>
      <w:r w:rsidR="00B315E1" w:rsidRPr="00FB42AC">
        <w:rPr>
          <w:rFonts w:ascii="Times New Roman" w:eastAsia="Times New Roman" w:hAnsi="Times New Roman" w:cs="Times New Roman"/>
          <w:color w:val="000000" w:themeColor="text1"/>
          <w:bdr w:val="none" w:sz="0" w:space="0" w:color="auto" w:frame="1"/>
          <w:lang w:eastAsia="en-GB"/>
        </w:rPr>
        <w:t>individuals</w:t>
      </w:r>
      <w:r w:rsidR="00B315E1">
        <w:rPr>
          <w:rFonts w:ascii="Times New Roman" w:eastAsia="Times New Roman" w:hAnsi="Times New Roman" w:cs="Times New Roman"/>
          <w:color w:val="000000" w:themeColor="text1"/>
          <w:bdr w:val="none" w:sz="0" w:space="0" w:color="auto" w:frame="1"/>
          <w:lang w:eastAsia="en-GB"/>
        </w:rPr>
        <w:t xml:space="preserve"> on ART</w:t>
      </w:r>
      <w:r w:rsidR="00DC3676">
        <w:rPr>
          <w:rFonts w:ascii="Times New Roman" w:eastAsia="Times New Roman" w:hAnsi="Times New Roman" w:cs="Times New Roman"/>
          <w:color w:val="000000" w:themeColor="text1"/>
          <w:bdr w:val="none" w:sz="0" w:space="0" w:color="auto" w:frame="1"/>
          <w:lang w:eastAsia="en-GB"/>
        </w:rPr>
        <w:t xml:space="preserve"> </w:t>
      </w:r>
      <w:r w:rsidR="000E0E21" w:rsidRPr="00AD7861">
        <w:rPr>
          <w:rFonts w:ascii="Times New Roman" w:eastAsia="Times New Roman" w:hAnsi="Times New Roman" w:cs="Times New Roman"/>
          <w:color w:val="000000" w:themeColor="text1"/>
          <w:bdr w:val="none" w:sz="0" w:space="0" w:color="auto" w:frame="1"/>
          <w:lang w:eastAsia="en-GB"/>
        </w:rPr>
        <w:t xml:space="preserve">in </w:t>
      </w:r>
      <w:proofErr w:type="spellStart"/>
      <w:r w:rsidR="000E0E21" w:rsidRPr="00AD7861">
        <w:rPr>
          <w:rFonts w:ascii="Times New Roman" w:eastAsia="Times New Roman" w:hAnsi="Times New Roman" w:cs="Times New Roman"/>
          <w:color w:val="000000" w:themeColor="text1"/>
          <w:bdr w:val="none" w:sz="0" w:space="0" w:color="auto" w:frame="1"/>
          <w:lang w:eastAsia="en-GB"/>
        </w:rPr>
        <w:t>Khayelitsha</w:t>
      </w:r>
      <w:proofErr w:type="spellEnd"/>
      <w:r w:rsidR="000E0E21" w:rsidRPr="00AD7861">
        <w:rPr>
          <w:rFonts w:ascii="Times New Roman" w:eastAsia="Times New Roman" w:hAnsi="Times New Roman" w:cs="Times New Roman"/>
          <w:color w:val="000000" w:themeColor="text1"/>
          <w:bdr w:val="none" w:sz="0" w:space="0" w:color="auto" w:frame="1"/>
          <w:lang w:eastAsia="en-GB"/>
        </w:rPr>
        <w:t xml:space="preserve">, South Africa has suggested that the effect of IPT persisted </w:t>
      </w:r>
      <w:r w:rsidR="00CA2BFF">
        <w:rPr>
          <w:rFonts w:ascii="Times New Roman" w:eastAsia="Times New Roman" w:hAnsi="Times New Roman" w:cs="Times New Roman"/>
          <w:color w:val="000000" w:themeColor="text1"/>
          <w:bdr w:val="none" w:sz="0" w:space="0" w:color="auto" w:frame="1"/>
          <w:lang w:eastAsia="en-GB"/>
        </w:rPr>
        <w:t>following completion of IPT</w:t>
      </w:r>
      <w:r w:rsidR="000E0E21" w:rsidRPr="00AD7861">
        <w:rPr>
          <w:rFonts w:ascii="Times New Roman" w:eastAsia="Times New Roman" w:hAnsi="Times New Roman" w:cs="Times New Roman"/>
          <w:color w:val="000000" w:themeColor="text1"/>
          <w:bdr w:val="none" w:sz="0" w:space="0" w:color="auto" w:frame="1"/>
          <w:lang w:eastAsia="en-GB"/>
        </w:rPr>
        <w:t xml:space="preserve">. </w:t>
      </w:r>
    </w:p>
    <w:p w:rsidR="00CA01B3" w:rsidRDefault="00CA01B3" w:rsidP="006D6479">
      <w:pPr>
        <w:spacing w:line="480" w:lineRule="auto"/>
        <w:jc w:val="both"/>
        <w:rPr>
          <w:rFonts w:ascii="Times New Roman" w:eastAsia="Times New Roman" w:hAnsi="Times New Roman" w:cs="Times New Roman"/>
          <w:color w:val="000000" w:themeColor="text1"/>
          <w:bdr w:val="none" w:sz="0" w:space="0" w:color="auto" w:frame="1"/>
          <w:lang w:eastAsia="en-GB"/>
        </w:rPr>
      </w:pPr>
      <w:r>
        <w:rPr>
          <w:rFonts w:ascii="Times New Roman" w:eastAsia="Times New Roman" w:hAnsi="Times New Roman" w:cs="Times New Roman"/>
          <w:color w:val="000000" w:themeColor="text1"/>
          <w:bdr w:val="none" w:sz="0" w:space="0" w:color="auto" w:frame="1"/>
          <w:lang w:eastAsia="en-GB"/>
        </w:rPr>
        <w:t>Methods</w:t>
      </w:r>
    </w:p>
    <w:p w:rsidR="00CA01B3" w:rsidRDefault="0060462C" w:rsidP="006D6479">
      <w:pPr>
        <w:spacing w:line="480" w:lineRule="auto"/>
        <w:jc w:val="both"/>
        <w:rPr>
          <w:rFonts w:ascii="Times New Roman" w:eastAsia="Times New Roman" w:hAnsi="Times New Roman" w:cs="Times New Roman"/>
          <w:color w:val="000000" w:themeColor="text1"/>
          <w:bdr w:val="none" w:sz="0" w:space="0" w:color="auto" w:frame="1"/>
          <w:lang w:eastAsia="en-GB"/>
        </w:rPr>
      </w:pPr>
      <w:r w:rsidRPr="00AD7861">
        <w:rPr>
          <w:rFonts w:ascii="Times New Roman" w:eastAsia="Times New Roman" w:hAnsi="Times New Roman" w:cs="Times New Roman"/>
          <w:color w:val="000000" w:themeColor="text1"/>
          <w:bdr w:val="none" w:sz="0" w:space="0" w:color="auto" w:frame="1"/>
          <w:lang w:eastAsia="en-GB"/>
        </w:rPr>
        <w:t xml:space="preserve">Using </w:t>
      </w:r>
      <w:r w:rsidR="000E0E21" w:rsidRPr="00AD7861">
        <w:rPr>
          <w:rFonts w:ascii="Times New Roman" w:eastAsia="Times New Roman" w:hAnsi="Times New Roman" w:cs="Times New Roman"/>
          <w:color w:val="000000" w:themeColor="text1"/>
          <w:bdr w:val="none" w:sz="0" w:space="0" w:color="auto" w:frame="1"/>
          <w:lang w:eastAsia="en-GB"/>
        </w:rPr>
        <w:t xml:space="preserve">mathematical modelling </w:t>
      </w:r>
      <w:r w:rsidRPr="00AD7861">
        <w:rPr>
          <w:rFonts w:ascii="Times New Roman" w:eastAsia="Times New Roman" w:hAnsi="Times New Roman" w:cs="Times New Roman"/>
          <w:color w:val="000000" w:themeColor="text1"/>
          <w:bdr w:val="none" w:sz="0" w:space="0" w:color="auto" w:frame="1"/>
          <w:lang w:eastAsia="en-GB"/>
        </w:rPr>
        <w:t xml:space="preserve">we </w:t>
      </w:r>
      <w:r w:rsidR="000E0E21" w:rsidRPr="00AD7861">
        <w:rPr>
          <w:rFonts w:ascii="Times New Roman" w:eastAsia="Times New Roman" w:hAnsi="Times New Roman" w:cs="Times New Roman"/>
          <w:color w:val="000000" w:themeColor="text1"/>
          <w:bdr w:val="none" w:sz="0" w:space="0" w:color="auto" w:frame="1"/>
          <w:lang w:eastAsia="en-GB"/>
        </w:rPr>
        <w:t>explore</w:t>
      </w:r>
      <w:r w:rsidRPr="00AD7861">
        <w:rPr>
          <w:rFonts w:ascii="Times New Roman" w:eastAsia="Times New Roman" w:hAnsi="Times New Roman" w:cs="Times New Roman"/>
          <w:color w:val="000000" w:themeColor="text1"/>
          <w:bdr w:val="none" w:sz="0" w:space="0" w:color="auto" w:frame="1"/>
          <w:lang w:eastAsia="en-GB"/>
        </w:rPr>
        <w:t>d</w:t>
      </w:r>
      <w:r w:rsidR="000E0E21" w:rsidRPr="00AD7861">
        <w:rPr>
          <w:rFonts w:ascii="Times New Roman" w:eastAsia="Times New Roman" w:hAnsi="Times New Roman" w:cs="Times New Roman"/>
          <w:color w:val="000000" w:themeColor="text1"/>
          <w:bdr w:val="none" w:sz="0" w:space="0" w:color="auto" w:frame="1"/>
          <w:lang w:eastAsia="en-GB"/>
        </w:rPr>
        <w:t xml:space="preserve"> if this increased d</w:t>
      </w:r>
      <w:r w:rsidR="000E0E21" w:rsidRPr="00467A47">
        <w:rPr>
          <w:rFonts w:ascii="Times New Roman" w:eastAsia="Times New Roman" w:hAnsi="Times New Roman" w:cs="Times New Roman"/>
          <w:color w:val="000000" w:themeColor="text1"/>
          <w:bdr w:val="none" w:sz="0" w:space="0" w:color="auto" w:frame="1"/>
          <w:lang w:eastAsia="en-GB"/>
        </w:rPr>
        <w:t xml:space="preserve">uration of protection may be due to an increased curative ability of IPT </w:t>
      </w:r>
      <w:r w:rsidR="009E0E70">
        <w:rPr>
          <w:rFonts w:ascii="Times New Roman" w:eastAsia="Times New Roman" w:hAnsi="Times New Roman" w:cs="Times New Roman"/>
          <w:color w:val="000000" w:themeColor="text1"/>
          <w:bdr w:val="none" w:sz="0" w:space="0" w:color="auto" w:frame="1"/>
          <w:lang w:eastAsia="en-GB"/>
        </w:rPr>
        <w:t xml:space="preserve">when </w:t>
      </w:r>
      <w:r w:rsidR="000E0E21" w:rsidRPr="00467A47">
        <w:rPr>
          <w:rFonts w:ascii="Times New Roman" w:eastAsia="Times New Roman" w:hAnsi="Times New Roman" w:cs="Times New Roman"/>
          <w:color w:val="000000" w:themeColor="text1"/>
          <w:bdr w:val="none" w:sz="0" w:space="0" w:color="auto" w:frame="1"/>
          <w:lang w:eastAsia="en-GB"/>
        </w:rPr>
        <w:t xml:space="preserve">given in combination with ART. </w:t>
      </w:r>
      <w:r w:rsidR="002606A6" w:rsidRPr="00AD7861">
        <w:rPr>
          <w:rFonts w:ascii="Times New Roman" w:hAnsi="Times New Roman" w:cs="Times New Roman"/>
          <w:color w:val="000000" w:themeColor="text1"/>
        </w:rPr>
        <w:t>The</w:t>
      </w:r>
      <w:r w:rsidR="002606A6" w:rsidRPr="00AD7861">
        <w:rPr>
          <w:rFonts w:ascii="Times New Roman" w:eastAsia="Times New Roman" w:hAnsi="Times New Roman" w:cs="Times New Roman"/>
          <w:color w:val="000000" w:themeColor="text1"/>
          <w:bdr w:val="none" w:sz="0" w:space="0" w:color="auto" w:frame="1"/>
          <w:lang w:eastAsia="en-GB"/>
        </w:rPr>
        <w:t xml:space="preserve"> model was used to estimate the annual risk of infection</w:t>
      </w:r>
      <w:r w:rsidR="000B099D">
        <w:rPr>
          <w:rFonts w:ascii="Times New Roman" w:eastAsia="Times New Roman" w:hAnsi="Times New Roman" w:cs="Times New Roman"/>
          <w:color w:val="000000" w:themeColor="text1"/>
          <w:bdr w:val="none" w:sz="0" w:space="0" w:color="auto" w:frame="1"/>
          <w:lang w:eastAsia="en-GB"/>
        </w:rPr>
        <w:t xml:space="preserve"> </w:t>
      </w:r>
      <w:r w:rsidR="002606A6" w:rsidRPr="00276460">
        <w:rPr>
          <w:rFonts w:ascii="Times New Roman" w:eastAsia="Times New Roman" w:hAnsi="Times New Roman" w:cs="Times New Roman"/>
          <w:color w:val="000000" w:themeColor="text1"/>
          <w:bdr w:val="none" w:sz="0" w:space="0" w:color="auto" w:frame="1"/>
          <w:lang w:eastAsia="en-GB"/>
        </w:rPr>
        <w:t>(</w:t>
      </w:r>
      <w:r w:rsidR="002606A6" w:rsidRPr="00D86DB3">
        <w:rPr>
          <w:rFonts w:ascii="Times New Roman" w:eastAsia="Times New Roman" w:hAnsi="Times New Roman" w:cs="Times New Roman"/>
          <w:color w:val="000000" w:themeColor="text1"/>
          <w:bdr w:val="none" w:sz="0" w:space="0" w:color="auto" w:frame="1"/>
          <w:lang w:eastAsia="en-GB"/>
        </w:rPr>
        <w:t xml:space="preserve">ARI) </w:t>
      </w:r>
      <w:r w:rsidR="002606A6" w:rsidRPr="009E0E70">
        <w:rPr>
          <w:rFonts w:ascii="Times New Roman" w:eastAsia="Times New Roman" w:hAnsi="Times New Roman" w:cs="Times New Roman"/>
          <w:color w:val="000000" w:themeColor="text1"/>
          <w:bdr w:val="none" w:sz="0" w:space="0" w:color="auto" w:frame="1"/>
          <w:lang w:eastAsia="en-GB"/>
        </w:rPr>
        <w:t xml:space="preserve">and proportion of individuals </w:t>
      </w:r>
      <w:r w:rsidR="002606A6" w:rsidRPr="00276460">
        <w:rPr>
          <w:rFonts w:ascii="Times New Roman" w:eastAsia="Times New Roman" w:hAnsi="Times New Roman" w:cs="Times New Roman"/>
          <w:color w:val="000000" w:themeColor="text1"/>
          <w:bdr w:val="none" w:sz="0" w:space="0" w:color="auto" w:frame="1"/>
          <w:lang w:eastAsia="en-GB"/>
        </w:rPr>
        <w:t>whose latent infection was “cured” by IPT</w:t>
      </w:r>
      <w:r w:rsidR="002606A6">
        <w:rPr>
          <w:rFonts w:ascii="Times New Roman" w:eastAsia="Times New Roman" w:hAnsi="Times New Roman" w:cs="Times New Roman"/>
          <w:color w:val="000000" w:themeColor="text1"/>
          <w:bdr w:val="none" w:sz="0" w:space="0" w:color="auto" w:frame="1"/>
          <w:lang w:eastAsia="en-GB"/>
        </w:rPr>
        <w:t>,</w:t>
      </w:r>
      <w:r w:rsidR="002606A6" w:rsidRPr="00276460">
        <w:rPr>
          <w:rFonts w:ascii="Times New Roman" w:eastAsia="Times New Roman" w:hAnsi="Times New Roman" w:cs="Times New Roman"/>
          <w:color w:val="000000" w:themeColor="text1"/>
          <w:bdr w:val="none" w:sz="0" w:space="0" w:color="auto" w:frame="1"/>
          <w:lang w:eastAsia="en-GB"/>
        </w:rPr>
        <w:t xml:space="preserve"> </w:t>
      </w:r>
      <w:r w:rsidR="002606A6">
        <w:rPr>
          <w:rFonts w:ascii="Times New Roman" w:eastAsia="Times New Roman" w:hAnsi="Times New Roman" w:cs="Times New Roman"/>
          <w:color w:val="000000" w:themeColor="text1"/>
          <w:bdr w:val="none" w:sz="0" w:space="0" w:color="auto" w:frame="1"/>
          <w:lang w:eastAsia="en-GB"/>
        </w:rPr>
        <w:t xml:space="preserve">defined </w:t>
      </w:r>
      <w:r w:rsidR="002606A6" w:rsidRPr="00276460">
        <w:rPr>
          <w:rFonts w:ascii="Times New Roman" w:eastAsia="Times New Roman" w:hAnsi="Times New Roman" w:cs="Times New Roman"/>
          <w:color w:val="000000" w:themeColor="text1"/>
          <w:bdr w:val="none" w:sz="0" w:space="0" w:color="auto" w:frame="1"/>
          <w:lang w:eastAsia="en-GB"/>
        </w:rPr>
        <w:t>such that the</w:t>
      </w:r>
      <w:r w:rsidR="002606A6" w:rsidRPr="00363214">
        <w:rPr>
          <w:rFonts w:ascii="Times New Roman" w:eastAsia="Times New Roman" w:hAnsi="Times New Roman" w:cs="Times New Roman"/>
          <w:color w:val="000000" w:themeColor="text1"/>
          <w:bdr w:val="none" w:sz="0" w:space="0" w:color="auto" w:frame="1"/>
          <w:lang w:eastAsia="en-GB"/>
        </w:rPr>
        <w:t xml:space="preserve">y </w:t>
      </w:r>
      <w:r w:rsidR="002606A6" w:rsidRPr="000424C3">
        <w:rPr>
          <w:rFonts w:ascii="Times New Roman" w:eastAsia="Times New Roman" w:hAnsi="Times New Roman" w:cs="Times New Roman"/>
          <w:color w:val="000000" w:themeColor="text1"/>
          <w:bdr w:val="none" w:sz="0" w:space="0" w:color="auto" w:frame="1"/>
          <w:lang w:eastAsia="en-GB"/>
        </w:rPr>
        <w:t>must be re-infected to be at risk of disease</w:t>
      </w:r>
      <w:r w:rsidR="002606A6" w:rsidRPr="00276460">
        <w:rPr>
          <w:rFonts w:ascii="Times New Roman" w:eastAsia="Times New Roman" w:hAnsi="Times New Roman" w:cs="Times New Roman"/>
          <w:color w:val="000000" w:themeColor="text1"/>
          <w:bdr w:val="none" w:sz="0" w:space="0" w:color="auto" w:frame="1"/>
          <w:lang w:eastAsia="en-GB"/>
        </w:rPr>
        <w:t>.</w:t>
      </w:r>
      <w:r w:rsidR="002606A6">
        <w:rPr>
          <w:rFonts w:ascii="Times New Roman" w:eastAsia="Times New Roman" w:hAnsi="Times New Roman" w:cs="Times New Roman"/>
          <w:color w:val="000000" w:themeColor="text1"/>
          <w:bdr w:val="none" w:sz="0" w:space="0" w:color="auto" w:frame="1"/>
          <w:lang w:eastAsia="en-GB"/>
        </w:rPr>
        <w:t xml:space="preserve"> </w:t>
      </w:r>
    </w:p>
    <w:p w:rsidR="00CA01B3" w:rsidRDefault="00CA01B3" w:rsidP="006D6479">
      <w:pPr>
        <w:spacing w:line="480" w:lineRule="auto"/>
        <w:jc w:val="both"/>
        <w:rPr>
          <w:rFonts w:ascii="Times New Roman" w:eastAsia="Times New Roman" w:hAnsi="Times New Roman" w:cs="Times New Roman"/>
          <w:color w:val="000000" w:themeColor="text1"/>
          <w:bdr w:val="none" w:sz="0" w:space="0" w:color="auto" w:frame="1"/>
          <w:lang w:eastAsia="en-GB"/>
        </w:rPr>
      </w:pPr>
      <w:r>
        <w:rPr>
          <w:rFonts w:ascii="Times New Roman" w:eastAsia="Times New Roman" w:hAnsi="Times New Roman" w:cs="Times New Roman"/>
          <w:color w:val="000000" w:themeColor="text1"/>
          <w:bdr w:val="none" w:sz="0" w:space="0" w:color="auto" w:frame="1"/>
          <w:lang w:eastAsia="en-GB"/>
        </w:rPr>
        <w:t>Results</w:t>
      </w:r>
    </w:p>
    <w:p w:rsidR="00CA01B3" w:rsidRDefault="000E0E21" w:rsidP="006D6479">
      <w:pPr>
        <w:spacing w:line="480" w:lineRule="auto"/>
        <w:jc w:val="both"/>
        <w:rPr>
          <w:rFonts w:ascii="Times New Roman" w:hAnsi="Times New Roman" w:cs="Times New Roman"/>
          <w:color w:val="000000" w:themeColor="text1"/>
        </w:rPr>
      </w:pPr>
      <w:r w:rsidRPr="00157B7C">
        <w:rPr>
          <w:rFonts w:ascii="Times New Roman" w:hAnsi="Times New Roman" w:cs="Times New Roman"/>
          <w:color w:val="000000" w:themeColor="text1"/>
        </w:rPr>
        <w:t>The estimated ARI was 4.0%</w:t>
      </w:r>
      <w:r w:rsidR="002606A6">
        <w:rPr>
          <w:rFonts w:ascii="Times New Roman" w:hAnsi="Times New Roman" w:cs="Times New Roman"/>
          <w:color w:val="000000" w:themeColor="text1"/>
        </w:rPr>
        <w:t xml:space="preserve"> </w:t>
      </w:r>
      <w:r w:rsidRPr="00157B7C">
        <w:rPr>
          <w:rFonts w:ascii="Times New Roman" w:hAnsi="Times New Roman" w:cs="Times New Roman"/>
          <w:color w:val="000000" w:themeColor="text1"/>
        </w:rPr>
        <w:t>(2.6-5.8) and the estimated</w:t>
      </w:r>
      <w:r w:rsidRPr="000424C3">
        <w:rPr>
          <w:rFonts w:ascii="Times New Roman" w:hAnsi="Times New Roman" w:cs="Times New Roman"/>
          <w:color w:val="000000" w:themeColor="text1"/>
        </w:rPr>
        <w:t xml:space="preserve"> proportion of individuals whose latent infection </w:t>
      </w:r>
      <w:r w:rsidR="00157B7C">
        <w:rPr>
          <w:rFonts w:ascii="Times New Roman" w:hAnsi="Times New Roman" w:cs="Times New Roman"/>
          <w:color w:val="000000" w:themeColor="text1"/>
        </w:rPr>
        <w:t xml:space="preserve">(LTBI) </w:t>
      </w:r>
      <w:r w:rsidRPr="000424C3">
        <w:rPr>
          <w:rFonts w:ascii="Times New Roman" w:hAnsi="Times New Roman" w:cs="Times New Roman"/>
          <w:color w:val="000000" w:themeColor="text1"/>
        </w:rPr>
        <w:t>was cured following IPT was 35.4%</w:t>
      </w:r>
      <w:r w:rsidR="002606A6">
        <w:rPr>
          <w:rFonts w:ascii="Times New Roman" w:hAnsi="Times New Roman" w:cs="Times New Roman"/>
          <w:color w:val="000000" w:themeColor="text1"/>
        </w:rPr>
        <w:t xml:space="preserve"> </w:t>
      </w:r>
      <w:r w:rsidRPr="000424C3">
        <w:rPr>
          <w:rFonts w:ascii="Times New Roman" w:hAnsi="Times New Roman" w:cs="Times New Roman"/>
          <w:color w:val="000000" w:themeColor="text1"/>
        </w:rPr>
        <w:t>(2.4-76.4%)</w:t>
      </w:r>
      <w:r w:rsidR="007A2BCE">
        <w:rPr>
          <w:rFonts w:ascii="Times New Roman" w:hAnsi="Times New Roman" w:cs="Times New Roman"/>
          <w:color w:val="000000" w:themeColor="text1"/>
        </w:rPr>
        <w:t>, h</w:t>
      </w:r>
      <w:r w:rsidR="00B01460" w:rsidRPr="000424C3">
        <w:rPr>
          <w:rFonts w:ascii="Times New Roman" w:hAnsi="Times New Roman" w:cs="Times New Roman"/>
          <w:color w:val="000000" w:themeColor="text1"/>
        </w:rPr>
        <w:t>igh</w:t>
      </w:r>
      <w:r w:rsidR="007A2BCE">
        <w:rPr>
          <w:rFonts w:ascii="Times New Roman" w:hAnsi="Times New Roman" w:cs="Times New Roman"/>
          <w:color w:val="000000" w:themeColor="text1"/>
        </w:rPr>
        <w:t xml:space="preserve">er than that </w:t>
      </w:r>
      <w:r w:rsidR="00B01460" w:rsidRPr="00157B7C">
        <w:rPr>
          <w:rFonts w:ascii="Times New Roman" w:hAnsi="Times New Roman" w:cs="Times New Roman"/>
          <w:color w:val="000000" w:themeColor="text1"/>
        </w:rPr>
        <w:t>p</w:t>
      </w:r>
      <w:r w:rsidR="00B01460" w:rsidRPr="009E0E70">
        <w:rPr>
          <w:rFonts w:ascii="Times New Roman" w:hAnsi="Times New Roman" w:cs="Times New Roman"/>
          <w:color w:val="000000" w:themeColor="text1"/>
        </w:rPr>
        <w:t xml:space="preserve">reviously estimated for </w:t>
      </w:r>
      <w:r w:rsidR="00B01460" w:rsidRPr="009E0E70">
        <w:rPr>
          <w:rFonts w:ascii="Times New Roman" w:eastAsia="Times New Roman" w:hAnsi="Times New Roman" w:cs="Times New Roman"/>
          <w:color w:val="000000" w:themeColor="text1"/>
          <w:bdr w:val="none" w:sz="0" w:space="0" w:color="auto" w:frame="1"/>
          <w:lang w:eastAsia="en-GB"/>
        </w:rPr>
        <w:t>HIV-in</w:t>
      </w:r>
      <w:r w:rsidR="00B01460" w:rsidRPr="00FB42AC">
        <w:rPr>
          <w:rFonts w:ascii="Times New Roman" w:eastAsia="Times New Roman" w:hAnsi="Times New Roman" w:cs="Times New Roman"/>
          <w:color w:val="000000" w:themeColor="text1"/>
          <w:bdr w:val="none" w:sz="0" w:space="0" w:color="auto" w:frame="1"/>
          <w:lang w:eastAsia="en-GB"/>
        </w:rPr>
        <w:t>fected/ART-</w:t>
      </w:r>
      <w:r w:rsidR="000B099D" w:rsidRPr="000B099D">
        <w:rPr>
          <w:rFonts w:ascii="Times New Roman" w:eastAsia="Times New Roman" w:hAnsi="Times New Roman" w:cs="Times New Roman"/>
          <w:color w:val="000000" w:themeColor="text1"/>
          <w:bdr w:val="none" w:sz="0" w:space="0" w:color="auto" w:frame="1"/>
          <w:lang w:eastAsia="en-GB"/>
        </w:rPr>
        <w:t xml:space="preserve"> </w:t>
      </w:r>
      <w:r w:rsidR="000B099D">
        <w:rPr>
          <w:rFonts w:ascii="Times New Roman" w:eastAsia="Times New Roman" w:hAnsi="Times New Roman" w:cs="Times New Roman"/>
          <w:color w:val="000000" w:themeColor="text1"/>
          <w:bdr w:val="none" w:sz="0" w:space="0" w:color="auto" w:frame="1"/>
          <w:lang w:eastAsia="en-GB"/>
        </w:rPr>
        <w:t>naïve</w:t>
      </w:r>
      <w:r w:rsidR="00B01460" w:rsidRPr="00FB42AC">
        <w:rPr>
          <w:rFonts w:ascii="Times New Roman" w:eastAsia="Times New Roman" w:hAnsi="Times New Roman" w:cs="Times New Roman"/>
          <w:color w:val="000000" w:themeColor="text1"/>
          <w:bdr w:val="none" w:sz="0" w:space="0" w:color="auto" w:frame="1"/>
          <w:lang w:eastAsia="en-GB"/>
        </w:rPr>
        <w:t xml:space="preserve"> individuals</w:t>
      </w:r>
      <w:r w:rsidR="00915865" w:rsidRPr="00157B7C">
        <w:rPr>
          <w:rFonts w:ascii="Times New Roman" w:hAnsi="Times New Roman" w:cs="Times New Roman"/>
          <w:color w:val="000000" w:themeColor="text1"/>
        </w:rPr>
        <w:t xml:space="preserve">. </w:t>
      </w:r>
      <w:r w:rsidR="007A2BCE">
        <w:rPr>
          <w:rFonts w:ascii="Times New Roman" w:hAnsi="Times New Roman" w:cs="Times New Roman"/>
          <w:color w:val="000000" w:themeColor="text1"/>
        </w:rPr>
        <w:t>Our results suggest</w:t>
      </w:r>
      <w:r w:rsidRPr="000424C3">
        <w:rPr>
          <w:rFonts w:ascii="Times New Roman" w:hAnsi="Times New Roman" w:cs="Times New Roman"/>
          <w:color w:val="000000" w:themeColor="text1"/>
        </w:rPr>
        <w:t xml:space="preserve"> that IPT can cure LTBI</w:t>
      </w:r>
      <w:r w:rsidRPr="00617D5A">
        <w:rPr>
          <w:rFonts w:ascii="Times New Roman" w:hAnsi="Times New Roman" w:cs="Times New Roman"/>
          <w:color w:val="000000" w:themeColor="text1"/>
        </w:rPr>
        <w:t xml:space="preserve"> in approximately </w:t>
      </w:r>
      <w:r w:rsidR="007A2BCE" w:rsidRPr="007A2BCE">
        <w:rPr>
          <w:rFonts w:ascii="Times New Roman" w:hAnsi="Times New Roman" w:cs="Times New Roman"/>
          <w:color w:val="000000" w:themeColor="text1"/>
        </w:rPr>
        <w:t xml:space="preserve">one third </w:t>
      </w:r>
      <w:r w:rsidRPr="00157B7C">
        <w:rPr>
          <w:rFonts w:ascii="Times New Roman" w:hAnsi="Times New Roman" w:cs="Times New Roman"/>
          <w:color w:val="000000" w:themeColor="text1"/>
        </w:rPr>
        <w:t xml:space="preserve">of </w:t>
      </w:r>
      <w:r w:rsidR="009E0E70" w:rsidRPr="009E0E70">
        <w:rPr>
          <w:rFonts w:ascii="Times New Roman" w:eastAsia="Times New Roman" w:hAnsi="Times New Roman" w:cs="Times New Roman"/>
          <w:color w:val="000000" w:themeColor="text1"/>
          <w:bdr w:val="none" w:sz="0" w:space="0" w:color="auto" w:frame="1"/>
          <w:lang w:eastAsia="en-GB"/>
        </w:rPr>
        <w:t>HIV-in</w:t>
      </w:r>
      <w:r w:rsidR="009E0E70" w:rsidRPr="00FB42AC">
        <w:rPr>
          <w:rFonts w:ascii="Times New Roman" w:eastAsia="Times New Roman" w:hAnsi="Times New Roman" w:cs="Times New Roman"/>
          <w:color w:val="000000" w:themeColor="text1"/>
          <w:bdr w:val="none" w:sz="0" w:space="0" w:color="auto" w:frame="1"/>
          <w:lang w:eastAsia="en-GB"/>
        </w:rPr>
        <w:t>fected</w:t>
      </w:r>
      <w:r w:rsidR="00157B7C">
        <w:rPr>
          <w:rFonts w:ascii="Times New Roman" w:eastAsia="Times New Roman" w:hAnsi="Times New Roman" w:cs="Times New Roman"/>
          <w:color w:val="000000" w:themeColor="text1"/>
          <w:bdr w:val="none" w:sz="0" w:space="0" w:color="auto" w:frame="1"/>
          <w:lang w:eastAsia="en-GB"/>
        </w:rPr>
        <w:t xml:space="preserve"> </w:t>
      </w:r>
      <w:r w:rsidR="009E0E70" w:rsidRPr="00FB42AC">
        <w:rPr>
          <w:rFonts w:ascii="Times New Roman" w:eastAsia="Times New Roman" w:hAnsi="Times New Roman" w:cs="Times New Roman"/>
          <w:color w:val="000000" w:themeColor="text1"/>
          <w:bdr w:val="none" w:sz="0" w:space="0" w:color="auto" w:frame="1"/>
          <w:lang w:eastAsia="en-GB"/>
        </w:rPr>
        <w:t>individuals</w:t>
      </w:r>
      <w:r w:rsidR="00157B7C">
        <w:rPr>
          <w:rFonts w:ascii="Times New Roman" w:eastAsia="Times New Roman" w:hAnsi="Times New Roman" w:cs="Times New Roman"/>
          <w:color w:val="000000" w:themeColor="text1"/>
          <w:bdr w:val="none" w:sz="0" w:space="0" w:color="auto" w:frame="1"/>
          <w:lang w:eastAsia="en-GB"/>
        </w:rPr>
        <w:t xml:space="preserve"> on ART</w:t>
      </w:r>
      <w:r w:rsidRPr="009E0E70">
        <w:rPr>
          <w:rFonts w:ascii="Times New Roman" w:hAnsi="Times New Roman" w:cs="Times New Roman"/>
          <w:color w:val="000000" w:themeColor="text1"/>
        </w:rPr>
        <w:t xml:space="preserve">, and </w:t>
      </w:r>
      <w:r w:rsidRPr="000424C3">
        <w:rPr>
          <w:rFonts w:ascii="Times New Roman" w:hAnsi="Times New Roman" w:cs="Times New Roman"/>
          <w:color w:val="000000" w:themeColor="text1"/>
        </w:rPr>
        <w:t xml:space="preserve">therefore provide protection beyond the period </w:t>
      </w:r>
      <w:r w:rsidRPr="00AD7861">
        <w:rPr>
          <w:rFonts w:ascii="Times New Roman" w:hAnsi="Times New Roman" w:cs="Times New Roman"/>
          <w:color w:val="000000" w:themeColor="text1"/>
        </w:rPr>
        <w:t xml:space="preserve">of </w:t>
      </w:r>
      <w:r w:rsidR="007A2BCE">
        <w:rPr>
          <w:rFonts w:ascii="Times New Roman" w:hAnsi="Times New Roman" w:cs="Times New Roman"/>
          <w:color w:val="000000" w:themeColor="text1"/>
        </w:rPr>
        <w:t>t</w:t>
      </w:r>
      <w:r w:rsidR="007C017E" w:rsidRPr="006A4B72">
        <w:rPr>
          <w:rFonts w:ascii="Times New Roman" w:hAnsi="Times New Roman" w:cs="Times New Roman"/>
          <w:color w:val="000000" w:themeColor="text1"/>
        </w:rPr>
        <w:t>reatment</w:t>
      </w:r>
      <w:r w:rsidRPr="006A4B72">
        <w:rPr>
          <w:rFonts w:ascii="Times New Roman" w:hAnsi="Times New Roman" w:cs="Times New Roman"/>
          <w:color w:val="000000" w:themeColor="text1"/>
        </w:rPr>
        <w:t>.</w:t>
      </w:r>
      <w:r w:rsidRPr="00B315E1">
        <w:rPr>
          <w:rFonts w:ascii="Times New Roman" w:hAnsi="Times New Roman" w:cs="Times New Roman"/>
          <w:color w:val="000000" w:themeColor="text1"/>
        </w:rPr>
        <w:t xml:space="preserve"> </w:t>
      </w:r>
    </w:p>
    <w:p w:rsidR="00CA01B3" w:rsidRDefault="00CA01B3" w:rsidP="006D6479">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Conclusions</w:t>
      </w:r>
    </w:p>
    <w:p w:rsidR="00DB2000" w:rsidRPr="002F08CC" w:rsidRDefault="00CA01B3" w:rsidP="006D6479">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A</w:t>
      </w:r>
      <w:r w:rsidR="006A4B72">
        <w:rPr>
          <w:rFonts w:ascii="Times New Roman" w:hAnsi="Times New Roman" w:cs="Times New Roman"/>
          <w:color w:val="000000" w:themeColor="text1"/>
        </w:rPr>
        <w:t xml:space="preserve">mong </w:t>
      </w:r>
      <w:r w:rsidR="006A4B72" w:rsidRPr="009E0E70">
        <w:rPr>
          <w:rFonts w:ascii="Times New Roman" w:eastAsia="Times New Roman" w:hAnsi="Times New Roman" w:cs="Times New Roman"/>
          <w:color w:val="000000" w:themeColor="text1"/>
          <w:bdr w:val="none" w:sz="0" w:space="0" w:color="auto" w:frame="1"/>
          <w:lang w:eastAsia="en-GB"/>
        </w:rPr>
        <w:t>HIV-in</w:t>
      </w:r>
      <w:r w:rsidR="006A4B72" w:rsidRPr="00FB42AC">
        <w:rPr>
          <w:rFonts w:ascii="Times New Roman" w:eastAsia="Times New Roman" w:hAnsi="Times New Roman" w:cs="Times New Roman"/>
          <w:color w:val="000000" w:themeColor="text1"/>
          <w:bdr w:val="none" w:sz="0" w:space="0" w:color="auto" w:frame="1"/>
          <w:lang w:eastAsia="en-GB"/>
        </w:rPr>
        <w:t>fected</w:t>
      </w:r>
      <w:r w:rsidR="006A4B72">
        <w:rPr>
          <w:rFonts w:ascii="Times New Roman" w:eastAsia="Times New Roman" w:hAnsi="Times New Roman" w:cs="Times New Roman"/>
          <w:color w:val="000000" w:themeColor="text1"/>
          <w:bdr w:val="none" w:sz="0" w:space="0" w:color="auto" w:frame="1"/>
          <w:lang w:eastAsia="en-GB"/>
        </w:rPr>
        <w:t xml:space="preserve"> </w:t>
      </w:r>
      <w:r w:rsidR="006A4B72" w:rsidRPr="00FB42AC">
        <w:rPr>
          <w:rFonts w:ascii="Times New Roman" w:eastAsia="Times New Roman" w:hAnsi="Times New Roman" w:cs="Times New Roman"/>
          <w:color w:val="000000" w:themeColor="text1"/>
          <w:bdr w:val="none" w:sz="0" w:space="0" w:color="auto" w:frame="1"/>
          <w:lang w:eastAsia="en-GB"/>
        </w:rPr>
        <w:t>individuals</w:t>
      </w:r>
      <w:r w:rsidR="006A4B72">
        <w:rPr>
          <w:rFonts w:ascii="Times New Roman" w:eastAsia="Times New Roman" w:hAnsi="Times New Roman" w:cs="Times New Roman"/>
          <w:color w:val="000000" w:themeColor="text1"/>
          <w:bdr w:val="none" w:sz="0" w:space="0" w:color="auto" w:frame="1"/>
          <w:lang w:eastAsia="en-GB"/>
        </w:rPr>
        <w:t xml:space="preserve"> on ART </w:t>
      </w:r>
      <w:r w:rsidR="006A4B72">
        <w:rPr>
          <w:rFonts w:ascii="Times New Roman" w:hAnsi="Times New Roman" w:cs="Times New Roman"/>
          <w:color w:val="000000" w:themeColor="text1"/>
        </w:rPr>
        <w:t>i</w:t>
      </w:r>
      <w:r w:rsidR="000E0E21" w:rsidRPr="00B315E1">
        <w:rPr>
          <w:rFonts w:ascii="Times New Roman" w:hAnsi="Times New Roman" w:cs="Times New Roman"/>
          <w:color w:val="000000" w:themeColor="text1"/>
        </w:rPr>
        <w:t>n low incid</w:t>
      </w:r>
      <w:r w:rsidR="007A2BCE">
        <w:rPr>
          <w:rFonts w:ascii="Times New Roman" w:hAnsi="Times New Roman" w:cs="Times New Roman"/>
          <w:color w:val="000000" w:themeColor="text1"/>
        </w:rPr>
        <w:t xml:space="preserve">ence settings, 12 months </w:t>
      </w:r>
      <w:r w:rsidR="000E0E21" w:rsidRPr="000424C3">
        <w:rPr>
          <w:rFonts w:ascii="Times New Roman" w:hAnsi="Times New Roman" w:cs="Times New Roman"/>
          <w:color w:val="000000" w:themeColor="text1"/>
        </w:rPr>
        <w:t xml:space="preserve">of IPT </w:t>
      </w:r>
      <w:r w:rsidR="000E0E21" w:rsidRPr="00467A47">
        <w:rPr>
          <w:rFonts w:ascii="Times New Roman" w:hAnsi="Times New Roman" w:cs="Times New Roman"/>
          <w:color w:val="000000" w:themeColor="text1"/>
        </w:rPr>
        <w:t>may provide additional long term benefit</w:t>
      </w:r>
      <w:r w:rsidR="000E0E21" w:rsidRPr="000424C3">
        <w:rPr>
          <w:rFonts w:ascii="Times New Roman" w:hAnsi="Times New Roman" w:cs="Times New Roman"/>
          <w:color w:val="000000" w:themeColor="text1"/>
        </w:rPr>
        <w:t xml:space="preserve">. </w:t>
      </w:r>
      <w:r w:rsidR="006A4B72">
        <w:rPr>
          <w:rFonts w:ascii="Times New Roman" w:hAnsi="Times New Roman" w:cs="Times New Roman"/>
          <w:color w:val="000000" w:themeColor="text1"/>
        </w:rPr>
        <w:t xml:space="preserve">Among </w:t>
      </w:r>
      <w:r w:rsidR="006A4B72" w:rsidRPr="009E0E70">
        <w:rPr>
          <w:rFonts w:ascii="Times New Roman" w:eastAsia="Times New Roman" w:hAnsi="Times New Roman" w:cs="Times New Roman"/>
          <w:color w:val="000000" w:themeColor="text1"/>
          <w:bdr w:val="none" w:sz="0" w:space="0" w:color="auto" w:frame="1"/>
          <w:lang w:eastAsia="en-GB"/>
        </w:rPr>
        <w:t>HIV-in</w:t>
      </w:r>
      <w:r w:rsidR="006A4B72" w:rsidRPr="00FB42AC">
        <w:rPr>
          <w:rFonts w:ascii="Times New Roman" w:eastAsia="Times New Roman" w:hAnsi="Times New Roman" w:cs="Times New Roman"/>
          <w:color w:val="000000" w:themeColor="text1"/>
          <w:bdr w:val="none" w:sz="0" w:space="0" w:color="auto" w:frame="1"/>
          <w:lang w:eastAsia="en-GB"/>
        </w:rPr>
        <w:t>fected</w:t>
      </w:r>
      <w:r w:rsidR="006A4B72">
        <w:rPr>
          <w:rFonts w:ascii="Times New Roman" w:eastAsia="Times New Roman" w:hAnsi="Times New Roman" w:cs="Times New Roman"/>
          <w:color w:val="000000" w:themeColor="text1"/>
          <w:bdr w:val="none" w:sz="0" w:space="0" w:color="auto" w:frame="1"/>
          <w:lang w:eastAsia="en-GB"/>
        </w:rPr>
        <w:t xml:space="preserve"> </w:t>
      </w:r>
      <w:r w:rsidR="006A4B72" w:rsidRPr="00FB42AC">
        <w:rPr>
          <w:rFonts w:ascii="Times New Roman" w:eastAsia="Times New Roman" w:hAnsi="Times New Roman" w:cs="Times New Roman"/>
          <w:color w:val="000000" w:themeColor="text1"/>
          <w:bdr w:val="none" w:sz="0" w:space="0" w:color="auto" w:frame="1"/>
          <w:lang w:eastAsia="en-GB"/>
        </w:rPr>
        <w:t>individuals</w:t>
      </w:r>
      <w:r w:rsidR="006A4B72">
        <w:rPr>
          <w:rFonts w:ascii="Times New Roman" w:eastAsia="Times New Roman" w:hAnsi="Times New Roman" w:cs="Times New Roman"/>
          <w:color w:val="000000" w:themeColor="text1"/>
          <w:bdr w:val="none" w:sz="0" w:space="0" w:color="auto" w:frame="1"/>
          <w:lang w:eastAsia="en-GB"/>
        </w:rPr>
        <w:t xml:space="preserve"> on ART i</w:t>
      </w:r>
      <w:r w:rsidR="003C1C90" w:rsidRPr="00467A47">
        <w:rPr>
          <w:rFonts w:ascii="Times New Roman" w:hAnsi="Times New Roman" w:cs="Times New Roman"/>
          <w:color w:val="000000" w:themeColor="text1"/>
        </w:rPr>
        <w:t>n high incidence settings</w:t>
      </w:r>
      <w:r w:rsidR="00A94857">
        <w:rPr>
          <w:rFonts w:ascii="Times New Roman" w:hAnsi="Times New Roman" w:cs="Times New Roman"/>
          <w:color w:val="000000" w:themeColor="text1"/>
        </w:rPr>
        <w:t>, t</w:t>
      </w:r>
      <w:r w:rsidR="00A94857" w:rsidRPr="00CB2FD1">
        <w:rPr>
          <w:rFonts w:ascii="Times New Roman" w:hAnsi="Times New Roman" w:cs="Times New Roman"/>
          <w:color w:val="000000" w:themeColor="text1"/>
        </w:rPr>
        <w:t>he durability</w:t>
      </w:r>
      <w:r w:rsidR="00A94857" w:rsidRPr="00467A47">
        <w:rPr>
          <w:rFonts w:ascii="Times New Roman" w:hAnsi="Times New Roman" w:cs="Times New Roman"/>
          <w:color w:val="000000" w:themeColor="text1"/>
        </w:rPr>
        <w:t xml:space="preserve"> of this protection will be limited </w:t>
      </w:r>
      <w:r w:rsidR="00A94857">
        <w:rPr>
          <w:rFonts w:ascii="Times New Roman" w:hAnsi="Times New Roman" w:cs="Times New Roman"/>
          <w:color w:val="000000" w:themeColor="text1"/>
        </w:rPr>
        <w:t xml:space="preserve">due to </w:t>
      </w:r>
      <w:r w:rsidR="00A94857" w:rsidRPr="00467A47">
        <w:rPr>
          <w:rFonts w:ascii="Times New Roman" w:hAnsi="Times New Roman" w:cs="Times New Roman"/>
          <w:color w:val="000000" w:themeColor="text1"/>
        </w:rPr>
        <w:t>continued risk of re-infection</w:t>
      </w:r>
      <w:r w:rsidR="006A4B72">
        <w:rPr>
          <w:rFonts w:ascii="Times New Roman" w:hAnsi="Times New Roman" w:cs="Times New Roman"/>
          <w:color w:val="000000" w:themeColor="text1"/>
        </w:rPr>
        <w:t xml:space="preserve">, </w:t>
      </w:r>
      <w:r w:rsidR="000E0E21" w:rsidRPr="000424C3">
        <w:rPr>
          <w:rFonts w:ascii="Times New Roman" w:hAnsi="Times New Roman" w:cs="Times New Roman"/>
          <w:color w:val="000000" w:themeColor="text1"/>
        </w:rPr>
        <w:t>and cont</w:t>
      </w:r>
      <w:r w:rsidR="007A2BCE">
        <w:rPr>
          <w:rFonts w:ascii="Times New Roman" w:hAnsi="Times New Roman" w:cs="Times New Roman"/>
          <w:color w:val="000000" w:themeColor="text1"/>
        </w:rPr>
        <w:t>inuous</w:t>
      </w:r>
      <w:r w:rsidR="000E0E21" w:rsidRPr="00617D5A">
        <w:rPr>
          <w:rFonts w:ascii="Times New Roman" w:hAnsi="Times New Roman" w:cs="Times New Roman"/>
          <w:color w:val="000000" w:themeColor="text1"/>
        </w:rPr>
        <w:t xml:space="preserve"> preventive therapy</w:t>
      </w:r>
      <w:r w:rsidR="007A2BCE">
        <w:rPr>
          <w:rFonts w:ascii="Times New Roman" w:hAnsi="Times New Roman" w:cs="Times New Roman"/>
          <w:color w:val="000000" w:themeColor="text1"/>
        </w:rPr>
        <w:t xml:space="preserve"> together with improved infection control efforts </w:t>
      </w:r>
      <w:r w:rsidR="007A2BCE" w:rsidRPr="007A2BCE">
        <w:rPr>
          <w:rFonts w:ascii="Times New Roman" w:hAnsi="Times New Roman" w:cs="Times New Roman"/>
          <w:color w:val="000000" w:themeColor="text1"/>
        </w:rPr>
        <w:t>will</w:t>
      </w:r>
      <w:r w:rsidR="007A2BCE">
        <w:rPr>
          <w:rFonts w:ascii="Times New Roman" w:hAnsi="Times New Roman" w:cs="Times New Roman"/>
          <w:color w:val="000000" w:themeColor="text1"/>
        </w:rPr>
        <w:t xml:space="preserve"> be require</w:t>
      </w:r>
      <w:r w:rsidR="000E0E21" w:rsidRPr="006A4B72">
        <w:rPr>
          <w:rFonts w:ascii="Times New Roman" w:hAnsi="Times New Roman" w:cs="Times New Roman"/>
          <w:color w:val="000000" w:themeColor="text1"/>
        </w:rPr>
        <w:t>d t</w:t>
      </w:r>
      <w:r w:rsidR="000E0E21" w:rsidRPr="000424C3">
        <w:rPr>
          <w:rFonts w:ascii="Times New Roman" w:hAnsi="Times New Roman" w:cs="Times New Roman"/>
          <w:color w:val="000000" w:themeColor="text1"/>
        </w:rPr>
        <w:t>o provide long-term protection against TB.</w:t>
      </w:r>
      <w:r w:rsidR="000E0E21" w:rsidRPr="002F08CC">
        <w:rPr>
          <w:rFonts w:ascii="Times New Roman" w:hAnsi="Times New Roman" w:cs="Times New Roman"/>
          <w:color w:val="000000" w:themeColor="text1"/>
        </w:rPr>
        <w:t xml:space="preserve">  </w:t>
      </w:r>
    </w:p>
    <w:p w:rsidR="003E701D" w:rsidRPr="000B099D" w:rsidRDefault="007A2BCE" w:rsidP="006D6479">
      <w:pPr>
        <w:spacing w:line="480" w:lineRule="auto"/>
        <w:jc w:val="both"/>
        <w:rPr>
          <w:rFonts w:ascii="Times New Roman" w:hAnsi="Times New Roman" w:cs="Times New Roman"/>
          <w:b/>
          <w:color w:val="000000" w:themeColor="text1"/>
        </w:rPr>
      </w:pPr>
      <w:r w:rsidRPr="000B099D">
        <w:rPr>
          <w:rFonts w:ascii="Times New Roman" w:hAnsi="Times New Roman" w:cs="Times New Roman"/>
          <w:b/>
          <w:color w:val="000000" w:themeColor="text1"/>
        </w:rPr>
        <w:lastRenderedPageBreak/>
        <w:t>Introduction</w:t>
      </w:r>
    </w:p>
    <w:p w:rsidR="001A5E17" w:rsidRPr="000B099D" w:rsidRDefault="007A2BCE" w:rsidP="006D6479">
      <w:pPr>
        <w:shd w:val="clear" w:color="auto" w:fill="FFFFFF"/>
        <w:spacing w:after="0" w:line="480" w:lineRule="auto"/>
        <w:ind w:right="374"/>
        <w:jc w:val="both"/>
        <w:textAlignment w:val="baseline"/>
        <w:rPr>
          <w:rFonts w:ascii="Times New Roman" w:eastAsia="Times New Roman" w:hAnsi="Times New Roman" w:cs="Times New Roman"/>
          <w:color w:val="000000" w:themeColor="text1"/>
          <w:bdr w:val="none" w:sz="0" w:space="0" w:color="auto" w:frame="1"/>
          <w:lang w:eastAsia="en-GB"/>
        </w:rPr>
      </w:pPr>
      <w:proofErr w:type="spellStart"/>
      <w:r w:rsidRPr="00D0137D">
        <w:rPr>
          <w:rFonts w:ascii="Times New Roman" w:eastAsia="Times New Roman" w:hAnsi="Times New Roman" w:cs="Times New Roman"/>
          <w:color w:val="000000" w:themeColor="text1"/>
          <w:bdr w:val="none" w:sz="0" w:space="0" w:color="auto" w:frame="1"/>
          <w:lang w:eastAsia="en-GB"/>
        </w:rPr>
        <w:t>Isoniazid</w:t>
      </w:r>
      <w:proofErr w:type="spellEnd"/>
      <w:r w:rsidRPr="00D0137D">
        <w:rPr>
          <w:rFonts w:ascii="Times New Roman" w:eastAsia="Times New Roman" w:hAnsi="Times New Roman" w:cs="Times New Roman"/>
          <w:color w:val="000000" w:themeColor="text1"/>
          <w:bdr w:val="none" w:sz="0" w:space="0" w:color="auto" w:frame="1"/>
          <w:lang w:eastAsia="en-GB"/>
        </w:rPr>
        <w:t xml:space="preserve"> (INH) preventive therapy (IPT) has been shown to reduce the risk of tuberculosis (TB) in people living with HIV (PLHIV) </w:t>
      </w:r>
      <w:r w:rsidR="00522F57" w:rsidRPr="00D0137D">
        <w:rPr>
          <w:rFonts w:ascii="Times New Roman" w:eastAsia="Times New Roman" w:hAnsi="Times New Roman" w:cs="Times New Roman"/>
          <w:color w:val="000000" w:themeColor="text1"/>
          <w:bdr w:val="none" w:sz="0" w:space="0" w:color="auto" w:frame="1"/>
          <w:lang w:eastAsia="en-GB"/>
        </w:rPr>
        <w:fldChar w:fldCharType="begin"/>
      </w:r>
      <w:r w:rsidR="00D0137D" w:rsidRPr="00D0137D">
        <w:rPr>
          <w:rFonts w:ascii="Times New Roman" w:eastAsia="Times New Roman" w:hAnsi="Times New Roman" w:cs="Times New Roman"/>
          <w:color w:val="000000" w:themeColor="text1"/>
          <w:bdr w:val="none" w:sz="0" w:space="0" w:color="auto" w:frame="1"/>
          <w:lang w:eastAsia="en-GB"/>
        </w:rPr>
        <w:instrText xml:space="preserve"> ADDIN EN.CITE &lt;EndNote&gt;&lt;Cite&gt;&lt;Author&gt;Akolo&lt;/Author&gt;&lt;Year&gt;2010&lt;/Year&gt;&lt;RecNum&gt;62&lt;/RecNum&gt;&lt;DisplayText&gt;[1]&lt;/DisplayText&gt;&lt;record&gt;&lt;rec-number&gt;62&lt;/rec-number&gt;&lt;foreign-keys&gt;&lt;key app="EN" db-id="sw9ae0rr5wzztker2s7pzp0w2p0tp22xpred"&gt;62&lt;/key&gt;&lt;/foreign-keys&gt;&lt;ref-type name="Journal Article"&gt;17&lt;/ref-type&gt;&lt;contributors&gt;&lt;authors&gt;&lt;author&gt;Akolo, C.&lt;/author&gt;&lt;author&gt;Adetifa, I.&lt;/author&gt;&lt;author&gt;Shepperd, S.&lt;/author&gt;&lt;author&gt;Volmink, J.&lt;/author&gt;&lt;/authors&gt;&lt;/contributors&gt;&lt;titles&gt;&lt;title&gt;Treatment of latent tuberculosis infection in HIV infected persons (Review)&lt;/title&gt;&lt;secondary-title&gt;Cochrane Database Syst Rev&lt;/secondary-title&gt;&lt;/titles&gt;&lt;periodical&gt;&lt;full-title&gt;Cochrane Database Syst Rev&lt;/full-title&gt;&lt;/periodical&gt;&lt;volume&gt;20&lt;/volume&gt;&lt;number&gt;1&lt;/number&gt;&lt;dates&gt;&lt;year&gt;2010&lt;/year&gt;&lt;/dates&gt;&lt;urls&gt;&lt;/urls&gt;&lt;/record&gt;&lt;/Cite&gt;&lt;/EndNote&gt;</w:instrText>
      </w:r>
      <w:r w:rsidR="00522F57" w:rsidRPr="00D0137D">
        <w:rPr>
          <w:rFonts w:ascii="Times New Roman" w:eastAsia="Times New Roman" w:hAnsi="Times New Roman" w:cs="Times New Roman"/>
          <w:color w:val="000000" w:themeColor="text1"/>
          <w:bdr w:val="none" w:sz="0" w:space="0" w:color="auto" w:frame="1"/>
          <w:lang w:eastAsia="en-GB"/>
        </w:rPr>
        <w:fldChar w:fldCharType="separate"/>
      </w:r>
      <w:r w:rsidR="00D0137D" w:rsidRPr="00D0137D">
        <w:rPr>
          <w:rFonts w:ascii="Times New Roman" w:eastAsia="Times New Roman" w:hAnsi="Times New Roman" w:cs="Times New Roman"/>
          <w:noProof/>
          <w:color w:val="000000" w:themeColor="text1"/>
          <w:bdr w:val="none" w:sz="0" w:space="0" w:color="auto" w:frame="1"/>
          <w:lang w:eastAsia="en-GB"/>
        </w:rPr>
        <w:t>[</w:t>
      </w:r>
      <w:hyperlink w:anchor="_ENREF_1" w:tooltip="Akolo, 2010 #62" w:history="1">
        <w:r w:rsidR="007D6089" w:rsidRPr="00D0137D">
          <w:rPr>
            <w:rFonts w:ascii="Times New Roman" w:eastAsia="Times New Roman" w:hAnsi="Times New Roman" w:cs="Times New Roman"/>
            <w:noProof/>
            <w:color w:val="000000" w:themeColor="text1"/>
            <w:bdr w:val="none" w:sz="0" w:space="0" w:color="auto" w:frame="1"/>
            <w:lang w:eastAsia="en-GB"/>
          </w:rPr>
          <w:t>1</w:t>
        </w:r>
      </w:hyperlink>
      <w:r w:rsidR="00D0137D" w:rsidRPr="00D0137D">
        <w:rPr>
          <w:rFonts w:ascii="Times New Roman" w:eastAsia="Times New Roman" w:hAnsi="Times New Roman" w:cs="Times New Roman"/>
          <w:noProof/>
          <w:color w:val="000000" w:themeColor="text1"/>
          <w:bdr w:val="none" w:sz="0" w:space="0" w:color="auto" w:frame="1"/>
          <w:lang w:eastAsia="en-GB"/>
        </w:rPr>
        <w:t>]</w:t>
      </w:r>
      <w:r w:rsidR="00522F57" w:rsidRPr="00D0137D">
        <w:rPr>
          <w:rFonts w:ascii="Times New Roman" w:eastAsia="Times New Roman" w:hAnsi="Times New Roman" w:cs="Times New Roman"/>
          <w:color w:val="000000" w:themeColor="text1"/>
          <w:bdr w:val="none" w:sz="0" w:space="0" w:color="auto" w:frame="1"/>
          <w:lang w:eastAsia="en-GB"/>
        </w:rPr>
        <w:fldChar w:fldCharType="end"/>
      </w:r>
      <w:r w:rsidRPr="00D0137D">
        <w:rPr>
          <w:rFonts w:ascii="Times New Roman" w:eastAsia="Times New Roman" w:hAnsi="Times New Roman" w:cs="Times New Roman"/>
          <w:color w:val="000000" w:themeColor="text1"/>
          <w:bdr w:val="none" w:sz="0" w:space="0" w:color="auto" w:frame="1"/>
          <w:lang w:eastAsia="en-GB"/>
        </w:rPr>
        <w:t xml:space="preserve"> and the WHO strongly recommends that PLHIV who do not have active TB disease should receive at least 6 months of IPT as part of HIV care </w:t>
      </w:r>
      <w:r w:rsidR="00522F57" w:rsidRPr="00D0137D">
        <w:rPr>
          <w:rFonts w:ascii="Times New Roman" w:eastAsia="Times New Roman" w:hAnsi="Times New Roman" w:cs="Times New Roman"/>
          <w:color w:val="000000" w:themeColor="text1"/>
          <w:bdr w:val="none" w:sz="0" w:space="0" w:color="auto" w:frame="1"/>
          <w:lang w:eastAsia="en-GB"/>
        </w:rPr>
        <w:fldChar w:fldCharType="begin"/>
      </w:r>
      <w:r w:rsidR="00D0137D" w:rsidRPr="00D0137D">
        <w:rPr>
          <w:rFonts w:ascii="Times New Roman" w:eastAsia="Times New Roman" w:hAnsi="Times New Roman" w:cs="Times New Roman"/>
          <w:color w:val="000000" w:themeColor="text1"/>
          <w:bdr w:val="none" w:sz="0" w:space="0" w:color="auto" w:frame="1"/>
          <w:lang w:eastAsia="en-GB"/>
        </w:rPr>
        <w:instrText xml:space="preserve"> ADDIN EN.CITE &lt;EndNote&gt;&lt;Cite&gt;&lt;Author&gt;WHO&lt;/Author&gt;&lt;Year&gt;2012&lt;/Year&gt;&lt;RecNum&gt;392&lt;/RecNum&gt;&lt;DisplayText&gt;[2]&lt;/DisplayText&gt;&lt;record&gt;&lt;rec-number&gt;392&lt;/rec-number&gt;&lt;foreign-keys&gt;&lt;key app="EN" db-id="sw9ae0rr5wzztker2s7pzp0w2p0tp22xpred"&gt;392&lt;/key&gt;&lt;/foreign-keys&gt;&lt;ref-type name="Report"&gt;27&lt;/ref-type&gt;&lt;contributors&gt;&lt;authors&gt;&lt;author&gt;WHO&lt;/author&gt;&lt;/authors&gt;&lt;tertiary-authors&gt;&lt;author&gt;WHO Press&lt;/author&gt;&lt;/tertiary-authors&gt;&lt;/contributors&gt;&lt;titles&gt;&lt;title&gt;WHO policy on collaborative TB/HIV activities: Guidelines for national programmes and other stakeholders&lt;/title&gt;&lt;/titles&gt;&lt;dates&gt;&lt;year&gt;2012&lt;/year&gt;&lt;/dates&gt;&lt;pub-location&gt;Geneva&lt;/pub-location&gt;&lt;publisher&gt;WHO&lt;/publisher&gt;&lt;urls&gt;&lt;/urls&gt;&lt;/record&gt;&lt;/Cite&gt;&lt;/EndNote&gt;</w:instrText>
      </w:r>
      <w:r w:rsidR="00522F57" w:rsidRPr="00D0137D">
        <w:rPr>
          <w:rFonts w:ascii="Times New Roman" w:eastAsia="Times New Roman" w:hAnsi="Times New Roman" w:cs="Times New Roman"/>
          <w:color w:val="000000" w:themeColor="text1"/>
          <w:bdr w:val="none" w:sz="0" w:space="0" w:color="auto" w:frame="1"/>
          <w:lang w:eastAsia="en-GB"/>
        </w:rPr>
        <w:fldChar w:fldCharType="separate"/>
      </w:r>
      <w:r w:rsidR="00D0137D" w:rsidRPr="00D0137D">
        <w:rPr>
          <w:rFonts w:ascii="Times New Roman" w:eastAsia="Times New Roman" w:hAnsi="Times New Roman" w:cs="Times New Roman"/>
          <w:noProof/>
          <w:color w:val="000000" w:themeColor="text1"/>
          <w:bdr w:val="none" w:sz="0" w:space="0" w:color="auto" w:frame="1"/>
          <w:lang w:eastAsia="en-GB"/>
        </w:rPr>
        <w:t>[</w:t>
      </w:r>
      <w:hyperlink w:anchor="_ENREF_2" w:tooltip="WHO, 2012 #392" w:history="1">
        <w:r w:rsidR="007D6089" w:rsidRPr="00D0137D">
          <w:rPr>
            <w:rFonts w:ascii="Times New Roman" w:eastAsia="Times New Roman" w:hAnsi="Times New Roman" w:cs="Times New Roman"/>
            <w:noProof/>
            <w:color w:val="000000" w:themeColor="text1"/>
            <w:bdr w:val="none" w:sz="0" w:space="0" w:color="auto" w:frame="1"/>
            <w:lang w:eastAsia="en-GB"/>
          </w:rPr>
          <w:t>2</w:t>
        </w:r>
      </w:hyperlink>
      <w:r w:rsidR="00D0137D" w:rsidRPr="00D0137D">
        <w:rPr>
          <w:rFonts w:ascii="Times New Roman" w:eastAsia="Times New Roman" w:hAnsi="Times New Roman" w:cs="Times New Roman"/>
          <w:noProof/>
          <w:color w:val="000000" w:themeColor="text1"/>
          <w:bdr w:val="none" w:sz="0" w:space="0" w:color="auto" w:frame="1"/>
          <w:lang w:eastAsia="en-GB"/>
        </w:rPr>
        <w:t>]</w:t>
      </w:r>
      <w:r w:rsidR="00522F57" w:rsidRPr="00D0137D">
        <w:rPr>
          <w:rFonts w:ascii="Times New Roman" w:eastAsia="Times New Roman" w:hAnsi="Times New Roman" w:cs="Times New Roman"/>
          <w:color w:val="000000" w:themeColor="text1"/>
          <w:bdr w:val="none" w:sz="0" w:space="0" w:color="auto" w:frame="1"/>
          <w:lang w:eastAsia="en-GB"/>
        </w:rPr>
        <w:fldChar w:fldCharType="end"/>
      </w:r>
      <w:r w:rsidRPr="00D0137D">
        <w:rPr>
          <w:rFonts w:ascii="Times New Roman" w:eastAsia="Times New Roman" w:hAnsi="Times New Roman" w:cs="Times New Roman"/>
          <w:color w:val="000000" w:themeColor="text1"/>
          <w:bdr w:val="none" w:sz="0" w:space="0" w:color="auto" w:frame="1"/>
          <w:lang w:eastAsia="en-GB"/>
        </w:rPr>
        <w:t xml:space="preserve">. However evidence from clinical trials in high TB incidence settings has shown that the duration of protection following 6-12 months IPT is limited </w:t>
      </w:r>
      <w:r w:rsidR="00522F57" w:rsidRPr="00D0137D">
        <w:rPr>
          <w:rFonts w:ascii="Times New Roman" w:eastAsia="Times New Roman" w:hAnsi="Times New Roman" w:cs="Times New Roman"/>
          <w:color w:val="000000" w:themeColor="text1"/>
          <w:bdr w:val="none" w:sz="0" w:space="0" w:color="auto" w:frame="1"/>
          <w:lang w:eastAsia="en-GB"/>
        </w:rPr>
        <w:fldChar w:fldCharType="begin">
          <w:fldData xml:space="preserve">PEVuZE5vdGU+PENpdGU+PEF1dGhvcj5IYXdrZW48L0F1dGhvcj48WWVhcj4xOTk3PC9ZZWFyPjxS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</w:fldData>
        </w:fldChar>
      </w:r>
      <w:r w:rsidR="00D0137D" w:rsidRPr="00D0137D">
        <w:rPr>
          <w:rFonts w:ascii="Times New Roman" w:eastAsia="Times New Roman" w:hAnsi="Times New Roman" w:cs="Times New Roman"/>
          <w:color w:val="000000" w:themeColor="text1"/>
          <w:bdr w:val="none" w:sz="0" w:space="0" w:color="auto" w:frame="1"/>
          <w:lang w:eastAsia="en-GB"/>
        </w:rPr>
        <w:instrText xml:space="preserve"> ADDIN EN.CITE </w:instrText>
      </w:r>
      <w:r w:rsidR="00522F57" w:rsidRPr="00D0137D">
        <w:rPr>
          <w:rFonts w:ascii="Times New Roman" w:eastAsia="Times New Roman" w:hAnsi="Times New Roman" w:cs="Times New Roman"/>
          <w:color w:val="000000" w:themeColor="text1"/>
          <w:bdr w:val="none" w:sz="0" w:space="0" w:color="auto" w:frame="1"/>
          <w:lang w:eastAsia="en-GB"/>
        </w:rPr>
        <w:fldChar w:fldCharType="begin">
          <w:fldData xml:space="preserve">PEVuZE5vdGU+PENpdGU+PEF1dGhvcj5IYXdrZW48L0F1dGhvcj48WWVhcj4xOTk3PC9ZZWFyPjxS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</w:fldData>
        </w:fldChar>
      </w:r>
      <w:r w:rsidR="00D0137D" w:rsidRPr="00D0137D">
        <w:rPr>
          <w:rFonts w:ascii="Times New Roman" w:eastAsia="Times New Roman" w:hAnsi="Times New Roman" w:cs="Times New Roman"/>
          <w:color w:val="000000" w:themeColor="text1"/>
          <w:bdr w:val="none" w:sz="0" w:space="0" w:color="auto" w:frame="1"/>
          <w:lang w:eastAsia="en-GB"/>
        </w:rPr>
        <w:instrText xml:space="preserve"> ADDIN EN.CITE.DATA </w:instrText>
      </w:r>
      <w:r w:rsidR="00522F57" w:rsidRPr="00D0137D">
        <w:rPr>
          <w:rFonts w:ascii="Times New Roman" w:eastAsia="Times New Roman" w:hAnsi="Times New Roman" w:cs="Times New Roman"/>
          <w:color w:val="000000" w:themeColor="text1"/>
          <w:bdr w:val="none" w:sz="0" w:space="0" w:color="auto" w:frame="1"/>
          <w:lang w:eastAsia="en-GB"/>
        </w:rPr>
      </w:r>
      <w:r w:rsidR="00522F57" w:rsidRPr="00D0137D">
        <w:rPr>
          <w:rFonts w:ascii="Times New Roman" w:eastAsia="Times New Roman" w:hAnsi="Times New Roman" w:cs="Times New Roman"/>
          <w:color w:val="000000" w:themeColor="text1"/>
          <w:bdr w:val="none" w:sz="0" w:space="0" w:color="auto" w:frame="1"/>
          <w:lang w:eastAsia="en-GB"/>
        </w:rPr>
        <w:fldChar w:fldCharType="end"/>
      </w:r>
      <w:r w:rsidR="00522F57" w:rsidRPr="00D0137D">
        <w:rPr>
          <w:rFonts w:ascii="Times New Roman" w:eastAsia="Times New Roman" w:hAnsi="Times New Roman" w:cs="Times New Roman"/>
          <w:color w:val="000000" w:themeColor="text1"/>
          <w:bdr w:val="none" w:sz="0" w:space="0" w:color="auto" w:frame="1"/>
          <w:lang w:eastAsia="en-GB"/>
        </w:rPr>
      </w:r>
      <w:r w:rsidR="00522F57" w:rsidRPr="00D0137D">
        <w:rPr>
          <w:rFonts w:ascii="Times New Roman" w:eastAsia="Times New Roman" w:hAnsi="Times New Roman" w:cs="Times New Roman"/>
          <w:color w:val="000000" w:themeColor="text1"/>
          <w:bdr w:val="none" w:sz="0" w:space="0" w:color="auto" w:frame="1"/>
          <w:lang w:eastAsia="en-GB"/>
        </w:rPr>
        <w:fldChar w:fldCharType="separate"/>
      </w:r>
      <w:r w:rsidR="00D0137D" w:rsidRPr="00D0137D">
        <w:rPr>
          <w:rFonts w:ascii="Times New Roman" w:eastAsia="Times New Roman" w:hAnsi="Times New Roman" w:cs="Times New Roman"/>
          <w:noProof/>
          <w:color w:val="000000" w:themeColor="text1"/>
          <w:bdr w:val="none" w:sz="0" w:space="0" w:color="auto" w:frame="1"/>
          <w:lang w:eastAsia="en-GB"/>
        </w:rPr>
        <w:t>[</w:t>
      </w:r>
      <w:hyperlink w:anchor="_ENREF_3" w:tooltip="Hawken, 1997 #232" w:history="1">
        <w:r w:rsidR="007D6089" w:rsidRPr="00D0137D">
          <w:rPr>
            <w:rFonts w:ascii="Times New Roman" w:eastAsia="Times New Roman" w:hAnsi="Times New Roman" w:cs="Times New Roman"/>
            <w:noProof/>
            <w:color w:val="000000" w:themeColor="text1"/>
            <w:bdr w:val="none" w:sz="0" w:space="0" w:color="auto" w:frame="1"/>
            <w:lang w:eastAsia="en-GB"/>
          </w:rPr>
          <w:t>3-5</w:t>
        </w:r>
      </w:hyperlink>
      <w:r w:rsidR="00D0137D" w:rsidRPr="00D0137D">
        <w:rPr>
          <w:rFonts w:ascii="Times New Roman" w:eastAsia="Times New Roman" w:hAnsi="Times New Roman" w:cs="Times New Roman"/>
          <w:noProof/>
          <w:color w:val="000000" w:themeColor="text1"/>
          <w:bdr w:val="none" w:sz="0" w:space="0" w:color="auto" w:frame="1"/>
          <w:lang w:eastAsia="en-GB"/>
        </w:rPr>
        <w:t>]</w:t>
      </w:r>
      <w:r w:rsidR="00522F57" w:rsidRPr="00D0137D">
        <w:rPr>
          <w:rFonts w:ascii="Times New Roman" w:eastAsia="Times New Roman" w:hAnsi="Times New Roman" w:cs="Times New Roman"/>
          <w:color w:val="000000" w:themeColor="text1"/>
          <w:bdr w:val="none" w:sz="0" w:space="0" w:color="auto" w:frame="1"/>
          <w:lang w:eastAsia="en-GB"/>
        </w:rPr>
        <w:fldChar w:fldCharType="end"/>
      </w:r>
      <w:r w:rsidRPr="00D0137D">
        <w:rPr>
          <w:rFonts w:ascii="Times New Roman" w:eastAsia="Times New Roman" w:hAnsi="Times New Roman" w:cs="Times New Roman"/>
          <w:color w:val="000000" w:themeColor="text1"/>
          <w:bdr w:val="none" w:sz="0" w:space="0" w:color="auto" w:frame="1"/>
          <w:lang w:eastAsia="en-GB"/>
        </w:rPr>
        <w:t xml:space="preserve"> and that continuation of therapy (up to 36 months) provides increased protection against TB disease </w:t>
      </w:r>
      <w:r w:rsidR="00522F57" w:rsidRPr="00D0137D">
        <w:rPr>
          <w:rFonts w:ascii="Times New Roman" w:eastAsia="Times New Roman" w:hAnsi="Times New Roman" w:cs="Times New Roman"/>
          <w:color w:val="000000" w:themeColor="text1"/>
          <w:bdr w:val="none" w:sz="0" w:space="0" w:color="auto" w:frame="1"/>
          <w:lang w:eastAsia="en-GB"/>
        </w:rPr>
        <w:fldChar w:fldCharType="begin"/>
      </w:r>
      <w:r w:rsidR="00D0137D" w:rsidRPr="00D0137D">
        <w:rPr>
          <w:rFonts w:ascii="Times New Roman" w:eastAsia="Times New Roman" w:hAnsi="Times New Roman" w:cs="Times New Roman"/>
          <w:color w:val="000000" w:themeColor="text1"/>
          <w:bdr w:val="none" w:sz="0" w:space="0" w:color="auto" w:frame="1"/>
          <w:lang w:eastAsia="en-GB"/>
        </w:rPr>
        <w:instrText xml:space="preserve"> ADDIN EN.CITE &lt;EndNote&gt;&lt;Cite&gt;&lt;Author&gt;Samandari&lt;/Author&gt;&lt;Year&gt;2011&lt;/Year&gt;&lt;RecNum&gt;53&lt;/RecNum&gt;&lt;DisplayText&gt;[6]&lt;/DisplayText&gt;&lt;record&gt;&lt;rec-number&gt;53&lt;/rec-number&gt;&lt;foreign-keys&gt;&lt;key app="EN" db-id="sw9ae0rr5wzztker2s7pzp0w2p0tp22xpred"&gt;53&lt;/key&gt;&lt;/foreign-keys&gt;&lt;ref-type name="Journal Article"&gt;17&lt;/ref-type&gt;&lt;contributors&gt;&lt;authors&gt;&lt;author&gt;Samandari, T.&lt;/author&gt;&lt;author&gt;Agizew, T.&lt;/author&gt;&lt;author&gt;Nyirenda, S.&lt;/author&gt;&lt;author&gt;Tedla, Z.&lt;/author&gt;&lt;author&gt;Sibanda, T.&lt;/author&gt;&lt;author&gt;Shang, N.&lt;/author&gt;&lt;author&gt;Mosimaneotsile, B.&lt;/author&gt;&lt;author&gt;Motsamai, O.&lt;/author&gt;&lt;author&gt;Mozeman, L.&lt;/author&gt;&lt;author&gt;Davis, M.&lt;/author&gt;&lt;author&gt;Talbot, E.&lt;/author&gt;&lt;author&gt;Moeti, T.&lt;/author&gt;&lt;author&gt;Moffat, H.&lt;/author&gt;&lt;author&gt;Kilmarx, P.&lt;/author&gt;&lt;author&gt;Castro, K.&lt;/author&gt;&lt;author&gt;Wells, C.&lt;/author&gt;&lt;/authors&gt;&lt;/contributors&gt;&lt;titles&gt;&lt;title&gt;6-month versus 36-month isoniazid preventive treatment for tuberculosis in adults with HIV infection in Botswana: a randomised, double-blind, placebo-controlled trial&lt;/title&gt;&lt;secondary-title&gt;Lancet&lt;/secondary-title&gt;&lt;/titles&gt;&lt;periodical&gt;&lt;full-title&gt;Lancet&lt;/full-title&gt;&lt;abbr-1&gt;Lancet&lt;/abbr-1&gt;&lt;abbr-2&gt;Lancet&lt;/abbr-2&gt;&lt;/periodical&gt;&lt;pages&gt;1588-1598&lt;/pages&gt;&lt;volume&gt;377&lt;/volume&gt;&lt;dates&gt;&lt;year&gt;2011&lt;/year&gt;&lt;/dates&gt;&lt;urls&gt;&lt;/urls&gt;&lt;/record&gt;&lt;/Cite&gt;&lt;/EndNote&gt;</w:instrText>
      </w:r>
      <w:r w:rsidR="00522F57" w:rsidRPr="00D0137D">
        <w:rPr>
          <w:rFonts w:ascii="Times New Roman" w:eastAsia="Times New Roman" w:hAnsi="Times New Roman" w:cs="Times New Roman"/>
          <w:color w:val="000000" w:themeColor="text1"/>
          <w:bdr w:val="none" w:sz="0" w:space="0" w:color="auto" w:frame="1"/>
          <w:lang w:eastAsia="en-GB"/>
        </w:rPr>
        <w:fldChar w:fldCharType="separate"/>
      </w:r>
      <w:r w:rsidR="00D0137D" w:rsidRPr="00D0137D">
        <w:rPr>
          <w:rFonts w:ascii="Times New Roman" w:eastAsia="Times New Roman" w:hAnsi="Times New Roman" w:cs="Times New Roman"/>
          <w:noProof/>
          <w:color w:val="000000" w:themeColor="text1"/>
          <w:bdr w:val="none" w:sz="0" w:space="0" w:color="auto" w:frame="1"/>
          <w:lang w:eastAsia="en-GB"/>
        </w:rPr>
        <w:t>[</w:t>
      </w:r>
      <w:hyperlink w:anchor="_ENREF_6" w:tooltip="Samandari, 2011 #53" w:history="1">
        <w:r w:rsidR="007D6089" w:rsidRPr="00D0137D">
          <w:rPr>
            <w:rFonts w:ascii="Times New Roman" w:eastAsia="Times New Roman" w:hAnsi="Times New Roman" w:cs="Times New Roman"/>
            <w:noProof/>
            <w:color w:val="000000" w:themeColor="text1"/>
            <w:bdr w:val="none" w:sz="0" w:space="0" w:color="auto" w:frame="1"/>
            <w:lang w:eastAsia="en-GB"/>
          </w:rPr>
          <w:t>6</w:t>
        </w:r>
      </w:hyperlink>
      <w:r w:rsidR="00D0137D" w:rsidRPr="00D0137D">
        <w:rPr>
          <w:rFonts w:ascii="Times New Roman" w:eastAsia="Times New Roman" w:hAnsi="Times New Roman" w:cs="Times New Roman"/>
          <w:noProof/>
          <w:color w:val="000000" w:themeColor="text1"/>
          <w:bdr w:val="none" w:sz="0" w:space="0" w:color="auto" w:frame="1"/>
          <w:lang w:eastAsia="en-GB"/>
        </w:rPr>
        <w:t>]</w:t>
      </w:r>
      <w:r w:rsidR="00522F57" w:rsidRPr="00D0137D">
        <w:rPr>
          <w:rFonts w:ascii="Times New Roman" w:eastAsia="Times New Roman" w:hAnsi="Times New Roman" w:cs="Times New Roman"/>
          <w:color w:val="000000" w:themeColor="text1"/>
          <w:bdr w:val="none" w:sz="0" w:space="0" w:color="auto" w:frame="1"/>
          <w:lang w:eastAsia="en-GB"/>
        </w:rPr>
        <w:fldChar w:fldCharType="end"/>
      </w:r>
      <w:r w:rsidRPr="00D0137D">
        <w:rPr>
          <w:rFonts w:ascii="Times New Roman" w:eastAsia="Times New Roman" w:hAnsi="Times New Roman" w:cs="Times New Roman"/>
          <w:color w:val="000000" w:themeColor="text1"/>
          <w:bdr w:val="none" w:sz="0" w:space="0" w:color="auto" w:frame="1"/>
          <w:lang w:eastAsia="en-GB"/>
        </w:rPr>
        <w:t xml:space="preserve">. This has led to the conditional recommendation that PLHIV in high TB transmission areas should take at least 36 months of INH </w:t>
      </w:r>
      <w:r w:rsidR="00522F57" w:rsidRPr="00D0137D">
        <w:rPr>
          <w:rFonts w:ascii="Times New Roman" w:eastAsia="Times New Roman" w:hAnsi="Times New Roman" w:cs="Times New Roman"/>
          <w:color w:val="000000" w:themeColor="text1"/>
          <w:bdr w:val="none" w:sz="0" w:space="0" w:color="auto" w:frame="1"/>
          <w:lang w:eastAsia="en-GB"/>
        </w:rPr>
        <w:fldChar w:fldCharType="begin"/>
      </w:r>
      <w:r w:rsidR="00D0137D" w:rsidRPr="00D0137D">
        <w:rPr>
          <w:rFonts w:ascii="Times New Roman" w:eastAsia="Times New Roman" w:hAnsi="Times New Roman" w:cs="Times New Roman"/>
          <w:color w:val="000000" w:themeColor="text1"/>
          <w:bdr w:val="none" w:sz="0" w:space="0" w:color="auto" w:frame="1"/>
          <w:lang w:eastAsia="en-GB"/>
        </w:rPr>
        <w:instrText xml:space="preserve"> ADDIN EN.CITE &lt;EndNote&gt;&lt;Cite&gt;&lt;Author&gt;WHO&lt;/Author&gt;&lt;Year&gt;2012&lt;/Year&gt;&lt;RecNum&gt;392&lt;/RecNum&gt;&lt;DisplayText&gt;[2]&lt;/DisplayText&gt;&lt;record&gt;&lt;rec-number&gt;392&lt;/rec-number&gt;&lt;foreign-keys&gt;&lt;key app="EN" db-id="sw9ae0rr5wzztker2s7pzp0w2p0tp22xpred"&gt;392&lt;/key&gt;&lt;/foreign-keys&gt;&lt;ref-type name="Report"&gt;27&lt;/ref-type&gt;&lt;contributors&gt;&lt;authors&gt;&lt;author&gt;WHO&lt;/author&gt;&lt;/authors&gt;&lt;tertiary-authors&gt;&lt;author&gt;WHO Press&lt;/author&gt;&lt;/tertiary-authors&gt;&lt;/contributors&gt;&lt;titles&gt;&lt;title&gt;WHO policy on collaborative TB/HIV activities: Guidelines for national programmes and other stakeholders&lt;/title&gt;&lt;/titles&gt;&lt;dates&gt;&lt;year&gt;2012&lt;/year&gt;&lt;/dates&gt;&lt;pub-location&gt;Geneva&lt;/pub-location&gt;&lt;publisher&gt;WHO&lt;/publisher&gt;&lt;urls&gt;&lt;/urls&gt;&lt;/record&gt;&lt;/Cite&gt;&lt;/EndNote&gt;</w:instrText>
      </w:r>
      <w:r w:rsidR="00522F57" w:rsidRPr="00D0137D">
        <w:rPr>
          <w:rFonts w:ascii="Times New Roman" w:eastAsia="Times New Roman" w:hAnsi="Times New Roman" w:cs="Times New Roman"/>
          <w:color w:val="000000" w:themeColor="text1"/>
          <w:bdr w:val="none" w:sz="0" w:space="0" w:color="auto" w:frame="1"/>
          <w:lang w:eastAsia="en-GB"/>
        </w:rPr>
        <w:fldChar w:fldCharType="separate"/>
      </w:r>
      <w:r w:rsidR="00D0137D" w:rsidRPr="00D0137D">
        <w:rPr>
          <w:rFonts w:ascii="Times New Roman" w:eastAsia="Times New Roman" w:hAnsi="Times New Roman" w:cs="Times New Roman"/>
          <w:noProof/>
          <w:color w:val="000000" w:themeColor="text1"/>
          <w:bdr w:val="none" w:sz="0" w:space="0" w:color="auto" w:frame="1"/>
          <w:lang w:eastAsia="en-GB"/>
        </w:rPr>
        <w:t>[</w:t>
      </w:r>
      <w:hyperlink w:anchor="_ENREF_2" w:tooltip="WHO, 2012 #392" w:history="1">
        <w:r w:rsidR="007D6089" w:rsidRPr="00D0137D">
          <w:rPr>
            <w:rFonts w:ascii="Times New Roman" w:eastAsia="Times New Roman" w:hAnsi="Times New Roman" w:cs="Times New Roman"/>
            <w:noProof/>
            <w:color w:val="000000" w:themeColor="text1"/>
            <w:bdr w:val="none" w:sz="0" w:space="0" w:color="auto" w:frame="1"/>
            <w:lang w:eastAsia="en-GB"/>
          </w:rPr>
          <w:t>2</w:t>
        </w:r>
      </w:hyperlink>
      <w:r w:rsidR="00D0137D" w:rsidRPr="00D0137D">
        <w:rPr>
          <w:rFonts w:ascii="Times New Roman" w:eastAsia="Times New Roman" w:hAnsi="Times New Roman" w:cs="Times New Roman"/>
          <w:noProof/>
          <w:color w:val="000000" w:themeColor="text1"/>
          <w:bdr w:val="none" w:sz="0" w:space="0" w:color="auto" w:frame="1"/>
          <w:lang w:eastAsia="en-GB"/>
        </w:rPr>
        <w:t>]</w:t>
      </w:r>
      <w:r w:rsidR="00522F57" w:rsidRPr="00D0137D">
        <w:rPr>
          <w:rFonts w:ascii="Times New Roman" w:eastAsia="Times New Roman" w:hAnsi="Times New Roman" w:cs="Times New Roman"/>
          <w:color w:val="000000" w:themeColor="text1"/>
          <w:bdr w:val="none" w:sz="0" w:space="0" w:color="auto" w:frame="1"/>
          <w:lang w:eastAsia="en-GB"/>
        </w:rPr>
        <w:fldChar w:fldCharType="end"/>
      </w:r>
      <w:r w:rsidRPr="00D0137D">
        <w:rPr>
          <w:rFonts w:ascii="Times New Roman" w:eastAsia="Times New Roman" w:hAnsi="Times New Roman" w:cs="Times New Roman"/>
          <w:color w:val="000000" w:themeColor="text1"/>
          <w:bdr w:val="none" w:sz="0" w:space="0" w:color="auto" w:frame="1"/>
          <w:lang w:eastAsia="en-GB"/>
        </w:rPr>
        <w:t>.</w:t>
      </w:r>
      <w:r w:rsidRPr="000B099D">
        <w:rPr>
          <w:rFonts w:ascii="Times New Roman" w:eastAsia="Times New Roman" w:hAnsi="Times New Roman" w:cs="Times New Roman"/>
          <w:color w:val="000000" w:themeColor="text1"/>
          <w:bdr w:val="none" w:sz="0" w:space="0" w:color="auto" w:frame="1"/>
          <w:lang w:eastAsia="en-GB"/>
        </w:rPr>
        <w:t xml:space="preserve">  </w:t>
      </w:r>
    </w:p>
    <w:p w:rsidR="001A5E17" w:rsidRPr="000B099D" w:rsidRDefault="001A5E17" w:rsidP="006D6479">
      <w:pPr>
        <w:shd w:val="clear" w:color="auto" w:fill="FFFFFF"/>
        <w:spacing w:after="0" w:line="480" w:lineRule="auto"/>
        <w:ind w:right="374"/>
        <w:jc w:val="both"/>
        <w:textAlignment w:val="baseline"/>
        <w:rPr>
          <w:rFonts w:ascii="Times New Roman" w:eastAsia="Times New Roman" w:hAnsi="Times New Roman" w:cs="Times New Roman"/>
          <w:color w:val="000000" w:themeColor="text1"/>
          <w:bdr w:val="none" w:sz="0" w:space="0" w:color="auto" w:frame="1"/>
          <w:lang w:eastAsia="en-GB"/>
        </w:rPr>
      </w:pPr>
    </w:p>
    <w:p w:rsidR="006D6479" w:rsidRDefault="007A2BCE" w:rsidP="006D6479">
      <w:pPr>
        <w:shd w:val="clear" w:color="auto" w:fill="FFFFFF"/>
        <w:spacing w:after="0" w:line="480" w:lineRule="auto"/>
        <w:ind w:right="374"/>
        <w:jc w:val="both"/>
        <w:textAlignment w:val="baseline"/>
        <w:rPr>
          <w:rFonts w:ascii="Times New Roman" w:eastAsia="Times New Roman" w:hAnsi="Times New Roman" w:cs="Times New Roman"/>
          <w:color w:val="000000" w:themeColor="text1"/>
          <w:bdr w:val="none" w:sz="0" w:space="0" w:color="auto" w:frame="1"/>
          <w:lang w:eastAsia="en-GB"/>
        </w:rPr>
      </w:pPr>
      <w:r w:rsidRPr="000B099D">
        <w:rPr>
          <w:rFonts w:ascii="Times New Roman" w:eastAsia="Times New Roman" w:hAnsi="Times New Roman" w:cs="Times New Roman"/>
          <w:color w:val="000000" w:themeColor="text1"/>
          <w:bdr w:val="none" w:sz="0" w:space="0" w:color="auto" w:frame="1"/>
          <w:lang w:eastAsia="en-GB"/>
        </w:rPr>
        <w:t xml:space="preserve">Following completion of a course of preventive therapy, TB disease can result from reactivation of a previous infection or through acquisition of a new infection. If, following therapy, INH results in lifelong protection against reactivation of existing infections (referred to here as “cure”) then </w:t>
      </w:r>
      <w:proofErr w:type="spellStart"/>
      <w:r w:rsidRPr="000B099D">
        <w:rPr>
          <w:rFonts w:ascii="Times New Roman" w:eastAsia="Times New Roman" w:hAnsi="Times New Roman" w:cs="Times New Roman"/>
          <w:color w:val="000000" w:themeColor="text1"/>
          <w:bdr w:val="none" w:sz="0" w:space="0" w:color="auto" w:frame="1"/>
          <w:lang w:eastAsia="en-GB"/>
        </w:rPr>
        <w:t>reinfection</w:t>
      </w:r>
      <w:proofErr w:type="spellEnd"/>
      <w:r w:rsidRPr="000B099D">
        <w:rPr>
          <w:rFonts w:ascii="Times New Roman" w:eastAsia="Times New Roman" w:hAnsi="Times New Roman" w:cs="Times New Roman"/>
          <w:color w:val="000000" w:themeColor="text1"/>
          <w:bdr w:val="none" w:sz="0" w:space="0" w:color="auto" w:frame="1"/>
          <w:lang w:eastAsia="en-GB"/>
        </w:rPr>
        <w:t xml:space="preserve"> must occur before individuals can progress to disease. If INH does not “cure”, then previously infected individuals will be at immediate risk of progressing to TB disease. In practice, TB disease observed following completion of therapy is likely due to a combination of these mechanisms.</w:t>
      </w:r>
    </w:p>
    <w:p w:rsidR="006D6479" w:rsidRDefault="006D6479" w:rsidP="006D6479">
      <w:pPr>
        <w:shd w:val="clear" w:color="auto" w:fill="FFFFFF"/>
        <w:spacing w:after="0" w:line="480" w:lineRule="auto"/>
        <w:ind w:right="374"/>
        <w:jc w:val="both"/>
        <w:textAlignment w:val="baseline"/>
        <w:rPr>
          <w:rFonts w:ascii="Times New Roman" w:eastAsia="Times New Roman" w:hAnsi="Times New Roman" w:cs="Times New Roman"/>
          <w:color w:val="000000" w:themeColor="text1"/>
          <w:bdr w:val="none" w:sz="0" w:space="0" w:color="auto" w:frame="1"/>
          <w:lang w:eastAsia="en-GB"/>
        </w:rPr>
      </w:pPr>
    </w:p>
    <w:p w:rsidR="008C643F" w:rsidRPr="00AA75F4" w:rsidRDefault="007A2BCE" w:rsidP="006D6479">
      <w:pPr>
        <w:shd w:val="clear" w:color="auto" w:fill="FFFFFF"/>
        <w:spacing w:after="0" w:line="480" w:lineRule="auto"/>
        <w:ind w:right="374"/>
        <w:jc w:val="both"/>
        <w:textAlignment w:val="baseline"/>
        <w:rPr>
          <w:rFonts w:ascii="Times New Roman" w:eastAsia="Times New Roman" w:hAnsi="Times New Roman" w:cs="Times New Roman"/>
          <w:color w:val="000000" w:themeColor="text1"/>
          <w:bdr w:val="none" w:sz="0" w:space="0" w:color="auto" w:frame="1"/>
          <w:lang w:eastAsia="en-GB"/>
        </w:rPr>
      </w:pPr>
      <w:r w:rsidRPr="00AA75F4">
        <w:rPr>
          <w:rFonts w:ascii="Times New Roman" w:eastAsia="Times New Roman" w:hAnsi="Times New Roman" w:cs="Times New Roman"/>
          <w:color w:val="000000" w:themeColor="text1"/>
          <w:bdr w:val="none" w:sz="0" w:space="0" w:color="auto" w:frame="1"/>
          <w:lang w:eastAsia="en-GB"/>
        </w:rPr>
        <w:t xml:space="preserve">Evidence from trials in </w:t>
      </w:r>
      <w:proofErr w:type="spellStart"/>
      <w:r w:rsidRPr="00AA75F4">
        <w:rPr>
          <w:rFonts w:ascii="Times New Roman" w:eastAsia="Times New Roman" w:hAnsi="Times New Roman" w:cs="Times New Roman"/>
          <w:color w:val="000000" w:themeColor="text1"/>
          <w:bdr w:val="none" w:sz="0" w:space="0" w:color="auto" w:frame="1"/>
          <w:lang w:eastAsia="en-GB"/>
        </w:rPr>
        <w:t>immunocompetent</w:t>
      </w:r>
      <w:proofErr w:type="spellEnd"/>
      <w:r w:rsidRPr="00AA75F4">
        <w:rPr>
          <w:rFonts w:ascii="Times New Roman" w:eastAsia="Times New Roman" w:hAnsi="Times New Roman" w:cs="Times New Roman"/>
          <w:color w:val="000000" w:themeColor="text1"/>
          <w:bdr w:val="none" w:sz="0" w:space="0" w:color="auto" w:frame="1"/>
          <w:lang w:eastAsia="en-GB"/>
        </w:rPr>
        <w:t xml:space="preserve"> individuals suggests that a 9 month course of IPT is sufficient to “cure” infection in most individuals</w:t>
      </w:r>
      <w:r w:rsidRPr="00AA75F4">
        <w:rPr>
          <w:rFonts w:ascii="Times New Roman" w:eastAsia="Times New Roman" w:hAnsi="Times New Roman" w:cs="Times New Roman"/>
          <w:noProof/>
          <w:color w:val="000000" w:themeColor="text1"/>
          <w:bdr w:val="none" w:sz="0" w:space="0" w:color="auto" w:frame="1"/>
          <w:lang w:eastAsia="en-GB"/>
        </w:rPr>
        <w:t xml:space="preserve"> </w:t>
      </w:r>
      <w:r w:rsidR="00522F57" w:rsidRPr="00AA75F4">
        <w:rPr>
          <w:rFonts w:ascii="Times New Roman" w:eastAsia="Times New Roman" w:hAnsi="Times New Roman" w:cs="Times New Roman"/>
          <w:noProof/>
          <w:color w:val="000000" w:themeColor="text1"/>
          <w:bdr w:val="none" w:sz="0" w:space="0" w:color="auto" w:frame="1"/>
          <w:lang w:eastAsia="en-GB"/>
        </w:rPr>
        <w:fldChar w:fldCharType="begin"/>
      </w:r>
      <w:r w:rsidR="00D0137D" w:rsidRPr="00AA75F4">
        <w:rPr>
          <w:rFonts w:ascii="Times New Roman" w:eastAsia="Times New Roman" w:hAnsi="Times New Roman" w:cs="Times New Roman"/>
          <w:noProof/>
          <w:color w:val="000000" w:themeColor="text1"/>
          <w:bdr w:val="none" w:sz="0" w:space="0" w:color="auto" w:frame="1"/>
          <w:lang w:eastAsia="en-GB"/>
        </w:rPr>
        <w:instrText xml:space="preserve"> ADDIN EN.CITE &lt;EndNote&gt;&lt;Cite&gt;&lt;Author&gt;Comstock&lt;/Author&gt;&lt;Year&gt;1999&lt;/Year&gt;&lt;RecNum&gt;23&lt;/RecNum&gt;&lt;DisplayText&gt;[7]&lt;/DisplayText&gt;&lt;record&gt;&lt;rec-number&gt;23&lt;/rec-number&gt;&lt;foreign-keys&gt;&lt;key app="EN" db-id="sw9ae0rr5wzztker2s7pzp0w2p0tp22xpred"&gt;23&lt;/key&gt;&lt;/foreign-keys&gt;&lt;ref-type name="Journal Article"&gt;17&lt;/ref-type&gt;&lt;contributors&gt;&lt;authors&gt;&lt;author&gt;Comstock, G.W.&lt;/author&gt;&lt;/authors&gt;&lt;/contributors&gt;&lt;titles&gt;&lt;title&gt;How much isoniazid is needed for prevention of tuberculosis among immunocompetent adults?&lt;/title&gt;&lt;secondary-title&gt;International Journal of Tuberculosis and Lung Disease&lt;/secondary-title&gt;&lt;/titles&gt;&lt;periodical&gt;&lt;full-title&gt;International Journal of Tuberculosis and Lung Disease&lt;/full-title&gt;&lt;abbr-1&gt;Int. J. Tuberc. Lung Dis.&lt;/abbr-1&gt;&lt;abbr-2&gt;Int J Tuberc Lung Dis&lt;/abbr-2&gt;&lt;abbr-3&gt;International Journal of Tuberculosis &amp;amp; Lung Disease&lt;/abbr-3&gt;&lt;/periodical&gt;&lt;pages&gt;847-850&lt;/pages&gt;&lt;volume&gt;31&lt;/volume&gt;&lt;number&gt;10&lt;/number&gt;&lt;dates&gt;&lt;year&gt;1999&lt;/year&gt;&lt;/dates&gt;&lt;urls&gt;&lt;/urls&gt;&lt;research-notes&gt;6 months does not give optimal protection&amp;#xD;9-10 months is optimal &amp;#xD;&amp;gt;12 months not necessary&lt;/research-notes&gt;&lt;/record&gt;&lt;/Cite&gt;&lt;/EndNote&gt;</w:instrText>
      </w:r>
      <w:r w:rsidR="00522F57" w:rsidRPr="00AA75F4">
        <w:rPr>
          <w:rFonts w:ascii="Times New Roman" w:eastAsia="Times New Roman" w:hAnsi="Times New Roman" w:cs="Times New Roman"/>
          <w:noProof/>
          <w:color w:val="000000" w:themeColor="text1"/>
          <w:bdr w:val="none" w:sz="0" w:space="0" w:color="auto" w:frame="1"/>
          <w:lang w:eastAsia="en-GB"/>
        </w:rPr>
        <w:fldChar w:fldCharType="separate"/>
      </w:r>
      <w:r w:rsidR="00D0137D" w:rsidRPr="00AA75F4">
        <w:rPr>
          <w:rFonts w:ascii="Times New Roman" w:eastAsia="Times New Roman" w:hAnsi="Times New Roman" w:cs="Times New Roman"/>
          <w:noProof/>
          <w:color w:val="000000" w:themeColor="text1"/>
          <w:bdr w:val="none" w:sz="0" w:space="0" w:color="auto" w:frame="1"/>
          <w:lang w:eastAsia="en-GB"/>
        </w:rPr>
        <w:t>[</w:t>
      </w:r>
      <w:hyperlink w:anchor="_ENREF_7" w:tooltip="Comstock, 1999 #23" w:history="1">
        <w:r w:rsidR="007D6089" w:rsidRPr="00AA75F4">
          <w:rPr>
            <w:rFonts w:ascii="Times New Roman" w:eastAsia="Times New Roman" w:hAnsi="Times New Roman" w:cs="Times New Roman"/>
            <w:noProof/>
            <w:color w:val="000000" w:themeColor="text1"/>
            <w:bdr w:val="none" w:sz="0" w:space="0" w:color="auto" w:frame="1"/>
            <w:lang w:eastAsia="en-GB"/>
          </w:rPr>
          <w:t>7</w:t>
        </w:r>
      </w:hyperlink>
      <w:r w:rsidR="00D0137D" w:rsidRPr="00AA75F4">
        <w:rPr>
          <w:rFonts w:ascii="Times New Roman" w:eastAsia="Times New Roman" w:hAnsi="Times New Roman" w:cs="Times New Roman"/>
          <w:noProof/>
          <w:color w:val="000000" w:themeColor="text1"/>
          <w:bdr w:val="none" w:sz="0" w:space="0" w:color="auto" w:frame="1"/>
          <w:lang w:eastAsia="en-GB"/>
        </w:rPr>
        <w:t>]</w:t>
      </w:r>
      <w:r w:rsidR="00522F57" w:rsidRPr="00AA75F4">
        <w:rPr>
          <w:rFonts w:ascii="Times New Roman" w:eastAsia="Times New Roman" w:hAnsi="Times New Roman" w:cs="Times New Roman"/>
          <w:noProof/>
          <w:color w:val="000000" w:themeColor="text1"/>
          <w:bdr w:val="none" w:sz="0" w:space="0" w:color="auto" w:frame="1"/>
          <w:lang w:eastAsia="en-GB"/>
        </w:rPr>
        <w:fldChar w:fldCharType="end"/>
      </w:r>
      <w:r w:rsidRPr="00AA75F4">
        <w:rPr>
          <w:rFonts w:ascii="Times New Roman" w:eastAsia="Times New Roman" w:hAnsi="Times New Roman" w:cs="Times New Roman"/>
          <w:color w:val="000000" w:themeColor="text1"/>
          <w:bdr w:val="none" w:sz="0" w:space="0" w:color="auto" w:frame="1"/>
          <w:lang w:eastAsia="en-GB"/>
        </w:rPr>
        <w:t xml:space="preserve">. In contrast, in a previous analysis of trial data from the pre-antiretroviral therapy (ART) era we found that the high rates of TB following completion of 6-12 months IPT in PLHIV were consistent with an almost complete lack of “cure” of latent </w:t>
      </w:r>
      <w:r w:rsidRPr="00AA75F4">
        <w:rPr>
          <w:rFonts w:ascii="Times New Roman" w:eastAsia="Times New Roman" w:hAnsi="Times New Roman" w:cs="Times New Roman"/>
          <w:i/>
          <w:color w:val="000000" w:themeColor="text1"/>
          <w:bdr w:val="none" w:sz="0" w:space="0" w:color="auto" w:frame="1"/>
          <w:lang w:eastAsia="en-GB"/>
        </w:rPr>
        <w:t>M. tuberculosis</w:t>
      </w:r>
      <w:r w:rsidRPr="00AA75F4">
        <w:rPr>
          <w:rFonts w:ascii="Times New Roman" w:eastAsia="Times New Roman" w:hAnsi="Times New Roman" w:cs="Times New Roman"/>
          <w:color w:val="000000" w:themeColor="text1"/>
          <w:bdr w:val="none" w:sz="0" w:space="0" w:color="auto" w:frame="1"/>
          <w:lang w:eastAsia="en-GB"/>
        </w:rPr>
        <w:t xml:space="preserve"> infection (LTBI) </w:t>
      </w:r>
      <w:r w:rsidR="00522F57" w:rsidRPr="00AA75F4">
        <w:rPr>
          <w:rFonts w:ascii="Times New Roman" w:eastAsia="Times New Roman" w:hAnsi="Times New Roman" w:cs="Times New Roman"/>
          <w:color w:val="000000" w:themeColor="text1"/>
          <w:bdr w:val="none" w:sz="0" w:space="0" w:color="auto" w:frame="1"/>
          <w:lang w:eastAsia="en-GB"/>
        </w:rPr>
        <w:fldChar w:fldCharType="begin"/>
      </w:r>
      <w:r w:rsidR="00D0137D" w:rsidRPr="00AA75F4">
        <w:rPr>
          <w:rFonts w:ascii="Times New Roman" w:eastAsia="Times New Roman" w:hAnsi="Times New Roman" w:cs="Times New Roman"/>
          <w:color w:val="000000" w:themeColor="text1"/>
          <w:bdr w:val="none" w:sz="0" w:space="0" w:color="auto" w:frame="1"/>
          <w:lang w:eastAsia="en-GB"/>
        </w:rPr>
        <w:instrText xml:space="preserve"> ADDIN EN.CITE &lt;EndNote&gt;&lt;Cite&gt;&lt;Author&gt;Houben&lt;/Author&gt;&lt;Year&gt;2014&lt;/Year&gt;&lt;RecNum&gt;391&lt;/RecNum&gt;&lt;DisplayText&gt;[8]&lt;/DisplayText&gt;&lt;record&gt;&lt;rec-number&gt;391&lt;/rec-number&gt;&lt;foreign-keys&gt;&lt;key app="EN" db-id="sw9ae0rr5wzztker2s7pzp0w2p0tp22xpred"&gt;391&lt;/key&gt;&lt;/foreign-keys&gt;&lt;ref-type name="Journal Article"&gt;17&lt;/ref-type&gt;&lt;contributors&gt;&lt;authors&gt;&lt;author&gt;Houben, R. M.&lt;/author&gt;&lt;author&gt;Sumner, T.&lt;/author&gt;&lt;author&gt;Grant, A. D.&lt;/author&gt;&lt;author&gt;White, R. G.&lt;/author&gt;&lt;/authors&gt;&lt;/contributors&gt;&lt;auth-address&gt;TB Modelling Group, Department of Infectious Disease Epidemiology, TB Centre, and Department of Clinical Research, London School of Hygiene and Tropical Medicine, London WC1E 7HT, United Kingdom.&lt;/auth-address&gt;&lt;titles&gt;&lt;title&gt;Ability of preventive therapy to cure latent Mycobacterium tuberculosis infection in HIV-infected individuals in high-burden settings&lt;/title&gt;&lt;secondary-title&gt;Proc Natl Acad Sci U S A&lt;/secondary-title&gt;&lt;alt-title&gt;Proceedings of the National Academy of Sciences of the United States of America&lt;/alt-title&gt;&lt;/titles&gt;&lt;periodical&gt;&lt;full-title&gt;Proceedings of the National Academy of Sciences of the United States of America&lt;/full-title&gt;&lt;abbr-1&gt;Proc. Natl. Acad. Sci. U. S. A.&lt;/abbr-1&gt;&lt;abbr-2&gt;Proc Natl Acad Sci U S A&lt;/abbr-2&gt;&lt;/periodical&gt;&lt;alt-periodical&gt;&lt;full-title&gt;Proceedings of the National Academy of Sciences of the United States of America&lt;/full-title&gt;&lt;abbr-1&gt;Proc. Natl. Acad. Sci. U. S. A.&lt;/abbr-1&gt;&lt;abbr-2&gt;Proc Natl Acad Sci U S A&lt;/abbr-2&gt;&lt;/alt-periodical&gt;&lt;pages&gt;5325-30&lt;/pages&gt;&lt;volume&gt;111&lt;/volume&gt;&lt;number&gt;14&lt;/number&gt;&lt;dates&gt;&lt;year&gt;2014&lt;/year&gt;&lt;pub-dates&gt;&lt;date&gt;Apr 8&lt;/date&gt;&lt;/pub-dates&gt;&lt;/dates&gt;&lt;isbn&gt;1091-6490 (Electronic)&amp;#xD;0027-8424 (Linking)&lt;/isbn&gt;&lt;accession-num&gt;24706842&lt;/accession-num&gt;&lt;urls&gt;&lt;related-urls&gt;&lt;url&gt;http://www.ncbi.nlm.nih.gov/pubmed/24706842&lt;/url&gt;&lt;url&gt;http://www.pnas.org/content/111/14/5325.full.pdf&lt;/url&gt;&lt;/related-urls&gt;&lt;/urls&gt;&lt;custom2&gt;3986199&lt;/custom2&gt;&lt;electronic-resource-num&gt;10.1073/pnas.1317660111&lt;/electronic-resource-num&gt;&lt;/record&gt;&lt;/Cite&gt;&lt;/EndNote&gt;</w:instrText>
      </w:r>
      <w:r w:rsidR="00522F57" w:rsidRPr="00AA75F4">
        <w:rPr>
          <w:rFonts w:ascii="Times New Roman" w:eastAsia="Times New Roman" w:hAnsi="Times New Roman" w:cs="Times New Roman"/>
          <w:color w:val="000000" w:themeColor="text1"/>
          <w:bdr w:val="none" w:sz="0" w:space="0" w:color="auto" w:frame="1"/>
          <w:lang w:eastAsia="en-GB"/>
        </w:rPr>
        <w:fldChar w:fldCharType="separate"/>
      </w:r>
      <w:r w:rsidR="00D0137D" w:rsidRPr="00AA75F4">
        <w:rPr>
          <w:rFonts w:ascii="Times New Roman" w:eastAsia="Times New Roman" w:hAnsi="Times New Roman" w:cs="Times New Roman"/>
          <w:noProof/>
          <w:color w:val="000000" w:themeColor="text1"/>
          <w:bdr w:val="none" w:sz="0" w:space="0" w:color="auto" w:frame="1"/>
          <w:lang w:eastAsia="en-GB"/>
        </w:rPr>
        <w:t>[</w:t>
      </w:r>
      <w:hyperlink w:anchor="_ENREF_8" w:tooltip="Houben, 2014 #391" w:history="1">
        <w:r w:rsidR="007D6089" w:rsidRPr="00AA75F4">
          <w:rPr>
            <w:rFonts w:ascii="Times New Roman" w:eastAsia="Times New Roman" w:hAnsi="Times New Roman" w:cs="Times New Roman"/>
            <w:noProof/>
            <w:color w:val="000000" w:themeColor="text1"/>
            <w:bdr w:val="none" w:sz="0" w:space="0" w:color="auto" w:frame="1"/>
            <w:lang w:eastAsia="en-GB"/>
          </w:rPr>
          <w:t>8</w:t>
        </w:r>
      </w:hyperlink>
      <w:r w:rsidR="00D0137D" w:rsidRPr="00AA75F4">
        <w:rPr>
          <w:rFonts w:ascii="Times New Roman" w:eastAsia="Times New Roman" w:hAnsi="Times New Roman" w:cs="Times New Roman"/>
          <w:noProof/>
          <w:color w:val="000000" w:themeColor="text1"/>
          <w:bdr w:val="none" w:sz="0" w:space="0" w:color="auto" w:frame="1"/>
          <w:lang w:eastAsia="en-GB"/>
        </w:rPr>
        <w:t>]</w:t>
      </w:r>
      <w:r w:rsidR="00522F57" w:rsidRPr="00AA75F4">
        <w:rPr>
          <w:rFonts w:ascii="Times New Roman" w:eastAsia="Times New Roman" w:hAnsi="Times New Roman" w:cs="Times New Roman"/>
          <w:color w:val="000000" w:themeColor="text1"/>
          <w:bdr w:val="none" w:sz="0" w:space="0" w:color="auto" w:frame="1"/>
          <w:lang w:eastAsia="en-GB"/>
        </w:rPr>
        <w:fldChar w:fldCharType="end"/>
      </w:r>
      <w:r w:rsidRPr="00AA75F4">
        <w:rPr>
          <w:rFonts w:ascii="Times New Roman" w:eastAsia="Times New Roman" w:hAnsi="Times New Roman" w:cs="Times New Roman"/>
          <w:color w:val="000000" w:themeColor="text1"/>
          <w:bdr w:val="none" w:sz="0" w:space="0" w:color="auto" w:frame="1"/>
          <w:lang w:eastAsia="en-GB"/>
        </w:rPr>
        <w:t xml:space="preserve">. Mathematical modelling of a trial of community wide INH in South African gold mines reached similar conclusions about the effectiveness of IPT in PLHIV </w:t>
      </w:r>
      <w:r w:rsidR="00522F57" w:rsidRPr="00AA75F4">
        <w:rPr>
          <w:rFonts w:ascii="Times New Roman" w:eastAsia="Times New Roman" w:hAnsi="Times New Roman" w:cs="Times New Roman"/>
          <w:color w:val="000000" w:themeColor="text1"/>
          <w:bdr w:val="none" w:sz="0" w:space="0" w:color="auto" w:frame="1"/>
          <w:lang w:eastAsia="en-GB"/>
        </w:rPr>
        <w:fldChar w:fldCharType="begin"/>
      </w:r>
      <w:r w:rsidR="00D0137D" w:rsidRPr="00AA75F4">
        <w:rPr>
          <w:rFonts w:ascii="Times New Roman" w:eastAsia="Times New Roman" w:hAnsi="Times New Roman" w:cs="Times New Roman"/>
          <w:color w:val="000000" w:themeColor="text1"/>
          <w:bdr w:val="none" w:sz="0" w:space="0" w:color="auto" w:frame="1"/>
          <w:lang w:eastAsia="en-GB"/>
        </w:rPr>
        <w:instrText xml:space="preserve"> ADDIN EN.CITE &lt;EndNote&gt;&lt;Cite&gt;&lt;Author&gt;Vynnycky&lt;/Author&gt;&lt;Year&gt;2014&lt;/Year&gt;&lt;RecNum&gt;346&lt;/RecNum&gt;&lt;DisplayText&gt;[9]&lt;/DisplayText&gt;&lt;record&gt;&lt;rec-number&gt;346&lt;/rec-number&gt;&lt;foreign-keys&gt;&lt;key app="EN" db-id="sw9ae0rr5wzztker2s7pzp0w2p0tp22xpred"&gt;346&lt;/key&gt;&lt;/foreign-keys&gt;&lt;ref-type name="Journal Article"&gt;17&lt;/ref-type&gt;&lt;contributors&gt;&lt;authors&gt;&lt;author&gt;Vynnycky, E&lt;/author&gt;&lt;author&gt;Sumner, T.&lt;/author&gt;&lt;author&gt;Fielding, K. L.&lt;/author&gt;&lt;author&gt;Lewis, J. J.&lt;/author&gt;&lt;author&gt;Cox, A.P.&lt;/author&gt;&lt;author&gt;Hayes, R.J.&lt;/author&gt;&lt;author&gt;Corbett, E.L.&lt;/author&gt;&lt;author&gt;Churchyard, G. J.&lt;/author&gt;&lt;author&gt;Grant, A. D.&lt;/author&gt;&lt;author&gt;White, R. G.&lt;/author&gt;&lt;/authors&gt;&lt;/contributors&gt;&lt;titles&gt;&lt;title&gt;Tuberculosis control in South African goldmines: mathematical modelling of a trial of community wide IPT&lt;/title&gt;&lt;secondary-title&gt;American Journal of Epidemiology&lt;/secondary-title&gt;&lt;/titles&gt;&lt;periodical&gt;&lt;full-title&gt;American Journal of Epidemiology&lt;/full-title&gt;&lt;abbr-1&gt;Am. J. Epidemiol.&lt;/abbr-1&gt;&lt;abbr-2&gt;Am J Epidemiol&lt;/abbr-2&gt;&lt;/periodical&gt;&lt;dates&gt;&lt;year&gt;2014&lt;/year&gt;&lt;/dates&gt;&lt;urls&gt;&lt;/urls&gt;&lt;/record&gt;&lt;/Cite&gt;&lt;/EndNote&gt;</w:instrText>
      </w:r>
      <w:r w:rsidR="00522F57" w:rsidRPr="00AA75F4">
        <w:rPr>
          <w:rFonts w:ascii="Times New Roman" w:eastAsia="Times New Roman" w:hAnsi="Times New Roman" w:cs="Times New Roman"/>
          <w:color w:val="000000" w:themeColor="text1"/>
          <w:bdr w:val="none" w:sz="0" w:space="0" w:color="auto" w:frame="1"/>
          <w:lang w:eastAsia="en-GB"/>
        </w:rPr>
        <w:fldChar w:fldCharType="separate"/>
      </w:r>
      <w:r w:rsidR="00D0137D" w:rsidRPr="00AA75F4">
        <w:rPr>
          <w:rFonts w:ascii="Times New Roman" w:eastAsia="Times New Roman" w:hAnsi="Times New Roman" w:cs="Times New Roman"/>
          <w:noProof/>
          <w:color w:val="000000" w:themeColor="text1"/>
          <w:bdr w:val="none" w:sz="0" w:space="0" w:color="auto" w:frame="1"/>
          <w:lang w:eastAsia="en-GB"/>
        </w:rPr>
        <w:t>[</w:t>
      </w:r>
      <w:hyperlink w:anchor="_ENREF_9" w:tooltip="Vynnycky, 2014 #346" w:history="1">
        <w:r w:rsidR="007D6089" w:rsidRPr="00AA75F4">
          <w:rPr>
            <w:rFonts w:ascii="Times New Roman" w:eastAsia="Times New Roman" w:hAnsi="Times New Roman" w:cs="Times New Roman"/>
            <w:noProof/>
            <w:color w:val="000000" w:themeColor="text1"/>
            <w:bdr w:val="none" w:sz="0" w:space="0" w:color="auto" w:frame="1"/>
            <w:lang w:eastAsia="en-GB"/>
          </w:rPr>
          <w:t>9</w:t>
        </w:r>
      </w:hyperlink>
      <w:r w:rsidR="00D0137D" w:rsidRPr="00AA75F4">
        <w:rPr>
          <w:rFonts w:ascii="Times New Roman" w:eastAsia="Times New Roman" w:hAnsi="Times New Roman" w:cs="Times New Roman"/>
          <w:noProof/>
          <w:color w:val="000000" w:themeColor="text1"/>
          <w:bdr w:val="none" w:sz="0" w:space="0" w:color="auto" w:frame="1"/>
          <w:lang w:eastAsia="en-GB"/>
        </w:rPr>
        <w:t>]</w:t>
      </w:r>
      <w:r w:rsidR="00522F57" w:rsidRPr="00AA75F4">
        <w:rPr>
          <w:rFonts w:ascii="Times New Roman" w:eastAsia="Times New Roman" w:hAnsi="Times New Roman" w:cs="Times New Roman"/>
          <w:color w:val="000000" w:themeColor="text1"/>
          <w:bdr w:val="none" w:sz="0" w:space="0" w:color="auto" w:frame="1"/>
          <w:lang w:eastAsia="en-GB"/>
        </w:rPr>
        <w:fldChar w:fldCharType="end"/>
      </w:r>
      <w:r w:rsidRPr="00AA75F4">
        <w:rPr>
          <w:rFonts w:ascii="Times New Roman" w:eastAsia="Times New Roman" w:hAnsi="Times New Roman" w:cs="Times New Roman"/>
          <w:color w:val="000000" w:themeColor="text1"/>
          <w:bdr w:val="none" w:sz="0" w:space="0" w:color="auto" w:frame="1"/>
          <w:lang w:eastAsia="en-GB"/>
        </w:rPr>
        <w:t xml:space="preserve">. This lack of cure from IPT in PLHIV not on ART suggests that regimens with better curative potential (for example containing </w:t>
      </w:r>
      <w:proofErr w:type="spellStart"/>
      <w:r w:rsidRPr="00AA75F4">
        <w:rPr>
          <w:rFonts w:ascii="Times New Roman" w:eastAsia="Times New Roman" w:hAnsi="Times New Roman" w:cs="Times New Roman"/>
          <w:color w:val="000000" w:themeColor="text1"/>
          <w:bdr w:val="none" w:sz="0" w:space="0" w:color="auto" w:frame="1"/>
          <w:lang w:eastAsia="en-GB"/>
        </w:rPr>
        <w:t>rifampicin</w:t>
      </w:r>
      <w:proofErr w:type="spellEnd"/>
      <w:r w:rsidRPr="00AA75F4">
        <w:rPr>
          <w:rFonts w:ascii="Times New Roman" w:eastAsia="Times New Roman" w:hAnsi="Times New Roman" w:cs="Times New Roman"/>
          <w:color w:val="000000" w:themeColor="text1"/>
          <w:bdr w:val="none" w:sz="0" w:space="0" w:color="auto" w:frame="1"/>
          <w:lang w:eastAsia="en-GB"/>
        </w:rPr>
        <w:t xml:space="preserve"> or </w:t>
      </w:r>
      <w:proofErr w:type="spellStart"/>
      <w:r w:rsidRPr="00AA75F4">
        <w:rPr>
          <w:rFonts w:ascii="Times New Roman" w:eastAsia="Times New Roman" w:hAnsi="Times New Roman" w:cs="Times New Roman"/>
          <w:color w:val="000000" w:themeColor="text1"/>
          <w:bdr w:val="none" w:sz="0" w:space="0" w:color="auto" w:frame="1"/>
          <w:lang w:eastAsia="en-GB"/>
        </w:rPr>
        <w:t>rifapentine</w:t>
      </w:r>
      <w:proofErr w:type="spellEnd"/>
      <w:r w:rsidRPr="00AA75F4">
        <w:rPr>
          <w:rFonts w:ascii="Times New Roman" w:eastAsia="Times New Roman" w:hAnsi="Times New Roman" w:cs="Times New Roman"/>
          <w:color w:val="000000" w:themeColor="text1"/>
          <w:bdr w:val="none" w:sz="0" w:space="0" w:color="auto" w:frame="1"/>
          <w:lang w:eastAsia="en-GB"/>
        </w:rPr>
        <w:t xml:space="preserve">) </w:t>
      </w:r>
      <w:r w:rsidR="00522F57" w:rsidRPr="00AA75F4">
        <w:rPr>
          <w:rFonts w:ascii="Times New Roman" w:eastAsia="Times New Roman" w:hAnsi="Times New Roman" w:cs="Times New Roman"/>
          <w:color w:val="000000" w:themeColor="text1"/>
          <w:bdr w:val="none" w:sz="0" w:space="0" w:color="auto" w:frame="1"/>
          <w:lang w:eastAsia="en-GB"/>
        </w:rPr>
        <w:fldChar w:fldCharType="begin"/>
      </w:r>
      <w:r w:rsidR="00D0137D" w:rsidRPr="00AA75F4">
        <w:rPr>
          <w:rFonts w:ascii="Times New Roman" w:eastAsia="Times New Roman" w:hAnsi="Times New Roman" w:cs="Times New Roman"/>
          <w:color w:val="000000" w:themeColor="text1"/>
          <w:bdr w:val="none" w:sz="0" w:space="0" w:color="auto" w:frame="1"/>
          <w:lang w:eastAsia="en-GB"/>
        </w:rPr>
        <w:instrText xml:space="preserve"> ADDIN EN.CITE &lt;EndNote&gt;&lt;Cite&gt;&lt;Author&gt;Jereb&lt;/Author&gt;&lt;Year&gt;2011&lt;/Year&gt;&lt;RecNum&gt;393&lt;/RecNum&gt;&lt;DisplayText&gt;[10]&lt;/DisplayText&gt;&lt;record&gt;&lt;rec-number&gt;393&lt;/rec-number&gt;&lt;foreign-keys&gt;&lt;key app="EN" db-id="sw9ae0rr5wzztker2s7pzp0w2p0tp22xpred"&gt;393&lt;/key&gt;&lt;/foreign-keys&gt;&lt;ref-type name="Report"&gt;27&lt;/ref-type&gt;&lt;contributors&gt;&lt;authors&gt;&lt;author&gt;Jereb, J.A.&lt;/author&gt;&lt;author&gt;Goldberg, S.V.&lt;/author&gt;&lt;author&gt;Powell, K. &lt;/author&gt;&lt;author&gt;Villarino, M.E.&lt;/author&gt;&lt;author&gt;LoBue. P.&lt;/author&gt;&lt;/authors&gt;&lt;/contributors&gt;&lt;titles&gt;&lt;title&gt;Recommendations for Use of an Isoniazid-Rifapentine Regimen with Direct Observation to Treat Latent Mycobacterium tuberculosis Infection&lt;/title&gt;&lt;secondary-title&gt;Morbidity and Mortality Weekly Report&lt;/secondary-title&gt;&lt;/titles&gt;&lt;pages&gt;1650&lt;/pages&gt;&lt;volume&gt;60&lt;/volume&gt;&lt;dates&gt;&lt;year&gt;2011&lt;/year&gt;&lt;/dates&gt;&lt;publisher&gt;CDC&lt;/publisher&gt;&lt;urls&gt;&lt;/urls&gt;&lt;/record&gt;&lt;/Cite&gt;&lt;/EndNote&gt;</w:instrText>
      </w:r>
      <w:r w:rsidR="00522F57" w:rsidRPr="00AA75F4">
        <w:rPr>
          <w:rFonts w:ascii="Times New Roman" w:eastAsia="Times New Roman" w:hAnsi="Times New Roman" w:cs="Times New Roman"/>
          <w:color w:val="000000" w:themeColor="text1"/>
          <w:bdr w:val="none" w:sz="0" w:space="0" w:color="auto" w:frame="1"/>
          <w:lang w:eastAsia="en-GB"/>
        </w:rPr>
        <w:fldChar w:fldCharType="separate"/>
      </w:r>
      <w:r w:rsidR="00D0137D" w:rsidRPr="00AA75F4">
        <w:rPr>
          <w:rFonts w:ascii="Times New Roman" w:eastAsia="Times New Roman" w:hAnsi="Times New Roman" w:cs="Times New Roman"/>
          <w:noProof/>
          <w:color w:val="000000" w:themeColor="text1"/>
          <w:bdr w:val="none" w:sz="0" w:space="0" w:color="auto" w:frame="1"/>
          <w:lang w:eastAsia="en-GB"/>
        </w:rPr>
        <w:t>[</w:t>
      </w:r>
      <w:hyperlink w:anchor="_ENREF_10" w:tooltip="Jereb, 2011 #393" w:history="1">
        <w:r w:rsidR="007D6089" w:rsidRPr="00AA75F4">
          <w:rPr>
            <w:rFonts w:ascii="Times New Roman" w:eastAsia="Times New Roman" w:hAnsi="Times New Roman" w:cs="Times New Roman"/>
            <w:noProof/>
            <w:color w:val="000000" w:themeColor="text1"/>
            <w:bdr w:val="none" w:sz="0" w:space="0" w:color="auto" w:frame="1"/>
            <w:lang w:eastAsia="en-GB"/>
          </w:rPr>
          <w:t>10</w:t>
        </w:r>
      </w:hyperlink>
      <w:r w:rsidR="00D0137D" w:rsidRPr="00AA75F4">
        <w:rPr>
          <w:rFonts w:ascii="Times New Roman" w:eastAsia="Times New Roman" w:hAnsi="Times New Roman" w:cs="Times New Roman"/>
          <w:noProof/>
          <w:color w:val="000000" w:themeColor="text1"/>
          <w:bdr w:val="none" w:sz="0" w:space="0" w:color="auto" w:frame="1"/>
          <w:lang w:eastAsia="en-GB"/>
        </w:rPr>
        <w:t>]</w:t>
      </w:r>
      <w:r w:rsidR="00522F57" w:rsidRPr="00AA75F4">
        <w:rPr>
          <w:rFonts w:ascii="Times New Roman" w:eastAsia="Times New Roman" w:hAnsi="Times New Roman" w:cs="Times New Roman"/>
          <w:color w:val="000000" w:themeColor="text1"/>
          <w:bdr w:val="none" w:sz="0" w:space="0" w:color="auto" w:frame="1"/>
          <w:lang w:eastAsia="en-GB"/>
        </w:rPr>
        <w:fldChar w:fldCharType="end"/>
      </w:r>
      <w:r w:rsidRPr="00AA75F4">
        <w:rPr>
          <w:rFonts w:ascii="Times New Roman" w:eastAsia="Times New Roman" w:hAnsi="Times New Roman" w:cs="Times New Roman"/>
          <w:color w:val="000000" w:themeColor="text1"/>
          <w:bdr w:val="none" w:sz="0" w:space="0" w:color="auto" w:frame="1"/>
          <w:lang w:eastAsia="en-GB"/>
        </w:rPr>
        <w:t xml:space="preserve"> could be </w:t>
      </w:r>
      <w:r w:rsidRPr="00AA75F4">
        <w:rPr>
          <w:rFonts w:ascii="Times New Roman" w:eastAsia="Times New Roman" w:hAnsi="Times New Roman" w:cs="Times New Roman"/>
          <w:color w:val="000000" w:themeColor="text1"/>
          <w:bdr w:val="none" w:sz="0" w:space="0" w:color="auto" w:frame="1"/>
          <w:lang w:eastAsia="en-GB"/>
        </w:rPr>
        <w:lastRenderedPageBreak/>
        <w:t xml:space="preserve">considered to reduce the risk of reactivation disease. However, these regimens carry increased risk of adverse effects and drug-drug interactions in individuals taking ART </w:t>
      </w:r>
      <w:r w:rsidR="00522F57" w:rsidRPr="00AA75F4">
        <w:rPr>
          <w:rFonts w:ascii="Times New Roman" w:eastAsia="Times New Roman" w:hAnsi="Times New Roman" w:cs="Times New Roman"/>
          <w:color w:val="000000" w:themeColor="text1"/>
          <w:bdr w:val="none" w:sz="0" w:space="0" w:color="auto" w:frame="1"/>
          <w:lang w:eastAsia="en-GB"/>
        </w:rPr>
        <w:fldChar w:fldCharType="begin"/>
      </w:r>
      <w:r w:rsidR="00D0137D" w:rsidRPr="00AA75F4">
        <w:rPr>
          <w:rFonts w:ascii="Times New Roman" w:eastAsia="Times New Roman" w:hAnsi="Times New Roman" w:cs="Times New Roman"/>
          <w:color w:val="000000" w:themeColor="text1"/>
          <w:bdr w:val="none" w:sz="0" w:space="0" w:color="auto" w:frame="1"/>
          <w:lang w:eastAsia="en-GB"/>
        </w:rPr>
        <w:instrText xml:space="preserve"> ADDIN EN.CITE &lt;EndNote&gt;&lt;Cite&gt;&lt;Author&gt;Maartens&lt;/Author&gt;&lt;Year&gt;2009&lt;/Year&gt;&lt;RecNum&gt;470&lt;/RecNum&gt;&lt;DisplayText&gt;[11]&lt;/DisplayText&gt;&lt;record&gt;&lt;rec-number&gt;470&lt;/rec-number&gt;&lt;foreign-keys&gt;&lt;key app="EN" db-id="sw9ae0rr5wzztker2s7pzp0w2p0tp22xpred"&gt;470&lt;/key&gt;&lt;/foreign-keys&gt;&lt;ref-type name="Journal Article"&gt;17&lt;/ref-type&gt;&lt;contributors&gt;&lt;authors&gt;&lt;author&gt;Maartens, G.&lt;/author&gt;&lt;author&gt;Decloedt, E.&lt;/author&gt;&lt;author&gt;Cohen, K.&lt;/author&gt;&lt;/authors&gt;&lt;/contributors&gt;&lt;titles&gt;&lt;title&gt;Effectiveness and safety of antiretrovirals with rifampicin: crucial issues for high-burden countries&lt;/title&gt;&lt;secondary-title&gt;Antiviral Therapy&lt;/secondary-title&gt;&lt;/titles&gt;&lt;periodical&gt;&lt;full-title&gt;Antiviral Therapy&lt;/full-title&gt;&lt;abbr-1&gt;Antivir. Ther.&lt;/abbr-1&gt;&lt;abbr-2&gt;Antivir Ther&lt;/abbr-2&gt;&lt;/periodical&gt;&lt;volume&gt;14&lt;/volume&gt;&lt;number&gt;8&lt;/number&gt;&lt;dates&gt;&lt;year&gt;2009&lt;/year&gt;&lt;/dates&gt;&lt;urls&gt;&lt;/urls&gt;&lt;/record&gt;&lt;/Cite&gt;&lt;/EndNote&gt;</w:instrText>
      </w:r>
      <w:r w:rsidR="00522F57" w:rsidRPr="00AA75F4">
        <w:rPr>
          <w:rFonts w:ascii="Times New Roman" w:eastAsia="Times New Roman" w:hAnsi="Times New Roman" w:cs="Times New Roman"/>
          <w:color w:val="000000" w:themeColor="text1"/>
          <w:bdr w:val="none" w:sz="0" w:space="0" w:color="auto" w:frame="1"/>
          <w:lang w:eastAsia="en-GB"/>
        </w:rPr>
        <w:fldChar w:fldCharType="separate"/>
      </w:r>
      <w:r w:rsidR="00D0137D" w:rsidRPr="00AA75F4">
        <w:rPr>
          <w:rFonts w:ascii="Times New Roman" w:eastAsia="Times New Roman" w:hAnsi="Times New Roman" w:cs="Times New Roman"/>
          <w:noProof/>
          <w:color w:val="000000" w:themeColor="text1"/>
          <w:bdr w:val="none" w:sz="0" w:space="0" w:color="auto" w:frame="1"/>
          <w:lang w:eastAsia="en-GB"/>
        </w:rPr>
        <w:t>[</w:t>
      </w:r>
      <w:hyperlink w:anchor="_ENREF_11" w:tooltip="Maartens, 2009 #470" w:history="1">
        <w:r w:rsidR="007D6089" w:rsidRPr="00AA75F4">
          <w:rPr>
            <w:rFonts w:ascii="Times New Roman" w:eastAsia="Times New Roman" w:hAnsi="Times New Roman" w:cs="Times New Roman"/>
            <w:noProof/>
            <w:color w:val="000000" w:themeColor="text1"/>
            <w:bdr w:val="none" w:sz="0" w:space="0" w:color="auto" w:frame="1"/>
            <w:lang w:eastAsia="en-GB"/>
          </w:rPr>
          <w:t>11</w:t>
        </w:r>
      </w:hyperlink>
      <w:r w:rsidR="00D0137D" w:rsidRPr="00AA75F4">
        <w:rPr>
          <w:rFonts w:ascii="Times New Roman" w:eastAsia="Times New Roman" w:hAnsi="Times New Roman" w:cs="Times New Roman"/>
          <w:noProof/>
          <w:color w:val="000000" w:themeColor="text1"/>
          <w:bdr w:val="none" w:sz="0" w:space="0" w:color="auto" w:frame="1"/>
          <w:lang w:eastAsia="en-GB"/>
        </w:rPr>
        <w:t>]</w:t>
      </w:r>
      <w:r w:rsidR="00522F57" w:rsidRPr="00AA75F4">
        <w:rPr>
          <w:rFonts w:ascii="Times New Roman" w:eastAsia="Times New Roman" w:hAnsi="Times New Roman" w:cs="Times New Roman"/>
          <w:color w:val="000000" w:themeColor="text1"/>
          <w:bdr w:val="none" w:sz="0" w:space="0" w:color="auto" w:frame="1"/>
          <w:lang w:eastAsia="en-GB"/>
        </w:rPr>
        <w:fldChar w:fldCharType="end"/>
      </w:r>
      <w:r w:rsidRPr="00AA75F4">
        <w:rPr>
          <w:rFonts w:ascii="Times New Roman" w:eastAsia="Times New Roman" w:hAnsi="Times New Roman" w:cs="Times New Roman"/>
          <w:color w:val="000000" w:themeColor="text1"/>
          <w:bdr w:val="none" w:sz="0" w:space="0" w:color="auto" w:frame="1"/>
          <w:lang w:eastAsia="en-GB"/>
        </w:rPr>
        <w:t>.</w:t>
      </w:r>
    </w:p>
    <w:p w:rsidR="00237AD5" w:rsidRPr="00AA75F4" w:rsidRDefault="00237AD5" w:rsidP="006D6479">
      <w:pPr>
        <w:shd w:val="clear" w:color="auto" w:fill="FFFFFF"/>
        <w:spacing w:after="0" w:line="480" w:lineRule="auto"/>
        <w:ind w:right="374"/>
        <w:jc w:val="both"/>
        <w:textAlignment w:val="baseline"/>
        <w:rPr>
          <w:rFonts w:ascii="Times New Roman" w:eastAsia="Times New Roman" w:hAnsi="Times New Roman" w:cs="Times New Roman"/>
          <w:color w:val="000000" w:themeColor="text1"/>
          <w:bdr w:val="none" w:sz="0" w:space="0" w:color="auto" w:frame="1"/>
          <w:lang w:eastAsia="en-GB"/>
        </w:rPr>
      </w:pPr>
    </w:p>
    <w:p w:rsidR="00237AD5" w:rsidRPr="00AA75F4" w:rsidRDefault="007A2BCE" w:rsidP="006D6479">
      <w:pPr>
        <w:shd w:val="clear" w:color="auto" w:fill="FFFFFF"/>
        <w:spacing w:after="0" w:line="480" w:lineRule="auto"/>
        <w:ind w:right="374"/>
        <w:jc w:val="both"/>
        <w:textAlignment w:val="baseline"/>
        <w:rPr>
          <w:rFonts w:ascii="Times New Roman" w:eastAsia="Times New Roman" w:hAnsi="Times New Roman" w:cs="Times New Roman"/>
          <w:color w:val="000000" w:themeColor="text1"/>
          <w:bdr w:val="none" w:sz="0" w:space="0" w:color="auto" w:frame="1"/>
          <w:lang w:eastAsia="en-GB"/>
        </w:rPr>
      </w:pPr>
      <w:r w:rsidRPr="00AA75F4">
        <w:rPr>
          <w:rFonts w:ascii="Times New Roman" w:eastAsia="Times New Roman" w:hAnsi="Times New Roman" w:cs="Times New Roman"/>
          <w:color w:val="000000" w:themeColor="text1"/>
          <w:bdr w:val="none" w:sz="0" w:space="0" w:color="auto" w:frame="1"/>
          <w:lang w:eastAsia="en-GB"/>
        </w:rPr>
        <w:t xml:space="preserve">ART provides additional protection against TB disease over IPT alone, in patients starting ART after, or during, a course of INH </w:t>
      </w:r>
      <w:r w:rsidR="00522F57" w:rsidRPr="00AA75F4">
        <w:rPr>
          <w:rFonts w:ascii="Times New Roman" w:eastAsia="Times New Roman" w:hAnsi="Times New Roman" w:cs="Times New Roman"/>
          <w:color w:val="000000" w:themeColor="text1"/>
          <w:bdr w:val="none" w:sz="0" w:space="0" w:color="auto" w:frame="1"/>
          <w:lang w:eastAsia="en-GB"/>
        </w:rPr>
        <w:fldChar w:fldCharType="begin">
          <w:fldData xml:space="preserve">PEVuZE5vdGU+PENpdGU+PEF1dGhvcj5TYW1hbmRhcmk8L0F1dGhvcj48WWVhcj4yMDExPC9ZZWFy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</w:fldData>
        </w:fldChar>
      </w:r>
      <w:r w:rsidR="00D0137D" w:rsidRPr="00AA75F4">
        <w:rPr>
          <w:rFonts w:ascii="Times New Roman" w:eastAsia="Times New Roman" w:hAnsi="Times New Roman" w:cs="Times New Roman"/>
          <w:color w:val="000000" w:themeColor="text1"/>
          <w:bdr w:val="none" w:sz="0" w:space="0" w:color="auto" w:frame="1"/>
          <w:lang w:eastAsia="en-GB"/>
        </w:rPr>
        <w:instrText xml:space="preserve"> ADDIN EN.CITE </w:instrText>
      </w:r>
      <w:r w:rsidR="00522F57" w:rsidRPr="00AA75F4">
        <w:rPr>
          <w:rFonts w:ascii="Times New Roman" w:eastAsia="Times New Roman" w:hAnsi="Times New Roman" w:cs="Times New Roman"/>
          <w:color w:val="000000" w:themeColor="text1"/>
          <w:bdr w:val="none" w:sz="0" w:space="0" w:color="auto" w:frame="1"/>
          <w:lang w:eastAsia="en-GB"/>
        </w:rPr>
        <w:fldChar w:fldCharType="begin">
          <w:fldData xml:space="preserve">PEVuZE5vdGU+PENpdGU+PEF1dGhvcj5TYW1hbmRhcmk8L0F1dGhvcj48WWVhcj4yMDExPC9ZZWFy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</w:fldData>
        </w:fldChar>
      </w:r>
      <w:r w:rsidR="00D0137D" w:rsidRPr="00AA75F4">
        <w:rPr>
          <w:rFonts w:ascii="Times New Roman" w:eastAsia="Times New Roman" w:hAnsi="Times New Roman" w:cs="Times New Roman"/>
          <w:color w:val="000000" w:themeColor="text1"/>
          <w:bdr w:val="none" w:sz="0" w:space="0" w:color="auto" w:frame="1"/>
          <w:lang w:eastAsia="en-GB"/>
        </w:rPr>
        <w:instrText xml:space="preserve"> ADDIN EN.CITE.DATA </w:instrText>
      </w:r>
      <w:r w:rsidR="00522F57" w:rsidRPr="00AA75F4">
        <w:rPr>
          <w:rFonts w:ascii="Times New Roman" w:eastAsia="Times New Roman" w:hAnsi="Times New Roman" w:cs="Times New Roman"/>
          <w:color w:val="000000" w:themeColor="text1"/>
          <w:bdr w:val="none" w:sz="0" w:space="0" w:color="auto" w:frame="1"/>
          <w:lang w:eastAsia="en-GB"/>
        </w:rPr>
      </w:r>
      <w:r w:rsidR="00522F57" w:rsidRPr="00AA75F4">
        <w:rPr>
          <w:rFonts w:ascii="Times New Roman" w:eastAsia="Times New Roman" w:hAnsi="Times New Roman" w:cs="Times New Roman"/>
          <w:color w:val="000000" w:themeColor="text1"/>
          <w:bdr w:val="none" w:sz="0" w:space="0" w:color="auto" w:frame="1"/>
          <w:lang w:eastAsia="en-GB"/>
        </w:rPr>
        <w:fldChar w:fldCharType="end"/>
      </w:r>
      <w:r w:rsidR="00522F57" w:rsidRPr="00AA75F4">
        <w:rPr>
          <w:rFonts w:ascii="Times New Roman" w:eastAsia="Times New Roman" w:hAnsi="Times New Roman" w:cs="Times New Roman"/>
          <w:color w:val="000000" w:themeColor="text1"/>
          <w:bdr w:val="none" w:sz="0" w:space="0" w:color="auto" w:frame="1"/>
          <w:lang w:eastAsia="en-GB"/>
        </w:rPr>
      </w:r>
      <w:r w:rsidR="00522F57" w:rsidRPr="00AA75F4">
        <w:rPr>
          <w:rFonts w:ascii="Times New Roman" w:eastAsia="Times New Roman" w:hAnsi="Times New Roman" w:cs="Times New Roman"/>
          <w:color w:val="000000" w:themeColor="text1"/>
          <w:bdr w:val="none" w:sz="0" w:space="0" w:color="auto" w:frame="1"/>
          <w:lang w:eastAsia="en-GB"/>
        </w:rPr>
        <w:fldChar w:fldCharType="separate"/>
      </w:r>
      <w:r w:rsidR="00D0137D" w:rsidRPr="00AA75F4">
        <w:rPr>
          <w:rFonts w:ascii="Times New Roman" w:eastAsia="Times New Roman" w:hAnsi="Times New Roman" w:cs="Times New Roman"/>
          <w:noProof/>
          <w:color w:val="000000" w:themeColor="text1"/>
          <w:bdr w:val="none" w:sz="0" w:space="0" w:color="auto" w:frame="1"/>
          <w:lang w:eastAsia="en-GB"/>
        </w:rPr>
        <w:t>[</w:t>
      </w:r>
      <w:hyperlink w:anchor="_ENREF_6" w:tooltip="Samandari, 2011 #53" w:history="1">
        <w:r w:rsidR="007D6089" w:rsidRPr="00AA75F4">
          <w:rPr>
            <w:rFonts w:ascii="Times New Roman" w:eastAsia="Times New Roman" w:hAnsi="Times New Roman" w:cs="Times New Roman"/>
            <w:noProof/>
            <w:color w:val="000000" w:themeColor="text1"/>
            <w:bdr w:val="none" w:sz="0" w:space="0" w:color="auto" w:frame="1"/>
            <w:lang w:eastAsia="en-GB"/>
          </w:rPr>
          <w:t>6</w:t>
        </w:r>
      </w:hyperlink>
      <w:r w:rsidR="00D0137D" w:rsidRPr="00AA75F4">
        <w:rPr>
          <w:rFonts w:ascii="Times New Roman" w:eastAsia="Times New Roman" w:hAnsi="Times New Roman" w:cs="Times New Roman"/>
          <w:noProof/>
          <w:color w:val="000000" w:themeColor="text1"/>
          <w:bdr w:val="none" w:sz="0" w:space="0" w:color="auto" w:frame="1"/>
          <w:lang w:eastAsia="en-GB"/>
        </w:rPr>
        <w:t xml:space="preserve">, </w:t>
      </w:r>
      <w:hyperlink w:anchor="_ENREF_12" w:tooltip="Samandari, 2015 #448" w:history="1">
        <w:r w:rsidR="007D6089" w:rsidRPr="00AA75F4">
          <w:rPr>
            <w:rFonts w:ascii="Times New Roman" w:eastAsia="Times New Roman" w:hAnsi="Times New Roman" w:cs="Times New Roman"/>
            <w:noProof/>
            <w:color w:val="000000" w:themeColor="text1"/>
            <w:bdr w:val="none" w:sz="0" w:space="0" w:color="auto" w:frame="1"/>
            <w:lang w:eastAsia="en-GB"/>
          </w:rPr>
          <w:t>12-14</w:t>
        </w:r>
      </w:hyperlink>
      <w:r w:rsidR="00D0137D" w:rsidRPr="00AA75F4">
        <w:rPr>
          <w:rFonts w:ascii="Times New Roman" w:eastAsia="Times New Roman" w:hAnsi="Times New Roman" w:cs="Times New Roman"/>
          <w:noProof/>
          <w:color w:val="000000" w:themeColor="text1"/>
          <w:bdr w:val="none" w:sz="0" w:space="0" w:color="auto" w:frame="1"/>
          <w:lang w:eastAsia="en-GB"/>
        </w:rPr>
        <w:t>]</w:t>
      </w:r>
      <w:r w:rsidR="00522F57" w:rsidRPr="00AA75F4">
        <w:rPr>
          <w:rFonts w:ascii="Times New Roman" w:eastAsia="Times New Roman" w:hAnsi="Times New Roman" w:cs="Times New Roman"/>
          <w:color w:val="000000" w:themeColor="text1"/>
          <w:bdr w:val="none" w:sz="0" w:space="0" w:color="auto" w:frame="1"/>
          <w:lang w:eastAsia="en-GB"/>
        </w:rPr>
        <w:fldChar w:fldCharType="end"/>
      </w:r>
      <w:r w:rsidRPr="00AA75F4">
        <w:rPr>
          <w:rFonts w:ascii="Times New Roman" w:eastAsia="Times New Roman" w:hAnsi="Times New Roman" w:cs="Times New Roman"/>
          <w:color w:val="000000" w:themeColor="text1"/>
          <w:bdr w:val="none" w:sz="0" w:space="0" w:color="auto" w:frame="1"/>
          <w:lang w:eastAsia="en-GB"/>
        </w:rPr>
        <w:t xml:space="preserve">. Recently published data from a pragmatic trial of IPT conducted among people established on, or starting, ART in </w:t>
      </w:r>
      <w:proofErr w:type="spellStart"/>
      <w:r w:rsidRPr="00AA75F4">
        <w:rPr>
          <w:rFonts w:ascii="Times New Roman" w:eastAsia="Times New Roman" w:hAnsi="Times New Roman" w:cs="Times New Roman"/>
          <w:color w:val="000000" w:themeColor="text1"/>
          <w:bdr w:val="none" w:sz="0" w:space="0" w:color="auto" w:frame="1"/>
          <w:lang w:eastAsia="en-GB"/>
        </w:rPr>
        <w:t>Khayelitsha</w:t>
      </w:r>
      <w:proofErr w:type="spellEnd"/>
      <w:r w:rsidRPr="00AA75F4">
        <w:rPr>
          <w:rFonts w:ascii="Times New Roman" w:eastAsia="Times New Roman" w:hAnsi="Times New Roman" w:cs="Times New Roman"/>
          <w:color w:val="000000" w:themeColor="text1"/>
          <w:bdr w:val="none" w:sz="0" w:space="0" w:color="auto" w:frame="1"/>
          <w:lang w:eastAsia="en-GB"/>
        </w:rPr>
        <w:t xml:space="preserve">, Cape Town, South Africa </w:t>
      </w:r>
      <w:r w:rsidR="00522F57" w:rsidRPr="00AA75F4">
        <w:rPr>
          <w:rFonts w:ascii="Times New Roman" w:eastAsia="Times New Roman" w:hAnsi="Times New Roman" w:cs="Times New Roman"/>
          <w:color w:val="000000" w:themeColor="text1"/>
          <w:bdr w:val="none" w:sz="0" w:space="0" w:color="auto" w:frame="1"/>
          <w:lang w:eastAsia="en-GB"/>
        </w:rPr>
        <w:fldChar w:fldCharType="begin"/>
      </w:r>
      <w:r w:rsidR="00D0137D" w:rsidRPr="00AA75F4">
        <w:rPr>
          <w:rFonts w:ascii="Times New Roman" w:eastAsia="Times New Roman" w:hAnsi="Times New Roman" w:cs="Times New Roman"/>
          <w:color w:val="000000" w:themeColor="text1"/>
          <w:bdr w:val="none" w:sz="0" w:space="0" w:color="auto" w:frame="1"/>
          <w:lang w:eastAsia="en-GB"/>
        </w:rPr>
        <w:instrText xml:space="preserve"> ADDIN EN.CITE &lt;EndNote&gt;&lt;Cite&gt;&lt;Author&gt;Rangaka&lt;/Author&gt;&lt;Year&gt;2014&lt;/Year&gt;&lt;RecNum&gt;383&lt;/RecNum&gt;&lt;DisplayText&gt;[15]&lt;/DisplayText&gt;&lt;record&gt;&lt;rec-number&gt;383&lt;/rec-number&gt;&lt;foreign-keys&gt;&lt;key app="EN" db-id="sw9ae0rr5wzztker2s7pzp0w2p0tp22xpred"&gt;383&lt;/key&gt;&lt;/foreign-keys&gt;&lt;ref-type name="Journal Article"&gt;17&lt;/ref-type&gt;&lt;contributors&gt;&lt;authors&gt;&lt;author&gt;Rangaka, M.X.&lt;/author&gt;&lt;author&gt;Wilkinson, R. J.&lt;/author&gt;&lt;author&gt;Boulle, A.&lt;/author&gt;&lt;author&gt;Glynn, J. R.&lt;/author&gt;&lt;author&gt;Fielding, K.L.&lt;/author&gt;&lt;author&gt;van Custem, G.&lt;/author&gt;&lt;author&gt;Wilkinson, K. A.&lt;/author&gt;&lt;author&gt;Goliath, R.&lt;/author&gt;&lt;author&gt;Mathee, S.&lt;/author&gt;&lt;author&gt;Goemaere, E.&lt;/author&gt;&lt;author&gt;Maartens, G.&lt;/author&gt;&lt;/authors&gt;&lt;/contributors&gt;&lt;titles&gt;&lt;title&gt;Isoniazid plus antiretroviral therpay to prevent tuberculosis: a randomised double-blind, placebo-controlled trial&lt;/title&gt;&lt;secondary-title&gt;Lancet&lt;/secondary-title&gt;&lt;/titles&gt;&lt;periodical&gt;&lt;full-title&gt;Lancet&lt;/full-title&gt;&lt;abbr-1&gt;Lancet&lt;/abbr-1&gt;&lt;abbr-2&gt;Lancet&lt;/abbr-2&gt;&lt;/periodical&gt;&lt;pages&gt;682-690&lt;/pages&gt;&lt;volume&gt;384&lt;/volume&gt;&lt;number&gt;9944&lt;/number&gt;&lt;dates&gt;&lt;year&gt;2014&lt;/year&gt;&lt;/dates&gt;&lt;urls&gt;&lt;/urls&gt;&lt;/record&gt;&lt;/Cite&gt;&lt;/EndNote&gt;</w:instrText>
      </w:r>
      <w:r w:rsidR="00522F57" w:rsidRPr="00AA75F4">
        <w:rPr>
          <w:rFonts w:ascii="Times New Roman" w:eastAsia="Times New Roman" w:hAnsi="Times New Roman" w:cs="Times New Roman"/>
          <w:color w:val="000000" w:themeColor="text1"/>
          <w:bdr w:val="none" w:sz="0" w:space="0" w:color="auto" w:frame="1"/>
          <w:lang w:eastAsia="en-GB"/>
        </w:rPr>
        <w:fldChar w:fldCharType="separate"/>
      </w:r>
      <w:r w:rsidR="00D0137D" w:rsidRPr="00AA75F4">
        <w:rPr>
          <w:rFonts w:ascii="Times New Roman" w:eastAsia="Times New Roman" w:hAnsi="Times New Roman" w:cs="Times New Roman"/>
          <w:noProof/>
          <w:color w:val="000000" w:themeColor="text1"/>
          <w:bdr w:val="none" w:sz="0" w:space="0" w:color="auto" w:frame="1"/>
          <w:lang w:eastAsia="en-GB"/>
        </w:rPr>
        <w:t>[</w:t>
      </w:r>
      <w:hyperlink w:anchor="_ENREF_15" w:tooltip="Rangaka, 2014 #383" w:history="1">
        <w:r w:rsidR="007D6089" w:rsidRPr="00AA75F4">
          <w:rPr>
            <w:rFonts w:ascii="Times New Roman" w:eastAsia="Times New Roman" w:hAnsi="Times New Roman" w:cs="Times New Roman"/>
            <w:noProof/>
            <w:color w:val="000000" w:themeColor="text1"/>
            <w:bdr w:val="none" w:sz="0" w:space="0" w:color="auto" w:frame="1"/>
            <w:lang w:eastAsia="en-GB"/>
          </w:rPr>
          <w:t>15</w:t>
        </w:r>
      </w:hyperlink>
      <w:r w:rsidR="00D0137D" w:rsidRPr="00AA75F4">
        <w:rPr>
          <w:rFonts w:ascii="Times New Roman" w:eastAsia="Times New Roman" w:hAnsi="Times New Roman" w:cs="Times New Roman"/>
          <w:noProof/>
          <w:color w:val="000000" w:themeColor="text1"/>
          <w:bdr w:val="none" w:sz="0" w:space="0" w:color="auto" w:frame="1"/>
          <w:lang w:eastAsia="en-GB"/>
        </w:rPr>
        <w:t>]</w:t>
      </w:r>
      <w:r w:rsidR="00522F57" w:rsidRPr="00AA75F4">
        <w:rPr>
          <w:rFonts w:ascii="Times New Roman" w:eastAsia="Times New Roman" w:hAnsi="Times New Roman" w:cs="Times New Roman"/>
          <w:color w:val="000000" w:themeColor="text1"/>
          <w:bdr w:val="none" w:sz="0" w:space="0" w:color="auto" w:frame="1"/>
          <w:lang w:eastAsia="en-GB"/>
        </w:rPr>
        <w:fldChar w:fldCharType="end"/>
      </w:r>
      <w:r w:rsidRPr="00AA75F4">
        <w:rPr>
          <w:rFonts w:ascii="Times New Roman" w:eastAsia="Times New Roman" w:hAnsi="Times New Roman" w:cs="Times New Roman"/>
          <w:color w:val="000000" w:themeColor="text1"/>
          <w:bdr w:val="none" w:sz="0" w:space="0" w:color="auto" w:frame="1"/>
          <w:lang w:eastAsia="en-GB"/>
        </w:rPr>
        <w:t>, suggested that the protective effect of IPT persisted in the year following completion of IPT, longer than observed in trials in HIV-infected/ART-</w:t>
      </w:r>
      <w:r w:rsidR="000B099D" w:rsidRPr="00AA75F4">
        <w:rPr>
          <w:rFonts w:ascii="Times New Roman" w:eastAsia="Times New Roman" w:hAnsi="Times New Roman" w:cs="Times New Roman"/>
          <w:color w:val="000000" w:themeColor="text1"/>
          <w:bdr w:val="none" w:sz="0" w:space="0" w:color="auto" w:frame="1"/>
          <w:lang w:eastAsia="en-GB"/>
        </w:rPr>
        <w:t xml:space="preserve"> naïve</w:t>
      </w:r>
      <w:r w:rsidRPr="00AA75F4">
        <w:rPr>
          <w:rFonts w:ascii="Times New Roman" w:eastAsia="Times New Roman" w:hAnsi="Times New Roman" w:cs="Times New Roman"/>
          <w:color w:val="000000" w:themeColor="text1"/>
          <w:bdr w:val="none" w:sz="0" w:space="0" w:color="auto" w:frame="1"/>
          <w:lang w:eastAsia="en-GB"/>
        </w:rPr>
        <w:t xml:space="preserve"> individuals </w:t>
      </w:r>
      <w:r w:rsidR="00522F57" w:rsidRPr="00AA75F4">
        <w:rPr>
          <w:rFonts w:ascii="Times New Roman" w:eastAsia="Times New Roman" w:hAnsi="Times New Roman" w:cs="Times New Roman"/>
          <w:color w:val="000000" w:themeColor="text1"/>
          <w:bdr w:val="none" w:sz="0" w:space="0" w:color="auto" w:frame="1"/>
          <w:lang w:eastAsia="en-GB"/>
        </w:rPr>
        <w:fldChar w:fldCharType="begin">
          <w:fldData xml:space="preserve">PEVuZE5vdGU+PENpdGU+PEF1dGhvcj5IYXdrZW48L0F1dGhvcj48WWVhcj4xOTk3PC9ZZWFyPjxS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</w:fldData>
        </w:fldChar>
      </w:r>
      <w:r w:rsidR="00D0137D" w:rsidRPr="00AA75F4">
        <w:rPr>
          <w:rFonts w:ascii="Times New Roman" w:eastAsia="Times New Roman" w:hAnsi="Times New Roman" w:cs="Times New Roman"/>
          <w:color w:val="000000" w:themeColor="text1"/>
          <w:bdr w:val="none" w:sz="0" w:space="0" w:color="auto" w:frame="1"/>
          <w:lang w:eastAsia="en-GB"/>
        </w:rPr>
        <w:instrText xml:space="preserve"> ADDIN EN.CITE </w:instrText>
      </w:r>
      <w:r w:rsidR="00522F57" w:rsidRPr="00AA75F4">
        <w:rPr>
          <w:rFonts w:ascii="Times New Roman" w:eastAsia="Times New Roman" w:hAnsi="Times New Roman" w:cs="Times New Roman"/>
          <w:color w:val="000000" w:themeColor="text1"/>
          <w:bdr w:val="none" w:sz="0" w:space="0" w:color="auto" w:frame="1"/>
          <w:lang w:eastAsia="en-GB"/>
        </w:rPr>
        <w:fldChar w:fldCharType="begin">
          <w:fldData xml:space="preserve">PEVuZE5vdGU+PENpdGU+PEF1dGhvcj5IYXdrZW48L0F1dGhvcj48WWVhcj4xOTk3PC9ZZWFyPjxS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</w:fldData>
        </w:fldChar>
      </w:r>
      <w:r w:rsidR="00D0137D" w:rsidRPr="00AA75F4">
        <w:rPr>
          <w:rFonts w:ascii="Times New Roman" w:eastAsia="Times New Roman" w:hAnsi="Times New Roman" w:cs="Times New Roman"/>
          <w:color w:val="000000" w:themeColor="text1"/>
          <w:bdr w:val="none" w:sz="0" w:space="0" w:color="auto" w:frame="1"/>
          <w:lang w:eastAsia="en-GB"/>
        </w:rPr>
        <w:instrText xml:space="preserve"> ADDIN EN.CITE.DATA </w:instrText>
      </w:r>
      <w:r w:rsidR="00522F57" w:rsidRPr="00AA75F4">
        <w:rPr>
          <w:rFonts w:ascii="Times New Roman" w:eastAsia="Times New Roman" w:hAnsi="Times New Roman" w:cs="Times New Roman"/>
          <w:color w:val="000000" w:themeColor="text1"/>
          <w:bdr w:val="none" w:sz="0" w:space="0" w:color="auto" w:frame="1"/>
          <w:lang w:eastAsia="en-GB"/>
        </w:rPr>
      </w:r>
      <w:r w:rsidR="00522F57" w:rsidRPr="00AA75F4">
        <w:rPr>
          <w:rFonts w:ascii="Times New Roman" w:eastAsia="Times New Roman" w:hAnsi="Times New Roman" w:cs="Times New Roman"/>
          <w:color w:val="000000" w:themeColor="text1"/>
          <w:bdr w:val="none" w:sz="0" w:space="0" w:color="auto" w:frame="1"/>
          <w:lang w:eastAsia="en-GB"/>
        </w:rPr>
        <w:fldChar w:fldCharType="end"/>
      </w:r>
      <w:r w:rsidR="00522F57" w:rsidRPr="00AA75F4">
        <w:rPr>
          <w:rFonts w:ascii="Times New Roman" w:eastAsia="Times New Roman" w:hAnsi="Times New Roman" w:cs="Times New Roman"/>
          <w:color w:val="000000" w:themeColor="text1"/>
          <w:bdr w:val="none" w:sz="0" w:space="0" w:color="auto" w:frame="1"/>
          <w:lang w:eastAsia="en-GB"/>
        </w:rPr>
      </w:r>
      <w:r w:rsidR="00522F57" w:rsidRPr="00AA75F4">
        <w:rPr>
          <w:rFonts w:ascii="Times New Roman" w:eastAsia="Times New Roman" w:hAnsi="Times New Roman" w:cs="Times New Roman"/>
          <w:color w:val="000000" w:themeColor="text1"/>
          <w:bdr w:val="none" w:sz="0" w:space="0" w:color="auto" w:frame="1"/>
          <w:lang w:eastAsia="en-GB"/>
        </w:rPr>
        <w:fldChar w:fldCharType="separate"/>
      </w:r>
      <w:r w:rsidR="00D0137D" w:rsidRPr="00AA75F4">
        <w:rPr>
          <w:rFonts w:ascii="Times New Roman" w:eastAsia="Times New Roman" w:hAnsi="Times New Roman" w:cs="Times New Roman"/>
          <w:noProof/>
          <w:color w:val="000000" w:themeColor="text1"/>
          <w:bdr w:val="none" w:sz="0" w:space="0" w:color="auto" w:frame="1"/>
          <w:lang w:eastAsia="en-GB"/>
        </w:rPr>
        <w:t>[</w:t>
      </w:r>
      <w:hyperlink w:anchor="_ENREF_3" w:tooltip="Hawken, 1997 #232" w:history="1">
        <w:r w:rsidR="007D6089" w:rsidRPr="00AA75F4">
          <w:rPr>
            <w:rFonts w:ascii="Times New Roman" w:eastAsia="Times New Roman" w:hAnsi="Times New Roman" w:cs="Times New Roman"/>
            <w:noProof/>
            <w:color w:val="000000" w:themeColor="text1"/>
            <w:bdr w:val="none" w:sz="0" w:space="0" w:color="auto" w:frame="1"/>
            <w:lang w:eastAsia="en-GB"/>
          </w:rPr>
          <w:t>3</w:t>
        </w:r>
      </w:hyperlink>
      <w:r w:rsidR="00D0137D" w:rsidRPr="00AA75F4">
        <w:rPr>
          <w:rFonts w:ascii="Times New Roman" w:eastAsia="Times New Roman" w:hAnsi="Times New Roman" w:cs="Times New Roman"/>
          <w:noProof/>
          <w:color w:val="000000" w:themeColor="text1"/>
          <w:bdr w:val="none" w:sz="0" w:space="0" w:color="auto" w:frame="1"/>
          <w:lang w:eastAsia="en-GB"/>
        </w:rPr>
        <w:t xml:space="preserve">, </w:t>
      </w:r>
      <w:hyperlink w:anchor="_ENREF_4" w:tooltip="Johnson, 2001 #228" w:history="1">
        <w:r w:rsidR="007D6089" w:rsidRPr="00AA75F4">
          <w:rPr>
            <w:rFonts w:ascii="Times New Roman" w:eastAsia="Times New Roman" w:hAnsi="Times New Roman" w:cs="Times New Roman"/>
            <w:noProof/>
            <w:color w:val="000000" w:themeColor="text1"/>
            <w:bdr w:val="none" w:sz="0" w:space="0" w:color="auto" w:frame="1"/>
            <w:lang w:eastAsia="en-GB"/>
          </w:rPr>
          <w:t>4</w:t>
        </w:r>
      </w:hyperlink>
      <w:r w:rsidR="00D0137D" w:rsidRPr="00AA75F4">
        <w:rPr>
          <w:rFonts w:ascii="Times New Roman" w:eastAsia="Times New Roman" w:hAnsi="Times New Roman" w:cs="Times New Roman"/>
          <w:noProof/>
          <w:color w:val="000000" w:themeColor="text1"/>
          <w:bdr w:val="none" w:sz="0" w:space="0" w:color="auto" w:frame="1"/>
          <w:lang w:eastAsia="en-GB"/>
        </w:rPr>
        <w:t>]</w:t>
      </w:r>
      <w:r w:rsidR="00522F57" w:rsidRPr="00AA75F4">
        <w:rPr>
          <w:rFonts w:ascii="Times New Roman" w:eastAsia="Times New Roman" w:hAnsi="Times New Roman" w:cs="Times New Roman"/>
          <w:color w:val="000000" w:themeColor="text1"/>
          <w:bdr w:val="none" w:sz="0" w:space="0" w:color="auto" w:frame="1"/>
          <w:lang w:eastAsia="en-GB"/>
        </w:rPr>
        <w:fldChar w:fldCharType="end"/>
      </w:r>
      <w:r w:rsidRPr="00AA75F4">
        <w:rPr>
          <w:rFonts w:ascii="Times New Roman" w:eastAsia="Times New Roman" w:hAnsi="Times New Roman" w:cs="Times New Roman"/>
          <w:color w:val="000000" w:themeColor="text1"/>
          <w:bdr w:val="none" w:sz="0" w:space="0" w:color="auto" w:frame="1"/>
          <w:lang w:eastAsia="en-GB"/>
        </w:rPr>
        <w:t xml:space="preserve">. However this trial was not powered to determine the duration of benefit.  Given the implementation of new criteria for starting ART earlier in HIV disease, it is important to explore the potential reasons for this apparent increased duration of protection of IPT with concomitant ART in high incidence TB settings. </w:t>
      </w:r>
      <w:r w:rsidRPr="00AA75F4">
        <w:rPr>
          <w:rFonts w:ascii="Times New Roman" w:hAnsi="Times New Roman" w:cs="Times New Roman"/>
          <w:color w:val="000000" w:themeColor="text1"/>
        </w:rPr>
        <w:t>Quantifying the curative ability of IPT in HIV infected individuals on ART is a critical step in estimating the potential long-term individual and population level benefits of IPT in different epidemiological settings.</w:t>
      </w:r>
      <w:r w:rsidRPr="00AA75F4">
        <w:rPr>
          <w:rFonts w:ascii="Times New Roman" w:eastAsia="Times New Roman" w:hAnsi="Times New Roman" w:cs="Times New Roman"/>
          <w:color w:val="000000" w:themeColor="text1"/>
          <w:bdr w:val="none" w:sz="0" w:space="0" w:color="auto" w:frame="1"/>
          <w:lang w:eastAsia="en-GB"/>
        </w:rPr>
        <w:t xml:space="preserve"> </w:t>
      </w:r>
    </w:p>
    <w:p w:rsidR="008C643F" w:rsidRPr="00AA75F4" w:rsidRDefault="008C643F" w:rsidP="006D6479">
      <w:pPr>
        <w:shd w:val="clear" w:color="auto" w:fill="FFFFFF"/>
        <w:spacing w:after="0" w:line="480" w:lineRule="auto"/>
        <w:ind w:right="374"/>
        <w:jc w:val="both"/>
        <w:textAlignment w:val="baseline"/>
        <w:rPr>
          <w:rFonts w:ascii="Times New Roman" w:eastAsia="Times New Roman" w:hAnsi="Times New Roman" w:cs="Times New Roman"/>
          <w:color w:val="000000" w:themeColor="text1"/>
          <w:bdr w:val="none" w:sz="0" w:space="0" w:color="auto" w:frame="1"/>
          <w:lang w:eastAsia="en-GB"/>
        </w:rPr>
      </w:pPr>
    </w:p>
    <w:p w:rsidR="006D6479" w:rsidRDefault="007A2BCE" w:rsidP="006D6479">
      <w:pPr>
        <w:shd w:val="clear" w:color="auto" w:fill="FFFFFF"/>
        <w:spacing w:after="0" w:line="480" w:lineRule="auto"/>
        <w:ind w:right="374"/>
        <w:jc w:val="both"/>
        <w:textAlignment w:val="baseline"/>
        <w:rPr>
          <w:rFonts w:ascii="Times New Roman" w:eastAsia="Times New Roman" w:hAnsi="Times New Roman" w:cs="Times New Roman"/>
          <w:color w:val="000000" w:themeColor="text1"/>
          <w:bdr w:val="none" w:sz="0" w:space="0" w:color="auto" w:frame="1"/>
          <w:lang w:eastAsia="en-GB"/>
        </w:rPr>
      </w:pPr>
      <w:r w:rsidRPr="00AA75F4">
        <w:rPr>
          <w:rFonts w:ascii="Times New Roman" w:eastAsia="Times New Roman" w:hAnsi="Times New Roman" w:cs="Times New Roman"/>
          <w:color w:val="000000" w:themeColor="text1"/>
          <w:bdr w:val="none" w:sz="0" w:space="0" w:color="auto" w:frame="1"/>
          <w:lang w:eastAsia="en-GB"/>
        </w:rPr>
        <w:t xml:space="preserve">In this paper we use an extension of the approach presented in </w:t>
      </w:r>
      <w:r w:rsidR="00522F57" w:rsidRPr="00AA75F4">
        <w:rPr>
          <w:rFonts w:ascii="Times New Roman" w:eastAsia="Times New Roman" w:hAnsi="Times New Roman" w:cs="Times New Roman"/>
          <w:color w:val="000000" w:themeColor="text1"/>
          <w:bdr w:val="none" w:sz="0" w:space="0" w:color="auto" w:frame="1"/>
          <w:lang w:eastAsia="en-GB"/>
        </w:rPr>
        <w:fldChar w:fldCharType="begin"/>
      </w:r>
      <w:r w:rsidR="00D0137D" w:rsidRPr="00AA75F4">
        <w:rPr>
          <w:rFonts w:ascii="Times New Roman" w:eastAsia="Times New Roman" w:hAnsi="Times New Roman" w:cs="Times New Roman"/>
          <w:color w:val="000000" w:themeColor="text1"/>
          <w:bdr w:val="none" w:sz="0" w:space="0" w:color="auto" w:frame="1"/>
          <w:lang w:eastAsia="en-GB"/>
        </w:rPr>
        <w:instrText xml:space="preserve"> ADDIN EN.CITE &lt;EndNote&gt;&lt;Cite&gt;&lt;Author&gt;Houben&lt;/Author&gt;&lt;Year&gt;2014&lt;/Year&gt;&lt;RecNum&gt;391&lt;/RecNum&gt;&lt;DisplayText&gt;[8]&lt;/DisplayText&gt;&lt;record&gt;&lt;rec-number&gt;391&lt;/rec-number&gt;&lt;foreign-keys&gt;&lt;key app="EN" db-id="sw9ae0rr5wzztker2s7pzp0w2p0tp22xpred"&gt;391&lt;/key&gt;&lt;/foreign-keys&gt;&lt;ref-type name="Journal Article"&gt;17&lt;/ref-type&gt;&lt;contributors&gt;&lt;authors&gt;&lt;author&gt;Houben, R. M.&lt;/author&gt;&lt;author&gt;Sumner, T.&lt;/author&gt;&lt;author&gt;Grant, A. D.&lt;/author&gt;&lt;author&gt;White, R. G.&lt;/author&gt;&lt;/authors&gt;&lt;/contributors&gt;&lt;auth-address&gt;TB Modelling Group, Department of Infectious Disease Epidemiology, TB Centre, and Department of Clinical Research, London School of Hygiene and Tropical Medicine, London WC1E 7HT, United Kingdom.&lt;/auth-address&gt;&lt;titles&gt;&lt;title&gt;Ability of preventive therapy to cure latent Mycobacterium tuberculosis infection in HIV-infected individuals in high-burden settings&lt;/title&gt;&lt;secondary-title&gt;Proc Natl Acad Sci U S A&lt;/secondary-title&gt;&lt;alt-title&gt;Proceedings of the National Academy of Sciences of the United States of America&lt;/alt-title&gt;&lt;/titles&gt;&lt;periodical&gt;&lt;full-title&gt;Proceedings of the National Academy of Sciences of the United States of America&lt;/full-title&gt;&lt;abbr-1&gt;Proc. Natl. Acad. Sci. U. S. A.&lt;/abbr-1&gt;&lt;abbr-2&gt;Proc Natl Acad Sci U S A&lt;/abbr-2&gt;&lt;/periodical&gt;&lt;alt-periodical&gt;&lt;full-title&gt;Proceedings of the National Academy of Sciences of the United States of America&lt;/full-title&gt;&lt;abbr-1&gt;Proc. Natl. Acad. Sci. U. S. A.&lt;/abbr-1&gt;&lt;abbr-2&gt;Proc Natl Acad Sci U S A&lt;/abbr-2&gt;&lt;/alt-periodical&gt;&lt;pages&gt;5325-30&lt;/pages&gt;&lt;volume&gt;111&lt;/volume&gt;&lt;number&gt;14&lt;/number&gt;&lt;dates&gt;&lt;year&gt;2014&lt;/year&gt;&lt;pub-dates&gt;&lt;date&gt;Apr 8&lt;/date&gt;&lt;/pub-dates&gt;&lt;/dates&gt;&lt;isbn&gt;1091-6490 (Electronic)&amp;#xD;0027-8424 (Linking)&lt;/isbn&gt;&lt;accession-num&gt;24706842&lt;/accession-num&gt;&lt;urls&gt;&lt;related-urls&gt;&lt;url&gt;http://www.ncbi.nlm.nih.gov/pubmed/24706842&lt;/url&gt;&lt;url&gt;http://www.pnas.org/content/111/14/5325.full.pdf&lt;/url&gt;&lt;/related-urls&gt;&lt;/urls&gt;&lt;custom2&gt;3986199&lt;/custom2&gt;&lt;electronic-resource-num&gt;10.1073/pnas.1317660111&lt;/electronic-resource-num&gt;&lt;/record&gt;&lt;/Cite&gt;&lt;/EndNote&gt;</w:instrText>
      </w:r>
      <w:r w:rsidR="00522F57" w:rsidRPr="00AA75F4">
        <w:rPr>
          <w:rFonts w:ascii="Times New Roman" w:eastAsia="Times New Roman" w:hAnsi="Times New Roman" w:cs="Times New Roman"/>
          <w:color w:val="000000" w:themeColor="text1"/>
          <w:bdr w:val="none" w:sz="0" w:space="0" w:color="auto" w:frame="1"/>
          <w:lang w:eastAsia="en-GB"/>
        </w:rPr>
        <w:fldChar w:fldCharType="separate"/>
      </w:r>
      <w:r w:rsidR="00D0137D" w:rsidRPr="00AA75F4">
        <w:rPr>
          <w:rFonts w:ascii="Times New Roman" w:eastAsia="Times New Roman" w:hAnsi="Times New Roman" w:cs="Times New Roman"/>
          <w:noProof/>
          <w:color w:val="000000" w:themeColor="text1"/>
          <w:bdr w:val="none" w:sz="0" w:space="0" w:color="auto" w:frame="1"/>
          <w:lang w:eastAsia="en-GB"/>
        </w:rPr>
        <w:t>[</w:t>
      </w:r>
      <w:hyperlink w:anchor="_ENREF_8" w:tooltip="Houben, 2014 #391" w:history="1">
        <w:r w:rsidR="007D6089" w:rsidRPr="00AA75F4">
          <w:rPr>
            <w:rFonts w:ascii="Times New Roman" w:eastAsia="Times New Roman" w:hAnsi="Times New Roman" w:cs="Times New Roman"/>
            <w:noProof/>
            <w:color w:val="000000" w:themeColor="text1"/>
            <w:bdr w:val="none" w:sz="0" w:space="0" w:color="auto" w:frame="1"/>
            <w:lang w:eastAsia="en-GB"/>
          </w:rPr>
          <w:t>8</w:t>
        </w:r>
      </w:hyperlink>
      <w:r w:rsidR="00D0137D" w:rsidRPr="00AA75F4">
        <w:rPr>
          <w:rFonts w:ascii="Times New Roman" w:eastAsia="Times New Roman" w:hAnsi="Times New Roman" w:cs="Times New Roman"/>
          <w:noProof/>
          <w:color w:val="000000" w:themeColor="text1"/>
          <w:bdr w:val="none" w:sz="0" w:space="0" w:color="auto" w:frame="1"/>
          <w:lang w:eastAsia="en-GB"/>
        </w:rPr>
        <w:t>]</w:t>
      </w:r>
      <w:r w:rsidR="00522F57" w:rsidRPr="00AA75F4">
        <w:rPr>
          <w:rFonts w:ascii="Times New Roman" w:eastAsia="Times New Roman" w:hAnsi="Times New Roman" w:cs="Times New Roman"/>
          <w:color w:val="000000" w:themeColor="text1"/>
          <w:bdr w:val="none" w:sz="0" w:space="0" w:color="auto" w:frame="1"/>
          <w:lang w:eastAsia="en-GB"/>
        </w:rPr>
        <w:fldChar w:fldCharType="end"/>
      </w:r>
      <w:r w:rsidRPr="00AA75F4">
        <w:rPr>
          <w:rFonts w:ascii="Times New Roman" w:eastAsia="Times New Roman" w:hAnsi="Times New Roman" w:cs="Times New Roman"/>
          <w:color w:val="000000" w:themeColor="text1"/>
          <w:bdr w:val="none" w:sz="0" w:space="0" w:color="auto" w:frame="1"/>
          <w:lang w:eastAsia="en-GB"/>
        </w:rPr>
        <w:t xml:space="preserve"> to analyse data from the </w:t>
      </w:r>
      <w:proofErr w:type="spellStart"/>
      <w:r w:rsidRPr="00AA75F4">
        <w:rPr>
          <w:rFonts w:ascii="Times New Roman" w:eastAsia="Times New Roman" w:hAnsi="Times New Roman" w:cs="Times New Roman"/>
          <w:color w:val="000000" w:themeColor="text1"/>
          <w:bdr w:val="none" w:sz="0" w:space="0" w:color="auto" w:frame="1"/>
          <w:lang w:eastAsia="en-GB"/>
        </w:rPr>
        <w:t>Khayelitsha</w:t>
      </w:r>
      <w:proofErr w:type="spellEnd"/>
      <w:r w:rsidRPr="00AA75F4">
        <w:rPr>
          <w:rFonts w:ascii="Times New Roman" w:eastAsia="Times New Roman" w:hAnsi="Times New Roman" w:cs="Times New Roman"/>
          <w:color w:val="000000" w:themeColor="text1"/>
          <w:bdr w:val="none" w:sz="0" w:space="0" w:color="auto" w:frame="1"/>
          <w:lang w:eastAsia="en-GB"/>
        </w:rPr>
        <w:t xml:space="preserve"> trial </w:t>
      </w:r>
      <w:r w:rsidR="00522F57" w:rsidRPr="00AA75F4">
        <w:rPr>
          <w:rFonts w:ascii="Times New Roman" w:eastAsia="Times New Roman" w:hAnsi="Times New Roman" w:cs="Times New Roman"/>
          <w:color w:val="000000" w:themeColor="text1"/>
          <w:bdr w:val="none" w:sz="0" w:space="0" w:color="auto" w:frame="1"/>
          <w:lang w:eastAsia="en-GB"/>
        </w:rPr>
        <w:fldChar w:fldCharType="begin"/>
      </w:r>
      <w:r w:rsidR="00D0137D" w:rsidRPr="00AA75F4">
        <w:rPr>
          <w:rFonts w:ascii="Times New Roman" w:eastAsia="Times New Roman" w:hAnsi="Times New Roman" w:cs="Times New Roman"/>
          <w:color w:val="000000" w:themeColor="text1"/>
          <w:bdr w:val="none" w:sz="0" w:space="0" w:color="auto" w:frame="1"/>
          <w:lang w:eastAsia="en-GB"/>
        </w:rPr>
        <w:instrText xml:space="preserve"> ADDIN EN.CITE &lt;EndNote&gt;&lt;Cite&gt;&lt;Author&gt;Rangaka&lt;/Author&gt;&lt;Year&gt;2014&lt;/Year&gt;&lt;RecNum&gt;383&lt;/RecNum&gt;&lt;DisplayText&gt;[15]&lt;/DisplayText&gt;&lt;record&gt;&lt;rec-number&gt;383&lt;/rec-number&gt;&lt;foreign-keys&gt;&lt;key app="EN" db-id="sw9ae0rr5wzztker2s7pzp0w2p0tp22xpred"&gt;383&lt;/key&gt;&lt;/foreign-keys&gt;&lt;ref-type name="Journal Article"&gt;17&lt;/ref-type&gt;&lt;contributors&gt;&lt;authors&gt;&lt;author&gt;Rangaka, M.X.&lt;/author&gt;&lt;author&gt;Wilkinson, R. J.&lt;/author&gt;&lt;author&gt;Boulle, A.&lt;/author&gt;&lt;author&gt;Glynn, J. R.&lt;/author&gt;&lt;author&gt;Fielding, K.L.&lt;/author&gt;&lt;author&gt;van Custem, G.&lt;/author&gt;&lt;author&gt;Wilkinson, K. A.&lt;/author&gt;&lt;author&gt;Goliath, R.&lt;/author&gt;&lt;author&gt;Mathee, S.&lt;/author&gt;&lt;author&gt;Goemaere, E.&lt;/author&gt;&lt;author&gt;Maartens, G.&lt;/author&gt;&lt;/authors&gt;&lt;/contributors&gt;&lt;titles&gt;&lt;title&gt;Isoniazid plus antiretroviral therpay to prevent tuberculosis: a randomised double-blind, placebo-controlled trial&lt;/title&gt;&lt;secondary-title&gt;Lancet&lt;/secondary-title&gt;&lt;/titles&gt;&lt;periodical&gt;&lt;full-title&gt;Lancet&lt;/full-title&gt;&lt;abbr-1&gt;Lancet&lt;/abbr-1&gt;&lt;abbr-2&gt;Lancet&lt;/abbr-2&gt;&lt;/periodical&gt;&lt;pages&gt;682-690&lt;/pages&gt;&lt;volume&gt;384&lt;/volume&gt;&lt;number&gt;9944&lt;/number&gt;&lt;dates&gt;&lt;year&gt;2014&lt;/year&gt;&lt;/dates&gt;&lt;urls&gt;&lt;/urls&gt;&lt;/record&gt;&lt;/Cite&gt;&lt;/EndNote&gt;</w:instrText>
      </w:r>
      <w:r w:rsidR="00522F57" w:rsidRPr="00AA75F4">
        <w:rPr>
          <w:rFonts w:ascii="Times New Roman" w:eastAsia="Times New Roman" w:hAnsi="Times New Roman" w:cs="Times New Roman"/>
          <w:color w:val="000000" w:themeColor="text1"/>
          <w:bdr w:val="none" w:sz="0" w:space="0" w:color="auto" w:frame="1"/>
          <w:lang w:eastAsia="en-GB"/>
        </w:rPr>
        <w:fldChar w:fldCharType="separate"/>
      </w:r>
      <w:r w:rsidR="00D0137D" w:rsidRPr="00AA75F4">
        <w:rPr>
          <w:rFonts w:ascii="Times New Roman" w:eastAsia="Times New Roman" w:hAnsi="Times New Roman" w:cs="Times New Roman"/>
          <w:noProof/>
          <w:color w:val="000000" w:themeColor="text1"/>
          <w:bdr w:val="none" w:sz="0" w:space="0" w:color="auto" w:frame="1"/>
          <w:lang w:eastAsia="en-GB"/>
        </w:rPr>
        <w:t>[</w:t>
      </w:r>
      <w:hyperlink w:anchor="_ENREF_15" w:tooltip="Rangaka, 2014 #383" w:history="1">
        <w:r w:rsidR="007D6089" w:rsidRPr="00AA75F4">
          <w:rPr>
            <w:rFonts w:ascii="Times New Roman" w:eastAsia="Times New Roman" w:hAnsi="Times New Roman" w:cs="Times New Roman"/>
            <w:noProof/>
            <w:color w:val="000000" w:themeColor="text1"/>
            <w:bdr w:val="none" w:sz="0" w:space="0" w:color="auto" w:frame="1"/>
            <w:lang w:eastAsia="en-GB"/>
          </w:rPr>
          <w:t>15</w:t>
        </w:r>
      </w:hyperlink>
      <w:r w:rsidR="00D0137D" w:rsidRPr="00AA75F4">
        <w:rPr>
          <w:rFonts w:ascii="Times New Roman" w:eastAsia="Times New Roman" w:hAnsi="Times New Roman" w:cs="Times New Roman"/>
          <w:noProof/>
          <w:color w:val="000000" w:themeColor="text1"/>
          <w:bdr w:val="none" w:sz="0" w:space="0" w:color="auto" w:frame="1"/>
          <w:lang w:eastAsia="en-GB"/>
        </w:rPr>
        <w:t>]</w:t>
      </w:r>
      <w:r w:rsidR="00522F57" w:rsidRPr="00AA75F4">
        <w:rPr>
          <w:rFonts w:ascii="Times New Roman" w:eastAsia="Times New Roman" w:hAnsi="Times New Roman" w:cs="Times New Roman"/>
          <w:color w:val="000000" w:themeColor="text1"/>
          <w:bdr w:val="none" w:sz="0" w:space="0" w:color="auto" w:frame="1"/>
          <w:lang w:eastAsia="en-GB"/>
        </w:rPr>
        <w:fldChar w:fldCharType="end"/>
      </w:r>
      <w:r w:rsidRPr="00AA75F4">
        <w:rPr>
          <w:rFonts w:ascii="Times New Roman" w:eastAsia="Times New Roman" w:hAnsi="Times New Roman" w:cs="Times New Roman"/>
          <w:color w:val="000000" w:themeColor="text1"/>
          <w:bdr w:val="none" w:sz="0" w:space="0" w:color="auto" w:frame="1"/>
          <w:lang w:eastAsia="en-GB"/>
        </w:rPr>
        <w:t>, to estimate the proportion of HIV infected individuals on ART that were “cured” by IPT.</w:t>
      </w:r>
      <w:r w:rsidR="0004778A" w:rsidRPr="002F08CC">
        <w:rPr>
          <w:rFonts w:ascii="Times New Roman" w:eastAsia="Times New Roman" w:hAnsi="Times New Roman" w:cs="Times New Roman"/>
          <w:color w:val="000000" w:themeColor="text1"/>
          <w:bdr w:val="none" w:sz="0" w:space="0" w:color="auto" w:frame="1"/>
          <w:lang w:eastAsia="en-GB"/>
        </w:rPr>
        <w:t xml:space="preserve"> </w:t>
      </w:r>
    </w:p>
    <w:p w:rsidR="006D6479" w:rsidRDefault="006D6479" w:rsidP="006D6479">
      <w:pPr>
        <w:shd w:val="clear" w:color="auto" w:fill="FFFFFF"/>
        <w:spacing w:after="0" w:line="480" w:lineRule="auto"/>
        <w:ind w:right="374"/>
        <w:jc w:val="both"/>
        <w:textAlignment w:val="baseline"/>
        <w:rPr>
          <w:rFonts w:ascii="Times New Roman" w:eastAsia="Times New Roman" w:hAnsi="Times New Roman" w:cs="Times New Roman"/>
          <w:color w:val="000000" w:themeColor="text1"/>
          <w:bdr w:val="none" w:sz="0" w:space="0" w:color="auto" w:frame="1"/>
          <w:lang w:eastAsia="en-GB"/>
        </w:rPr>
      </w:pPr>
    </w:p>
    <w:p w:rsidR="006D6479" w:rsidRPr="006D6479" w:rsidRDefault="00D4175C" w:rsidP="006D6479">
      <w:pPr>
        <w:shd w:val="clear" w:color="auto" w:fill="FFFFFF"/>
        <w:spacing w:after="0" w:line="480" w:lineRule="auto"/>
        <w:ind w:right="374"/>
        <w:jc w:val="both"/>
        <w:textAlignment w:val="baseline"/>
        <w:rPr>
          <w:rFonts w:ascii="Times New Roman" w:hAnsi="Times New Roman" w:cs="Times New Roman"/>
          <w:b/>
          <w:color w:val="000000" w:themeColor="text1"/>
        </w:rPr>
      </w:pPr>
      <w:r w:rsidRPr="002F08CC">
        <w:rPr>
          <w:rFonts w:ascii="Times New Roman" w:hAnsi="Times New Roman" w:cs="Times New Roman"/>
          <w:b/>
          <w:color w:val="000000" w:themeColor="text1"/>
        </w:rPr>
        <w:t>Methods</w:t>
      </w:r>
    </w:p>
    <w:p w:rsidR="003303A6" w:rsidRPr="002F08CC" w:rsidRDefault="006A0722" w:rsidP="006D6479">
      <w:pPr>
        <w:spacing w:line="480" w:lineRule="auto"/>
        <w:jc w:val="both"/>
        <w:rPr>
          <w:rFonts w:ascii="Times New Roman" w:hAnsi="Times New Roman" w:cs="Times New Roman"/>
          <w:color w:val="000000" w:themeColor="text1"/>
        </w:rPr>
      </w:pPr>
      <w:r w:rsidRPr="002F08CC">
        <w:rPr>
          <w:rFonts w:ascii="Times New Roman" w:hAnsi="Times New Roman" w:cs="Times New Roman"/>
          <w:color w:val="000000" w:themeColor="text1"/>
        </w:rPr>
        <w:t>The model is</w:t>
      </w:r>
      <w:r w:rsidR="003303A6" w:rsidRPr="002F08CC">
        <w:rPr>
          <w:rFonts w:ascii="Times New Roman" w:hAnsi="Times New Roman" w:cs="Times New Roman"/>
          <w:color w:val="000000" w:themeColor="text1"/>
        </w:rPr>
        <w:t xml:space="preserve"> based </w:t>
      </w:r>
      <w:r w:rsidR="00C2508E" w:rsidRPr="002F08CC">
        <w:rPr>
          <w:rFonts w:ascii="Times New Roman" w:hAnsi="Times New Roman" w:cs="Times New Roman"/>
          <w:color w:val="000000" w:themeColor="text1"/>
        </w:rPr>
        <w:t xml:space="preserve">on a previously published model </w:t>
      </w:r>
      <w:r w:rsidR="00522F57" w:rsidRPr="002F08CC">
        <w:rPr>
          <w:rFonts w:ascii="Times New Roman" w:hAnsi="Times New Roman" w:cs="Times New Roman"/>
          <w:color w:val="000000" w:themeColor="text1"/>
        </w:rPr>
        <w:fldChar w:fldCharType="begin"/>
      </w:r>
      <w:r w:rsidR="00D0137D">
        <w:rPr>
          <w:rFonts w:ascii="Times New Roman" w:hAnsi="Times New Roman" w:cs="Times New Roman"/>
          <w:color w:val="000000" w:themeColor="text1"/>
        </w:rPr>
        <w:instrText xml:space="preserve"> ADDIN EN.CITE &lt;EndNote&gt;&lt;Cite&gt;&lt;Author&gt;Houben&lt;/Author&gt;&lt;Year&gt;2014&lt;/Year&gt;&lt;RecNum&gt;391&lt;/RecNum&gt;&lt;DisplayText&gt;[8]&lt;/DisplayText&gt;&lt;record&gt;&lt;rec-number&gt;391&lt;/rec-number&gt;&lt;foreign-keys&gt;&lt;key app="EN" db-id="sw9ae0rr5wzztker2s7pzp0w2p0tp22xpred"&gt;391&lt;/key&gt;&lt;/foreign-keys&gt;&lt;ref-type name="Journal Article"&gt;17&lt;/ref-type&gt;&lt;contributors&gt;&lt;authors&gt;&lt;author&gt;Houben, R. M.&lt;/author&gt;&lt;author&gt;Sumner, T.&lt;/author&gt;&lt;author&gt;Grant, A. D.&lt;/author&gt;&lt;author&gt;White, R. G.&lt;/author&gt;&lt;/authors&gt;&lt;/contributors&gt;&lt;auth-address&gt;TB Modelling Group, Department of Infectious Disease Epidemiology, TB Centre, and Department of Clinical Research, London School of Hygiene and Tropical Medicine, London WC1E 7HT, United Kingdom.&lt;/auth-address&gt;&lt;titles&gt;&lt;title&gt;Ability of preventive therapy to cure latent Mycobacterium tuberculosis infection in HIV-infected individuals in high-burden settings&lt;/title&gt;&lt;secondary-title&gt;Proc Natl Acad Sci U S A&lt;/secondary-title&gt;&lt;alt-title&gt;Proceedings of the National Academy of Sciences of the United States of America&lt;/alt-title&gt;&lt;/titles&gt;&lt;periodical&gt;&lt;full-title&gt;Proceedings of the National Academy of Sciences of the United States of America&lt;/full-title&gt;&lt;abbr-1&gt;Proc. Natl. Acad. Sci. U. S. A.&lt;/abbr-1&gt;&lt;abbr-2&gt;Proc Natl Acad Sci U S A&lt;/abbr-2&gt;&lt;/periodical&gt;&lt;alt-periodical&gt;&lt;full-title&gt;Proceedings of the National Academy of Sciences of the United States of America&lt;/full-title&gt;&lt;abbr-1&gt;Proc. Natl. Acad. Sci. U. S. A.&lt;/abbr-1&gt;&lt;abbr-2&gt;Proc Natl Acad Sci U S A&lt;/abbr-2&gt;&lt;/alt-periodical&gt;&lt;pages&gt;5325-30&lt;/pages&gt;&lt;volume&gt;111&lt;/volume&gt;&lt;number&gt;14&lt;/number&gt;&lt;dates&gt;&lt;year&gt;2014&lt;/year&gt;&lt;pub-dates&gt;&lt;date&gt;Apr 8&lt;/date&gt;&lt;/pub-dates&gt;&lt;/dates&gt;&lt;isbn&gt;1091-6490 (Electronic)&amp;#xD;0027-8424 (Linking)&lt;/isbn&gt;&lt;accession-num&gt;24706842&lt;/accession-num&gt;&lt;urls&gt;&lt;related-urls&gt;&lt;url&gt;http://www.ncbi.nlm.nih.gov/pubmed/24706842&lt;/url&gt;&lt;url&gt;http://www.pnas.org/content/111/14/5325.full.pdf&lt;/url&gt;&lt;/related-urls&gt;&lt;/urls&gt;&lt;custom2&gt;3986199&lt;/custom2&gt;&lt;electronic-resource-num&gt;10.1073/pnas.1317660111&lt;/electronic-resource-num&gt;&lt;/record&gt;&lt;/Cite&gt;&lt;/EndNote&gt;</w:instrText>
      </w:r>
      <w:r w:rsidR="00522F57" w:rsidRPr="002F08CC">
        <w:rPr>
          <w:rFonts w:ascii="Times New Roman" w:hAnsi="Times New Roman" w:cs="Times New Roman"/>
          <w:color w:val="000000" w:themeColor="text1"/>
        </w:rPr>
        <w:fldChar w:fldCharType="separate"/>
      </w:r>
      <w:r w:rsidR="00D0137D">
        <w:rPr>
          <w:rFonts w:ascii="Times New Roman" w:hAnsi="Times New Roman" w:cs="Times New Roman"/>
          <w:noProof/>
          <w:color w:val="000000" w:themeColor="text1"/>
        </w:rPr>
        <w:t>[</w:t>
      </w:r>
      <w:hyperlink w:anchor="_ENREF_8" w:tooltip="Houben, 2014 #391" w:history="1">
        <w:r w:rsidR="007D6089">
          <w:rPr>
            <w:rFonts w:ascii="Times New Roman" w:hAnsi="Times New Roman" w:cs="Times New Roman"/>
            <w:noProof/>
            <w:color w:val="000000" w:themeColor="text1"/>
          </w:rPr>
          <w:t>8</w:t>
        </w:r>
      </w:hyperlink>
      <w:r w:rsidR="00D0137D">
        <w:rPr>
          <w:rFonts w:ascii="Times New Roman" w:hAnsi="Times New Roman" w:cs="Times New Roman"/>
          <w:noProof/>
          <w:color w:val="000000" w:themeColor="text1"/>
        </w:rPr>
        <w:t>]</w:t>
      </w:r>
      <w:r w:rsidR="00522F57" w:rsidRPr="002F08CC">
        <w:rPr>
          <w:rFonts w:ascii="Times New Roman" w:hAnsi="Times New Roman" w:cs="Times New Roman"/>
          <w:color w:val="000000" w:themeColor="text1"/>
        </w:rPr>
        <w:fldChar w:fldCharType="end"/>
      </w:r>
      <w:r w:rsidR="00C2508E" w:rsidRPr="002F08CC">
        <w:rPr>
          <w:rFonts w:ascii="Times New Roman" w:hAnsi="Times New Roman" w:cs="Times New Roman"/>
          <w:color w:val="000000" w:themeColor="text1"/>
        </w:rPr>
        <w:t xml:space="preserve"> </w:t>
      </w:r>
      <w:r w:rsidR="003303A6" w:rsidRPr="002F08CC">
        <w:rPr>
          <w:rFonts w:ascii="Times New Roman" w:hAnsi="Times New Roman" w:cs="Times New Roman"/>
          <w:color w:val="000000" w:themeColor="text1"/>
        </w:rPr>
        <w:t>and is similar in structure to a number of other TB models</w:t>
      </w:r>
      <w:r w:rsidR="00BC0EEE" w:rsidRPr="002F08CC">
        <w:rPr>
          <w:rFonts w:ascii="Times New Roman" w:hAnsi="Times New Roman" w:cs="Times New Roman"/>
          <w:color w:val="000000" w:themeColor="text1"/>
        </w:rPr>
        <w:t xml:space="preserve"> </w:t>
      </w:r>
      <w:r w:rsidR="00522F57" w:rsidRPr="002F08CC">
        <w:rPr>
          <w:rFonts w:ascii="Times New Roman" w:hAnsi="Times New Roman" w:cs="Times New Roman"/>
          <w:color w:val="000000" w:themeColor="text1"/>
        </w:rPr>
        <w:fldChar w:fldCharType="begin">
          <w:fldData xml:space="preserve">PEVuZE5vdGU+PENpdGU+PEF1dGhvcj5WeW5ueWNreTwvQXV0aG9yPjxZZWFyPjE5OTc8L1llYXI+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</w:fldData>
        </w:fldChar>
      </w:r>
      <w:r w:rsidR="006B1E70">
        <w:rPr>
          <w:rFonts w:ascii="Times New Roman" w:hAnsi="Times New Roman" w:cs="Times New Roman"/>
          <w:color w:val="000000" w:themeColor="text1"/>
        </w:rPr>
        <w:instrText xml:space="preserve"> ADDIN EN.CITE </w:instrText>
      </w:r>
      <w:r w:rsidR="00522F57">
        <w:rPr>
          <w:rFonts w:ascii="Times New Roman" w:hAnsi="Times New Roman" w:cs="Times New Roman"/>
          <w:color w:val="000000" w:themeColor="text1"/>
        </w:rPr>
        <w:fldChar w:fldCharType="begin">
          <w:fldData xml:space="preserve">PEVuZE5vdGU+PENpdGU+PEF1dGhvcj5WeW5ueWNreTwvQXV0aG9yPjxZZWFyPjE5OTc8L1llYXI+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</w:fldData>
        </w:fldChar>
      </w:r>
      <w:r w:rsidR="006B1E70">
        <w:rPr>
          <w:rFonts w:ascii="Times New Roman" w:hAnsi="Times New Roman" w:cs="Times New Roman"/>
          <w:color w:val="000000" w:themeColor="text1"/>
        </w:rPr>
        <w:instrText xml:space="preserve"> ADDIN EN.CITE.DATA </w:instrText>
      </w:r>
      <w:r w:rsidR="00522F57">
        <w:rPr>
          <w:rFonts w:ascii="Times New Roman" w:hAnsi="Times New Roman" w:cs="Times New Roman"/>
          <w:color w:val="000000" w:themeColor="text1"/>
        </w:rPr>
      </w:r>
      <w:r w:rsidR="00522F57">
        <w:rPr>
          <w:rFonts w:ascii="Times New Roman" w:hAnsi="Times New Roman" w:cs="Times New Roman"/>
          <w:color w:val="000000" w:themeColor="text1"/>
        </w:rPr>
        <w:fldChar w:fldCharType="end"/>
      </w:r>
      <w:r w:rsidR="00522F57" w:rsidRPr="002F08CC">
        <w:rPr>
          <w:rFonts w:ascii="Times New Roman" w:hAnsi="Times New Roman" w:cs="Times New Roman"/>
          <w:color w:val="000000" w:themeColor="text1"/>
        </w:rPr>
      </w:r>
      <w:r w:rsidR="00522F57" w:rsidRPr="002F08CC">
        <w:rPr>
          <w:rFonts w:ascii="Times New Roman" w:hAnsi="Times New Roman" w:cs="Times New Roman"/>
          <w:color w:val="000000" w:themeColor="text1"/>
        </w:rPr>
        <w:fldChar w:fldCharType="separate"/>
      </w:r>
      <w:r w:rsidR="006B1E70">
        <w:rPr>
          <w:rFonts w:ascii="Times New Roman" w:hAnsi="Times New Roman" w:cs="Times New Roman"/>
          <w:noProof/>
          <w:color w:val="000000" w:themeColor="text1"/>
        </w:rPr>
        <w:t>[</w:t>
      </w:r>
      <w:hyperlink w:anchor="_ENREF_16" w:tooltip="Vynnycky, 1997 #5" w:history="1">
        <w:r w:rsidR="007D6089">
          <w:rPr>
            <w:rFonts w:ascii="Times New Roman" w:hAnsi="Times New Roman" w:cs="Times New Roman"/>
            <w:noProof/>
            <w:color w:val="000000" w:themeColor="text1"/>
          </w:rPr>
          <w:t>16</w:t>
        </w:r>
      </w:hyperlink>
      <w:r w:rsidR="006B1E70">
        <w:rPr>
          <w:rFonts w:ascii="Times New Roman" w:hAnsi="Times New Roman" w:cs="Times New Roman"/>
          <w:noProof/>
          <w:color w:val="000000" w:themeColor="text1"/>
        </w:rPr>
        <w:t xml:space="preserve">, </w:t>
      </w:r>
      <w:hyperlink w:anchor="_ENREF_17" w:tooltip="Ziv, 2001 #403" w:history="1">
        <w:r w:rsidR="007D6089">
          <w:rPr>
            <w:rFonts w:ascii="Times New Roman" w:hAnsi="Times New Roman" w:cs="Times New Roman"/>
            <w:noProof/>
            <w:color w:val="000000" w:themeColor="text1"/>
          </w:rPr>
          <w:t>17</w:t>
        </w:r>
      </w:hyperlink>
      <w:r w:rsidR="006B1E70">
        <w:rPr>
          <w:rFonts w:ascii="Times New Roman" w:hAnsi="Times New Roman" w:cs="Times New Roman"/>
          <w:noProof/>
          <w:color w:val="000000" w:themeColor="text1"/>
        </w:rPr>
        <w:t>]</w:t>
      </w:r>
      <w:r w:rsidR="00522F57" w:rsidRPr="002F08CC">
        <w:rPr>
          <w:rFonts w:ascii="Times New Roman" w:hAnsi="Times New Roman" w:cs="Times New Roman"/>
          <w:color w:val="000000" w:themeColor="text1"/>
        </w:rPr>
        <w:fldChar w:fldCharType="end"/>
      </w:r>
      <w:r w:rsidR="00BC0EEE" w:rsidRPr="002F08CC">
        <w:rPr>
          <w:rFonts w:ascii="Times New Roman" w:hAnsi="Times New Roman" w:cs="Times New Roman"/>
          <w:color w:val="000000" w:themeColor="text1"/>
        </w:rPr>
        <w:t xml:space="preserve">. </w:t>
      </w:r>
      <w:r w:rsidRPr="002F08CC">
        <w:rPr>
          <w:rFonts w:ascii="Times New Roman" w:hAnsi="Times New Roman" w:cs="Times New Roman"/>
          <w:color w:val="000000" w:themeColor="text1"/>
        </w:rPr>
        <w:t>It</w:t>
      </w:r>
      <w:r w:rsidR="00891C8B" w:rsidRPr="002F08CC">
        <w:rPr>
          <w:rFonts w:ascii="Times New Roman" w:hAnsi="Times New Roman" w:cs="Times New Roman"/>
          <w:color w:val="000000" w:themeColor="text1"/>
        </w:rPr>
        <w:t xml:space="preserve"> describes the tuberculosis dynamics in a </w:t>
      </w:r>
      <w:r w:rsidR="00BD5DA4" w:rsidRPr="002F08CC">
        <w:rPr>
          <w:rFonts w:ascii="Times New Roman" w:hAnsi="Times New Roman" w:cs="Times New Roman"/>
          <w:color w:val="000000" w:themeColor="text1"/>
        </w:rPr>
        <w:t xml:space="preserve">preventive therapy </w:t>
      </w:r>
      <w:r w:rsidR="00891C8B" w:rsidRPr="002F08CC">
        <w:rPr>
          <w:rFonts w:ascii="Times New Roman" w:hAnsi="Times New Roman" w:cs="Times New Roman"/>
          <w:color w:val="000000" w:themeColor="text1"/>
        </w:rPr>
        <w:t xml:space="preserve">trial cohort of HIV infected individuals on ART </w:t>
      </w:r>
      <w:r w:rsidR="00BD5DA4" w:rsidRPr="002F08CC">
        <w:rPr>
          <w:rFonts w:ascii="Times New Roman" w:hAnsi="Times New Roman" w:cs="Times New Roman"/>
          <w:color w:val="000000" w:themeColor="text1"/>
        </w:rPr>
        <w:t xml:space="preserve">after </w:t>
      </w:r>
      <w:r w:rsidRPr="002F08CC">
        <w:rPr>
          <w:rFonts w:ascii="Times New Roman" w:hAnsi="Times New Roman" w:cs="Times New Roman"/>
          <w:color w:val="000000" w:themeColor="text1"/>
        </w:rPr>
        <w:t xml:space="preserve">the </w:t>
      </w:r>
      <w:r w:rsidR="00BD5DA4" w:rsidRPr="002F08CC">
        <w:rPr>
          <w:rFonts w:ascii="Times New Roman" w:hAnsi="Times New Roman" w:cs="Times New Roman"/>
          <w:color w:val="000000" w:themeColor="text1"/>
        </w:rPr>
        <w:t>cessation of IPT or placebo</w:t>
      </w:r>
      <w:r w:rsidR="008031B8" w:rsidRPr="002F08CC">
        <w:rPr>
          <w:rFonts w:ascii="Times New Roman" w:hAnsi="Times New Roman" w:cs="Times New Roman"/>
          <w:color w:val="000000" w:themeColor="text1"/>
        </w:rPr>
        <w:t xml:space="preserve">. </w:t>
      </w:r>
      <w:r w:rsidRPr="002F08CC">
        <w:rPr>
          <w:rFonts w:ascii="Times New Roman" w:hAnsi="Times New Roman" w:cs="Times New Roman"/>
          <w:color w:val="000000" w:themeColor="text1"/>
        </w:rPr>
        <w:t>The model structure is shown in figure 1.</w:t>
      </w:r>
    </w:p>
    <w:p w:rsidR="006D6479" w:rsidRDefault="008031B8" w:rsidP="006D6479">
      <w:pPr>
        <w:spacing w:line="480" w:lineRule="auto"/>
        <w:jc w:val="both"/>
        <w:rPr>
          <w:rFonts w:ascii="Times New Roman" w:hAnsi="Times New Roman" w:cs="Times New Roman"/>
          <w:color w:val="000000" w:themeColor="text1"/>
        </w:rPr>
      </w:pPr>
      <w:r w:rsidRPr="002F08CC">
        <w:rPr>
          <w:rFonts w:ascii="Times New Roman" w:hAnsi="Times New Roman" w:cs="Times New Roman"/>
          <w:color w:val="000000" w:themeColor="text1"/>
        </w:rPr>
        <w:t>Following the completion of drug</w:t>
      </w:r>
      <w:r w:rsidR="00891C8B" w:rsidRPr="002F08CC">
        <w:rPr>
          <w:rFonts w:ascii="Times New Roman" w:hAnsi="Times New Roman" w:cs="Times New Roman"/>
          <w:color w:val="000000" w:themeColor="text1"/>
        </w:rPr>
        <w:t xml:space="preserve"> the population is divided between susceptible (never infected</w:t>
      </w:r>
      <w:r w:rsidR="00AA6B27" w:rsidRPr="002F08CC">
        <w:rPr>
          <w:rFonts w:ascii="Times New Roman" w:hAnsi="Times New Roman" w:cs="Times New Roman"/>
          <w:color w:val="000000" w:themeColor="text1"/>
        </w:rPr>
        <w:t xml:space="preserve">, </w:t>
      </w:r>
      <w:r w:rsidR="00AA6B27" w:rsidRPr="002F08CC">
        <w:rPr>
          <w:rFonts w:ascii="Times New Roman" w:hAnsi="Times New Roman" w:cs="Times New Roman"/>
          <w:i/>
          <w:color w:val="000000" w:themeColor="text1"/>
        </w:rPr>
        <w:t>S</w:t>
      </w:r>
      <w:r w:rsidR="00891C8B" w:rsidRPr="002F08CC">
        <w:rPr>
          <w:rFonts w:ascii="Times New Roman" w:hAnsi="Times New Roman" w:cs="Times New Roman"/>
          <w:color w:val="000000" w:themeColor="text1"/>
        </w:rPr>
        <w:t>), recently infected (</w:t>
      </w:r>
      <w:r w:rsidR="00754E9B" w:rsidRPr="002F08CC">
        <w:rPr>
          <w:rFonts w:ascii="Times New Roman" w:hAnsi="Times New Roman" w:cs="Times New Roman"/>
          <w:color w:val="000000" w:themeColor="text1"/>
        </w:rPr>
        <w:t xml:space="preserve">defined as </w:t>
      </w:r>
      <w:r w:rsidR="00891C8B" w:rsidRPr="002F08CC">
        <w:rPr>
          <w:rFonts w:ascii="Times New Roman" w:hAnsi="Times New Roman" w:cs="Times New Roman"/>
          <w:color w:val="000000" w:themeColor="text1"/>
        </w:rPr>
        <w:t xml:space="preserve">infected for the first time in the previous </w:t>
      </w:r>
      <w:r w:rsidR="009A2859" w:rsidRPr="002F08CC">
        <w:rPr>
          <w:rFonts w:ascii="Times New Roman" w:hAnsi="Times New Roman" w:cs="Times New Roman"/>
          <w:color w:val="000000" w:themeColor="text1"/>
        </w:rPr>
        <w:t>2</w:t>
      </w:r>
      <w:r w:rsidR="00891C8B" w:rsidRPr="002F08CC">
        <w:rPr>
          <w:rFonts w:ascii="Times New Roman" w:hAnsi="Times New Roman" w:cs="Times New Roman"/>
          <w:color w:val="000000" w:themeColor="text1"/>
        </w:rPr>
        <w:t xml:space="preserve"> years</w:t>
      </w:r>
      <w:r w:rsidR="00AA6B27" w:rsidRPr="002F08CC">
        <w:rPr>
          <w:rFonts w:ascii="Times New Roman" w:hAnsi="Times New Roman" w:cs="Times New Roman"/>
          <w:color w:val="000000" w:themeColor="text1"/>
        </w:rPr>
        <w:t xml:space="preserve">, </w:t>
      </w:r>
      <w:r w:rsidR="00AA6B27" w:rsidRPr="002F08CC">
        <w:rPr>
          <w:rFonts w:ascii="Times New Roman" w:hAnsi="Times New Roman" w:cs="Times New Roman"/>
          <w:i/>
          <w:color w:val="000000" w:themeColor="text1"/>
        </w:rPr>
        <w:t>I</w:t>
      </w:r>
      <w:r w:rsidR="00891C8B" w:rsidRPr="002F08CC">
        <w:rPr>
          <w:rFonts w:ascii="Times New Roman" w:hAnsi="Times New Roman" w:cs="Times New Roman"/>
          <w:color w:val="000000" w:themeColor="text1"/>
        </w:rPr>
        <w:t xml:space="preserve">), recently </w:t>
      </w:r>
      <w:proofErr w:type="spellStart"/>
      <w:r w:rsidR="00891C8B" w:rsidRPr="002F08CC">
        <w:rPr>
          <w:rFonts w:ascii="Times New Roman" w:hAnsi="Times New Roman" w:cs="Times New Roman"/>
          <w:color w:val="000000" w:themeColor="text1"/>
        </w:rPr>
        <w:t>reinfected</w:t>
      </w:r>
      <w:proofErr w:type="spellEnd"/>
      <w:r w:rsidR="00891C8B" w:rsidRPr="002F08CC">
        <w:rPr>
          <w:rFonts w:ascii="Times New Roman" w:hAnsi="Times New Roman" w:cs="Times New Roman"/>
          <w:color w:val="000000" w:themeColor="text1"/>
        </w:rPr>
        <w:t xml:space="preserve"> (</w:t>
      </w:r>
      <w:r w:rsidR="00754E9B" w:rsidRPr="002F08CC">
        <w:rPr>
          <w:rFonts w:ascii="Times New Roman" w:hAnsi="Times New Roman" w:cs="Times New Roman"/>
          <w:color w:val="000000" w:themeColor="text1"/>
        </w:rPr>
        <w:t xml:space="preserve">again, </w:t>
      </w:r>
      <w:r w:rsidR="00891C8B" w:rsidRPr="002F08CC">
        <w:rPr>
          <w:rFonts w:ascii="Times New Roman" w:hAnsi="Times New Roman" w:cs="Times New Roman"/>
          <w:color w:val="000000" w:themeColor="text1"/>
        </w:rPr>
        <w:t xml:space="preserve">in the last </w:t>
      </w:r>
      <w:r w:rsidR="009A2859" w:rsidRPr="002F08CC">
        <w:rPr>
          <w:rFonts w:ascii="Times New Roman" w:hAnsi="Times New Roman" w:cs="Times New Roman"/>
          <w:color w:val="000000" w:themeColor="text1"/>
        </w:rPr>
        <w:t>2</w:t>
      </w:r>
      <w:r w:rsidR="00891C8B" w:rsidRPr="002F08CC">
        <w:rPr>
          <w:rFonts w:ascii="Times New Roman" w:hAnsi="Times New Roman" w:cs="Times New Roman"/>
          <w:color w:val="000000" w:themeColor="text1"/>
        </w:rPr>
        <w:t xml:space="preserve"> years</w:t>
      </w:r>
      <w:r w:rsidR="00AA6B27" w:rsidRPr="002F08CC">
        <w:rPr>
          <w:rFonts w:ascii="Times New Roman" w:hAnsi="Times New Roman" w:cs="Times New Roman"/>
          <w:color w:val="000000" w:themeColor="text1"/>
        </w:rPr>
        <w:t xml:space="preserve">, </w:t>
      </w:r>
      <w:r w:rsidR="00AA6B27" w:rsidRPr="002F08CC">
        <w:rPr>
          <w:rFonts w:ascii="Times New Roman" w:hAnsi="Times New Roman" w:cs="Times New Roman"/>
          <w:i/>
          <w:color w:val="000000" w:themeColor="text1"/>
        </w:rPr>
        <w:t>R</w:t>
      </w:r>
      <w:r w:rsidR="00891C8B" w:rsidRPr="002F08CC">
        <w:rPr>
          <w:rFonts w:ascii="Times New Roman" w:hAnsi="Times New Roman" w:cs="Times New Roman"/>
          <w:color w:val="000000" w:themeColor="text1"/>
        </w:rPr>
        <w:t xml:space="preserve">), latently infected (last </w:t>
      </w:r>
      <w:r w:rsidR="00D70113" w:rsidRPr="002F08CC">
        <w:rPr>
          <w:rFonts w:ascii="Times New Roman" w:hAnsi="Times New Roman" w:cs="Times New Roman"/>
          <w:color w:val="000000" w:themeColor="text1"/>
        </w:rPr>
        <w:t>(re)</w:t>
      </w:r>
      <w:r w:rsidR="00891C8B" w:rsidRPr="002F08CC">
        <w:rPr>
          <w:rFonts w:ascii="Times New Roman" w:hAnsi="Times New Roman" w:cs="Times New Roman"/>
          <w:color w:val="000000" w:themeColor="text1"/>
        </w:rPr>
        <w:t xml:space="preserve">infected </w:t>
      </w:r>
      <w:r w:rsidR="009A2859" w:rsidRPr="002F08CC">
        <w:rPr>
          <w:rFonts w:ascii="Times New Roman" w:hAnsi="Times New Roman" w:cs="Times New Roman"/>
          <w:color w:val="000000" w:themeColor="text1"/>
        </w:rPr>
        <w:t>2</w:t>
      </w:r>
      <w:r w:rsidR="00891C8B" w:rsidRPr="002F08CC">
        <w:rPr>
          <w:rFonts w:ascii="Times New Roman" w:hAnsi="Times New Roman" w:cs="Times New Roman"/>
          <w:color w:val="000000" w:themeColor="text1"/>
        </w:rPr>
        <w:t xml:space="preserve"> or more years a</w:t>
      </w:r>
      <w:r w:rsidR="009A2859" w:rsidRPr="002F08CC">
        <w:rPr>
          <w:rFonts w:ascii="Times New Roman" w:hAnsi="Times New Roman" w:cs="Times New Roman"/>
          <w:color w:val="000000" w:themeColor="text1"/>
        </w:rPr>
        <w:t>go</w:t>
      </w:r>
      <w:r w:rsidR="00AA6B27" w:rsidRPr="002F08CC">
        <w:rPr>
          <w:rFonts w:ascii="Times New Roman" w:hAnsi="Times New Roman" w:cs="Times New Roman"/>
          <w:color w:val="000000" w:themeColor="text1"/>
        </w:rPr>
        <w:t xml:space="preserve">, </w:t>
      </w:r>
      <w:r w:rsidR="00AA6B27" w:rsidRPr="002F08CC">
        <w:rPr>
          <w:rFonts w:ascii="Times New Roman" w:hAnsi="Times New Roman" w:cs="Times New Roman"/>
          <w:i/>
          <w:color w:val="000000" w:themeColor="text1"/>
        </w:rPr>
        <w:t>L</w:t>
      </w:r>
      <w:r w:rsidR="009A2859" w:rsidRPr="002F08CC">
        <w:rPr>
          <w:rFonts w:ascii="Times New Roman" w:hAnsi="Times New Roman" w:cs="Times New Roman"/>
          <w:color w:val="000000" w:themeColor="text1"/>
        </w:rPr>
        <w:t>) and those</w:t>
      </w:r>
      <w:r w:rsidR="00891C8B" w:rsidRPr="002F08CC">
        <w:rPr>
          <w:rFonts w:ascii="Times New Roman" w:hAnsi="Times New Roman" w:cs="Times New Roman"/>
          <w:color w:val="000000" w:themeColor="text1"/>
        </w:rPr>
        <w:t xml:space="preserve"> </w:t>
      </w:r>
      <w:r w:rsidR="00891C8B" w:rsidRPr="002F08CC">
        <w:rPr>
          <w:rFonts w:ascii="Times New Roman" w:hAnsi="Times New Roman" w:cs="Times New Roman"/>
          <w:color w:val="000000" w:themeColor="text1"/>
        </w:rPr>
        <w:lastRenderedPageBreak/>
        <w:t>cured</w:t>
      </w:r>
      <w:r w:rsidR="009A2859" w:rsidRPr="002F08CC">
        <w:rPr>
          <w:rFonts w:ascii="Times New Roman" w:hAnsi="Times New Roman" w:cs="Times New Roman"/>
          <w:color w:val="000000" w:themeColor="text1"/>
        </w:rPr>
        <w:t xml:space="preserve"> by IPT</w:t>
      </w:r>
      <w:r w:rsidR="00AA6B27" w:rsidRPr="002F08CC">
        <w:rPr>
          <w:rFonts w:ascii="Times New Roman" w:hAnsi="Times New Roman" w:cs="Times New Roman"/>
          <w:color w:val="000000" w:themeColor="text1"/>
        </w:rPr>
        <w:t xml:space="preserve"> (</w:t>
      </w:r>
      <w:r w:rsidR="00AA6B27" w:rsidRPr="002F08CC">
        <w:rPr>
          <w:rFonts w:ascii="Times New Roman" w:hAnsi="Times New Roman" w:cs="Times New Roman"/>
          <w:i/>
          <w:color w:val="000000" w:themeColor="text1"/>
        </w:rPr>
        <w:t>C</w:t>
      </w:r>
      <w:r w:rsidR="00AA6B27" w:rsidRPr="002F08CC">
        <w:rPr>
          <w:rFonts w:ascii="Times New Roman" w:hAnsi="Times New Roman" w:cs="Times New Roman"/>
          <w:color w:val="000000" w:themeColor="text1"/>
        </w:rPr>
        <w:t>)</w:t>
      </w:r>
      <w:r w:rsidR="00891C8B" w:rsidRPr="002F08CC">
        <w:rPr>
          <w:rFonts w:ascii="Times New Roman" w:hAnsi="Times New Roman" w:cs="Times New Roman"/>
          <w:color w:val="000000" w:themeColor="text1"/>
        </w:rPr>
        <w:t>.</w:t>
      </w:r>
      <w:r w:rsidR="006A0722" w:rsidRPr="002F08CC">
        <w:rPr>
          <w:rFonts w:ascii="Times New Roman" w:hAnsi="Times New Roman" w:cs="Times New Roman"/>
          <w:color w:val="000000" w:themeColor="text1"/>
        </w:rPr>
        <w:t xml:space="preserve"> </w:t>
      </w:r>
      <w:r w:rsidR="00404EC7" w:rsidRPr="002F08CC">
        <w:rPr>
          <w:rFonts w:ascii="Times New Roman" w:hAnsi="Times New Roman" w:cs="Times New Roman"/>
          <w:color w:val="000000" w:themeColor="text1"/>
        </w:rPr>
        <w:t>The model structure is the same for both placebo and INH trial arms and differs only in the initial conditions</w:t>
      </w:r>
      <w:r w:rsidR="006A0722" w:rsidRPr="002F08CC">
        <w:rPr>
          <w:rFonts w:ascii="Times New Roman" w:hAnsi="Times New Roman" w:cs="Times New Roman"/>
          <w:color w:val="000000" w:themeColor="text1"/>
        </w:rPr>
        <w:t xml:space="preserve"> (see below).</w:t>
      </w:r>
    </w:p>
    <w:p w:rsidR="006D6479" w:rsidRPr="002F08CC" w:rsidRDefault="00754E9B" w:rsidP="006D6479">
      <w:pPr>
        <w:spacing w:line="480" w:lineRule="auto"/>
        <w:jc w:val="both"/>
        <w:rPr>
          <w:rFonts w:ascii="Times New Roman" w:hAnsi="Times New Roman" w:cs="Times New Roman"/>
          <w:color w:val="000000" w:themeColor="text1"/>
        </w:rPr>
      </w:pPr>
      <w:r w:rsidRPr="002F08CC">
        <w:rPr>
          <w:rFonts w:ascii="Times New Roman" w:hAnsi="Times New Roman" w:cs="Times New Roman"/>
          <w:color w:val="000000" w:themeColor="text1"/>
        </w:rPr>
        <w:t>The</w:t>
      </w:r>
      <w:r w:rsidR="00B20136" w:rsidRPr="002F08CC">
        <w:rPr>
          <w:rFonts w:ascii="Times New Roman" w:hAnsi="Times New Roman" w:cs="Times New Roman"/>
          <w:color w:val="000000" w:themeColor="text1"/>
        </w:rPr>
        <w:t xml:space="preserve"> </w:t>
      </w:r>
      <w:r w:rsidR="009A2859" w:rsidRPr="002F08CC">
        <w:rPr>
          <w:rFonts w:ascii="Times New Roman" w:hAnsi="Times New Roman" w:cs="Times New Roman"/>
          <w:color w:val="000000" w:themeColor="text1"/>
        </w:rPr>
        <w:t xml:space="preserve">proportion of the population </w:t>
      </w:r>
      <w:r w:rsidRPr="002F08CC">
        <w:rPr>
          <w:rFonts w:ascii="Times New Roman" w:hAnsi="Times New Roman" w:cs="Times New Roman"/>
          <w:color w:val="000000" w:themeColor="text1"/>
        </w:rPr>
        <w:t xml:space="preserve">that </w:t>
      </w:r>
      <w:r w:rsidR="00B20136" w:rsidRPr="002F08CC">
        <w:rPr>
          <w:rFonts w:ascii="Times New Roman" w:hAnsi="Times New Roman" w:cs="Times New Roman"/>
          <w:color w:val="000000" w:themeColor="text1"/>
        </w:rPr>
        <w:t xml:space="preserve">are </w:t>
      </w:r>
      <w:r w:rsidR="009A2859" w:rsidRPr="002F08CC">
        <w:rPr>
          <w:rFonts w:ascii="Times New Roman" w:hAnsi="Times New Roman" w:cs="Times New Roman"/>
          <w:color w:val="000000" w:themeColor="text1"/>
        </w:rPr>
        <w:t>cured following IPT (</w:t>
      </w:r>
      <w:r w:rsidR="009A2859" w:rsidRPr="002F08CC">
        <w:rPr>
          <w:rFonts w:ascii="Times New Roman" w:hAnsi="Times New Roman" w:cs="Times New Roman"/>
          <w:i/>
          <w:color w:val="000000" w:themeColor="text1"/>
        </w:rPr>
        <w:t>p</w:t>
      </w:r>
      <w:r w:rsidRPr="002F08CC">
        <w:rPr>
          <w:rFonts w:ascii="Times New Roman" w:hAnsi="Times New Roman" w:cs="Times New Roman"/>
          <w:color w:val="000000" w:themeColor="text1"/>
        </w:rPr>
        <w:t>)</w:t>
      </w:r>
      <w:r w:rsidR="00B20136" w:rsidRPr="002F08CC">
        <w:rPr>
          <w:rFonts w:ascii="Times New Roman" w:hAnsi="Times New Roman" w:cs="Times New Roman"/>
          <w:color w:val="000000" w:themeColor="text1"/>
        </w:rPr>
        <w:t xml:space="preserve"> </w:t>
      </w:r>
      <w:r w:rsidR="009A2859" w:rsidRPr="002F08CC">
        <w:rPr>
          <w:rFonts w:ascii="Times New Roman" w:hAnsi="Times New Roman" w:cs="Times New Roman"/>
          <w:color w:val="000000" w:themeColor="text1"/>
        </w:rPr>
        <w:t xml:space="preserve">can only develop disease if they are </w:t>
      </w:r>
      <w:proofErr w:type="spellStart"/>
      <w:r w:rsidR="009A2859" w:rsidRPr="002F08CC">
        <w:rPr>
          <w:rFonts w:ascii="Times New Roman" w:hAnsi="Times New Roman" w:cs="Times New Roman"/>
          <w:color w:val="000000" w:themeColor="text1"/>
        </w:rPr>
        <w:t>reinfected</w:t>
      </w:r>
      <w:proofErr w:type="spellEnd"/>
      <w:r w:rsidR="009A2859" w:rsidRPr="002F08CC">
        <w:rPr>
          <w:rFonts w:ascii="Times New Roman" w:hAnsi="Times New Roman" w:cs="Times New Roman"/>
          <w:color w:val="000000" w:themeColor="text1"/>
        </w:rPr>
        <w:t xml:space="preserve"> with </w:t>
      </w:r>
      <w:r w:rsidR="009A2859" w:rsidRPr="002F08CC">
        <w:rPr>
          <w:rFonts w:ascii="Times New Roman" w:hAnsi="Times New Roman" w:cs="Times New Roman"/>
          <w:i/>
          <w:color w:val="000000" w:themeColor="text1"/>
        </w:rPr>
        <w:t>M. tuberculosis</w:t>
      </w:r>
      <w:r w:rsidR="009A2859" w:rsidRPr="002F08CC">
        <w:rPr>
          <w:rFonts w:ascii="Times New Roman" w:hAnsi="Times New Roman" w:cs="Times New Roman"/>
          <w:color w:val="000000" w:themeColor="text1"/>
        </w:rPr>
        <w:t xml:space="preserve">. Cured, susceptible and latent individuals are (re)infected at rate </w:t>
      </w:r>
      <w:r w:rsidR="009A2859" w:rsidRPr="002F08CC">
        <w:rPr>
          <w:rFonts w:ascii="Times New Roman" w:hAnsi="Times New Roman" w:cs="Times New Roman"/>
          <w:i/>
          <w:color w:val="000000" w:themeColor="text1"/>
        </w:rPr>
        <w:t>λ</w:t>
      </w:r>
      <w:r w:rsidR="009A2859" w:rsidRPr="002F08CC">
        <w:rPr>
          <w:rFonts w:ascii="Times New Roman" w:hAnsi="Times New Roman" w:cs="Times New Roman"/>
          <w:color w:val="000000" w:themeColor="text1"/>
        </w:rPr>
        <w:t xml:space="preserve"> and move to the recently (re)infected classes. </w:t>
      </w:r>
      <w:r w:rsidR="000E0E21" w:rsidRPr="002F08CC">
        <w:rPr>
          <w:rFonts w:ascii="Times New Roman" w:hAnsi="Times New Roman" w:cs="Times New Roman"/>
          <w:color w:val="000000" w:themeColor="text1"/>
        </w:rPr>
        <w:t>The risk of infection is assumed to be constant for the short duration of the trial.</w:t>
      </w:r>
      <w:r w:rsidR="009A2859" w:rsidRPr="002F08CC">
        <w:rPr>
          <w:rFonts w:ascii="Times New Roman" w:hAnsi="Times New Roman" w:cs="Times New Roman"/>
          <w:color w:val="000000" w:themeColor="text1"/>
        </w:rPr>
        <w:t xml:space="preserve"> This is based on the assumption that the trial population mixes homogenously with the non-trial population and is consistent with data from Cape Town which suggests that the annual risk of infection (ARI) has been relatively constant over the last 15 years </w:t>
      </w:r>
      <w:r w:rsidR="00522F57" w:rsidRPr="002F08CC">
        <w:rPr>
          <w:rFonts w:ascii="Times New Roman" w:hAnsi="Times New Roman" w:cs="Times New Roman"/>
          <w:color w:val="000000" w:themeColor="text1"/>
        </w:rPr>
        <w:fldChar w:fldCharType="begin">
          <w:fldData xml:space="preserve">PEVuZE5vdGU+PENpdGU+PEF1dGhvcj5Lcml0emluZ2VyPC9BdXRob3I+PFllYXI+MjAwOTwvWWVh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</w:fldData>
        </w:fldChar>
      </w:r>
      <w:r w:rsidR="006B1E70">
        <w:rPr>
          <w:rFonts w:ascii="Times New Roman" w:hAnsi="Times New Roman" w:cs="Times New Roman"/>
          <w:color w:val="000000" w:themeColor="text1"/>
        </w:rPr>
        <w:instrText xml:space="preserve"> ADDIN EN.CITE </w:instrText>
      </w:r>
      <w:r w:rsidR="00522F57">
        <w:rPr>
          <w:rFonts w:ascii="Times New Roman" w:hAnsi="Times New Roman" w:cs="Times New Roman"/>
          <w:color w:val="000000" w:themeColor="text1"/>
        </w:rPr>
        <w:fldChar w:fldCharType="begin">
          <w:fldData xml:space="preserve">PEVuZE5vdGU+PENpdGU+PEF1dGhvcj5Lcml0emluZ2VyPC9BdXRob3I+PFllYXI+MjAwOTwvWWVh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</w:fldData>
        </w:fldChar>
      </w:r>
      <w:r w:rsidR="006B1E70">
        <w:rPr>
          <w:rFonts w:ascii="Times New Roman" w:hAnsi="Times New Roman" w:cs="Times New Roman"/>
          <w:color w:val="000000" w:themeColor="text1"/>
        </w:rPr>
        <w:instrText xml:space="preserve"> ADDIN EN.CITE.DATA </w:instrText>
      </w:r>
      <w:r w:rsidR="00522F57">
        <w:rPr>
          <w:rFonts w:ascii="Times New Roman" w:hAnsi="Times New Roman" w:cs="Times New Roman"/>
          <w:color w:val="000000" w:themeColor="text1"/>
        </w:rPr>
      </w:r>
      <w:r w:rsidR="00522F57">
        <w:rPr>
          <w:rFonts w:ascii="Times New Roman" w:hAnsi="Times New Roman" w:cs="Times New Roman"/>
          <w:color w:val="000000" w:themeColor="text1"/>
        </w:rPr>
        <w:fldChar w:fldCharType="end"/>
      </w:r>
      <w:r w:rsidR="00522F57" w:rsidRPr="002F08CC">
        <w:rPr>
          <w:rFonts w:ascii="Times New Roman" w:hAnsi="Times New Roman" w:cs="Times New Roman"/>
          <w:color w:val="000000" w:themeColor="text1"/>
        </w:rPr>
      </w:r>
      <w:r w:rsidR="00522F57" w:rsidRPr="002F08CC">
        <w:rPr>
          <w:rFonts w:ascii="Times New Roman" w:hAnsi="Times New Roman" w:cs="Times New Roman"/>
          <w:color w:val="000000" w:themeColor="text1"/>
        </w:rPr>
        <w:fldChar w:fldCharType="separate"/>
      </w:r>
      <w:r w:rsidR="006B1E70">
        <w:rPr>
          <w:rFonts w:ascii="Times New Roman" w:hAnsi="Times New Roman" w:cs="Times New Roman"/>
          <w:noProof/>
          <w:color w:val="000000" w:themeColor="text1"/>
        </w:rPr>
        <w:t>[</w:t>
      </w:r>
      <w:hyperlink w:anchor="_ENREF_18" w:tooltip="Kritzinger, 2009 #380" w:history="1">
        <w:r w:rsidR="007D6089">
          <w:rPr>
            <w:rFonts w:ascii="Times New Roman" w:hAnsi="Times New Roman" w:cs="Times New Roman"/>
            <w:noProof/>
            <w:color w:val="000000" w:themeColor="text1"/>
          </w:rPr>
          <w:t>18</w:t>
        </w:r>
      </w:hyperlink>
      <w:r w:rsidR="006B1E70">
        <w:rPr>
          <w:rFonts w:ascii="Times New Roman" w:hAnsi="Times New Roman" w:cs="Times New Roman"/>
          <w:noProof/>
          <w:color w:val="000000" w:themeColor="text1"/>
        </w:rPr>
        <w:t>]</w:t>
      </w:r>
      <w:r w:rsidR="00522F57" w:rsidRPr="002F08CC">
        <w:rPr>
          <w:rFonts w:ascii="Times New Roman" w:hAnsi="Times New Roman" w:cs="Times New Roman"/>
          <w:color w:val="000000" w:themeColor="text1"/>
        </w:rPr>
        <w:fldChar w:fldCharType="end"/>
      </w:r>
      <w:r w:rsidR="009A2859" w:rsidRPr="002F08CC">
        <w:rPr>
          <w:rFonts w:ascii="Times New Roman" w:hAnsi="Times New Roman" w:cs="Times New Roman"/>
          <w:color w:val="000000" w:themeColor="text1"/>
        </w:rPr>
        <w:t>.</w:t>
      </w:r>
    </w:p>
    <w:p w:rsidR="00D41CC5" w:rsidRPr="002F08CC" w:rsidRDefault="002E2A7D" w:rsidP="006D6479">
      <w:pPr>
        <w:spacing w:line="480" w:lineRule="auto"/>
        <w:jc w:val="both"/>
        <w:rPr>
          <w:rFonts w:ascii="Times New Roman" w:hAnsi="Times New Roman" w:cs="Times New Roman"/>
          <w:color w:val="000000" w:themeColor="text1"/>
        </w:rPr>
      </w:pPr>
      <w:r w:rsidRPr="002F08CC">
        <w:rPr>
          <w:rFonts w:ascii="Times New Roman" w:hAnsi="Times New Roman" w:cs="Times New Roman"/>
          <w:color w:val="000000" w:themeColor="text1"/>
        </w:rPr>
        <w:t xml:space="preserve">Recently infected, recently </w:t>
      </w:r>
      <w:proofErr w:type="spellStart"/>
      <w:r w:rsidRPr="002F08CC">
        <w:rPr>
          <w:rFonts w:ascii="Times New Roman" w:hAnsi="Times New Roman" w:cs="Times New Roman"/>
          <w:color w:val="000000" w:themeColor="text1"/>
        </w:rPr>
        <w:t>reinfected</w:t>
      </w:r>
      <w:proofErr w:type="spellEnd"/>
      <w:r w:rsidRPr="002F08CC">
        <w:rPr>
          <w:rFonts w:ascii="Times New Roman" w:hAnsi="Times New Roman" w:cs="Times New Roman"/>
          <w:color w:val="000000" w:themeColor="text1"/>
        </w:rPr>
        <w:t xml:space="preserve"> and latently infected individuals can progress to disease at rates </w:t>
      </w:r>
      <w:proofErr w:type="spellStart"/>
      <w:proofErr w:type="gramStart"/>
      <w:r w:rsidRPr="002F08CC">
        <w:rPr>
          <w:rFonts w:ascii="Times New Roman" w:hAnsi="Times New Roman" w:cs="Times New Roman"/>
          <w:i/>
          <w:color w:val="000000" w:themeColor="text1"/>
        </w:rPr>
        <w:t>d</w:t>
      </w:r>
      <w:r w:rsidRPr="002F08CC">
        <w:rPr>
          <w:rFonts w:ascii="Times New Roman" w:hAnsi="Times New Roman" w:cs="Times New Roman"/>
          <w:i/>
          <w:color w:val="000000" w:themeColor="text1"/>
          <w:vertAlign w:val="subscript"/>
        </w:rPr>
        <w:t>p</w:t>
      </w:r>
      <w:proofErr w:type="spellEnd"/>
      <w:proofErr w:type="gramEnd"/>
      <w:r w:rsidRPr="002F08CC">
        <w:rPr>
          <w:rFonts w:ascii="Times New Roman" w:hAnsi="Times New Roman" w:cs="Times New Roman"/>
          <w:color w:val="000000" w:themeColor="text1"/>
        </w:rPr>
        <w:t xml:space="preserve">, </w:t>
      </w:r>
      <w:proofErr w:type="spellStart"/>
      <w:r w:rsidRPr="002F08CC">
        <w:rPr>
          <w:rFonts w:ascii="Times New Roman" w:hAnsi="Times New Roman" w:cs="Times New Roman"/>
          <w:i/>
          <w:color w:val="000000" w:themeColor="text1"/>
        </w:rPr>
        <w:t>d</w:t>
      </w:r>
      <w:r w:rsidR="006A0722" w:rsidRPr="002F08CC">
        <w:rPr>
          <w:rFonts w:ascii="Times New Roman" w:hAnsi="Times New Roman" w:cs="Times New Roman"/>
          <w:i/>
          <w:color w:val="000000" w:themeColor="text1"/>
          <w:vertAlign w:val="subscript"/>
        </w:rPr>
        <w:t>n</w:t>
      </w:r>
      <w:proofErr w:type="spellEnd"/>
      <w:r w:rsidRPr="002F08CC">
        <w:rPr>
          <w:rFonts w:ascii="Times New Roman" w:hAnsi="Times New Roman" w:cs="Times New Roman"/>
          <w:color w:val="000000" w:themeColor="text1"/>
        </w:rPr>
        <w:t xml:space="preserve"> and </w:t>
      </w:r>
      <w:proofErr w:type="spellStart"/>
      <w:r w:rsidRPr="002F08CC">
        <w:rPr>
          <w:rFonts w:ascii="Times New Roman" w:hAnsi="Times New Roman" w:cs="Times New Roman"/>
          <w:i/>
          <w:color w:val="000000" w:themeColor="text1"/>
        </w:rPr>
        <w:t>d</w:t>
      </w:r>
      <w:r w:rsidR="006A0722" w:rsidRPr="002F08CC">
        <w:rPr>
          <w:rFonts w:ascii="Times New Roman" w:hAnsi="Times New Roman" w:cs="Times New Roman"/>
          <w:i/>
          <w:color w:val="000000" w:themeColor="text1"/>
          <w:vertAlign w:val="subscript"/>
        </w:rPr>
        <w:t>x</w:t>
      </w:r>
      <w:proofErr w:type="spellEnd"/>
      <w:r w:rsidRPr="002F08CC">
        <w:rPr>
          <w:rFonts w:ascii="Times New Roman" w:hAnsi="Times New Roman" w:cs="Times New Roman"/>
          <w:color w:val="000000" w:themeColor="text1"/>
        </w:rPr>
        <w:t xml:space="preserve"> respectively representing primary, e</w:t>
      </w:r>
      <w:r w:rsidR="006A0722" w:rsidRPr="002F08CC">
        <w:rPr>
          <w:rFonts w:ascii="Times New Roman" w:hAnsi="Times New Roman" w:cs="Times New Roman"/>
          <w:color w:val="000000" w:themeColor="text1"/>
        </w:rPr>
        <w:t>nd</w:t>
      </w:r>
      <w:r w:rsidRPr="002F08CC">
        <w:rPr>
          <w:rFonts w:ascii="Times New Roman" w:hAnsi="Times New Roman" w:cs="Times New Roman"/>
          <w:color w:val="000000" w:themeColor="text1"/>
        </w:rPr>
        <w:t>ogenous</w:t>
      </w:r>
      <w:r w:rsidR="00754E9B" w:rsidRPr="002F08CC">
        <w:rPr>
          <w:rFonts w:ascii="Times New Roman" w:hAnsi="Times New Roman" w:cs="Times New Roman"/>
          <w:color w:val="000000" w:themeColor="text1"/>
        </w:rPr>
        <w:t xml:space="preserve"> (reactivation)</w:t>
      </w:r>
      <w:r w:rsidRPr="002F08CC">
        <w:rPr>
          <w:rFonts w:ascii="Times New Roman" w:hAnsi="Times New Roman" w:cs="Times New Roman"/>
          <w:color w:val="000000" w:themeColor="text1"/>
        </w:rPr>
        <w:t xml:space="preserve"> and </w:t>
      </w:r>
      <w:r w:rsidR="006A0722" w:rsidRPr="002F08CC">
        <w:rPr>
          <w:rFonts w:ascii="Times New Roman" w:hAnsi="Times New Roman" w:cs="Times New Roman"/>
          <w:color w:val="000000" w:themeColor="text1"/>
        </w:rPr>
        <w:t>exogenous</w:t>
      </w:r>
      <w:r w:rsidR="00754E9B" w:rsidRPr="002F08CC">
        <w:rPr>
          <w:rFonts w:ascii="Times New Roman" w:hAnsi="Times New Roman" w:cs="Times New Roman"/>
          <w:color w:val="000000" w:themeColor="text1"/>
        </w:rPr>
        <w:t xml:space="preserve"> (</w:t>
      </w:r>
      <w:proofErr w:type="spellStart"/>
      <w:r w:rsidR="00754E9B" w:rsidRPr="002F08CC">
        <w:rPr>
          <w:rFonts w:ascii="Times New Roman" w:hAnsi="Times New Roman" w:cs="Times New Roman"/>
          <w:color w:val="000000" w:themeColor="text1"/>
        </w:rPr>
        <w:t>reinfection</w:t>
      </w:r>
      <w:proofErr w:type="spellEnd"/>
      <w:r w:rsidR="00754E9B" w:rsidRPr="002F08CC">
        <w:rPr>
          <w:rFonts w:ascii="Times New Roman" w:hAnsi="Times New Roman" w:cs="Times New Roman"/>
          <w:color w:val="000000" w:themeColor="text1"/>
        </w:rPr>
        <w:t>)</w:t>
      </w:r>
      <w:r w:rsidRPr="002F08CC">
        <w:rPr>
          <w:rFonts w:ascii="Times New Roman" w:hAnsi="Times New Roman" w:cs="Times New Roman"/>
          <w:color w:val="000000" w:themeColor="text1"/>
        </w:rPr>
        <w:t xml:space="preserve"> disease.</w:t>
      </w:r>
      <w:r w:rsidR="009A2859" w:rsidRPr="002F08CC">
        <w:rPr>
          <w:rFonts w:ascii="Times New Roman" w:hAnsi="Times New Roman" w:cs="Times New Roman"/>
          <w:color w:val="000000" w:themeColor="text1"/>
        </w:rPr>
        <w:t xml:space="preserve"> </w:t>
      </w:r>
      <w:r w:rsidR="000E0E21" w:rsidRPr="002F08CC">
        <w:rPr>
          <w:rFonts w:ascii="Times New Roman" w:hAnsi="Times New Roman" w:cs="Times New Roman"/>
          <w:color w:val="000000" w:themeColor="text1"/>
        </w:rPr>
        <w:t xml:space="preserve">The risk of disease following (re)infection is assumed to decline with time since (re)infection </w:t>
      </w:r>
      <w:r w:rsidR="00522F57" w:rsidRPr="002F08CC">
        <w:rPr>
          <w:rFonts w:ascii="Times New Roman" w:hAnsi="Times New Roman" w:cs="Times New Roman"/>
          <w:color w:val="000000" w:themeColor="text1"/>
        </w:rPr>
        <w:fldChar w:fldCharType="begin"/>
      </w:r>
      <w:r w:rsidR="00D0137D">
        <w:rPr>
          <w:rFonts w:ascii="Times New Roman" w:hAnsi="Times New Roman" w:cs="Times New Roman"/>
          <w:color w:val="000000" w:themeColor="text1"/>
        </w:rPr>
        <w:instrText xml:space="preserve"> ADDIN EN.CITE &lt;EndNote&gt;&lt;Cite&gt;&lt;Author&gt;Vynnycky&lt;/Author&gt;&lt;Year&gt;1997&lt;/Year&gt;&lt;RecNum&gt;5&lt;/RecNum&gt;&lt;DisplayText&gt;[16]&lt;/DisplayText&gt;&lt;record&gt;&lt;rec-number&gt;5&lt;/rec-number&gt;&lt;foreign-keys&gt;&lt;key app="EN" db-id="sw9ae0rr5wzztker2s7pzp0w2p0tp22xpred"&gt;5&lt;/key&gt;&lt;/foreign-keys&gt;&lt;ref-type name="Journal Article"&gt;17&lt;/ref-type&gt;&lt;contributors&gt;&lt;authors&gt;&lt;author&gt;Vynnycky, E.&lt;/author&gt;&lt;author&gt;Fine, P.E.M.&lt;/author&gt;&lt;/authors&gt;&lt;/contributors&gt;&lt;titles&gt;&lt;title&gt;The natural history of tuberculosis: the implications of age-dependent risks of disease and the role of reinfection&lt;/title&gt;&lt;secondary-title&gt;Epidemiology and Infection&lt;/secondary-title&gt;&lt;/titles&gt;&lt;periodical&gt;&lt;full-title&gt;Epidemiology and Infection&lt;/full-title&gt;&lt;abbr-1&gt;Epidemiol. Infect.&lt;/abbr-1&gt;&lt;abbr-2&gt;Epidemiol Infect&lt;/abbr-2&gt;&lt;abbr-3&gt;Epidemiology &amp;amp; Infection&lt;/abbr-3&gt;&lt;/periodical&gt;&lt;pages&gt;183-201&lt;/pages&gt;&lt;volume&gt;119&lt;/volume&gt;&lt;dates&gt;&lt;year&gt;1997&lt;/year&gt;&lt;/dates&gt;&lt;label&gt;Modelling&lt;/label&gt;&lt;urls&gt;&lt;/urls&gt;&lt;/record&gt;&lt;/Cite&gt;&lt;/EndNote&gt;</w:instrText>
      </w:r>
      <w:r w:rsidR="00522F57" w:rsidRPr="002F08CC">
        <w:rPr>
          <w:rFonts w:ascii="Times New Roman" w:hAnsi="Times New Roman" w:cs="Times New Roman"/>
          <w:color w:val="000000" w:themeColor="text1"/>
        </w:rPr>
        <w:fldChar w:fldCharType="separate"/>
      </w:r>
      <w:r w:rsidR="00D0137D">
        <w:rPr>
          <w:rFonts w:ascii="Times New Roman" w:hAnsi="Times New Roman" w:cs="Times New Roman"/>
          <w:noProof/>
          <w:color w:val="000000" w:themeColor="text1"/>
        </w:rPr>
        <w:t>[</w:t>
      </w:r>
      <w:hyperlink w:anchor="_ENREF_16" w:tooltip="Vynnycky, 1997 #5" w:history="1">
        <w:r w:rsidR="007D6089">
          <w:rPr>
            <w:rFonts w:ascii="Times New Roman" w:hAnsi="Times New Roman" w:cs="Times New Roman"/>
            <w:noProof/>
            <w:color w:val="000000" w:themeColor="text1"/>
          </w:rPr>
          <w:t>16</w:t>
        </w:r>
      </w:hyperlink>
      <w:r w:rsidR="00D0137D">
        <w:rPr>
          <w:rFonts w:ascii="Times New Roman" w:hAnsi="Times New Roman" w:cs="Times New Roman"/>
          <w:noProof/>
          <w:color w:val="000000" w:themeColor="text1"/>
        </w:rPr>
        <w:t>]</w:t>
      </w:r>
      <w:r w:rsidR="00522F57" w:rsidRPr="002F08CC">
        <w:rPr>
          <w:rFonts w:ascii="Times New Roman" w:hAnsi="Times New Roman" w:cs="Times New Roman"/>
          <w:color w:val="000000" w:themeColor="text1"/>
        </w:rPr>
        <w:fldChar w:fldCharType="end"/>
      </w:r>
      <w:r w:rsidR="000E0E21" w:rsidRPr="002F08CC">
        <w:rPr>
          <w:rFonts w:ascii="Times New Roman" w:hAnsi="Times New Roman" w:cs="Times New Roman"/>
          <w:color w:val="000000" w:themeColor="text1"/>
        </w:rPr>
        <w:t xml:space="preserve"> </w:t>
      </w:r>
      <w:r w:rsidR="00522F57" w:rsidRPr="002F08CC">
        <w:rPr>
          <w:rFonts w:ascii="Times New Roman" w:hAnsi="Times New Roman" w:cs="Times New Roman"/>
          <w:color w:val="000000" w:themeColor="text1"/>
        </w:rPr>
        <w:fldChar w:fldCharType="begin"/>
      </w:r>
      <w:r w:rsidR="006B1E70">
        <w:rPr>
          <w:rFonts w:ascii="Times New Roman" w:hAnsi="Times New Roman" w:cs="Times New Roman"/>
          <w:color w:val="000000" w:themeColor="text1"/>
        </w:rPr>
        <w:instrText xml:space="preserve"> ADDIN EN.CITE &lt;EndNote&gt;&lt;Cite&gt;&lt;Author&gt;Sutherland&lt;/Author&gt;&lt;Year&gt;1982&lt;/Year&gt;&lt;RecNum&gt;445&lt;/RecNum&gt;&lt;DisplayText&gt;[19]&lt;/DisplayText&gt;&lt;record&gt;&lt;rec-number&gt;445&lt;/rec-number&gt;&lt;foreign-keys&gt;&lt;key app="EN" db-id="sw9ae0rr5wzztker2s7pzp0w2p0tp22xpred"&gt;445&lt;/key&gt;&lt;/foreign-keys&gt;&lt;ref-type name="Journal Article"&gt;17&lt;/ref-type&gt;&lt;contributors&gt;&lt;authors&gt;&lt;author&gt;Sutherland, I.&lt;/author&gt;&lt;author&gt;Svandova, E.&lt;/author&gt;&lt;author&gt;Radhakrishna, S.&lt;/author&gt;&lt;/authors&gt;&lt;/contributors&gt;&lt;titles&gt;&lt;title&gt;The development of clinical tuberculosis following infection with tubercle bacilli&lt;/title&gt;&lt;secondary-title&gt;Tubercle&lt;/secondary-title&gt;&lt;/titles&gt;&lt;periodical&gt;&lt;full-title&gt;Tubercle&lt;/full-title&gt;&lt;abbr-1&gt;Tubercle&lt;/abbr-1&gt;&lt;abbr-2&gt;Tubercle&lt;/abbr-2&gt;&lt;/periodical&gt;&lt;pages&gt;255-68&lt;/pages&gt;&lt;volume&gt;62&lt;/volume&gt;&lt;number&gt;4&lt;/number&gt;&lt;dates&gt;&lt;year&gt;1982&lt;/year&gt;&lt;/dates&gt;&lt;urls&gt;&lt;/urls&gt;&lt;/record&gt;&lt;/Cite&gt;&lt;/EndNote&gt;</w:instrText>
      </w:r>
      <w:r w:rsidR="00522F57" w:rsidRPr="002F08CC">
        <w:rPr>
          <w:rFonts w:ascii="Times New Roman" w:hAnsi="Times New Roman" w:cs="Times New Roman"/>
          <w:color w:val="000000" w:themeColor="text1"/>
        </w:rPr>
        <w:fldChar w:fldCharType="separate"/>
      </w:r>
      <w:r w:rsidR="006B1E70">
        <w:rPr>
          <w:rFonts w:ascii="Times New Roman" w:hAnsi="Times New Roman" w:cs="Times New Roman"/>
          <w:noProof/>
          <w:color w:val="000000" w:themeColor="text1"/>
        </w:rPr>
        <w:t>[</w:t>
      </w:r>
      <w:hyperlink w:anchor="_ENREF_19" w:tooltip="Sutherland, 1982 #445" w:history="1">
        <w:r w:rsidR="007D6089">
          <w:rPr>
            <w:rFonts w:ascii="Times New Roman" w:hAnsi="Times New Roman" w:cs="Times New Roman"/>
            <w:noProof/>
            <w:color w:val="000000" w:themeColor="text1"/>
          </w:rPr>
          <w:t>19</w:t>
        </w:r>
      </w:hyperlink>
      <w:r w:rsidR="006B1E70">
        <w:rPr>
          <w:rFonts w:ascii="Times New Roman" w:hAnsi="Times New Roman" w:cs="Times New Roman"/>
          <w:noProof/>
          <w:color w:val="000000" w:themeColor="text1"/>
        </w:rPr>
        <w:t>]</w:t>
      </w:r>
      <w:r w:rsidR="00522F57" w:rsidRPr="002F08CC">
        <w:rPr>
          <w:rFonts w:ascii="Times New Roman" w:hAnsi="Times New Roman" w:cs="Times New Roman"/>
          <w:color w:val="000000" w:themeColor="text1"/>
        </w:rPr>
        <w:fldChar w:fldCharType="end"/>
      </w:r>
      <w:r w:rsidR="000E0E21" w:rsidRPr="002F08CC">
        <w:rPr>
          <w:rFonts w:ascii="Times New Roman" w:hAnsi="Times New Roman" w:cs="Times New Roman"/>
          <w:color w:val="000000" w:themeColor="text1"/>
        </w:rPr>
        <w:t>.</w:t>
      </w:r>
      <w:r w:rsidR="00AB6796" w:rsidRPr="002F08CC">
        <w:rPr>
          <w:rFonts w:ascii="Times New Roman" w:hAnsi="Times New Roman" w:cs="Times New Roman"/>
          <w:color w:val="000000" w:themeColor="text1"/>
        </w:rPr>
        <w:t xml:space="preserve"> </w:t>
      </w:r>
      <w:r w:rsidR="009A2859" w:rsidRPr="002F08CC">
        <w:rPr>
          <w:rFonts w:ascii="Times New Roman" w:hAnsi="Times New Roman" w:cs="Times New Roman"/>
          <w:color w:val="000000" w:themeColor="text1"/>
        </w:rPr>
        <w:t xml:space="preserve">This is modelled by dividing the recently infected and </w:t>
      </w:r>
      <w:proofErr w:type="gramStart"/>
      <w:r w:rsidR="006A0722" w:rsidRPr="002F08CC">
        <w:rPr>
          <w:rFonts w:ascii="Times New Roman" w:hAnsi="Times New Roman" w:cs="Times New Roman"/>
          <w:color w:val="000000" w:themeColor="text1"/>
        </w:rPr>
        <w:t xml:space="preserve">recently </w:t>
      </w:r>
      <w:proofErr w:type="spellStart"/>
      <w:r w:rsidR="006A0722" w:rsidRPr="002F08CC">
        <w:rPr>
          <w:rFonts w:ascii="Times New Roman" w:hAnsi="Times New Roman" w:cs="Times New Roman"/>
          <w:color w:val="000000" w:themeColor="text1"/>
        </w:rPr>
        <w:t>reinfected</w:t>
      </w:r>
      <w:proofErr w:type="spellEnd"/>
      <w:r w:rsidR="006A0722" w:rsidRPr="002F08CC">
        <w:rPr>
          <w:rFonts w:ascii="Times New Roman" w:hAnsi="Times New Roman" w:cs="Times New Roman"/>
          <w:color w:val="000000" w:themeColor="text1"/>
        </w:rPr>
        <w:t xml:space="preserve"> compartments into 2 sub-compartment</w:t>
      </w:r>
      <w:r w:rsidR="00754E9B" w:rsidRPr="002F08CC">
        <w:rPr>
          <w:rFonts w:ascii="Times New Roman" w:hAnsi="Times New Roman" w:cs="Times New Roman"/>
          <w:color w:val="000000" w:themeColor="text1"/>
        </w:rPr>
        <w:t>s</w:t>
      </w:r>
      <w:proofErr w:type="gramEnd"/>
      <w:r w:rsidR="009A2859" w:rsidRPr="002F08CC">
        <w:rPr>
          <w:rFonts w:ascii="Times New Roman" w:hAnsi="Times New Roman" w:cs="Times New Roman"/>
          <w:color w:val="000000" w:themeColor="text1"/>
        </w:rPr>
        <w:t xml:space="preserve"> representing years since (re)infection</w:t>
      </w:r>
      <w:r w:rsidR="00D41CC5" w:rsidRPr="002F08CC">
        <w:rPr>
          <w:rFonts w:ascii="Times New Roman" w:hAnsi="Times New Roman" w:cs="Times New Roman"/>
          <w:color w:val="000000" w:themeColor="text1"/>
        </w:rPr>
        <w:t xml:space="preserve"> with different </w:t>
      </w:r>
      <w:r w:rsidR="00754E9B" w:rsidRPr="002F08CC">
        <w:rPr>
          <w:rFonts w:ascii="Times New Roman" w:hAnsi="Times New Roman" w:cs="Times New Roman"/>
          <w:color w:val="000000" w:themeColor="text1"/>
        </w:rPr>
        <w:t xml:space="preserve">risks of disease. </w:t>
      </w:r>
      <w:proofErr w:type="gramStart"/>
      <w:r w:rsidR="00754E9B" w:rsidRPr="002F08CC">
        <w:rPr>
          <w:rFonts w:ascii="Times New Roman" w:hAnsi="Times New Roman" w:cs="Times New Roman"/>
          <w:color w:val="000000" w:themeColor="text1"/>
        </w:rPr>
        <w:t>After 2 years</w:t>
      </w:r>
      <w:r w:rsidR="00D41CC5" w:rsidRPr="002F08CC">
        <w:rPr>
          <w:rFonts w:ascii="Times New Roman" w:hAnsi="Times New Roman" w:cs="Times New Roman"/>
          <w:color w:val="000000" w:themeColor="text1"/>
        </w:rPr>
        <w:t xml:space="preserve"> recently (re)infected individuals progress to the latent class</w:t>
      </w:r>
      <w:r w:rsidR="00AA6B27" w:rsidRPr="002F08CC">
        <w:rPr>
          <w:rFonts w:ascii="Times New Roman" w:hAnsi="Times New Roman" w:cs="Times New Roman"/>
          <w:color w:val="000000" w:themeColor="text1"/>
        </w:rPr>
        <w:t xml:space="preserve"> where they experience a much reduced risk of progression to disease</w:t>
      </w:r>
      <w:r w:rsidR="00D41CC5" w:rsidRPr="002F08CC">
        <w:rPr>
          <w:rFonts w:ascii="Times New Roman" w:hAnsi="Times New Roman" w:cs="Times New Roman"/>
          <w:color w:val="000000" w:themeColor="text1"/>
        </w:rPr>
        <w:t>.</w:t>
      </w:r>
      <w:proofErr w:type="gramEnd"/>
      <w:r w:rsidR="006A0722" w:rsidRPr="002F08CC">
        <w:rPr>
          <w:rFonts w:ascii="Times New Roman" w:hAnsi="Times New Roman" w:cs="Times New Roman"/>
          <w:color w:val="000000" w:themeColor="text1"/>
        </w:rPr>
        <w:t xml:space="preserve"> The model equations are given in the </w:t>
      </w:r>
      <w:r w:rsidR="00426F69">
        <w:rPr>
          <w:rFonts w:ascii="Times New Roman" w:hAnsi="Times New Roman" w:cs="Times New Roman"/>
          <w:color w:val="000000" w:themeColor="text1"/>
        </w:rPr>
        <w:t>supporting information</w:t>
      </w:r>
      <w:r w:rsidR="006A0722" w:rsidRPr="002F08CC">
        <w:rPr>
          <w:rFonts w:ascii="Times New Roman" w:hAnsi="Times New Roman" w:cs="Times New Roman"/>
          <w:color w:val="000000" w:themeColor="text1"/>
        </w:rPr>
        <w:t>.</w:t>
      </w:r>
    </w:p>
    <w:p w:rsidR="00D41CC5" w:rsidRPr="002F08CC" w:rsidRDefault="00FF5E09" w:rsidP="006D6479">
      <w:pPr>
        <w:spacing w:line="480" w:lineRule="auto"/>
        <w:jc w:val="both"/>
        <w:rPr>
          <w:rFonts w:ascii="Times New Roman" w:hAnsi="Times New Roman" w:cs="Times New Roman"/>
          <w:color w:val="000000" w:themeColor="text1"/>
        </w:rPr>
      </w:pPr>
      <w:r w:rsidRPr="002F08CC">
        <w:rPr>
          <w:rFonts w:ascii="Times New Roman" w:hAnsi="Times New Roman" w:cs="Times New Roman"/>
          <w:color w:val="000000" w:themeColor="text1"/>
        </w:rPr>
        <w:t>ART reduces the risk of TB in HIV-infected individuals. We assume that this effect</w:t>
      </w:r>
      <w:r w:rsidR="009E5146" w:rsidRPr="002F08CC">
        <w:rPr>
          <w:rFonts w:ascii="Times New Roman" w:hAnsi="Times New Roman" w:cs="Times New Roman"/>
          <w:color w:val="000000" w:themeColor="text1"/>
        </w:rPr>
        <w:t xml:space="preserve"> is due only to related changes in CD4 count. </w:t>
      </w:r>
      <w:r w:rsidR="00D41CC5" w:rsidRPr="002F08CC">
        <w:rPr>
          <w:rFonts w:ascii="Times New Roman" w:hAnsi="Times New Roman" w:cs="Times New Roman"/>
          <w:color w:val="000000" w:themeColor="text1"/>
        </w:rPr>
        <w:t xml:space="preserve">Following Williams et al. </w:t>
      </w:r>
      <w:r w:rsidR="00522F57" w:rsidRPr="002F08CC">
        <w:rPr>
          <w:rFonts w:ascii="Times New Roman" w:hAnsi="Times New Roman" w:cs="Times New Roman"/>
          <w:color w:val="000000" w:themeColor="text1"/>
        </w:rPr>
        <w:fldChar w:fldCharType="begin"/>
      </w:r>
      <w:r w:rsidR="006B1E70">
        <w:rPr>
          <w:rFonts w:ascii="Times New Roman" w:hAnsi="Times New Roman" w:cs="Times New Roman"/>
          <w:color w:val="000000" w:themeColor="text1"/>
        </w:rPr>
        <w:instrText xml:space="preserve"> ADDIN EN.CITE &lt;EndNote&gt;&lt;Cite&gt;&lt;Author&gt;Williams&lt;/Author&gt;&lt;Year&gt;2010&lt;/Year&gt;&lt;RecNum&gt;237&lt;/RecNum&gt;&lt;DisplayText&gt;[20]&lt;/DisplayText&gt;&lt;record&gt;&lt;rec-number&gt;237&lt;/rec-number&gt;&lt;foreign-keys&gt;&lt;key app="EN" db-id="sw9ae0rr5wzztker2s7pzp0w2p0tp22xpred"&gt;237&lt;/key&gt;&lt;/foreign-keys&gt;&lt;ref-type name="Journal Article"&gt;17&lt;/ref-type&gt;&lt;contributors&gt;&lt;authors&gt;&lt;author&gt;Williams, B.G.&lt;/author&gt;&lt;author&gt;Granich, R.&lt;/author&gt;&lt;author&gt;De Cock, K.M.&lt;/author&gt;&lt;author&gt;Glaziou, P.&lt;/author&gt;&lt;author&gt;Sharma, A.&lt;/author&gt;&lt;author&gt;Dye, c.&lt;/author&gt;&lt;/authors&gt;&lt;/contributors&gt;&lt;titles&gt;&lt;title&gt;Antiretroviral therapy for tuberculosis control in nine African countries&lt;/title&gt;&lt;secondary-title&gt;Proceedings of the National Academy of Sciences of the United States of America &lt;/secondary-title&gt;&lt;/titles&gt;&lt;periodical&gt;&lt;full-title&gt;Proceedings of the National Academy of Sciences of the United States of America&lt;/full-title&gt;&lt;abbr-1&gt;Proc. Natl. Acad. Sci. U. S. A.&lt;/abbr-1&gt;&lt;abbr-2&gt;Proc Natl Acad Sci U S A&lt;/abbr-2&gt;&lt;/periodical&gt;&lt;pages&gt;19485-19489&lt;/pages&gt;&lt;volume&gt;107&lt;/volume&gt;&lt;number&gt;45&lt;/number&gt;&lt;dates&gt;&lt;year&gt;2010&lt;/year&gt;&lt;/dates&gt;&lt;urls&gt;&lt;/urls&gt;&lt;/record&gt;&lt;/Cite&gt;&lt;/EndNote&gt;</w:instrText>
      </w:r>
      <w:r w:rsidR="00522F57" w:rsidRPr="002F08CC">
        <w:rPr>
          <w:rFonts w:ascii="Times New Roman" w:hAnsi="Times New Roman" w:cs="Times New Roman"/>
          <w:color w:val="000000" w:themeColor="text1"/>
        </w:rPr>
        <w:fldChar w:fldCharType="separate"/>
      </w:r>
      <w:r w:rsidR="006B1E70">
        <w:rPr>
          <w:rFonts w:ascii="Times New Roman" w:hAnsi="Times New Roman" w:cs="Times New Roman"/>
          <w:noProof/>
          <w:color w:val="000000" w:themeColor="text1"/>
        </w:rPr>
        <w:t>[</w:t>
      </w:r>
      <w:hyperlink w:anchor="_ENREF_20" w:tooltip="Williams, 2010 #237" w:history="1">
        <w:r w:rsidR="007D6089">
          <w:rPr>
            <w:rFonts w:ascii="Times New Roman" w:hAnsi="Times New Roman" w:cs="Times New Roman"/>
            <w:noProof/>
            <w:color w:val="000000" w:themeColor="text1"/>
          </w:rPr>
          <w:t>20</w:t>
        </w:r>
      </w:hyperlink>
      <w:r w:rsidR="006B1E70">
        <w:rPr>
          <w:rFonts w:ascii="Times New Roman" w:hAnsi="Times New Roman" w:cs="Times New Roman"/>
          <w:noProof/>
          <w:color w:val="000000" w:themeColor="text1"/>
        </w:rPr>
        <w:t>]</w:t>
      </w:r>
      <w:r w:rsidR="00522F57" w:rsidRPr="002F08CC">
        <w:rPr>
          <w:rFonts w:ascii="Times New Roman" w:hAnsi="Times New Roman" w:cs="Times New Roman"/>
          <w:color w:val="000000" w:themeColor="text1"/>
        </w:rPr>
        <w:fldChar w:fldCharType="end"/>
      </w:r>
      <w:r w:rsidR="006A0722" w:rsidRPr="002F08CC">
        <w:rPr>
          <w:rFonts w:ascii="Times New Roman" w:hAnsi="Times New Roman" w:cs="Times New Roman"/>
          <w:color w:val="000000" w:themeColor="text1"/>
        </w:rPr>
        <w:t xml:space="preserve"> </w:t>
      </w:r>
      <w:r w:rsidR="00D41CC5" w:rsidRPr="002F08CC">
        <w:rPr>
          <w:rFonts w:ascii="Times New Roman" w:hAnsi="Times New Roman" w:cs="Times New Roman"/>
          <w:color w:val="000000" w:themeColor="text1"/>
        </w:rPr>
        <w:t>we assume that the relative risk of TB increases exponentially with decreasing CD4 cell count at a rate α for each decline of 100 cells/</w:t>
      </w:r>
      <w:proofErr w:type="spellStart"/>
      <w:r w:rsidR="00D41CC5" w:rsidRPr="002F08CC">
        <w:rPr>
          <w:rFonts w:ascii="Times New Roman" w:hAnsi="Times New Roman" w:cs="Times New Roman"/>
          <w:color w:val="000000" w:themeColor="text1"/>
        </w:rPr>
        <w:t>μL</w:t>
      </w:r>
      <w:proofErr w:type="spellEnd"/>
      <w:r w:rsidR="00D41CC5" w:rsidRPr="002F08CC">
        <w:rPr>
          <w:rFonts w:ascii="Times New Roman" w:hAnsi="Times New Roman" w:cs="Times New Roman"/>
          <w:color w:val="000000" w:themeColor="text1"/>
        </w:rPr>
        <w:t>.</w:t>
      </w:r>
      <w:r w:rsidR="009E5146" w:rsidRPr="002F08CC">
        <w:rPr>
          <w:rFonts w:ascii="Times New Roman" w:hAnsi="Times New Roman" w:cs="Times New Roman"/>
          <w:color w:val="000000" w:themeColor="text1"/>
        </w:rPr>
        <w:t xml:space="preserve"> </w:t>
      </w:r>
      <w:r w:rsidR="00A07E03" w:rsidRPr="002F08CC">
        <w:rPr>
          <w:rFonts w:ascii="Times New Roman" w:hAnsi="Times New Roman" w:cs="Times New Roman"/>
          <w:color w:val="000000" w:themeColor="text1"/>
        </w:rPr>
        <w:t>CD4 values in the model were taken from the trial data.</w:t>
      </w:r>
    </w:p>
    <w:p w:rsidR="00512F9E" w:rsidRPr="002F08CC" w:rsidRDefault="001A5E17" w:rsidP="006D6479">
      <w:pPr>
        <w:spacing w:line="480" w:lineRule="auto"/>
        <w:jc w:val="both"/>
        <w:rPr>
          <w:rFonts w:ascii="Times New Roman" w:hAnsi="Times New Roman" w:cs="Times New Roman"/>
          <w:color w:val="000000" w:themeColor="text1"/>
        </w:rPr>
      </w:pPr>
      <w:r w:rsidRPr="002F08CC">
        <w:rPr>
          <w:rFonts w:ascii="Times New Roman" w:hAnsi="Times New Roman" w:cs="Times New Roman"/>
          <w:color w:val="000000" w:themeColor="text1"/>
        </w:rPr>
        <w:t xml:space="preserve">The model is initialised to represent the population in the intervention and placebo arms at cessation of IPT. </w:t>
      </w:r>
      <w:r w:rsidR="002E2A7D" w:rsidRPr="002F08CC">
        <w:rPr>
          <w:rFonts w:ascii="Times New Roman" w:hAnsi="Times New Roman" w:cs="Times New Roman"/>
          <w:color w:val="000000" w:themeColor="text1"/>
        </w:rPr>
        <w:t xml:space="preserve">The proportions of individuals in each compartment at </w:t>
      </w:r>
      <w:r w:rsidR="008031B8" w:rsidRPr="002F08CC">
        <w:rPr>
          <w:rFonts w:ascii="Times New Roman" w:hAnsi="Times New Roman" w:cs="Times New Roman"/>
          <w:color w:val="000000" w:themeColor="text1"/>
        </w:rPr>
        <w:t>this time</w:t>
      </w:r>
      <w:r w:rsidR="006F78BE" w:rsidRPr="002F08CC">
        <w:rPr>
          <w:rFonts w:ascii="Times New Roman" w:hAnsi="Times New Roman" w:cs="Times New Roman"/>
          <w:color w:val="000000" w:themeColor="text1"/>
        </w:rPr>
        <w:t xml:space="preserve"> </w:t>
      </w:r>
      <w:r w:rsidR="000D4A3D" w:rsidRPr="002F08CC">
        <w:rPr>
          <w:rFonts w:ascii="Times New Roman" w:hAnsi="Times New Roman" w:cs="Times New Roman"/>
          <w:color w:val="000000" w:themeColor="text1"/>
        </w:rPr>
        <w:t xml:space="preserve">depend on </w:t>
      </w:r>
      <w:r w:rsidR="006F78BE" w:rsidRPr="002F08CC">
        <w:rPr>
          <w:rFonts w:ascii="Times New Roman" w:hAnsi="Times New Roman" w:cs="Times New Roman"/>
          <w:color w:val="000000" w:themeColor="text1"/>
        </w:rPr>
        <w:t>the ann</w:t>
      </w:r>
      <w:r w:rsidR="007750A3" w:rsidRPr="002F08CC">
        <w:rPr>
          <w:rFonts w:ascii="Times New Roman" w:hAnsi="Times New Roman" w:cs="Times New Roman"/>
          <w:color w:val="000000" w:themeColor="text1"/>
        </w:rPr>
        <w:t>ual risk of infection (</w:t>
      </w:r>
      <w:r w:rsidR="007750A3" w:rsidRPr="002F08CC">
        <w:rPr>
          <w:rFonts w:ascii="Times New Roman" w:hAnsi="Times New Roman" w:cs="Times New Roman"/>
          <w:i/>
          <w:color w:val="000000" w:themeColor="text1"/>
        </w:rPr>
        <w:t>ARI</w:t>
      </w:r>
      <w:r w:rsidR="007750A3" w:rsidRPr="002F08CC">
        <w:rPr>
          <w:rFonts w:ascii="Times New Roman" w:hAnsi="Times New Roman" w:cs="Times New Roman"/>
          <w:color w:val="000000" w:themeColor="text1"/>
        </w:rPr>
        <w:t xml:space="preserve">), </w:t>
      </w:r>
      <w:r w:rsidR="006F78BE" w:rsidRPr="002F08CC">
        <w:rPr>
          <w:rFonts w:ascii="Times New Roman" w:hAnsi="Times New Roman" w:cs="Times New Roman"/>
          <w:color w:val="000000" w:themeColor="text1"/>
        </w:rPr>
        <w:t xml:space="preserve">the </w:t>
      </w:r>
      <w:r w:rsidR="007750A3" w:rsidRPr="002F08CC">
        <w:rPr>
          <w:rFonts w:ascii="Times New Roman" w:hAnsi="Times New Roman" w:cs="Times New Roman"/>
          <w:color w:val="000000" w:themeColor="text1"/>
        </w:rPr>
        <w:t xml:space="preserve">proportion cured by </w:t>
      </w:r>
      <w:r w:rsidR="00AC31D7" w:rsidRPr="002F08CC">
        <w:rPr>
          <w:rFonts w:ascii="Times New Roman" w:hAnsi="Times New Roman" w:cs="Times New Roman"/>
          <w:color w:val="000000" w:themeColor="text1"/>
        </w:rPr>
        <w:t>IPT</w:t>
      </w:r>
      <w:r w:rsidR="007750A3" w:rsidRPr="002F08CC">
        <w:rPr>
          <w:rFonts w:ascii="Times New Roman" w:hAnsi="Times New Roman" w:cs="Times New Roman"/>
          <w:color w:val="000000" w:themeColor="text1"/>
        </w:rPr>
        <w:t xml:space="preserve"> </w:t>
      </w:r>
      <w:r w:rsidR="002A7C53" w:rsidRPr="002F08CC">
        <w:rPr>
          <w:rFonts w:ascii="Times New Roman" w:hAnsi="Times New Roman" w:cs="Times New Roman"/>
          <w:color w:val="000000" w:themeColor="text1"/>
        </w:rPr>
        <w:t>(</w:t>
      </w:r>
      <w:r w:rsidR="002A7C53" w:rsidRPr="002F08CC">
        <w:rPr>
          <w:rFonts w:ascii="Times New Roman" w:hAnsi="Times New Roman" w:cs="Times New Roman"/>
          <w:i/>
          <w:color w:val="000000" w:themeColor="text1"/>
        </w:rPr>
        <w:t>p</w:t>
      </w:r>
      <w:r w:rsidR="002A7C53" w:rsidRPr="002F08CC">
        <w:rPr>
          <w:rFonts w:ascii="Times New Roman" w:hAnsi="Times New Roman" w:cs="Times New Roman"/>
          <w:color w:val="000000" w:themeColor="text1"/>
        </w:rPr>
        <w:t xml:space="preserve">), </w:t>
      </w:r>
      <w:r w:rsidR="007750A3" w:rsidRPr="002F08CC">
        <w:rPr>
          <w:rFonts w:ascii="Times New Roman" w:hAnsi="Times New Roman" w:cs="Times New Roman"/>
          <w:color w:val="000000" w:themeColor="text1"/>
        </w:rPr>
        <w:t>t</w:t>
      </w:r>
      <w:r w:rsidR="002A7C53" w:rsidRPr="002F08CC">
        <w:rPr>
          <w:rFonts w:ascii="Times New Roman" w:hAnsi="Times New Roman" w:cs="Times New Roman"/>
          <w:color w:val="000000" w:themeColor="text1"/>
        </w:rPr>
        <w:t>he level of drug resistance (</w:t>
      </w:r>
      <w:r w:rsidR="002A7C53" w:rsidRPr="002F08CC">
        <w:rPr>
          <w:rFonts w:ascii="Times New Roman" w:hAnsi="Times New Roman" w:cs="Times New Roman"/>
          <w:i/>
          <w:color w:val="000000" w:themeColor="text1"/>
        </w:rPr>
        <w:t>δ</w:t>
      </w:r>
      <w:r w:rsidR="002A7C53" w:rsidRPr="002F08CC">
        <w:rPr>
          <w:rFonts w:ascii="Times New Roman" w:hAnsi="Times New Roman" w:cs="Times New Roman"/>
          <w:color w:val="000000" w:themeColor="text1"/>
        </w:rPr>
        <w:t>) in the population and the average age of the cohort (</w:t>
      </w:r>
      <w:r w:rsidR="002A7C53" w:rsidRPr="002F08CC">
        <w:rPr>
          <w:rFonts w:ascii="Times New Roman" w:hAnsi="Times New Roman" w:cs="Times New Roman"/>
          <w:i/>
          <w:color w:val="000000" w:themeColor="text1"/>
        </w:rPr>
        <w:t>a</w:t>
      </w:r>
      <w:r w:rsidR="002A7C53" w:rsidRPr="002F08CC">
        <w:rPr>
          <w:rFonts w:ascii="Times New Roman" w:hAnsi="Times New Roman" w:cs="Times New Roman"/>
          <w:color w:val="000000" w:themeColor="text1"/>
        </w:rPr>
        <w:t>)</w:t>
      </w:r>
      <w:r w:rsidR="00281D04" w:rsidRPr="002F08CC">
        <w:rPr>
          <w:rFonts w:ascii="Times New Roman" w:hAnsi="Times New Roman" w:cs="Times New Roman"/>
          <w:color w:val="000000" w:themeColor="text1"/>
        </w:rPr>
        <w:t xml:space="preserve">. </w:t>
      </w:r>
      <w:r w:rsidR="00512F9E" w:rsidRPr="002F08CC">
        <w:rPr>
          <w:rFonts w:ascii="Times New Roman" w:hAnsi="Times New Roman" w:cs="Times New Roman"/>
          <w:color w:val="000000" w:themeColor="text1"/>
        </w:rPr>
        <w:t xml:space="preserve">Expressions for the populations in each state are given in table 1. </w:t>
      </w:r>
    </w:p>
    <w:p w:rsidR="00FC4BD8" w:rsidRPr="002F08CC" w:rsidRDefault="00281D04" w:rsidP="006D6479">
      <w:pPr>
        <w:spacing w:line="480" w:lineRule="auto"/>
        <w:jc w:val="both"/>
        <w:rPr>
          <w:rFonts w:ascii="Times New Roman" w:hAnsi="Times New Roman" w:cs="Times New Roman"/>
          <w:color w:val="000000" w:themeColor="text1"/>
        </w:rPr>
      </w:pPr>
      <w:r w:rsidRPr="002F08CC">
        <w:rPr>
          <w:rFonts w:ascii="Times New Roman" w:hAnsi="Times New Roman" w:cs="Times New Roman"/>
          <w:color w:val="000000" w:themeColor="text1"/>
        </w:rPr>
        <w:t>In our primary analysis, a 12 month course of INH is assumed to suppress recent infection (to a latent state</w:t>
      </w:r>
      <w:r w:rsidR="00512F9E" w:rsidRPr="002F08CC">
        <w:rPr>
          <w:rFonts w:ascii="Times New Roman" w:hAnsi="Times New Roman" w:cs="Times New Roman"/>
          <w:color w:val="000000" w:themeColor="text1"/>
        </w:rPr>
        <w:t>) in</w:t>
      </w:r>
      <w:r w:rsidRPr="002F08CC">
        <w:rPr>
          <w:rFonts w:ascii="Times New Roman" w:hAnsi="Times New Roman" w:cs="Times New Roman"/>
          <w:color w:val="000000" w:themeColor="text1"/>
        </w:rPr>
        <w:t xml:space="preserve"> all individuals completing therapy and to clear latent infection in a proportion</w:t>
      </w:r>
      <w:r w:rsidR="00027898" w:rsidRPr="002F08CC">
        <w:rPr>
          <w:rFonts w:ascii="Times New Roman" w:hAnsi="Times New Roman" w:cs="Times New Roman"/>
          <w:color w:val="000000" w:themeColor="text1"/>
        </w:rPr>
        <w:t xml:space="preserve">, </w:t>
      </w:r>
      <w:r w:rsidRPr="002F08CC">
        <w:rPr>
          <w:rFonts w:ascii="Times New Roman" w:hAnsi="Times New Roman" w:cs="Times New Roman"/>
          <w:i/>
          <w:color w:val="000000" w:themeColor="text1"/>
        </w:rPr>
        <w:t>p</w:t>
      </w:r>
      <w:r w:rsidR="00512F9E" w:rsidRPr="002F08CC">
        <w:rPr>
          <w:rFonts w:ascii="Times New Roman" w:hAnsi="Times New Roman" w:cs="Times New Roman"/>
          <w:color w:val="000000" w:themeColor="text1"/>
        </w:rPr>
        <w:t xml:space="preserve">. We also assume that INH </w:t>
      </w:r>
      <w:r w:rsidR="00027898" w:rsidRPr="002F08CC">
        <w:rPr>
          <w:rFonts w:ascii="Times New Roman" w:hAnsi="Times New Roman" w:cs="Times New Roman"/>
          <w:color w:val="000000" w:themeColor="text1"/>
        </w:rPr>
        <w:t>can have</w:t>
      </w:r>
      <w:r w:rsidR="00512F9E" w:rsidRPr="002F08CC">
        <w:rPr>
          <w:rFonts w:ascii="Times New Roman" w:hAnsi="Times New Roman" w:cs="Times New Roman"/>
          <w:color w:val="000000" w:themeColor="text1"/>
        </w:rPr>
        <w:t xml:space="preserve"> no effect in individuals infected with </w:t>
      </w:r>
      <w:r w:rsidR="00FC4BD8" w:rsidRPr="002F08CC">
        <w:rPr>
          <w:rFonts w:ascii="Times New Roman" w:hAnsi="Times New Roman" w:cs="Times New Roman"/>
          <w:color w:val="000000" w:themeColor="text1"/>
        </w:rPr>
        <w:t xml:space="preserve">INH </w:t>
      </w:r>
      <w:r w:rsidR="00512F9E" w:rsidRPr="002F08CC">
        <w:rPr>
          <w:rFonts w:ascii="Times New Roman" w:hAnsi="Times New Roman" w:cs="Times New Roman"/>
          <w:color w:val="000000" w:themeColor="text1"/>
        </w:rPr>
        <w:t xml:space="preserve">resistant strains of TB. </w:t>
      </w:r>
      <w:r w:rsidR="00FC4BD8" w:rsidRPr="002F08CC">
        <w:rPr>
          <w:rFonts w:ascii="Times New Roman" w:hAnsi="Times New Roman" w:cs="Times New Roman"/>
          <w:color w:val="000000" w:themeColor="text1"/>
        </w:rPr>
        <w:t xml:space="preserve">Results </w:t>
      </w:r>
      <w:r w:rsidR="00FC4BD8" w:rsidRPr="002F08CC">
        <w:rPr>
          <w:rFonts w:ascii="Times New Roman" w:hAnsi="Times New Roman" w:cs="Times New Roman"/>
          <w:color w:val="000000" w:themeColor="text1"/>
        </w:rPr>
        <w:lastRenderedPageBreak/>
        <w:t xml:space="preserve">of a cross-sectional survey of adult clinic attendees in </w:t>
      </w:r>
      <w:proofErr w:type="spellStart"/>
      <w:r w:rsidR="00FC4BD8" w:rsidRPr="002F08CC">
        <w:rPr>
          <w:rFonts w:ascii="Times New Roman" w:hAnsi="Times New Roman" w:cs="Times New Roman"/>
          <w:color w:val="000000" w:themeColor="text1"/>
        </w:rPr>
        <w:t>Khayelitsha</w:t>
      </w:r>
      <w:proofErr w:type="spellEnd"/>
      <w:r w:rsidR="00FC4BD8" w:rsidRPr="002F08CC">
        <w:rPr>
          <w:rFonts w:ascii="Times New Roman" w:hAnsi="Times New Roman" w:cs="Times New Roman"/>
          <w:color w:val="000000" w:themeColor="text1"/>
        </w:rPr>
        <w:t xml:space="preserve"> found prevalence of </w:t>
      </w:r>
      <w:proofErr w:type="spellStart"/>
      <w:r w:rsidR="00FC4BD8" w:rsidRPr="002F08CC">
        <w:rPr>
          <w:rFonts w:ascii="Times New Roman" w:hAnsi="Times New Roman" w:cs="Times New Roman"/>
          <w:color w:val="000000" w:themeColor="text1"/>
        </w:rPr>
        <w:t>isoniazid</w:t>
      </w:r>
      <w:proofErr w:type="spellEnd"/>
      <w:r w:rsidR="00FC4BD8" w:rsidRPr="002F08CC">
        <w:rPr>
          <w:rFonts w:ascii="Times New Roman" w:hAnsi="Times New Roman" w:cs="Times New Roman"/>
          <w:color w:val="000000" w:themeColor="text1"/>
        </w:rPr>
        <w:t xml:space="preserve"> resistance of 10.4 and 15.7% in new and previously treated TB cases respectively </w:t>
      </w:r>
      <w:r w:rsidR="00522F57" w:rsidRPr="002F08CC">
        <w:rPr>
          <w:rFonts w:ascii="Times New Roman" w:hAnsi="Times New Roman" w:cs="Times New Roman"/>
          <w:color w:val="000000" w:themeColor="text1"/>
        </w:rPr>
        <w:fldChar w:fldCharType="begin"/>
      </w:r>
      <w:r w:rsidR="006B1E70">
        <w:rPr>
          <w:rFonts w:ascii="Times New Roman" w:hAnsi="Times New Roman" w:cs="Times New Roman"/>
          <w:color w:val="000000" w:themeColor="text1"/>
        </w:rPr>
        <w:instrText xml:space="preserve"> ADDIN EN.CITE &lt;EndNote&gt;&lt;Cite&gt;&lt;Author&gt;Cox&lt;/Author&gt;&lt;Year&gt;2010&lt;/Year&gt;&lt;RecNum&gt;455&lt;/RecNum&gt;&lt;DisplayText&gt;[21]&lt;/DisplayText&gt;&lt;record&gt;&lt;rec-number&gt;455&lt;/rec-number&gt;&lt;foreign-keys&gt;&lt;key app="EN" db-id="sw9ae0rr5wzztker2s7pzp0w2p0tp22xpred"&gt;455&lt;/key&gt;&lt;/foreign-keys&gt;&lt;ref-type name="Journal Article"&gt;17&lt;/ref-type&gt;&lt;contributors&gt;&lt;authors&gt;&lt;author&gt;Cox, H.&lt;/author&gt;&lt;author&gt;McDermid, C.&lt;/author&gt;&lt;author&gt;Azevedo, V.&lt;/author&gt;&lt;author&gt;Muller, O.&lt;/author&gt;&lt;author&gt;Coetzee, D.&lt;/author&gt;&lt;author&gt;Simpson, J.&lt;/author&gt;&lt;author&gt;Barnard, M.&lt;/author&gt;&lt;author&gt;Coetzee, G.&lt;/author&gt;&lt;author&gt;van Cutsem, G.&lt;/author&gt;&lt;author&gt;Goemaere, E.&lt;/author&gt;&lt;/authors&gt;&lt;/contributors&gt;&lt;titles&gt;&lt;title&gt;Epidemic levels of drug resistant tuberculosis (MDR and XDR-TB) in a high HIV prevalence setting in Khayelitsha, South Africa&lt;/title&gt;&lt;secondary-title&gt;PloS One&lt;/secondary-title&gt;&lt;/titles&gt;&lt;periodical&gt;&lt;full-title&gt;PloS One&lt;/full-title&gt;&lt;abbr-1&gt;PLoS One&lt;/abbr-1&gt;&lt;abbr-2&gt;PLoS One&lt;/abbr-2&gt;&lt;/periodical&gt;&lt;pages&gt;e13901&lt;/pages&gt;&lt;volume&gt;5&lt;/volume&gt;&lt;number&gt;11&lt;/number&gt;&lt;dates&gt;&lt;year&gt;2010&lt;/year&gt;&lt;/dates&gt;&lt;urls&gt;&lt;/urls&gt;&lt;/record&gt;&lt;/Cite&gt;&lt;/EndNote&gt;</w:instrText>
      </w:r>
      <w:r w:rsidR="00522F57" w:rsidRPr="002F08CC">
        <w:rPr>
          <w:rFonts w:ascii="Times New Roman" w:hAnsi="Times New Roman" w:cs="Times New Roman"/>
          <w:color w:val="000000" w:themeColor="text1"/>
        </w:rPr>
        <w:fldChar w:fldCharType="separate"/>
      </w:r>
      <w:r w:rsidR="006B1E70">
        <w:rPr>
          <w:rFonts w:ascii="Times New Roman" w:hAnsi="Times New Roman" w:cs="Times New Roman"/>
          <w:noProof/>
          <w:color w:val="000000" w:themeColor="text1"/>
        </w:rPr>
        <w:t>[</w:t>
      </w:r>
      <w:hyperlink w:anchor="_ENREF_21" w:tooltip="Cox, 2010 #455" w:history="1">
        <w:r w:rsidR="007D6089">
          <w:rPr>
            <w:rFonts w:ascii="Times New Roman" w:hAnsi="Times New Roman" w:cs="Times New Roman"/>
            <w:noProof/>
            <w:color w:val="000000" w:themeColor="text1"/>
          </w:rPr>
          <w:t>21</w:t>
        </w:r>
      </w:hyperlink>
      <w:r w:rsidR="006B1E70">
        <w:rPr>
          <w:rFonts w:ascii="Times New Roman" w:hAnsi="Times New Roman" w:cs="Times New Roman"/>
          <w:noProof/>
          <w:color w:val="000000" w:themeColor="text1"/>
        </w:rPr>
        <w:t>]</w:t>
      </w:r>
      <w:r w:rsidR="00522F57" w:rsidRPr="002F08CC">
        <w:rPr>
          <w:rFonts w:ascii="Times New Roman" w:hAnsi="Times New Roman" w:cs="Times New Roman"/>
          <w:color w:val="000000" w:themeColor="text1"/>
        </w:rPr>
        <w:fldChar w:fldCharType="end"/>
      </w:r>
      <w:r w:rsidR="00FC4BD8" w:rsidRPr="002F08CC">
        <w:rPr>
          <w:rFonts w:ascii="Times New Roman" w:hAnsi="Times New Roman" w:cs="Times New Roman"/>
          <w:color w:val="000000" w:themeColor="text1"/>
        </w:rPr>
        <w:t>. Approximat</w:t>
      </w:r>
      <w:r w:rsidR="006D02A1" w:rsidRPr="002F08CC">
        <w:rPr>
          <w:rFonts w:ascii="Times New Roman" w:hAnsi="Times New Roman" w:cs="Times New Roman"/>
          <w:color w:val="000000" w:themeColor="text1"/>
        </w:rPr>
        <w:t>e</w:t>
      </w:r>
      <w:r w:rsidR="00FC4BD8" w:rsidRPr="002F08CC">
        <w:rPr>
          <w:rFonts w:ascii="Times New Roman" w:hAnsi="Times New Roman" w:cs="Times New Roman"/>
          <w:color w:val="000000" w:themeColor="text1"/>
        </w:rPr>
        <w:t>ly 40% of the trial cohort had history of previous TB therefore we assumed a baseline prevalence of INH resistance of 12.5%</w:t>
      </w:r>
      <w:r w:rsidR="00AC31D7" w:rsidRPr="002F08CC">
        <w:rPr>
          <w:rFonts w:ascii="Times New Roman" w:hAnsi="Times New Roman" w:cs="Times New Roman"/>
          <w:color w:val="000000" w:themeColor="text1"/>
        </w:rPr>
        <w:t>. We do not allow for mixed infections in the model.</w:t>
      </w:r>
      <w:r w:rsidR="00FC4BD8" w:rsidRPr="002F08CC">
        <w:rPr>
          <w:rFonts w:ascii="Times New Roman" w:hAnsi="Times New Roman" w:cs="Times New Roman"/>
          <w:color w:val="000000" w:themeColor="text1"/>
        </w:rPr>
        <w:t xml:space="preserve"> </w:t>
      </w:r>
    </w:p>
    <w:p w:rsidR="00F91702" w:rsidRPr="002F08CC" w:rsidRDefault="00F91702" w:rsidP="006D6479">
      <w:pPr>
        <w:spacing w:line="480" w:lineRule="auto"/>
        <w:jc w:val="both"/>
        <w:rPr>
          <w:rFonts w:ascii="Times New Roman" w:hAnsi="Times New Roman" w:cs="Times New Roman"/>
          <w:color w:val="000000" w:themeColor="text1"/>
        </w:rPr>
      </w:pPr>
      <w:r w:rsidRPr="002F08CC">
        <w:rPr>
          <w:rFonts w:ascii="Times New Roman" w:hAnsi="Times New Roman" w:cs="Times New Roman"/>
          <w:color w:val="000000" w:themeColor="text1"/>
        </w:rPr>
        <w:t xml:space="preserve">The model </w:t>
      </w:r>
      <w:r w:rsidR="00BB66C4">
        <w:rPr>
          <w:rFonts w:ascii="Times New Roman" w:hAnsi="Times New Roman" w:cs="Times New Roman"/>
          <w:color w:val="000000" w:themeColor="text1"/>
        </w:rPr>
        <w:t>wa</w:t>
      </w:r>
      <w:r w:rsidRPr="002F08CC">
        <w:rPr>
          <w:rFonts w:ascii="Times New Roman" w:hAnsi="Times New Roman" w:cs="Times New Roman"/>
          <w:color w:val="000000" w:themeColor="text1"/>
        </w:rPr>
        <w:t>s calibrated to the prevalence of</w:t>
      </w:r>
      <w:r w:rsidR="008031B8" w:rsidRPr="002F08CC">
        <w:rPr>
          <w:rFonts w:ascii="Times New Roman" w:hAnsi="Times New Roman" w:cs="Times New Roman"/>
          <w:color w:val="000000" w:themeColor="text1"/>
        </w:rPr>
        <w:t xml:space="preserve"> LTBI in the placebo arm</w:t>
      </w:r>
      <w:r w:rsidRPr="002F08CC">
        <w:rPr>
          <w:rFonts w:ascii="Times New Roman" w:hAnsi="Times New Roman" w:cs="Times New Roman"/>
          <w:color w:val="000000" w:themeColor="text1"/>
        </w:rPr>
        <w:t xml:space="preserve"> and the TB incidence rate observed in the placebo and INH arms during the </w:t>
      </w:r>
      <w:r w:rsidR="008031B8" w:rsidRPr="002F08CC">
        <w:rPr>
          <w:rFonts w:ascii="Times New Roman" w:hAnsi="Times New Roman" w:cs="Times New Roman"/>
          <w:color w:val="000000" w:themeColor="text1"/>
        </w:rPr>
        <w:t>post treatment</w:t>
      </w:r>
      <w:r w:rsidRPr="002F08CC">
        <w:rPr>
          <w:rFonts w:ascii="Times New Roman" w:hAnsi="Times New Roman" w:cs="Times New Roman"/>
          <w:color w:val="000000" w:themeColor="text1"/>
        </w:rPr>
        <w:t xml:space="preserve"> period </w:t>
      </w:r>
      <w:r w:rsidR="00522F57" w:rsidRPr="002F08CC">
        <w:rPr>
          <w:rFonts w:ascii="Times New Roman" w:hAnsi="Times New Roman" w:cs="Times New Roman"/>
          <w:color w:val="000000" w:themeColor="text1"/>
        </w:rPr>
        <w:fldChar w:fldCharType="begin"/>
      </w:r>
      <w:r w:rsidR="00D0137D">
        <w:rPr>
          <w:rFonts w:ascii="Times New Roman" w:hAnsi="Times New Roman" w:cs="Times New Roman"/>
          <w:color w:val="000000" w:themeColor="text1"/>
        </w:rPr>
        <w:instrText xml:space="preserve"> ADDIN EN.CITE &lt;EndNote&gt;&lt;Cite&gt;&lt;Author&gt;Rangaka&lt;/Author&gt;&lt;Year&gt;2014&lt;/Year&gt;&lt;RecNum&gt;383&lt;/RecNum&gt;&lt;DisplayText&gt;[15]&lt;/DisplayText&gt;&lt;record&gt;&lt;rec-number&gt;383&lt;/rec-number&gt;&lt;foreign-keys&gt;&lt;key app="EN" db-id="sw9ae0rr5wzztker2s7pzp0w2p0tp22xpred"&gt;383&lt;/key&gt;&lt;/foreign-keys&gt;&lt;ref-type name="Journal Article"&gt;17&lt;/ref-type&gt;&lt;contributors&gt;&lt;authors&gt;&lt;author&gt;Rangaka, M.X.&lt;/author&gt;&lt;author&gt;Wilkinson, R. J.&lt;/author&gt;&lt;author&gt;Boulle, A.&lt;/author&gt;&lt;author&gt;Glynn, J. R.&lt;/author&gt;&lt;author&gt;Fielding, K.L.&lt;/author&gt;&lt;author&gt;van Custem, G.&lt;/author&gt;&lt;author&gt;Wilkinson, K. A.&lt;/author&gt;&lt;author&gt;Goliath, R.&lt;/author&gt;&lt;author&gt;Mathee, S.&lt;/author&gt;&lt;author&gt;Goemaere, E.&lt;/author&gt;&lt;author&gt;Maartens, G.&lt;/author&gt;&lt;/authors&gt;&lt;/contributors&gt;&lt;titles&gt;&lt;title&gt;Isoniazid plus antiretroviral therpay to prevent tuberculosis: a randomised double-blind, placebo-controlled trial&lt;/title&gt;&lt;secondary-title&gt;Lancet&lt;/secondary-title&gt;&lt;/titles&gt;&lt;periodical&gt;&lt;full-title&gt;Lancet&lt;/full-title&gt;&lt;abbr-1&gt;Lancet&lt;/abbr-1&gt;&lt;abbr-2&gt;Lancet&lt;/abbr-2&gt;&lt;/periodical&gt;&lt;pages&gt;682-690&lt;/pages&gt;&lt;volume&gt;384&lt;/volume&gt;&lt;number&gt;9944&lt;/number&gt;&lt;dates&gt;&lt;year&gt;2014&lt;/year&gt;&lt;/dates&gt;&lt;urls&gt;&lt;/urls&gt;&lt;/record&gt;&lt;/Cite&gt;&lt;/EndNote&gt;</w:instrText>
      </w:r>
      <w:r w:rsidR="00522F57" w:rsidRPr="002F08CC">
        <w:rPr>
          <w:rFonts w:ascii="Times New Roman" w:hAnsi="Times New Roman" w:cs="Times New Roman"/>
          <w:color w:val="000000" w:themeColor="text1"/>
        </w:rPr>
        <w:fldChar w:fldCharType="separate"/>
      </w:r>
      <w:r w:rsidR="00D0137D">
        <w:rPr>
          <w:rFonts w:ascii="Times New Roman" w:hAnsi="Times New Roman" w:cs="Times New Roman"/>
          <w:noProof/>
          <w:color w:val="000000" w:themeColor="text1"/>
        </w:rPr>
        <w:t>[</w:t>
      </w:r>
      <w:hyperlink w:anchor="_ENREF_15" w:tooltip="Rangaka, 2014 #383" w:history="1">
        <w:r w:rsidR="007D6089">
          <w:rPr>
            <w:rFonts w:ascii="Times New Roman" w:hAnsi="Times New Roman" w:cs="Times New Roman"/>
            <w:noProof/>
            <w:color w:val="000000" w:themeColor="text1"/>
          </w:rPr>
          <w:t>15</w:t>
        </w:r>
      </w:hyperlink>
      <w:r w:rsidR="00D0137D">
        <w:rPr>
          <w:rFonts w:ascii="Times New Roman" w:hAnsi="Times New Roman" w:cs="Times New Roman"/>
          <w:noProof/>
          <w:color w:val="000000" w:themeColor="text1"/>
        </w:rPr>
        <w:t>]</w:t>
      </w:r>
      <w:r w:rsidR="00522F57" w:rsidRPr="002F08CC">
        <w:rPr>
          <w:rFonts w:ascii="Times New Roman" w:hAnsi="Times New Roman" w:cs="Times New Roman"/>
          <w:color w:val="000000" w:themeColor="text1"/>
        </w:rPr>
        <w:fldChar w:fldCharType="end"/>
      </w:r>
      <w:r w:rsidRPr="002F08CC">
        <w:rPr>
          <w:rFonts w:ascii="Times New Roman" w:hAnsi="Times New Roman" w:cs="Times New Roman"/>
          <w:color w:val="000000" w:themeColor="text1"/>
        </w:rPr>
        <w:t xml:space="preserve">. Estimates of LTBI prevalence were based on analysis of a similar high incidence setting to the trial location </w:t>
      </w:r>
      <w:r w:rsidR="00522F57" w:rsidRPr="002F08CC">
        <w:rPr>
          <w:rFonts w:ascii="Times New Roman" w:hAnsi="Times New Roman" w:cs="Times New Roman"/>
          <w:color w:val="000000" w:themeColor="text1"/>
        </w:rPr>
        <w:fldChar w:fldCharType="begin"/>
      </w:r>
      <w:r w:rsidR="006B1E70">
        <w:rPr>
          <w:rFonts w:ascii="Times New Roman" w:hAnsi="Times New Roman" w:cs="Times New Roman"/>
          <w:color w:val="000000" w:themeColor="text1"/>
        </w:rPr>
        <w:instrText xml:space="preserve"> ADDIN EN.CITE &lt;EndNote&gt;&lt;Cite&gt;&lt;Author&gt;Wood&lt;/Author&gt;&lt;Year&gt;2010&lt;/Year&gt;&lt;RecNum&gt;386&lt;/RecNum&gt;&lt;DisplayText&gt;[22]&lt;/DisplayText&gt;&lt;record&gt;&lt;rec-number&gt;386&lt;/rec-number&gt;&lt;foreign-keys&gt;&lt;key app="EN" db-id="sw9ae0rr5wzztker2s7pzp0w2p0tp22xpred"&gt;386&lt;/key&gt;&lt;/foreign-keys&gt;&lt;ref-type name="Journal Article"&gt;17&lt;/ref-type&gt;&lt;contributors&gt;&lt;authors&gt;&lt;author&gt;Wood, R.&lt;/author&gt;&lt;author&gt;Liang, H.&lt;/author&gt;&lt;author&gt;Wu, H.&lt;/author&gt;&lt;author&gt;Middelkoop, K.&lt;/author&gt;&lt;author&gt;Oni, T.&lt;/author&gt;&lt;author&gt;Rangaka, M.X.&lt;/author&gt;&lt;author&gt;Wilkinson, R. J.&lt;/author&gt;&lt;author&gt;Bekker, L. G.&lt;/author&gt;&lt;author&gt;Lawn, S. D.&lt;/author&gt;&lt;/authors&gt;&lt;/contributors&gt;&lt;titles&gt;&lt;title&gt;Changing prevalence of TB infection with increasing age in high TB burden townships in South Africa&lt;/title&gt;&lt;secondary-title&gt;IJTLD&lt;/secondary-title&gt;&lt;/titles&gt;&lt;periodical&gt;&lt;full-title&gt;IJTLD&lt;/full-title&gt;&lt;/periodical&gt;&lt;pages&gt;406-412&lt;/pages&gt;&lt;volume&gt;14&lt;/volume&gt;&lt;number&gt;4&lt;/number&gt;&lt;dates&gt;&lt;year&gt;2010&lt;/year&gt;&lt;/dates&gt;&lt;urls&gt;&lt;/urls&gt;&lt;/record&gt;&lt;/Cite&gt;&lt;/EndNote&gt;</w:instrText>
      </w:r>
      <w:r w:rsidR="00522F57" w:rsidRPr="002F08CC">
        <w:rPr>
          <w:rFonts w:ascii="Times New Roman" w:hAnsi="Times New Roman" w:cs="Times New Roman"/>
          <w:color w:val="000000" w:themeColor="text1"/>
        </w:rPr>
        <w:fldChar w:fldCharType="separate"/>
      </w:r>
      <w:r w:rsidR="006B1E70">
        <w:rPr>
          <w:rFonts w:ascii="Times New Roman" w:hAnsi="Times New Roman" w:cs="Times New Roman"/>
          <w:noProof/>
          <w:color w:val="000000" w:themeColor="text1"/>
        </w:rPr>
        <w:t>[</w:t>
      </w:r>
      <w:hyperlink w:anchor="_ENREF_22" w:tooltip="Wood, 2010 #386" w:history="1">
        <w:r w:rsidR="007D6089">
          <w:rPr>
            <w:rFonts w:ascii="Times New Roman" w:hAnsi="Times New Roman" w:cs="Times New Roman"/>
            <w:noProof/>
            <w:color w:val="000000" w:themeColor="text1"/>
          </w:rPr>
          <w:t>22</w:t>
        </w:r>
      </w:hyperlink>
      <w:r w:rsidR="006B1E70">
        <w:rPr>
          <w:rFonts w:ascii="Times New Roman" w:hAnsi="Times New Roman" w:cs="Times New Roman"/>
          <w:noProof/>
          <w:color w:val="000000" w:themeColor="text1"/>
        </w:rPr>
        <w:t>]</w:t>
      </w:r>
      <w:r w:rsidR="00522F57" w:rsidRPr="002F08CC">
        <w:rPr>
          <w:rFonts w:ascii="Times New Roman" w:hAnsi="Times New Roman" w:cs="Times New Roman"/>
          <w:color w:val="000000" w:themeColor="text1"/>
        </w:rPr>
        <w:fldChar w:fldCharType="end"/>
      </w:r>
      <w:r w:rsidRPr="002F08CC">
        <w:rPr>
          <w:rFonts w:ascii="Times New Roman" w:hAnsi="Times New Roman" w:cs="Times New Roman"/>
          <w:color w:val="000000" w:themeColor="text1"/>
        </w:rPr>
        <w:t xml:space="preserve"> which estimated prevalence of infection of 74.3% (61.2-87.4) in individuals of 35 years of age, the median age in the trial cohort </w:t>
      </w:r>
      <w:r w:rsidR="00522F57" w:rsidRPr="002F08CC">
        <w:rPr>
          <w:rFonts w:ascii="Times New Roman" w:hAnsi="Times New Roman" w:cs="Times New Roman"/>
          <w:color w:val="000000" w:themeColor="text1"/>
        </w:rPr>
        <w:fldChar w:fldCharType="begin"/>
      </w:r>
      <w:r w:rsidR="00D0137D">
        <w:rPr>
          <w:rFonts w:ascii="Times New Roman" w:hAnsi="Times New Roman" w:cs="Times New Roman"/>
          <w:color w:val="000000" w:themeColor="text1"/>
        </w:rPr>
        <w:instrText xml:space="preserve"> ADDIN EN.CITE &lt;EndNote&gt;&lt;Cite&gt;&lt;Author&gt;Rangaka&lt;/Author&gt;&lt;Year&gt;2014&lt;/Year&gt;&lt;RecNum&gt;383&lt;/RecNum&gt;&lt;DisplayText&gt;[15]&lt;/DisplayText&gt;&lt;record&gt;&lt;rec-number&gt;383&lt;/rec-number&gt;&lt;foreign-keys&gt;&lt;key app="EN" db-id="sw9ae0rr5wzztker2s7pzp0w2p0tp22xpred"&gt;383&lt;/key&gt;&lt;/foreign-keys&gt;&lt;ref-type name="Journal Article"&gt;17&lt;/ref-type&gt;&lt;contributors&gt;&lt;authors&gt;&lt;author&gt;Rangaka, M.X.&lt;/author&gt;&lt;author&gt;Wilkinson, R. J.&lt;/author&gt;&lt;author&gt;Boulle, A.&lt;/author&gt;&lt;author&gt;Glynn, J. R.&lt;/author&gt;&lt;author&gt;Fielding, K.L.&lt;/author&gt;&lt;author&gt;van Custem, G.&lt;/author&gt;&lt;author&gt;Wilkinson, K. A.&lt;/author&gt;&lt;author&gt;Goliath, R.&lt;/author&gt;&lt;author&gt;Mathee, S.&lt;/author&gt;&lt;author&gt;Goemaere, E.&lt;/author&gt;&lt;author&gt;Maartens, G.&lt;/author&gt;&lt;/authors&gt;&lt;/contributors&gt;&lt;titles&gt;&lt;title&gt;Isoniazid plus antiretroviral therpay to prevent tuberculosis: a randomised double-blind, placebo-controlled trial&lt;/title&gt;&lt;secondary-title&gt;Lancet&lt;/secondary-title&gt;&lt;/titles&gt;&lt;periodical&gt;&lt;full-title&gt;Lancet&lt;/full-title&gt;&lt;abbr-1&gt;Lancet&lt;/abbr-1&gt;&lt;abbr-2&gt;Lancet&lt;/abbr-2&gt;&lt;/periodical&gt;&lt;pages&gt;682-690&lt;/pages&gt;&lt;volume&gt;384&lt;/volume&gt;&lt;number&gt;9944&lt;/number&gt;&lt;dates&gt;&lt;year&gt;2014&lt;/year&gt;&lt;/dates&gt;&lt;urls&gt;&lt;/urls&gt;&lt;/record&gt;&lt;/Cite&gt;&lt;/EndNote&gt;</w:instrText>
      </w:r>
      <w:r w:rsidR="00522F57" w:rsidRPr="002F08CC">
        <w:rPr>
          <w:rFonts w:ascii="Times New Roman" w:hAnsi="Times New Roman" w:cs="Times New Roman"/>
          <w:color w:val="000000" w:themeColor="text1"/>
        </w:rPr>
        <w:fldChar w:fldCharType="separate"/>
      </w:r>
      <w:r w:rsidR="00D0137D">
        <w:rPr>
          <w:rFonts w:ascii="Times New Roman" w:hAnsi="Times New Roman" w:cs="Times New Roman"/>
          <w:noProof/>
          <w:color w:val="000000" w:themeColor="text1"/>
        </w:rPr>
        <w:t>[</w:t>
      </w:r>
      <w:hyperlink w:anchor="_ENREF_15" w:tooltip="Rangaka, 2014 #383" w:history="1">
        <w:r w:rsidR="007D6089">
          <w:rPr>
            <w:rFonts w:ascii="Times New Roman" w:hAnsi="Times New Roman" w:cs="Times New Roman"/>
            <w:noProof/>
            <w:color w:val="000000" w:themeColor="text1"/>
          </w:rPr>
          <w:t>15</w:t>
        </w:r>
      </w:hyperlink>
      <w:r w:rsidR="00D0137D">
        <w:rPr>
          <w:rFonts w:ascii="Times New Roman" w:hAnsi="Times New Roman" w:cs="Times New Roman"/>
          <w:noProof/>
          <w:color w:val="000000" w:themeColor="text1"/>
        </w:rPr>
        <w:t>]</w:t>
      </w:r>
      <w:r w:rsidR="00522F57" w:rsidRPr="002F08CC">
        <w:rPr>
          <w:rFonts w:ascii="Times New Roman" w:hAnsi="Times New Roman" w:cs="Times New Roman"/>
          <w:color w:val="000000" w:themeColor="text1"/>
        </w:rPr>
        <w:fldChar w:fldCharType="end"/>
      </w:r>
      <w:r w:rsidRPr="002F08CC">
        <w:rPr>
          <w:rFonts w:ascii="Times New Roman" w:hAnsi="Times New Roman" w:cs="Times New Roman"/>
          <w:color w:val="000000" w:themeColor="text1"/>
        </w:rPr>
        <w:t>.</w:t>
      </w:r>
      <w:r w:rsidR="007D6089">
        <w:rPr>
          <w:rFonts w:ascii="Times New Roman" w:hAnsi="Times New Roman" w:cs="Times New Roman"/>
          <w:color w:val="000000" w:themeColor="text1"/>
        </w:rPr>
        <w:t xml:space="preserve"> The prevalence of infection was assumed to be normally distributed with a mean and 95% confidence interval </w:t>
      </w:r>
      <w:r w:rsidR="00564D82">
        <w:rPr>
          <w:rFonts w:ascii="Times New Roman" w:hAnsi="Times New Roman" w:cs="Times New Roman"/>
          <w:color w:val="000000" w:themeColor="text1"/>
        </w:rPr>
        <w:t>determined</w:t>
      </w:r>
      <w:r w:rsidR="007D6089">
        <w:rPr>
          <w:rFonts w:ascii="Times New Roman" w:hAnsi="Times New Roman" w:cs="Times New Roman"/>
          <w:color w:val="000000" w:themeColor="text1"/>
        </w:rPr>
        <w:t xml:space="preserve"> by the values presented in </w:t>
      </w:r>
      <w:r w:rsidR="00522F57">
        <w:rPr>
          <w:rFonts w:ascii="Times New Roman" w:hAnsi="Times New Roman" w:cs="Times New Roman"/>
          <w:color w:val="000000" w:themeColor="text1"/>
        </w:rPr>
        <w:fldChar w:fldCharType="begin"/>
      </w:r>
      <w:r w:rsidR="007D6089">
        <w:rPr>
          <w:rFonts w:ascii="Times New Roman" w:hAnsi="Times New Roman" w:cs="Times New Roman"/>
          <w:color w:val="000000" w:themeColor="text1"/>
        </w:rPr>
        <w:instrText xml:space="preserve"> ADDIN EN.CITE &lt;EndNote&gt;&lt;Cite&gt;&lt;Author&gt;Wood&lt;/Author&gt;&lt;Year&gt;2010&lt;/Year&gt;&lt;RecNum&gt;386&lt;/RecNum&gt;&lt;DisplayText&gt;[22]&lt;/DisplayText&gt;&lt;record&gt;&lt;rec-number&gt;386&lt;/rec-number&gt;&lt;foreign-keys&gt;&lt;key app="EN" db-id="sw9ae0rr5wzztker2s7pzp0w2p0tp22xpred"&gt;386&lt;/key&gt;&lt;/foreign-keys&gt;&lt;ref-type name="Journal Article"&gt;17&lt;/ref-type&gt;&lt;contributors&gt;&lt;authors&gt;&lt;author&gt;Wood, R.&lt;/author&gt;&lt;author&gt;Liang, H.&lt;/author&gt;&lt;author&gt;Wu, H.&lt;/author&gt;&lt;author&gt;Middelkoop, K.&lt;/author&gt;&lt;author&gt;Oni, T.&lt;/author&gt;&lt;author&gt;Rangaka, M.X.&lt;/author&gt;&lt;author&gt;Wilkinson, R. J.&lt;/author&gt;&lt;author&gt;Bekker, L. G.&lt;/author&gt;&lt;author&gt;Lawn, S. D.&lt;/author&gt;&lt;/authors&gt;&lt;/contributors&gt;&lt;titles&gt;&lt;title&gt;Changing prevalence of TB infection with increasing age in high TB burden townships in South Africa&lt;/title&gt;&lt;secondary-title&gt;IJTLD&lt;/secondary-title&gt;&lt;/titles&gt;&lt;periodical&gt;&lt;full-title&gt;IJTLD&lt;/full-title&gt;&lt;/periodical&gt;&lt;pages&gt;406-412&lt;/pages&gt;&lt;volume&gt;14&lt;/volume&gt;&lt;number&gt;4&lt;/number&gt;&lt;dates&gt;&lt;year&gt;2010&lt;/year&gt;&lt;/dates&gt;&lt;urls&gt;&lt;/urls&gt;&lt;/record&gt;&lt;/Cite&gt;&lt;/EndNote&gt;</w:instrText>
      </w:r>
      <w:r w:rsidR="00522F57">
        <w:rPr>
          <w:rFonts w:ascii="Times New Roman" w:hAnsi="Times New Roman" w:cs="Times New Roman"/>
          <w:color w:val="000000" w:themeColor="text1"/>
        </w:rPr>
        <w:fldChar w:fldCharType="separate"/>
      </w:r>
      <w:r w:rsidR="007D6089">
        <w:rPr>
          <w:rFonts w:ascii="Times New Roman" w:hAnsi="Times New Roman" w:cs="Times New Roman"/>
          <w:noProof/>
          <w:color w:val="000000" w:themeColor="text1"/>
        </w:rPr>
        <w:t>[</w:t>
      </w:r>
      <w:hyperlink w:anchor="_ENREF_22" w:tooltip="Wood, 2010 #386" w:history="1">
        <w:r w:rsidR="007D6089">
          <w:rPr>
            <w:rFonts w:ascii="Times New Roman" w:hAnsi="Times New Roman" w:cs="Times New Roman"/>
            <w:noProof/>
            <w:color w:val="000000" w:themeColor="text1"/>
          </w:rPr>
          <w:t>22</w:t>
        </w:r>
      </w:hyperlink>
      <w:r w:rsidR="007D6089">
        <w:rPr>
          <w:rFonts w:ascii="Times New Roman" w:hAnsi="Times New Roman" w:cs="Times New Roman"/>
          <w:noProof/>
          <w:color w:val="000000" w:themeColor="text1"/>
        </w:rPr>
        <w:t>]</w:t>
      </w:r>
      <w:r w:rsidR="00522F57">
        <w:rPr>
          <w:rFonts w:ascii="Times New Roman" w:hAnsi="Times New Roman" w:cs="Times New Roman"/>
          <w:color w:val="000000" w:themeColor="text1"/>
        </w:rPr>
        <w:fldChar w:fldCharType="end"/>
      </w:r>
      <w:r w:rsidR="007D6089">
        <w:rPr>
          <w:rFonts w:ascii="Times New Roman" w:hAnsi="Times New Roman" w:cs="Times New Roman"/>
          <w:color w:val="000000" w:themeColor="text1"/>
        </w:rPr>
        <w:t>.</w:t>
      </w:r>
    </w:p>
    <w:p w:rsidR="00F91702" w:rsidRPr="002F08CC" w:rsidRDefault="00F91702" w:rsidP="006D6479">
      <w:pPr>
        <w:spacing w:line="480" w:lineRule="auto"/>
        <w:jc w:val="both"/>
        <w:rPr>
          <w:rFonts w:ascii="Times New Roman" w:hAnsi="Times New Roman" w:cs="Times New Roman"/>
          <w:color w:val="000000" w:themeColor="text1"/>
        </w:rPr>
      </w:pPr>
      <w:r w:rsidRPr="002F08CC">
        <w:rPr>
          <w:rFonts w:ascii="Times New Roman" w:hAnsi="Times New Roman" w:cs="Times New Roman"/>
          <w:color w:val="000000" w:themeColor="text1"/>
        </w:rPr>
        <w:t xml:space="preserve">Model calibration was based on the Bayesian melding method </w:t>
      </w:r>
      <w:r w:rsidR="00522F57" w:rsidRPr="002F08CC">
        <w:rPr>
          <w:rFonts w:ascii="Times New Roman" w:hAnsi="Times New Roman" w:cs="Times New Roman"/>
          <w:color w:val="000000" w:themeColor="text1"/>
        </w:rPr>
        <w:fldChar w:fldCharType="begin"/>
      </w:r>
      <w:r w:rsidR="006B1E70">
        <w:rPr>
          <w:rFonts w:ascii="Times New Roman" w:hAnsi="Times New Roman" w:cs="Times New Roman"/>
          <w:color w:val="000000" w:themeColor="text1"/>
        </w:rPr>
        <w:instrText xml:space="preserve"> ADDIN EN.CITE &lt;EndNote&gt;&lt;Cite&gt;&lt;Author&gt;Alkema&lt;/Author&gt;&lt;Year&gt;2007&lt;/Year&gt;&lt;RecNum&gt;365&lt;/RecNum&gt;&lt;DisplayText&gt;[23]&lt;/DisplayText&gt;&lt;record&gt;&lt;rec-number&gt;365&lt;/rec-number&gt;&lt;foreign-keys&gt;&lt;key app="EN" db-id="sw9ae0rr5wzztker2s7pzp0w2p0tp22xpred"&gt;365&lt;/key&gt;&lt;/foreign-keys&gt;&lt;ref-type name="Journal Article"&gt;17&lt;/ref-type&gt;&lt;contributors&gt;&lt;authors&gt;&lt;author&gt;Alkema, L.&lt;/author&gt;&lt;author&gt;Raftery, A.E.&lt;/author&gt;&lt;author&gt;Clark, S.J.&lt;/author&gt;&lt;/authors&gt;&lt;/contributors&gt;&lt;titles&gt;&lt;title&gt;Probabilistic projections of HIV prevalence using Bayesian melding&lt;/title&gt;&lt;secondary-title&gt;The annals of applied statistics&lt;/secondary-title&gt;&lt;/titles&gt;&lt;pages&gt;229-248&lt;/pages&gt;&lt;volume&gt;1&lt;/volume&gt;&lt;number&gt;1&lt;/number&gt;&lt;dates&gt;&lt;year&gt;2007&lt;/year&gt;&lt;/dates&gt;&lt;urls&gt;&lt;/urls&gt;&lt;/record&gt;&lt;/Cite&gt;&lt;/EndNote&gt;</w:instrText>
      </w:r>
      <w:r w:rsidR="00522F57" w:rsidRPr="002F08CC">
        <w:rPr>
          <w:rFonts w:ascii="Times New Roman" w:hAnsi="Times New Roman" w:cs="Times New Roman"/>
          <w:color w:val="000000" w:themeColor="text1"/>
        </w:rPr>
        <w:fldChar w:fldCharType="separate"/>
      </w:r>
      <w:r w:rsidR="006B1E70">
        <w:rPr>
          <w:rFonts w:ascii="Times New Roman" w:hAnsi="Times New Roman" w:cs="Times New Roman"/>
          <w:noProof/>
          <w:color w:val="000000" w:themeColor="text1"/>
        </w:rPr>
        <w:t>[</w:t>
      </w:r>
      <w:hyperlink w:anchor="_ENREF_23" w:tooltip="Alkema, 2007 #365" w:history="1">
        <w:r w:rsidR="007D6089">
          <w:rPr>
            <w:rFonts w:ascii="Times New Roman" w:hAnsi="Times New Roman" w:cs="Times New Roman"/>
            <w:noProof/>
            <w:color w:val="000000" w:themeColor="text1"/>
          </w:rPr>
          <w:t>23</w:t>
        </w:r>
      </w:hyperlink>
      <w:r w:rsidR="006B1E70">
        <w:rPr>
          <w:rFonts w:ascii="Times New Roman" w:hAnsi="Times New Roman" w:cs="Times New Roman"/>
          <w:noProof/>
          <w:color w:val="000000" w:themeColor="text1"/>
        </w:rPr>
        <w:t>]</w:t>
      </w:r>
      <w:r w:rsidR="00522F57" w:rsidRPr="002F08CC">
        <w:rPr>
          <w:rFonts w:ascii="Times New Roman" w:hAnsi="Times New Roman" w:cs="Times New Roman"/>
          <w:color w:val="000000" w:themeColor="text1"/>
        </w:rPr>
        <w:fldChar w:fldCharType="end"/>
      </w:r>
      <w:r w:rsidRPr="002F08CC">
        <w:rPr>
          <w:rFonts w:ascii="Times New Roman" w:hAnsi="Times New Roman" w:cs="Times New Roman"/>
          <w:color w:val="000000" w:themeColor="text1"/>
        </w:rPr>
        <w:t xml:space="preserve"> implemented using a sampling/importance </w:t>
      </w:r>
      <w:proofErr w:type="spellStart"/>
      <w:r w:rsidRPr="002F08CC">
        <w:rPr>
          <w:rFonts w:ascii="Times New Roman" w:hAnsi="Times New Roman" w:cs="Times New Roman"/>
          <w:color w:val="000000" w:themeColor="text1"/>
        </w:rPr>
        <w:t>resampling</w:t>
      </w:r>
      <w:proofErr w:type="spellEnd"/>
      <w:r w:rsidRPr="002F08CC">
        <w:rPr>
          <w:rFonts w:ascii="Times New Roman" w:hAnsi="Times New Roman" w:cs="Times New Roman"/>
          <w:color w:val="000000" w:themeColor="text1"/>
        </w:rPr>
        <w:t xml:space="preserve"> algorithm </w:t>
      </w:r>
      <w:r w:rsidR="00522F57" w:rsidRPr="002F08CC">
        <w:rPr>
          <w:rFonts w:ascii="Times New Roman" w:hAnsi="Times New Roman" w:cs="Times New Roman"/>
          <w:color w:val="000000" w:themeColor="text1"/>
        </w:rPr>
        <w:fldChar w:fldCharType="begin"/>
      </w:r>
      <w:r w:rsidR="006B1E70">
        <w:rPr>
          <w:rFonts w:ascii="Times New Roman" w:hAnsi="Times New Roman" w:cs="Times New Roman"/>
          <w:color w:val="000000" w:themeColor="text1"/>
        </w:rPr>
        <w:instrText xml:space="preserve"> ADDIN EN.CITE &lt;EndNote&gt;&lt;Cite&gt;&lt;Author&gt;Rubin&lt;/Author&gt;&lt;Year&gt;1988&lt;/Year&gt;&lt;RecNum&gt;447&lt;/RecNum&gt;&lt;DisplayText&gt;[24]&lt;/DisplayText&gt;&lt;record&gt;&lt;rec-number&gt;447&lt;/rec-number&gt;&lt;foreign-keys&gt;&lt;key app="EN" db-id="sw9ae0rr5wzztker2s7pzp0w2p0tp22xpred"&gt;447&lt;/key&gt;&lt;/foreign-keys&gt;&lt;ref-type name="Book Section"&gt;5&lt;/ref-type&gt;&lt;contributors&gt;&lt;authors&gt;&lt;author&gt;Rubin, D.&lt;/author&gt;&lt;/authors&gt;&lt;secondary-authors&gt;&lt;author&gt;DeGroot, M.H.&lt;/author&gt;&lt;author&gt;Lindley, D.V.&lt;/author&gt;&lt;author&gt;Smith, A.F.M&lt;/author&gt;&lt;/secondary-authors&gt;&lt;/contributors&gt;&lt;titles&gt;&lt;title&gt;Using the SIR algorithm to simulate posterior distributions&lt;/title&gt;&lt;secondary-title&gt;Bayesian Statistics 3&lt;/secondary-title&gt;&lt;/titles&gt;&lt;pages&gt;395-402&lt;/pages&gt;&lt;dates&gt;&lt;year&gt;1988&lt;/year&gt;&lt;/dates&gt;&lt;pub-location&gt;Oxford&lt;/pub-location&gt;&lt;publisher&gt;OUP&lt;/publisher&gt;&lt;urls&gt;&lt;/urls&gt;&lt;/record&gt;&lt;/Cite&gt;&lt;/EndNote&gt;</w:instrText>
      </w:r>
      <w:r w:rsidR="00522F57" w:rsidRPr="002F08CC">
        <w:rPr>
          <w:rFonts w:ascii="Times New Roman" w:hAnsi="Times New Roman" w:cs="Times New Roman"/>
          <w:color w:val="000000" w:themeColor="text1"/>
        </w:rPr>
        <w:fldChar w:fldCharType="separate"/>
      </w:r>
      <w:r w:rsidR="006B1E70">
        <w:rPr>
          <w:rFonts w:ascii="Times New Roman" w:hAnsi="Times New Roman" w:cs="Times New Roman"/>
          <w:noProof/>
          <w:color w:val="000000" w:themeColor="text1"/>
        </w:rPr>
        <w:t>[</w:t>
      </w:r>
      <w:hyperlink w:anchor="_ENREF_24" w:tooltip="Rubin, 1988 #447" w:history="1">
        <w:r w:rsidR="007D6089">
          <w:rPr>
            <w:rFonts w:ascii="Times New Roman" w:hAnsi="Times New Roman" w:cs="Times New Roman"/>
            <w:noProof/>
            <w:color w:val="000000" w:themeColor="text1"/>
          </w:rPr>
          <w:t>24</w:t>
        </w:r>
      </w:hyperlink>
      <w:r w:rsidR="006B1E70">
        <w:rPr>
          <w:rFonts w:ascii="Times New Roman" w:hAnsi="Times New Roman" w:cs="Times New Roman"/>
          <w:noProof/>
          <w:color w:val="000000" w:themeColor="text1"/>
        </w:rPr>
        <w:t>]</w:t>
      </w:r>
      <w:r w:rsidR="00522F57" w:rsidRPr="002F08CC">
        <w:rPr>
          <w:rFonts w:ascii="Times New Roman" w:hAnsi="Times New Roman" w:cs="Times New Roman"/>
          <w:color w:val="000000" w:themeColor="text1"/>
        </w:rPr>
        <w:fldChar w:fldCharType="end"/>
      </w:r>
      <w:r w:rsidRPr="002F08CC">
        <w:rPr>
          <w:rFonts w:ascii="Times New Roman" w:hAnsi="Times New Roman" w:cs="Times New Roman"/>
          <w:color w:val="000000" w:themeColor="text1"/>
        </w:rPr>
        <w:t>. First we generate</w:t>
      </w:r>
      <w:r w:rsidR="00BB66C4">
        <w:rPr>
          <w:rFonts w:ascii="Times New Roman" w:hAnsi="Times New Roman" w:cs="Times New Roman"/>
          <w:color w:val="000000" w:themeColor="text1"/>
        </w:rPr>
        <w:t>d</w:t>
      </w:r>
      <w:r w:rsidRPr="002F08CC">
        <w:rPr>
          <w:rFonts w:ascii="Times New Roman" w:hAnsi="Times New Roman" w:cs="Times New Roman"/>
          <w:color w:val="000000" w:themeColor="text1"/>
        </w:rPr>
        <w:t xml:space="preserve"> a large number of samples from the prior parameter distributions. Then the model </w:t>
      </w:r>
      <w:r w:rsidR="00BB66C4">
        <w:rPr>
          <w:rFonts w:ascii="Times New Roman" w:hAnsi="Times New Roman" w:cs="Times New Roman"/>
          <w:color w:val="000000" w:themeColor="text1"/>
        </w:rPr>
        <w:t>wa</w:t>
      </w:r>
      <w:r w:rsidRPr="002F08CC">
        <w:rPr>
          <w:rFonts w:ascii="Times New Roman" w:hAnsi="Times New Roman" w:cs="Times New Roman"/>
          <w:color w:val="000000" w:themeColor="text1"/>
        </w:rPr>
        <w:t xml:space="preserve">s run for each parameter set and the likelihood calculated. The parameter sets </w:t>
      </w:r>
      <w:r w:rsidR="00BB66C4">
        <w:rPr>
          <w:rFonts w:ascii="Times New Roman" w:hAnsi="Times New Roman" w:cs="Times New Roman"/>
          <w:color w:val="000000" w:themeColor="text1"/>
        </w:rPr>
        <w:t>we</w:t>
      </w:r>
      <w:r w:rsidRPr="002F08CC">
        <w:rPr>
          <w:rFonts w:ascii="Times New Roman" w:hAnsi="Times New Roman" w:cs="Times New Roman"/>
          <w:color w:val="000000" w:themeColor="text1"/>
        </w:rPr>
        <w:t xml:space="preserve">re then </w:t>
      </w:r>
      <w:proofErr w:type="spellStart"/>
      <w:r w:rsidRPr="002F08CC">
        <w:rPr>
          <w:rFonts w:ascii="Times New Roman" w:hAnsi="Times New Roman" w:cs="Times New Roman"/>
          <w:color w:val="000000" w:themeColor="text1"/>
        </w:rPr>
        <w:t>resampled</w:t>
      </w:r>
      <w:proofErr w:type="spellEnd"/>
      <w:r w:rsidRPr="002F08CC">
        <w:rPr>
          <w:rFonts w:ascii="Times New Roman" w:hAnsi="Times New Roman" w:cs="Times New Roman"/>
          <w:color w:val="000000" w:themeColor="text1"/>
        </w:rPr>
        <w:t xml:space="preserve"> with replacement using the likelihood as weights. The following results are based on 100,000 model runs, a resample size of 200,000.</w:t>
      </w:r>
    </w:p>
    <w:p w:rsidR="00F91702" w:rsidRPr="002F08CC" w:rsidRDefault="00F91702" w:rsidP="006D6479">
      <w:pPr>
        <w:spacing w:line="480" w:lineRule="auto"/>
        <w:jc w:val="both"/>
        <w:rPr>
          <w:rFonts w:ascii="Times New Roman" w:hAnsi="Times New Roman" w:cs="Times New Roman"/>
          <w:color w:val="000000" w:themeColor="text1"/>
        </w:rPr>
      </w:pPr>
      <w:r w:rsidRPr="002F08CC">
        <w:rPr>
          <w:rFonts w:ascii="Times New Roman" w:hAnsi="Times New Roman" w:cs="Times New Roman"/>
          <w:color w:val="000000" w:themeColor="text1"/>
        </w:rPr>
        <w:t xml:space="preserve">Table </w:t>
      </w:r>
      <w:r w:rsidR="006E5083">
        <w:rPr>
          <w:rFonts w:ascii="Times New Roman" w:hAnsi="Times New Roman" w:cs="Times New Roman"/>
          <w:color w:val="000000" w:themeColor="text1"/>
        </w:rPr>
        <w:t>S</w:t>
      </w:r>
      <w:r w:rsidRPr="002F08CC">
        <w:rPr>
          <w:rFonts w:ascii="Times New Roman" w:hAnsi="Times New Roman" w:cs="Times New Roman"/>
          <w:color w:val="000000" w:themeColor="text1"/>
        </w:rPr>
        <w:t xml:space="preserve">2 </w:t>
      </w:r>
      <w:r w:rsidR="006E5083">
        <w:rPr>
          <w:rFonts w:ascii="Times New Roman" w:hAnsi="Times New Roman" w:cs="Times New Roman"/>
          <w:color w:val="000000" w:themeColor="text1"/>
        </w:rPr>
        <w:t xml:space="preserve">(supporting information) </w:t>
      </w:r>
      <w:r w:rsidRPr="002F08CC">
        <w:rPr>
          <w:rFonts w:ascii="Times New Roman" w:hAnsi="Times New Roman" w:cs="Times New Roman"/>
          <w:color w:val="000000" w:themeColor="text1"/>
        </w:rPr>
        <w:t>shows the prior distributions of the model parameters used in the calibration process.</w:t>
      </w:r>
      <w:r w:rsidR="000216B8" w:rsidRPr="002F08CC">
        <w:rPr>
          <w:rFonts w:ascii="Times New Roman" w:hAnsi="Times New Roman" w:cs="Times New Roman"/>
          <w:color w:val="000000" w:themeColor="text1"/>
        </w:rPr>
        <w:t xml:space="preserve"> </w:t>
      </w:r>
      <w:r w:rsidRPr="002F08CC">
        <w:rPr>
          <w:rFonts w:ascii="Times New Roman" w:hAnsi="Times New Roman" w:cs="Times New Roman"/>
          <w:color w:val="000000" w:themeColor="text1"/>
        </w:rPr>
        <w:t>We used uniform priors for the ARI and proportion cured (</w:t>
      </w:r>
      <w:r w:rsidRPr="002F08CC">
        <w:rPr>
          <w:rFonts w:ascii="Times New Roman" w:hAnsi="Times New Roman" w:cs="Times New Roman"/>
          <w:i/>
          <w:color w:val="000000" w:themeColor="text1"/>
        </w:rPr>
        <w:t>p</w:t>
      </w:r>
      <w:r w:rsidRPr="002F08CC">
        <w:rPr>
          <w:rFonts w:ascii="Times New Roman" w:hAnsi="Times New Roman" w:cs="Times New Roman"/>
          <w:color w:val="000000" w:themeColor="text1"/>
        </w:rPr>
        <w:t>) as we have limited or no information on their values.</w:t>
      </w:r>
      <w:r w:rsidR="005F3D7B" w:rsidRPr="002F08CC">
        <w:rPr>
          <w:rFonts w:ascii="Times New Roman" w:hAnsi="Times New Roman" w:cs="Times New Roman"/>
          <w:color w:val="000000" w:themeColor="text1"/>
        </w:rPr>
        <w:t xml:space="preserve"> The </w:t>
      </w:r>
      <w:r w:rsidR="003A5E24" w:rsidRPr="002F08CC">
        <w:rPr>
          <w:rFonts w:ascii="Times New Roman" w:hAnsi="Times New Roman" w:cs="Times New Roman"/>
          <w:color w:val="000000" w:themeColor="text1"/>
        </w:rPr>
        <w:t xml:space="preserve">priors for </w:t>
      </w:r>
      <w:r w:rsidR="005F3D7B" w:rsidRPr="002F08CC">
        <w:rPr>
          <w:rFonts w:ascii="Times New Roman" w:hAnsi="Times New Roman" w:cs="Times New Roman"/>
          <w:color w:val="000000" w:themeColor="text1"/>
        </w:rPr>
        <w:t xml:space="preserve">risk of developing primary disease </w:t>
      </w:r>
      <w:r w:rsidR="00A8077C" w:rsidRPr="002F08CC">
        <w:rPr>
          <w:rFonts w:ascii="Times New Roman" w:hAnsi="Times New Roman" w:cs="Times New Roman"/>
          <w:color w:val="000000" w:themeColor="text1"/>
        </w:rPr>
        <w:t xml:space="preserve">in the first year post infection </w:t>
      </w:r>
      <w:r w:rsidR="005F3D7B" w:rsidRPr="002F08CC">
        <w:rPr>
          <w:rFonts w:ascii="Times New Roman" w:hAnsi="Times New Roman" w:cs="Times New Roman"/>
          <w:color w:val="000000" w:themeColor="text1"/>
        </w:rPr>
        <w:t xml:space="preserve">and the protective effect of </w:t>
      </w:r>
      <w:r w:rsidR="003A5E24" w:rsidRPr="002F08CC">
        <w:rPr>
          <w:rFonts w:ascii="Times New Roman" w:hAnsi="Times New Roman" w:cs="Times New Roman"/>
          <w:color w:val="000000" w:themeColor="text1"/>
        </w:rPr>
        <w:t xml:space="preserve">previous </w:t>
      </w:r>
      <w:r w:rsidR="005F3D7B" w:rsidRPr="002F08CC">
        <w:rPr>
          <w:rFonts w:ascii="Times New Roman" w:hAnsi="Times New Roman" w:cs="Times New Roman"/>
          <w:color w:val="000000" w:themeColor="text1"/>
        </w:rPr>
        <w:t xml:space="preserve">infection were based on </w:t>
      </w:r>
      <w:r w:rsidR="003A5E24" w:rsidRPr="002F08CC">
        <w:rPr>
          <w:rFonts w:ascii="Times New Roman" w:hAnsi="Times New Roman" w:cs="Times New Roman"/>
          <w:color w:val="000000" w:themeColor="text1"/>
        </w:rPr>
        <w:t xml:space="preserve">earlier </w:t>
      </w:r>
      <w:r w:rsidR="005F3D7B" w:rsidRPr="002F08CC">
        <w:rPr>
          <w:rFonts w:ascii="Times New Roman" w:hAnsi="Times New Roman" w:cs="Times New Roman"/>
          <w:color w:val="000000" w:themeColor="text1"/>
        </w:rPr>
        <w:t xml:space="preserve">studies </w:t>
      </w:r>
      <w:r w:rsidR="00522F57" w:rsidRPr="002F08CC">
        <w:rPr>
          <w:rFonts w:ascii="Times New Roman" w:hAnsi="Times New Roman" w:cs="Times New Roman"/>
          <w:color w:val="000000" w:themeColor="text1"/>
        </w:rPr>
        <w:fldChar w:fldCharType="begin"/>
      </w:r>
      <w:r w:rsidR="00D0137D">
        <w:rPr>
          <w:rFonts w:ascii="Times New Roman" w:hAnsi="Times New Roman" w:cs="Times New Roman"/>
          <w:color w:val="000000" w:themeColor="text1"/>
        </w:rPr>
        <w:instrText xml:space="preserve"> ADDIN EN.CITE &lt;EndNote&gt;&lt;Cite&gt;&lt;Author&gt;Vynnycky&lt;/Author&gt;&lt;Year&gt;1997&lt;/Year&gt;&lt;RecNum&gt;5&lt;/RecNum&gt;&lt;DisplayText&gt;[16]&lt;/DisplayText&gt;&lt;record&gt;&lt;rec-number&gt;5&lt;/rec-number&gt;&lt;foreign-keys&gt;&lt;key app="EN" db-id="sw9ae0rr5wzztker2s7pzp0w2p0tp22xpred"&gt;5&lt;/key&gt;&lt;/foreign-keys&gt;&lt;ref-type name="Journal Article"&gt;17&lt;/ref-type&gt;&lt;contributors&gt;&lt;authors&gt;&lt;author&gt;Vynnycky, E.&lt;/author&gt;&lt;author&gt;Fine, P.E.M.&lt;/author&gt;&lt;/authors&gt;&lt;/contributors&gt;&lt;titles&gt;&lt;title&gt;The natural history of tuberculosis: the implications of age-dependent risks of disease and the role of reinfection&lt;/title&gt;&lt;secondary-title&gt;Epidemiology and Infection&lt;/secondary-title&gt;&lt;/titles&gt;&lt;periodical&gt;&lt;full-title&gt;Epidemiology and Infection&lt;/full-title&gt;&lt;abbr-1&gt;Epidemiol. Infect.&lt;/abbr-1&gt;&lt;abbr-2&gt;Epidemiol Infect&lt;/abbr-2&gt;&lt;abbr-3&gt;Epidemiology &amp;amp; Infection&lt;/abbr-3&gt;&lt;/periodical&gt;&lt;pages&gt;183-201&lt;/pages&gt;&lt;volume&gt;119&lt;/volume&gt;&lt;dates&gt;&lt;year&gt;1997&lt;/year&gt;&lt;/dates&gt;&lt;label&gt;Modelling&lt;/label&gt;&lt;urls&gt;&lt;/urls&gt;&lt;/record&gt;&lt;/Cite&gt;&lt;/EndNote&gt;</w:instrText>
      </w:r>
      <w:r w:rsidR="00522F57" w:rsidRPr="002F08CC">
        <w:rPr>
          <w:rFonts w:ascii="Times New Roman" w:hAnsi="Times New Roman" w:cs="Times New Roman"/>
          <w:color w:val="000000" w:themeColor="text1"/>
        </w:rPr>
        <w:fldChar w:fldCharType="separate"/>
      </w:r>
      <w:r w:rsidR="00D0137D">
        <w:rPr>
          <w:rFonts w:ascii="Times New Roman" w:hAnsi="Times New Roman" w:cs="Times New Roman"/>
          <w:noProof/>
          <w:color w:val="000000" w:themeColor="text1"/>
        </w:rPr>
        <w:t>[</w:t>
      </w:r>
      <w:hyperlink w:anchor="_ENREF_16" w:tooltip="Vynnycky, 1997 #5" w:history="1">
        <w:r w:rsidR="007D6089">
          <w:rPr>
            <w:rFonts w:ascii="Times New Roman" w:hAnsi="Times New Roman" w:cs="Times New Roman"/>
            <w:noProof/>
            <w:color w:val="000000" w:themeColor="text1"/>
          </w:rPr>
          <w:t>16</w:t>
        </w:r>
      </w:hyperlink>
      <w:r w:rsidR="00D0137D">
        <w:rPr>
          <w:rFonts w:ascii="Times New Roman" w:hAnsi="Times New Roman" w:cs="Times New Roman"/>
          <w:noProof/>
          <w:color w:val="000000" w:themeColor="text1"/>
        </w:rPr>
        <w:t>]</w:t>
      </w:r>
      <w:r w:rsidR="00522F57" w:rsidRPr="002F08CC">
        <w:rPr>
          <w:rFonts w:ascii="Times New Roman" w:hAnsi="Times New Roman" w:cs="Times New Roman"/>
          <w:color w:val="000000" w:themeColor="text1"/>
        </w:rPr>
        <w:fldChar w:fldCharType="end"/>
      </w:r>
      <w:r w:rsidR="005F3D7B" w:rsidRPr="002F08CC">
        <w:rPr>
          <w:rFonts w:ascii="Times New Roman" w:hAnsi="Times New Roman" w:cs="Times New Roman"/>
          <w:color w:val="000000" w:themeColor="text1"/>
        </w:rPr>
        <w:t xml:space="preserve"> with wider uncertainly ranges to reflect potential differences between populations</w:t>
      </w:r>
      <w:r w:rsidR="000216B8" w:rsidRPr="002F08CC">
        <w:rPr>
          <w:rFonts w:ascii="Times New Roman" w:hAnsi="Times New Roman" w:cs="Times New Roman"/>
          <w:color w:val="000000" w:themeColor="text1"/>
        </w:rPr>
        <w:t xml:space="preserve">. </w:t>
      </w:r>
      <w:r w:rsidR="00A8077C" w:rsidRPr="002F08CC">
        <w:rPr>
          <w:rFonts w:ascii="Times New Roman" w:hAnsi="Times New Roman" w:cs="Times New Roman"/>
          <w:color w:val="000000" w:themeColor="text1"/>
        </w:rPr>
        <w:t>These values, together with estimates of the relative risk of disease in subsequent years were used to calculate the risks of primary (</w:t>
      </w:r>
      <w:proofErr w:type="spellStart"/>
      <w:proofErr w:type="gramStart"/>
      <w:r w:rsidR="00A8077C" w:rsidRPr="002F08CC">
        <w:rPr>
          <w:rFonts w:ascii="Times New Roman" w:hAnsi="Times New Roman" w:cs="Times New Roman"/>
          <w:i/>
          <w:color w:val="000000" w:themeColor="text1"/>
        </w:rPr>
        <w:t>d</w:t>
      </w:r>
      <w:r w:rsidR="00A8077C" w:rsidRPr="002F08CC">
        <w:rPr>
          <w:rFonts w:ascii="Times New Roman" w:hAnsi="Times New Roman" w:cs="Times New Roman"/>
          <w:i/>
          <w:color w:val="000000" w:themeColor="text1"/>
          <w:vertAlign w:val="subscript"/>
        </w:rPr>
        <w:t>p</w:t>
      </w:r>
      <w:proofErr w:type="spellEnd"/>
      <w:proofErr w:type="gramEnd"/>
      <w:r w:rsidR="00A8077C" w:rsidRPr="002F08CC">
        <w:rPr>
          <w:rFonts w:ascii="Times New Roman" w:hAnsi="Times New Roman" w:cs="Times New Roman"/>
          <w:color w:val="000000" w:themeColor="text1"/>
        </w:rPr>
        <w:t>), endogenous (</w:t>
      </w:r>
      <w:proofErr w:type="spellStart"/>
      <w:r w:rsidR="00A8077C" w:rsidRPr="002F08CC">
        <w:rPr>
          <w:rFonts w:ascii="Times New Roman" w:hAnsi="Times New Roman" w:cs="Times New Roman"/>
          <w:i/>
          <w:color w:val="000000" w:themeColor="text1"/>
        </w:rPr>
        <w:t>d</w:t>
      </w:r>
      <w:r w:rsidR="00A8077C" w:rsidRPr="002F08CC">
        <w:rPr>
          <w:rFonts w:ascii="Times New Roman" w:hAnsi="Times New Roman" w:cs="Times New Roman"/>
          <w:i/>
          <w:color w:val="000000" w:themeColor="text1"/>
          <w:vertAlign w:val="subscript"/>
        </w:rPr>
        <w:t>n</w:t>
      </w:r>
      <w:proofErr w:type="spellEnd"/>
      <w:r w:rsidR="00A8077C" w:rsidRPr="002F08CC">
        <w:rPr>
          <w:rFonts w:ascii="Times New Roman" w:hAnsi="Times New Roman" w:cs="Times New Roman"/>
          <w:color w:val="000000" w:themeColor="text1"/>
        </w:rPr>
        <w:t>) and exogenous disease (</w:t>
      </w:r>
      <w:proofErr w:type="spellStart"/>
      <w:r w:rsidR="00A8077C" w:rsidRPr="002F08CC">
        <w:rPr>
          <w:rFonts w:ascii="Times New Roman" w:hAnsi="Times New Roman" w:cs="Times New Roman"/>
          <w:i/>
          <w:color w:val="000000" w:themeColor="text1"/>
        </w:rPr>
        <w:t>d</w:t>
      </w:r>
      <w:r w:rsidR="00A8077C" w:rsidRPr="002F08CC">
        <w:rPr>
          <w:rFonts w:ascii="Times New Roman" w:hAnsi="Times New Roman" w:cs="Times New Roman"/>
          <w:i/>
          <w:color w:val="000000" w:themeColor="text1"/>
          <w:vertAlign w:val="subscript"/>
        </w:rPr>
        <w:t>x</w:t>
      </w:r>
      <w:proofErr w:type="spellEnd"/>
      <w:r w:rsidR="00A8077C" w:rsidRPr="002F08CC">
        <w:rPr>
          <w:rFonts w:ascii="Times New Roman" w:hAnsi="Times New Roman" w:cs="Times New Roman"/>
          <w:color w:val="000000" w:themeColor="text1"/>
        </w:rPr>
        <w:t xml:space="preserve">) (see </w:t>
      </w:r>
      <w:r w:rsidR="00426F69">
        <w:rPr>
          <w:rFonts w:ascii="Times New Roman" w:hAnsi="Times New Roman" w:cs="Times New Roman"/>
          <w:color w:val="000000" w:themeColor="text1"/>
        </w:rPr>
        <w:t>supporting information</w:t>
      </w:r>
      <w:r w:rsidR="00A8077C" w:rsidRPr="002F08CC">
        <w:rPr>
          <w:rFonts w:ascii="Times New Roman" w:hAnsi="Times New Roman" w:cs="Times New Roman"/>
          <w:color w:val="000000" w:themeColor="text1"/>
        </w:rPr>
        <w:t xml:space="preserve"> for further details</w:t>
      </w:r>
      <w:r w:rsidR="005B288E" w:rsidRPr="002F08CC">
        <w:rPr>
          <w:rFonts w:ascii="Times New Roman" w:hAnsi="Times New Roman" w:cs="Times New Roman"/>
          <w:color w:val="000000" w:themeColor="text1"/>
        </w:rPr>
        <w:t>)</w:t>
      </w:r>
      <w:r w:rsidR="00A8077C" w:rsidRPr="002F08CC">
        <w:rPr>
          <w:rFonts w:ascii="Times New Roman" w:hAnsi="Times New Roman" w:cs="Times New Roman"/>
          <w:color w:val="000000" w:themeColor="text1"/>
        </w:rPr>
        <w:t xml:space="preserve">. </w:t>
      </w:r>
      <w:r w:rsidR="000216B8" w:rsidRPr="002F08CC">
        <w:rPr>
          <w:rFonts w:ascii="Times New Roman" w:hAnsi="Times New Roman" w:cs="Times New Roman"/>
          <w:color w:val="000000" w:themeColor="text1"/>
        </w:rPr>
        <w:t>CD4 values in HIV negative individuals and the increase in TB risk with declining CD4 were based on previous analysis of sub-</w:t>
      </w:r>
      <w:proofErr w:type="spellStart"/>
      <w:r w:rsidR="000216B8" w:rsidRPr="002F08CC">
        <w:rPr>
          <w:rFonts w:ascii="Times New Roman" w:hAnsi="Times New Roman" w:cs="Times New Roman"/>
          <w:color w:val="000000" w:themeColor="text1"/>
        </w:rPr>
        <w:t>saharan</w:t>
      </w:r>
      <w:proofErr w:type="spellEnd"/>
      <w:r w:rsidR="000216B8" w:rsidRPr="002F08CC">
        <w:rPr>
          <w:rFonts w:ascii="Times New Roman" w:hAnsi="Times New Roman" w:cs="Times New Roman"/>
          <w:color w:val="000000" w:themeColor="text1"/>
        </w:rPr>
        <w:t xml:space="preserve"> African populations </w:t>
      </w:r>
      <w:r w:rsidR="00522F57" w:rsidRPr="002F08CC">
        <w:rPr>
          <w:rFonts w:ascii="Times New Roman" w:hAnsi="Times New Roman" w:cs="Times New Roman"/>
          <w:color w:val="000000" w:themeColor="text1"/>
        </w:rPr>
        <w:fldChar w:fldCharType="begin">
          <w:fldData xml:space="preserve">PEVuZE5vdGU+PENpdGU+PEF1dGhvcj5XaWxsaWFtczwvQXV0aG9yPjxZZWFyPjIwMDY8L1llYXI+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</w:fldData>
        </w:fldChar>
      </w:r>
      <w:r w:rsidR="006B1E70">
        <w:rPr>
          <w:rFonts w:ascii="Times New Roman" w:hAnsi="Times New Roman" w:cs="Times New Roman"/>
          <w:color w:val="000000" w:themeColor="text1"/>
        </w:rPr>
        <w:instrText xml:space="preserve"> ADDIN EN.CITE </w:instrText>
      </w:r>
      <w:r w:rsidR="00522F57">
        <w:rPr>
          <w:rFonts w:ascii="Times New Roman" w:hAnsi="Times New Roman" w:cs="Times New Roman"/>
          <w:color w:val="000000" w:themeColor="text1"/>
        </w:rPr>
        <w:fldChar w:fldCharType="begin">
          <w:fldData xml:space="preserve">PEVuZE5vdGU+PENpdGU+PEF1dGhvcj5XaWxsaWFtczwvQXV0aG9yPjxZZWFyPjIwMDY8L1llYXI+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</w:fldData>
        </w:fldChar>
      </w:r>
      <w:r w:rsidR="006B1E70">
        <w:rPr>
          <w:rFonts w:ascii="Times New Roman" w:hAnsi="Times New Roman" w:cs="Times New Roman"/>
          <w:color w:val="000000" w:themeColor="text1"/>
        </w:rPr>
        <w:instrText xml:space="preserve"> ADDIN EN.CITE.DATA </w:instrText>
      </w:r>
      <w:r w:rsidR="00522F57">
        <w:rPr>
          <w:rFonts w:ascii="Times New Roman" w:hAnsi="Times New Roman" w:cs="Times New Roman"/>
          <w:color w:val="000000" w:themeColor="text1"/>
        </w:rPr>
      </w:r>
      <w:r w:rsidR="00522F57">
        <w:rPr>
          <w:rFonts w:ascii="Times New Roman" w:hAnsi="Times New Roman" w:cs="Times New Roman"/>
          <w:color w:val="000000" w:themeColor="text1"/>
        </w:rPr>
        <w:fldChar w:fldCharType="end"/>
      </w:r>
      <w:r w:rsidR="00522F57" w:rsidRPr="002F08CC">
        <w:rPr>
          <w:rFonts w:ascii="Times New Roman" w:hAnsi="Times New Roman" w:cs="Times New Roman"/>
          <w:color w:val="000000" w:themeColor="text1"/>
        </w:rPr>
      </w:r>
      <w:r w:rsidR="00522F57" w:rsidRPr="002F08CC">
        <w:rPr>
          <w:rFonts w:ascii="Times New Roman" w:hAnsi="Times New Roman" w:cs="Times New Roman"/>
          <w:color w:val="000000" w:themeColor="text1"/>
        </w:rPr>
        <w:fldChar w:fldCharType="separate"/>
      </w:r>
      <w:r w:rsidR="006B1E70">
        <w:rPr>
          <w:rFonts w:ascii="Times New Roman" w:hAnsi="Times New Roman" w:cs="Times New Roman"/>
          <w:noProof/>
          <w:color w:val="000000" w:themeColor="text1"/>
        </w:rPr>
        <w:t>[</w:t>
      </w:r>
      <w:hyperlink w:anchor="_ENREF_20" w:tooltip="Williams, 2010 #237" w:history="1">
        <w:r w:rsidR="007D6089">
          <w:rPr>
            <w:rFonts w:ascii="Times New Roman" w:hAnsi="Times New Roman" w:cs="Times New Roman"/>
            <w:noProof/>
            <w:color w:val="000000" w:themeColor="text1"/>
          </w:rPr>
          <w:t>20</w:t>
        </w:r>
      </w:hyperlink>
      <w:r w:rsidR="006B1E70">
        <w:rPr>
          <w:rFonts w:ascii="Times New Roman" w:hAnsi="Times New Roman" w:cs="Times New Roman"/>
          <w:noProof/>
          <w:color w:val="000000" w:themeColor="text1"/>
        </w:rPr>
        <w:t xml:space="preserve">, </w:t>
      </w:r>
      <w:hyperlink w:anchor="_ENREF_25" w:tooltip="Williams, 2006 #279" w:history="1">
        <w:r w:rsidR="007D6089">
          <w:rPr>
            <w:rFonts w:ascii="Times New Roman" w:hAnsi="Times New Roman" w:cs="Times New Roman"/>
            <w:noProof/>
            <w:color w:val="000000" w:themeColor="text1"/>
          </w:rPr>
          <w:t>25</w:t>
        </w:r>
      </w:hyperlink>
      <w:r w:rsidR="006B1E70">
        <w:rPr>
          <w:rFonts w:ascii="Times New Roman" w:hAnsi="Times New Roman" w:cs="Times New Roman"/>
          <w:noProof/>
          <w:color w:val="000000" w:themeColor="text1"/>
        </w:rPr>
        <w:t>]</w:t>
      </w:r>
      <w:r w:rsidR="00522F57" w:rsidRPr="002F08CC">
        <w:rPr>
          <w:rFonts w:ascii="Times New Roman" w:hAnsi="Times New Roman" w:cs="Times New Roman"/>
          <w:color w:val="000000" w:themeColor="text1"/>
        </w:rPr>
        <w:fldChar w:fldCharType="end"/>
      </w:r>
    </w:p>
    <w:p w:rsidR="00B200DA" w:rsidRPr="002F08CC" w:rsidRDefault="008031B8" w:rsidP="006D6479">
      <w:pPr>
        <w:spacing w:line="480" w:lineRule="auto"/>
        <w:jc w:val="both"/>
        <w:rPr>
          <w:rFonts w:ascii="Times New Roman" w:hAnsi="Times New Roman" w:cs="Times New Roman"/>
          <w:color w:val="000000" w:themeColor="text1"/>
        </w:rPr>
      </w:pPr>
      <w:r w:rsidRPr="002F08CC">
        <w:rPr>
          <w:rFonts w:ascii="Times New Roman" w:hAnsi="Times New Roman" w:cs="Times New Roman"/>
          <w:color w:val="000000" w:themeColor="text1"/>
        </w:rPr>
        <w:t xml:space="preserve">Sensitivity analysis was conducted to explore the impact of assumptions about the </w:t>
      </w:r>
      <w:r w:rsidR="006E4323" w:rsidRPr="002F08CC">
        <w:rPr>
          <w:rFonts w:ascii="Times New Roman" w:hAnsi="Times New Roman" w:cs="Times New Roman"/>
          <w:color w:val="000000" w:themeColor="text1"/>
        </w:rPr>
        <w:t xml:space="preserve">prevalence </w:t>
      </w:r>
      <w:r w:rsidRPr="002F08CC">
        <w:rPr>
          <w:rFonts w:ascii="Times New Roman" w:hAnsi="Times New Roman" w:cs="Times New Roman"/>
          <w:color w:val="000000" w:themeColor="text1"/>
        </w:rPr>
        <w:t xml:space="preserve">of drug resistance </w:t>
      </w:r>
      <w:r w:rsidR="00AC31D7" w:rsidRPr="002F08CC">
        <w:rPr>
          <w:rFonts w:ascii="Times New Roman" w:hAnsi="Times New Roman" w:cs="Times New Roman"/>
          <w:color w:val="000000" w:themeColor="text1"/>
        </w:rPr>
        <w:t xml:space="preserve">and the efficacy of INH against drug resistant strains </w:t>
      </w:r>
      <w:r w:rsidRPr="002F08CC">
        <w:rPr>
          <w:rFonts w:ascii="Times New Roman" w:hAnsi="Times New Roman" w:cs="Times New Roman"/>
          <w:color w:val="000000" w:themeColor="text1"/>
        </w:rPr>
        <w:t>on the model results</w:t>
      </w:r>
      <w:r w:rsidR="001A3CA3" w:rsidRPr="002F08CC">
        <w:rPr>
          <w:rFonts w:ascii="Times New Roman" w:hAnsi="Times New Roman" w:cs="Times New Roman"/>
          <w:color w:val="000000" w:themeColor="text1"/>
        </w:rPr>
        <w:t>.</w:t>
      </w:r>
      <w:r w:rsidR="00E0642C" w:rsidRPr="002F08CC">
        <w:rPr>
          <w:rFonts w:ascii="Times New Roman" w:hAnsi="Times New Roman" w:cs="Times New Roman"/>
          <w:color w:val="000000" w:themeColor="text1"/>
        </w:rPr>
        <w:t xml:space="preserve"> We considered </w:t>
      </w:r>
      <w:r w:rsidR="00E0642C" w:rsidRPr="002F08CC">
        <w:rPr>
          <w:rFonts w:ascii="Times New Roman" w:hAnsi="Times New Roman" w:cs="Times New Roman"/>
          <w:color w:val="000000" w:themeColor="text1"/>
        </w:rPr>
        <w:lastRenderedPageBreak/>
        <w:t xml:space="preserve">two alternative </w:t>
      </w:r>
      <w:r w:rsidR="006E4323" w:rsidRPr="002F08CC">
        <w:rPr>
          <w:rFonts w:ascii="Times New Roman" w:hAnsi="Times New Roman" w:cs="Times New Roman"/>
          <w:color w:val="000000" w:themeColor="text1"/>
        </w:rPr>
        <w:t>assumptions for the level of drug resistance: that</w:t>
      </w:r>
      <w:r w:rsidR="00E0642C" w:rsidRPr="002F08CC">
        <w:rPr>
          <w:rFonts w:ascii="Times New Roman" w:hAnsi="Times New Roman" w:cs="Times New Roman"/>
          <w:color w:val="000000" w:themeColor="text1"/>
        </w:rPr>
        <w:t xml:space="preserve"> all </w:t>
      </w:r>
      <w:r w:rsidR="006E4323" w:rsidRPr="002F08CC">
        <w:rPr>
          <w:rFonts w:ascii="Times New Roman" w:hAnsi="Times New Roman" w:cs="Times New Roman"/>
          <w:color w:val="000000" w:themeColor="text1"/>
        </w:rPr>
        <w:t xml:space="preserve">LTBI </w:t>
      </w:r>
      <w:r w:rsidR="00E0642C" w:rsidRPr="002F08CC">
        <w:rPr>
          <w:rFonts w:ascii="Times New Roman" w:hAnsi="Times New Roman" w:cs="Times New Roman"/>
          <w:color w:val="000000" w:themeColor="text1"/>
        </w:rPr>
        <w:t xml:space="preserve">was drug susceptible (resistance 0%); </w:t>
      </w:r>
      <w:r w:rsidR="006E4323" w:rsidRPr="002F08CC">
        <w:rPr>
          <w:rFonts w:ascii="Times New Roman" w:hAnsi="Times New Roman" w:cs="Times New Roman"/>
          <w:color w:val="000000" w:themeColor="text1"/>
        </w:rPr>
        <w:t>the prevalence of resistance was based on the results of drug susceptibility testing of cases of active disease in the trial cohort (25 out of 34 cases were cultured; of these 6 (24%) were resistant to INH (2) or multiple drugs (4). We als</w:t>
      </w:r>
      <w:r w:rsidR="003D640B" w:rsidRPr="002F08CC">
        <w:rPr>
          <w:rFonts w:ascii="Times New Roman" w:hAnsi="Times New Roman" w:cs="Times New Roman"/>
          <w:color w:val="000000" w:themeColor="text1"/>
        </w:rPr>
        <w:t xml:space="preserve">o explored the assumption that </w:t>
      </w:r>
      <w:r w:rsidR="00E0642C" w:rsidRPr="002F08CC">
        <w:rPr>
          <w:rFonts w:ascii="Times New Roman" w:hAnsi="Times New Roman" w:cs="Times New Roman"/>
          <w:color w:val="000000" w:themeColor="text1"/>
        </w:rPr>
        <w:t xml:space="preserve">INH </w:t>
      </w:r>
      <w:r w:rsidR="005447CF" w:rsidRPr="002F08CC">
        <w:rPr>
          <w:rFonts w:ascii="Times New Roman" w:hAnsi="Times New Roman" w:cs="Times New Roman"/>
          <w:color w:val="000000" w:themeColor="text1"/>
        </w:rPr>
        <w:t xml:space="preserve">can not cure infections with resistant strains of </w:t>
      </w:r>
      <w:r w:rsidR="005447CF" w:rsidRPr="002F08CC">
        <w:rPr>
          <w:rFonts w:ascii="Times New Roman" w:eastAsia="Times New Roman" w:hAnsi="Times New Roman" w:cs="Times New Roman"/>
          <w:i/>
          <w:color w:val="000000" w:themeColor="text1"/>
          <w:bdr w:val="none" w:sz="0" w:space="0" w:color="auto" w:frame="1"/>
          <w:lang w:eastAsia="en-GB"/>
        </w:rPr>
        <w:t>M. tuberculosis</w:t>
      </w:r>
      <w:r w:rsidR="005447CF" w:rsidRPr="002F08CC">
        <w:rPr>
          <w:rFonts w:ascii="Times New Roman" w:hAnsi="Times New Roman" w:cs="Times New Roman"/>
          <w:color w:val="000000" w:themeColor="text1"/>
        </w:rPr>
        <w:t xml:space="preserve"> but </w:t>
      </w:r>
      <w:r w:rsidR="00E0642C" w:rsidRPr="002F08CC">
        <w:rPr>
          <w:rFonts w:ascii="Times New Roman" w:hAnsi="Times New Roman" w:cs="Times New Roman"/>
          <w:color w:val="000000" w:themeColor="text1"/>
        </w:rPr>
        <w:t>is effective in suppressing recent infections</w:t>
      </w:r>
      <w:r w:rsidR="004C52CD" w:rsidRPr="002F08CC">
        <w:rPr>
          <w:rFonts w:ascii="Times New Roman" w:hAnsi="Times New Roman" w:cs="Times New Roman"/>
          <w:color w:val="000000" w:themeColor="text1"/>
        </w:rPr>
        <w:t xml:space="preserve"> with such strains</w:t>
      </w:r>
      <w:r w:rsidR="00E0642C" w:rsidRPr="002F08CC">
        <w:rPr>
          <w:rFonts w:ascii="Times New Roman" w:hAnsi="Times New Roman" w:cs="Times New Roman"/>
          <w:color w:val="000000" w:themeColor="text1"/>
        </w:rPr>
        <w:t>.</w:t>
      </w:r>
      <w:r w:rsidR="00933E13" w:rsidRPr="002F08CC">
        <w:rPr>
          <w:rFonts w:ascii="Times New Roman" w:hAnsi="Times New Roman" w:cs="Times New Roman"/>
          <w:color w:val="000000" w:themeColor="text1"/>
        </w:rPr>
        <w:t xml:space="preserve"> Further details can be found in the </w:t>
      </w:r>
      <w:r w:rsidR="00426F69">
        <w:rPr>
          <w:rFonts w:ascii="Times New Roman" w:hAnsi="Times New Roman" w:cs="Times New Roman"/>
          <w:color w:val="000000" w:themeColor="text1"/>
        </w:rPr>
        <w:t>supporting information</w:t>
      </w:r>
      <w:r w:rsidR="00933E13" w:rsidRPr="002F08CC">
        <w:rPr>
          <w:rFonts w:ascii="Times New Roman" w:hAnsi="Times New Roman" w:cs="Times New Roman"/>
          <w:color w:val="000000" w:themeColor="text1"/>
        </w:rPr>
        <w:t>.</w:t>
      </w:r>
    </w:p>
    <w:p w:rsidR="00B200DA" w:rsidRPr="002F08CC" w:rsidRDefault="003E701D" w:rsidP="006D6479">
      <w:pPr>
        <w:spacing w:line="480" w:lineRule="auto"/>
        <w:jc w:val="both"/>
        <w:rPr>
          <w:rFonts w:ascii="Times New Roman" w:hAnsi="Times New Roman" w:cs="Times New Roman"/>
          <w:b/>
          <w:color w:val="000000" w:themeColor="text1"/>
        </w:rPr>
      </w:pPr>
      <w:r w:rsidRPr="002F08CC">
        <w:rPr>
          <w:rFonts w:ascii="Times New Roman" w:hAnsi="Times New Roman" w:cs="Times New Roman"/>
          <w:b/>
          <w:color w:val="000000" w:themeColor="text1"/>
        </w:rPr>
        <w:t>Results</w:t>
      </w:r>
    </w:p>
    <w:p w:rsidR="00FD46C1" w:rsidRPr="002F08CC" w:rsidRDefault="00AB6796" w:rsidP="006D6479">
      <w:pPr>
        <w:spacing w:line="480" w:lineRule="auto"/>
        <w:jc w:val="both"/>
        <w:rPr>
          <w:rFonts w:ascii="Times New Roman" w:hAnsi="Times New Roman" w:cs="Times New Roman"/>
          <w:b/>
          <w:color w:val="000000" w:themeColor="text1"/>
        </w:rPr>
      </w:pPr>
      <w:r w:rsidRPr="002F08CC">
        <w:rPr>
          <w:rFonts w:ascii="Times New Roman" w:hAnsi="Times New Roman" w:cs="Times New Roman"/>
          <w:color w:val="000000" w:themeColor="text1"/>
        </w:rPr>
        <w:t xml:space="preserve">Figure 2 shows the fit of the model to the data. </w:t>
      </w:r>
      <w:r w:rsidR="00625651" w:rsidRPr="002F08CC">
        <w:rPr>
          <w:rFonts w:ascii="Times New Roman" w:hAnsi="Times New Roman" w:cs="Times New Roman"/>
          <w:color w:val="000000" w:themeColor="text1"/>
        </w:rPr>
        <w:t xml:space="preserve">The model estimate of the prevalence of LTBI infection </w:t>
      </w:r>
      <w:r w:rsidR="001A3CA3" w:rsidRPr="002F08CC">
        <w:rPr>
          <w:rFonts w:ascii="Times New Roman" w:hAnsi="Times New Roman" w:cs="Times New Roman"/>
          <w:color w:val="000000" w:themeColor="text1"/>
        </w:rPr>
        <w:t xml:space="preserve">in the placebo </w:t>
      </w:r>
      <w:r w:rsidR="00625651" w:rsidRPr="002F08CC">
        <w:rPr>
          <w:rFonts w:ascii="Times New Roman" w:hAnsi="Times New Roman" w:cs="Times New Roman"/>
          <w:color w:val="000000" w:themeColor="text1"/>
        </w:rPr>
        <w:t xml:space="preserve">was </w:t>
      </w:r>
      <w:r w:rsidR="00A52159" w:rsidRPr="002F08CC">
        <w:rPr>
          <w:rFonts w:ascii="Times New Roman" w:hAnsi="Times New Roman" w:cs="Times New Roman"/>
          <w:color w:val="000000" w:themeColor="text1"/>
        </w:rPr>
        <w:t>75.2% (61.9-8</w:t>
      </w:r>
      <w:r w:rsidR="00FD79E8" w:rsidRPr="002F08CC">
        <w:rPr>
          <w:rFonts w:ascii="Times New Roman" w:hAnsi="Times New Roman" w:cs="Times New Roman"/>
          <w:color w:val="000000" w:themeColor="text1"/>
        </w:rPr>
        <w:t>8</w:t>
      </w:r>
      <w:r w:rsidR="00A52159" w:rsidRPr="002F08CC">
        <w:rPr>
          <w:rFonts w:ascii="Times New Roman" w:hAnsi="Times New Roman" w:cs="Times New Roman"/>
          <w:color w:val="000000" w:themeColor="text1"/>
        </w:rPr>
        <w:t>.</w:t>
      </w:r>
      <w:r w:rsidR="00FD79E8" w:rsidRPr="002F08CC">
        <w:rPr>
          <w:rFonts w:ascii="Times New Roman" w:hAnsi="Times New Roman" w:cs="Times New Roman"/>
          <w:color w:val="000000" w:themeColor="text1"/>
        </w:rPr>
        <w:t>7</w:t>
      </w:r>
      <w:r w:rsidR="00A52159" w:rsidRPr="002F08CC">
        <w:rPr>
          <w:rFonts w:ascii="Times New Roman" w:hAnsi="Times New Roman" w:cs="Times New Roman"/>
          <w:color w:val="000000" w:themeColor="text1"/>
        </w:rPr>
        <w:t>)</w:t>
      </w:r>
      <w:r w:rsidR="00625651" w:rsidRPr="002F08CC">
        <w:rPr>
          <w:rFonts w:ascii="Times New Roman" w:hAnsi="Times New Roman" w:cs="Times New Roman"/>
          <w:color w:val="000000" w:themeColor="text1"/>
        </w:rPr>
        <w:t xml:space="preserve"> </w:t>
      </w:r>
      <w:r w:rsidR="00E0199E" w:rsidRPr="002F08CC">
        <w:rPr>
          <w:rFonts w:ascii="Times New Roman" w:hAnsi="Times New Roman" w:cs="Times New Roman"/>
          <w:color w:val="000000" w:themeColor="text1"/>
        </w:rPr>
        <w:t xml:space="preserve">compared with empirical estimates of 74.3% (61.2-87.4) </w:t>
      </w:r>
      <w:r w:rsidR="00522F57" w:rsidRPr="002F08CC">
        <w:rPr>
          <w:rFonts w:ascii="Times New Roman" w:hAnsi="Times New Roman" w:cs="Times New Roman"/>
          <w:color w:val="000000" w:themeColor="text1"/>
        </w:rPr>
        <w:fldChar w:fldCharType="begin"/>
      </w:r>
      <w:r w:rsidR="006B1E70">
        <w:rPr>
          <w:rFonts w:ascii="Times New Roman" w:hAnsi="Times New Roman" w:cs="Times New Roman"/>
          <w:color w:val="000000" w:themeColor="text1"/>
        </w:rPr>
        <w:instrText xml:space="preserve"> ADDIN EN.CITE &lt;EndNote&gt;&lt;Cite&gt;&lt;Author&gt;Wood&lt;/Author&gt;&lt;Year&gt;2010&lt;/Year&gt;&lt;RecNum&gt;386&lt;/RecNum&gt;&lt;DisplayText&gt;[22]&lt;/DisplayText&gt;&lt;record&gt;&lt;rec-number&gt;386&lt;/rec-number&gt;&lt;foreign-keys&gt;&lt;key app="EN" db-id="sw9ae0rr5wzztker2s7pzp0w2p0tp22xpred"&gt;386&lt;/key&gt;&lt;/foreign-keys&gt;&lt;ref-type name="Journal Article"&gt;17&lt;/ref-type&gt;&lt;contributors&gt;&lt;authors&gt;&lt;author&gt;Wood, R.&lt;/author&gt;&lt;author&gt;Liang, H.&lt;/author&gt;&lt;author&gt;Wu, H.&lt;/author&gt;&lt;author&gt;Middelkoop, K.&lt;/author&gt;&lt;author&gt;Oni, T.&lt;/author&gt;&lt;author&gt;Rangaka, M.X.&lt;/author&gt;&lt;author&gt;Wilkinson, R. J.&lt;/author&gt;&lt;author&gt;Bekker, L. G.&lt;/author&gt;&lt;author&gt;Lawn, S. D.&lt;/author&gt;&lt;/authors&gt;&lt;/contributors&gt;&lt;titles&gt;&lt;title&gt;Changing prevalence of TB infection with increasing age in high TB burden townships in South Africa&lt;/title&gt;&lt;secondary-title&gt;IJTLD&lt;/secondary-title&gt;&lt;/titles&gt;&lt;periodical&gt;&lt;full-title&gt;IJTLD&lt;/full-title&gt;&lt;/periodical&gt;&lt;pages&gt;406-412&lt;/pages&gt;&lt;volume&gt;14&lt;/volume&gt;&lt;number&gt;4&lt;/number&gt;&lt;dates&gt;&lt;year&gt;2010&lt;/year&gt;&lt;/dates&gt;&lt;urls&gt;&lt;/urls&gt;&lt;/record&gt;&lt;/Cite&gt;&lt;/EndNote&gt;</w:instrText>
      </w:r>
      <w:r w:rsidR="00522F57" w:rsidRPr="002F08CC">
        <w:rPr>
          <w:rFonts w:ascii="Times New Roman" w:hAnsi="Times New Roman" w:cs="Times New Roman"/>
          <w:color w:val="000000" w:themeColor="text1"/>
        </w:rPr>
        <w:fldChar w:fldCharType="separate"/>
      </w:r>
      <w:r w:rsidR="006B1E70">
        <w:rPr>
          <w:rFonts w:ascii="Times New Roman" w:hAnsi="Times New Roman" w:cs="Times New Roman"/>
          <w:noProof/>
          <w:color w:val="000000" w:themeColor="text1"/>
        </w:rPr>
        <w:t>[</w:t>
      </w:r>
      <w:hyperlink w:anchor="_ENREF_22" w:tooltip="Wood, 2010 #386" w:history="1">
        <w:r w:rsidR="007D6089">
          <w:rPr>
            <w:rFonts w:ascii="Times New Roman" w:hAnsi="Times New Roman" w:cs="Times New Roman"/>
            <w:noProof/>
            <w:color w:val="000000" w:themeColor="text1"/>
          </w:rPr>
          <w:t>22</w:t>
        </w:r>
      </w:hyperlink>
      <w:r w:rsidR="006B1E70">
        <w:rPr>
          <w:rFonts w:ascii="Times New Roman" w:hAnsi="Times New Roman" w:cs="Times New Roman"/>
          <w:noProof/>
          <w:color w:val="000000" w:themeColor="text1"/>
        </w:rPr>
        <w:t>]</w:t>
      </w:r>
      <w:r w:rsidR="00522F57" w:rsidRPr="002F08CC">
        <w:rPr>
          <w:rFonts w:ascii="Times New Roman" w:hAnsi="Times New Roman" w:cs="Times New Roman"/>
          <w:color w:val="000000" w:themeColor="text1"/>
        </w:rPr>
        <w:fldChar w:fldCharType="end"/>
      </w:r>
      <w:r w:rsidR="00CB3673" w:rsidRPr="002F08CC">
        <w:rPr>
          <w:rFonts w:ascii="Times New Roman" w:hAnsi="Times New Roman" w:cs="Times New Roman"/>
          <w:color w:val="000000" w:themeColor="text1"/>
        </w:rPr>
        <w:t xml:space="preserve"> </w:t>
      </w:r>
      <w:r w:rsidR="00625651" w:rsidRPr="002F08CC">
        <w:rPr>
          <w:rFonts w:ascii="Times New Roman" w:hAnsi="Times New Roman" w:cs="Times New Roman"/>
          <w:color w:val="000000" w:themeColor="text1"/>
        </w:rPr>
        <w:t xml:space="preserve">(figure 2a). </w:t>
      </w:r>
    </w:p>
    <w:p w:rsidR="004C32D8" w:rsidRPr="002F08CC" w:rsidRDefault="00DF5CB6" w:rsidP="006D6479">
      <w:pPr>
        <w:spacing w:line="480" w:lineRule="auto"/>
        <w:jc w:val="both"/>
        <w:rPr>
          <w:rFonts w:ascii="Times New Roman" w:hAnsi="Times New Roman" w:cs="Times New Roman"/>
          <w:color w:val="000000" w:themeColor="text1"/>
        </w:rPr>
      </w:pPr>
      <w:r w:rsidRPr="002F08CC">
        <w:rPr>
          <w:rFonts w:ascii="Times New Roman" w:hAnsi="Times New Roman" w:cs="Times New Roman"/>
          <w:color w:val="000000" w:themeColor="text1"/>
        </w:rPr>
        <w:t xml:space="preserve">The model </w:t>
      </w:r>
      <w:r w:rsidR="00553FA8" w:rsidRPr="002F08CC">
        <w:rPr>
          <w:rFonts w:ascii="Times New Roman" w:hAnsi="Times New Roman" w:cs="Times New Roman"/>
          <w:color w:val="000000" w:themeColor="text1"/>
        </w:rPr>
        <w:t xml:space="preserve">captures the trends in incidence in the placebo and intervention arms observed in the trial during the follow-up period (figure 2b). In the placebo arm incidence declines over time </w:t>
      </w:r>
      <w:r w:rsidRPr="002F08CC">
        <w:rPr>
          <w:rFonts w:ascii="Times New Roman" w:hAnsi="Times New Roman" w:cs="Times New Roman"/>
          <w:color w:val="000000" w:themeColor="text1"/>
        </w:rPr>
        <w:t xml:space="preserve">consistent with an </w:t>
      </w:r>
      <w:r w:rsidR="00AB6796" w:rsidRPr="002F08CC">
        <w:rPr>
          <w:rFonts w:ascii="Times New Roman" w:hAnsi="Times New Roman" w:cs="Times New Roman"/>
          <w:color w:val="000000" w:themeColor="text1"/>
        </w:rPr>
        <w:t xml:space="preserve">increase in time spent on ART </w:t>
      </w:r>
      <w:r w:rsidR="003905DE" w:rsidRPr="002F08CC">
        <w:rPr>
          <w:rFonts w:ascii="Times New Roman" w:hAnsi="Times New Roman" w:cs="Times New Roman"/>
          <w:color w:val="000000" w:themeColor="text1"/>
        </w:rPr>
        <w:t xml:space="preserve">by trial participants </w:t>
      </w:r>
      <w:r w:rsidR="00AB6796" w:rsidRPr="002F08CC">
        <w:rPr>
          <w:rFonts w:ascii="Times New Roman" w:hAnsi="Times New Roman" w:cs="Times New Roman"/>
          <w:color w:val="000000" w:themeColor="text1"/>
        </w:rPr>
        <w:t xml:space="preserve">(and hence increasing CD4 counts) resulting in a reduced risk of TB. In the intervention arm the model predicts </w:t>
      </w:r>
      <w:r w:rsidR="00553FA8" w:rsidRPr="002F08CC">
        <w:rPr>
          <w:rFonts w:ascii="Times New Roman" w:hAnsi="Times New Roman" w:cs="Times New Roman"/>
          <w:color w:val="000000" w:themeColor="text1"/>
        </w:rPr>
        <w:t xml:space="preserve">a lower </w:t>
      </w:r>
      <w:r w:rsidR="00AB6796" w:rsidRPr="002F08CC">
        <w:rPr>
          <w:rFonts w:ascii="Times New Roman" w:hAnsi="Times New Roman" w:cs="Times New Roman"/>
          <w:color w:val="000000" w:themeColor="text1"/>
        </w:rPr>
        <w:t xml:space="preserve">incidence immediately after cessation of IPT </w:t>
      </w:r>
      <w:r w:rsidR="00553FA8" w:rsidRPr="002F08CC">
        <w:rPr>
          <w:rFonts w:ascii="Times New Roman" w:hAnsi="Times New Roman" w:cs="Times New Roman"/>
          <w:color w:val="000000" w:themeColor="text1"/>
        </w:rPr>
        <w:t>compared to the</w:t>
      </w:r>
      <w:r w:rsidR="002600CE" w:rsidRPr="002F08CC">
        <w:rPr>
          <w:rFonts w:ascii="Times New Roman" w:hAnsi="Times New Roman" w:cs="Times New Roman"/>
          <w:color w:val="000000" w:themeColor="text1"/>
        </w:rPr>
        <w:t xml:space="preserve"> placebo arm</w:t>
      </w:r>
      <w:r w:rsidR="00AD71E7" w:rsidRPr="002F08CC">
        <w:rPr>
          <w:rFonts w:ascii="Times New Roman" w:hAnsi="Times New Roman" w:cs="Times New Roman"/>
          <w:color w:val="000000" w:themeColor="text1"/>
        </w:rPr>
        <w:t xml:space="preserve"> (as seen in the trial data)</w:t>
      </w:r>
      <w:r w:rsidR="002600CE" w:rsidRPr="002F08CC">
        <w:rPr>
          <w:rFonts w:ascii="Times New Roman" w:hAnsi="Times New Roman" w:cs="Times New Roman"/>
          <w:color w:val="000000" w:themeColor="text1"/>
        </w:rPr>
        <w:t>. During the follow-up period the incidence rate increases to similar levels to those observed in the placebo arm.</w:t>
      </w:r>
      <w:r w:rsidR="006A4515" w:rsidRPr="002F08CC">
        <w:rPr>
          <w:rFonts w:ascii="Times New Roman" w:hAnsi="Times New Roman" w:cs="Times New Roman"/>
          <w:color w:val="000000" w:themeColor="text1"/>
        </w:rPr>
        <w:t xml:space="preserve"> </w:t>
      </w:r>
      <w:r w:rsidR="00A52159" w:rsidRPr="002F08CC">
        <w:rPr>
          <w:rFonts w:ascii="Times New Roman" w:hAnsi="Times New Roman" w:cs="Times New Roman"/>
          <w:color w:val="000000" w:themeColor="text1"/>
        </w:rPr>
        <w:t xml:space="preserve">Table </w:t>
      </w:r>
      <w:r w:rsidR="00342F4A">
        <w:rPr>
          <w:rFonts w:ascii="Times New Roman" w:hAnsi="Times New Roman" w:cs="Times New Roman"/>
          <w:color w:val="000000" w:themeColor="text1"/>
        </w:rPr>
        <w:t>2</w:t>
      </w:r>
      <w:r w:rsidR="004C32D8" w:rsidRPr="002F08CC">
        <w:rPr>
          <w:rFonts w:ascii="Times New Roman" w:hAnsi="Times New Roman" w:cs="Times New Roman"/>
          <w:color w:val="000000" w:themeColor="text1"/>
        </w:rPr>
        <w:t xml:space="preserve"> shows the </w:t>
      </w:r>
      <w:r w:rsidR="006A4515" w:rsidRPr="002F08CC">
        <w:rPr>
          <w:rFonts w:ascii="Times New Roman" w:hAnsi="Times New Roman" w:cs="Times New Roman"/>
          <w:color w:val="000000" w:themeColor="text1"/>
        </w:rPr>
        <w:t>hazard ratio</w:t>
      </w:r>
      <w:r w:rsidR="004C32D8" w:rsidRPr="002F08CC">
        <w:rPr>
          <w:rFonts w:ascii="Times New Roman" w:hAnsi="Times New Roman" w:cs="Times New Roman"/>
          <w:color w:val="000000" w:themeColor="text1"/>
        </w:rPr>
        <w:t>s</w:t>
      </w:r>
      <w:r w:rsidR="006A4515" w:rsidRPr="002F08CC">
        <w:rPr>
          <w:rFonts w:ascii="Times New Roman" w:hAnsi="Times New Roman" w:cs="Times New Roman"/>
          <w:color w:val="000000" w:themeColor="text1"/>
        </w:rPr>
        <w:t xml:space="preserve"> (HR) estimated</w:t>
      </w:r>
      <w:r w:rsidR="004C32D8" w:rsidRPr="002F08CC">
        <w:rPr>
          <w:rFonts w:ascii="Times New Roman" w:hAnsi="Times New Roman" w:cs="Times New Roman"/>
          <w:color w:val="000000" w:themeColor="text1"/>
        </w:rPr>
        <w:t xml:space="preserve"> from the model for different time periods</w:t>
      </w:r>
      <w:r w:rsidR="00697FEA" w:rsidRPr="002F08CC">
        <w:rPr>
          <w:rFonts w:ascii="Times New Roman" w:hAnsi="Times New Roman" w:cs="Times New Roman"/>
          <w:color w:val="000000" w:themeColor="text1"/>
        </w:rPr>
        <w:t xml:space="preserve"> following completion of treatment</w:t>
      </w:r>
      <w:r w:rsidR="004C32D8" w:rsidRPr="002F08CC">
        <w:rPr>
          <w:rFonts w:ascii="Times New Roman" w:hAnsi="Times New Roman" w:cs="Times New Roman"/>
          <w:color w:val="000000" w:themeColor="text1"/>
        </w:rPr>
        <w:t xml:space="preserve"> compared to the values observed du</w:t>
      </w:r>
      <w:r w:rsidR="006A4515" w:rsidRPr="002F08CC">
        <w:rPr>
          <w:rFonts w:ascii="Times New Roman" w:hAnsi="Times New Roman" w:cs="Times New Roman"/>
          <w:color w:val="000000" w:themeColor="text1"/>
        </w:rPr>
        <w:t>ring</w:t>
      </w:r>
      <w:r w:rsidR="004C32D8" w:rsidRPr="002F08CC">
        <w:rPr>
          <w:rFonts w:ascii="Times New Roman" w:hAnsi="Times New Roman" w:cs="Times New Roman"/>
          <w:color w:val="000000" w:themeColor="text1"/>
        </w:rPr>
        <w:t xml:space="preserve"> the trial. Model estimates were within the 95% CI observed in the trial.</w:t>
      </w:r>
    </w:p>
    <w:p w:rsidR="00CB3673" w:rsidRPr="002F08CC" w:rsidRDefault="00CB3673" w:rsidP="006D6479">
      <w:pPr>
        <w:spacing w:line="480" w:lineRule="auto"/>
        <w:jc w:val="both"/>
        <w:rPr>
          <w:rFonts w:ascii="Times New Roman" w:hAnsi="Times New Roman" w:cs="Times New Roman"/>
          <w:color w:val="000000" w:themeColor="text1"/>
        </w:rPr>
      </w:pPr>
      <w:r w:rsidRPr="002F08CC">
        <w:rPr>
          <w:rFonts w:ascii="Times New Roman" w:hAnsi="Times New Roman" w:cs="Times New Roman"/>
          <w:color w:val="000000" w:themeColor="text1"/>
        </w:rPr>
        <w:t xml:space="preserve">In the primary analysis the model estimated ARI was </w:t>
      </w:r>
      <w:r w:rsidR="00A52159" w:rsidRPr="002F08CC">
        <w:rPr>
          <w:rFonts w:ascii="Times New Roman" w:hAnsi="Times New Roman" w:cs="Times New Roman"/>
          <w:color w:val="000000" w:themeColor="text1"/>
        </w:rPr>
        <w:t>4.0% (2.6-5.</w:t>
      </w:r>
      <w:r w:rsidR="00FD79E8" w:rsidRPr="002F08CC">
        <w:rPr>
          <w:rFonts w:ascii="Times New Roman" w:hAnsi="Times New Roman" w:cs="Times New Roman"/>
          <w:color w:val="000000" w:themeColor="text1"/>
        </w:rPr>
        <w:t>8</w:t>
      </w:r>
      <w:r w:rsidR="00A52159" w:rsidRPr="002F08CC">
        <w:rPr>
          <w:rFonts w:ascii="Times New Roman" w:hAnsi="Times New Roman" w:cs="Times New Roman"/>
          <w:color w:val="000000" w:themeColor="text1"/>
        </w:rPr>
        <w:t>)</w:t>
      </w:r>
      <w:r w:rsidRPr="002F08CC">
        <w:rPr>
          <w:rFonts w:ascii="Times New Roman" w:hAnsi="Times New Roman" w:cs="Times New Roman"/>
          <w:color w:val="000000" w:themeColor="text1"/>
        </w:rPr>
        <w:t xml:space="preserve"> and the estimated proportion cured (</w:t>
      </w:r>
      <w:r w:rsidRPr="002F08CC">
        <w:rPr>
          <w:rFonts w:ascii="Times New Roman" w:hAnsi="Times New Roman" w:cs="Times New Roman"/>
          <w:i/>
          <w:color w:val="000000" w:themeColor="text1"/>
        </w:rPr>
        <w:t>p</w:t>
      </w:r>
      <w:r w:rsidRPr="002F08CC">
        <w:rPr>
          <w:rFonts w:ascii="Times New Roman" w:hAnsi="Times New Roman" w:cs="Times New Roman"/>
          <w:color w:val="000000" w:themeColor="text1"/>
        </w:rPr>
        <w:t xml:space="preserve">) was </w:t>
      </w:r>
      <w:r w:rsidR="00FD79E8" w:rsidRPr="002F08CC">
        <w:rPr>
          <w:rFonts w:ascii="Times New Roman" w:hAnsi="Times New Roman" w:cs="Times New Roman"/>
          <w:color w:val="000000" w:themeColor="text1"/>
        </w:rPr>
        <w:t>35.4</w:t>
      </w:r>
      <w:r w:rsidR="00A52159" w:rsidRPr="002F08CC">
        <w:rPr>
          <w:rFonts w:ascii="Times New Roman" w:hAnsi="Times New Roman" w:cs="Times New Roman"/>
          <w:color w:val="000000" w:themeColor="text1"/>
        </w:rPr>
        <w:t>% (</w:t>
      </w:r>
      <w:r w:rsidR="00FD79E8" w:rsidRPr="002F08CC">
        <w:rPr>
          <w:rFonts w:ascii="Times New Roman" w:hAnsi="Times New Roman" w:cs="Times New Roman"/>
          <w:color w:val="000000" w:themeColor="text1"/>
        </w:rPr>
        <w:t>2.4</w:t>
      </w:r>
      <w:r w:rsidR="00A52159" w:rsidRPr="002F08CC">
        <w:rPr>
          <w:rFonts w:ascii="Times New Roman" w:hAnsi="Times New Roman" w:cs="Times New Roman"/>
          <w:color w:val="000000" w:themeColor="text1"/>
        </w:rPr>
        <w:t>-</w:t>
      </w:r>
      <w:r w:rsidR="00FD79E8" w:rsidRPr="002F08CC">
        <w:rPr>
          <w:rFonts w:ascii="Times New Roman" w:hAnsi="Times New Roman" w:cs="Times New Roman"/>
          <w:color w:val="000000" w:themeColor="text1"/>
        </w:rPr>
        <w:t>76.4</w:t>
      </w:r>
      <w:r w:rsidR="00A52159" w:rsidRPr="002F08CC">
        <w:rPr>
          <w:rFonts w:ascii="Times New Roman" w:hAnsi="Times New Roman" w:cs="Times New Roman"/>
          <w:color w:val="000000" w:themeColor="text1"/>
        </w:rPr>
        <w:t>%).</w:t>
      </w:r>
      <w:r w:rsidRPr="002F08CC">
        <w:rPr>
          <w:rFonts w:ascii="Times New Roman" w:hAnsi="Times New Roman" w:cs="Times New Roman"/>
          <w:color w:val="000000" w:themeColor="text1"/>
        </w:rPr>
        <w:t xml:space="preserve"> The posterior distributions of these parameters are shown in figure</w:t>
      </w:r>
      <w:r w:rsidR="00553FA8" w:rsidRPr="002F08CC">
        <w:rPr>
          <w:rFonts w:ascii="Times New Roman" w:hAnsi="Times New Roman" w:cs="Times New Roman"/>
          <w:color w:val="000000" w:themeColor="text1"/>
        </w:rPr>
        <w:t xml:space="preserve"> 3 (posterior </w:t>
      </w:r>
      <w:r w:rsidRPr="002F08CC">
        <w:rPr>
          <w:rFonts w:ascii="Times New Roman" w:hAnsi="Times New Roman" w:cs="Times New Roman"/>
          <w:color w:val="000000" w:themeColor="text1"/>
        </w:rPr>
        <w:t>distributions of the other model parameters can be</w:t>
      </w:r>
      <w:r w:rsidR="004C32D8" w:rsidRPr="002F08CC">
        <w:rPr>
          <w:rFonts w:ascii="Times New Roman" w:hAnsi="Times New Roman" w:cs="Times New Roman"/>
          <w:color w:val="000000" w:themeColor="text1"/>
        </w:rPr>
        <w:t xml:space="preserve"> found in the </w:t>
      </w:r>
      <w:r w:rsidR="00426F69">
        <w:rPr>
          <w:rFonts w:ascii="Times New Roman" w:hAnsi="Times New Roman" w:cs="Times New Roman"/>
          <w:color w:val="000000" w:themeColor="text1"/>
        </w:rPr>
        <w:t>supporting information</w:t>
      </w:r>
      <w:r w:rsidR="004C32D8" w:rsidRPr="002F08CC">
        <w:rPr>
          <w:rFonts w:ascii="Times New Roman" w:hAnsi="Times New Roman" w:cs="Times New Roman"/>
          <w:color w:val="000000" w:themeColor="text1"/>
        </w:rPr>
        <w:t xml:space="preserve">). </w:t>
      </w:r>
      <w:r w:rsidR="00A52159" w:rsidRPr="002F08CC">
        <w:rPr>
          <w:rFonts w:ascii="Times New Roman" w:hAnsi="Times New Roman" w:cs="Times New Roman"/>
          <w:color w:val="000000" w:themeColor="text1"/>
        </w:rPr>
        <w:t xml:space="preserve">Table </w:t>
      </w:r>
      <w:r w:rsidR="00B4648B">
        <w:rPr>
          <w:rFonts w:ascii="Times New Roman" w:hAnsi="Times New Roman" w:cs="Times New Roman"/>
          <w:color w:val="000000" w:themeColor="text1"/>
        </w:rPr>
        <w:t>S</w:t>
      </w:r>
      <w:r w:rsidR="00A52159" w:rsidRPr="002F08CC">
        <w:rPr>
          <w:rFonts w:ascii="Times New Roman" w:hAnsi="Times New Roman" w:cs="Times New Roman"/>
          <w:color w:val="000000" w:themeColor="text1"/>
        </w:rPr>
        <w:t>4</w:t>
      </w:r>
      <w:r w:rsidRPr="002F08CC">
        <w:rPr>
          <w:rFonts w:ascii="Times New Roman" w:hAnsi="Times New Roman" w:cs="Times New Roman"/>
          <w:color w:val="000000" w:themeColor="text1"/>
        </w:rPr>
        <w:t xml:space="preserve"> </w:t>
      </w:r>
      <w:r w:rsidR="00B4648B">
        <w:rPr>
          <w:rFonts w:ascii="Times New Roman" w:hAnsi="Times New Roman" w:cs="Times New Roman"/>
          <w:color w:val="000000" w:themeColor="text1"/>
        </w:rPr>
        <w:t xml:space="preserve">(supporting information) </w:t>
      </w:r>
      <w:r w:rsidRPr="002F08CC">
        <w:rPr>
          <w:rFonts w:ascii="Times New Roman" w:hAnsi="Times New Roman" w:cs="Times New Roman"/>
          <w:color w:val="000000" w:themeColor="text1"/>
        </w:rPr>
        <w:t>compares the model predictions for the ARI and p under different ass</w:t>
      </w:r>
      <w:r w:rsidR="00553FA8" w:rsidRPr="002F08CC">
        <w:rPr>
          <w:rFonts w:ascii="Times New Roman" w:hAnsi="Times New Roman" w:cs="Times New Roman"/>
          <w:color w:val="000000" w:themeColor="text1"/>
        </w:rPr>
        <w:t xml:space="preserve">umptions about drug resistance. Model estimates of the ARI were similar across all scenarios. </w:t>
      </w:r>
      <w:r w:rsidR="00E62A1A" w:rsidRPr="002F08CC">
        <w:rPr>
          <w:rFonts w:ascii="Times New Roman" w:hAnsi="Times New Roman" w:cs="Times New Roman"/>
          <w:color w:val="000000" w:themeColor="text1"/>
        </w:rPr>
        <w:t>In</w:t>
      </w:r>
      <w:r w:rsidRPr="002F08CC">
        <w:rPr>
          <w:rFonts w:ascii="Times New Roman" w:hAnsi="Times New Roman" w:cs="Times New Roman"/>
          <w:color w:val="000000" w:themeColor="text1"/>
        </w:rPr>
        <w:t xml:space="preserve"> </w:t>
      </w:r>
      <w:r w:rsidR="00553FA8" w:rsidRPr="002F08CC">
        <w:rPr>
          <w:rFonts w:ascii="Times New Roman" w:hAnsi="Times New Roman" w:cs="Times New Roman"/>
          <w:color w:val="000000" w:themeColor="text1"/>
        </w:rPr>
        <w:t>the limiting case that all</w:t>
      </w:r>
      <w:r w:rsidRPr="002F08CC">
        <w:rPr>
          <w:rFonts w:ascii="Times New Roman" w:hAnsi="Times New Roman" w:cs="Times New Roman"/>
          <w:color w:val="000000" w:themeColor="text1"/>
        </w:rPr>
        <w:t xml:space="preserve"> infections in the population were drug susceptible the estimate cure rate was lower at 23.2%</w:t>
      </w:r>
      <w:r w:rsidR="00D747FB" w:rsidRPr="002F08CC">
        <w:rPr>
          <w:rFonts w:ascii="Times New Roman" w:hAnsi="Times New Roman" w:cs="Times New Roman"/>
          <w:color w:val="000000" w:themeColor="text1"/>
        </w:rPr>
        <w:t xml:space="preserve"> (0.1-61.5%).</w:t>
      </w:r>
    </w:p>
    <w:p w:rsidR="004A4EA3" w:rsidRPr="002F08CC" w:rsidRDefault="005354A5" w:rsidP="006D6479">
      <w:pPr>
        <w:spacing w:line="480" w:lineRule="auto"/>
        <w:jc w:val="both"/>
        <w:rPr>
          <w:rFonts w:ascii="Times New Roman" w:hAnsi="Times New Roman" w:cs="Times New Roman"/>
          <w:color w:val="000000" w:themeColor="text1"/>
        </w:rPr>
      </w:pPr>
      <w:r w:rsidRPr="002F08CC">
        <w:rPr>
          <w:rFonts w:ascii="Times New Roman" w:hAnsi="Times New Roman" w:cs="Times New Roman"/>
          <w:color w:val="000000" w:themeColor="text1"/>
        </w:rPr>
        <w:lastRenderedPageBreak/>
        <w:t xml:space="preserve">In the placebo arm, </w:t>
      </w:r>
      <w:r w:rsidR="00A52159" w:rsidRPr="002F08CC">
        <w:rPr>
          <w:rFonts w:ascii="Times New Roman" w:hAnsi="Times New Roman" w:cs="Times New Roman"/>
          <w:color w:val="000000" w:themeColor="text1"/>
        </w:rPr>
        <w:t>53.</w:t>
      </w:r>
      <w:r w:rsidR="00FD79E8" w:rsidRPr="002F08CC">
        <w:rPr>
          <w:rFonts w:ascii="Times New Roman" w:hAnsi="Times New Roman" w:cs="Times New Roman"/>
          <w:color w:val="000000" w:themeColor="text1"/>
        </w:rPr>
        <w:t>7</w:t>
      </w:r>
      <w:r w:rsidR="00A52159" w:rsidRPr="002F08CC">
        <w:rPr>
          <w:rFonts w:ascii="Times New Roman" w:hAnsi="Times New Roman" w:cs="Times New Roman"/>
          <w:color w:val="000000" w:themeColor="text1"/>
        </w:rPr>
        <w:t>% (32.</w:t>
      </w:r>
      <w:r w:rsidR="00FD79E8" w:rsidRPr="002F08CC">
        <w:rPr>
          <w:rFonts w:ascii="Times New Roman" w:hAnsi="Times New Roman" w:cs="Times New Roman"/>
          <w:color w:val="000000" w:themeColor="text1"/>
        </w:rPr>
        <w:t>4</w:t>
      </w:r>
      <w:r w:rsidR="00A52159" w:rsidRPr="002F08CC">
        <w:rPr>
          <w:rFonts w:ascii="Times New Roman" w:hAnsi="Times New Roman" w:cs="Times New Roman"/>
          <w:color w:val="000000" w:themeColor="text1"/>
        </w:rPr>
        <w:t>-66.</w:t>
      </w:r>
      <w:r w:rsidR="00FD79E8" w:rsidRPr="002F08CC">
        <w:rPr>
          <w:rFonts w:ascii="Times New Roman" w:hAnsi="Times New Roman" w:cs="Times New Roman"/>
          <w:color w:val="000000" w:themeColor="text1"/>
        </w:rPr>
        <w:t>2</w:t>
      </w:r>
      <w:r w:rsidR="00A52159" w:rsidRPr="002F08CC">
        <w:rPr>
          <w:rFonts w:ascii="Times New Roman" w:hAnsi="Times New Roman" w:cs="Times New Roman"/>
          <w:color w:val="000000" w:themeColor="text1"/>
        </w:rPr>
        <w:t>)</w:t>
      </w:r>
      <w:r w:rsidRPr="002F08CC">
        <w:rPr>
          <w:rFonts w:ascii="Times New Roman" w:hAnsi="Times New Roman" w:cs="Times New Roman"/>
          <w:color w:val="000000" w:themeColor="text1"/>
        </w:rPr>
        <w:t xml:space="preserve"> of TB disease is estimated to be due to recent </w:t>
      </w:r>
      <w:r w:rsidR="00E21100" w:rsidRPr="002F08CC">
        <w:rPr>
          <w:rFonts w:ascii="Times New Roman" w:hAnsi="Times New Roman" w:cs="Times New Roman"/>
          <w:color w:val="000000" w:themeColor="text1"/>
        </w:rPr>
        <w:t>transmission</w:t>
      </w:r>
      <w:r w:rsidRPr="002F08CC">
        <w:rPr>
          <w:rFonts w:ascii="Times New Roman" w:hAnsi="Times New Roman" w:cs="Times New Roman"/>
          <w:color w:val="000000" w:themeColor="text1"/>
        </w:rPr>
        <w:t xml:space="preserve"> (classed as occurring within 2 years of </w:t>
      </w:r>
      <w:r w:rsidR="00E21100" w:rsidRPr="002F08CC">
        <w:rPr>
          <w:rFonts w:ascii="Times New Roman" w:hAnsi="Times New Roman" w:cs="Times New Roman"/>
          <w:color w:val="000000" w:themeColor="text1"/>
        </w:rPr>
        <w:t>(re)</w:t>
      </w:r>
      <w:r w:rsidRPr="002F08CC">
        <w:rPr>
          <w:rFonts w:ascii="Times New Roman" w:hAnsi="Times New Roman" w:cs="Times New Roman"/>
          <w:color w:val="000000" w:themeColor="text1"/>
        </w:rPr>
        <w:t>infection)</w:t>
      </w:r>
      <w:r w:rsidR="00AB51B4" w:rsidRPr="002F08CC">
        <w:rPr>
          <w:rFonts w:ascii="Times New Roman" w:hAnsi="Times New Roman" w:cs="Times New Roman"/>
          <w:color w:val="000000" w:themeColor="text1"/>
        </w:rPr>
        <w:t>.</w:t>
      </w:r>
      <w:r w:rsidR="00F225D4" w:rsidRPr="002F08CC">
        <w:rPr>
          <w:rFonts w:ascii="Times New Roman" w:hAnsi="Times New Roman" w:cs="Times New Roman"/>
          <w:color w:val="000000" w:themeColor="text1"/>
        </w:rPr>
        <w:t xml:space="preserve"> </w:t>
      </w:r>
      <w:r w:rsidR="004A4EA3" w:rsidRPr="002F08CC">
        <w:rPr>
          <w:rFonts w:ascii="Times New Roman" w:hAnsi="Times New Roman" w:cs="Times New Roman"/>
          <w:color w:val="000000" w:themeColor="text1"/>
        </w:rPr>
        <w:t xml:space="preserve">This is in line with empirical estimates from </w:t>
      </w:r>
      <w:r w:rsidR="00F225D4" w:rsidRPr="002F08CC">
        <w:rPr>
          <w:rFonts w:ascii="Times New Roman" w:hAnsi="Times New Roman" w:cs="Times New Roman"/>
          <w:color w:val="000000" w:themeColor="text1"/>
        </w:rPr>
        <w:t>s</w:t>
      </w:r>
      <w:r w:rsidR="004A4EA3" w:rsidRPr="002F08CC">
        <w:rPr>
          <w:rFonts w:ascii="Times New Roman" w:hAnsi="Times New Roman" w:cs="Times New Roman"/>
          <w:color w:val="000000" w:themeColor="text1"/>
        </w:rPr>
        <w:t>imilar high HIV-prevalent setting</w:t>
      </w:r>
      <w:r w:rsidR="00F225D4" w:rsidRPr="002F08CC">
        <w:rPr>
          <w:rFonts w:ascii="Times New Roman" w:hAnsi="Times New Roman" w:cs="Times New Roman"/>
          <w:color w:val="000000" w:themeColor="text1"/>
        </w:rPr>
        <w:t>s in s</w:t>
      </w:r>
      <w:r w:rsidR="004A4EA3" w:rsidRPr="002F08CC">
        <w:rPr>
          <w:rFonts w:ascii="Times New Roman" w:hAnsi="Times New Roman" w:cs="Times New Roman"/>
          <w:color w:val="000000" w:themeColor="text1"/>
        </w:rPr>
        <w:t>outh</w:t>
      </w:r>
      <w:r w:rsidR="00F225D4" w:rsidRPr="002F08CC">
        <w:rPr>
          <w:rFonts w:ascii="Times New Roman" w:hAnsi="Times New Roman" w:cs="Times New Roman"/>
          <w:color w:val="000000" w:themeColor="text1"/>
        </w:rPr>
        <w:t>ern</w:t>
      </w:r>
      <w:r w:rsidR="00B71C35" w:rsidRPr="002F08CC">
        <w:rPr>
          <w:rFonts w:ascii="Times New Roman" w:hAnsi="Times New Roman" w:cs="Times New Roman"/>
          <w:color w:val="000000" w:themeColor="text1"/>
        </w:rPr>
        <w:t xml:space="preserve"> Africa ranging from 35% to 68% </w:t>
      </w:r>
      <w:r w:rsidR="00522F57" w:rsidRPr="002F08CC">
        <w:rPr>
          <w:rFonts w:ascii="Times New Roman" w:hAnsi="Times New Roman" w:cs="Times New Roman"/>
          <w:color w:val="000000" w:themeColor="text1"/>
        </w:rPr>
        <w:fldChar w:fldCharType="begin">
          <w:fldData xml:space="preserve">PEVuZE5vdGU+PENpdGU+PEF1dGhvcj5WZXJ2ZXI8L0F1dGhvcj48WWVhcj4yMDA0PC9ZZWFyPjxS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</w:fldData>
        </w:fldChar>
      </w:r>
      <w:r w:rsidR="006B1E70">
        <w:rPr>
          <w:rFonts w:ascii="Times New Roman" w:hAnsi="Times New Roman" w:cs="Times New Roman"/>
          <w:color w:val="000000" w:themeColor="text1"/>
        </w:rPr>
        <w:instrText xml:space="preserve"> ADDIN EN.CITE </w:instrText>
      </w:r>
      <w:r w:rsidR="00522F57">
        <w:rPr>
          <w:rFonts w:ascii="Times New Roman" w:hAnsi="Times New Roman" w:cs="Times New Roman"/>
          <w:color w:val="000000" w:themeColor="text1"/>
        </w:rPr>
        <w:fldChar w:fldCharType="begin">
          <w:fldData xml:space="preserve">PEVuZE5vdGU+PENpdGU+PEF1dGhvcj5WZXJ2ZXI8L0F1dGhvcj48WWVhcj4yMDA0PC9ZZWFyPjxS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</w:fldData>
        </w:fldChar>
      </w:r>
      <w:r w:rsidR="006B1E70">
        <w:rPr>
          <w:rFonts w:ascii="Times New Roman" w:hAnsi="Times New Roman" w:cs="Times New Roman"/>
          <w:color w:val="000000" w:themeColor="text1"/>
        </w:rPr>
        <w:instrText xml:space="preserve"> ADDIN EN.CITE.DATA </w:instrText>
      </w:r>
      <w:r w:rsidR="00522F57">
        <w:rPr>
          <w:rFonts w:ascii="Times New Roman" w:hAnsi="Times New Roman" w:cs="Times New Roman"/>
          <w:color w:val="000000" w:themeColor="text1"/>
        </w:rPr>
      </w:r>
      <w:r w:rsidR="00522F57">
        <w:rPr>
          <w:rFonts w:ascii="Times New Roman" w:hAnsi="Times New Roman" w:cs="Times New Roman"/>
          <w:color w:val="000000" w:themeColor="text1"/>
        </w:rPr>
        <w:fldChar w:fldCharType="end"/>
      </w:r>
      <w:r w:rsidR="00522F57" w:rsidRPr="002F08CC">
        <w:rPr>
          <w:rFonts w:ascii="Times New Roman" w:hAnsi="Times New Roman" w:cs="Times New Roman"/>
          <w:color w:val="000000" w:themeColor="text1"/>
        </w:rPr>
      </w:r>
      <w:r w:rsidR="00522F57" w:rsidRPr="002F08CC">
        <w:rPr>
          <w:rFonts w:ascii="Times New Roman" w:hAnsi="Times New Roman" w:cs="Times New Roman"/>
          <w:color w:val="000000" w:themeColor="text1"/>
        </w:rPr>
        <w:fldChar w:fldCharType="separate"/>
      </w:r>
      <w:r w:rsidR="006B1E70">
        <w:rPr>
          <w:rFonts w:ascii="Times New Roman" w:hAnsi="Times New Roman" w:cs="Times New Roman"/>
          <w:noProof/>
          <w:color w:val="000000" w:themeColor="text1"/>
        </w:rPr>
        <w:t>[</w:t>
      </w:r>
      <w:hyperlink w:anchor="_ENREF_26" w:tooltip="Verver, 2004 #46" w:history="1">
        <w:r w:rsidR="007D6089">
          <w:rPr>
            <w:rFonts w:ascii="Times New Roman" w:hAnsi="Times New Roman" w:cs="Times New Roman"/>
            <w:noProof/>
            <w:color w:val="000000" w:themeColor="text1"/>
          </w:rPr>
          <w:t>26-30</w:t>
        </w:r>
      </w:hyperlink>
      <w:r w:rsidR="006B1E70">
        <w:rPr>
          <w:rFonts w:ascii="Times New Roman" w:hAnsi="Times New Roman" w:cs="Times New Roman"/>
          <w:noProof/>
          <w:color w:val="000000" w:themeColor="text1"/>
        </w:rPr>
        <w:t>]</w:t>
      </w:r>
      <w:r w:rsidR="00522F57" w:rsidRPr="002F08CC">
        <w:rPr>
          <w:rFonts w:ascii="Times New Roman" w:hAnsi="Times New Roman" w:cs="Times New Roman"/>
          <w:color w:val="000000" w:themeColor="text1"/>
        </w:rPr>
        <w:fldChar w:fldCharType="end"/>
      </w:r>
      <w:r w:rsidR="00B71C35" w:rsidRPr="002F08CC">
        <w:rPr>
          <w:rFonts w:ascii="Times New Roman" w:hAnsi="Times New Roman" w:cs="Times New Roman"/>
          <w:color w:val="000000" w:themeColor="text1"/>
        </w:rPr>
        <w:t xml:space="preserve">. </w:t>
      </w:r>
      <w:r w:rsidR="00237A45" w:rsidRPr="002F08CC">
        <w:rPr>
          <w:rFonts w:ascii="Times New Roman" w:hAnsi="Times New Roman" w:cs="Times New Roman"/>
          <w:color w:val="000000" w:themeColor="text1"/>
        </w:rPr>
        <w:t>The model also allows us to look at the proportion of disease occurring via different routes over time in the intervention arm (see supplementary figure S</w:t>
      </w:r>
      <w:r w:rsidR="0011657F" w:rsidRPr="002F08CC">
        <w:rPr>
          <w:rFonts w:ascii="Times New Roman" w:hAnsi="Times New Roman" w:cs="Times New Roman"/>
          <w:color w:val="000000" w:themeColor="text1"/>
        </w:rPr>
        <w:t>3</w:t>
      </w:r>
      <w:r w:rsidR="00237A45" w:rsidRPr="002F08CC">
        <w:rPr>
          <w:rFonts w:ascii="Times New Roman" w:hAnsi="Times New Roman" w:cs="Times New Roman"/>
          <w:color w:val="000000" w:themeColor="text1"/>
        </w:rPr>
        <w:t xml:space="preserve">). Initially the majority of cases are due to reactivation in individuals who were not cured following IPT. Over time there is an increase in disease due to recent infection as individuals who were either cured by IPT or whose infection was suppressed to a latent state are </w:t>
      </w:r>
      <w:proofErr w:type="spellStart"/>
      <w:r w:rsidR="00237A45" w:rsidRPr="002F08CC">
        <w:rPr>
          <w:rFonts w:ascii="Times New Roman" w:hAnsi="Times New Roman" w:cs="Times New Roman"/>
          <w:color w:val="000000" w:themeColor="text1"/>
        </w:rPr>
        <w:t>reinfected</w:t>
      </w:r>
      <w:proofErr w:type="spellEnd"/>
      <w:r w:rsidR="00237A45" w:rsidRPr="002F08CC">
        <w:rPr>
          <w:rFonts w:ascii="Times New Roman" w:hAnsi="Times New Roman" w:cs="Times New Roman"/>
          <w:color w:val="000000" w:themeColor="text1"/>
        </w:rPr>
        <w:t>.</w:t>
      </w:r>
      <w:r w:rsidR="00A55654" w:rsidRPr="002F08CC">
        <w:rPr>
          <w:rFonts w:ascii="Times New Roman" w:hAnsi="Times New Roman" w:cs="Times New Roman"/>
          <w:color w:val="000000" w:themeColor="text1"/>
        </w:rPr>
        <w:t xml:space="preserve"> The cumulative proportion of disease that occ</w:t>
      </w:r>
      <w:r w:rsidR="007D6089">
        <w:rPr>
          <w:rFonts w:ascii="Times New Roman" w:hAnsi="Times New Roman" w:cs="Times New Roman"/>
          <w:color w:val="000000" w:themeColor="text1"/>
        </w:rPr>
        <w:t xml:space="preserve">urs in individuals cured by IPT, in the 2 years following completion of therapy, </w:t>
      </w:r>
      <w:r w:rsidR="00A55654" w:rsidRPr="002F08CC">
        <w:rPr>
          <w:rFonts w:ascii="Times New Roman" w:hAnsi="Times New Roman" w:cs="Times New Roman"/>
          <w:color w:val="000000" w:themeColor="text1"/>
        </w:rPr>
        <w:t xml:space="preserve">was estimated to be </w:t>
      </w:r>
      <w:r w:rsidR="00A52159" w:rsidRPr="002F08CC">
        <w:rPr>
          <w:rFonts w:ascii="Times New Roman" w:hAnsi="Times New Roman" w:cs="Times New Roman"/>
          <w:color w:val="000000" w:themeColor="text1"/>
        </w:rPr>
        <w:t>7.8% (0.</w:t>
      </w:r>
      <w:r w:rsidR="00010861" w:rsidRPr="002F08CC">
        <w:rPr>
          <w:rFonts w:ascii="Times New Roman" w:hAnsi="Times New Roman" w:cs="Times New Roman"/>
          <w:color w:val="000000" w:themeColor="text1"/>
        </w:rPr>
        <w:t>4</w:t>
      </w:r>
      <w:r w:rsidR="00A52159" w:rsidRPr="002F08CC">
        <w:rPr>
          <w:rFonts w:ascii="Times New Roman" w:hAnsi="Times New Roman" w:cs="Times New Roman"/>
          <w:color w:val="000000" w:themeColor="text1"/>
        </w:rPr>
        <w:t>-</w:t>
      </w:r>
      <w:r w:rsidR="00010861" w:rsidRPr="002F08CC">
        <w:rPr>
          <w:rFonts w:ascii="Times New Roman" w:hAnsi="Times New Roman" w:cs="Times New Roman"/>
          <w:color w:val="000000" w:themeColor="text1"/>
        </w:rPr>
        <w:t>32.1</w:t>
      </w:r>
      <w:r w:rsidR="00A52159" w:rsidRPr="002F08CC">
        <w:rPr>
          <w:rFonts w:ascii="Times New Roman" w:hAnsi="Times New Roman" w:cs="Times New Roman"/>
          <w:color w:val="000000" w:themeColor="text1"/>
        </w:rPr>
        <w:t>).</w:t>
      </w:r>
    </w:p>
    <w:p w:rsidR="00913A93" w:rsidRPr="002F08CC" w:rsidRDefault="003E701D" w:rsidP="006D6479">
      <w:pPr>
        <w:spacing w:line="480" w:lineRule="auto"/>
        <w:rPr>
          <w:rFonts w:ascii="Times New Roman" w:hAnsi="Times New Roman" w:cs="Times New Roman"/>
          <w:b/>
          <w:color w:val="000000" w:themeColor="text1"/>
        </w:rPr>
      </w:pPr>
      <w:r w:rsidRPr="002F08CC">
        <w:rPr>
          <w:rFonts w:ascii="Times New Roman" w:hAnsi="Times New Roman" w:cs="Times New Roman"/>
          <w:b/>
          <w:color w:val="000000" w:themeColor="text1"/>
        </w:rPr>
        <w:t>Discussion</w:t>
      </w:r>
    </w:p>
    <w:p w:rsidR="008601BC" w:rsidRPr="002F08CC" w:rsidRDefault="00913A93" w:rsidP="006D6479">
      <w:pPr>
        <w:spacing w:line="480" w:lineRule="auto"/>
        <w:jc w:val="both"/>
        <w:rPr>
          <w:rFonts w:ascii="Times New Roman" w:hAnsi="Times New Roman" w:cs="Times New Roman"/>
          <w:color w:val="000000" w:themeColor="text1"/>
        </w:rPr>
      </w:pPr>
      <w:r w:rsidRPr="002F08CC">
        <w:rPr>
          <w:rFonts w:ascii="Times New Roman" w:hAnsi="Times New Roman" w:cs="Times New Roman"/>
          <w:color w:val="000000" w:themeColor="text1"/>
        </w:rPr>
        <w:t>Our results suggest that in HIV-</w:t>
      </w:r>
      <w:r w:rsidR="00116146">
        <w:rPr>
          <w:rFonts w:ascii="Times New Roman" w:hAnsi="Times New Roman" w:cs="Times New Roman"/>
          <w:color w:val="000000" w:themeColor="text1"/>
        </w:rPr>
        <w:t>infected persons</w:t>
      </w:r>
      <w:r w:rsidRPr="002F08CC">
        <w:rPr>
          <w:rFonts w:ascii="Times New Roman" w:hAnsi="Times New Roman" w:cs="Times New Roman"/>
          <w:color w:val="000000" w:themeColor="text1"/>
        </w:rPr>
        <w:t xml:space="preserve"> on ART IPT may cure existing LTBI in approximately </w:t>
      </w:r>
      <w:r w:rsidR="00FB42AC">
        <w:rPr>
          <w:rFonts w:ascii="Times New Roman" w:hAnsi="Times New Roman" w:cs="Times New Roman"/>
          <w:color w:val="000000" w:themeColor="text1"/>
        </w:rPr>
        <w:t>on</w:t>
      </w:r>
      <w:r w:rsidR="000B099D">
        <w:rPr>
          <w:rFonts w:ascii="Times New Roman" w:hAnsi="Times New Roman" w:cs="Times New Roman"/>
          <w:color w:val="000000" w:themeColor="text1"/>
        </w:rPr>
        <w:t>e</w:t>
      </w:r>
      <w:r w:rsidR="00FB42AC">
        <w:rPr>
          <w:rFonts w:ascii="Times New Roman" w:hAnsi="Times New Roman" w:cs="Times New Roman"/>
          <w:color w:val="000000" w:themeColor="text1"/>
        </w:rPr>
        <w:t xml:space="preserve"> third </w:t>
      </w:r>
      <w:r w:rsidRPr="002F08CC">
        <w:rPr>
          <w:rFonts w:ascii="Times New Roman" w:hAnsi="Times New Roman" w:cs="Times New Roman"/>
          <w:color w:val="000000" w:themeColor="text1"/>
        </w:rPr>
        <w:t>of individuals</w:t>
      </w:r>
      <w:r w:rsidR="00B72198" w:rsidRPr="002F08CC">
        <w:rPr>
          <w:rFonts w:ascii="Times New Roman" w:hAnsi="Times New Roman" w:cs="Times New Roman"/>
          <w:color w:val="000000" w:themeColor="text1"/>
        </w:rPr>
        <w:t>,</w:t>
      </w:r>
      <w:r w:rsidRPr="002F08CC">
        <w:rPr>
          <w:rFonts w:ascii="Times New Roman" w:hAnsi="Times New Roman" w:cs="Times New Roman"/>
          <w:color w:val="000000" w:themeColor="text1"/>
        </w:rPr>
        <w:t xml:space="preserve"> although there is uncertainty </w:t>
      </w:r>
      <w:r w:rsidR="00BB0D87" w:rsidRPr="002F08CC">
        <w:rPr>
          <w:rFonts w:ascii="Times New Roman" w:hAnsi="Times New Roman" w:cs="Times New Roman"/>
          <w:color w:val="000000" w:themeColor="text1"/>
        </w:rPr>
        <w:t xml:space="preserve">in the estimated value. This is a consequence of the uncertainty observed in the trial results and the importance of </w:t>
      </w:r>
      <w:proofErr w:type="spellStart"/>
      <w:r w:rsidR="00BB0D87" w:rsidRPr="002F08CC">
        <w:rPr>
          <w:rFonts w:ascii="Times New Roman" w:hAnsi="Times New Roman" w:cs="Times New Roman"/>
          <w:color w:val="000000" w:themeColor="text1"/>
        </w:rPr>
        <w:t>reinfection</w:t>
      </w:r>
      <w:proofErr w:type="spellEnd"/>
      <w:r w:rsidR="00BB0D87" w:rsidRPr="002F08CC">
        <w:rPr>
          <w:rFonts w:ascii="Times New Roman" w:hAnsi="Times New Roman" w:cs="Times New Roman"/>
          <w:color w:val="000000" w:themeColor="text1"/>
        </w:rPr>
        <w:t xml:space="preserve"> in driving TB incidence following completion of IPT. </w:t>
      </w:r>
      <w:r w:rsidR="00755432" w:rsidRPr="002F08CC">
        <w:rPr>
          <w:rFonts w:ascii="Times New Roman" w:hAnsi="Times New Roman" w:cs="Times New Roman"/>
          <w:color w:val="000000" w:themeColor="text1"/>
        </w:rPr>
        <w:t xml:space="preserve">Earlier analysis of trials from the pre-ART era suggested that INH was unlikely to result in cure of LTBI in ART naive individuals </w:t>
      </w:r>
      <w:r w:rsidR="00522F57" w:rsidRPr="002F08CC">
        <w:rPr>
          <w:rFonts w:ascii="Times New Roman" w:hAnsi="Times New Roman" w:cs="Times New Roman"/>
          <w:color w:val="000000" w:themeColor="text1"/>
        </w:rPr>
        <w:fldChar w:fldCharType="begin"/>
      </w:r>
      <w:r w:rsidR="00D0137D">
        <w:rPr>
          <w:rFonts w:ascii="Times New Roman" w:hAnsi="Times New Roman" w:cs="Times New Roman"/>
          <w:color w:val="000000" w:themeColor="text1"/>
        </w:rPr>
        <w:instrText xml:space="preserve"> ADDIN EN.CITE &lt;EndNote&gt;&lt;Cite&gt;&lt;Author&gt;Houben&lt;/Author&gt;&lt;Year&gt;2014&lt;/Year&gt;&lt;RecNum&gt;391&lt;/RecNum&gt;&lt;DisplayText&gt;[8]&lt;/DisplayText&gt;&lt;record&gt;&lt;rec-number&gt;391&lt;/rec-number&gt;&lt;foreign-keys&gt;&lt;key app="EN" db-id="sw9ae0rr5wzztker2s7pzp0w2p0tp22xpred"&gt;391&lt;/key&gt;&lt;/foreign-keys&gt;&lt;ref-type name="Journal Article"&gt;17&lt;/ref-type&gt;&lt;contributors&gt;&lt;authors&gt;&lt;author&gt;Houben, R. M.&lt;/author&gt;&lt;author&gt;Sumner, T.&lt;/author&gt;&lt;author&gt;Grant, A. D.&lt;/author&gt;&lt;author&gt;White, R. G.&lt;/author&gt;&lt;/authors&gt;&lt;/contributors&gt;&lt;auth-address&gt;TB Modelling Group, Department of Infectious Disease Epidemiology, TB Centre, and Department of Clinical Research, London School of Hygiene and Tropical Medicine, London WC1E 7HT, United Kingdom.&lt;/auth-address&gt;&lt;titles&gt;&lt;title&gt;Ability of preventive therapy to cure latent Mycobacterium tuberculosis infection in HIV-infected individuals in high-burden settings&lt;/title&gt;&lt;secondary-title&gt;Proc Natl Acad Sci U S A&lt;/secondary-title&gt;&lt;alt-title&gt;Proceedings of the National Academy of Sciences of the United States of America&lt;/alt-title&gt;&lt;/titles&gt;&lt;periodical&gt;&lt;full-title&gt;Proceedings of the National Academy of Sciences of the United States of America&lt;/full-title&gt;&lt;abbr-1&gt;Proc. Natl. Acad. Sci. U. S. A.&lt;/abbr-1&gt;&lt;abbr-2&gt;Proc Natl Acad Sci U S A&lt;/abbr-2&gt;&lt;/periodical&gt;&lt;alt-periodical&gt;&lt;full-title&gt;Proceedings of the National Academy of Sciences of the United States of America&lt;/full-title&gt;&lt;abbr-1&gt;Proc. Natl. Acad. Sci. U. S. A.&lt;/abbr-1&gt;&lt;abbr-2&gt;Proc Natl Acad Sci U S A&lt;/abbr-2&gt;&lt;/alt-periodical&gt;&lt;pages&gt;5325-30&lt;/pages&gt;&lt;volume&gt;111&lt;/volume&gt;&lt;number&gt;14&lt;/number&gt;&lt;dates&gt;&lt;year&gt;2014&lt;/year&gt;&lt;pub-dates&gt;&lt;date&gt;Apr 8&lt;/date&gt;&lt;/pub-dates&gt;&lt;/dates&gt;&lt;isbn&gt;1091-6490 (Electronic)&amp;#xD;0027-8424 (Linking)&lt;/isbn&gt;&lt;accession-num&gt;24706842&lt;/accession-num&gt;&lt;urls&gt;&lt;related-urls&gt;&lt;url&gt;http://www.ncbi.nlm.nih.gov/pubmed/24706842&lt;/url&gt;&lt;url&gt;http://www.pnas.org/content/111/14/5325.full.pdf&lt;/url&gt;&lt;/related-urls&gt;&lt;/urls&gt;&lt;custom2&gt;3986199&lt;/custom2&gt;&lt;electronic-resource-num&gt;10.1073/pnas.1317660111&lt;/electronic-resource-num&gt;&lt;/record&gt;&lt;/Cite&gt;&lt;/EndNote&gt;</w:instrText>
      </w:r>
      <w:r w:rsidR="00522F57" w:rsidRPr="002F08CC">
        <w:rPr>
          <w:rFonts w:ascii="Times New Roman" w:hAnsi="Times New Roman" w:cs="Times New Roman"/>
          <w:color w:val="000000" w:themeColor="text1"/>
        </w:rPr>
        <w:fldChar w:fldCharType="separate"/>
      </w:r>
      <w:r w:rsidR="00D0137D">
        <w:rPr>
          <w:rFonts w:ascii="Times New Roman" w:hAnsi="Times New Roman" w:cs="Times New Roman"/>
          <w:noProof/>
          <w:color w:val="000000" w:themeColor="text1"/>
        </w:rPr>
        <w:t>[</w:t>
      </w:r>
      <w:hyperlink w:anchor="_ENREF_8" w:tooltip="Houben, 2014 #391" w:history="1">
        <w:r w:rsidR="007D6089">
          <w:rPr>
            <w:rFonts w:ascii="Times New Roman" w:hAnsi="Times New Roman" w:cs="Times New Roman"/>
            <w:noProof/>
            <w:color w:val="000000" w:themeColor="text1"/>
          </w:rPr>
          <w:t>8</w:t>
        </w:r>
      </w:hyperlink>
      <w:r w:rsidR="00D0137D">
        <w:rPr>
          <w:rFonts w:ascii="Times New Roman" w:hAnsi="Times New Roman" w:cs="Times New Roman"/>
          <w:noProof/>
          <w:color w:val="000000" w:themeColor="text1"/>
        </w:rPr>
        <w:t>]</w:t>
      </w:r>
      <w:r w:rsidR="00522F57" w:rsidRPr="002F08CC">
        <w:rPr>
          <w:rFonts w:ascii="Times New Roman" w:hAnsi="Times New Roman" w:cs="Times New Roman"/>
          <w:color w:val="000000" w:themeColor="text1"/>
        </w:rPr>
        <w:fldChar w:fldCharType="end"/>
      </w:r>
      <w:r w:rsidR="00E30E42" w:rsidRPr="002F08CC">
        <w:rPr>
          <w:rFonts w:ascii="Times New Roman" w:hAnsi="Times New Roman" w:cs="Times New Roman"/>
          <w:color w:val="000000" w:themeColor="text1"/>
        </w:rPr>
        <w:t xml:space="preserve">. Together, these findings are consistent with the hypothesis that INH requires a (better) functioning immune system to ‘cure’ existing infection </w:t>
      </w:r>
      <w:r w:rsidR="00522F57" w:rsidRPr="002F08CC">
        <w:rPr>
          <w:rFonts w:ascii="Times New Roman" w:hAnsi="Times New Roman" w:cs="Times New Roman"/>
          <w:color w:val="000000" w:themeColor="text1"/>
        </w:rPr>
        <w:fldChar w:fldCharType="begin">
          <w:fldData xml:space="preserve">PEVuZE5vdGU+PENpdGU+PEF1dGhvcj5Fc21haWw8L0F1dGhvcj48WWVhcj4yMDEyPC9ZZWFyPjxS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</w:fldData>
        </w:fldChar>
      </w:r>
      <w:r w:rsidR="006B1E70">
        <w:rPr>
          <w:rFonts w:ascii="Times New Roman" w:hAnsi="Times New Roman" w:cs="Times New Roman"/>
          <w:color w:val="000000" w:themeColor="text1"/>
        </w:rPr>
        <w:instrText xml:space="preserve"> ADDIN EN.CITE </w:instrText>
      </w:r>
      <w:r w:rsidR="00522F57">
        <w:rPr>
          <w:rFonts w:ascii="Times New Roman" w:hAnsi="Times New Roman" w:cs="Times New Roman"/>
          <w:color w:val="000000" w:themeColor="text1"/>
        </w:rPr>
        <w:fldChar w:fldCharType="begin">
          <w:fldData xml:space="preserve">PEVuZE5vdGU+PENpdGU+PEF1dGhvcj5Fc21haWw8L0F1dGhvcj48WWVhcj4yMDEyPC9ZZWFyPjxS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</w:fldData>
        </w:fldChar>
      </w:r>
      <w:r w:rsidR="006B1E70">
        <w:rPr>
          <w:rFonts w:ascii="Times New Roman" w:hAnsi="Times New Roman" w:cs="Times New Roman"/>
          <w:color w:val="000000" w:themeColor="text1"/>
        </w:rPr>
        <w:instrText xml:space="preserve"> ADDIN EN.CITE.DATA </w:instrText>
      </w:r>
      <w:r w:rsidR="00522F57">
        <w:rPr>
          <w:rFonts w:ascii="Times New Roman" w:hAnsi="Times New Roman" w:cs="Times New Roman"/>
          <w:color w:val="000000" w:themeColor="text1"/>
        </w:rPr>
      </w:r>
      <w:r w:rsidR="00522F57">
        <w:rPr>
          <w:rFonts w:ascii="Times New Roman" w:hAnsi="Times New Roman" w:cs="Times New Roman"/>
          <w:color w:val="000000" w:themeColor="text1"/>
        </w:rPr>
        <w:fldChar w:fldCharType="end"/>
      </w:r>
      <w:r w:rsidR="00522F57" w:rsidRPr="002F08CC">
        <w:rPr>
          <w:rFonts w:ascii="Times New Roman" w:hAnsi="Times New Roman" w:cs="Times New Roman"/>
          <w:color w:val="000000" w:themeColor="text1"/>
        </w:rPr>
      </w:r>
      <w:r w:rsidR="00522F57" w:rsidRPr="002F08CC">
        <w:rPr>
          <w:rFonts w:ascii="Times New Roman" w:hAnsi="Times New Roman" w:cs="Times New Roman"/>
          <w:color w:val="000000" w:themeColor="text1"/>
        </w:rPr>
        <w:fldChar w:fldCharType="separate"/>
      </w:r>
      <w:r w:rsidR="006B1E70">
        <w:rPr>
          <w:rFonts w:ascii="Times New Roman" w:hAnsi="Times New Roman" w:cs="Times New Roman"/>
          <w:noProof/>
          <w:color w:val="000000" w:themeColor="text1"/>
        </w:rPr>
        <w:t>[</w:t>
      </w:r>
      <w:hyperlink w:anchor="_ENREF_31" w:tooltip="Esmail, 2012 #76" w:history="1">
        <w:r w:rsidR="007D6089">
          <w:rPr>
            <w:rFonts w:ascii="Times New Roman" w:hAnsi="Times New Roman" w:cs="Times New Roman"/>
            <w:noProof/>
            <w:color w:val="000000" w:themeColor="text1"/>
          </w:rPr>
          <w:t>31</w:t>
        </w:r>
      </w:hyperlink>
      <w:r w:rsidR="006B1E70">
        <w:rPr>
          <w:rFonts w:ascii="Times New Roman" w:hAnsi="Times New Roman" w:cs="Times New Roman"/>
          <w:noProof/>
          <w:color w:val="000000" w:themeColor="text1"/>
        </w:rPr>
        <w:t xml:space="preserve">, </w:t>
      </w:r>
      <w:hyperlink w:anchor="_ENREF_32" w:tooltip="Wilkinson, 2006 #31" w:history="1">
        <w:r w:rsidR="007D6089">
          <w:rPr>
            <w:rFonts w:ascii="Times New Roman" w:hAnsi="Times New Roman" w:cs="Times New Roman"/>
            <w:noProof/>
            <w:color w:val="000000" w:themeColor="text1"/>
          </w:rPr>
          <w:t>32</w:t>
        </w:r>
      </w:hyperlink>
      <w:r w:rsidR="006B1E70">
        <w:rPr>
          <w:rFonts w:ascii="Times New Roman" w:hAnsi="Times New Roman" w:cs="Times New Roman"/>
          <w:noProof/>
          <w:color w:val="000000" w:themeColor="text1"/>
        </w:rPr>
        <w:t>]</w:t>
      </w:r>
      <w:r w:rsidR="00522F57" w:rsidRPr="002F08CC">
        <w:rPr>
          <w:rFonts w:ascii="Times New Roman" w:hAnsi="Times New Roman" w:cs="Times New Roman"/>
          <w:color w:val="000000" w:themeColor="text1"/>
        </w:rPr>
        <w:fldChar w:fldCharType="end"/>
      </w:r>
      <w:r w:rsidR="00E30E42" w:rsidRPr="002F08CC">
        <w:rPr>
          <w:rFonts w:ascii="Times New Roman" w:hAnsi="Times New Roman" w:cs="Times New Roman"/>
          <w:color w:val="000000" w:themeColor="text1"/>
        </w:rPr>
        <w:t xml:space="preserve">. </w:t>
      </w:r>
    </w:p>
    <w:p w:rsidR="00967495" w:rsidRPr="002F08CC" w:rsidRDefault="00A55654" w:rsidP="006D6479">
      <w:pPr>
        <w:spacing w:line="480" w:lineRule="auto"/>
        <w:jc w:val="both"/>
        <w:rPr>
          <w:rFonts w:ascii="Times New Roman" w:hAnsi="Times New Roman" w:cs="Times New Roman"/>
          <w:color w:val="000000" w:themeColor="text1"/>
        </w:rPr>
      </w:pPr>
      <w:r w:rsidRPr="002F08CC">
        <w:rPr>
          <w:rFonts w:ascii="Times New Roman" w:hAnsi="Times New Roman" w:cs="Times New Roman"/>
          <w:color w:val="000000" w:themeColor="text1"/>
        </w:rPr>
        <w:t xml:space="preserve">The model outputs indicate that immediately following completion of therapy the majority of cases occur due to reactivation of ineffectively treated latent infection. </w:t>
      </w:r>
      <w:r w:rsidR="00AD75D4" w:rsidRPr="002F08CC">
        <w:rPr>
          <w:rFonts w:ascii="Times New Roman" w:hAnsi="Times New Roman" w:cs="Times New Roman"/>
          <w:color w:val="000000" w:themeColor="text1"/>
        </w:rPr>
        <w:t>While t</w:t>
      </w:r>
      <w:r w:rsidRPr="002F08CC">
        <w:rPr>
          <w:rFonts w:ascii="Times New Roman" w:hAnsi="Times New Roman" w:cs="Times New Roman"/>
          <w:color w:val="000000" w:themeColor="text1"/>
        </w:rPr>
        <w:t xml:space="preserve">his is </w:t>
      </w:r>
      <w:r w:rsidR="00AD75D4" w:rsidRPr="002F08CC">
        <w:rPr>
          <w:rFonts w:ascii="Times New Roman" w:hAnsi="Times New Roman" w:cs="Times New Roman"/>
          <w:color w:val="000000" w:themeColor="text1"/>
        </w:rPr>
        <w:t xml:space="preserve">in part </w:t>
      </w:r>
      <w:r w:rsidRPr="002F08CC">
        <w:rPr>
          <w:rFonts w:ascii="Times New Roman" w:hAnsi="Times New Roman" w:cs="Times New Roman"/>
          <w:color w:val="000000" w:themeColor="text1"/>
        </w:rPr>
        <w:t>a consequence of our</w:t>
      </w:r>
      <w:r w:rsidR="00AD75D4" w:rsidRPr="002F08CC">
        <w:rPr>
          <w:rFonts w:ascii="Times New Roman" w:hAnsi="Times New Roman" w:cs="Times New Roman"/>
          <w:color w:val="000000" w:themeColor="text1"/>
        </w:rPr>
        <w:t xml:space="preserve"> assumption that IPT is at least sufficient to suppress recent infections to a latent state in all individuals</w:t>
      </w:r>
      <w:r w:rsidR="0050771C">
        <w:rPr>
          <w:rFonts w:ascii="Times New Roman" w:hAnsi="Times New Roman" w:cs="Times New Roman"/>
          <w:color w:val="000000" w:themeColor="text1"/>
        </w:rPr>
        <w:t>,</w:t>
      </w:r>
      <w:r w:rsidR="00AD75D4" w:rsidRPr="002F08CC">
        <w:rPr>
          <w:rFonts w:ascii="Times New Roman" w:hAnsi="Times New Roman" w:cs="Times New Roman"/>
          <w:color w:val="000000" w:themeColor="text1"/>
        </w:rPr>
        <w:t xml:space="preserve"> it is interesting that this effect persists for approximately </w:t>
      </w:r>
      <w:r w:rsidR="00010861" w:rsidRPr="002F08CC">
        <w:rPr>
          <w:rFonts w:ascii="Times New Roman" w:hAnsi="Times New Roman" w:cs="Times New Roman"/>
          <w:color w:val="000000" w:themeColor="text1"/>
        </w:rPr>
        <w:t>5</w:t>
      </w:r>
      <w:r w:rsidR="00AD75D4" w:rsidRPr="002F08CC">
        <w:rPr>
          <w:rFonts w:ascii="Times New Roman" w:hAnsi="Times New Roman" w:cs="Times New Roman"/>
          <w:color w:val="000000" w:themeColor="text1"/>
        </w:rPr>
        <w:t xml:space="preserve">0 weeks at which point disease due to </w:t>
      </w:r>
      <w:proofErr w:type="spellStart"/>
      <w:r w:rsidR="00AD75D4" w:rsidRPr="002F08CC">
        <w:rPr>
          <w:rFonts w:ascii="Times New Roman" w:hAnsi="Times New Roman" w:cs="Times New Roman"/>
          <w:color w:val="000000" w:themeColor="text1"/>
        </w:rPr>
        <w:t>re</w:t>
      </w:r>
      <w:r w:rsidR="003A7604" w:rsidRPr="002F08CC">
        <w:rPr>
          <w:rFonts w:ascii="Times New Roman" w:hAnsi="Times New Roman" w:cs="Times New Roman"/>
          <w:color w:val="000000" w:themeColor="text1"/>
        </w:rPr>
        <w:t>infection</w:t>
      </w:r>
      <w:proofErr w:type="spellEnd"/>
      <w:r w:rsidR="00AD75D4" w:rsidRPr="002F08CC">
        <w:rPr>
          <w:rFonts w:ascii="Times New Roman" w:hAnsi="Times New Roman" w:cs="Times New Roman"/>
          <w:color w:val="000000" w:themeColor="text1"/>
        </w:rPr>
        <w:t xml:space="preserve"> starts to dominate.</w:t>
      </w:r>
      <w:r w:rsidR="00E15E5A" w:rsidRPr="002F08CC">
        <w:rPr>
          <w:rFonts w:ascii="Times New Roman" w:hAnsi="Times New Roman" w:cs="Times New Roman"/>
          <w:color w:val="000000" w:themeColor="text1"/>
        </w:rPr>
        <w:t xml:space="preserve"> Several trials of IPT in PLHIV</w:t>
      </w:r>
      <w:r w:rsidR="008578FB" w:rsidRPr="002F08CC">
        <w:rPr>
          <w:rFonts w:ascii="Times New Roman" w:hAnsi="Times New Roman" w:cs="Times New Roman"/>
          <w:color w:val="000000" w:themeColor="text1"/>
        </w:rPr>
        <w:t xml:space="preserve">, </w:t>
      </w:r>
      <w:r w:rsidR="00E15E5A" w:rsidRPr="002F08CC">
        <w:rPr>
          <w:rFonts w:ascii="Times New Roman" w:hAnsi="Times New Roman" w:cs="Times New Roman"/>
          <w:color w:val="000000" w:themeColor="text1"/>
        </w:rPr>
        <w:t xml:space="preserve">including a comparison of 6m </w:t>
      </w:r>
      <w:proofErr w:type="spellStart"/>
      <w:r w:rsidR="00E15E5A" w:rsidRPr="002F08CC">
        <w:rPr>
          <w:rFonts w:ascii="Times New Roman" w:hAnsi="Times New Roman" w:cs="Times New Roman"/>
          <w:color w:val="000000" w:themeColor="text1"/>
        </w:rPr>
        <w:t>vs</w:t>
      </w:r>
      <w:proofErr w:type="spellEnd"/>
      <w:r w:rsidR="00E15E5A" w:rsidRPr="002F08CC">
        <w:rPr>
          <w:rFonts w:ascii="Times New Roman" w:hAnsi="Times New Roman" w:cs="Times New Roman"/>
          <w:color w:val="000000" w:themeColor="text1"/>
        </w:rPr>
        <w:t xml:space="preserve"> 36m IPT in Botswana </w:t>
      </w:r>
      <w:r w:rsidR="00522F57" w:rsidRPr="002F08CC">
        <w:rPr>
          <w:rFonts w:ascii="Times New Roman" w:hAnsi="Times New Roman" w:cs="Times New Roman"/>
          <w:color w:val="000000" w:themeColor="text1"/>
        </w:rPr>
        <w:fldChar w:fldCharType="begin">
          <w:fldData xml:space="preserve">PEVuZE5vdGU+PENpdGU+PEF1dGhvcj5TYW1hbmRhcmk8L0F1dGhvcj48WWVhcj4yMDExPC9ZZWFy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</w:fldData>
        </w:fldChar>
      </w:r>
      <w:r w:rsidR="00D0137D">
        <w:rPr>
          <w:rFonts w:ascii="Times New Roman" w:hAnsi="Times New Roman" w:cs="Times New Roman"/>
          <w:color w:val="000000" w:themeColor="text1"/>
        </w:rPr>
        <w:instrText xml:space="preserve"> ADDIN EN.CITE </w:instrText>
      </w:r>
      <w:r w:rsidR="00522F57">
        <w:rPr>
          <w:rFonts w:ascii="Times New Roman" w:hAnsi="Times New Roman" w:cs="Times New Roman"/>
          <w:color w:val="000000" w:themeColor="text1"/>
        </w:rPr>
        <w:fldChar w:fldCharType="begin">
          <w:fldData xml:space="preserve">PEVuZE5vdGU+PENpdGU+PEF1dGhvcj5TYW1hbmRhcmk8L0F1dGhvcj48WWVhcj4yMDExPC9ZZWFy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</w:fldData>
        </w:fldChar>
      </w:r>
      <w:r w:rsidR="00D0137D">
        <w:rPr>
          <w:rFonts w:ascii="Times New Roman" w:hAnsi="Times New Roman" w:cs="Times New Roman"/>
          <w:color w:val="000000" w:themeColor="text1"/>
        </w:rPr>
        <w:instrText xml:space="preserve"> ADDIN EN.CITE.DATA </w:instrText>
      </w:r>
      <w:r w:rsidR="00522F57">
        <w:rPr>
          <w:rFonts w:ascii="Times New Roman" w:hAnsi="Times New Roman" w:cs="Times New Roman"/>
          <w:color w:val="000000" w:themeColor="text1"/>
        </w:rPr>
      </w:r>
      <w:r w:rsidR="00522F57">
        <w:rPr>
          <w:rFonts w:ascii="Times New Roman" w:hAnsi="Times New Roman" w:cs="Times New Roman"/>
          <w:color w:val="000000" w:themeColor="text1"/>
        </w:rPr>
        <w:fldChar w:fldCharType="end"/>
      </w:r>
      <w:r w:rsidR="00522F57" w:rsidRPr="002F08CC">
        <w:rPr>
          <w:rFonts w:ascii="Times New Roman" w:hAnsi="Times New Roman" w:cs="Times New Roman"/>
          <w:color w:val="000000" w:themeColor="text1"/>
        </w:rPr>
      </w:r>
      <w:r w:rsidR="00522F57" w:rsidRPr="002F08CC">
        <w:rPr>
          <w:rFonts w:ascii="Times New Roman" w:hAnsi="Times New Roman" w:cs="Times New Roman"/>
          <w:color w:val="000000" w:themeColor="text1"/>
        </w:rPr>
        <w:fldChar w:fldCharType="separate"/>
      </w:r>
      <w:r w:rsidR="00D0137D">
        <w:rPr>
          <w:rFonts w:ascii="Times New Roman" w:hAnsi="Times New Roman" w:cs="Times New Roman"/>
          <w:noProof/>
          <w:color w:val="000000" w:themeColor="text1"/>
        </w:rPr>
        <w:t>[</w:t>
      </w:r>
      <w:hyperlink w:anchor="_ENREF_6" w:tooltip="Samandari, 2011 #53" w:history="1">
        <w:r w:rsidR="007D6089">
          <w:rPr>
            <w:rFonts w:ascii="Times New Roman" w:hAnsi="Times New Roman" w:cs="Times New Roman"/>
            <w:noProof/>
            <w:color w:val="000000" w:themeColor="text1"/>
          </w:rPr>
          <w:t>6</w:t>
        </w:r>
      </w:hyperlink>
      <w:r w:rsidR="00D0137D">
        <w:rPr>
          <w:rFonts w:ascii="Times New Roman" w:hAnsi="Times New Roman" w:cs="Times New Roman"/>
          <w:noProof/>
          <w:color w:val="000000" w:themeColor="text1"/>
        </w:rPr>
        <w:t xml:space="preserve">, </w:t>
      </w:r>
      <w:hyperlink w:anchor="_ENREF_12" w:tooltip="Samandari, 2015 #448" w:history="1">
        <w:r w:rsidR="007D6089">
          <w:rPr>
            <w:rFonts w:ascii="Times New Roman" w:hAnsi="Times New Roman" w:cs="Times New Roman"/>
            <w:noProof/>
            <w:color w:val="000000" w:themeColor="text1"/>
          </w:rPr>
          <w:t>12</w:t>
        </w:r>
      </w:hyperlink>
      <w:r w:rsidR="00D0137D">
        <w:rPr>
          <w:rFonts w:ascii="Times New Roman" w:hAnsi="Times New Roman" w:cs="Times New Roman"/>
          <w:noProof/>
          <w:color w:val="000000" w:themeColor="text1"/>
        </w:rPr>
        <w:t>]</w:t>
      </w:r>
      <w:r w:rsidR="00522F57" w:rsidRPr="002F08CC">
        <w:rPr>
          <w:rFonts w:ascii="Times New Roman" w:hAnsi="Times New Roman" w:cs="Times New Roman"/>
          <w:color w:val="000000" w:themeColor="text1"/>
        </w:rPr>
        <w:fldChar w:fldCharType="end"/>
      </w:r>
      <w:r w:rsidR="00E15E5A" w:rsidRPr="002F08CC">
        <w:rPr>
          <w:rFonts w:ascii="Times New Roman" w:hAnsi="Times New Roman" w:cs="Times New Roman"/>
          <w:color w:val="000000" w:themeColor="text1"/>
        </w:rPr>
        <w:t xml:space="preserve"> and the </w:t>
      </w:r>
      <w:proofErr w:type="spellStart"/>
      <w:r w:rsidR="00E15E5A" w:rsidRPr="002F08CC">
        <w:rPr>
          <w:rFonts w:ascii="Times New Roman" w:hAnsi="Times New Roman" w:cs="Times New Roman"/>
          <w:color w:val="000000" w:themeColor="text1"/>
        </w:rPr>
        <w:t>THRio</w:t>
      </w:r>
      <w:proofErr w:type="spellEnd"/>
      <w:r w:rsidR="00E15E5A" w:rsidRPr="002F08CC">
        <w:rPr>
          <w:rFonts w:ascii="Times New Roman" w:hAnsi="Times New Roman" w:cs="Times New Roman"/>
          <w:color w:val="000000" w:themeColor="text1"/>
        </w:rPr>
        <w:t xml:space="preserve"> study in ART clinics in Brazil </w:t>
      </w:r>
      <w:r w:rsidR="00522F57" w:rsidRPr="002F08CC">
        <w:rPr>
          <w:rFonts w:ascii="Times New Roman" w:hAnsi="Times New Roman" w:cs="Times New Roman"/>
          <w:color w:val="000000" w:themeColor="text1"/>
        </w:rPr>
        <w:fldChar w:fldCharType="begin"/>
      </w:r>
      <w:r w:rsidR="006B1E70">
        <w:rPr>
          <w:rFonts w:ascii="Times New Roman" w:hAnsi="Times New Roman" w:cs="Times New Roman"/>
          <w:color w:val="000000" w:themeColor="text1"/>
        </w:rPr>
        <w:instrText xml:space="preserve"> ADDIN EN.CITE &lt;EndNote&gt;&lt;Cite&gt;&lt;Author&gt;Golub&lt;/Author&gt;&lt;Year&gt;2015&lt;/Year&gt;&lt;RecNum&gt;437&lt;/RecNum&gt;&lt;DisplayText&gt;[33]&lt;/DisplayText&gt;&lt;record&gt;&lt;rec-number&gt;437&lt;/rec-number&gt;&lt;foreign-keys&gt;&lt;key app="EN" db-id="sw9ae0rr5wzztker2s7pzp0w2p0tp22xpred"&gt;437&lt;/key&gt;&lt;/foreign-keys&gt;&lt;ref-type name="Journal Article"&gt;17&lt;/ref-type&gt;&lt;contributors&gt;&lt;authors&gt;&lt;author&gt;Golub, J. E.&lt;/author&gt;&lt;author&gt;Cohn, S.&lt;/author&gt;&lt;author&gt;Saraceni, V.&lt;/author&gt;&lt;author&gt;Cavalcante, J. P.&lt;/author&gt;&lt;author&gt;Pacheco, A.G.&lt;/author&gt;&lt;author&gt;Moulton, L. H.&lt;/author&gt;&lt;author&gt;Durovni, B.&lt;/author&gt;&lt;author&gt;Chaisson, R. E.&lt;/author&gt;&lt;/authors&gt;&lt;/contributors&gt;&lt;titles&gt;&lt;title&gt;Long-term protection from isoniazid preventive therapy for tuberculosis in HIV-infected patients in a medium burden tuberculosis setting: the TB/HIV in Rio (THRio) Study&lt;/title&gt;&lt;secondary-title&gt;CID&lt;/secondary-title&gt;&lt;/titles&gt;&lt;periodical&gt;&lt;full-title&gt;CID&lt;/full-title&gt;&lt;/periodical&gt;&lt;pages&gt;639-645&lt;/pages&gt;&lt;volume&gt;60&lt;/volume&gt;&lt;number&gt;4&lt;/number&gt;&lt;dates&gt;&lt;year&gt;2015&lt;/year&gt;&lt;/dates&gt;&lt;urls&gt;&lt;/urls&gt;&lt;/record&gt;&lt;/Cite&gt;&lt;/EndNote&gt;</w:instrText>
      </w:r>
      <w:r w:rsidR="00522F57" w:rsidRPr="002F08CC">
        <w:rPr>
          <w:rFonts w:ascii="Times New Roman" w:hAnsi="Times New Roman" w:cs="Times New Roman"/>
          <w:color w:val="000000" w:themeColor="text1"/>
        </w:rPr>
        <w:fldChar w:fldCharType="separate"/>
      </w:r>
      <w:r w:rsidR="006B1E70">
        <w:rPr>
          <w:rFonts w:ascii="Times New Roman" w:hAnsi="Times New Roman" w:cs="Times New Roman"/>
          <w:noProof/>
          <w:color w:val="000000" w:themeColor="text1"/>
        </w:rPr>
        <w:t>[</w:t>
      </w:r>
      <w:hyperlink w:anchor="_ENREF_33" w:tooltip="Golub, 2015 #437" w:history="1">
        <w:r w:rsidR="007D6089">
          <w:rPr>
            <w:rFonts w:ascii="Times New Roman" w:hAnsi="Times New Roman" w:cs="Times New Roman"/>
            <w:noProof/>
            <w:color w:val="000000" w:themeColor="text1"/>
          </w:rPr>
          <w:t>33</w:t>
        </w:r>
      </w:hyperlink>
      <w:r w:rsidR="006B1E70">
        <w:rPr>
          <w:rFonts w:ascii="Times New Roman" w:hAnsi="Times New Roman" w:cs="Times New Roman"/>
          <w:noProof/>
          <w:color w:val="000000" w:themeColor="text1"/>
        </w:rPr>
        <w:t>]</w:t>
      </w:r>
      <w:r w:rsidR="00522F57" w:rsidRPr="002F08CC">
        <w:rPr>
          <w:rFonts w:ascii="Times New Roman" w:hAnsi="Times New Roman" w:cs="Times New Roman"/>
          <w:color w:val="000000" w:themeColor="text1"/>
        </w:rPr>
        <w:fldChar w:fldCharType="end"/>
      </w:r>
      <w:r w:rsidR="008578FB" w:rsidRPr="002F08CC">
        <w:rPr>
          <w:rFonts w:ascii="Times New Roman" w:hAnsi="Times New Roman" w:cs="Times New Roman"/>
          <w:color w:val="000000" w:themeColor="text1"/>
        </w:rPr>
        <w:t>, have reported a significant increase in TB rates shortly after completion of therapy</w:t>
      </w:r>
      <w:r w:rsidR="00E15E5A" w:rsidRPr="002F08CC">
        <w:rPr>
          <w:rFonts w:ascii="Times New Roman" w:hAnsi="Times New Roman" w:cs="Times New Roman"/>
          <w:color w:val="000000" w:themeColor="text1"/>
        </w:rPr>
        <w:t>.</w:t>
      </w:r>
      <w:r w:rsidR="008578FB" w:rsidRPr="002F08CC">
        <w:rPr>
          <w:rFonts w:ascii="Times New Roman" w:hAnsi="Times New Roman" w:cs="Times New Roman"/>
          <w:color w:val="000000" w:themeColor="text1"/>
        </w:rPr>
        <w:t xml:space="preserve"> Whether these cases are due to reactivation or </w:t>
      </w:r>
      <w:proofErr w:type="spellStart"/>
      <w:r w:rsidR="008578FB" w:rsidRPr="002F08CC">
        <w:rPr>
          <w:rFonts w:ascii="Times New Roman" w:hAnsi="Times New Roman" w:cs="Times New Roman"/>
          <w:color w:val="000000" w:themeColor="text1"/>
        </w:rPr>
        <w:t>reinfection</w:t>
      </w:r>
      <w:proofErr w:type="spellEnd"/>
      <w:r w:rsidR="008578FB" w:rsidRPr="002F08CC">
        <w:rPr>
          <w:rFonts w:ascii="Times New Roman" w:hAnsi="Times New Roman" w:cs="Times New Roman"/>
          <w:color w:val="000000" w:themeColor="text1"/>
        </w:rPr>
        <w:t xml:space="preserve"> is unclear</w:t>
      </w:r>
      <w:r w:rsidR="00F22D41" w:rsidRPr="002F08CC">
        <w:rPr>
          <w:rFonts w:ascii="Times New Roman" w:hAnsi="Times New Roman" w:cs="Times New Roman"/>
          <w:color w:val="000000" w:themeColor="text1"/>
        </w:rPr>
        <w:t xml:space="preserve">. </w:t>
      </w:r>
      <w:r w:rsidR="008578FB" w:rsidRPr="002F08CC">
        <w:rPr>
          <w:rFonts w:ascii="Times New Roman" w:hAnsi="Times New Roman" w:cs="Times New Roman"/>
          <w:color w:val="000000" w:themeColor="text1"/>
        </w:rPr>
        <w:t>Our results</w:t>
      </w:r>
      <w:r w:rsidR="00E15E5A" w:rsidRPr="002F08CC">
        <w:rPr>
          <w:rFonts w:ascii="Times New Roman" w:hAnsi="Times New Roman" w:cs="Times New Roman"/>
          <w:color w:val="000000" w:themeColor="text1"/>
        </w:rPr>
        <w:t xml:space="preserve"> </w:t>
      </w:r>
      <w:r w:rsidR="00F22D41" w:rsidRPr="002F08CC">
        <w:rPr>
          <w:rFonts w:ascii="Times New Roman" w:hAnsi="Times New Roman" w:cs="Times New Roman"/>
          <w:color w:val="000000" w:themeColor="text1"/>
        </w:rPr>
        <w:t>strengthen</w:t>
      </w:r>
      <w:r w:rsidR="00E15E5A" w:rsidRPr="002F08CC">
        <w:rPr>
          <w:rFonts w:ascii="Times New Roman" w:hAnsi="Times New Roman" w:cs="Times New Roman"/>
          <w:color w:val="000000" w:themeColor="text1"/>
        </w:rPr>
        <w:t xml:space="preserve"> the hypothesis</w:t>
      </w:r>
      <w:r w:rsidR="00025AA0" w:rsidRPr="002F08CC">
        <w:rPr>
          <w:rFonts w:ascii="Times New Roman" w:hAnsi="Times New Roman" w:cs="Times New Roman"/>
          <w:color w:val="000000" w:themeColor="text1"/>
        </w:rPr>
        <w:t xml:space="preserve"> </w:t>
      </w:r>
      <w:r w:rsidR="00522F57" w:rsidRPr="002F08CC">
        <w:rPr>
          <w:rFonts w:ascii="Times New Roman" w:hAnsi="Times New Roman" w:cs="Times New Roman"/>
          <w:color w:val="000000" w:themeColor="text1"/>
        </w:rPr>
        <w:fldChar w:fldCharType="begin"/>
      </w:r>
      <w:r w:rsidR="006B1E70">
        <w:rPr>
          <w:rFonts w:ascii="Times New Roman" w:hAnsi="Times New Roman" w:cs="Times New Roman"/>
          <w:color w:val="000000" w:themeColor="text1"/>
        </w:rPr>
        <w:instrText xml:space="preserve"> ADDIN EN.CITE &lt;EndNote&gt;&lt;Cite&gt;&lt;Author&gt;Golub&lt;/Author&gt;&lt;Year&gt;2015&lt;/Year&gt;&lt;RecNum&gt;437&lt;/RecNum&gt;&lt;DisplayText&gt;[33]&lt;/DisplayText&gt;&lt;record&gt;&lt;rec-number&gt;437&lt;/rec-number&gt;&lt;foreign-keys&gt;&lt;key app="EN" db-id="sw9ae0rr5wzztker2s7pzp0w2p0tp22xpred"&gt;437&lt;/key&gt;&lt;/foreign-keys&gt;&lt;ref-type name="Journal Article"&gt;17&lt;/ref-type&gt;&lt;contributors&gt;&lt;authors&gt;&lt;author&gt;Golub, J. E.&lt;/author&gt;&lt;author&gt;Cohn, S.&lt;/author&gt;&lt;author&gt;Saraceni, V.&lt;/author&gt;&lt;author&gt;Cavalcante, J. P.&lt;/author&gt;&lt;author&gt;Pacheco, A.G.&lt;/author&gt;&lt;author&gt;Moulton, L. H.&lt;/author&gt;&lt;author&gt;Durovni, B.&lt;/author&gt;&lt;author&gt;Chaisson, R. E.&lt;/author&gt;&lt;/authors&gt;&lt;/contributors&gt;&lt;titles&gt;&lt;title&gt;Long-term protection from isoniazid preventive therapy for tuberculosis in HIV-infected patients in a medium burden tuberculosis setting: the TB/HIV in Rio (THRio) Study&lt;/title&gt;&lt;secondary-title&gt;CID&lt;/secondary-title&gt;&lt;/titles&gt;&lt;periodical&gt;&lt;full-title&gt;CID&lt;/full-title&gt;&lt;/periodical&gt;&lt;pages&gt;639-645&lt;/pages&gt;&lt;volume&gt;60&lt;/volume&gt;&lt;number&gt;4&lt;/number&gt;&lt;dates&gt;&lt;year&gt;2015&lt;/year&gt;&lt;/dates&gt;&lt;urls&gt;&lt;/urls&gt;&lt;/record&gt;&lt;/Cite&gt;&lt;/EndNote&gt;</w:instrText>
      </w:r>
      <w:r w:rsidR="00522F57" w:rsidRPr="002F08CC">
        <w:rPr>
          <w:rFonts w:ascii="Times New Roman" w:hAnsi="Times New Roman" w:cs="Times New Roman"/>
          <w:color w:val="000000" w:themeColor="text1"/>
        </w:rPr>
        <w:fldChar w:fldCharType="separate"/>
      </w:r>
      <w:r w:rsidR="006B1E70">
        <w:rPr>
          <w:rFonts w:ascii="Times New Roman" w:hAnsi="Times New Roman" w:cs="Times New Roman"/>
          <w:noProof/>
          <w:color w:val="000000" w:themeColor="text1"/>
        </w:rPr>
        <w:t>[</w:t>
      </w:r>
      <w:hyperlink w:anchor="_ENREF_33" w:tooltip="Golub, 2015 #437" w:history="1">
        <w:r w:rsidR="007D6089">
          <w:rPr>
            <w:rFonts w:ascii="Times New Roman" w:hAnsi="Times New Roman" w:cs="Times New Roman"/>
            <w:noProof/>
            <w:color w:val="000000" w:themeColor="text1"/>
          </w:rPr>
          <w:t>33</w:t>
        </w:r>
      </w:hyperlink>
      <w:r w:rsidR="006B1E70">
        <w:rPr>
          <w:rFonts w:ascii="Times New Roman" w:hAnsi="Times New Roman" w:cs="Times New Roman"/>
          <w:noProof/>
          <w:color w:val="000000" w:themeColor="text1"/>
        </w:rPr>
        <w:t>]</w:t>
      </w:r>
      <w:r w:rsidR="00522F57" w:rsidRPr="002F08CC">
        <w:rPr>
          <w:rFonts w:ascii="Times New Roman" w:hAnsi="Times New Roman" w:cs="Times New Roman"/>
          <w:color w:val="000000" w:themeColor="text1"/>
        </w:rPr>
        <w:fldChar w:fldCharType="end"/>
      </w:r>
      <w:r w:rsidR="00E15E5A" w:rsidRPr="002F08CC">
        <w:rPr>
          <w:rFonts w:ascii="Times New Roman" w:hAnsi="Times New Roman" w:cs="Times New Roman"/>
          <w:color w:val="000000" w:themeColor="text1"/>
        </w:rPr>
        <w:t xml:space="preserve"> that the </w:t>
      </w:r>
      <w:r w:rsidR="00E358C4" w:rsidRPr="002F08CC">
        <w:rPr>
          <w:rFonts w:ascii="Times New Roman" w:hAnsi="Times New Roman" w:cs="Times New Roman"/>
          <w:color w:val="000000" w:themeColor="text1"/>
        </w:rPr>
        <w:t>majority of</w:t>
      </w:r>
      <w:r w:rsidR="00E15E5A" w:rsidRPr="002F08CC">
        <w:rPr>
          <w:rFonts w:ascii="Times New Roman" w:hAnsi="Times New Roman" w:cs="Times New Roman"/>
          <w:color w:val="000000" w:themeColor="text1"/>
        </w:rPr>
        <w:t xml:space="preserve"> </w:t>
      </w:r>
      <w:r w:rsidR="00AD75D4" w:rsidRPr="002F08CC">
        <w:rPr>
          <w:rFonts w:ascii="Times New Roman" w:hAnsi="Times New Roman" w:cs="Times New Roman"/>
          <w:color w:val="000000" w:themeColor="text1"/>
        </w:rPr>
        <w:lastRenderedPageBreak/>
        <w:t>TB occurring</w:t>
      </w:r>
      <w:r w:rsidR="000B099D">
        <w:rPr>
          <w:rFonts w:ascii="Times New Roman" w:hAnsi="Times New Roman" w:cs="Times New Roman"/>
          <w:color w:val="000000" w:themeColor="text1"/>
        </w:rPr>
        <w:t xml:space="preserve"> in HIV-infected individuals</w:t>
      </w:r>
      <w:r w:rsidR="00AD75D4" w:rsidRPr="002F08CC">
        <w:rPr>
          <w:rFonts w:ascii="Times New Roman" w:hAnsi="Times New Roman" w:cs="Times New Roman"/>
          <w:color w:val="000000" w:themeColor="text1"/>
        </w:rPr>
        <w:t xml:space="preserve"> during the first </w:t>
      </w:r>
      <w:r w:rsidR="00733CC5" w:rsidRPr="002F08CC">
        <w:rPr>
          <w:rFonts w:ascii="Times New Roman" w:hAnsi="Times New Roman" w:cs="Times New Roman"/>
          <w:color w:val="000000" w:themeColor="text1"/>
        </w:rPr>
        <w:t xml:space="preserve">year following completion of IPT </w:t>
      </w:r>
      <w:r w:rsidR="00F22D41" w:rsidRPr="002F08CC">
        <w:rPr>
          <w:rFonts w:ascii="Times New Roman" w:hAnsi="Times New Roman" w:cs="Times New Roman"/>
          <w:color w:val="000000" w:themeColor="text1"/>
        </w:rPr>
        <w:t>is</w:t>
      </w:r>
      <w:r w:rsidR="00733CC5" w:rsidRPr="002F08CC">
        <w:rPr>
          <w:rFonts w:ascii="Times New Roman" w:hAnsi="Times New Roman" w:cs="Times New Roman"/>
          <w:color w:val="000000" w:themeColor="text1"/>
        </w:rPr>
        <w:t xml:space="preserve"> due to reactivation of existing infections</w:t>
      </w:r>
      <w:r w:rsidR="00967495" w:rsidRPr="002F08CC">
        <w:rPr>
          <w:rFonts w:ascii="Times New Roman" w:hAnsi="Times New Roman" w:cs="Times New Roman"/>
          <w:color w:val="000000" w:themeColor="text1"/>
        </w:rPr>
        <w:t xml:space="preserve">. </w:t>
      </w:r>
    </w:p>
    <w:p w:rsidR="00967495" w:rsidRPr="002F08CC" w:rsidRDefault="00264350" w:rsidP="006D6479">
      <w:pPr>
        <w:spacing w:line="480" w:lineRule="auto"/>
        <w:jc w:val="both"/>
        <w:rPr>
          <w:rFonts w:ascii="Times New Roman" w:hAnsi="Times New Roman" w:cs="Times New Roman"/>
          <w:color w:val="000000" w:themeColor="text1"/>
        </w:rPr>
      </w:pPr>
      <w:r w:rsidRPr="002F08CC">
        <w:rPr>
          <w:rFonts w:ascii="Times New Roman" w:hAnsi="Times New Roman" w:cs="Times New Roman"/>
          <w:color w:val="000000" w:themeColor="text1"/>
        </w:rPr>
        <w:t xml:space="preserve">Our </w:t>
      </w:r>
      <w:r w:rsidR="00733CC5" w:rsidRPr="002F08CC">
        <w:rPr>
          <w:rFonts w:ascii="Times New Roman" w:hAnsi="Times New Roman" w:cs="Times New Roman"/>
          <w:color w:val="000000" w:themeColor="text1"/>
        </w:rPr>
        <w:t>results also suggest that</w:t>
      </w:r>
      <w:r w:rsidRPr="002F08CC">
        <w:rPr>
          <w:rFonts w:ascii="Times New Roman" w:hAnsi="Times New Roman" w:cs="Times New Roman"/>
          <w:color w:val="000000" w:themeColor="text1"/>
        </w:rPr>
        <w:t>,</w:t>
      </w:r>
      <w:r w:rsidR="00733CC5" w:rsidRPr="002F08CC">
        <w:rPr>
          <w:rFonts w:ascii="Times New Roman" w:hAnsi="Times New Roman" w:cs="Times New Roman"/>
          <w:color w:val="000000" w:themeColor="text1"/>
        </w:rPr>
        <w:t xml:space="preserve"> while lack of cure is necessary to reproduce the TB incidence observed in the trial intervention arm, in the longer-term </w:t>
      </w:r>
      <w:proofErr w:type="spellStart"/>
      <w:r w:rsidR="00733CC5" w:rsidRPr="002F08CC">
        <w:rPr>
          <w:rFonts w:ascii="Times New Roman" w:hAnsi="Times New Roman" w:cs="Times New Roman"/>
          <w:color w:val="000000" w:themeColor="text1"/>
        </w:rPr>
        <w:t>reinfection</w:t>
      </w:r>
      <w:proofErr w:type="spellEnd"/>
      <w:r w:rsidR="00733CC5" w:rsidRPr="002F08CC">
        <w:rPr>
          <w:rFonts w:ascii="Times New Roman" w:hAnsi="Times New Roman" w:cs="Times New Roman"/>
          <w:color w:val="000000" w:themeColor="text1"/>
        </w:rPr>
        <w:t xml:space="preserve"> is responsible for the majority of TB disease. This may partly explain the </w:t>
      </w:r>
      <w:r w:rsidR="00FC73A2" w:rsidRPr="002F08CC">
        <w:rPr>
          <w:rFonts w:ascii="Times New Roman" w:hAnsi="Times New Roman" w:cs="Times New Roman"/>
          <w:color w:val="000000" w:themeColor="text1"/>
        </w:rPr>
        <w:t xml:space="preserve">differences </w:t>
      </w:r>
      <w:r w:rsidR="00967495" w:rsidRPr="002F08CC">
        <w:rPr>
          <w:rFonts w:ascii="Times New Roman" w:hAnsi="Times New Roman" w:cs="Times New Roman"/>
          <w:color w:val="000000" w:themeColor="text1"/>
        </w:rPr>
        <w:t xml:space="preserve">observed </w:t>
      </w:r>
      <w:r w:rsidR="00FC73A2" w:rsidRPr="002F08CC">
        <w:rPr>
          <w:rFonts w:ascii="Times New Roman" w:hAnsi="Times New Roman" w:cs="Times New Roman"/>
          <w:color w:val="000000" w:themeColor="text1"/>
        </w:rPr>
        <w:t xml:space="preserve">in the duration of effect </w:t>
      </w:r>
      <w:r w:rsidR="00967495" w:rsidRPr="002F08CC">
        <w:rPr>
          <w:rFonts w:ascii="Times New Roman" w:hAnsi="Times New Roman" w:cs="Times New Roman"/>
          <w:color w:val="000000" w:themeColor="text1"/>
        </w:rPr>
        <w:t xml:space="preserve">following completion of IPT between trials in high incidence settings (such as South Africa) </w:t>
      </w:r>
      <w:r w:rsidR="00683453" w:rsidRPr="002F08CC">
        <w:rPr>
          <w:rFonts w:ascii="Times New Roman" w:hAnsi="Times New Roman" w:cs="Times New Roman"/>
          <w:color w:val="000000" w:themeColor="text1"/>
        </w:rPr>
        <w:t xml:space="preserve">where the effect was lost quickly </w:t>
      </w:r>
      <w:r w:rsidR="00967495" w:rsidRPr="002F08CC">
        <w:rPr>
          <w:rFonts w:ascii="Times New Roman" w:hAnsi="Times New Roman" w:cs="Times New Roman"/>
          <w:color w:val="000000" w:themeColor="text1"/>
        </w:rPr>
        <w:t>and those conducted in lower incidence settings such as Brazil</w:t>
      </w:r>
      <w:r w:rsidR="00683453" w:rsidRPr="002F08CC">
        <w:rPr>
          <w:rFonts w:ascii="Times New Roman" w:hAnsi="Times New Roman" w:cs="Times New Roman"/>
          <w:color w:val="000000" w:themeColor="text1"/>
        </w:rPr>
        <w:t xml:space="preserve"> where the benefit persisted for longer</w:t>
      </w:r>
      <w:r w:rsidR="00967495" w:rsidRPr="002F08CC">
        <w:rPr>
          <w:rFonts w:ascii="Times New Roman" w:hAnsi="Times New Roman" w:cs="Times New Roman"/>
          <w:color w:val="000000" w:themeColor="text1"/>
        </w:rPr>
        <w:t xml:space="preserve"> </w:t>
      </w:r>
      <w:r w:rsidR="00522F57" w:rsidRPr="002F08CC">
        <w:rPr>
          <w:rFonts w:ascii="Times New Roman" w:hAnsi="Times New Roman" w:cs="Times New Roman"/>
          <w:color w:val="000000" w:themeColor="text1"/>
        </w:rPr>
        <w:fldChar w:fldCharType="begin"/>
      </w:r>
      <w:r w:rsidR="006B1E70">
        <w:rPr>
          <w:rFonts w:ascii="Times New Roman" w:hAnsi="Times New Roman" w:cs="Times New Roman"/>
          <w:color w:val="000000" w:themeColor="text1"/>
        </w:rPr>
        <w:instrText xml:space="preserve"> ADDIN EN.CITE &lt;EndNote&gt;&lt;Cite&gt;&lt;Author&gt;Golub&lt;/Author&gt;&lt;Year&gt;2015&lt;/Year&gt;&lt;RecNum&gt;437&lt;/RecNum&gt;&lt;DisplayText&gt;[33]&lt;/DisplayText&gt;&lt;record&gt;&lt;rec-number&gt;437&lt;/rec-number&gt;&lt;foreign-keys&gt;&lt;key app="EN" db-id="sw9ae0rr5wzztker2s7pzp0w2p0tp22xpred"&gt;437&lt;/key&gt;&lt;/foreign-keys&gt;&lt;ref-type name="Journal Article"&gt;17&lt;/ref-type&gt;&lt;contributors&gt;&lt;authors&gt;&lt;author&gt;Golub, J. E.&lt;/author&gt;&lt;author&gt;Cohn, S.&lt;/author&gt;&lt;author&gt;Saraceni, V.&lt;/author&gt;&lt;author&gt;Cavalcante, J. P.&lt;/author&gt;&lt;author&gt;Pacheco, A.G.&lt;/author&gt;&lt;author&gt;Moulton, L. H.&lt;/author&gt;&lt;author&gt;Durovni, B.&lt;/author&gt;&lt;author&gt;Chaisson, R. E.&lt;/author&gt;&lt;/authors&gt;&lt;/contributors&gt;&lt;titles&gt;&lt;title&gt;Long-term protection from isoniazid preventive therapy for tuberculosis in HIV-infected patients in a medium burden tuberculosis setting: the TB/HIV in Rio (THRio) Study&lt;/title&gt;&lt;secondary-title&gt;CID&lt;/secondary-title&gt;&lt;/titles&gt;&lt;periodical&gt;&lt;full-title&gt;CID&lt;/full-title&gt;&lt;/periodical&gt;&lt;pages&gt;639-645&lt;/pages&gt;&lt;volume&gt;60&lt;/volume&gt;&lt;number&gt;4&lt;/number&gt;&lt;dates&gt;&lt;year&gt;2015&lt;/year&gt;&lt;/dates&gt;&lt;urls&gt;&lt;/urls&gt;&lt;/record&gt;&lt;/Cite&gt;&lt;/EndNote&gt;</w:instrText>
      </w:r>
      <w:r w:rsidR="00522F57" w:rsidRPr="002F08CC">
        <w:rPr>
          <w:rFonts w:ascii="Times New Roman" w:hAnsi="Times New Roman" w:cs="Times New Roman"/>
          <w:color w:val="000000" w:themeColor="text1"/>
        </w:rPr>
        <w:fldChar w:fldCharType="separate"/>
      </w:r>
      <w:r w:rsidR="006B1E70">
        <w:rPr>
          <w:rFonts w:ascii="Times New Roman" w:hAnsi="Times New Roman" w:cs="Times New Roman"/>
          <w:noProof/>
          <w:color w:val="000000" w:themeColor="text1"/>
        </w:rPr>
        <w:t>[</w:t>
      </w:r>
      <w:hyperlink w:anchor="_ENREF_33" w:tooltip="Golub, 2015 #437" w:history="1">
        <w:r w:rsidR="007D6089">
          <w:rPr>
            <w:rFonts w:ascii="Times New Roman" w:hAnsi="Times New Roman" w:cs="Times New Roman"/>
            <w:noProof/>
            <w:color w:val="000000" w:themeColor="text1"/>
          </w:rPr>
          <w:t>33</w:t>
        </w:r>
      </w:hyperlink>
      <w:r w:rsidR="006B1E70">
        <w:rPr>
          <w:rFonts w:ascii="Times New Roman" w:hAnsi="Times New Roman" w:cs="Times New Roman"/>
          <w:noProof/>
          <w:color w:val="000000" w:themeColor="text1"/>
        </w:rPr>
        <w:t>]</w:t>
      </w:r>
      <w:r w:rsidR="00522F57" w:rsidRPr="002F08CC">
        <w:rPr>
          <w:rFonts w:ascii="Times New Roman" w:hAnsi="Times New Roman" w:cs="Times New Roman"/>
          <w:color w:val="000000" w:themeColor="text1"/>
        </w:rPr>
        <w:fldChar w:fldCharType="end"/>
      </w:r>
      <w:r w:rsidR="00967495" w:rsidRPr="002F08CC">
        <w:rPr>
          <w:rFonts w:ascii="Times New Roman" w:hAnsi="Times New Roman" w:cs="Times New Roman"/>
          <w:color w:val="000000" w:themeColor="text1"/>
        </w:rPr>
        <w:t xml:space="preserve">. </w:t>
      </w:r>
    </w:p>
    <w:p w:rsidR="00967495" w:rsidRPr="002F08CC" w:rsidRDefault="00967495" w:rsidP="006D6479">
      <w:pPr>
        <w:spacing w:line="480" w:lineRule="auto"/>
        <w:jc w:val="both"/>
        <w:rPr>
          <w:rFonts w:ascii="Times New Roman" w:hAnsi="Times New Roman" w:cs="Times New Roman"/>
          <w:color w:val="000000" w:themeColor="text1"/>
        </w:rPr>
      </w:pPr>
      <w:r w:rsidRPr="002F08CC">
        <w:rPr>
          <w:rFonts w:ascii="Times New Roman" w:hAnsi="Times New Roman" w:cs="Times New Roman"/>
          <w:color w:val="000000" w:themeColor="text1"/>
        </w:rPr>
        <w:t xml:space="preserve">Given that a significant proportion of </w:t>
      </w:r>
      <w:r w:rsidR="00FA4138" w:rsidRPr="002F08CC">
        <w:rPr>
          <w:rFonts w:ascii="Times New Roman" w:hAnsi="Times New Roman" w:cs="Times New Roman"/>
          <w:color w:val="000000" w:themeColor="text1"/>
        </w:rPr>
        <w:t xml:space="preserve">TB </w:t>
      </w:r>
      <w:r w:rsidRPr="002F08CC">
        <w:rPr>
          <w:rFonts w:ascii="Times New Roman" w:hAnsi="Times New Roman" w:cs="Times New Roman"/>
          <w:color w:val="000000" w:themeColor="text1"/>
        </w:rPr>
        <w:t>disease is due to recent transmission it is likely that even with a preventive therapy</w:t>
      </w:r>
      <w:r w:rsidR="00010861" w:rsidRPr="002F08CC">
        <w:rPr>
          <w:rFonts w:ascii="Times New Roman" w:hAnsi="Times New Roman" w:cs="Times New Roman"/>
          <w:color w:val="000000" w:themeColor="text1"/>
        </w:rPr>
        <w:t xml:space="preserve"> regimen</w:t>
      </w:r>
      <w:r w:rsidRPr="002F08CC">
        <w:rPr>
          <w:rFonts w:ascii="Times New Roman" w:hAnsi="Times New Roman" w:cs="Times New Roman"/>
          <w:color w:val="000000" w:themeColor="text1"/>
        </w:rPr>
        <w:t xml:space="preserve"> that did cure latent infection</w:t>
      </w:r>
      <w:r w:rsidR="00AE1AD2">
        <w:rPr>
          <w:rFonts w:ascii="Times New Roman" w:hAnsi="Times New Roman" w:cs="Times New Roman"/>
          <w:color w:val="000000" w:themeColor="text1"/>
        </w:rPr>
        <w:t>,</w:t>
      </w:r>
      <w:r w:rsidRPr="002F08CC">
        <w:rPr>
          <w:rFonts w:ascii="Times New Roman" w:hAnsi="Times New Roman" w:cs="Times New Roman"/>
          <w:color w:val="000000" w:themeColor="text1"/>
        </w:rPr>
        <w:t xml:space="preserve"> the duration of protection would be limited due to the risk of re-exposure in such high incidence settings. In such circumstances the use of continuous IPT</w:t>
      </w:r>
      <w:r w:rsidR="00426C01" w:rsidRPr="002F08CC">
        <w:rPr>
          <w:rFonts w:ascii="Times New Roman" w:hAnsi="Times New Roman" w:cs="Times New Roman"/>
          <w:color w:val="000000" w:themeColor="text1"/>
        </w:rPr>
        <w:t xml:space="preserve"> together with improved infection control efforts</w:t>
      </w:r>
      <w:r w:rsidR="003103A6" w:rsidRPr="002F08CC">
        <w:rPr>
          <w:rFonts w:ascii="Times New Roman" w:hAnsi="Times New Roman" w:cs="Times New Roman"/>
          <w:color w:val="000000" w:themeColor="text1"/>
        </w:rPr>
        <w:t xml:space="preserve"> </w:t>
      </w:r>
      <w:r w:rsidR="00364B20" w:rsidRPr="002F08CC">
        <w:rPr>
          <w:rFonts w:ascii="Times New Roman" w:hAnsi="Times New Roman" w:cs="Times New Roman"/>
          <w:color w:val="000000" w:themeColor="text1"/>
        </w:rPr>
        <w:t xml:space="preserve">to reduce exposure to repeated </w:t>
      </w:r>
      <w:r w:rsidR="00E513C1" w:rsidRPr="00E513C1">
        <w:rPr>
          <w:rFonts w:ascii="Times New Roman" w:hAnsi="Times New Roman" w:cs="Times New Roman"/>
          <w:i/>
          <w:color w:val="000000" w:themeColor="text1"/>
        </w:rPr>
        <w:t>Mycobacterium tuberculosis</w:t>
      </w:r>
      <w:r w:rsidR="003103A6" w:rsidRPr="002F08CC">
        <w:rPr>
          <w:rFonts w:ascii="Times New Roman" w:hAnsi="Times New Roman" w:cs="Times New Roman"/>
          <w:color w:val="000000" w:themeColor="text1"/>
        </w:rPr>
        <w:t xml:space="preserve"> infections </w:t>
      </w:r>
      <w:r w:rsidRPr="002F08CC">
        <w:rPr>
          <w:rFonts w:ascii="Times New Roman" w:hAnsi="Times New Roman" w:cs="Times New Roman"/>
          <w:color w:val="000000" w:themeColor="text1"/>
        </w:rPr>
        <w:t>may be necessary to provide long term protection against TB disease.</w:t>
      </w:r>
    </w:p>
    <w:p w:rsidR="00913A93" w:rsidRPr="008601BC" w:rsidRDefault="0038672B" w:rsidP="006D6479">
      <w:pPr>
        <w:spacing w:line="480" w:lineRule="auto"/>
        <w:jc w:val="both"/>
        <w:rPr>
          <w:rFonts w:ascii="Times New Roman" w:hAnsi="Times New Roman" w:cs="Times New Roman"/>
          <w:color w:val="000000" w:themeColor="text1"/>
        </w:rPr>
      </w:pPr>
      <w:r w:rsidRPr="008601BC">
        <w:rPr>
          <w:rFonts w:ascii="Times New Roman" w:hAnsi="Times New Roman" w:cs="Times New Roman"/>
          <w:color w:val="000000" w:themeColor="text1"/>
        </w:rPr>
        <w:t xml:space="preserve">We have assumed that the </w:t>
      </w:r>
      <w:r w:rsidR="001400D3" w:rsidRPr="008601BC">
        <w:rPr>
          <w:rFonts w:ascii="Times New Roman" w:hAnsi="Times New Roman" w:cs="Times New Roman"/>
          <w:color w:val="000000" w:themeColor="text1"/>
        </w:rPr>
        <w:t>effect</w:t>
      </w:r>
      <w:r w:rsidRPr="008601BC">
        <w:rPr>
          <w:rFonts w:ascii="Times New Roman" w:hAnsi="Times New Roman" w:cs="Times New Roman"/>
          <w:color w:val="000000" w:themeColor="text1"/>
        </w:rPr>
        <w:t xml:space="preserve"> </w:t>
      </w:r>
      <w:r w:rsidR="001400D3" w:rsidRPr="008601BC">
        <w:rPr>
          <w:rFonts w:ascii="Times New Roman" w:hAnsi="Times New Roman" w:cs="Times New Roman"/>
          <w:color w:val="000000" w:themeColor="text1"/>
        </w:rPr>
        <w:t xml:space="preserve">of ART </w:t>
      </w:r>
      <w:r w:rsidRPr="008601BC">
        <w:rPr>
          <w:rFonts w:ascii="Times New Roman" w:hAnsi="Times New Roman" w:cs="Times New Roman"/>
          <w:color w:val="000000" w:themeColor="text1"/>
        </w:rPr>
        <w:t>on TB risk is solely due to increases in CD4 cell counts. Differences in CD4 count, and hence risk of TB, between the control and intervention arms w</w:t>
      </w:r>
      <w:r w:rsidR="001723BD" w:rsidRPr="008601BC">
        <w:rPr>
          <w:rFonts w:ascii="Times New Roman" w:hAnsi="Times New Roman" w:cs="Times New Roman"/>
          <w:color w:val="000000" w:themeColor="text1"/>
        </w:rPr>
        <w:t>ere based on trial observations and t</w:t>
      </w:r>
      <w:r w:rsidRPr="008601BC">
        <w:rPr>
          <w:rFonts w:ascii="Times New Roman" w:hAnsi="Times New Roman" w:cs="Times New Roman"/>
          <w:color w:val="000000" w:themeColor="text1"/>
        </w:rPr>
        <w:t xml:space="preserve">herefore differences in observed TB incidence due to different </w:t>
      </w:r>
      <w:r w:rsidR="001723BD" w:rsidRPr="008601BC">
        <w:rPr>
          <w:rFonts w:ascii="Times New Roman" w:hAnsi="Times New Roman" w:cs="Times New Roman"/>
          <w:color w:val="000000" w:themeColor="text1"/>
        </w:rPr>
        <w:t>CD4 distributions</w:t>
      </w:r>
      <w:r w:rsidRPr="008601BC">
        <w:rPr>
          <w:rFonts w:ascii="Times New Roman" w:hAnsi="Times New Roman" w:cs="Times New Roman"/>
          <w:color w:val="000000" w:themeColor="text1"/>
        </w:rPr>
        <w:t xml:space="preserve"> are </w:t>
      </w:r>
      <w:r w:rsidR="001723BD" w:rsidRPr="008601BC">
        <w:rPr>
          <w:rFonts w:ascii="Times New Roman" w:hAnsi="Times New Roman" w:cs="Times New Roman"/>
          <w:color w:val="000000" w:themeColor="text1"/>
        </w:rPr>
        <w:t>accounted for in the model.</w:t>
      </w:r>
      <w:r w:rsidR="008601BC" w:rsidRPr="008601BC">
        <w:rPr>
          <w:rFonts w:ascii="Times New Roman" w:hAnsi="Times New Roman" w:cs="Times New Roman"/>
          <w:color w:val="000000" w:themeColor="text1"/>
        </w:rPr>
        <w:t xml:space="preserve"> By controlling for the effect of different CD4 counts in this way we can exclude the possibility that the observed effect of IPT is derived from a confounding effect of ART. </w:t>
      </w:r>
      <w:r w:rsidR="000E0E21" w:rsidRPr="008601BC">
        <w:rPr>
          <w:rFonts w:ascii="Times New Roman" w:hAnsi="Times New Roman" w:cs="Times New Roman"/>
          <w:color w:val="000000" w:themeColor="text1"/>
        </w:rPr>
        <w:t>However it is possible that time on ART modifies disease risk in other ways independent of CD4 count which would not be captured in our model.</w:t>
      </w:r>
      <w:r w:rsidR="001723BD" w:rsidRPr="008601BC">
        <w:rPr>
          <w:rFonts w:ascii="Times New Roman" w:hAnsi="Times New Roman" w:cs="Times New Roman"/>
          <w:color w:val="000000" w:themeColor="text1"/>
        </w:rPr>
        <w:t xml:space="preserve"> </w:t>
      </w:r>
      <w:r w:rsidRPr="008601BC">
        <w:rPr>
          <w:rFonts w:ascii="Times New Roman" w:hAnsi="Times New Roman" w:cs="Times New Roman"/>
          <w:color w:val="000000" w:themeColor="text1"/>
        </w:rPr>
        <w:t xml:space="preserve"> </w:t>
      </w:r>
    </w:p>
    <w:p w:rsidR="00F77B82" w:rsidRPr="002F08CC" w:rsidRDefault="001723BD" w:rsidP="006D6479">
      <w:pPr>
        <w:spacing w:line="480" w:lineRule="auto"/>
        <w:jc w:val="both"/>
        <w:rPr>
          <w:rFonts w:ascii="Times New Roman" w:hAnsi="Times New Roman" w:cs="Times New Roman"/>
          <w:color w:val="000000" w:themeColor="text1"/>
        </w:rPr>
      </w:pPr>
      <w:r w:rsidRPr="002F08CC">
        <w:rPr>
          <w:rFonts w:ascii="Times New Roman" w:hAnsi="Times New Roman" w:cs="Times New Roman"/>
          <w:color w:val="000000" w:themeColor="text1"/>
        </w:rPr>
        <w:t>Drop out (</w:t>
      </w:r>
      <w:r w:rsidR="00A1780A" w:rsidRPr="002F08CC">
        <w:rPr>
          <w:rFonts w:ascii="Times New Roman" w:hAnsi="Times New Roman" w:cs="Times New Roman"/>
          <w:color w:val="000000" w:themeColor="text1"/>
        </w:rPr>
        <w:t>due to death, drug toxicity, or loss to follow-up</w:t>
      </w:r>
      <w:r w:rsidRPr="002F08CC">
        <w:rPr>
          <w:rFonts w:ascii="Times New Roman" w:hAnsi="Times New Roman" w:cs="Times New Roman"/>
          <w:color w:val="000000" w:themeColor="text1"/>
        </w:rPr>
        <w:t>) was modelled based on rates of drop out observed in the trial</w:t>
      </w:r>
      <w:r w:rsidR="00A1780A" w:rsidRPr="002F08CC">
        <w:rPr>
          <w:rFonts w:ascii="Times New Roman" w:hAnsi="Times New Roman" w:cs="Times New Roman"/>
          <w:color w:val="000000" w:themeColor="text1"/>
        </w:rPr>
        <w:t xml:space="preserve"> and was</w:t>
      </w:r>
      <w:r w:rsidRPr="002F08CC">
        <w:rPr>
          <w:rFonts w:ascii="Times New Roman" w:hAnsi="Times New Roman" w:cs="Times New Roman"/>
          <w:color w:val="000000" w:themeColor="text1"/>
        </w:rPr>
        <w:t xml:space="preserve"> assumed </w:t>
      </w:r>
      <w:r w:rsidR="00A1780A" w:rsidRPr="002F08CC">
        <w:rPr>
          <w:rFonts w:ascii="Times New Roman" w:hAnsi="Times New Roman" w:cs="Times New Roman"/>
          <w:color w:val="000000" w:themeColor="text1"/>
        </w:rPr>
        <w:t xml:space="preserve">to be independent </w:t>
      </w:r>
      <w:r w:rsidRPr="002F08CC">
        <w:rPr>
          <w:rFonts w:ascii="Times New Roman" w:hAnsi="Times New Roman" w:cs="Times New Roman"/>
          <w:color w:val="000000" w:themeColor="text1"/>
        </w:rPr>
        <w:t>of TB status in the model</w:t>
      </w:r>
      <w:r w:rsidR="00A1780A" w:rsidRPr="002F08CC">
        <w:rPr>
          <w:rFonts w:ascii="Times New Roman" w:hAnsi="Times New Roman" w:cs="Times New Roman"/>
          <w:color w:val="000000" w:themeColor="text1"/>
        </w:rPr>
        <w:t>. If</w:t>
      </w:r>
      <w:r w:rsidR="00F77B82" w:rsidRPr="002F08CC">
        <w:rPr>
          <w:rFonts w:ascii="Times New Roman" w:hAnsi="Times New Roman" w:cs="Times New Roman"/>
          <w:color w:val="000000" w:themeColor="text1"/>
        </w:rPr>
        <w:t xml:space="preserve"> this was not the case, for example individuals were more likely to be lost to follow-up if they were at higher risk of </w:t>
      </w:r>
      <w:proofErr w:type="gramStart"/>
      <w:r w:rsidR="00F77B82" w:rsidRPr="002F08CC">
        <w:rPr>
          <w:rFonts w:ascii="Times New Roman" w:hAnsi="Times New Roman" w:cs="Times New Roman"/>
          <w:color w:val="000000" w:themeColor="text1"/>
        </w:rPr>
        <w:t>disease,</w:t>
      </w:r>
      <w:proofErr w:type="gramEnd"/>
      <w:r w:rsidR="00F77B82" w:rsidRPr="002F08CC">
        <w:rPr>
          <w:rFonts w:ascii="Times New Roman" w:hAnsi="Times New Roman" w:cs="Times New Roman"/>
          <w:color w:val="000000" w:themeColor="text1"/>
        </w:rPr>
        <w:t xml:space="preserve"> this may have influenced our findings. However, numbers of deaths, adverse events and other loss to follow-up were similar by tri</w:t>
      </w:r>
      <w:r w:rsidR="00BB66C4">
        <w:rPr>
          <w:rFonts w:ascii="Times New Roman" w:hAnsi="Times New Roman" w:cs="Times New Roman"/>
          <w:color w:val="000000" w:themeColor="text1"/>
        </w:rPr>
        <w:t>a</w:t>
      </w:r>
      <w:r w:rsidR="00F77B82" w:rsidRPr="002F08CC">
        <w:rPr>
          <w:rFonts w:ascii="Times New Roman" w:hAnsi="Times New Roman" w:cs="Times New Roman"/>
          <w:color w:val="000000" w:themeColor="text1"/>
        </w:rPr>
        <w:t xml:space="preserve">l arm </w:t>
      </w:r>
      <w:r w:rsidR="00522F57" w:rsidRPr="002F08CC">
        <w:rPr>
          <w:rFonts w:ascii="Times New Roman" w:hAnsi="Times New Roman" w:cs="Times New Roman"/>
          <w:color w:val="000000" w:themeColor="text1"/>
        </w:rPr>
        <w:fldChar w:fldCharType="begin"/>
      </w:r>
      <w:r w:rsidR="00D0137D">
        <w:rPr>
          <w:rFonts w:ascii="Times New Roman" w:hAnsi="Times New Roman" w:cs="Times New Roman"/>
          <w:color w:val="000000" w:themeColor="text1"/>
        </w:rPr>
        <w:instrText xml:space="preserve"> ADDIN EN.CITE &lt;EndNote&gt;&lt;Cite&gt;&lt;Author&gt;Rangaka&lt;/Author&gt;&lt;Year&gt;2014&lt;/Year&gt;&lt;RecNum&gt;383&lt;/RecNum&gt;&lt;DisplayText&gt;[15]&lt;/DisplayText&gt;&lt;record&gt;&lt;rec-number&gt;383&lt;/rec-number&gt;&lt;foreign-keys&gt;&lt;key app="EN" db-id="sw9ae0rr5wzztker2s7pzp0w2p0tp22xpred"&gt;383&lt;/key&gt;&lt;/foreign-keys&gt;&lt;ref-type name="Journal Article"&gt;17&lt;/ref-type&gt;&lt;contributors&gt;&lt;authors&gt;&lt;author&gt;Rangaka, M.X.&lt;/author&gt;&lt;author&gt;Wilkinson, R. J.&lt;/author&gt;&lt;author&gt;Boulle, A.&lt;/author&gt;&lt;author&gt;Glynn, J. R.&lt;/author&gt;&lt;author&gt;Fielding, K.L.&lt;/author&gt;&lt;author&gt;van Custem, G.&lt;/author&gt;&lt;author&gt;Wilkinson, K. A.&lt;/author&gt;&lt;author&gt;Goliath, R.&lt;/author&gt;&lt;author&gt;Mathee, S.&lt;/author&gt;&lt;author&gt;Goemaere, E.&lt;/author&gt;&lt;author&gt;Maartens, G.&lt;/author&gt;&lt;/authors&gt;&lt;/contributors&gt;&lt;titles&gt;&lt;title&gt;Isoniazid plus antiretroviral therpay to prevent tuberculosis: a randomised double-blind, placebo-controlled trial&lt;/title&gt;&lt;secondary-title&gt;Lancet&lt;/secondary-title&gt;&lt;/titles&gt;&lt;periodical&gt;&lt;full-title&gt;Lancet&lt;/full-title&gt;&lt;abbr-1&gt;Lancet&lt;/abbr-1&gt;&lt;abbr-2&gt;Lancet&lt;/abbr-2&gt;&lt;/periodical&gt;&lt;pages&gt;682-690&lt;/pages&gt;&lt;volume&gt;384&lt;/volume&gt;&lt;number&gt;9944&lt;/number&gt;&lt;dates&gt;&lt;year&gt;2014&lt;/year&gt;&lt;/dates&gt;&lt;urls&gt;&lt;/urls&gt;&lt;/record&gt;&lt;/Cite&gt;&lt;/EndNote&gt;</w:instrText>
      </w:r>
      <w:r w:rsidR="00522F57" w:rsidRPr="002F08CC">
        <w:rPr>
          <w:rFonts w:ascii="Times New Roman" w:hAnsi="Times New Roman" w:cs="Times New Roman"/>
          <w:color w:val="000000" w:themeColor="text1"/>
        </w:rPr>
        <w:fldChar w:fldCharType="separate"/>
      </w:r>
      <w:r w:rsidR="00D0137D">
        <w:rPr>
          <w:rFonts w:ascii="Times New Roman" w:hAnsi="Times New Roman" w:cs="Times New Roman"/>
          <w:noProof/>
          <w:color w:val="000000" w:themeColor="text1"/>
        </w:rPr>
        <w:t>[</w:t>
      </w:r>
      <w:hyperlink w:anchor="_ENREF_15" w:tooltip="Rangaka, 2014 #383" w:history="1">
        <w:r w:rsidR="007D6089">
          <w:rPr>
            <w:rFonts w:ascii="Times New Roman" w:hAnsi="Times New Roman" w:cs="Times New Roman"/>
            <w:noProof/>
            <w:color w:val="000000" w:themeColor="text1"/>
          </w:rPr>
          <w:t>15</w:t>
        </w:r>
      </w:hyperlink>
      <w:r w:rsidR="00D0137D">
        <w:rPr>
          <w:rFonts w:ascii="Times New Roman" w:hAnsi="Times New Roman" w:cs="Times New Roman"/>
          <w:noProof/>
          <w:color w:val="000000" w:themeColor="text1"/>
        </w:rPr>
        <w:t>]</w:t>
      </w:r>
      <w:r w:rsidR="00522F57" w:rsidRPr="002F08CC">
        <w:rPr>
          <w:rFonts w:ascii="Times New Roman" w:hAnsi="Times New Roman" w:cs="Times New Roman"/>
          <w:color w:val="000000" w:themeColor="text1"/>
        </w:rPr>
        <w:fldChar w:fldCharType="end"/>
      </w:r>
      <w:r w:rsidR="00F77B82" w:rsidRPr="002F08CC">
        <w:rPr>
          <w:rFonts w:ascii="Times New Roman" w:hAnsi="Times New Roman" w:cs="Times New Roman"/>
          <w:color w:val="000000" w:themeColor="text1"/>
        </w:rPr>
        <w:t>.</w:t>
      </w:r>
    </w:p>
    <w:p w:rsidR="00F138AB" w:rsidRPr="002F08CC" w:rsidRDefault="001400D3" w:rsidP="006D6479">
      <w:pPr>
        <w:spacing w:line="480" w:lineRule="auto"/>
        <w:jc w:val="both"/>
        <w:rPr>
          <w:rFonts w:ascii="Times New Roman" w:hAnsi="Times New Roman" w:cs="Times New Roman"/>
          <w:color w:val="000000" w:themeColor="text1"/>
        </w:rPr>
      </w:pPr>
      <w:r w:rsidRPr="002F08CC">
        <w:rPr>
          <w:rFonts w:ascii="Times New Roman" w:hAnsi="Times New Roman" w:cs="Times New Roman"/>
          <w:color w:val="000000" w:themeColor="text1"/>
        </w:rPr>
        <w:lastRenderedPageBreak/>
        <w:t xml:space="preserve">The prevalence of </w:t>
      </w:r>
      <w:r w:rsidR="00D221C4" w:rsidRPr="002F08CC">
        <w:rPr>
          <w:rFonts w:ascii="Times New Roman" w:hAnsi="Times New Roman" w:cs="Times New Roman"/>
          <w:color w:val="000000" w:themeColor="text1"/>
        </w:rPr>
        <w:t>drug resistant infections</w:t>
      </w:r>
      <w:r w:rsidRPr="002F08CC">
        <w:rPr>
          <w:rFonts w:ascii="Times New Roman" w:hAnsi="Times New Roman" w:cs="Times New Roman"/>
          <w:color w:val="000000" w:themeColor="text1"/>
        </w:rPr>
        <w:t xml:space="preserve"> in the model was based on the numbers of drug resistant cases observed in individuals developing </w:t>
      </w:r>
      <w:r w:rsidR="00D221C4" w:rsidRPr="002F08CC">
        <w:rPr>
          <w:rFonts w:ascii="Times New Roman" w:hAnsi="Times New Roman" w:cs="Times New Roman"/>
          <w:color w:val="000000" w:themeColor="text1"/>
        </w:rPr>
        <w:t>a</w:t>
      </w:r>
      <w:r w:rsidR="00FC7AFB" w:rsidRPr="002F08CC">
        <w:rPr>
          <w:rFonts w:ascii="Times New Roman" w:hAnsi="Times New Roman" w:cs="Times New Roman"/>
          <w:color w:val="000000" w:themeColor="text1"/>
        </w:rPr>
        <w:t xml:space="preserve">ctive disease </w:t>
      </w:r>
      <w:r w:rsidR="00A96792" w:rsidRPr="002F08CC">
        <w:rPr>
          <w:rFonts w:ascii="Times New Roman" w:hAnsi="Times New Roman" w:cs="Times New Roman"/>
          <w:color w:val="000000" w:themeColor="text1"/>
        </w:rPr>
        <w:t>in the same setting</w:t>
      </w:r>
      <w:r w:rsidR="00010861" w:rsidRPr="002F08CC">
        <w:rPr>
          <w:rFonts w:ascii="Times New Roman" w:hAnsi="Times New Roman" w:cs="Times New Roman"/>
          <w:color w:val="000000" w:themeColor="text1"/>
        </w:rPr>
        <w:t xml:space="preserve"> as the trial</w:t>
      </w:r>
      <w:r w:rsidR="00A96792" w:rsidRPr="002F08CC">
        <w:rPr>
          <w:rFonts w:ascii="Times New Roman" w:hAnsi="Times New Roman" w:cs="Times New Roman"/>
          <w:color w:val="000000" w:themeColor="text1"/>
        </w:rPr>
        <w:t>.</w:t>
      </w:r>
      <w:r w:rsidR="00F138AB" w:rsidRPr="002F08CC">
        <w:rPr>
          <w:rFonts w:ascii="Times New Roman" w:hAnsi="Times New Roman" w:cs="Times New Roman"/>
          <w:color w:val="000000" w:themeColor="text1"/>
        </w:rPr>
        <w:t xml:space="preserve"> It has been suggested that the use of IPT may </w:t>
      </w:r>
      <w:r w:rsidR="00490779" w:rsidRPr="002F08CC">
        <w:rPr>
          <w:rFonts w:ascii="Times New Roman" w:hAnsi="Times New Roman" w:cs="Times New Roman"/>
          <w:color w:val="000000" w:themeColor="text1"/>
        </w:rPr>
        <w:t>select for</w:t>
      </w:r>
      <w:r w:rsidR="00F138AB" w:rsidRPr="002F08CC">
        <w:rPr>
          <w:rFonts w:ascii="Times New Roman" w:hAnsi="Times New Roman" w:cs="Times New Roman"/>
          <w:color w:val="000000" w:themeColor="text1"/>
        </w:rPr>
        <w:t xml:space="preserve"> INH resistance</w:t>
      </w:r>
      <w:r w:rsidR="00490779" w:rsidRPr="002F08CC">
        <w:rPr>
          <w:rFonts w:ascii="Times New Roman" w:hAnsi="Times New Roman" w:cs="Times New Roman"/>
          <w:color w:val="000000" w:themeColor="text1"/>
        </w:rPr>
        <w:t xml:space="preserve">, </w:t>
      </w:r>
      <w:r w:rsidR="00F138AB" w:rsidRPr="002F08CC">
        <w:rPr>
          <w:rFonts w:ascii="Times New Roman" w:hAnsi="Times New Roman" w:cs="Times New Roman"/>
          <w:color w:val="000000" w:themeColor="text1"/>
        </w:rPr>
        <w:t xml:space="preserve">although a systematic review of the risk of acquired </w:t>
      </w:r>
      <w:r w:rsidR="00490779" w:rsidRPr="002F08CC">
        <w:rPr>
          <w:rFonts w:ascii="Times New Roman" w:hAnsi="Times New Roman" w:cs="Times New Roman"/>
          <w:color w:val="000000" w:themeColor="text1"/>
        </w:rPr>
        <w:t xml:space="preserve">INH </w:t>
      </w:r>
      <w:r w:rsidR="00F138AB" w:rsidRPr="002F08CC">
        <w:rPr>
          <w:rFonts w:ascii="Times New Roman" w:hAnsi="Times New Roman" w:cs="Times New Roman"/>
          <w:color w:val="000000" w:themeColor="text1"/>
        </w:rPr>
        <w:t xml:space="preserve">resistance following IPT found no conclusive evidence for a link between INH resistance and the use of IPT </w:t>
      </w:r>
      <w:r w:rsidR="00522F57" w:rsidRPr="002F08CC">
        <w:rPr>
          <w:rFonts w:ascii="Times New Roman" w:hAnsi="Times New Roman" w:cs="Times New Roman"/>
          <w:color w:val="000000" w:themeColor="text1"/>
        </w:rPr>
        <w:fldChar w:fldCharType="begin">
          <w:fldData xml:space="preserve">PEVuZE5vdGU+PENpdGU+PEF1dGhvcj5CYWxjZWxsczwvQXV0aG9yPjxZZWFyPjIwMDY8L1llYXI+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</w:fldData>
        </w:fldChar>
      </w:r>
      <w:r w:rsidR="006B1E70">
        <w:rPr>
          <w:rFonts w:ascii="Times New Roman" w:hAnsi="Times New Roman" w:cs="Times New Roman"/>
          <w:color w:val="000000" w:themeColor="text1"/>
        </w:rPr>
        <w:instrText xml:space="preserve"> ADDIN EN.CITE </w:instrText>
      </w:r>
      <w:r w:rsidR="00522F57">
        <w:rPr>
          <w:rFonts w:ascii="Times New Roman" w:hAnsi="Times New Roman" w:cs="Times New Roman"/>
          <w:color w:val="000000" w:themeColor="text1"/>
        </w:rPr>
        <w:fldChar w:fldCharType="begin">
          <w:fldData xml:space="preserve">PEVuZE5vdGU+PENpdGU+PEF1dGhvcj5CYWxjZWxsczwvQXV0aG9yPjxZZWFyPjIwMDY8L1llYXI+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</w:fldData>
        </w:fldChar>
      </w:r>
      <w:r w:rsidR="006B1E70">
        <w:rPr>
          <w:rFonts w:ascii="Times New Roman" w:hAnsi="Times New Roman" w:cs="Times New Roman"/>
          <w:color w:val="000000" w:themeColor="text1"/>
        </w:rPr>
        <w:instrText xml:space="preserve"> ADDIN EN.CITE.DATA </w:instrText>
      </w:r>
      <w:r w:rsidR="00522F57">
        <w:rPr>
          <w:rFonts w:ascii="Times New Roman" w:hAnsi="Times New Roman" w:cs="Times New Roman"/>
          <w:color w:val="000000" w:themeColor="text1"/>
        </w:rPr>
      </w:r>
      <w:r w:rsidR="00522F57">
        <w:rPr>
          <w:rFonts w:ascii="Times New Roman" w:hAnsi="Times New Roman" w:cs="Times New Roman"/>
          <w:color w:val="000000" w:themeColor="text1"/>
        </w:rPr>
        <w:fldChar w:fldCharType="end"/>
      </w:r>
      <w:r w:rsidR="00522F57" w:rsidRPr="002F08CC">
        <w:rPr>
          <w:rFonts w:ascii="Times New Roman" w:hAnsi="Times New Roman" w:cs="Times New Roman"/>
          <w:color w:val="000000" w:themeColor="text1"/>
        </w:rPr>
      </w:r>
      <w:r w:rsidR="00522F57" w:rsidRPr="002F08CC">
        <w:rPr>
          <w:rFonts w:ascii="Times New Roman" w:hAnsi="Times New Roman" w:cs="Times New Roman"/>
          <w:color w:val="000000" w:themeColor="text1"/>
        </w:rPr>
        <w:fldChar w:fldCharType="separate"/>
      </w:r>
      <w:r w:rsidR="006B1E70">
        <w:rPr>
          <w:rFonts w:ascii="Times New Roman" w:hAnsi="Times New Roman" w:cs="Times New Roman"/>
          <w:noProof/>
          <w:color w:val="000000" w:themeColor="text1"/>
        </w:rPr>
        <w:t>[</w:t>
      </w:r>
      <w:hyperlink w:anchor="_ENREF_34" w:tooltip="Balcells, 2006 #263" w:history="1">
        <w:r w:rsidR="007D6089">
          <w:rPr>
            <w:rFonts w:ascii="Times New Roman" w:hAnsi="Times New Roman" w:cs="Times New Roman"/>
            <w:noProof/>
            <w:color w:val="000000" w:themeColor="text1"/>
          </w:rPr>
          <w:t>34</w:t>
        </w:r>
      </w:hyperlink>
      <w:r w:rsidR="006B1E70">
        <w:rPr>
          <w:rFonts w:ascii="Times New Roman" w:hAnsi="Times New Roman" w:cs="Times New Roman"/>
          <w:noProof/>
          <w:color w:val="000000" w:themeColor="text1"/>
        </w:rPr>
        <w:t>]</w:t>
      </w:r>
      <w:r w:rsidR="00522F57" w:rsidRPr="002F08CC">
        <w:rPr>
          <w:rFonts w:ascii="Times New Roman" w:hAnsi="Times New Roman" w:cs="Times New Roman"/>
          <w:color w:val="000000" w:themeColor="text1"/>
        </w:rPr>
        <w:fldChar w:fldCharType="end"/>
      </w:r>
      <w:r w:rsidR="00F138AB" w:rsidRPr="002F08CC">
        <w:rPr>
          <w:rFonts w:ascii="Times New Roman" w:hAnsi="Times New Roman" w:cs="Times New Roman"/>
          <w:color w:val="000000" w:themeColor="text1"/>
        </w:rPr>
        <w:t xml:space="preserve">. </w:t>
      </w:r>
      <w:r w:rsidR="00877E1D" w:rsidRPr="002F08CC">
        <w:rPr>
          <w:rFonts w:ascii="Times New Roman" w:hAnsi="Times New Roman" w:cs="Times New Roman"/>
          <w:color w:val="000000" w:themeColor="text1"/>
        </w:rPr>
        <w:t xml:space="preserve">We </w:t>
      </w:r>
      <w:r w:rsidR="00F138AB" w:rsidRPr="002F08CC">
        <w:rPr>
          <w:rFonts w:ascii="Times New Roman" w:hAnsi="Times New Roman" w:cs="Times New Roman"/>
          <w:color w:val="000000" w:themeColor="text1"/>
        </w:rPr>
        <w:t xml:space="preserve">also </w:t>
      </w:r>
      <w:r w:rsidR="00877E1D" w:rsidRPr="002F08CC">
        <w:rPr>
          <w:rFonts w:ascii="Times New Roman" w:hAnsi="Times New Roman" w:cs="Times New Roman"/>
          <w:color w:val="000000" w:themeColor="text1"/>
        </w:rPr>
        <w:t>assumed that INH had no effect in individuals infected with drug resistant strains. Evidence from treatment of active disease suggests that first line drugs</w:t>
      </w:r>
      <w:r w:rsidR="00704B0E" w:rsidRPr="002F08CC">
        <w:rPr>
          <w:rFonts w:ascii="Times New Roman" w:hAnsi="Times New Roman" w:cs="Times New Roman"/>
          <w:color w:val="000000" w:themeColor="text1"/>
        </w:rPr>
        <w:t xml:space="preserve">, including high dose </w:t>
      </w:r>
      <w:proofErr w:type="spellStart"/>
      <w:r w:rsidR="00704B0E" w:rsidRPr="002F08CC">
        <w:rPr>
          <w:rFonts w:ascii="Times New Roman" w:hAnsi="Times New Roman" w:cs="Times New Roman"/>
          <w:color w:val="000000" w:themeColor="text1"/>
        </w:rPr>
        <w:t>isoniazid</w:t>
      </w:r>
      <w:proofErr w:type="spellEnd"/>
      <w:r w:rsidR="00704B0E" w:rsidRPr="002F08CC">
        <w:rPr>
          <w:rFonts w:ascii="Times New Roman" w:hAnsi="Times New Roman" w:cs="Times New Roman"/>
          <w:color w:val="000000" w:themeColor="text1"/>
        </w:rPr>
        <w:t>,</w:t>
      </w:r>
      <w:r w:rsidR="00877E1D" w:rsidRPr="002F08CC">
        <w:rPr>
          <w:rFonts w:ascii="Times New Roman" w:hAnsi="Times New Roman" w:cs="Times New Roman"/>
          <w:color w:val="000000" w:themeColor="text1"/>
        </w:rPr>
        <w:t xml:space="preserve"> can be effective in treating drug resistance tuberculosis </w:t>
      </w:r>
      <w:r w:rsidR="00522F57" w:rsidRPr="002F08CC">
        <w:rPr>
          <w:rFonts w:ascii="Times New Roman" w:hAnsi="Times New Roman" w:cs="Times New Roman"/>
          <w:color w:val="000000" w:themeColor="text1"/>
        </w:rPr>
        <w:fldChar w:fldCharType="begin">
          <w:fldData xml:space="preserve">PEVuZE5vdGU+PENpdGU+PEF1dGhvcj5Fc3BpbmFsPC9BdXRob3I+PFllYXI+MjAwMDwvWWVhcj48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</w:fldData>
        </w:fldChar>
      </w:r>
      <w:r w:rsidR="006B1E70">
        <w:rPr>
          <w:rFonts w:ascii="Times New Roman" w:hAnsi="Times New Roman" w:cs="Times New Roman"/>
          <w:color w:val="000000" w:themeColor="text1"/>
        </w:rPr>
        <w:instrText xml:space="preserve"> ADDIN EN.CITE </w:instrText>
      </w:r>
      <w:r w:rsidR="00522F57">
        <w:rPr>
          <w:rFonts w:ascii="Times New Roman" w:hAnsi="Times New Roman" w:cs="Times New Roman"/>
          <w:color w:val="000000" w:themeColor="text1"/>
        </w:rPr>
        <w:fldChar w:fldCharType="begin">
          <w:fldData xml:space="preserve">PEVuZE5vdGU+PENpdGU+PEF1dGhvcj5Fc3BpbmFsPC9BdXRob3I+PFllYXI+MjAwMDwvWWVhcj48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</w:fldData>
        </w:fldChar>
      </w:r>
      <w:r w:rsidR="006B1E70">
        <w:rPr>
          <w:rFonts w:ascii="Times New Roman" w:hAnsi="Times New Roman" w:cs="Times New Roman"/>
          <w:color w:val="000000" w:themeColor="text1"/>
        </w:rPr>
        <w:instrText xml:space="preserve"> ADDIN EN.CITE.DATA </w:instrText>
      </w:r>
      <w:r w:rsidR="00522F57">
        <w:rPr>
          <w:rFonts w:ascii="Times New Roman" w:hAnsi="Times New Roman" w:cs="Times New Roman"/>
          <w:color w:val="000000" w:themeColor="text1"/>
        </w:rPr>
      </w:r>
      <w:r w:rsidR="00522F57">
        <w:rPr>
          <w:rFonts w:ascii="Times New Roman" w:hAnsi="Times New Roman" w:cs="Times New Roman"/>
          <w:color w:val="000000" w:themeColor="text1"/>
        </w:rPr>
        <w:fldChar w:fldCharType="end"/>
      </w:r>
      <w:r w:rsidR="00522F57" w:rsidRPr="002F08CC">
        <w:rPr>
          <w:rFonts w:ascii="Times New Roman" w:hAnsi="Times New Roman" w:cs="Times New Roman"/>
          <w:color w:val="000000" w:themeColor="text1"/>
        </w:rPr>
      </w:r>
      <w:r w:rsidR="00522F57" w:rsidRPr="002F08CC">
        <w:rPr>
          <w:rFonts w:ascii="Times New Roman" w:hAnsi="Times New Roman" w:cs="Times New Roman"/>
          <w:color w:val="000000" w:themeColor="text1"/>
        </w:rPr>
        <w:fldChar w:fldCharType="separate"/>
      </w:r>
      <w:r w:rsidR="006B1E70">
        <w:rPr>
          <w:rFonts w:ascii="Times New Roman" w:hAnsi="Times New Roman" w:cs="Times New Roman"/>
          <w:noProof/>
          <w:color w:val="000000" w:themeColor="text1"/>
        </w:rPr>
        <w:t>[</w:t>
      </w:r>
      <w:hyperlink w:anchor="_ENREF_35" w:tooltip="Espinal, 2000 #451" w:history="1">
        <w:r w:rsidR="007D6089">
          <w:rPr>
            <w:rFonts w:ascii="Times New Roman" w:hAnsi="Times New Roman" w:cs="Times New Roman"/>
            <w:noProof/>
            <w:color w:val="000000" w:themeColor="text1"/>
          </w:rPr>
          <w:t>35-37</w:t>
        </w:r>
      </w:hyperlink>
      <w:r w:rsidR="006B1E70">
        <w:rPr>
          <w:rFonts w:ascii="Times New Roman" w:hAnsi="Times New Roman" w:cs="Times New Roman"/>
          <w:noProof/>
          <w:color w:val="000000" w:themeColor="text1"/>
        </w:rPr>
        <w:t>]</w:t>
      </w:r>
      <w:r w:rsidR="00522F57" w:rsidRPr="002F08CC">
        <w:rPr>
          <w:rFonts w:ascii="Times New Roman" w:hAnsi="Times New Roman" w:cs="Times New Roman"/>
          <w:color w:val="000000" w:themeColor="text1"/>
        </w:rPr>
        <w:fldChar w:fldCharType="end"/>
      </w:r>
      <w:r w:rsidR="00F138AB" w:rsidRPr="002F08CC">
        <w:rPr>
          <w:rFonts w:ascii="Times New Roman" w:hAnsi="Times New Roman" w:cs="Times New Roman"/>
          <w:color w:val="000000" w:themeColor="text1"/>
        </w:rPr>
        <w:t xml:space="preserve"> but </w:t>
      </w:r>
      <w:r w:rsidR="00877E1D" w:rsidRPr="002F08CC">
        <w:rPr>
          <w:rFonts w:ascii="Times New Roman" w:hAnsi="Times New Roman" w:cs="Times New Roman"/>
          <w:color w:val="000000" w:themeColor="text1"/>
        </w:rPr>
        <w:t xml:space="preserve">there is limited data on the efficacy of INH in individuals thought to be </w:t>
      </w:r>
      <w:r w:rsidR="00BB66C4">
        <w:rPr>
          <w:rFonts w:ascii="Times New Roman" w:hAnsi="Times New Roman" w:cs="Times New Roman"/>
          <w:color w:val="000000" w:themeColor="text1"/>
        </w:rPr>
        <w:t>infected</w:t>
      </w:r>
      <w:r w:rsidR="00877E1D" w:rsidRPr="002F08CC">
        <w:rPr>
          <w:rFonts w:ascii="Times New Roman" w:hAnsi="Times New Roman" w:cs="Times New Roman"/>
          <w:color w:val="000000" w:themeColor="text1"/>
        </w:rPr>
        <w:t xml:space="preserve"> with drug resistant strains of TB</w:t>
      </w:r>
      <w:r w:rsidR="00E932DC" w:rsidRPr="002F08CC">
        <w:rPr>
          <w:rFonts w:ascii="Times New Roman" w:hAnsi="Times New Roman" w:cs="Times New Roman"/>
          <w:color w:val="000000" w:themeColor="text1"/>
        </w:rPr>
        <w:t xml:space="preserve"> </w:t>
      </w:r>
      <w:r w:rsidR="00522F57" w:rsidRPr="002F08CC">
        <w:rPr>
          <w:rFonts w:ascii="Times New Roman" w:hAnsi="Times New Roman" w:cs="Times New Roman"/>
          <w:color w:val="000000" w:themeColor="text1"/>
        </w:rPr>
        <w:fldChar w:fldCharType="begin"/>
      </w:r>
      <w:r w:rsidR="006B1E70">
        <w:rPr>
          <w:rFonts w:ascii="Times New Roman" w:hAnsi="Times New Roman" w:cs="Times New Roman"/>
          <w:color w:val="000000" w:themeColor="text1"/>
        </w:rPr>
        <w:instrText xml:space="preserve"> ADDIN EN.CITE &lt;EndNote&gt;&lt;Cite&gt;&lt;Author&gt;van der Werf&lt;/Author&gt;&lt;Year&gt;2012&lt;/Year&gt;&lt;RecNum&gt;468&lt;/RecNum&gt;&lt;DisplayText&gt;[38]&lt;/DisplayText&gt;&lt;record&gt;&lt;rec-number&gt;468&lt;/rec-number&gt;&lt;foreign-keys&gt;&lt;key app="EN" db-id="sw9ae0rr5wzztker2s7pzp0w2p0tp22xpred"&gt;468&lt;/key&gt;&lt;/foreign-keys&gt;&lt;ref-type name="Journal Article"&gt;17&lt;/ref-type&gt;&lt;contributors&gt;&lt;authors&gt;&lt;author&gt;van der Werf, M. J.&lt;/author&gt;&lt;author&gt;Langendam, M. W.&lt;/author&gt;&lt;author&gt;Sandgren, A.&lt;/author&gt;&lt;author&gt;Manissero, D.&lt;/author&gt;&lt;/authors&gt;&lt;/contributors&gt;&lt;auth-address&gt;KNCV Tuberculosis Foundation, The Hague, The Netherlands. vanderwerfm@kncvtbc.nl&lt;/auth-address&gt;&lt;titles&gt;&lt;title&gt;Lack of evidence to support policy development for management of contacts of multidrug-resistant tuberculosis patients: two systematic reviews&lt;/title&gt;&lt;secondary-title&gt;Int J Tuberc Lung Dis&lt;/secondary-title&gt;&lt;alt-title&gt;The international journal of tuberculosis and lung disease : the official journal of the International Union against Tuberculosis and Lung Disease&lt;/alt-title&gt;&lt;/titles&gt;&lt;periodical&gt;&lt;full-title&gt;International Journal of Tuberculosis and Lung Disease&lt;/full-title&gt;&lt;abbr-1&gt;Int. J. Tuberc. Lung Dis.&lt;/abbr-1&gt;&lt;abbr-2&gt;Int J Tuberc Lung Dis&lt;/abbr-2&gt;&lt;abbr-3&gt;International Journal of Tuberculosis &amp;amp; Lung Disease&lt;/abbr-3&gt;&lt;/periodical&gt;&lt;pages&gt;288-96&lt;/pages&gt;&lt;volume&gt;16&lt;/volume&gt;&lt;number&gt;3&lt;/number&gt;&lt;keywords&gt;&lt;keyword&gt;Antitubercular Agents/*therapeutic use&lt;/keyword&gt;&lt;keyword&gt;Contact Tracing&lt;/keyword&gt;&lt;keyword&gt;Health Policy&lt;/keyword&gt;&lt;keyword&gt;Humans&lt;/keyword&gt;&lt;keyword&gt;*Policy Making&lt;/keyword&gt;&lt;keyword&gt;Practice Guidelines as Topic&lt;/keyword&gt;&lt;keyword&gt;Risk&lt;/keyword&gt;&lt;keyword&gt;Tuberculosis, Multidrug-Resistant/epidemiology/*prevention &amp;amp; control&lt;/keyword&gt;&lt;/keywords&gt;&lt;dates&gt;&lt;year&gt;2012&lt;/year&gt;&lt;/dates&gt;&lt;isbn&gt;1815-7920 (Electronic)&amp;#xD;1027-3719 (Linking)&lt;/isbn&gt;&lt;accession-num&gt;22640442&lt;/accession-num&gt;&lt;urls&gt;&lt;related-urls&gt;&lt;url&gt;http://www.ncbi.nlm.nih.gov/pubmed/22640442&lt;/url&gt;&lt;/related-urls&gt;&lt;/urls&gt;&lt;electronic-resource-num&gt;10.5588/ijtld.11.0437&lt;/electronic-resource-num&gt;&lt;/record&gt;&lt;/Cite&gt;&lt;/EndNote&gt;</w:instrText>
      </w:r>
      <w:r w:rsidR="00522F57" w:rsidRPr="002F08CC">
        <w:rPr>
          <w:rFonts w:ascii="Times New Roman" w:hAnsi="Times New Roman" w:cs="Times New Roman"/>
          <w:color w:val="000000" w:themeColor="text1"/>
        </w:rPr>
        <w:fldChar w:fldCharType="separate"/>
      </w:r>
      <w:r w:rsidR="006B1E70">
        <w:rPr>
          <w:rFonts w:ascii="Times New Roman" w:hAnsi="Times New Roman" w:cs="Times New Roman"/>
          <w:noProof/>
          <w:color w:val="000000" w:themeColor="text1"/>
        </w:rPr>
        <w:t>[</w:t>
      </w:r>
      <w:hyperlink w:anchor="_ENREF_38" w:tooltip="van der Werf, 2012 #468" w:history="1">
        <w:r w:rsidR="007D6089">
          <w:rPr>
            <w:rFonts w:ascii="Times New Roman" w:hAnsi="Times New Roman" w:cs="Times New Roman"/>
            <w:noProof/>
            <w:color w:val="000000" w:themeColor="text1"/>
          </w:rPr>
          <w:t>38</w:t>
        </w:r>
      </w:hyperlink>
      <w:r w:rsidR="006B1E70">
        <w:rPr>
          <w:rFonts w:ascii="Times New Roman" w:hAnsi="Times New Roman" w:cs="Times New Roman"/>
          <w:noProof/>
          <w:color w:val="000000" w:themeColor="text1"/>
        </w:rPr>
        <w:t>]</w:t>
      </w:r>
      <w:r w:rsidR="00522F57" w:rsidRPr="002F08CC">
        <w:rPr>
          <w:rFonts w:ascii="Times New Roman" w:hAnsi="Times New Roman" w:cs="Times New Roman"/>
          <w:color w:val="000000" w:themeColor="text1"/>
        </w:rPr>
        <w:fldChar w:fldCharType="end"/>
      </w:r>
      <w:r w:rsidR="00877E1D" w:rsidRPr="002F08CC">
        <w:rPr>
          <w:rFonts w:ascii="Times New Roman" w:hAnsi="Times New Roman" w:cs="Times New Roman"/>
          <w:color w:val="000000" w:themeColor="text1"/>
        </w:rPr>
        <w:t>.</w:t>
      </w:r>
      <w:r w:rsidR="00F138AB" w:rsidRPr="002F08CC">
        <w:rPr>
          <w:rFonts w:ascii="Times New Roman" w:hAnsi="Times New Roman" w:cs="Times New Roman"/>
          <w:color w:val="000000" w:themeColor="text1"/>
        </w:rPr>
        <w:t xml:space="preserve"> </w:t>
      </w:r>
    </w:p>
    <w:p w:rsidR="00FC7AFB" w:rsidRPr="002F08CC" w:rsidRDefault="00F138AB" w:rsidP="006D6479">
      <w:pPr>
        <w:spacing w:line="480" w:lineRule="auto"/>
        <w:jc w:val="both"/>
        <w:rPr>
          <w:rFonts w:ascii="Times New Roman" w:hAnsi="Times New Roman" w:cs="Times New Roman"/>
          <w:color w:val="000000" w:themeColor="text1"/>
        </w:rPr>
      </w:pPr>
      <w:r w:rsidRPr="002F08CC">
        <w:rPr>
          <w:rFonts w:ascii="Times New Roman" w:hAnsi="Times New Roman" w:cs="Times New Roman"/>
          <w:color w:val="000000" w:themeColor="text1"/>
        </w:rPr>
        <w:t>In sensitivity analysis we explored the impact of assuming zero drug resistance, equivalent to assuming INH is effective against drug resistant strains, and found a lower estimate of the</w:t>
      </w:r>
      <w:r w:rsidR="00905240" w:rsidRPr="002F08CC">
        <w:rPr>
          <w:rFonts w:ascii="Times New Roman" w:hAnsi="Times New Roman" w:cs="Times New Roman"/>
          <w:color w:val="000000" w:themeColor="text1"/>
        </w:rPr>
        <w:t xml:space="preserve"> proportion cured by INH. A</w:t>
      </w:r>
      <w:r w:rsidR="000B099D">
        <w:rPr>
          <w:rFonts w:ascii="Times New Roman" w:hAnsi="Times New Roman" w:cs="Times New Roman"/>
          <w:color w:val="000000" w:themeColor="text1"/>
        </w:rPr>
        <w:t>s a</w:t>
      </w:r>
      <w:r w:rsidR="00905240" w:rsidRPr="002F08CC">
        <w:rPr>
          <w:rFonts w:ascii="Times New Roman" w:hAnsi="Times New Roman" w:cs="Times New Roman"/>
          <w:color w:val="000000" w:themeColor="text1"/>
        </w:rPr>
        <w:t xml:space="preserve"> larger proportion of the latently infected population could potentially be cured by INH so a lower effective cure rate </w:t>
      </w:r>
      <w:r w:rsidR="000B099D">
        <w:rPr>
          <w:rFonts w:ascii="Times New Roman" w:hAnsi="Times New Roman" w:cs="Times New Roman"/>
          <w:color w:val="000000" w:themeColor="text1"/>
        </w:rPr>
        <w:t xml:space="preserve">is </w:t>
      </w:r>
      <w:r w:rsidR="00905240" w:rsidRPr="002F08CC">
        <w:rPr>
          <w:rFonts w:ascii="Times New Roman" w:hAnsi="Times New Roman" w:cs="Times New Roman"/>
          <w:color w:val="000000" w:themeColor="text1"/>
        </w:rPr>
        <w:t>required to result in the same number of individuals being protected. Conversely, i</w:t>
      </w:r>
      <w:r w:rsidR="00FC7AFB" w:rsidRPr="002F08CC">
        <w:rPr>
          <w:rFonts w:ascii="Times New Roman" w:hAnsi="Times New Roman" w:cs="Times New Roman"/>
          <w:color w:val="000000" w:themeColor="text1"/>
        </w:rPr>
        <w:t xml:space="preserve">f </w:t>
      </w:r>
      <w:r w:rsidR="00490779" w:rsidRPr="002F08CC">
        <w:rPr>
          <w:rFonts w:ascii="Times New Roman" w:hAnsi="Times New Roman" w:cs="Times New Roman"/>
          <w:color w:val="000000" w:themeColor="text1"/>
        </w:rPr>
        <w:t xml:space="preserve">the prevalence </w:t>
      </w:r>
      <w:r w:rsidR="00FC7AFB" w:rsidRPr="002F08CC">
        <w:rPr>
          <w:rFonts w:ascii="Times New Roman" w:hAnsi="Times New Roman" w:cs="Times New Roman"/>
          <w:color w:val="000000" w:themeColor="text1"/>
        </w:rPr>
        <w:t xml:space="preserve">of resistance in the INH arm </w:t>
      </w:r>
      <w:r w:rsidR="00490779" w:rsidRPr="002F08CC">
        <w:rPr>
          <w:rFonts w:ascii="Times New Roman" w:hAnsi="Times New Roman" w:cs="Times New Roman"/>
          <w:color w:val="000000" w:themeColor="text1"/>
        </w:rPr>
        <w:t xml:space="preserve">was </w:t>
      </w:r>
      <w:r w:rsidR="00FC7AFB" w:rsidRPr="002F08CC">
        <w:rPr>
          <w:rFonts w:ascii="Times New Roman" w:hAnsi="Times New Roman" w:cs="Times New Roman"/>
          <w:color w:val="000000" w:themeColor="text1"/>
        </w:rPr>
        <w:t>higher</w:t>
      </w:r>
      <w:r w:rsidR="0094624A">
        <w:rPr>
          <w:rFonts w:ascii="Times New Roman" w:hAnsi="Times New Roman" w:cs="Times New Roman"/>
          <w:color w:val="000000" w:themeColor="text1"/>
        </w:rPr>
        <w:t>,</w:t>
      </w:r>
      <w:r w:rsidR="00FC7AFB" w:rsidRPr="002F08CC">
        <w:rPr>
          <w:rFonts w:ascii="Times New Roman" w:hAnsi="Times New Roman" w:cs="Times New Roman"/>
          <w:color w:val="000000" w:themeColor="text1"/>
        </w:rPr>
        <w:t xml:space="preserve"> the </w:t>
      </w:r>
      <w:r w:rsidR="00A96792" w:rsidRPr="002F08CC">
        <w:rPr>
          <w:rFonts w:ascii="Times New Roman" w:hAnsi="Times New Roman" w:cs="Times New Roman"/>
          <w:color w:val="000000" w:themeColor="text1"/>
        </w:rPr>
        <w:t xml:space="preserve">estimated </w:t>
      </w:r>
      <w:r w:rsidR="00FC7AFB" w:rsidRPr="002F08CC">
        <w:rPr>
          <w:rFonts w:ascii="Times New Roman" w:hAnsi="Times New Roman" w:cs="Times New Roman"/>
          <w:color w:val="000000" w:themeColor="text1"/>
        </w:rPr>
        <w:t xml:space="preserve">proportion cured </w:t>
      </w:r>
      <w:r w:rsidR="0094624A">
        <w:rPr>
          <w:rFonts w:ascii="Times New Roman" w:hAnsi="Times New Roman" w:cs="Times New Roman"/>
          <w:color w:val="000000" w:themeColor="text1"/>
        </w:rPr>
        <w:t xml:space="preserve">would be </w:t>
      </w:r>
      <w:r w:rsidR="00FC7AFB" w:rsidRPr="002F08CC">
        <w:rPr>
          <w:rFonts w:ascii="Times New Roman" w:hAnsi="Times New Roman" w:cs="Times New Roman"/>
          <w:color w:val="000000" w:themeColor="text1"/>
        </w:rPr>
        <w:t>higher</w:t>
      </w:r>
      <w:r w:rsidR="000B099D">
        <w:rPr>
          <w:rFonts w:ascii="Times New Roman" w:hAnsi="Times New Roman" w:cs="Times New Roman"/>
          <w:color w:val="000000" w:themeColor="text1"/>
        </w:rPr>
        <w:t xml:space="preserve"> </w:t>
      </w:r>
      <w:r w:rsidR="00490779" w:rsidRPr="002F08CC">
        <w:rPr>
          <w:rFonts w:ascii="Times New Roman" w:hAnsi="Times New Roman" w:cs="Times New Roman"/>
          <w:color w:val="000000" w:themeColor="text1"/>
        </w:rPr>
        <w:t xml:space="preserve">as </w:t>
      </w:r>
      <w:r w:rsidR="00FC7AFB" w:rsidRPr="002F08CC">
        <w:rPr>
          <w:rFonts w:ascii="Times New Roman" w:hAnsi="Times New Roman" w:cs="Times New Roman"/>
          <w:color w:val="000000" w:themeColor="text1"/>
        </w:rPr>
        <w:t>a greater proportion of those with INH-susceptible infections would need to be successfully cured to produce the levels of TB incidence observed in the trial.</w:t>
      </w:r>
    </w:p>
    <w:p w:rsidR="00625651" w:rsidRPr="002F08CC" w:rsidRDefault="003E701D" w:rsidP="006D6479">
      <w:pPr>
        <w:spacing w:line="480" w:lineRule="auto"/>
        <w:jc w:val="both"/>
        <w:rPr>
          <w:rFonts w:ascii="Times New Roman" w:hAnsi="Times New Roman" w:cs="Times New Roman"/>
          <w:b/>
          <w:color w:val="000000" w:themeColor="text1"/>
        </w:rPr>
      </w:pPr>
      <w:r w:rsidRPr="002F08CC">
        <w:rPr>
          <w:rFonts w:ascii="Times New Roman" w:hAnsi="Times New Roman" w:cs="Times New Roman"/>
          <w:b/>
          <w:color w:val="000000" w:themeColor="text1"/>
        </w:rPr>
        <w:t>Conclusion</w:t>
      </w:r>
    </w:p>
    <w:p w:rsidR="00625651" w:rsidRDefault="00FA79F2" w:rsidP="006D6479">
      <w:pPr>
        <w:spacing w:line="480" w:lineRule="auto"/>
        <w:jc w:val="both"/>
        <w:rPr>
          <w:rFonts w:ascii="Times New Roman" w:hAnsi="Times New Roman" w:cs="Times New Roman"/>
          <w:color w:val="000000" w:themeColor="text1"/>
        </w:rPr>
      </w:pPr>
      <w:r w:rsidRPr="002F08CC">
        <w:rPr>
          <w:rFonts w:ascii="Times New Roman" w:hAnsi="Times New Roman" w:cs="Times New Roman"/>
          <w:color w:val="000000" w:themeColor="text1"/>
        </w:rPr>
        <w:t xml:space="preserve">Our results suggest that IPT can cure LTBI in </w:t>
      </w:r>
      <w:r w:rsidR="00730A35" w:rsidRPr="002F08CC">
        <w:rPr>
          <w:rFonts w:ascii="Times New Roman" w:hAnsi="Times New Roman" w:cs="Times New Roman"/>
          <w:color w:val="000000" w:themeColor="text1"/>
        </w:rPr>
        <w:t xml:space="preserve">approximately </w:t>
      </w:r>
      <w:r w:rsidR="00F133F3">
        <w:rPr>
          <w:rFonts w:ascii="Times New Roman" w:hAnsi="Times New Roman" w:cs="Times New Roman"/>
          <w:color w:val="000000" w:themeColor="text1"/>
        </w:rPr>
        <w:t>one third</w:t>
      </w:r>
      <w:r w:rsidR="00730A35" w:rsidRPr="002F08CC">
        <w:rPr>
          <w:rFonts w:ascii="Times New Roman" w:hAnsi="Times New Roman" w:cs="Times New Roman"/>
          <w:color w:val="000000" w:themeColor="text1"/>
        </w:rPr>
        <w:t xml:space="preserve"> of HIV </w:t>
      </w:r>
      <w:r w:rsidR="00116146">
        <w:rPr>
          <w:rFonts w:ascii="Times New Roman" w:hAnsi="Times New Roman" w:cs="Times New Roman"/>
          <w:color w:val="000000" w:themeColor="text1"/>
        </w:rPr>
        <w:t>infected persons</w:t>
      </w:r>
      <w:r w:rsidR="00730A35" w:rsidRPr="002F08CC">
        <w:rPr>
          <w:rFonts w:ascii="Times New Roman" w:hAnsi="Times New Roman" w:cs="Times New Roman"/>
          <w:color w:val="000000" w:themeColor="text1"/>
        </w:rPr>
        <w:t xml:space="preserve"> also t</w:t>
      </w:r>
      <w:r w:rsidR="00A74532" w:rsidRPr="002F08CC">
        <w:rPr>
          <w:rFonts w:ascii="Times New Roman" w:hAnsi="Times New Roman" w:cs="Times New Roman"/>
          <w:color w:val="000000" w:themeColor="text1"/>
        </w:rPr>
        <w:t>aking ART and therefore provide</w:t>
      </w:r>
      <w:r w:rsidR="00730A35" w:rsidRPr="002F08CC">
        <w:rPr>
          <w:rFonts w:ascii="Times New Roman" w:hAnsi="Times New Roman" w:cs="Times New Roman"/>
          <w:color w:val="000000" w:themeColor="text1"/>
        </w:rPr>
        <w:t xml:space="preserve"> protection beyond the period of </w:t>
      </w:r>
      <w:r w:rsidR="007F53A6" w:rsidRPr="002F08CC">
        <w:rPr>
          <w:rFonts w:ascii="Times New Roman" w:hAnsi="Times New Roman" w:cs="Times New Roman"/>
          <w:color w:val="000000" w:themeColor="text1"/>
        </w:rPr>
        <w:t>IPT</w:t>
      </w:r>
      <w:r w:rsidR="00730A35" w:rsidRPr="002F08CC">
        <w:rPr>
          <w:rFonts w:ascii="Times New Roman" w:hAnsi="Times New Roman" w:cs="Times New Roman"/>
          <w:color w:val="000000" w:themeColor="text1"/>
        </w:rPr>
        <w:t>.</w:t>
      </w:r>
      <w:r w:rsidR="005F5B4E" w:rsidRPr="002F08CC">
        <w:rPr>
          <w:rFonts w:ascii="Times New Roman" w:hAnsi="Times New Roman" w:cs="Times New Roman"/>
          <w:color w:val="000000" w:themeColor="text1"/>
        </w:rPr>
        <w:t xml:space="preserve"> In low incidence settings, 12 months of IPT in combination with ART may provide additional long term benefit to HIV-</w:t>
      </w:r>
      <w:r w:rsidR="00116146">
        <w:rPr>
          <w:rFonts w:ascii="Times New Roman" w:hAnsi="Times New Roman" w:cs="Times New Roman"/>
          <w:color w:val="000000" w:themeColor="text1"/>
        </w:rPr>
        <w:t>infected persons</w:t>
      </w:r>
      <w:r w:rsidR="005F5B4E" w:rsidRPr="002F08CC">
        <w:rPr>
          <w:rFonts w:ascii="Times New Roman" w:hAnsi="Times New Roman" w:cs="Times New Roman"/>
          <w:color w:val="000000" w:themeColor="text1"/>
        </w:rPr>
        <w:t>.</w:t>
      </w:r>
      <w:r w:rsidR="00730A35" w:rsidRPr="002F08CC">
        <w:rPr>
          <w:rFonts w:ascii="Times New Roman" w:hAnsi="Times New Roman" w:cs="Times New Roman"/>
          <w:color w:val="000000" w:themeColor="text1"/>
        </w:rPr>
        <w:t xml:space="preserve"> However the durability of this protection </w:t>
      </w:r>
      <w:r w:rsidR="005F5B4E" w:rsidRPr="002F08CC">
        <w:rPr>
          <w:rFonts w:ascii="Times New Roman" w:hAnsi="Times New Roman" w:cs="Times New Roman"/>
          <w:color w:val="000000" w:themeColor="text1"/>
        </w:rPr>
        <w:t xml:space="preserve">will be limited </w:t>
      </w:r>
      <w:r w:rsidR="00730A35" w:rsidRPr="002F08CC">
        <w:rPr>
          <w:rFonts w:ascii="Times New Roman" w:hAnsi="Times New Roman" w:cs="Times New Roman"/>
          <w:color w:val="000000" w:themeColor="text1"/>
        </w:rPr>
        <w:t>in high incidence settings where there is</w:t>
      </w:r>
      <w:r w:rsidR="005F5B4E" w:rsidRPr="002F08CC">
        <w:rPr>
          <w:rFonts w:ascii="Times New Roman" w:hAnsi="Times New Roman" w:cs="Times New Roman"/>
          <w:color w:val="000000" w:themeColor="text1"/>
        </w:rPr>
        <w:t xml:space="preserve"> a continued risk of exposure to re-infection</w:t>
      </w:r>
      <w:r w:rsidR="00F133F3">
        <w:rPr>
          <w:rFonts w:ascii="Times New Roman" w:hAnsi="Times New Roman" w:cs="Times New Roman"/>
          <w:color w:val="000000" w:themeColor="text1"/>
        </w:rPr>
        <w:t>,</w:t>
      </w:r>
      <w:r w:rsidR="0028356D" w:rsidRPr="002F08CC">
        <w:rPr>
          <w:rFonts w:ascii="Times New Roman" w:hAnsi="Times New Roman" w:cs="Times New Roman"/>
          <w:color w:val="000000" w:themeColor="text1"/>
        </w:rPr>
        <w:t xml:space="preserve"> and continuous preventive therapy </w:t>
      </w:r>
      <w:r w:rsidR="00426C01" w:rsidRPr="002F08CC">
        <w:rPr>
          <w:rFonts w:ascii="Times New Roman" w:hAnsi="Times New Roman" w:cs="Times New Roman"/>
          <w:color w:val="000000" w:themeColor="text1"/>
        </w:rPr>
        <w:t xml:space="preserve">together with improved infection control </w:t>
      </w:r>
      <w:r w:rsidR="00F133F3">
        <w:rPr>
          <w:rFonts w:ascii="Times New Roman" w:hAnsi="Times New Roman" w:cs="Times New Roman"/>
          <w:color w:val="000000" w:themeColor="text1"/>
        </w:rPr>
        <w:t xml:space="preserve">will </w:t>
      </w:r>
      <w:r w:rsidR="0028356D" w:rsidRPr="002F08CC">
        <w:rPr>
          <w:rFonts w:ascii="Times New Roman" w:hAnsi="Times New Roman" w:cs="Times New Roman"/>
          <w:color w:val="000000" w:themeColor="text1"/>
        </w:rPr>
        <w:t xml:space="preserve">be required to provide long-term protection against TB. </w:t>
      </w:r>
      <w:r w:rsidR="005F5B4E" w:rsidRPr="002F08CC">
        <w:rPr>
          <w:rFonts w:ascii="Times New Roman" w:hAnsi="Times New Roman" w:cs="Times New Roman"/>
          <w:color w:val="000000" w:themeColor="text1"/>
        </w:rPr>
        <w:t xml:space="preserve"> </w:t>
      </w:r>
    </w:p>
    <w:p w:rsidR="00844DB6" w:rsidRDefault="00844DB6" w:rsidP="00844DB6">
      <w:pPr>
        <w:spacing w:line="480" w:lineRule="auto"/>
        <w:jc w:val="both"/>
        <w:rPr>
          <w:rFonts w:ascii="Times New Roman" w:hAnsi="Times New Roman" w:cs="Times New Roman"/>
          <w:b/>
          <w:color w:val="000000" w:themeColor="text1"/>
        </w:rPr>
      </w:pPr>
    </w:p>
    <w:p w:rsidR="00844DB6" w:rsidRDefault="00844DB6" w:rsidP="00844DB6">
      <w:pPr>
        <w:spacing w:line="480" w:lineRule="auto"/>
        <w:jc w:val="both"/>
        <w:rPr>
          <w:rFonts w:ascii="Times New Roman" w:hAnsi="Times New Roman" w:cs="Times New Roman"/>
          <w:b/>
          <w:color w:val="000000" w:themeColor="text1"/>
        </w:rPr>
      </w:pPr>
    </w:p>
    <w:p w:rsidR="00844DB6" w:rsidRPr="00844DB6" w:rsidRDefault="00844DB6" w:rsidP="00844DB6">
      <w:pPr>
        <w:spacing w:line="480" w:lineRule="auto"/>
        <w:jc w:val="both"/>
        <w:rPr>
          <w:rFonts w:ascii="Times New Roman" w:hAnsi="Times New Roman" w:cs="Times New Roman"/>
          <w:b/>
          <w:color w:val="000000" w:themeColor="text1"/>
        </w:rPr>
      </w:pPr>
      <w:r w:rsidRPr="00844DB6">
        <w:rPr>
          <w:rFonts w:ascii="Times New Roman" w:hAnsi="Times New Roman" w:cs="Times New Roman"/>
          <w:b/>
          <w:color w:val="000000" w:themeColor="text1"/>
        </w:rPr>
        <w:lastRenderedPageBreak/>
        <w:t>Author contributions:</w:t>
      </w:r>
      <w:r>
        <w:rPr>
          <w:rFonts w:ascii="Times New Roman" w:hAnsi="Times New Roman" w:cs="Times New Roman"/>
          <w:b/>
          <w:color w:val="000000" w:themeColor="text1"/>
        </w:rPr>
        <w:t xml:space="preserve"> </w:t>
      </w:r>
      <w:r w:rsidRPr="00844DB6">
        <w:rPr>
          <w:rFonts w:ascii="Times New Roman" w:hAnsi="Times New Roman" w:cs="Times New Roman"/>
          <w:color w:val="000000" w:themeColor="text1"/>
        </w:rPr>
        <w:t>TS, RMH, MXR, GM and RGW conceived and designed the study. TS and RMH constructed the model and carried out the analysis. MXR and AB analysed and prepared the primary data. TS, RMH, MXR, GM, AB, RJW and RGW wrote the paper.</w:t>
      </w:r>
    </w:p>
    <w:p w:rsidR="00844DB6" w:rsidRDefault="00844DB6" w:rsidP="00844DB6">
      <w:pPr>
        <w:spacing w:line="480" w:lineRule="auto"/>
        <w:jc w:val="both"/>
        <w:rPr>
          <w:rFonts w:ascii="Times New Roman" w:hAnsi="Times New Roman" w:cs="Times New Roman"/>
          <w:b/>
          <w:color w:val="000000" w:themeColor="text1"/>
        </w:rPr>
      </w:pPr>
    </w:p>
    <w:p w:rsidR="0021600C" w:rsidRPr="006D6479" w:rsidRDefault="00625651" w:rsidP="0021600C">
      <w:pPr>
        <w:pStyle w:val="NoSpacing"/>
        <w:rPr>
          <w:rFonts w:ascii="Times New Roman" w:hAnsi="Times New Roman" w:cs="Times New Roman"/>
          <w:b/>
          <w:color w:val="000000" w:themeColor="text1"/>
        </w:rPr>
      </w:pPr>
      <w:r w:rsidRPr="002F08CC">
        <w:rPr>
          <w:rFonts w:ascii="Times New Roman" w:hAnsi="Times New Roman" w:cs="Times New Roman"/>
          <w:color w:val="000000" w:themeColor="text1"/>
          <w:sz w:val="24"/>
          <w:szCs w:val="24"/>
        </w:rPr>
        <w:br w:type="page"/>
      </w:r>
    </w:p>
    <w:p w:rsidR="00625651" w:rsidRPr="002F08CC" w:rsidRDefault="00625651">
      <w:pPr>
        <w:rPr>
          <w:rFonts w:ascii="Times New Roman" w:hAnsi="Times New Roman" w:cs="Times New Roman"/>
          <w:color w:val="000000" w:themeColor="text1"/>
          <w:sz w:val="24"/>
          <w:szCs w:val="24"/>
        </w:rPr>
      </w:pPr>
    </w:p>
    <w:p w:rsidR="00144A39" w:rsidRPr="00BE7F08" w:rsidRDefault="003E701D" w:rsidP="0072649C">
      <w:pPr>
        <w:rPr>
          <w:rFonts w:ascii="Times New Roman" w:hAnsi="Times New Roman" w:cs="Times New Roman"/>
          <w:b/>
          <w:color w:val="000000" w:themeColor="text1"/>
        </w:rPr>
      </w:pPr>
      <w:r w:rsidRPr="00BE7F08">
        <w:rPr>
          <w:rFonts w:ascii="Times New Roman" w:hAnsi="Times New Roman" w:cs="Times New Roman"/>
          <w:b/>
          <w:color w:val="000000" w:themeColor="text1"/>
        </w:rPr>
        <w:t>References</w:t>
      </w:r>
    </w:p>
    <w:p w:rsidR="007D6089" w:rsidRPr="007D6089" w:rsidRDefault="00522F57" w:rsidP="007D6089">
      <w:pPr>
        <w:spacing w:after="0" w:line="240" w:lineRule="auto"/>
        <w:ind w:left="720" w:hanging="720"/>
        <w:rPr>
          <w:rFonts w:ascii="Calibri" w:hAnsi="Calibri" w:cs="Times New Roman"/>
          <w:noProof/>
          <w:color w:val="000000" w:themeColor="text1"/>
        </w:rPr>
      </w:pPr>
      <w:r w:rsidRPr="00BE7F08">
        <w:rPr>
          <w:rFonts w:ascii="Times New Roman" w:hAnsi="Times New Roman" w:cs="Times New Roman"/>
          <w:color w:val="000000" w:themeColor="text1"/>
        </w:rPr>
        <w:fldChar w:fldCharType="begin"/>
      </w:r>
      <w:r w:rsidR="00144A39" w:rsidRPr="00BE7F08">
        <w:rPr>
          <w:rFonts w:ascii="Times New Roman" w:hAnsi="Times New Roman" w:cs="Times New Roman"/>
          <w:color w:val="000000" w:themeColor="text1"/>
        </w:rPr>
        <w:instrText xml:space="preserve"> ADDIN EN.REFLIST </w:instrText>
      </w:r>
      <w:r w:rsidRPr="00BE7F08">
        <w:rPr>
          <w:rFonts w:ascii="Times New Roman" w:hAnsi="Times New Roman" w:cs="Times New Roman"/>
          <w:color w:val="000000" w:themeColor="text1"/>
        </w:rPr>
        <w:fldChar w:fldCharType="separate"/>
      </w:r>
      <w:bookmarkStart w:id="0" w:name="_ENREF_1"/>
      <w:r w:rsidR="007D6089" w:rsidRPr="007D6089">
        <w:rPr>
          <w:rFonts w:ascii="Calibri" w:hAnsi="Calibri" w:cs="Times New Roman"/>
          <w:noProof/>
          <w:color w:val="000000" w:themeColor="text1"/>
        </w:rPr>
        <w:t>1.</w:t>
      </w:r>
      <w:r w:rsidR="007D6089" w:rsidRPr="007D6089">
        <w:rPr>
          <w:rFonts w:ascii="Calibri" w:hAnsi="Calibri" w:cs="Times New Roman"/>
          <w:noProof/>
          <w:color w:val="000000" w:themeColor="text1"/>
        </w:rPr>
        <w:tab/>
        <w:t xml:space="preserve">Akolo, C., et al., </w:t>
      </w:r>
      <w:r w:rsidR="007D6089" w:rsidRPr="007D6089">
        <w:rPr>
          <w:rFonts w:ascii="Calibri" w:hAnsi="Calibri" w:cs="Times New Roman"/>
          <w:i/>
          <w:noProof/>
          <w:color w:val="000000" w:themeColor="text1"/>
        </w:rPr>
        <w:t>Treatment of latent tuberculosis infection in HIV infected persons (Review).</w:t>
      </w:r>
      <w:r w:rsidR="007D6089" w:rsidRPr="007D6089">
        <w:rPr>
          <w:rFonts w:ascii="Calibri" w:hAnsi="Calibri" w:cs="Times New Roman"/>
          <w:noProof/>
          <w:color w:val="000000" w:themeColor="text1"/>
        </w:rPr>
        <w:t xml:space="preserve"> Cochrane Database Syst Rev, 2010. </w:t>
      </w:r>
      <w:r w:rsidR="007D6089" w:rsidRPr="007D6089">
        <w:rPr>
          <w:rFonts w:ascii="Calibri" w:hAnsi="Calibri" w:cs="Times New Roman"/>
          <w:b/>
          <w:noProof/>
          <w:color w:val="000000" w:themeColor="text1"/>
        </w:rPr>
        <w:t>20</w:t>
      </w:r>
      <w:r w:rsidR="007D6089" w:rsidRPr="007D6089">
        <w:rPr>
          <w:rFonts w:ascii="Calibri" w:hAnsi="Calibri" w:cs="Times New Roman"/>
          <w:noProof/>
          <w:color w:val="000000" w:themeColor="text1"/>
        </w:rPr>
        <w:t>(1).</w:t>
      </w:r>
      <w:bookmarkEnd w:id="0"/>
    </w:p>
    <w:p w:rsidR="007D6089" w:rsidRPr="007D6089" w:rsidRDefault="007D6089" w:rsidP="007D6089">
      <w:pPr>
        <w:spacing w:after="0" w:line="240" w:lineRule="auto"/>
        <w:ind w:left="720" w:hanging="720"/>
        <w:rPr>
          <w:rFonts w:ascii="Calibri" w:hAnsi="Calibri" w:cs="Times New Roman"/>
          <w:noProof/>
          <w:color w:val="000000" w:themeColor="text1"/>
        </w:rPr>
      </w:pPr>
      <w:bookmarkStart w:id="1" w:name="_ENREF_2"/>
      <w:r w:rsidRPr="007D6089">
        <w:rPr>
          <w:rFonts w:ascii="Calibri" w:hAnsi="Calibri" w:cs="Times New Roman"/>
          <w:noProof/>
          <w:color w:val="000000" w:themeColor="text1"/>
        </w:rPr>
        <w:t>2.</w:t>
      </w:r>
      <w:r w:rsidRPr="007D6089">
        <w:rPr>
          <w:rFonts w:ascii="Calibri" w:hAnsi="Calibri" w:cs="Times New Roman"/>
          <w:noProof/>
          <w:color w:val="000000" w:themeColor="text1"/>
        </w:rPr>
        <w:tab/>
        <w:t xml:space="preserve">WHO, </w:t>
      </w:r>
      <w:r w:rsidRPr="007D6089">
        <w:rPr>
          <w:rFonts w:ascii="Calibri" w:hAnsi="Calibri" w:cs="Times New Roman"/>
          <w:i/>
          <w:noProof/>
          <w:color w:val="000000" w:themeColor="text1"/>
        </w:rPr>
        <w:t>WHO policy on collaborative TB/HIV activities: Guidelines for national programmes and other stakeholders</w:t>
      </w:r>
      <w:r w:rsidRPr="007D6089">
        <w:rPr>
          <w:rFonts w:ascii="Calibri" w:hAnsi="Calibri" w:cs="Times New Roman"/>
          <w:noProof/>
          <w:color w:val="000000" w:themeColor="text1"/>
        </w:rPr>
        <w:t>, 2012, WHO: Geneva.</w:t>
      </w:r>
      <w:bookmarkEnd w:id="1"/>
    </w:p>
    <w:p w:rsidR="007D6089" w:rsidRPr="007D6089" w:rsidRDefault="007D6089" w:rsidP="007D6089">
      <w:pPr>
        <w:spacing w:after="0" w:line="240" w:lineRule="auto"/>
        <w:ind w:left="720" w:hanging="720"/>
        <w:rPr>
          <w:rFonts w:ascii="Calibri" w:hAnsi="Calibri" w:cs="Times New Roman"/>
          <w:noProof/>
          <w:color w:val="000000" w:themeColor="text1"/>
        </w:rPr>
      </w:pPr>
      <w:bookmarkStart w:id="2" w:name="_ENREF_3"/>
      <w:r w:rsidRPr="007D6089">
        <w:rPr>
          <w:rFonts w:ascii="Calibri" w:hAnsi="Calibri" w:cs="Times New Roman"/>
          <w:noProof/>
          <w:color w:val="000000" w:themeColor="text1"/>
        </w:rPr>
        <w:t>3.</w:t>
      </w:r>
      <w:r w:rsidRPr="007D6089">
        <w:rPr>
          <w:rFonts w:ascii="Calibri" w:hAnsi="Calibri" w:cs="Times New Roman"/>
          <w:noProof/>
          <w:color w:val="000000" w:themeColor="text1"/>
        </w:rPr>
        <w:tab/>
        <w:t xml:space="preserve">Hawken, M.P., et al., </w:t>
      </w:r>
      <w:r w:rsidRPr="007D6089">
        <w:rPr>
          <w:rFonts w:ascii="Calibri" w:hAnsi="Calibri" w:cs="Times New Roman"/>
          <w:i/>
          <w:noProof/>
          <w:color w:val="000000" w:themeColor="text1"/>
        </w:rPr>
        <w:t>Isoniazid preventive therapy for tuberculosis in HIV-1-infected adults: results of a randomized controlled trial.</w:t>
      </w:r>
      <w:r w:rsidRPr="007D6089">
        <w:rPr>
          <w:rFonts w:ascii="Calibri" w:hAnsi="Calibri" w:cs="Times New Roman"/>
          <w:noProof/>
          <w:color w:val="000000" w:themeColor="text1"/>
        </w:rPr>
        <w:t xml:space="preserve"> AIDS, 1997. </w:t>
      </w:r>
      <w:r w:rsidRPr="007D6089">
        <w:rPr>
          <w:rFonts w:ascii="Calibri" w:hAnsi="Calibri" w:cs="Times New Roman"/>
          <w:b/>
          <w:noProof/>
          <w:color w:val="000000" w:themeColor="text1"/>
        </w:rPr>
        <w:t>11</w:t>
      </w:r>
      <w:r w:rsidRPr="007D6089">
        <w:rPr>
          <w:rFonts w:ascii="Calibri" w:hAnsi="Calibri" w:cs="Times New Roman"/>
          <w:noProof/>
          <w:color w:val="000000" w:themeColor="text1"/>
        </w:rPr>
        <w:t>(7): p. 875-82.</w:t>
      </w:r>
      <w:bookmarkEnd w:id="2"/>
    </w:p>
    <w:p w:rsidR="007D6089" w:rsidRPr="007D6089" w:rsidRDefault="007D6089" w:rsidP="007D6089">
      <w:pPr>
        <w:spacing w:after="0" w:line="240" w:lineRule="auto"/>
        <w:ind w:left="720" w:hanging="720"/>
        <w:rPr>
          <w:rFonts w:ascii="Calibri" w:hAnsi="Calibri" w:cs="Times New Roman"/>
          <w:noProof/>
          <w:color w:val="000000" w:themeColor="text1"/>
        </w:rPr>
      </w:pPr>
      <w:bookmarkStart w:id="3" w:name="_ENREF_4"/>
      <w:r w:rsidRPr="007D6089">
        <w:rPr>
          <w:rFonts w:ascii="Calibri" w:hAnsi="Calibri" w:cs="Times New Roman"/>
          <w:noProof/>
          <w:color w:val="000000" w:themeColor="text1"/>
        </w:rPr>
        <w:t>4.</w:t>
      </w:r>
      <w:r w:rsidRPr="007D6089">
        <w:rPr>
          <w:rFonts w:ascii="Calibri" w:hAnsi="Calibri" w:cs="Times New Roman"/>
          <w:noProof/>
          <w:color w:val="000000" w:themeColor="text1"/>
        </w:rPr>
        <w:tab/>
        <w:t xml:space="preserve">Johnson, J.L., et al., </w:t>
      </w:r>
      <w:r w:rsidRPr="007D6089">
        <w:rPr>
          <w:rFonts w:ascii="Calibri" w:hAnsi="Calibri" w:cs="Times New Roman"/>
          <w:i/>
          <w:noProof/>
          <w:color w:val="000000" w:themeColor="text1"/>
        </w:rPr>
        <w:t>Duration of efficacy of treatment of latent tuberculosis infection in HIV-infected adults.</w:t>
      </w:r>
      <w:r w:rsidRPr="007D6089">
        <w:rPr>
          <w:rFonts w:ascii="Calibri" w:hAnsi="Calibri" w:cs="Times New Roman"/>
          <w:noProof/>
          <w:color w:val="000000" w:themeColor="text1"/>
        </w:rPr>
        <w:t xml:space="preserve"> AIDS, 2001. </w:t>
      </w:r>
      <w:r w:rsidRPr="007D6089">
        <w:rPr>
          <w:rFonts w:ascii="Calibri" w:hAnsi="Calibri" w:cs="Times New Roman"/>
          <w:b/>
          <w:noProof/>
          <w:color w:val="000000" w:themeColor="text1"/>
        </w:rPr>
        <w:t>15</w:t>
      </w:r>
      <w:r w:rsidRPr="007D6089">
        <w:rPr>
          <w:rFonts w:ascii="Calibri" w:hAnsi="Calibri" w:cs="Times New Roman"/>
          <w:noProof/>
          <w:color w:val="000000" w:themeColor="text1"/>
        </w:rPr>
        <w:t>(16): p. 2137-47.</w:t>
      </w:r>
      <w:bookmarkEnd w:id="3"/>
    </w:p>
    <w:p w:rsidR="007D6089" w:rsidRPr="007D6089" w:rsidRDefault="007D6089" w:rsidP="007D6089">
      <w:pPr>
        <w:spacing w:after="0" w:line="240" w:lineRule="auto"/>
        <w:ind w:left="720" w:hanging="720"/>
        <w:rPr>
          <w:rFonts w:ascii="Calibri" w:hAnsi="Calibri" w:cs="Times New Roman"/>
          <w:noProof/>
          <w:color w:val="000000" w:themeColor="text1"/>
        </w:rPr>
      </w:pPr>
      <w:bookmarkStart w:id="4" w:name="_ENREF_5"/>
      <w:r w:rsidRPr="007D6089">
        <w:rPr>
          <w:rFonts w:ascii="Calibri" w:hAnsi="Calibri" w:cs="Times New Roman"/>
          <w:noProof/>
          <w:color w:val="000000" w:themeColor="text1"/>
        </w:rPr>
        <w:t>5.</w:t>
      </w:r>
      <w:r w:rsidRPr="007D6089">
        <w:rPr>
          <w:rFonts w:ascii="Calibri" w:hAnsi="Calibri" w:cs="Times New Roman"/>
          <w:noProof/>
          <w:color w:val="000000" w:themeColor="text1"/>
        </w:rPr>
        <w:tab/>
        <w:t xml:space="preserve">Churchyard, G.J., et al., </w:t>
      </w:r>
      <w:r w:rsidRPr="007D6089">
        <w:rPr>
          <w:rFonts w:ascii="Calibri" w:hAnsi="Calibri" w:cs="Times New Roman"/>
          <w:i/>
          <w:noProof/>
          <w:color w:val="000000" w:themeColor="text1"/>
        </w:rPr>
        <w:t>A trial of mass isoniazid preventive therpay for tuberculosis control.</w:t>
      </w:r>
      <w:r w:rsidRPr="007D6089">
        <w:rPr>
          <w:rFonts w:ascii="Calibri" w:hAnsi="Calibri" w:cs="Times New Roman"/>
          <w:noProof/>
          <w:color w:val="000000" w:themeColor="text1"/>
        </w:rPr>
        <w:t xml:space="preserve"> NEJM, 2014. </w:t>
      </w:r>
      <w:r w:rsidRPr="007D6089">
        <w:rPr>
          <w:rFonts w:ascii="Calibri" w:hAnsi="Calibri" w:cs="Times New Roman"/>
          <w:b/>
          <w:noProof/>
          <w:color w:val="000000" w:themeColor="text1"/>
        </w:rPr>
        <w:t>370</w:t>
      </w:r>
      <w:r w:rsidRPr="007D6089">
        <w:rPr>
          <w:rFonts w:ascii="Calibri" w:hAnsi="Calibri" w:cs="Times New Roman"/>
          <w:noProof/>
          <w:color w:val="000000" w:themeColor="text1"/>
        </w:rPr>
        <w:t>(4).</w:t>
      </w:r>
      <w:bookmarkEnd w:id="4"/>
    </w:p>
    <w:p w:rsidR="007D6089" w:rsidRPr="007D6089" w:rsidRDefault="007D6089" w:rsidP="007D6089">
      <w:pPr>
        <w:spacing w:after="0" w:line="240" w:lineRule="auto"/>
        <w:ind w:left="720" w:hanging="720"/>
        <w:rPr>
          <w:rFonts w:ascii="Calibri" w:hAnsi="Calibri" w:cs="Times New Roman"/>
          <w:noProof/>
          <w:color w:val="000000" w:themeColor="text1"/>
        </w:rPr>
      </w:pPr>
      <w:bookmarkStart w:id="5" w:name="_ENREF_6"/>
      <w:r w:rsidRPr="007D6089">
        <w:rPr>
          <w:rFonts w:ascii="Calibri" w:hAnsi="Calibri" w:cs="Times New Roman"/>
          <w:noProof/>
          <w:color w:val="000000" w:themeColor="text1"/>
        </w:rPr>
        <w:t>6.</w:t>
      </w:r>
      <w:r w:rsidRPr="007D6089">
        <w:rPr>
          <w:rFonts w:ascii="Calibri" w:hAnsi="Calibri" w:cs="Times New Roman"/>
          <w:noProof/>
          <w:color w:val="000000" w:themeColor="text1"/>
        </w:rPr>
        <w:tab/>
        <w:t xml:space="preserve">Samandari, T., et al., </w:t>
      </w:r>
      <w:r w:rsidRPr="007D6089">
        <w:rPr>
          <w:rFonts w:ascii="Calibri" w:hAnsi="Calibri" w:cs="Times New Roman"/>
          <w:i/>
          <w:noProof/>
          <w:color w:val="000000" w:themeColor="text1"/>
        </w:rPr>
        <w:t>6-month versus 36-month isoniazid preventive treatment for tuberculosis in adults with HIV infection in Botswana: a randomised, double-blind, placebo-controlled trial.</w:t>
      </w:r>
      <w:r w:rsidRPr="007D6089">
        <w:rPr>
          <w:rFonts w:ascii="Calibri" w:hAnsi="Calibri" w:cs="Times New Roman"/>
          <w:noProof/>
          <w:color w:val="000000" w:themeColor="text1"/>
        </w:rPr>
        <w:t xml:space="preserve"> Lancet, 2011. </w:t>
      </w:r>
      <w:r w:rsidRPr="007D6089">
        <w:rPr>
          <w:rFonts w:ascii="Calibri" w:hAnsi="Calibri" w:cs="Times New Roman"/>
          <w:b/>
          <w:noProof/>
          <w:color w:val="000000" w:themeColor="text1"/>
        </w:rPr>
        <w:t>377</w:t>
      </w:r>
      <w:r w:rsidRPr="007D6089">
        <w:rPr>
          <w:rFonts w:ascii="Calibri" w:hAnsi="Calibri" w:cs="Times New Roman"/>
          <w:noProof/>
          <w:color w:val="000000" w:themeColor="text1"/>
        </w:rPr>
        <w:t>: p. 1588-1598.</w:t>
      </w:r>
      <w:bookmarkEnd w:id="5"/>
    </w:p>
    <w:p w:rsidR="007D6089" w:rsidRPr="007D6089" w:rsidRDefault="007D6089" w:rsidP="007D6089">
      <w:pPr>
        <w:spacing w:after="0" w:line="240" w:lineRule="auto"/>
        <w:ind w:left="720" w:hanging="720"/>
        <w:rPr>
          <w:rFonts w:ascii="Calibri" w:hAnsi="Calibri" w:cs="Times New Roman"/>
          <w:noProof/>
          <w:color w:val="000000" w:themeColor="text1"/>
        </w:rPr>
      </w:pPr>
      <w:bookmarkStart w:id="6" w:name="_ENREF_7"/>
      <w:r w:rsidRPr="007D6089">
        <w:rPr>
          <w:rFonts w:ascii="Calibri" w:hAnsi="Calibri" w:cs="Times New Roman"/>
          <w:noProof/>
          <w:color w:val="000000" w:themeColor="text1"/>
        </w:rPr>
        <w:t>7.</w:t>
      </w:r>
      <w:r w:rsidRPr="007D6089">
        <w:rPr>
          <w:rFonts w:ascii="Calibri" w:hAnsi="Calibri" w:cs="Times New Roman"/>
          <w:noProof/>
          <w:color w:val="000000" w:themeColor="text1"/>
        </w:rPr>
        <w:tab/>
        <w:t xml:space="preserve">Comstock, G.W., </w:t>
      </w:r>
      <w:r w:rsidRPr="007D6089">
        <w:rPr>
          <w:rFonts w:ascii="Calibri" w:hAnsi="Calibri" w:cs="Times New Roman"/>
          <w:i/>
          <w:noProof/>
          <w:color w:val="000000" w:themeColor="text1"/>
        </w:rPr>
        <w:t>How much isoniazid is needed for prevention of tuberculosis among immunocompetent adults?</w:t>
      </w:r>
      <w:r w:rsidRPr="007D6089">
        <w:rPr>
          <w:rFonts w:ascii="Calibri" w:hAnsi="Calibri" w:cs="Times New Roman"/>
          <w:noProof/>
          <w:color w:val="000000" w:themeColor="text1"/>
        </w:rPr>
        <w:t xml:space="preserve"> International Journal of Tuberculosis and Lung Disease, 1999. </w:t>
      </w:r>
      <w:r w:rsidRPr="007D6089">
        <w:rPr>
          <w:rFonts w:ascii="Calibri" w:hAnsi="Calibri" w:cs="Times New Roman"/>
          <w:b/>
          <w:noProof/>
          <w:color w:val="000000" w:themeColor="text1"/>
        </w:rPr>
        <w:t>31</w:t>
      </w:r>
      <w:r w:rsidRPr="007D6089">
        <w:rPr>
          <w:rFonts w:ascii="Calibri" w:hAnsi="Calibri" w:cs="Times New Roman"/>
          <w:noProof/>
          <w:color w:val="000000" w:themeColor="text1"/>
        </w:rPr>
        <w:t>(10): p. 847-850.</w:t>
      </w:r>
      <w:bookmarkEnd w:id="6"/>
    </w:p>
    <w:p w:rsidR="007D6089" w:rsidRPr="007D6089" w:rsidRDefault="007D6089" w:rsidP="007D6089">
      <w:pPr>
        <w:spacing w:after="0" w:line="240" w:lineRule="auto"/>
        <w:ind w:left="720" w:hanging="720"/>
        <w:rPr>
          <w:rFonts w:ascii="Calibri" w:hAnsi="Calibri" w:cs="Times New Roman"/>
          <w:noProof/>
          <w:color w:val="000000" w:themeColor="text1"/>
        </w:rPr>
      </w:pPr>
      <w:bookmarkStart w:id="7" w:name="_ENREF_8"/>
      <w:r w:rsidRPr="007D6089">
        <w:rPr>
          <w:rFonts w:ascii="Calibri" w:hAnsi="Calibri" w:cs="Times New Roman"/>
          <w:noProof/>
          <w:color w:val="000000" w:themeColor="text1"/>
        </w:rPr>
        <w:t>8.</w:t>
      </w:r>
      <w:r w:rsidRPr="007D6089">
        <w:rPr>
          <w:rFonts w:ascii="Calibri" w:hAnsi="Calibri" w:cs="Times New Roman"/>
          <w:noProof/>
          <w:color w:val="000000" w:themeColor="text1"/>
        </w:rPr>
        <w:tab/>
        <w:t xml:space="preserve">Houben, R.M., et al., </w:t>
      </w:r>
      <w:r w:rsidRPr="007D6089">
        <w:rPr>
          <w:rFonts w:ascii="Calibri" w:hAnsi="Calibri" w:cs="Times New Roman"/>
          <w:i/>
          <w:noProof/>
          <w:color w:val="000000" w:themeColor="text1"/>
        </w:rPr>
        <w:t>Ability of preventive therapy to cure latent Mycobacterium tuberculosis infection in HIV-infected individuals in high-burden settings.</w:t>
      </w:r>
      <w:r w:rsidRPr="007D6089">
        <w:rPr>
          <w:rFonts w:ascii="Calibri" w:hAnsi="Calibri" w:cs="Times New Roman"/>
          <w:noProof/>
          <w:color w:val="000000" w:themeColor="text1"/>
        </w:rPr>
        <w:t xml:space="preserve"> Proc Natl Acad Sci U S A, 2014. </w:t>
      </w:r>
      <w:r w:rsidRPr="007D6089">
        <w:rPr>
          <w:rFonts w:ascii="Calibri" w:hAnsi="Calibri" w:cs="Times New Roman"/>
          <w:b/>
          <w:noProof/>
          <w:color w:val="000000" w:themeColor="text1"/>
        </w:rPr>
        <w:t>111</w:t>
      </w:r>
      <w:r w:rsidRPr="007D6089">
        <w:rPr>
          <w:rFonts w:ascii="Calibri" w:hAnsi="Calibri" w:cs="Times New Roman"/>
          <w:noProof/>
          <w:color w:val="000000" w:themeColor="text1"/>
        </w:rPr>
        <w:t>(14): p. 5325-30.</w:t>
      </w:r>
      <w:bookmarkEnd w:id="7"/>
    </w:p>
    <w:p w:rsidR="007D6089" w:rsidRPr="007D6089" w:rsidRDefault="007D6089" w:rsidP="007D6089">
      <w:pPr>
        <w:spacing w:after="0" w:line="240" w:lineRule="auto"/>
        <w:ind w:left="720" w:hanging="720"/>
        <w:rPr>
          <w:rFonts w:ascii="Calibri" w:hAnsi="Calibri" w:cs="Times New Roman"/>
          <w:noProof/>
          <w:color w:val="000000" w:themeColor="text1"/>
        </w:rPr>
      </w:pPr>
      <w:bookmarkStart w:id="8" w:name="_ENREF_9"/>
      <w:r w:rsidRPr="007D6089">
        <w:rPr>
          <w:rFonts w:ascii="Calibri" w:hAnsi="Calibri" w:cs="Times New Roman"/>
          <w:noProof/>
          <w:color w:val="000000" w:themeColor="text1"/>
        </w:rPr>
        <w:t>9.</w:t>
      </w:r>
      <w:r w:rsidRPr="007D6089">
        <w:rPr>
          <w:rFonts w:ascii="Calibri" w:hAnsi="Calibri" w:cs="Times New Roman"/>
          <w:noProof/>
          <w:color w:val="000000" w:themeColor="text1"/>
        </w:rPr>
        <w:tab/>
        <w:t xml:space="preserve">Vynnycky, E., et al., </w:t>
      </w:r>
      <w:r w:rsidRPr="007D6089">
        <w:rPr>
          <w:rFonts w:ascii="Calibri" w:hAnsi="Calibri" w:cs="Times New Roman"/>
          <w:i/>
          <w:noProof/>
          <w:color w:val="000000" w:themeColor="text1"/>
        </w:rPr>
        <w:t>Tuberculosis control in South African goldmines: mathematical modelling of a trial of community wide IPT.</w:t>
      </w:r>
      <w:r w:rsidRPr="007D6089">
        <w:rPr>
          <w:rFonts w:ascii="Calibri" w:hAnsi="Calibri" w:cs="Times New Roman"/>
          <w:noProof/>
          <w:color w:val="000000" w:themeColor="text1"/>
        </w:rPr>
        <w:t xml:space="preserve"> American Journal of Epidemiology, 2014.</w:t>
      </w:r>
      <w:bookmarkEnd w:id="8"/>
    </w:p>
    <w:p w:rsidR="007D6089" w:rsidRPr="007D6089" w:rsidRDefault="007D6089" w:rsidP="007D6089">
      <w:pPr>
        <w:spacing w:after="0" w:line="240" w:lineRule="auto"/>
        <w:ind w:left="720" w:hanging="720"/>
        <w:rPr>
          <w:rFonts w:ascii="Calibri" w:hAnsi="Calibri" w:cs="Times New Roman"/>
          <w:noProof/>
          <w:color w:val="000000" w:themeColor="text1"/>
        </w:rPr>
      </w:pPr>
      <w:bookmarkStart w:id="9" w:name="_ENREF_10"/>
      <w:r w:rsidRPr="007D6089">
        <w:rPr>
          <w:rFonts w:ascii="Calibri" w:hAnsi="Calibri" w:cs="Times New Roman"/>
          <w:noProof/>
          <w:color w:val="000000" w:themeColor="text1"/>
        </w:rPr>
        <w:t>10.</w:t>
      </w:r>
      <w:r w:rsidRPr="007D6089">
        <w:rPr>
          <w:rFonts w:ascii="Calibri" w:hAnsi="Calibri" w:cs="Times New Roman"/>
          <w:noProof/>
          <w:color w:val="000000" w:themeColor="text1"/>
        </w:rPr>
        <w:tab/>
        <w:t xml:space="preserve">Jereb, J.A., et al., </w:t>
      </w:r>
      <w:r w:rsidRPr="007D6089">
        <w:rPr>
          <w:rFonts w:ascii="Calibri" w:hAnsi="Calibri" w:cs="Times New Roman"/>
          <w:i/>
          <w:noProof/>
          <w:color w:val="000000" w:themeColor="text1"/>
        </w:rPr>
        <w:t>Recommendations for Use of an Isoniazid-Rifapentine Regimen with Direct Observation to Treat Latent Mycobacterium tuberculosis Infection</w:t>
      </w:r>
      <w:r w:rsidRPr="007D6089">
        <w:rPr>
          <w:rFonts w:ascii="Calibri" w:hAnsi="Calibri" w:cs="Times New Roman"/>
          <w:noProof/>
          <w:color w:val="000000" w:themeColor="text1"/>
        </w:rPr>
        <w:t xml:space="preserve">, in </w:t>
      </w:r>
      <w:r w:rsidRPr="007D6089">
        <w:rPr>
          <w:rFonts w:ascii="Calibri" w:hAnsi="Calibri" w:cs="Times New Roman"/>
          <w:i/>
          <w:noProof/>
          <w:color w:val="000000" w:themeColor="text1"/>
        </w:rPr>
        <w:t>Morbidity and Mortality Weekly Report</w:t>
      </w:r>
      <w:r w:rsidRPr="007D6089">
        <w:rPr>
          <w:rFonts w:ascii="Calibri" w:hAnsi="Calibri" w:cs="Times New Roman"/>
          <w:noProof/>
          <w:color w:val="000000" w:themeColor="text1"/>
        </w:rPr>
        <w:t>2011, CDC. p. 1650.</w:t>
      </w:r>
      <w:bookmarkEnd w:id="9"/>
    </w:p>
    <w:p w:rsidR="007D6089" w:rsidRPr="007D6089" w:rsidRDefault="007D6089" w:rsidP="007D6089">
      <w:pPr>
        <w:spacing w:after="0" w:line="240" w:lineRule="auto"/>
        <w:ind w:left="720" w:hanging="720"/>
        <w:rPr>
          <w:rFonts w:ascii="Calibri" w:hAnsi="Calibri" w:cs="Times New Roman"/>
          <w:noProof/>
          <w:color w:val="000000" w:themeColor="text1"/>
        </w:rPr>
      </w:pPr>
      <w:bookmarkStart w:id="10" w:name="_ENREF_11"/>
      <w:r w:rsidRPr="007D6089">
        <w:rPr>
          <w:rFonts w:ascii="Calibri" w:hAnsi="Calibri" w:cs="Times New Roman"/>
          <w:noProof/>
          <w:color w:val="000000" w:themeColor="text1"/>
        </w:rPr>
        <w:t>11.</w:t>
      </w:r>
      <w:r w:rsidRPr="007D6089">
        <w:rPr>
          <w:rFonts w:ascii="Calibri" w:hAnsi="Calibri" w:cs="Times New Roman"/>
          <w:noProof/>
          <w:color w:val="000000" w:themeColor="text1"/>
        </w:rPr>
        <w:tab/>
        <w:t xml:space="preserve">Maartens, G., E. Decloedt, and K. Cohen, </w:t>
      </w:r>
      <w:r w:rsidRPr="007D6089">
        <w:rPr>
          <w:rFonts w:ascii="Calibri" w:hAnsi="Calibri" w:cs="Times New Roman"/>
          <w:i/>
          <w:noProof/>
          <w:color w:val="000000" w:themeColor="text1"/>
        </w:rPr>
        <w:t>Effectiveness and safety of antiretrovirals with rifampicin: crucial issues for high-burden countries.</w:t>
      </w:r>
      <w:r w:rsidRPr="007D6089">
        <w:rPr>
          <w:rFonts w:ascii="Calibri" w:hAnsi="Calibri" w:cs="Times New Roman"/>
          <w:noProof/>
          <w:color w:val="000000" w:themeColor="text1"/>
        </w:rPr>
        <w:t xml:space="preserve"> Antiviral Therapy, 2009. </w:t>
      </w:r>
      <w:r w:rsidRPr="007D6089">
        <w:rPr>
          <w:rFonts w:ascii="Calibri" w:hAnsi="Calibri" w:cs="Times New Roman"/>
          <w:b/>
          <w:noProof/>
          <w:color w:val="000000" w:themeColor="text1"/>
        </w:rPr>
        <w:t>14</w:t>
      </w:r>
      <w:r w:rsidRPr="007D6089">
        <w:rPr>
          <w:rFonts w:ascii="Calibri" w:hAnsi="Calibri" w:cs="Times New Roman"/>
          <w:noProof/>
          <w:color w:val="000000" w:themeColor="text1"/>
        </w:rPr>
        <w:t>(8).</w:t>
      </w:r>
      <w:bookmarkEnd w:id="10"/>
    </w:p>
    <w:p w:rsidR="007D6089" w:rsidRPr="007D6089" w:rsidRDefault="007D6089" w:rsidP="007D6089">
      <w:pPr>
        <w:spacing w:after="0" w:line="240" w:lineRule="auto"/>
        <w:ind w:left="720" w:hanging="720"/>
        <w:rPr>
          <w:rFonts w:ascii="Calibri" w:hAnsi="Calibri" w:cs="Times New Roman"/>
          <w:noProof/>
          <w:color w:val="000000" w:themeColor="text1"/>
        </w:rPr>
      </w:pPr>
      <w:bookmarkStart w:id="11" w:name="_ENREF_12"/>
      <w:r w:rsidRPr="007D6089">
        <w:rPr>
          <w:rFonts w:ascii="Calibri" w:hAnsi="Calibri" w:cs="Times New Roman"/>
          <w:noProof/>
          <w:color w:val="000000" w:themeColor="text1"/>
        </w:rPr>
        <w:t>12.</w:t>
      </w:r>
      <w:r w:rsidRPr="007D6089">
        <w:rPr>
          <w:rFonts w:ascii="Calibri" w:hAnsi="Calibri" w:cs="Times New Roman"/>
          <w:noProof/>
          <w:color w:val="000000" w:themeColor="text1"/>
        </w:rPr>
        <w:tab/>
        <w:t xml:space="preserve">Samandari, T., et al., </w:t>
      </w:r>
      <w:r w:rsidRPr="007D6089">
        <w:rPr>
          <w:rFonts w:ascii="Calibri" w:hAnsi="Calibri" w:cs="Times New Roman"/>
          <w:i/>
          <w:noProof/>
          <w:color w:val="000000" w:themeColor="text1"/>
        </w:rPr>
        <w:t>Tuberculosis incidence after 36 months' isoniazid prophylaxis in HIV-infected adults in Botswana: a posttrial observational analysis.</w:t>
      </w:r>
      <w:r w:rsidRPr="007D6089">
        <w:rPr>
          <w:rFonts w:ascii="Calibri" w:hAnsi="Calibri" w:cs="Times New Roman"/>
          <w:noProof/>
          <w:color w:val="000000" w:themeColor="text1"/>
        </w:rPr>
        <w:t xml:space="preserve"> AIDS, 2015. </w:t>
      </w:r>
      <w:r w:rsidRPr="007D6089">
        <w:rPr>
          <w:rFonts w:ascii="Calibri" w:hAnsi="Calibri" w:cs="Times New Roman"/>
          <w:b/>
          <w:noProof/>
          <w:color w:val="000000" w:themeColor="text1"/>
        </w:rPr>
        <w:t>29</w:t>
      </w:r>
      <w:r w:rsidRPr="007D6089">
        <w:rPr>
          <w:rFonts w:ascii="Calibri" w:hAnsi="Calibri" w:cs="Times New Roman"/>
          <w:noProof/>
          <w:color w:val="000000" w:themeColor="text1"/>
        </w:rPr>
        <w:t>: p. 351-359.</w:t>
      </w:r>
      <w:bookmarkEnd w:id="11"/>
    </w:p>
    <w:p w:rsidR="007D6089" w:rsidRPr="007D6089" w:rsidRDefault="007D6089" w:rsidP="007D6089">
      <w:pPr>
        <w:spacing w:after="0" w:line="240" w:lineRule="auto"/>
        <w:ind w:left="720" w:hanging="720"/>
        <w:rPr>
          <w:rFonts w:ascii="Calibri" w:hAnsi="Calibri" w:cs="Times New Roman"/>
          <w:noProof/>
          <w:color w:val="000000" w:themeColor="text1"/>
        </w:rPr>
      </w:pPr>
      <w:bookmarkStart w:id="12" w:name="_ENREF_13"/>
      <w:r w:rsidRPr="007D6089">
        <w:rPr>
          <w:rFonts w:ascii="Calibri" w:hAnsi="Calibri" w:cs="Times New Roman"/>
          <w:noProof/>
          <w:color w:val="000000" w:themeColor="text1"/>
        </w:rPr>
        <w:t>13.</w:t>
      </w:r>
      <w:r w:rsidRPr="007D6089">
        <w:rPr>
          <w:rFonts w:ascii="Calibri" w:hAnsi="Calibri" w:cs="Times New Roman"/>
          <w:noProof/>
          <w:color w:val="000000" w:themeColor="text1"/>
        </w:rPr>
        <w:tab/>
        <w:t xml:space="preserve">Golub, J., et al., </w:t>
      </w:r>
      <w:r w:rsidRPr="007D6089">
        <w:rPr>
          <w:rFonts w:ascii="Calibri" w:hAnsi="Calibri" w:cs="Times New Roman"/>
          <w:i/>
          <w:noProof/>
          <w:color w:val="000000" w:themeColor="text1"/>
        </w:rPr>
        <w:t>Isoniazid preventive therapy, HAART and tuberculosis risk in HIV-infected adults in South Africa: a prospective cohort.</w:t>
      </w:r>
      <w:r w:rsidRPr="007D6089">
        <w:rPr>
          <w:rFonts w:ascii="Calibri" w:hAnsi="Calibri" w:cs="Times New Roman"/>
          <w:noProof/>
          <w:color w:val="000000" w:themeColor="text1"/>
        </w:rPr>
        <w:t xml:space="preserve"> AIDS, 2009. </w:t>
      </w:r>
      <w:r w:rsidRPr="007D6089">
        <w:rPr>
          <w:rFonts w:ascii="Calibri" w:hAnsi="Calibri" w:cs="Times New Roman"/>
          <w:b/>
          <w:noProof/>
          <w:color w:val="000000" w:themeColor="text1"/>
        </w:rPr>
        <w:t>23</w:t>
      </w:r>
      <w:r w:rsidRPr="007D6089">
        <w:rPr>
          <w:rFonts w:ascii="Calibri" w:hAnsi="Calibri" w:cs="Times New Roman"/>
          <w:noProof/>
          <w:color w:val="000000" w:themeColor="text1"/>
        </w:rPr>
        <w:t>(5): p. 631-636.</w:t>
      </w:r>
      <w:bookmarkEnd w:id="12"/>
    </w:p>
    <w:p w:rsidR="007D6089" w:rsidRPr="007D6089" w:rsidRDefault="007D6089" w:rsidP="007D6089">
      <w:pPr>
        <w:spacing w:after="0" w:line="240" w:lineRule="auto"/>
        <w:ind w:left="720" w:hanging="720"/>
        <w:rPr>
          <w:rFonts w:ascii="Calibri" w:hAnsi="Calibri" w:cs="Times New Roman"/>
          <w:noProof/>
          <w:color w:val="000000" w:themeColor="text1"/>
        </w:rPr>
      </w:pPr>
      <w:bookmarkStart w:id="13" w:name="_ENREF_14"/>
      <w:r w:rsidRPr="007D6089">
        <w:rPr>
          <w:rFonts w:ascii="Calibri" w:hAnsi="Calibri" w:cs="Times New Roman"/>
          <w:noProof/>
          <w:color w:val="000000" w:themeColor="text1"/>
        </w:rPr>
        <w:t>14.</w:t>
      </w:r>
      <w:r w:rsidRPr="007D6089">
        <w:rPr>
          <w:rFonts w:ascii="Calibri" w:hAnsi="Calibri" w:cs="Times New Roman"/>
          <w:noProof/>
          <w:color w:val="000000" w:themeColor="text1"/>
        </w:rPr>
        <w:tab/>
        <w:t xml:space="preserve">Golub, J., et al., </w:t>
      </w:r>
      <w:r w:rsidRPr="007D6089">
        <w:rPr>
          <w:rFonts w:ascii="Calibri" w:hAnsi="Calibri" w:cs="Times New Roman"/>
          <w:i/>
          <w:noProof/>
          <w:color w:val="000000" w:themeColor="text1"/>
        </w:rPr>
        <w:t>The impact of antiretroviral therapy and isoniazid preventive therapy on tuberculosis incidence in HIV-infected patients in Rio de Janeiro, Brazil.</w:t>
      </w:r>
      <w:r w:rsidRPr="007D6089">
        <w:rPr>
          <w:rFonts w:ascii="Calibri" w:hAnsi="Calibri" w:cs="Times New Roman"/>
          <w:noProof/>
          <w:color w:val="000000" w:themeColor="text1"/>
        </w:rPr>
        <w:t xml:space="preserve"> AIDS, 2007. </w:t>
      </w:r>
      <w:r w:rsidRPr="007D6089">
        <w:rPr>
          <w:rFonts w:ascii="Calibri" w:hAnsi="Calibri" w:cs="Times New Roman"/>
          <w:b/>
          <w:noProof/>
          <w:color w:val="000000" w:themeColor="text1"/>
        </w:rPr>
        <w:t>21</w:t>
      </w:r>
      <w:r w:rsidRPr="007D6089">
        <w:rPr>
          <w:rFonts w:ascii="Calibri" w:hAnsi="Calibri" w:cs="Times New Roman"/>
          <w:noProof/>
          <w:color w:val="000000" w:themeColor="text1"/>
        </w:rPr>
        <w:t>(11): p. 1441-1448.</w:t>
      </w:r>
      <w:bookmarkEnd w:id="13"/>
    </w:p>
    <w:p w:rsidR="007D6089" w:rsidRPr="007D6089" w:rsidRDefault="007D6089" w:rsidP="007D6089">
      <w:pPr>
        <w:spacing w:after="0" w:line="240" w:lineRule="auto"/>
        <w:ind w:left="720" w:hanging="720"/>
        <w:rPr>
          <w:rFonts w:ascii="Calibri" w:hAnsi="Calibri" w:cs="Times New Roman"/>
          <w:noProof/>
          <w:color w:val="000000" w:themeColor="text1"/>
        </w:rPr>
      </w:pPr>
      <w:bookmarkStart w:id="14" w:name="_ENREF_15"/>
      <w:r w:rsidRPr="007D6089">
        <w:rPr>
          <w:rFonts w:ascii="Calibri" w:hAnsi="Calibri" w:cs="Times New Roman"/>
          <w:noProof/>
          <w:color w:val="000000" w:themeColor="text1"/>
        </w:rPr>
        <w:t>15.</w:t>
      </w:r>
      <w:r w:rsidRPr="007D6089">
        <w:rPr>
          <w:rFonts w:ascii="Calibri" w:hAnsi="Calibri" w:cs="Times New Roman"/>
          <w:noProof/>
          <w:color w:val="000000" w:themeColor="text1"/>
        </w:rPr>
        <w:tab/>
        <w:t xml:space="preserve">Rangaka, M.X., et al., </w:t>
      </w:r>
      <w:r w:rsidRPr="007D6089">
        <w:rPr>
          <w:rFonts w:ascii="Calibri" w:hAnsi="Calibri" w:cs="Times New Roman"/>
          <w:i/>
          <w:noProof/>
          <w:color w:val="000000" w:themeColor="text1"/>
        </w:rPr>
        <w:t>Isoniazid plus antiretroviral therpay to prevent tuberculosis: a randomised double-blind, placebo-controlled trial.</w:t>
      </w:r>
      <w:r w:rsidRPr="007D6089">
        <w:rPr>
          <w:rFonts w:ascii="Calibri" w:hAnsi="Calibri" w:cs="Times New Roman"/>
          <w:noProof/>
          <w:color w:val="000000" w:themeColor="text1"/>
        </w:rPr>
        <w:t xml:space="preserve"> Lancet, 2014. </w:t>
      </w:r>
      <w:r w:rsidRPr="007D6089">
        <w:rPr>
          <w:rFonts w:ascii="Calibri" w:hAnsi="Calibri" w:cs="Times New Roman"/>
          <w:b/>
          <w:noProof/>
          <w:color w:val="000000" w:themeColor="text1"/>
        </w:rPr>
        <w:t>384</w:t>
      </w:r>
      <w:r w:rsidRPr="007D6089">
        <w:rPr>
          <w:rFonts w:ascii="Calibri" w:hAnsi="Calibri" w:cs="Times New Roman"/>
          <w:noProof/>
          <w:color w:val="000000" w:themeColor="text1"/>
        </w:rPr>
        <w:t>(9944): p. 682-690.</w:t>
      </w:r>
      <w:bookmarkEnd w:id="14"/>
    </w:p>
    <w:p w:rsidR="007D6089" w:rsidRPr="007D6089" w:rsidRDefault="007D6089" w:rsidP="007D6089">
      <w:pPr>
        <w:spacing w:after="0" w:line="240" w:lineRule="auto"/>
        <w:ind w:left="720" w:hanging="720"/>
        <w:rPr>
          <w:rFonts w:ascii="Calibri" w:hAnsi="Calibri" w:cs="Times New Roman"/>
          <w:noProof/>
          <w:color w:val="000000" w:themeColor="text1"/>
        </w:rPr>
      </w:pPr>
      <w:bookmarkStart w:id="15" w:name="_ENREF_16"/>
      <w:r w:rsidRPr="007D6089">
        <w:rPr>
          <w:rFonts w:ascii="Calibri" w:hAnsi="Calibri" w:cs="Times New Roman"/>
          <w:noProof/>
          <w:color w:val="000000" w:themeColor="text1"/>
        </w:rPr>
        <w:t>16.</w:t>
      </w:r>
      <w:r w:rsidRPr="007D6089">
        <w:rPr>
          <w:rFonts w:ascii="Calibri" w:hAnsi="Calibri" w:cs="Times New Roman"/>
          <w:noProof/>
          <w:color w:val="000000" w:themeColor="text1"/>
        </w:rPr>
        <w:tab/>
        <w:t xml:space="preserve">Vynnycky, E. and P.E.M. Fine, </w:t>
      </w:r>
      <w:r w:rsidRPr="007D6089">
        <w:rPr>
          <w:rFonts w:ascii="Calibri" w:hAnsi="Calibri" w:cs="Times New Roman"/>
          <w:i/>
          <w:noProof/>
          <w:color w:val="000000" w:themeColor="text1"/>
        </w:rPr>
        <w:t>The natural history of tuberculosis: the implications of age-dependent risks of disease and the role of reinfection.</w:t>
      </w:r>
      <w:r w:rsidRPr="007D6089">
        <w:rPr>
          <w:rFonts w:ascii="Calibri" w:hAnsi="Calibri" w:cs="Times New Roman"/>
          <w:noProof/>
          <w:color w:val="000000" w:themeColor="text1"/>
        </w:rPr>
        <w:t xml:space="preserve"> Epidemiology and Infection, 1997. </w:t>
      </w:r>
      <w:r w:rsidRPr="007D6089">
        <w:rPr>
          <w:rFonts w:ascii="Calibri" w:hAnsi="Calibri" w:cs="Times New Roman"/>
          <w:b/>
          <w:noProof/>
          <w:color w:val="000000" w:themeColor="text1"/>
        </w:rPr>
        <w:t>119</w:t>
      </w:r>
      <w:r w:rsidRPr="007D6089">
        <w:rPr>
          <w:rFonts w:ascii="Calibri" w:hAnsi="Calibri" w:cs="Times New Roman"/>
          <w:noProof/>
          <w:color w:val="000000" w:themeColor="text1"/>
        </w:rPr>
        <w:t>: p. 183-201.</w:t>
      </w:r>
      <w:bookmarkEnd w:id="15"/>
    </w:p>
    <w:p w:rsidR="007D6089" w:rsidRPr="007D6089" w:rsidRDefault="007D6089" w:rsidP="007D6089">
      <w:pPr>
        <w:spacing w:after="0" w:line="240" w:lineRule="auto"/>
        <w:ind w:left="720" w:hanging="720"/>
        <w:rPr>
          <w:rFonts w:ascii="Calibri" w:hAnsi="Calibri" w:cs="Times New Roman"/>
          <w:noProof/>
          <w:color w:val="000000" w:themeColor="text1"/>
        </w:rPr>
      </w:pPr>
      <w:bookmarkStart w:id="16" w:name="_ENREF_17"/>
      <w:r w:rsidRPr="007D6089">
        <w:rPr>
          <w:rFonts w:ascii="Calibri" w:hAnsi="Calibri" w:cs="Times New Roman"/>
          <w:noProof/>
          <w:color w:val="000000" w:themeColor="text1"/>
        </w:rPr>
        <w:t>17.</w:t>
      </w:r>
      <w:r w:rsidRPr="007D6089">
        <w:rPr>
          <w:rFonts w:ascii="Calibri" w:hAnsi="Calibri" w:cs="Times New Roman"/>
          <w:noProof/>
          <w:color w:val="000000" w:themeColor="text1"/>
        </w:rPr>
        <w:tab/>
        <w:t xml:space="preserve">Ziv, E., C.L. Daley, and S.M. Blower, </w:t>
      </w:r>
      <w:r w:rsidRPr="007D6089">
        <w:rPr>
          <w:rFonts w:ascii="Calibri" w:hAnsi="Calibri" w:cs="Times New Roman"/>
          <w:i/>
          <w:noProof/>
          <w:color w:val="000000" w:themeColor="text1"/>
        </w:rPr>
        <w:t>Early therapy for latent tuberculosis infection.</w:t>
      </w:r>
      <w:r w:rsidRPr="007D6089">
        <w:rPr>
          <w:rFonts w:ascii="Calibri" w:hAnsi="Calibri" w:cs="Times New Roman"/>
          <w:noProof/>
          <w:color w:val="000000" w:themeColor="text1"/>
        </w:rPr>
        <w:t xml:space="preserve"> Am J Epidemiol, 2001. </w:t>
      </w:r>
      <w:r w:rsidRPr="007D6089">
        <w:rPr>
          <w:rFonts w:ascii="Calibri" w:hAnsi="Calibri" w:cs="Times New Roman"/>
          <w:b/>
          <w:noProof/>
          <w:color w:val="000000" w:themeColor="text1"/>
        </w:rPr>
        <w:t>153</w:t>
      </w:r>
      <w:r w:rsidRPr="007D6089">
        <w:rPr>
          <w:rFonts w:ascii="Calibri" w:hAnsi="Calibri" w:cs="Times New Roman"/>
          <w:noProof/>
          <w:color w:val="000000" w:themeColor="text1"/>
        </w:rPr>
        <w:t>(4): p. 381-5.</w:t>
      </w:r>
      <w:bookmarkEnd w:id="16"/>
    </w:p>
    <w:p w:rsidR="007D6089" w:rsidRPr="007D6089" w:rsidRDefault="007D6089" w:rsidP="007D6089">
      <w:pPr>
        <w:spacing w:after="0" w:line="240" w:lineRule="auto"/>
        <w:ind w:left="720" w:hanging="720"/>
        <w:rPr>
          <w:rFonts w:ascii="Calibri" w:hAnsi="Calibri" w:cs="Times New Roman"/>
          <w:noProof/>
          <w:color w:val="000000" w:themeColor="text1"/>
        </w:rPr>
      </w:pPr>
      <w:bookmarkStart w:id="17" w:name="_ENREF_18"/>
      <w:r w:rsidRPr="007D6089">
        <w:rPr>
          <w:rFonts w:ascii="Calibri" w:hAnsi="Calibri" w:cs="Times New Roman"/>
          <w:noProof/>
          <w:color w:val="000000" w:themeColor="text1"/>
        </w:rPr>
        <w:t>18.</w:t>
      </w:r>
      <w:r w:rsidRPr="007D6089">
        <w:rPr>
          <w:rFonts w:ascii="Calibri" w:hAnsi="Calibri" w:cs="Times New Roman"/>
          <w:noProof/>
          <w:color w:val="000000" w:themeColor="text1"/>
        </w:rPr>
        <w:tab/>
        <w:t xml:space="preserve">Kritzinger, F.E., et al., </w:t>
      </w:r>
      <w:r w:rsidRPr="007D6089">
        <w:rPr>
          <w:rFonts w:ascii="Calibri" w:hAnsi="Calibri" w:cs="Times New Roman"/>
          <w:i/>
          <w:noProof/>
          <w:color w:val="000000" w:themeColor="text1"/>
        </w:rPr>
        <w:t>No decrease in annual risk of tuberculosis infection in endemic area in Cape Town, South Africa.</w:t>
      </w:r>
      <w:r w:rsidRPr="007D6089">
        <w:rPr>
          <w:rFonts w:ascii="Calibri" w:hAnsi="Calibri" w:cs="Times New Roman"/>
          <w:noProof/>
          <w:color w:val="000000" w:themeColor="text1"/>
        </w:rPr>
        <w:t xml:space="preserve"> Trop Med Int Health, 2009. </w:t>
      </w:r>
      <w:r w:rsidRPr="007D6089">
        <w:rPr>
          <w:rFonts w:ascii="Calibri" w:hAnsi="Calibri" w:cs="Times New Roman"/>
          <w:b/>
          <w:noProof/>
          <w:color w:val="000000" w:themeColor="text1"/>
        </w:rPr>
        <w:t>14</w:t>
      </w:r>
      <w:r w:rsidRPr="007D6089">
        <w:rPr>
          <w:rFonts w:ascii="Calibri" w:hAnsi="Calibri" w:cs="Times New Roman"/>
          <w:noProof/>
          <w:color w:val="000000" w:themeColor="text1"/>
        </w:rPr>
        <w:t>(2): p. 136-42.</w:t>
      </w:r>
      <w:bookmarkEnd w:id="17"/>
    </w:p>
    <w:p w:rsidR="007D6089" w:rsidRPr="007D6089" w:rsidRDefault="007D6089" w:rsidP="007D6089">
      <w:pPr>
        <w:spacing w:after="0" w:line="240" w:lineRule="auto"/>
        <w:ind w:left="720" w:hanging="720"/>
        <w:rPr>
          <w:rFonts w:ascii="Calibri" w:hAnsi="Calibri" w:cs="Times New Roman"/>
          <w:noProof/>
          <w:color w:val="000000" w:themeColor="text1"/>
        </w:rPr>
      </w:pPr>
      <w:bookmarkStart w:id="18" w:name="_ENREF_19"/>
      <w:r w:rsidRPr="007D6089">
        <w:rPr>
          <w:rFonts w:ascii="Calibri" w:hAnsi="Calibri" w:cs="Times New Roman"/>
          <w:noProof/>
          <w:color w:val="000000" w:themeColor="text1"/>
        </w:rPr>
        <w:t>19.</w:t>
      </w:r>
      <w:r w:rsidRPr="007D6089">
        <w:rPr>
          <w:rFonts w:ascii="Calibri" w:hAnsi="Calibri" w:cs="Times New Roman"/>
          <w:noProof/>
          <w:color w:val="000000" w:themeColor="text1"/>
        </w:rPr>
        <w:tab/>
        <w:t xml:space="preserve">Sutherland, I., E. Svandova, and S. Radhakrishna, </w:t>
      </w:r>
      <w:r w:rsidRPr="007D6089">
        <w:rPr>
          <w:rFonts w:ascii="Calibri" w:hAnsi="Calibri" w:cs="Times New Roman"/>
          <w:i/>
          <w:noProof/>
          <w:color w:val="000000" w:themeColor="text1"/>
        </w:rPr>
        <w:t>The development of clinical tuberculosis following infection with tubercle bacilli.</w:t>
      </w:r>
      <w:r w:rsidRPr="007D6089">
        <w:rPr>
          <w:rFonts w:ascii="Calibri" w:hAnsi="Calibri" w:cs="Times New Roman"/>
          <w:noProof/>
          <w:color w:val="000000" w:themeColor="text1"/>
        </w:rPr>
        <w:t xml:space="preserve"> Tubercle, 1982. </w:t>
      </w:r>
      <w:r w:rsidRPr="007D6089">
        <w:rPr>
          <w:rFonts w:ascii="Calibri" w:hAnsi="Calibri" w:cs="Times New Roman"/>
          <w:b/>
          <w:noProof/>
          <w:color w:val="000000" w:themeColor="text1"/>
        </w:rPr>
        <w:t>62</w:t>
      </w:r>
      <w:r w:rsidRPr="007D6089">
        <w:rPr>
          <w:rFonts w:ascii="Calibri" w:hAnsi="Calibri" w:cs="Times New Roman"/>
          <w:noProof/>
          <w:color w:val="000000" w:themeColor="text1"/>
        </w:rPr>
        <w:t>(4): p. 255-68.</w:t>
      </w:r>
      <w:bookmarkEnd w:id="18"/>
    </w:p>
    <w:p w:rsidR="007D6089" w:rsidRPr="007D6089" w:rsidRDefault="007D6089" w:rsidP="007D6089">
      <w:pPr>
        <w:spacing w:after="0" w:line="240" w:lineRule="auto"/>
        <w:ind w:left="720" w:hanging="720"/>
        <w:rPr>
          <w:rFonts w:ascii="Calibri" w:hAnsi="Calibri" w:cs="Times New Roman"/>
          <w:noProof/>
          <w:color w:val="000000" w:themeColor="text1"/>
        </w:rPr>
      </w:pPr>
      <w:bookmarkStart w:id="19" w:name="_ENREF_20"/>
      <w:r w:rsidRPr="007D6089">
        <w:rPr>
          <w:rFonts w:ascii="Calibri" w:hAnsi="Calibri" w:cs="Times New Roman"/>
          <w:noProof/>
          <w:color w:val="000000" w:themeColor="text1"/>
        </w:rPr>
        <w:t>20.</w:t>
      </w:r>
      <w:r w:rsidRPr="007D6089">
        <w:rPr>
          <w:rFonts w:ascii="Calibri" w:hAnsi="Calibri" w:cs="Times New Roman"/>
          <w:noProof/>
          <w:color w:val="000000" w:themeColor="text1"/>
        </w:rPr>
        <w:tab/>
        <w:t xml:space="preserve">Williams, B.G., et al., </w:t>
      </w:r>
      <w:r w:rsidRPr="007D6089">
        <w:rPr>
          <w:rFonts w:ascii="Calibri" w:hAnsi="Calibri" w:cs="Times New Roman"/>
          <w:i/>
          <w:noProof/>
          <w:color w:val="000000" w:themeColor="text1"/>
        </w:rPr>
        <w:t>Antiretroviral therapy for tuberculosis control in nine African countries.</w:t>
      </w:r>
      <w:r w:rsidRPr="007D6089">
        <w:rPr>
          <w:rFonts w:ascii="Calibri" w:hAnsi="Calibri" w:cs="Times New Roman"/>
          <w:noProof/>
          <w:color w:val="000000" w:themeColor="text1"/>
        </w:rPr>
        <w:t xml:space="preserve"> Proceedings of the National Academy of Sciences of the United States of America 2010. </w:t>
      </w:r>
      <w:r w:rsidRPr="007D6089">
        <w:rPr>
          <w:rFonts w:ascii="Calibri" w:hAnsi="Calibri" w:cs="Times New Roman"/>
          <w:b/>
          <w:noProof/>
          <w:color w:val="000000" w:themeColor="text1"/>
        </w:rPr>
        <w:t>107</w:t>
      </w:r>
      <w:r w:rsidRPr="007D6089">
        <w:rPr>
          <w:rFonts w:ascii="Calibri" w:hAnsi="Calibri" w:cs="Times New Roman"/>
          <w:noProof/>
          <w:color w:val="000000" w:themeColor="text1"/>
        </w:rPr>
        <w:t>(45): p. 19485-19489.</w:t>
      </w:r>
      <w:bookmarkEnd w:id="19"/>
    </w:p>
    <w:p w:rsidR="007D6089" w:rsidRPr="007D6089" w:rsidRDefault="007D6089" w:rsidP="007D6089">
      <w:pPr>
        <w:spacing w:after="0" w:line="240" w:lineRule="auto"/>
        <w:ind w:left="720" w:hanging="720"/>
        <w:rPr>
          <w:rFonts w:ascii="Calibri" w:hAnsi="Calibri" w:cs="Times New Roman"/>
          <w:noProof/>
          <w:color w:val="000000" w:themeColor="text1"/>
        </w:rPr>
      </w:pPr>
      <w:bookmarkStart w:id="20" w:name="_ENREF_21"/>
      <w:r w:rsidRPr="007D6089">
        <w:rPr>
          <w:rFonts w:ascii="Calibri" w:hAnsi="Calibri" w:cs="Times New Roman"/>
          <w:noProof/>
          <w:color w:val="000000" w:themeColor="text1"/>
        </w:rPr>
        <w:lastRenderedPageBreak/>
        <w:t>21.</w:t>
      </w:r>
      <w:r w:rsidRPr="007D6089">
        <w:rPr>
          <w:rFonts w:ascii="Calibri" w:hAnsi="Calibri" w:cs="Times New Roman"/>
          <w:noProof/>
          <w:color w:val="000000" w:themeColor="text1"/>
        </w:rPr>
        <w:tab/>
        <w:t xml:space="preserve">Cox, H., et al., </w:t>
      </w:r>
      <w:r w:rsidRPr="007D6089">
        <w:rPr>
          <w:rFonts w:ascii="Calibri" w:hAnsi="Calibri" w:cs="Times New Roman"/>
          <w:i/>
          <w:noProof/>
          <w:color w:val="000000" w:themeColor="text1"/>
        </w:rPr>
        <w:t>Epidemic levels of drug resistant tuberculosis (MDR and XDR-TB) in a high HIV prevalence setting in Khayelitsha, South Africa.</w:t>
      </w:r>
      <w:r w:rsidRPr="007D6089">
        <w:rPr>
          <w:rFonts w:ascii="Calibri" w:hAnsi="Calibri" w:cs="Times New Roman"/>
          <w:noProof/>
          <w:color w:val="000000" w:themeColor="text1"/>
        </w:rPr>
        <w:t xml:space="preserve"> PloS One, 2010. </w:t>
      </w:r>
      <w:r w:rsidRPr="007D6089">
        <w:rPr>
          <w:rFonts w:ascii="Calibri" w:hAnsi="Calibri" w:cs="Times New Roman"/>
          <w:b/>
          <w:noProof/>
          <w:color w:val="000000" w:themeColor="text1"/>
        </w:rPr>
        <w:t>5</w:t>
      </w:r>
      <w:r w:rsidRPr="007D6089">
        <w:rPr>
          <w:rFonts w:ascii="Calibri" w:hAnsi="Calibri" w:cs="Times New Roman"/>
          <w:noProof/>
          <w:color w:val="000000" w:themeColor="text1"/>
        </w:rPr>
        <w:t>(11): p. e13901.</w:t>
      </w:r>
      <w:bookmarkEnd w:id="20"/>
    </w:p>
    <w:p w:rsidR="007D6089" w:rsidRPr="007D6089" w:rsidRDefault="007D6089" w:rsidP="007D6089">
      <w:pPr>
        <w:spacing w:after="0" w:line="240" w:lineRule="auto"/>
        <w:ind w:left="720" w:hanging="720"/>
        <w:rPr>
          <w:rFonts w:ascii="Calibri" w:hAnsi="Calibri" w:cs="Times New Roman"/>
          <w:noProof/>
          <w:color w:val="000000" w:themeColor="text1"/>
        </w:rPr>
      </w:pPr>
      <w:bookmarkStart w:id="21" w:name="_ENREF_22"/>
      <w:r w:rsidRPr="007D6089">
        <w:rPr>
          <w:rFonts w:ascii="Calibri" w:hAnsi="Calibri" w:cs="Times New Roman"/>
          <w:noProof/>
          <w:color w:val="000000" w:themeColor="text1"/>
        </w:rPr>
        <w:t>22.</w:t>
      </w:r>
      <w:r w:rsidRPr="007D6089">
        <w:rPr>
          <w:rFonts w:ascii="Calibri" w:hAnsi="Calibri" w:cs="Times New Roman"/>
          <w:noProof/>
          <w:color w:val="000000" w:themeColor="text1"/>
        </w:rPr>
        <w:tab/>
        <w:t xml:space="preserve">Wood, R., et al., </w:t>
      </w:r>
      <w:r w:rsidRPr="007D6089">
        <w:rPr>
          <w:rFonts w:ascii="Calibri" w:hAnsi="Calibri" w:cs="Times New Roman"/>
          <w:i/>
          <w:noProof/>
          <w:color w:val="000000" w:themeColor="text1"/>
        </w:rPr>
        <w:t>Changing prevalence of TB infection with increasing age in high TB burden townships in South Africa.</w:t>
      </w:r>
      <w:r w:rsidRPr="007D6089">
        <w:rPr>
          <w:rFonts w:ascii="Calibri" w:hAnsi="Calibri" w:cs="Times New Roman"/>
          <w:noProof/>
          <w:color w:val="000000" w:themeColor="text1"/>
        </w:rPr>
        <w:t xml:space="preserve"> IJTLD, 2010. </w:t>
      </w:r>
      <w:r w:rsidRPr="007D6089">
        <w:rPr>
          <w:rFonts w:ascii="Calibri" w:hAnsi="Calibri" w:cs="Times New Roman"/>
          <w:b/>
          <w:noProof/>
          <w:color w:val="000000" w:themeColor="text1"/>
        </w:rPr>
        <w:t>14</w:t>
      </w:r>
      <w:r w:rsidRPr="007D6089">
        <w:rPr>
          <w:rFonts w:ascii="Calibri" w:hAnsi="Calibri" w:cs="Times New Roman"/>
          <w:noProof/>
          <w:color w:val="000000" w:themeColor="text1"/>
        </w:rPr>
        <w:t>(4): p. 406-412.</w:t>
      </w:r>
      <w:bookmarkEnd w:id="21"/>
    </w:p>
    <w:p w:rsidR="007D6089" w:rsidRPr="007D6089" w:rsidRDefault="007D6089" w:rsidP="007D6089">
      <w:pPr>
        <w:spacing w:after="0" w:line="240" w:lineRule="auto"/>
        <w:ind w:left="720" w:hanging="720"/>
        <w:rPr>
          <w:rFonts w:ascii="Calibri" w:hAnsi="Calibri" w:cs="Times New Roman"/>
          <w:noProof/>
          <w:color w:val="000000" w:themeColor="text1"/>
        </w:rPr>
      </w:pPr>
      <w:bookmarkStart w:id="22" w:name="_ENREF_23"/>
      <w:r w:rsidRPr="007D6089">
        <w:rPr>
          <w:rFonts w:ascii="Calibri" w:hAnsi="Calibri" w:cs="Times New Roman"/>
          <w:noProof/>
          <w:color w:val="000000" w:themeColor="text1"/>
        </w:rPr>
        <w:t>23.</w:t>
      </w:r>
      <w:r w:rsidRPr="007D6089">
        <w:rPr>
          <w:rFonts w:ascii="Calibri" w:hAnsi="Calibri" w:cs="Times New Roman"/>
          <w:noProof/>
          <w:color w:val="000000" w:themeColor="text1"/>
        </w:rPr>
        <w:tab/>
        <w:t xml:space="preserve">Alkema, L., A.E. Raftery, and S.J. Clark, </w:t>
      </w:r>
      <w:r w:rsidRPr="007D6089">
        <w:rPr>
          <w:rFonts w:ascii="Calibri" w:hAnsi="Calibri" w:cs="Times New Roman"/>
          <w:i/>
          <w:noProof/>
          <w:color w:val="000000" w:themeColor="text1"/>
        </w:rPr>
        <w:t>Probabilistic projections of HIV prevalence using Bayesian melding.</w:t>
      </w:r>
      <w:r w:rsidRPr="007D6089">
        <w:rPr>
          <w:rFonts w:ascii="Calibri" w:hAnsi="Calibri" w:cs="Times New Roman"/>
          <w:noProof/>
          <w:color w:val="000000" w:themeColor="text1"/>
        </w:rPr>
        <w:t xml:space="preserve"> The annals of applied statistics, 2007. </w:t>
      </w:r>
      <w:r w:rsidRPr="007D6089">
        <w:rPr>
          <w:rFonts w:ascii="Calibri" w:hAnsi="Calibri" w:cs="Times New Roman"/>
          <w:b/>
          <w:noProof/>
          <w:color w:val="000000" w:themeColor="text1"/>
        </w:rPr>
        <w:t>1</w:t>
      </w:r>
      <w:r w:rsidRPr="007D6089">
        <w:rPr>
          <w:rFonts w:ascii="Calibri" w:hAnsi="Calibri" w:cs="Times New Roman"/>
          <w:noProof/>
          <w:color w:val="000000" w:themeColor="text1"/>
        </w:rPr>
        <w:t>(1): p. 229-248.</w:t>
      </w:r>
      <w:bookmarkEnd w:id="22"/>
    </w:p>
    <w:p w:rsidR="007D6089" w:rsidRPr="007D6089" w:rsidRDefault="007D6089" w:rsidP="007D6089">
      <w:pPr>
        <w:spacing w:after="0" w:line="240" w:lineRule="auto"/>
        <w:ind w:left="720" w:hanging="720"/>
        <w:rPr>
          <w:rFonts w:ascii="Calibri" w:hAnsi="Calibri" w:cs="Times New Roman"/>
          <w:noProof/>
          <w:color w:val="000000" w:themeColor="text1"/>
        </w:rPr>
      </w:pPr>
      <w:bookmarkStart w:id="23" w:name="_ENREF_24"/>
      <w:r w:rsidRPr="007D6089">
        <w:rPr>
          <w:rFonts w:ascii="Calibri" w:hAnsi="Calibri" w:cs="Times New Roman"/>
          <w:noProof/>
          <w:color w:val="000000" w:themeColor="text1"/>
        </w:rPr>
        <w:t>24.</w:t>
      </w:r>
      <w:r w:rsidRPr="007D6089">
        <w:rPr>
          <w:rFonts w:ascii="Calibri" w:hAnsi="Calibri" w:cs="Times New Roman"/>
          <w:noProof/>
          <w:color w:val="000000" w:themeColor="text1"/>
        </w:rPr>
        <w:tab/>
        <w:t xml:space="preserve">Rubin, D., </w:t>
      </w:r>
      <w:r w:rsidRPr="007D6089">
        <w:rPr>
          <w:rFonts w:ascii="Calibri" w:hAnsi="Calibri" w:cs="Times New Roman"/>
          <w:i/>
          <w:noProof/>
          <w:color w:val="000000" w:themeColor="text1"/>
        </w:rPr>
        <w:t>Using the SIR algorithm to simulate posterior distributions</w:t>
      </w:r>
      <w:r w:rsidRPr="007D6089">
        <w:rPr>
          <w:rFonts w:ascii="Calibri" w:hAnsi="Calibri" w:cs="Times New Roman"/>
          <w:noProof/>
          <w:color w:val="000000" w:themeColor="text1"/>
        </w:rPr>
        <w:t xml:space="preserve">, in </w:t>
      </w:r>
      <w:r w:rsidRPr="007D6089">
        <w:rPr>
          <w:rFonts w:ascii="Calibri" w:hAnsi="Calibri" w:cs="Times New Roman"/>
          <w:i/>
          <w:noProof/>
          <w:color w:val="000000" w:themeColor="text1"/>
        </w:rPr>
        <w:t>Bayesian Statistics 3</w:t>
      </w:r>
      <w:r w:rsidRPr="007D6089">
        <w:rPr>
          <w:rFonts w:ascii="Calibri" w:hAnsi="Calibri" w:cs="Times New Roman"/>
          <w:noProof/>
          <w:color w:val="000000" w:themeColor="text1"/>
        </w:rPr>
        <w:t>, M.H. DeGroot, D.V. Lindley, and A.F.M. Smith, Editors. 1988, OUP: Oxford. p. 395-402.</w:t>
      </w:r>
      <w:bookmarkEnd w:id="23"/>
    </w:p>
    <w:p w:rsidR="007D6089" w:rsidRPr="007D6089" w:rsidRDefault="007D6089" w:rsidP="007D6089">
      <w:pPr>
        <w:spacing w:after="0" w:line="240" w:lineRule="auto"/>
        <w:ind w:left="720" w:hanging="720"/>
        <w:rPr>
          <w:rFonts w:ascii="Calibri" w:hAnsi="Calibri" w:cs="Times New Roman"/>
          <w:noProof/>
          <w:color w:val="000000" w:themeColor="text1"/>
        </w:rPr>
      </w:pPr>
      <w:bookmarkStart w:id="24" w:name="_ENREF_25"/>
      <w:r w:rsidRPr="007D6089">
        <w:rPr>
          <w:rFonts w:ascii="Calibri" w:hAnsi="Calibri" w:cs="Times New Roman"/>
          <w:noProof/>
          <w:color w:val="000000" w:themeColor="text1"/>
        </w:rPr>
        <w:t>25.</w:t>
      </w:r>
      <w:r w:rsidRPr="007D6089">
        <w:rPr>
          <w:rFonts w:ascii="Calibri" w:hAnsi="Calibri" w:cs="Times New Roman"/>
          <w:noProof/>
          <w:color w:val="000000" w:themeColor="text1"/>
        </w:rPr>
        <w:tab/>
        <w:t xml:space="preserve">Williams, B.G., et al., </w:t>
      </w:r>
      <w:r w:rsidRPr="007D6089">
        <w:rPr>
          <w:rFonts w:ascii="Calibri" w:hAnsi="Calibri" w:cs="Times New Roman"/>
          <w:i/>
          <w:noProof/>
          <w:color w:val="000000" w:themeColor="text1"/>
        </w:rPr>
        <w:t>HIV infection, antiretroviral therapy, and CD4+ cell count distributions in African populations.</w:t>
      </w:r>
      <w:r w:rsidRPr="007D6089">
        <w:rPr>
          <w:rFonts w:ascii="Calibri" w:hAnsi="Calibri" w:cs="Times New Roman"/>
          <w:noProof/>
          <w:color w:val="000000" w:themeColor="text1"/>
        </w:rPr>
        <w:t xml:space="preserve"> J Infect Dis, 2006. </w:t>
      </w:r>
      <w:r w:rsidRPr="007D6089">
        <w:rPr>
          <w:rFonts w:ascii="Calibri" w:hAnsi="Calibri" w:cs="Times New Roman"/>
          <w:b/>
          <w:noProof/>
          <w:color w:val="000000" w:themeColor="text1"/>
        </w:rPr>
        <w:t>194</w:t>
      </w:r>
      <w:r w:rsidRPr="007D6089">
        <w:rPr>
          <w:rFonts w:ascii="Calibri" w:hAnsi="Calibri" w:cs="Times New Roman"/>
          <w:noProof/>
          <w:color w:val="000000" w:themeColor="text1"/>
        </w:rPr>
        <w:t>(10): p. 1450-8.</w:t>
      </w:r>
      <w:bookmarkEnd w:id="24"/>
    </w:p>
    <w:p w:rsidR="007D6089" w:rsidRPr="007D6089" w:rsidRDefault="007D6089" w:rsidP="007D6089">
      <w:pPr>
        <w:spacing w:after="0" w:line="240" w:lineRule="auto"/>
        <w:ind w:left="720" w:hanging="720"/>
        <w:rPr>
          <w:rFonts w:ascii="Calibri" w:hAnsi="Calibri" w:cs="Times New Roman"/>
          <w:noProof/>
          <w:color w:val="000000" w:themeColor="text1"/>
        </w:rPr>
      </w:pPr>
      <w:bookmarkStart w:id="25" w:name="_ENREF_26"/>
      <w:r w:rsidRPr="007D6089">
        <w:rPr>
          <w:rFonts w:ascii="Calibri" w:hAnsi="Calibri" w:cs="Times New Roman"/>
          <w:noProof/>
          <w:color w:val="000000" w:themeColor="text1"/>
        </w:rPr>
        <w:t>26.</w:t>
      </w:r>
      <w:r w:rsidRPr="007D6089">
        <w:rPr>
          <w:rFonts w:ascii="Calibri" w:hAnsi="Calibri" w:cs="Times New Roman"/>
          <w:noProof/>
          <w:color w:val="000000" w:themeColor="text1"/>
        </w:rPr>
        <w:tab/>
        <w:t xml:space="preserve">Verver, S., et al., </w:t>
      </w:r>
      <w:r w:rsidRPr="007D6089">
        <w:rPr>
          <w:rFonts w:ascii="Calibri" w:hAnsi="Calibri" w:cs="Times New Roman"/>
          <w:i/>
          <w:noProof/>
          <w:color w:val="000000" w:themeColor="text1"/>
        </w:rPr>
        <w:t>Transmission of tuberculosis in a high incidence urban community in South Africa.</w:t>
      </w:r>
      <w:r w:rsidRPr="007D6089">
        <w:rPr>
          <w:rFonts w:ascii="Calibri" w:hAnsi="Calibri" w:cs="Times New Roman"/>
          <w:noProof/>
          <w:color w:val="000000" w:themeColor="text1"/>
        </w:rPr>
        <w:t xml:space="preserve"> International Journal of Epidemiology, 2004. </w:t>
      </w:r>
      <w:r w:rsidRPr="007D6089">
        <w:rPr>
          <w:rFonts w:ascii="Calibri" w:hAnsi="Calibri" w:cs="Times New Roman"/>
          <w:b/>
          <w:noProof/>
          <w:color w:val="000000" w:themeColor="text1"/>
        </w:rPr>
        <w:t>33</w:t>
      </w:r>
      <w:r w:rsidRPr="007D6089">
        <w:rPr>
          <w:rFonts w:ascii="Calibri" w:hAnsi="Calibri" w:cs="Times New Roman"/>
          <w:noProof/>
          <w:color w:val="000000" w:themeColor="text1"/>
        </w:rPr>
        <w:t>(2): p. 351-357.</w:t>
      </w:r>
      <w:bookmarkEnd w:id="25"/>
    </w:p>
    <w:p w:rsidR="007D6089" w:rsidRPr="007D6089" w:rsidRDefault="007D6089" w:rsidP="007D6089">
      <w:pPr>
        <w:spacing w:after="0" w:line="240" w:lineRule="auto"/>
        <w:ind w:left="720" w:hanging="720"/>
        <w:rPr>
          <w:rFonts w:ascii="Calibri" w:hAnsi="Calibri" w:cs="Times New Roman"/>
          <w:noProof/>
          <w:color w:val="000000" w:themeColor="text1"/>
        </w:rPr>
      </w:pPr>
      <w:bookmarkStart w:id="26" w:name="_ENREF_27"/>
      <w:r w:rsidRPr="007D6089">
        <w:rPr>
          <w:rFonts w:ascii="Calibri" w:hAnsi="Calibri" w:cs="Times New Roman"/>
          <w:noProof/>
          <w:color w:val="000000" w:themeColor="text1"/>
        </w:rPr>
        <w:t>27.</w:t>
      </w:r>
      <w:r w:rsidRPr="007D6089">
        <w:rPr>
          <w:rFonts w:ascii="Calibri" w:hAnsi="Calibri" w:cs="Times New Roman"/>
          <w:noProof/>
          <w:color w:val="000000" w:themeColor="text1"/>
        </w:rPr>
        <w:tab/>
        <w:t xml:space="preserve">Glynn, J.R., et al., </w:t>
      </w:r>
      <w:r w:rsidRPr="007D6089">
        <w:rPr>
          <w:rFonts w:ascii="Calibri" w:hAnsi="Calibri" w:cs="Times New Roman"/>
          <w:i/>
          <w:noProof/>
          <w:color w:val="000000" w:themeColor="text1"/>
        </w:rPr>
        <w:t>The importance of recent infection with Mycobacterium tuberculosis in an area wuth high HIV prevalence: a long term molecular epidemiological study in Northern Malawi.</w:t>
      </w:r>
      <w:r w:rsidRPr="007D6089">
        <w:rPr>
          <w:rFonts w:ascii="Calibri" w:hAnsi="Calibri" w:cs="Times New Roman"/>
          <w:noProof/>
          <w:color w:val="000000" w:themeColor="text1"/>
        </w:rPr>
        <w:t xml:space="preserve"> JID, 2005. </w:t>
      </w:r>
      <w:r w:rsidRPr="007D6089">
        <w:rPr>
          <w:rFonts w:ascii="Calibri" w:hAnsi="Calibri" w:cs="Times New Roman"/>
          <w:b/>
          <w:noProof/>
          <w:color w:val="000000" w:themeColor="text1"/>
        </w:rPr>
        <w:t>192</w:t>
      </w:r>
      <w:r w:rsidRPr="007D6089">
        <w:rPr>
          <w:rFonts w:ascii="Calibri" w:hAnsi="Calibri" w:cs="Times New Roman"/>
          <w:noProof/>
          <w:color w:val="000000" w:themeColor="text1"/>
        </w:rPr>
        <w:t>(3): p. 480-487.</w:t>
      </w:r>
      <w:bookmarkEnd w:id="26"/>
    </w:p>
    <w:p w:rsidR="007D6089" w:rsidRPr="007D6089" w:rsidRDefault="007D6089" w:rsidP="007D6089">
      <w:pPr>
        <w:spacing w:after="0" w:line="240" w:lineRule="auto"/>
        <w:ind w:left="720" w:hanging="720"/>
        <w:rPr>
          <w:rFonts w:ascii="Calibri" w:hAnsi="Calibri" w:cs="Times New Roman"/>
          <w:noProof/>
          <w:color w:val="000000" w:themeColor="text1"/>
        </w:rPr>
      </w:pPr>
      <w:bookmarkStart w:id="27" w:name="_ENREF_28"/>
      <w:r w:rsidRPr="007D6089">
        <w:rPr>
          <w:rFonts w:ascii="Calibri" w:hAnsi="Calibri" w:cs="Times New Roman"/>
          <w:noProof/>
          <w:color w:val="000000" w:themeColor="text1"/>
        </w:rPr>
        <w:t>28.</w:t>
      </w:r>
      <w:r w:rsidRPr="007D6089">
        <w:rPr>
          <w:rFonts w:ascii="Calibri" w:hAnsi="Calibri" w:cs="Times New Roman"/>
          <w:noProof/>
          <w:color w:val="000000" w:themeColor="text1"/>
        </w:rPr>
        <w:tab/>
        <w:t xml:space="preserve">Lockman, S., et al., </w:t>
      </w:r>
      <w:r w:rsidRPr="007D6089">
        <w:rPr>
          <w:rFonts w:ascii="Calibri" w:hAnsi="Calibri" w:cs="Times New Roman"/>
          <w:i/>
          <w:noProof/>
          <w:color w:val="000000" w:themeColor="text1"/>
        </w:rPr>
        <w:t>Molecular and conventional epidemiology of Mycobacterium tuberculiosis in Botswana: a population-based prospective study of 301 pulmonary tuberculosis patients.</w:t>
      </w:r>
      <w:r w:rsidRPr="007D6089">
        <w:rPr>
          <w:rFonts w:ascii="Calibri" w:hAnsi="Calibri" w:cs="Times New Roman"/>
          <w:noProof/>
          <w:color w:val="000000" w:themeColor="text1"/>
        </w:rPr>
        <w:t xml:space="preserve"> J. Clin. Microbiol, 2001. </w:t>
      </w:r>
      <w:r w:rsidRPr="007D6089">
        <w:rPr>
          <w:rFonts w:ascii="Calibri" w:hAnsi="Calibri" w:cs="Times New Roman"/>
          <w:b/>
          <w:noProof/>
          <w:color w:val="000000" w:themeColor="text1"/>
        </w:rPr>
        <w:t>39</w:t>
      </w:r>
      <w:r w:rsidRPr="007D6089">
        <w:rPr>
          <w:rFonts w:ascii="Calibri" w:hAnsi="Calibri" w:cs="Times New Roman"/>
          <w:noProof/>
          <w:color w:val="000000" w:themeColor="text1"/>
        </w:rPr>
        <w:t>(3): p. 1042-1047.</w:t>
      </w:r>
      <w:bookmarkEnd w:id="27"/>
    </w:p>
    <w:p w:rsidR="007D6089" w:rsidRPr="007D6089" w:rsidRDefault="007D6089" w:rsidP="007D6089">
      <w:pPr>
        <w:spacing w:after="0" w:line="240" w:lineRule="auto"/>
        <w:ind w:left="720" w:hanging="720"/>
        <w:rPr>
          <w:rFonts w:ascii="Calibri" w:hAnsi="Calibri" w:cs="Times New Roman"/>
          <w:noProof/>
          <w:color w:val="000000" w:themeColor="text1"/>
        </w:rPr>
      </w:pPr>
      <w:bookmarkStart w:id="28" w:name="_ENREF_29"/>
      <w:r w:rsidRPr="007D6089">
        <w:rPr>
          <w:rFonts w:ascii="Calibri" w:hAnsi="Calibri" w:cs="Times New Roman"/>
          <w:noProof/>
          <w:color w:val="000000" w:themeColor="text1"/>
        </w:rPr>
        <w:t>29.</w:t>
      </w:r>
      <w:r w:rsidRPr="007D6089">
        <w:rPr>
          <w:rFonts w:ascii="Calibri" w:hAnsi="Calibri" w:cs="Times New Roman"/>
          <w:noProof/>
          <w:color w:val="000000" w:themeColor="text1"/>
        </w:rPr>
        <w:tab/>
        <w:t xml:space="preserve">Houben, R.M., et al., </w:t>
      </w:r>
      <w:r w:rsidRPr="007D6089">
        <w:rPr>
          <w:rFonts w:ascii="Calibri" w:hAnsi="Calibri" w:cs="Times New Roman"/>
          <w:i/>
          <w:noProof/>
          <w:color w:val="000000" w:themeColor="text1"/>
        </w:rPr>
        <w:t>Human immunodeficiency virus increases the risk of tuberculosis due to recent re-infection in individuals with latent infection.</w:t>
      </w:r>
      <w:r w:rsidRPr="007D6089">
        <w:rPr>
          <w:rFonts w:ascii="Calibri" w:hAnsi="Calibri" w:cs="Times New Roman"/>
          <w:noProof/>
          <w:color w:val="000000" w:themeColor="text1"/>
        </w:rPr>
        <w:t xml:space="preserve"> Int J Tuberc Lung Dis, 2010. </w:t>
      </w:r>
      <w:r w:rsidRPr="007D6089">
        <w:rPr>
          <w:rFonts w:ascii="Calibri" w:hAnsi="Calibri" w:cs="Times New Roman"/>
          <w:b/>
          <w:noProof/>
          <w:color w:val="000000" w:themeColor="text1"/>
        </w:rPr>
        <w:t>14</w:t>
      </w:r>
      <w:r w:rsidRPr="007D6089">
        <w:rPr>
          <w:rFonts w:ascii="Calibri" w:hAnsi="Calibri" w:cs="Times New Roman"/>
          <w:noProof/>
          <w:color w:val="000000" w:themeColor="text1"/>
        </w:rPr>
        <w:t>(7): p. 909-15.</w:t>
      </w:r>
      <w:bookmarkEnd w:id="28"/>
    </w:p>
    <w:p w:rsidR="007D6089" w:rsidRPr="007D6089" w:rsidRDefault="007D6089" w:rsidP="007D6089">
      <w:pPr>
        <w:spacing w:after="0" w:line="240" w:lineRule="auto"/>
        <w:ind w:left="720" w:hanging="720"/>
        <w:rPr>
          <w:rFonts w:ascii="Calibri" w:hAnsi="Calibri" w:cs="Times New Roman"/>
          <w:noProof/>
          <w:color w:val="000000" w:themeColor="text1"/>
        </w:rPr>
      </w:pPr>
      <w:bookmarkStart w:id="29" w:name="_ENREF_30"/>
      <w:r w:rsidRPr="007D6089">
        <w:rPr>
          <w:rFonts w:ascii="Calibri" w:hAnsi="Calibri" w:cs="Times New Roman"/>
          <w:noProof/>
          <w:color w:val="000000" w:themeColor="text1"/>
        </w:rPr>
        <w:t>30.</w:t>
      </w:r>
      <w:r w:rsidRPr="007D6089">
        <w:rPr>
          <w:rFonts w:ascii="Calibri" w:hAnsi="Calibri" w:cs="Times New Roman"/>
          <w:noProof/>
          <w:color w:val="000000" w:themeColor="text1"/>
        </w:rPr>
        <w:tab/>
        <w:t xml:space="preserve">Middelkoop, K., et al., </w:t>
      </w:r>
      <w:r w:rsidRPr="007D6089">
        <w:rPr>
          <w:rFonts w:ascii="Calibri" w:hAnsi="Calibri" w:cs="Times New Roman"/>
          <w:i/>
          <w:noProof/>
          <w:color w:val="000000" w:themeColor="text1"/>
        </w:rPr>
        <w:t>Transmission of Tuberculosis in a South African Community With a High Prevalence of HIV Infection.</w:t>
      </w:r>
      <w:r w:rsidRPr="007D6089">
        <w:rPr>
          <w:rFonts w:ascii="Calibri" w:hAnsi="Calibri" w:cs="Times New Roman"/>
          <w:noProof/>
          <w:color w:val="000000" w:themeColor="text1"/>
        </w:rPr>
        <w:t xml:space="preserve"> JID, 2015. </w:t>
      </w:r>
      <w:r w:rsidRPr="007D6089">
        <w:rPr>
          <w:rFonts w:ascii="Calibri" w:hAnsi="Calibri" w:cs="Times New Roman"/>
          <w:b/>
          <w:noProof/>
          <w:color w:val="000000" w:themeColor="text1"/>
        </w:rPr>
        <w:t>211</w:t>
      </w:r>
      <w:r w:rsidRPr="007D6089">
        <w:rPr>
          <w:rFonts w:ascii="Calibri" w:hAnsi="Calibri" w:cs="Times New Roman"/>
          <w:noProof/>
          <w:color w:val="000000" w:themeColor="text1"/>
        </w:rPr>
        <w:t>(1): p. 53-61.</w:t>
      </w:r>
      <w:bookmarkEnd w:id="29"/>
    </w:p>
    <w:p w:rsidR="007D6089" w:rsidRPr="007D6089" w:rsidRDefault="007D6089" w:rsidP="007D6089">
      <w:pPr>
        <w:spacing w:after="0" w:line="240" w:lineRule="auto"/>
        <w:ind w:left="720" w:hanging="720"/>
        <w:rPr>
          <w:rFonts w:ascii="Calibri" w:hAnsi="Calibri" w:cs="Times New Roman"/>
          <w:noProof/>
          <w:color w:val="000000" w:themeColor="text1"/>
        </w:rPr>
      </w:pPr>
      <w:bookmarkStart w:id="30" w:name="_ENREF_31"/>
      <w:r w:rsidRPr="007D6089">
        <w:rPr>
          <w:rFonts w:ascii="Calibri" w:hAnsi="Calibri" w:cs="Times New Roman"/>
          <w:noProof/>
          <w:color w:val="000000" w:themeColor="text1"/>
        </w:rPr>
        <w:t>31.</w:t>
      </w:r>
      <w:r w:rsidRPr="007D6089">
        <w:rPr>
          <w:rFonts w:ascii="Calibri" w:hAnsi="Calibri" w:cs="Times New Roman"/>
          <w:noProof/>
          <w:color w:val="000000" w:themeColor="text1"/>
        </w:rPr>
        <w:tab/>
        <w:t xml:space="preserve">Esmail, H., C. Barry, and R.J. Wilkinson, </w:t>
      </w:r>
      <w:r w:rsidRPr="007D6089">
        <w:rPr>
          <w:rFonts w:ascii="Calibri" w:hAnsi="Calibri" w:cs="Times New Roman"/>
          <w:i/>
          <w:noProof/>
          <w:color w:val="000000" w:themeColor="text1"/>
        </w:rPr>
        <w:t>Understanding latent tuberculosis: the key to improved diagnostic and novel treatment strategies.</w:t>
      </w:r>
      <w:r w:rsidRPr="007D6089">
        <w:rPr>
          <w:rFonts w:ascii="Calibri" w:hAnsi="Calibri" w:cs="Times New Roman"/>
          <w:noProof/>
          <w:color w:val="000000" w:themeColor="text1"/>
        </w:rPr>
        <w:t xml:space="preserve"> Drug Discovery Today, 2012. </w:t>
      </w:r>
      <w:r w:rsidRPr="007D6089">
        <w:rPr>
          <w:rFonts w:ascii="Calibri" w:hAnsi="Calibri" w:cs="Times New Roman"/>
          <w:b/>
          <w:noProof/>
          <w:color w:val="000000" w:themeColor="text1"/>
        </w:rPr>
        <w:t>17</w:t>
      </w:r>
      <w:r w:rsidRPr="007D6089">
        <w:rPr>
          <w:rFonts w:ascii="Calibri" w:hAnsi="Calibri" w:cs="Times New Roman"/>
          <w:noProof/>
          <w:color w:val="000000" w:themeColor="text1"/>
        </w:rPr>
        <w:t>(9-10).</w:t>
      </w:r>
      <w:bookmarkEnd w:id="30"/>
    </w:p>
    <w:p w:rsidR="007D6089" w:rsidRPr="007D6089" w:rsidRDefault="007D6089" w:rsidP="007D6089">
      <w:pPr>
        <w:spacing w:after="0" w:line="240" w:lineRule="auto"/>
        <w:ind w:left="720" w:hanging="720"/>
        <w:rPr>
          <w:rFonts w:ascii="Calibri" w:hAnsi="Calibri" w:cs="Times New Roman"/>
          <w:noProof/>
          <w:color w:val="000000" w:themeColor="text1"/>
        </w:rPr>
      </w:pPr>
      <w:bookmarkStart w:id="31" w:name="_ENREF_32"/>
      <w:r w:rsidRPr="007D6089">
        <w:rPr>
          <w:rFonts w:ascii="Calibri" w:hAnsi="Calibri" w:cs="Times New Roman"/>
          <w:noProof/>
          <w:color w:val="000000" w:themeColor="text1"/>
        </w:rPr>
        <w:t>32.</w:t>
      </w:r>
      <w:r w:rsidRPr="007D6089">
        <w:rPr>
          <w:rFonts w:ascii="Calibri" w:hAnsi="Calibri" w:cs="Times New Roman"/>
          <w:noProof/>
          <w:color w:val="000000" w:themeColor="text1"/>
        </w:rPr>
        <w:tab/>
        <w:t xml:space="preserve">Wilkinson, K.A., et al., </w:t>
      </w:r>
      <w:r w:rsidRPr="007D6089">
        <w:rPr>
          <w:rFonts w:ascii="Calibri" w:hAnsi="Calibri" w:cs="Times New Roman"/>
          <w:i/>
          <w:noProof/>
          <w:color w:val="000000" w:themeColor="text1"/>
        </w:rPr>
        <w:t>Effect of treatment of latent tuberculosis infection on the T cell response to Mycobacterium tuberculosis antigens.</w:t>
      </w:r>
      <w:r w:rsidRPr="007D6089">
        <w:rPr>
          <w:rFonts w:ascii="Calibri" w:hAnsi="Calibri" w:cs="Times New Roman"/>
          <w:noProof/>
          <w:color w:val="000000" w:themeColor="text1"/>
        </w:rPr>
        <w:t xml:space="preserve"> The Journal of Infectious Diseases, 2006. </w:t>
      </w:r>
      <w:r w:rsidRPr="007D6089">
        <w:rPr>
          <w:rFonts w:ascii="Calibri" w:hAnsi="Calibri" w:cs="Times New Roman"/>
          <w:b/>
          <w:noProof/>
          <w:color w:val="000000" w:themeColor="text1"/>
        </w:rPr>
        <w:t>193</w:t>
      </w:r>
      <w:r w:rsidRPr="007D6089">
        <w:rPr>
          <w:rFonts w:ascii="Calibri" w:hAnsi="Calibri" w:cs="Times New Roman"/>
          <w:noProof/>
          <w:color w:val="000000" w:themeColor="text1"/>
        </w:rPr>
        <w:t>(3): p. 354-359.</w:t>
      </w:r>
      <w:bookmarkEnd w:id="31"/>
    </w:p>
    <w:p w:rsidR="007D6089" w:rsidRPr="007D6089" w:rsidRDefault="007D6089" w:rsidP="007D6089">
      <w:pPr>
        <w:spacing w:after="0" w:line="240" w:lineRule="auto"/>
        <w:ind w:left="720" w:hanging="720"/>
        <w:rPr>
          <w:rFonts w:ascii="Calibri" w:hAnsi="Calibri" w:cs="Times New Roman"/>
          <w:noProof/>
          <w:color w:val="000000" w:themeColor="text1"/>
        </w:rPr>
      </w:pPr>
      <w:bookmarkStart w:id="32" w:name="_ENREF_33"/>
      <w:r w:rsidRPr="007D6089">
        <w:rPr>
          <w:rFonts w:ascii="Calibri" w:hAnsi="Calibri" w:cs="Times New Roman"/>
          <w:noProof/>
          <w:color w:val="000000" w:themeColor="text1"/>
        </w:rPr>
        <w:t>33.</w:t>
      </w:r>
      <w:r w:rsidRPr="007D6089">
        <w:rPr>
          <w:rFonts w:ascii="Calibri" w:hAnsi="Calibri" w:cs="Times New Roman"/>
          <w:noProof/>
          <w:color w:val="000000" w:themeColor="text1"/>
        </w:rPr>
        <w:tab/>
        <w:t xml:space="preserve">Golub, J.E., et al., </w:t>
      </w:r>
      <w:r w:rsidRPr="007D6089">
        <w:rPr>
          <w:rFonts w:ascii="Calibri" w:hAnsi="Calibri" w:cs="Times New Roman"/>
          <w:i/>
          <w:noProof/>
          <w:color w:val="000000" w:themeColor="text1"/>
        </w:rPr>
        <w:t>Long-term protection from isoniazid preventive therapy for tuberculosis in HIV-infected patients in a medium burden tuberculosis setting: the TB/HIV in Rio (THRio) Study.</w:t>
      </w:r>
      <w:r w:rsidRPr="007D6089">
        <w:rPr>
          <w:rFonts w:ascii="Calibri" w:hAnsi="Calibri" w:cs="Times New Roman"/>
          <w:noProof/>
          <w:color w:val="000000" w:themeColor="text1"/>
        </w:rPr>
        <w:t xml:space="preserve"> CID, 2015. </w:t>
      </w:r>
      <w:r w:rsidRPr="007D6089">
        <w:rPr>
          <w:rFonts w:ascii="Calibri" w:hAnsi="Calibri" w:cs="Times New Roman"/>
          <w:b/>
          <w:noProof/>
          <w:color w:val="000000" w:themeColor="text1"/>
        </w:rPr>
        <w:t>60</w:t>
      </w:r>
      <w:r w:rsidRPr="007D6089">
        <w:rPr>
          <w:rFonts w:ascii="Calibri" w:hAnsi="Calibri" w:cs="Times New Roman"/>
          <w:noProof/>
          <w:color w:val="000000" w:themeColor="text1"/>
        </w:rPr>
        <w:t>(4): p. 639-645.</w:t>
      </w:r>
      <w:bookmarkEnd w:id="32"/>
    </w:p>
    <w:p w:rsidR="007D6089" w:rsidRPr="007D6089" w:rsidRDefault="007D6089" w:rsidP="007D6089">
      <w:pPr>
        <w:spacing w:after="0" w:line="240" w:lineRule="auto"/>
        <w:ind w:left="720" w:hanging="720"/>
        <w:rPr>
          <w:rFonts w:ascii="Calibri" w:hAnsi="Calibri" w:cs="Times New Roman"/>
          <w:noProof/>
          <w:color w:val="000000" w:themeColor="text1"/>
        </w:rPr>
      </w:pPr>
      <w:bookmarkStart w:id="33" w:name="_ENREF_34"/>
      <w:r w:rsidRPr="007D6089">
        <w:rPr>
          <w:rFonts w:ascii="Calibri" w:hAnsi="Calibri" w:cs="Times New Roman"/>
          <w:noProof/>
          <w:color w:val="000000" w:themeColor="text1"/>
        </w:rPr>
        <w:t>34.</w:t>
      </w:r>
      <w:r w:rsidRPr="007D6089">
        <w:rPr>
          <w:rFonts w:ascii="Calibri" w:hAnsi="Calibri" w:cs="Times New Roman"/>
          <w:noProof/>
          <w:color w:val="000000" w:themeColor="text1"/>
        </w:rPr>
        <w:tab/>
        <w:t xml:space="preserve">Balcells, M.E., et al., </w:t>
      </w:r>
      <w:r w:rsidRPr="007D6089">
        <w:rPr>
          <w:rFonts w:ascii="Calibri" w:hAnsi="Calibri" w:cs="Times New Roman"/>
          <w:i/>
          <w:noProof/>
          <w:color w:val="000000" w:themeColor="text1"/>
        </w:rPr>
        <w:t>Isoniazid preventive therapy and risk for resistant tuberculosis.</w:t>
      </w:r>
      <w:r w:rsidRPr="007D6089">
        <w:rPr>
          <w:rFonts w:ascii="Calibri" w:hAnsi="Calibri" w:cs="Times New Roman"/>
          <w:noProof/>
          <w:color w:val="000000" w:themeColor="text1"/>
        </w:rPr>
        <w:t xml:space="preserve"> Emerg Infect Dis, 2006. </w:t>
      </w:r>
      <w:r w:rsidRPr="007D6089">
        <w:rPr>
          <w:rFonts w:ascii="Calibri" w:hAnsi="Calibri" w:cs="Times New Roman"/>
          <w:b/>
          <w:noProof/>
          <w:color w:val="000000" w:themeColor="text1"/>
        </w:rPr>
        <w:t>12</w:t>
      </w:r>
      <w:r w:rsidRPr="007D6089">
        <w:rPr>
          <w:rFonts w:ascii="Calibri" w:hAnsi="Calibri" w:cs="Times New Roman"/>
          <w:noProof/>
          <w:color w:val="000000" w:themeColor="text1"/>
        </w:rPr>
        <w:t>(5): p. 744-51.</w:t>
      </w:r>
      <w:bookmarkEnd w:id="33"/>
    </w:p>
    <w:p w:rsidR="007D6089" w:rsidRPr="007D6089" w:rsidRDefault="007D6089" w:rsidP="007D6089">
      <w:pPr>
        <w:spacing w:after="0" w:line="240" w:lineRule="auto"/>
        <w:ind w:left="720" w:hanging="720"/>
        <w:rPr>
          <w:rFonts w:ascii="Calibri" w:hAnsi="Calibri" w:cs="Times New Roman"/>
          <w:noProof/>
          <w:color w:val="000000" w:themeColor="text1"/>
        </w:rPr>
      </w:pPr>
      <w:bookmarkStart w:id="34" w:name="_ENREF_35"/>
      <w:r w:rsidRPr="007D6089">
        <w:rPr>
          <w:rFonts w:ascii="Calibri" w:hAnsi="Calibri" w:cs="Times New Roman"/>
          <w:noProof/>
          <w:color w:val="000000" w:themeColor="text1"/>
        </w:rPr>
        <w:t>35.</w:t>
      </w:r>
      <w:r w:rsidRPr="007D6089">
        <w:rPr>
          <w:rFonts w:ascii="Calibri" w:hAnsi="Calibri" w:cs="Times New Roman"/>
          <w:noProof/>
          <w:color w:val="000000" w:themeColor="text1"/>
        </w:rPr>
        <w:tab/>
        <w:t xml:space="preserve">Espinal, M.A., et al., </w:t>
      </w:r>
      <w:r w:rsidRPr="007D6089">
        <w:rPr>
          <w:rFonts w:ascii="Calibri" w:hAnsi="Calibri" w:cs="Times New Roman"/>
          <w:i/>
          <w:noProof/>
          <w:color w:val="000000" w:themeColor="text1"/>
        </w:rPr>
        <w:t>Standard short-course chemotherapy for drug-resistant tuberculosis: treatment outcomes in 6 countries.</w:t>
      </w:r>
      <w:r w:rsidRPr="007D6089">
        <w:rPr>
          <w:rFonts w:ascii="Calibri" w:hAnsi="Calibri" w:cs="Times New Roman"/>
          <w:noProof/>
          <w:color w:val="000000" w:themeColor="text1"/>
        </w:rPr>
        <w:t xml:space="preserve"> JAMA, 2000. </w:t>
      </w:r>
      <w:r w:rsidRPr="007D6089">
        <w:rPr>
          <w:rFonts w:ascii="Calibri" w:hAnsi="Calibri" w:cs="Times New Roman"/>
          <w:b/>
          <w:noProof/>
          <w:color w:val="000000" w:themeColor="text1"/>
        </w:rPr>
        <w:t>283</w:t>
      </w:r>
      <w:r w:rsidRPr="007D6089">
        <w:rPr>
          <w:rFonts w:ascii="Calibri" w:hAnsi="Calibri" w:cs="Times New Roman"/>
          <w:noProof/>
          <w:color w:val="000000" w:themeColor="text1"/>
        </w:rPr>
        <w:t>(19): p. 2537-45.</w:t>
      </w:r>
      <w:bookmarkEnd w:id="34"/>
    </w:p>
    <w:p w:rsidR="007D6089" w:rsidRPr="007D6089" w:rsidRDefault="007D6089" w:rsidP="007D6089">
      <w:pPr>
        <w:spacing w:after="0" w:line="240" w:lineRule="auto"/>
        <w:ind w:left="720" w:hanging="720"/>
        <w:rPr>
          <w:rFonts w:ascii="Calibri" w:hAnsi="Calibri" w:cs="Times New Roman"/>
          <w:noProof/>
          <w:color w:val="000000" w:themeColor="text1"/>
        </w:rPr>
      </w:pPr>
      <w:bookmarkStart w:id="35" w:name="_ENREF_36"/>
      <w:r w:rsidRPr="007D6089">
        <w:rPr>
          <w:rFonts w:ascii="Calibri" w:hAnsi="Calibri" w:cs="Times New Roman"/>
          <w:noProof/>
          <w:color w:val="000000" w:themeColor="text1"/>
        </w:rPr>
        <w:t>36.</w:t>
      </w:r>
      <w:r w:rsidRPr="007D6089">
        <w:rPr>
          <w:rFonts w:ascii="Calibri" w:hAnsi="Calibri" w:cs="Times New Roman"/>
          <w:noProof/>
          <w:color w:val="000000" w:themeColor="text1"/>
        </w:rPr>
        <w:tab/>
        <w:t xml:space="preserve">Katiyar, S.K., et al., </w:t>
      </w:r>
      <w:r w:rsidRPr="007D6089">
        <w:rPr>
          <w:rFonts w:ascii="Calibri" w:hAnsi="Calibri" w:cs="Times New Roman"/>
          <w:i/>
          <w:noProof/>
          <w:color w:val="000000" w:themeColor="text1"/>
        </w:rPr>
        <w:t>A randomised controlled trial of high-dose isoniazid adjuvant therapy for multidrug-resistant tuberculosis.</w:t>
      </w:r>
      <w:r w:rsidRPr="007D6089">
        <w:rPr>
          <w:rFonts w:ascii="Calibri" w:hAnsi="Calibri" w:cs="Times New Roman"/>
          <w:noProof/>
          <w:color w:val="000000" w:themeColor="text1"/>
        </w:rPr>
        <w:t xml:space="preserve"> Int J Tuberc Lung Dis, 2008. </w:t>
      </w:r>
      <w:r w:rsidRPr="007D6089">
        <w:rPr>
          <w:rFonts w:ascii="Calibri" w:hAnsi="Calibri" w:cs="Times New Roman"/>
          <w:b/>
          <w:noProof/>
          <w:color w:val="000000" w:themeColor="text1"/>
        </w:rPr>
        <w:t>12</w:t>
      </w:r>
      <w:r w:rsidRPr="007D6089">
        <w:rPr>
          <w:rFonts w:ascii="Calibri" w:hAnsi="Calibri" w:cs="Times New Roman"/>
          <w:noProof/>
          <w:color w:val="000000" w:themeColor="text1"/>
        </w:rPr>
        <w:t>(2): p. 139-45.</w:t>
      </w:r>
      <w:bookmarkEnd w:id="35"/>
    </w:p>
    <w:p w:rsidR="007D6089" w:rsidRPr="007D6089" w:rsidRDefault="007D6089" w:rsidP="007D6089">
      <w:pPr>
        <w:spacing w:after="0" w:line="240" w:lineRule="auto"/>
        <w:ind w:left="720" w:hanging="720"/>
        <w:rPr>
          <w:rFonts w:ascii="Calibri" w:hAnsi="Calibri" w:cs="Times New Roman"/>
          <w:noProof/>
          <w:color w:val="000000" w:themeColor="text1"/>
        </w:rPr>
      </w:pPr>
      <w:bookmarkStart w:id="36" w:name="_ENREF_37"/>
      <w:r w:rsidRPr="007D6089">
        <w:rPr>
          <w:rFonts w:ascii="Calibri" w:hAnsi="Calibri" w:cs="Times New Roman"/>
          <w:noProof/>
          <w:color w:val="000000" w:themeColor="text1"/>
        </w:rPr>
        <w:t>37.</w:t>
      </w:r>
      <w:r w:rsidRPr="007D6089">
        <w:rPr>
          <w:rFonts w:ascii="Calibri" w:hAnsi="Calibri" w:cs="Times New Roman"/>
          <w:noProof/>
          <w:color w:val="000000" w:themeColor="text1"/>
        </w:rPr>
        <w:tab/>
        <w:t xml:space="preserve">Caminero, J.A., et al., </w:t>
      </w:r>
      <w:r w:rsidRPr="007D6089">
        <w:rPr>
          <w:rFonts w:ascii="Calibri" w:hAnsi="Calibri" w:cs="Times New Roman"/>
          <w:i/>
          <w:noProof/>
          <w:color w:val="000000" w:themeColor="text1"/>
        </w:rPr>
        <w:t>Best drug treatment for multidrug-resistant and extensively drug-resistant tuberculosis.</w:t>
      </w:r>
      <w:r w:rsidRPr="007D6089">
        <w:rPr>
          <w:rFonts w:ascii="Calibri" w:hAnsi="Calibri" w:cs="Times New Roman"/>
          <w:noProof/>
          <w:color w:val="000000" w:themeColor="text1"/>
        </w:rPr>
        <w:t xml:space="preserve"> Lancet Infect Dis, 2010. </w:t>
      </w:r>
      <w:r w:rsidRPr="007D6089">
        <w:rPr>
          <w:rFonts w:ascii="Calibri" w:hAnsi="Calibri" w:cs="Times New Roman"/>
          <w:b/>
          <w:noProof/>
          <w:color w:val="000000" w:themeColor="text1"/>
        </w:rPr>
        <w:t>10</w:t>
      </w:r>
      <w:r w:rsidRPr="007D6089">
        <w:rPr>
          <w:rFonts w:ascii="Calibri" w:hAnsi="Calibri" w:cs="Times New Roman"/>
          <w:noProof/>
          <w:color w:val="000000" w:themeColor="text1"/>
        </w:rPr>
        <w:t>(9): p. 621-9.</w:t>
      </w:r>
      <w:bookmarkEnd w:id="36"/>
    </w:p>
    <w:p w:rsidR="007D6089" w:rsidRPr="007D6089" w:rsidRDefault="007D6089" w:rsidP="007D6089">
      <w:pPr>
        <w:spacing w:line="240" w:lineRule="auto"/>
        <w:ind w:left="720" w:hanging="720"/>
        <w:rPr>
          <w:rFonts w:ascii="Calibri" w:hAnsi="Calibri" w:cs="Times New Roman"/>
          <w:noProof/>
          <w:color w:val="000000" w:themeColor="text1"/>
        </w:rPr>
      </w:pPr>
      <w:bookmarkStart w:id="37" w:name="_ENREF_38"/>
      <w:r w:rsidRPr="007D6089">
        <w:rPr>
          <w:rFonts w:ascii="Calibri" w:hAnsi="Calibri" w:cs="Times New Roman"/>
          <w:noProof/>
          <w:color w:val="000000" w:themeColor="text1"/>
        </w:rPr>
        <w:t>38.</w:t>
      </w:r>
      <w:r w:rsidRPr="007D6089">
        <w:rPr>
          <w:rFonts w:ascii="Calibri" w:hAnsi="Calibri" w:cs="Times New Roman"/>
          <w:noProof/>
          <w:color w:val="000000" w:themeColor="text1"/>
        </w:rPr>
        <w:tab/>
        <w:t xml:space="preserve">van der Werf, M.J., et al., </w:t>
      </w:r>
      <w:r w:rsidRPr="007D6089">
        <w:rPr>
          <w:rFonts w:ascii="Calibri" w:hAnsi="Calibri" w:cs="Times New Roman"/>
          <w:i/>
          <w:noProof/>
          <w:color w:val="000000" w:themeColor="text1"/>
        </w:rPr>
        <w:t>Lack of evidence to support policy development for management of contacts of multidrug-resistant tuberculosis patients: two systematic reviews.</w:t>
      </w:r>
      <w:r w:rsidRPr="007D6089">
        <w:rPr>
          <w:rFonts w:ascii="Calibri" w:hAnsi="Calibri" w:cs="Times New Roman"/>
          <w:noProof/>
          <w:color w:val="000000" w:themeColor="text1"/>
        </w:rPr>
        <w:t xml:space="preserve"> Int J Tuberc Lung Dis, 2012. </w:t>
      </w:r>
      <w:r w:rsidRPr="007D6089">
        <w:rPr>
          <w:rFonts w:ascii="Calibri" w:hAnsi="Calibri" w:cs="Times New Roman"/>
          <w:b/>
          <w:noProof/>
          <w:color w:val="000000" w:themeColor="text1"/>
        </w:rPr>
        <w:t>16</w:t>
      </w:r>
      <w:r w:rsidRPr="007D6089">
        <w:rPr>
          <w:rFonts w:ascii="Calibri" w:hAnsi="Calibri" w:cs="Times New Roman"/>
          <w:noProof/>
          <w:color w:val="000000" w:themeColor="text1"/>
        </w:rPr>
        <w:t>(3): p. 288-96.</w:t>
      </w:r>
      <w:bookmarkEnd w:id="37"/>
    </w:p>
    <w:p w:rsidR="007D6089" w:rsidRDefault="007D6089" w:rsidP="007D6089">
      <w:pPr>
        <w:spacing w:line="240" w:lineRule="auto"/>
        <w:rPr>
          <w:rFonts w:ascii="Calibri" w:hAnsi="Calibri" w:cs="Times New Roman"/>
          <w:noProof/>
          <w:color w:val="000000" w:themeColor="text1"/>
        </w:rPr>
      </w:pPr>
    </w:p>
    <w:p w:rsidR="006B1E70" w:rsidRDefault="00522F57" w:rsidP="006B1E70">
      <w:pPr>
        <w:rPr>
          <w:color w:val="000000" w:themeColor="text1"/>
        </w:rPr>
      </w:pPr>
      <w:r w:rsidRPr="00BE7F08">
        <w:rPr>
          <w:rFonts w:ascii="Times New Roman" w:hAnsi="Times New Roman" w:cs="Times New Roman"/>
          <w:color w:val="000000" w:themeColor="text1"/>
        </w:rPr>
        <w:fldChar w:fldCharType="end"/>
      </w:r>
    </w:p>
    <w:p w:rsidR="006B1E70" w:rsidRDefault="006B1E70">
      <w:pPr>
        <w:rPr>
          <w:color w:val="000000" w:themeColor="text1"/>
        </w:rPr>
      </w:pPr>
      <w:r>
        <w:rPr>
          <w:color w:val="000000" w:themeColor="text1"/>
        </w:rPr>
        <w:br w:type="page"/>
      </w:r>
    </w:p>
    <w:p w:rsidR="006B1E70" w:rsidRPr="002F08CC" w:rsidRDefault="006B1E70" w:rsidP="006B1E70">
      <w:pPr>
        <w:rPr>
          <w:rFonts w:ascii="Times New Roman" w:hAnsi="Times New Roman" w:cs="Times New Roman"/>
          <w:b/>
          <w:color w:val="000000" w:themeColor="text1"/>
          <w:sz w:val="24"/>
          <w:szCs w:val="24"/>
        </w:rPr>
      </w:pPr>
      <w:r w:rsidRPr="002F08CC">
        <w:rPr>
          <w:rFonts w:ascii="Times New Roman" w:hAnsi="Times New Roman" w:cs="Times New Roman"/>
          <w:b/>
          <w:color w:val="000000" w:themeColor="text1"/>
          <w:sz w:val="24"/>
          <w:szCs w:val="24"/>
        </w:rPr>
        <w:lastRenderedPageBreak/>
        <w:t>Tables</w:t>
      </w:r>
    </w:p>
    <w:tbl>
      <w:tblPr>
        <w:tblStyle w:val="TableGrid"/>
        <w:tblW w:w="0" w:type="auto"/>
        <w:tblLook w:val="04A0"/>
      </w:tblPr>
      <w:tblGrid>
        <w:gridCol w:w="1652"/>
        <w:gridCol w:w="747"/>
        <w:gridCol w:w="3421"/>
        <w:gridCol w:w="3422"/>
      </w:tblGrid>
      <w:tr w:rsidR="006B1E70" w:rsidRPr="002F08CC" w:rsidTr="000E4B5F">
        <w:tc>
          <w:tcPr>
            <w:tcW w:w="1652" w:type="dxa"/>
            <w:tcBorders>
              <w:left w:val="single" w:sz="4" w:space="0" w:color="auto"/>
              <w:bottom w:val="single" w:sz="4" w:space="0" w:color="auto"/>
              <w:right w:val="single" w:sz="4" w:space="0" w:color="auto"/>
            </w:tcBorders>
          </w:tcPr>
          <w:p w:rsidR="006B1E70" w:rsidRPr="002F08CC" w:rsidRDefault="006B1E70" w:rsidP="006B1E70">
            <w:pPr>
              <w:jc w:val="both"/>
              <w:rPr>
                <w:rFonts w:ascii="Times New Roman" w:hAnsi="Times New Roman" w:cs="Times New Roman"/>
                <w:b/>
                <w:color w:val="000000" w:themeColor="text1"/>
                <w:sz w:val="24"/>
                <w:szCs w:val="24"/>
              </w:rPr>
            </w:pPr>
            <w:r w:rsidRPr="002F08CC">
              <w:rPr>
                <w:rFonts w:ascii="Times New Roman" w:hAnsi="Times New Roman" w:cs="Times New Roman"/>
                <w:b/>
                <w:color w:val="000000" w:themeColor="text1"/>
                <w:sz w:val="24"/>
                <w:szCs w:val="24"/>
              </w:rPr>
              <w:t>State</w:t>
            </w:r>
          </w:p>
        </w:tc>
        <w:tc>
          <w:tcPr>
            <w:tcW w:w="747" w:type="dxa"/>
            <w:tcBorders>
              <w:left w:val="single" w:sz="4" w:space="0" w:color="auto"/>
              <w:bottom w:val="single" w:sz="4" w:space="0" w:color="auto"/>
              <w:right w:val="single" w:sz="4" w:space="0" w:color="auto"/>
            </w:tcBorders>
          </w:tcPr>
          <w:p w:rsidR="006B1E70" w:rsidRPr="002F08CC" w:rsidRDefault="006B1E70" w:rsidP="006B1E70">
            <w:pPr>
              <w:jc w:val="both"/>
              <w:rPr>
                <w:rFonts w:ascii="Times New Roman" w:hAnsi="Times New Roman" w:cs="Times New Roman"/>
                <w:b/>
                <w:color w:val="000000" w:themeColor="text1"/>
                <w:sz w:val="24"/>
                <w:szCs w:val="24"/>
              </w:rPr>
            </w:pPr>
          </w:p>
        </w:tc>
        <w:tc>
          <w:tcPr>
            <w:tcW w:w="3421" w:type="dxa"/>
            <w:tcBorders>
              <w:left w:val="single" w:sz="4" w:space="0" w:color="auto"/>
              <w:bottom w:val="single" w:sz="4" w:space="0" w:color="auto"/>
              <w:right w:val="single" w:sz="4" w:space="0" w:color="auto"/>
            </w:tcBorders>
          </w:tcPr>
          <w:p w:rsidR="006B1E70" w:rsidRPr="002F08CC" w:rsidRDefault="006B1E70" w:rsidP="006B1E70">
            <w:pPr>
              <w:jc w:val="both"/>
              <w:rPr>
                <w:rFonts w:ascii="Times New Roman" w:hAnsi="Times New Roman" w:cs="Times New Roman"/>
                <w:b/>
                <w:color w:val="000000" w:themeColor="text1"/>
                <w:sz w:val="24"/>
                <w:szCs w:val="24"/>
              </w:rPr>
            </w:pPr>
            <w:r w:rsidRPr="002F08CC">
              <w:rPr>
                <w:rFonts w:ascii="Times New Roman" w:hAnsi="Times New Roman" w:cs="Times New Roman"/>
                <w:b/>
                <w:color w:val="000000" w:themeColor="text1"/>
                <w:sz w:val="24"/>
                <w:szCs w:val="24"/>
              </w:rPr>
              <w:t>Placebo Arm (</w:t>
            </w:r>
            <w:r w:rsidRPr="002F08CC">
              <w:rPr>
                <w:rFonts w:ascii="Times New Roman" w:hAnsi="Times New Roman" w:cs="Times New Roman"/>
                <w:b/>
                <w:i/>
                <w:color w:val="000000" w:themeColor="text1"/>
                <w:sz w:val="24"/>
                <w:szCs w:val="24"/>
              </w:rPr>
              <w:t>p</w:t>
            </w:r>
            <w:r w:rsidRPr="002F08CC">
              <w:rPr>
                <w:rFonts w:ascii="Times New Roman" w:hAnsi="Times New Roman" w:cs="Times New Roman"/>
                <w:b/>
                <w:color w:val="000000" w:themeColor="text1"/>
                <w:sz w:val="24"/>
                <w:szCs w:val="24"/>
              </w:rPr>
              <w:t>=0)</w:t>
            </w:r>
          </w:p>
        </w:tc>
        <w:tc>
          <w:tcPr>
            <w:tcW w:w="3422" w:type="dxa"/>
            <w:tcBorders>
              <w:left w:val="single" w:sz="4" w:space="0" w:color="auto"/>
              <w:bottom w:val="single" w:sz="4" w:space="0" w:color="auto"/>
              <w:right w:val="single" w:sz="4" w:space="0" w:color="auto"/>
            </w:tcBorders>
          </w:tcPr>
          <w:p w:rsidR="006B1E70" w:rsidRPr="002F08CC" w:rsidRDefault="006B1E70" w:rsidP="006B1E70">
            <w:pPr>
              <w:jc w:val="both"/>
              <w:rPr>
                <w:rFonts w:ascii="Times New Roman" w:hAnsi="Times New Roman" w:cs="Times New Roman"/>
                <w:b/>
                <w:color w:val="000000" w:themeColor="text1"/>
                <w:sz w:val="24"/>
                <w:szCs w:val="24"/>
              </w:rPr>
            </w:pPr>
            <w:r w:rsidRPr="002F08CC">
              <w:rPr>
                <w:rFonts w:ascii="Times New Roman" w:hAnsi="Times New Roman" w:cs="Times New Roman"/>
                <w:b/>
                <w:color w:val="000000" w:themeColor="text1"/>
                <w:sz w:val="24"/>
                <w:szCs w:val="24"/>
              </w:rPr>
              <w:t>INH Arm</w:t>
            </w:r>
          </w:p>
        </w:tc>
      </w:tr>
      <w:tr w:rsidR="006B1E70" w:rsidRPr="002F08CC" w:rsidTr="006B1E70">
        <w:tc>
          <w:tcPr>
            <w:tcW w:w="1652" w:type="dxa"/>
            <w:tcBorders>
              <w:left w:val="single" w:sz="4" w:space="0" w:color="auto"/>
              <w:bottom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Cured</w:t>
            </w:r>
          </w:p>
        </w:tc>
        <w:tc>
          <w:tcPr>
            <w:tcW w:w="747" w:type="dxa"/>
            <w:tcBorders>
              <w:left w:val="single" w:sz="4" w:space="0" w:color="auto"/>
              <w:bottom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i/>
                <w:color w:val="000000" w:themeColor="text1"/>
                <w:sz w:val="24"/>
                <w:szCs w:val="24"/>
              </w:rPr>
            </w:pPr>
            <w:r w:rsidRPr="002F08CC">
              <w:rPr>
                <w:rFonts w:ascii="Times New Roman" w:hAnsi="Times New Roman" w:cs="Times New Roman"/>
                <w:i/>
                <w:color w:val="000000" w:themeColor="text1"/>
                <w:sz w:val="24"/>
                <w:szCs w:val="24"/>
              </w:rPr>
              <w:t>C</w:t>
            </w:r>
          </w:p>
        </w:tc>
        <w:tc>
          <w:tcPr>
            <w:tcW w:w="3421" w:type="dxa"/>
            <w:tcBorders>
              <w:left w:val="single" w:sz="4" w:space="0" w:color="auto"/>
              <w:bottom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0</w:t>
            </w:r>
          </w:p>
        </w:tc>
        <w:tc>
          <w:tcPr>
            <w:tcW w:w="3422" w:type="dxa"/>
            <w:tcBorders>
              <w:left w:val="single" w:sz="4" w:space="0" w:color="auto"/>
              <w:bottom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(1-(1-ARI)</w:t>
            </w:r>
            <w:r w:rsidRPr="002F08CC">
              <w:rPr>
                <w:rFonts w:ascii="Times New Roman" w:hAnsi="Times New Roman" w:cs="Times New Roman"/>
                <w:color w:val="000000" w:themeColor="text1"/>
                <w:sz w:val="24"/>
                <w:szCs w:val="24"/>
                <w:vertAlign w:val="superscript"/>
              </w:rPr>
              <w:t>a</w:t>
            </w:r>
            <w:r w:rsidRPr="002F08CC">
              <w:rPr>
                <w:rFonts w:ascii="Times New Roman" w:hAnsi="Times New Roman" w:cs="Times New Roman"/>
                <w:color w:val="000000" w:themeColor="text1"/>
                <w:sz w:val="24"/>
                <w:szCs w:val="24"/>
              </w:rPr>
              <w:t>) p (1-δ)</w:t>
            </w:r>
          </w:p>
        </w:tc>
      </w:tr>
      <w:tr w:rsidR="006B1E70" w:rsidRPr="002F08CC" w:rsidTr="006B1E70">
        <w:tc>
          <w:tcPr>
            <w:tcW w:w="1652" w:type="dxa"/>
            <w:tcBorders>
              <w:top w:val="single" w:sz="4" w:space="0" w:color="auto"/>
              <w:left w:val="single" w:sz="4" w:space="0" w:color="auto"/>
              <w:bottom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Never Infected</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i/>
                <w:color w:val="000000" w:themeColor="text1"/>
                <w:sz w:val="24"/>
                <w:szCs w:val="24"/>
              </w:rPr>
            </w:pPr>
            <w:r w:rsidRPr="002F08CC">
              <w:rPr>
                <w:rFonts w:ascii="Times New Roman" w:hAnsi="Times New Roman" w:cs="Times New Roman"/>
                <w:i/>
                <w:color w:val="000000" w:themeColor="text1"/>
                <w:sz w:val="24"/>
                <w:szCs w:val="24"/>
              </w:rPr>
              <w:t>S</w:t>
            </w:r>
          </w:p>
        </w:tc>
        <w:tc>
          <w:tcPr>
            <w:tcW w:w="3421" w:type="dxa"/>
            <w:tcBorders>
              <w:top w:val="single" w:sz="4" w:space="0" w:color="auto"/>
              <w:left w:val="single" w:sz="4" w:space="0" w:color="auto"/>
              <w:bottom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(1-</w:t>
            </w:r>
            <w:r w:rsidRPr="002F08CC">
              <w:rPr>
                <w:rFonts w:ascii="Times New Roman" w:hAnsi="Times New Roman" w:cs="Times New Roman"/>
                <w:i/>
                <w:color w:val="000000" w:themeColor="text1"/>
                <w:sz w:val="24"/>
                <w:szCs w:val="24"/>
              </w:rPr>
              <w:t>ARI</w:t>
            </w:r>
            <w:r w:rsidRPr="002F08CC">
              <w:rPr>
                <w:rFonts w:ascii="Times New Roman" w:hAnsi="Times New Roman" w:cs="Times New Roman"/>
                <w:color w:val="000000" w:themeColor="text1"/>
                <w:sz w:val="24"/>
                <w:szCs w:val="24"/>
              </w:rPr>
              <w:t>)</w:t>
            </w:r>
            <w:r w:rsidRPr="002F08CC">
              <w:rPr>
                <w:rFonts w:ascii="Times New Roman" w:hAnsi="Times New Roman" w:cs="Times New Roman"/>
                <w:i/>
                <w:color w:val="000000" w:themeColor="text1"/>
                <w:sz w:val="24"/>
                <w:szCs w:val="24"/>
                <w:vertAlign w:val="superscript"/>
              </w:rPr>
              <w:t>a</w:t>
            </w:r>
          </w:p>
        </w:tc>
        <w:tc>
          <w:tcPr>
            <w:tcW w:w="3422" w:type="dxa"/>
            <w:tcBorders>
              <w:top w:val="single" w:sz="4" w:space="0" w:color="auto"/>
              <w:left w:val="single" w:sz="4" w:space="0" w:color="auto"/>
              <w:bottom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(1-ARI)</w:t>
            </w:r>
            <w:r w:rsidRPr="002F08CC">
              <w:rPr>
                <w:rFonts w:ascii="Times New Roman" w:hAnsi="Times New Roman" w:cs="Times New Roman"/>
                <w:color w:val="000000" w:themeColor="text1"/>
                <w:sz w:val="24"/>
                <w:szCs w:val="24"/>
                <w:vertAlign w:val="superscript"/>
              </w:rPr>
              <w:t>a</w:t>
            </w:r>
          </w:p>
        </w:tc>
      </w:tr>
      <w:tr w:rsidR="006B1E70" w:rsidRPr="002F08CC" w:rsidTr="006B1E70">
        <w:tc>
          <w:tcPr>
            <w:tcW w:w="1652" w:type="dxa"/>
            <w:tcBorders>
              <w:top w:val="single" w:sz="4" w:space="0" w:color="auto"/>
              <w:left w:val="single" w:sz="4" w:space="0" w:color="auto"/>
              <w:bottom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Recently infected</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color w:val="000000" w:themeColor="text1"/>
                <w:sz w:val="24"/>
                <w:szCs w:val="24"/>
              </w:rPr>
            </w:pPr>
            <w:r w:rsidRPr="002F08CC">
              <w:rPr>
                <w:rFonts w:ascii="Times New Roman" w:hAnsi="Times New Roman" w:cs="Times New Roman"/>
                <w:i/>
                <w:color w:val="000000" w:themeColor="text1"/>
                <w:sz w:val="24"/>
                <w:szCs w:val="24"/>
              </w:rPr>
              <w:t>I</w:t>
            </w:r>
            <w:r w:rsidRPr="002F08CC">
              <w:rPr>
                <w:rFonts w:ascii="Times New Roman" w:hAnsi="Times New Roman" w:cs="Times New Roman"/>
                <w:i/>
                <w:color w:val="000000" w:themeColor="text1"/>
                <w:sz w:val="24"/>
                <w:szCs w:val="24"/>
                <w:vertAlign w:val="subscript"/>
              </w:rPr>
              <w:t>i</w:t>
            </w:r>
            <w:r w:rsidRPr="002F08CC">
              <w:rPr>
                <w:rFonts w:ascii="Times New Roman" w:hAnsi="Times New Roman" w:cs="Times New Roman"/>
                <w:color w:val="000000" w:themeColor="text1"/>
                <w:sz w:val="24"/>
                <w:szCs w:val="24"/>
                <w:vertAlign w:val="subscript"/>
              </w:rPr>
              <w:t>=1,2</w:t>
            </w:r>
          </w:p>
        </w:tc>
        <w:tc>
          <w:tcPr>
            <w:tcW w:w="3421" w:type="dxa"/>
            <w:tcBorders>
              <w:top w:val="single" w:sz="4" w:space="0" w:color="auto"/>
              <w:left w:val="single" w:sz="4" w:space="0" w:color="auto"/>
              <w:bottom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((1-</w:t>
            </w:r>
            <w:r w:rsidRPr="002F08CC">
              <w:rPr>
                <w:rFonts w:ascii="Times New Roman" w:hAnsi="Times New Roman" w:cs="Times New Roman"/>
                <w:i/>
                <w:color w:val="000000" w:themeColor="text1"/>
                <w:sz w:val="24"/>
                <w:szCs w:val="24"/>
              </w:rPr>
              <w:t>ARI</w:t>
            </w:r>
            <w:r w:rsidRPr="002F08CC">
              <w:rPr>
                <w:rFonts w:ascii="Times New Roman" w:hAnsi="Times New Roman" w:cs="Times New Roman"/>
                <w:color w:val="000000" w:themeColor="text1"/>
                <w:sz w:val="24"/>
                <w:szCs w:val="24"/>
              </w:rPr>
              <w:t>)</w:t>
            </w:r>
            <w:r w:rsidRPr="002F08CC">
              <w:rPr>
                <w:rFonts w:ascii="Times New Roman" w:hAnsi="Times New Roman" w:cs="Times New Roman"/>
                <w:color w:val="000000" w:themeColor="text1"/>
                <w:sz w:val="24"/>
                <w:szCs w:val="24"/>
                <w:vertAlign w:val="superscript"/>
              </w:rPr>
              <w:t>(</w:t>
            </w:r>
            <w:r w:rsidRPr="002F08CC">
              <w:rPr>
                <w:rFonts w:ascii="Times New Roman" w:hAnsi="Times New Roman" w:cs="Times New Roman"/>
                <w:i/>
                <w:color w:val="000000" w:themeColor="text1"/>
                <w:sz w:val="24"/>
                <w:szCs w:val="24"/>
                <w:vertAlign w:val="superscript"/>
              </w:rPr>
              <w:t>a</w:t>
            </w:r>
            <w:r w:rsidRPr="002F08CC">
              <w:rPr>
                <w:rFonts w:ascii="Times New Roman" w:hAnsi="Times New Roman" w:cs="Times New Roman"/>
                <w:color w:val="000000" w:themeColor="text1"/>
                <w:sz w:val="24"/>
                <w:szCs w:val="24"/>
                <w:vertAlign w:val="superscript"/>
              </w:rPr>
              <w:t>-</w:t>
            </w:r>
            <w:proofErr w:type="spellStart"/>
            <w:r w:rsidRPr="002F08CC">
              <w:rPr>
                <w:rFonts w:ascii="Times New Roman" w:hAnsi="Times New Roman" w:cs="Times New Roman"/>
                <w:i/>
                <w:color w:val="000000" w:themeColor="text1"/>
                <w:sz w:val="24"/>
                <w:szCs w:val="24"/>
                <w:vertAlign w:val="superscript"/>
              </w:rPr>
              <w:t>i</w:t>
            </w:r>
            <w:proofErr w:type="spellEnd"/>
            <w:r w:rsidRPr="002F08CC">
              <w:rPr>
                <w:rFonts w:ascii="Times New Roman" w:hAnsi="Times New Roman" w:cs="Times New Roman"/>
                <w:color w:val="000000" w:themeColor="text1"/>
                <w:sz w:val="24"/>
                <w:szCs w:val="24"/>
                <w:vertAlign w:val="superscript"/>
              </w:rPr>
              <w:t>)</w:t>
            </w:r>
            <w:r w:rsidRPr="002F08CC">
              <w:rPr>
                <w:rFonts w:ascii="Times New Roman" w:hAnsi="Times New Roman" w:cs="Times New Roman"/>
                <w:color w:val="000000" w:themeColor="text1"/>
                <w:sz w:val="24"/>
                <w:szCs w:val="24"/>
              </w:rPr>
              <w:t>)(1-(1-</w:t>
            </w:r>
            <w:r w:rsidRPr="002F08CC">
              <w:rPr>
                <w:rFonts w:ascii="Times New Roman" w:hAnsi="Times New Roman" w:cs="Times New Roman"/>
                <w:i/>
                <w:color w:val="000000" w:themeColor="text1"/>
                <w:sz w:val="24"/>
                <w:szCs w:val="24"/>
              </w:rPr>
              <w:t>ARI</w:t>
            </w:r>
            <w:r w:rsidRPr="002F08CC">
              <w:rPr>
                <w:rFonts w:ascii="Times New Roman" w:hAnsi="Times New Roman" w:cs="Times New Roman"/>
                <w:color w:val="000000" w:themeColor="text1"/>
                <w:sz w:val="24"/>
                <w:szCs w:val="24"/>
              </w:rPr>
              <w:t>))</w:t>
            </w:r>
          </w:p>
        </w:tc>
        <w:tc>
          <w:tcPr>
            <w:tcW w:w="3422" w:type="dxa"/>
            <w:tcBorders>
              <w:top w:val="single" w:sz="4" w:space="0" w:color="auto"/>
              <w:left w:val="single" w:sz="4" w:space="0" w:color="auto"/>
              <w:bottom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((1-</w:t>
            </w:r>
            <w:r w:rsidRPr="002F08CC">
              <w:rPr>
                <w:rFonts w:ascii="Times New Roman" w:hAnsi="Times New Roman" w:cs="Times New Roman"/>
                <w:i/>
                <w:color w:val="000000" w:themeColor="text1"/>
                <w:sz w:val="24"/>
                <w:szCs w:val="24"/>
              </w:rPr>
              <w:t>ARI</w:t>
            </w:r>
            <w:r w:rsidRPr="002F08CC">
              <w:rPr>
                <w:rFonts w:ascii="Times New Roman" w:hAnsi="Times New Roman" w:cs="Times New Roman"/>
                <w:color w:val="000000" w:themeColor="text1"/>
                <w:sz w:val="24"/>
                <w:szCs w:val="24"/>
              </w:rPr>
              <w:t>)</w:t>
            </w:r>
            <w:r w:rsidRPr="002F08CC">
              <w:rPr>
                <w:rFonts w:ascii="Times New Roman" w:hAnsi="Times New Roman" w:cs="Times New Roman"/>
                <w:color w:val="000000" w:themeColor="text1"/>
                <w:sz w:val="24"/>
                <w:szCs w:val="24"/>
                <w:vertAlign w:val="superscript"/>
              </w:rPr>
              <w:t>(</w:t>
            </w:r>
            <w:r w:rsidRPr="002F08CC">
              <w:rPr>
                <w:rFonts w:ascii="Times New Roman" w:hAnsi="Times New Roman" w:cs="Times New Roman"/>
                <w:i/>
                <w:color w:val="000000" w:themeColor="text1"/>
                <w:sz w:val="24"/>
                <w:szCs w:val="24"/>
                <w:vertAlign w:val="superscript"/>
              </w:rPr>
              <w:t>a</w:t>
            </w:r>
            <w:r w:rsidRPr="002F08CC">
              <w:rPr>
                <w:rFonts w:ascii="Times New Roman" w:hAnsi="Times New Roman" w:cs="Times New Roman"/>
                <w:color w:val="000000" w:themeColor="text1"/>
                <w:sz w:val="24"/>
                <w:szCs w:val="24"/>
                <w:vertAlign w:val="superscript"/>
              </w:rPr>
              <w:t>-</w:t>
            </w:r>
            <w:proofErr w:type="spellStart"/>
            <w:r w:rsidRPr="002F08CC">
              <w:rPr>
                <w:rFonts w:ascii="Times New Roman" w:hAnsi="Times New Roman" w:cs="Times New Roman"/>
                <w:i/>
                <w:color w:val="000000" w:themeColor="text1"/>
                <w:sz w:val="24"/>
                <w:szCs w:val="24"/>
                <w:vertAlign w:val="superscript"/>
              </w:rPr>
              <w:t>i</w:t>
            </w:r>
            <w:proofErr w:type="spellEnd"/>
            <w:r w:rsidRPr="002F08CC">
              <w:rPr>
                <w:rFonts w:ascii="Times New Roman" w:hAnsi="Times New Roman" w:cs="Times New Roman"/>
                <w:color w:val="000000" w:themeColor="text1"/>
                <w:sz w:val="24"/>
                <w:szCs w:val="24"/>
                <w:vertAlign w:val="superscript"/>
              </w:rPr>
              <w:t>)</w:t>
            </w:r>
            <w:r w:rsidRPr="002F08CC">
              <w:rPr>
                <w:rFonts w:ascii="Times New Roman" w:hAnsi="Times New Roman" w:cs="Times New Roman"/>
                <w:color w:val="000000" w:themeColor="text1"/>
                <w:sz w:val="24"/>
                <w:szCs w:val="24"/>
              </w:rPr>
              <w:t>)(1-(1-</w:t>
            </w:r>
            <w:r w:rsidRPr="002F08CC">
              <w:rPr>
                <w:rFonts w:ascii="Times New Roman" w:hAnsi="Times New Roman" w:cs="Times New Roman"/>
                <w:i/>
                <w:color w:val="000000" w:themeColor="text1"/>
                <w:sz w:val="24"/>
                <w:szCs w:val="24"/>
              </w:rPr>
              <w:t>ARI</w:t>
            </w:r>
            <w:r w:rsidRPr="002F08CC">
              <w:rPr>
                <w:rFonts w:ascii="Times New Roman" w:hAnsi="Times New Roman" w:cs="Times New Roman"/>
                <w:color w:val="000000" w:themeColor="text1"/>
                <w:sz w:val="24"/>
                <w:szCs w:val="24"/>
              </w:rPr>
              <w:t>))(1-δ)</w:t>
            </w:r>
          </w:p>
        </w:tc>
      </w:tr>
      <w:tr w:rsidR="006B1E70" w:rsidRPr="002F08CC" w:rsidTr="006B1E70">
        <w:tc>
          <w:tcPr>
            <w:tcW w:w="1652" w:type="dxa"/>
            <w:tcBorders>
              <w:top w:val="single" w:sz="4" w:space="0" w:color="auto"/>
              <w:left w:val="single" w:sz="4" w:space="0" w:color="auto"/>
              <w:bottom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 xml:space="preserve">Recently </w:t>
            </w:r>
            <w:proofErr w:type="spellStart"/>
            <w:r w:rsidRPr="002F08CC">
              <w:rPr>
                <w:rFonts w:ascii="Times New Roman" w:hAnsi="Times New Roman" w:cs="Times New Roman"/>
                <w:color w:val="000000" w:themeColor="text1"/>
                <w:sz w:val="24"/>
                <w:szCs w:val="24"/>
              </w:rPr>
              <w:t>reinfected</w:t>
            </w:r>
            <w:proofErr w:type="spellEnd"/>
          </w:p>
        </w:tc>
        <w:tc>
          <w:tcPr>
            <w:tcW w:w="747" w:type="dxa"/>
            <w:tcBorders>
              <w:top w:val="single" w:sz="4" w:space="0" w:color="auto"/>
              <w:left w:val="single" w:sz="4" w:space="0" w:color="auto"/>
              <w:bottom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color w:val="000000" w:themeColor="text1"/>
                <w:sz w:val="24"/>
                <w:szCs w:val="24"/>
              </w:rPr>
            </w:pPr>
            <w:proofErr w:type="spellStart"/>
            <w:r w:rsidRPr="002F08CC">
              <w:rPr>
                <w:rFonts w:ascii="Times New Roman" w:hAnsi="Times New Roman" w:cs="Times New Roman"/>
                <w:i/>
                <w:color w:val="000000" w:themeColor="text1"/>
                <w:sz w:val="24"/>
                <w:szCs w:val="24"/>
              </w:rPr>
              <w:t>R</w:t>
            </w:r>
            <w:r w:rsidRPr="002F08CC">
              <w:rPr>
                <w:rFonts w:ascii="Times New Roman" w:hAnsi="Times New Roman" w:cs="Times New Roman"/>
                <w:i/>
                <w:color w:val="000000" w:themeColor="text1"/>
                <w:sz w:val="24"/>
                <w:szCs w:val="24"/>
                <w:vertAlign w:val="subscript"/>
              </w:rPr>
              <w:t>i</w:t>
            </w:r>
            <w:proofErr w:type="spellEnd"/>
            <w:r w:rsidRPr="002F08CC">
              <w:rPr>
                <w:rFonts w:ascii="Times New Roman" w:hAnsi="Times New Roman" w:cs="Times New Roman"/>
                <w:color w:val="000000" w:themeColor="text1"/>
                <w:sz w:val="24"/>
                <w:szCs w:val="24"/>
                <w:vertAlign w:val="subscript"/>
              </w:rPr>
              <w:t>=1,2</w:t>
            </w:r>
          </w:p>
        </w:tc>
        <w:tc>
          <w:tcPr>
            <w:tcW w:w="3421" w:type="dxa"/>
            <w:tcBorders>
              <w:top w:val="single" w:sz="4" w:space="0" w:color="auto"/>
              <w:left w:val="single" w:sz="4" w:space="0" w:color="auto"/>
              <w:bottom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(1-(1-</w:t>
            </w:r>
            <w:r w:rsidRPr="002F08CC">
              <w:rPr>
                <w:rFonts w:ascii="Times New Roman" w:hAnsi="Times New Roman" w:cs="Times New Roman"/>
                <w:i/>
                <w:color w:val="000000" w:themeColor="text1"/>
                <w:sz w:val="24"/>
                <w:szCs w:val="24"/>
              </w:rPr>
              <w:t>ARI</w:t>
            </w:r>
            <w:r w:rsidRPr="002F08CC">
              <w:rPr>
                <w:rFonts w:ascii="Times New Roman" w:hAnsi="Times New Roman" w:cs="Times New Roman"/>
                <w:color w:val="000000" w:themeColor="text1"/>
                <w:sz w:val="24"/>
                <w:szCs w:val="24"/>
                <w:vertAlign w:val="superscript"/>
              </w:rPr>
              <w:t>)(a-</w:t>
            </w:r>
            <w:proofErr w:type="spellStart"/>
            <w:r w:rsidRPr="002F08CC">
              <w:rPr>
                <w:rFonts w:ascii="Times New Roman" w:hAnsi="Times New Roman" w:cs="Times New Roman"/>
                <w:color w:val="000000" w:themeColor="text1"/>
                <w:sz w:val="24"/>
                <w:szCs w:val="24"/>
                <w:vertAlign w:val="superscript"/>
              </w:rPr>
              <w:t>i</w:t>
            </w:r>
            <w:proofErr w:type="spellEnd"/>
            <w:r w:rsidRPr="002F08CC">
              <w:rPr>
                <w:rFonts w:ascii="Times New Roman" w:hAnsi="Times New Roman" w:cs="Times New Roman"/>
                <w:color w:val="000000" w:themeColor="text1"/>
                <w:sz w:val="24"/>
                <w:szCs w:val="24"/>
                <w:vertAlign w:val="superscript"/>
              </w:rPr>
              <w:t>)</w:t>
            </w:r>
            <w:r w:rsidRPr="002F08CC">
              <w:rPr>
                <w:rFonts w:ascii="Times New Roman" w:hAnsi="Times New Roman" w:cs="Times New Roman"/>
                <w:color w:val="000000" w:themeColor="text1"/>
                <w:sz w:val="24"/>
                <w:szCs w:val="24"/>
              </w:rPr>
              <w:t>)(1-(1-ARI))</w:t>
            </w:r>
          </w:p>
        </w:tc>
        <w:tc>
          <w:tcPr>
            <w:tcW w:w="3422" w:type="dxa"/>
            <w:tcBorders>
              <w:top w:val="single" w:sz="4" w:space="0" w:color="auto"/>
              <w:left w:val="single" w:sz="4" w:space="0" w:color="auto"/>
              <w:bottom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(1-(1-</w:t>
            </w:r>
            <w:r w:rsidRPr="002F08CC">
              <w:rPr>
                <w:rFonts w:ascii="Times New Roman" w:hAnsi="Times New Roman" w:cs="Times New Roman"/>
                <w:i/>
                <w:color w:val="000000" w:themeColor="text1"/>
                <w:sz w:val="24"/>
                <w:szCs w:val="24"/>
              </w:rPr>
              <w:t>ARI</w:t>
            </w:r>
            <w:r w:rsidRPr="002F08CC">
              <w:rPr>
                <w:rFonts w:ascii="Times New Roman" w:hAnsi="Times New Roman" w:cs="Times New Roman"/>
                <w:color w:val="000000" w:themeColor="text1"/>
                <w:sz w:val="24"/>
                <w:szCs w:val="24"/>
                <w:vertAlign w:val="superscript"/>
              </w:rPr>
              <w:t>)(a-</w:t>
            </w:r>
            <w:proofErr w:type="spellStart"/>
            <w:r w:rsidRPr="002F08CC">
              <w:rPr>
                <w:rFonts w:ascii="Times New Roman" w:hAnsi="Times New Roman" w:cs="Times New Roman"/>
                <w:color w:val="000000" w:themeColor="text1"/>
                <w:sz w:val="24"/>
                <w:szCs w:val="24"/>
                <w:vertAlign w:val="superscript"/>
              </w:rPr>
              <w:t>i</w:t>
            </w:r>
            <w:proofErr w:type="spellEnd"/>
            <w:r w:rsidRPr="002F08CC">
              <w:rPr>
                <w:rFonts w:ascii="Times New Roman" w:hAnsi="Times New Roman" w:cs="Times New Roman"/>
                <w:color w:val="000000" w:themeColor="text1"/>
                <w:sz w:val="24"/>
                <w:szCs w:val="24"/>
                <w:vertAlign w:val="superscript"/>
              </w:rPr>
              <w:t>)</w:t>
            </w:r>
            <w:r w:rsidRPr="002F08CC">
              <w:rPr>
                <w:rFonts w:ascii="Times New Roman" w:hAnsi="Times New Roman" w:cs="Times New Roman"/>
                <w:color w:val="000000" w:themeColor="text1"/>
                <w:sz w:val="24"/>
                <w:szCs w:val="24"/>
              </w:rPr>
              <w:t>)(1-(1-ARI))(1-δ)</w:t>
            </w:r>
          </w:p>
        </w:tc>
      </w:tr>
      <w:tr w:rsidR="006B1E70" w:rsidRPr="002F08CC" w:rsidTr="006B1E70">
        <w:tc>
          <w:tcPr>
            <w:tcW w:w="1652" w:type="dxa"/>
            <w:tcBorders>
              <w:top w:val="single" w:sz="4" w:space="0" w:color="auto"/>
              <w:left w:val="single" w:sz="4" w:space="0" w:color="auto"/>
              <w:bottom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Latently infected</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i/>
                <w:color w:val="000000" w:themeColor="text1"/>
                <w:sz w:val="24"/>
                <w:szCs w:val="24"/>
              </w:rPr>
            </w:pPr>
            <w:r w:rsidRPr="002F08CC">
              <w:rPr>
                <w:rFonts w:ascii="Times New Roman" w:hAnsi="Times New Roman" w:cs="Times New Roman"/>
                <w:i/>
                <w:color w:val="000000" w:themeColor="text1"/>
                <w:sz w:val="24"/>
                <w:szCs w:val="24"/>
              </w:rPr>
              <w:t>L</w:t>
            </w:r>
          </w:p>
        </w:tc>
        <w:tc>
          <w:tcPr>
            <w:tcW w:w="3421" w:type="dxa"/>
            <w:tcBorders>
              <w:top w:val="single" w:sz="4" w:space="0" w:color="auto"/>
              <w:left w:val="single" w:sz="4" w:space="0" w:color="auto"/>
              <w:bottom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1-</w:t>
            </w:r>
            <w:r w:rsidRPr="002F08CC">
              <w:rPr>
                <w:rFonts w:ascii="Times New Roman" w:hAnsi="Times New Roman" w:cs="Times New Roman"/>
                <w:i/>
                <w:color w:val="000000" w:themeColor="text1"/>
                <w:sz w:val="24"/>
                <w:szCs w:val="24"/>
              </w:rPr>
              <w:t>C</w:t>
            </w:r>
            <w:r w:rsidRPr="002F08CC">
              <w:rPr>
                <w:rFonts w:ascii="Times New Roman" w:hAnsi="Times New Roman" w:cs="Times New Roman"/>
                <w:color w:val="000000" w:themeColor="text1"/>
                <w:sz w:val="24"/>
                <w:szCs w:val="24"/>
              </w:rPr>
              <w:t>-</w:t>
            </w:r>
            <w:r w:rsidRPr="002F08CC">
              <w:rPr>
                <w:rFonts w:ascii="Times New Roman" w:hAnsi="Times New Roman" w:cs="Times New Roman"/>
                <w:i/>
                <w:color w:val="000000" w:themeColor="text1"/>
                <w:sz w:val="24"/>
                <w:szCs w:val="24"/>
              </w:rPr>
              <w:t>S</w:t>
            </w:r>
            <w:r w:rsidRPr="002F08CC">
              <w:rPr>
                <w:rFonts w:ascii="Times New Roman" w:hAnsi="Times New Roman" w:cs="Times New Roman"/>
                <w:color w:val="000000" w:themeColor="text1"/>
                <w:sz w:val="24"/>
                <w:szCs w:val="24"/>
              </w:rPr>
              <w:t>-</w:t>
            </w:r>
            <w:r w:rsidRPr="002F08CC">
              <w:rPr>
                <w:rFonts w:ascii="Times New Roman" w:hAnsi="Times New Roman" w:cs="Times New Roman"/>
                <w:i/>
                <w:color w:val="000000" w:themeColor="text1"/>
                <w:sz w:val="24"/>
                <w:szCs w:val="24"/>
              </w:rPr>
              <w:t>I</w:t>
            </w:r>
            <w:r w:rsidRPr="002F08CC">
              <w:rPr>
                <w:rFonts w:ascii="Times New Roman" w:hAnsi="Times New Roman" w:cs="Times New Roman"/>
                <w:color w:val="000000" w:themeColor="text1"/>
                <w:sz w:val="24"/>
                <w:szCs w:val="24"/>
              </w:rPr>
              <w:t>-</w:t>
            </w:r>
            <w:r w:rsidRPr="002F08CC">
              <w:rPr>
                <w:rFonts w:ascii="Times New Roman" w:hAnsi="Times New Roman" w:cs="Times New Roman"/>
                <w:i/>
                <w:color w:val="000000" w:themeColor="text1"/>
                <w:sz w:val="24"/>
                <w:szCs w:val="24"/>
              </w:rPr>
              <w:t>R</w:t>
            </w:r>
          </w:p>
        </w:tc>
        <w:tc>
          <w:tcPr>
            <w:tcW w:w="3422" w:type="dxa"/>
            <w:tcBorders>
              <w:top w:val="single" w:sz="4" w:space="0" w:color="auto"/>
              <w:left w:val="single" w:sz="4" w:space="0" w:color="auto"/>
              <w:bottom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1-</w:t>
            </w:r>
            <w:r w:rsidRPr="002F08CC">
              <w:rPr>
                <w:rFonts w:ascii="Times New Roman" w:hAnsi="Times New Roman" w:cs="Times New Roman"/>
                <w:i/>
                <w:color w:val="000000" w:themeColor="text1"/>
                <w:sz w:val="24"/>
                <w:szCs w:val="24"/>
              </w:rPr>
              <w:t>C</w:t>
            </w:r>
            <w:r w:rsidRPr="002F08CC">
              <w:rPr>
                <w:rFonts w:ascii="Times New Roman" w:hAnsi="Times New Roman" w:cs="Times New Roman"/>
                <w:color w:val="000000" w:themeColor="text1"/>
                <w:sz w:val="24"/>
                <w:szCs w:val="24"/>
              </w:rPr>
              <w:t>-</w:t>
            </w:r>
            <w:r w:rsidRPr="002F08CC">
              <w:rPr>
                <w:rFonts w:ascii="Times New Roman" w:hAnsi="Times New Roman" w:cs="Times New Roman"/>
                <w:i/>
                <w:color w:val="000000" w:themeColor="text1"/>
                <w:sz w:val="24"/>
                <w:szCs w:val="24"/>
              </w:rPr>
              <w:t>S</w:t>
            </w:r>
            <w:r w:rsidRPr="002F08CC">
              <w:rPr>
                <w:rFonts w:ascii="Times New Roman" w:hAnsi="Times New Roman" w:cs="Times New Roman"/>
                <w:color w:val="000000" w:themeColor="text1"/>
                <w:sz w:val="24"/>
                <w:szCs w:val="24"/>
              </w:rPr>
              <w:t>-</w:t>
            </w:r>
            <w:r w:rsidRPr="002F08CC">
              <w:rPr>
                <w:rFonts w:ascii="Times New Roman" w:hAnsi="Times New Roman" w:cs="Times New Roman"/>
                <w:i/>
                <w:color w:val="000000" w:themeColor="text1"/>
                <w:sz w:val="24"/>
                <w:szCs w:val="24"/>
              </w:rPr>
              <w:t>I</w:t>
            </w:r>
            <w:r w:rsidRPr="002F08CC">
              <w:rPr>
                <w:rFonts w:ascii="Times New Roman" w:hAnsi="Times New Roman" w:cs="Times New Roman"/>
                <w:color w:val="000000" w:themeColor="text1"/>
                <w:sz w:val="24"/>
                <w:szCs w:val="24"/>
              </w:rPr>
              <w:t>-</w:t>
            </w:r>
            <w:r w:rsidRPr="002F08CC">
              <w:rPr>
                <w:rFonts w:ascii="Times New Roman" w:hAnsi="Times New Roman" w:cs="Times New Roman"/>
                <w:i/>
                <w:color w:val="000000" w:themeColor="text1"/>
                <w:sz w:val="24"/>
                <w:szCs w:val="24"/>
              </w:rPr>
              <w:t>R</w:t>
            </w:r>
          </w:p>
        </w:tc>
      </w:tr>
      <w:tr w:rsidR="006B1E70" w:rsidRPr="002F08CC" w:rsidTr="006B1E70">
        <w:tc>
          <w:tcPr>
            <w:tcW w:w="1652" w:type="dxa"/>
            <w:tcBorders>
              <w:top w:val="single" w:sz="4" w:space="0" w:color="auto"/>
              <w:left w:val="single" w:sz="4" w:space="0" w:color="auto"/>
              <w:bottom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Primary TB</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i/>
                <w:color w:val="000000" w:themeColor="text1"/>
                <w:sz w:val="24"/>
                <w:szCs w:val="24"/>
              </w:rPr>
            </w:pPr>
            <w:proofErr w:type="spellStart"/>
            <w:r w:rsidRPr="002F08CC">
              <w:rPr>
                <w:rFonts w:ascii="Times New Roman" w:hAnsi="Times New Roman" w:cs="Times New Roman"/>
                <w:i/>
                <w:color w:val="000000" w:themeColor="text1"/>
                <w:sz w:val="24"/>
                <w:szCs w:val="24"/>
              </w:rPr>
              <w:t>T</w:t>
            </w:r>
            <w:r w:rsidRPr="002F08CC">
              <w:rPr>
                <w:rFonts w:ascii="Times New Roman" w:hAnsi="Times New Roman" w:cs="Times New Roman"/>
                <w:i/>
                <w:color w:val="000000" w:themeColor="text1"/>
                <w:sz w:val="24"/>
                <w:szCs w:val="24"/>
                <w:vertAlign w:val="subscript"/>
              </w:rPr>
              <w:t>p</w:t>
            </w:r>
            <w:proofErr w:type="spellEnd"/>
          </w:p>
        </w:tc>
        <w:tc>
          <w:tcPr>
            <w:tcW w:w="3421" w:type="dxa"/>
            <w:tcBorders>
              <w:top w:val="single" w:sz="4" w:space="0" w:color="auto"/>
              <w:left w:val="single" w:sz="4" w:space="0" w:color="auto"/>
              <w:bottom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0</w:t>
            </w:r>
          </w:p>
        </w:tc>
        <w:tc>
          <w:tcPr>
            <w:tcW w:w="3422" w:type="dxa"/>
            <w:tcBorders>
              <w:top w:val="single" w:sz="4" w:space="0" w:color="auto"/>
              <w:left w:val="single" w:sz="4" w:space="0" w:color="auto"/>
              <w:bottom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0</w:t>
            </w:r>
          </w:p>
        </w:tc>
      </w:tr>
      <w:tr w:rsidR="006B1E70" w:rsidRPr="002F08CC" w:rsidTr="006B1E70">
        <w:tc>
          <w:tcPr>
            <w:tcW w:w="1652" w:type="dxa"/>
            <w:tcBorders>
              <w:top w:val="single" w:sz="4" w:space="0" w:color="auto"/>
              <w:left w:val="single" w:sz="4" w:space="0" w:color="auto"/>
              <w:bottom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Endogenous TB</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i/>
                <w:color w:val="000000" w:themeColor="text1"/>
                <w:sz w:val="24"/>
                <w:szCs w:val="24"/>
              </w:rPr>
            </w:pPr>
            <w:proofErr w:type="spellStart"/>
            <w:r w:rsidRPr="002F08CC">
              <w:rPr>
                <w:rFonts w:ascii="Times New Roman" w:hAnsi="Times New Roman" w:cs="Times New Roman"/>
                <w:i/>
                <w:color w:val="000000" w:themeColor="text1"/>
                <w:sz w:val="24"/>
                <w:szCs w:val="24"/>
              </w:rPr>
              <w:t>T</w:t>
            </w:r>
            <w:r w:rsidRPr="002F08CC">
              <w:rPr>
                <w:rFonts w:ascii="Times New Roman" w:hAnsi="Times New Roman" w:cs="Times New Roman"/>
                <w:i/>
                <w:color w:val="000000" w:themeColor="text1"/>
                <w:sz w:val="24"/>
                <w:szCs w:val="24"/>
                <w:vertAlign w:val="subscript"/>
              </w:rPr>
              <w:t>n</w:t>
            </w:r>
            <w:proofErr w:type="spellEnd"/>
          </w:p>
        </w:tc>
        <w:tc>
          <w:tcPr>
            <w:tcW w:w="3421" w:type="dxa"/>
            <w:tcBorders>
              <w:top w:val="single" w:sz="4" w:space="0" w:color="auto"/>
              <w:left w:val="single" w:sz="4" w:space="0" w:color="auto"/>
              <w:bottom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0</w:t>
            </w:r>
          </w:p>
        </w:tc>
        <w:tc>
          <w:tcPr>
            <w:tcW w:w="3422" w:type="dxa"/>
            <w:tcBorders>
              <w:top w:val="single" w:sz="4" w:space="0" w:color="auto"/>
              <w:left w:val="single" w:sz="4" w:space="0" w:color="auto"/>
              <w:bottom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0</w:t>
            </w:r>
          </w:p>
        </w:tc>
      </w:tr>
      <w:tr w:rsidR="006B1E70" w:rsidRPr="002F08CC" w:rsidTr="006B1E70">
        <w:tc>
          <w:tcPr>
            <w:tcW w:w="1652" w:type="dxa"/>
            <w:tcBorders>
              <w:top w:val="single" w:sz="4" w:space="0" w:color="auto"/>
              <w:left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Exogenous TB</w:t>
            </w:r>
          </w:p>
        </w:tc>
        <w:tc>
          <w:tcPr>
            <w:tcW w:w="747" w:type="dxa"/>
            <w:tcBorders>
              <w:top w:val="single" w:sz="4" w:space="0" w:color="auto"/>
              <w:left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i/>
                <w:color w:val="000000" w:themeColor="text1"/>
                <w:sz w:val="24"/>
                <w:szCs w:val="24"/>
              </w:rPr>
            </w:pPr>
            <w:proofErr w:type="spellStart"/>
            <w:r w:rsidRPr="002F08CC">
              <w:rPr>
                <w:rFonts w:ascii="Times New Roman" w:hAnsi="Times New Roman" w:cs="Times New Roman"/>
                <w:i/>
                <w:color w:val="000000" w:themeColor="text1"/>
                <w:sz w:val="24"/>
                <w:szCs w:val="24"/>
              </w:rPr>
              <w:t>T</w:t>
            </w:r>
            <w:r w:rsidRPr="002F08CC">
              <w:rPr>
                <w:rFonts w:ascii="Times New Roman" w:hAnsi="Times New Roman" w:cs="Times New Roman"/>
                <w:i/>
                <w:color w:val="000000" w:themeColor="text1"/>
                <w:sz w:val="24"/>
                <w:szCs w:val="24"/>
                <w:vertAlign w:val="subscript"/>
              </w:rPr>
              <w:t>x</w:t>
            </w:r>
            <w:proofErr w:type="spellEnd"/>
          </w:p>
        </w:tc>
        <w:tc>
          <w:tcPr>
            <w:tcW w:w="3421" w:type="dxa"/>
            <w:tcBorders>
              <w:top w:val="single" w:sz="4" w:space="0" w:color="auto"/>
              <w:left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0</w:t>
            </w:r>
          </w:p>
        </w:tc>
        <w:tc>
          <w:tcPr>
            <w:tcW w:w="3422" w:type="dxa"/>
            <w:tcBorders>
              <w:top w:val="single" w:sz="4" w:space="0" w:color="auto"/>
              <w:left w:val="single" w:sz="4" w:space="0" w:color="auto"/>
              <w:right w:val="single" w:sz="4" w:space="0" w:color="auto"/>
            </w:tcBorders>
            <w:shd w:val="clear" w:color="auto" w:fill="auto"/>
          </w:tcPr>
          <w:p w:rsidR="006B1E70" w:rsidRPr="002F08CC" w:rsidRDefault="006B1E70" w:rsidP="006B1E70">
            <w:pPr>
              <w:jc w:val="both"/>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0</w:t>
            </w:r>
          </w:p>
        </w:tc>
      </w:tr>
    </w:tbl>
    <w:p w:rsidR="006B1E70" w:rsidRPr="002F08CC" w:rsidRDefault="006B1E70" w:rsidP="006B1E70">
      <w:pPr>
        <w:spacing w:line="480" w:lineRule="auto"/>
        <w:jc w:val="both"/>
        <w:rPr>
          <w:rFonts w:ascii="Times New Roman" w:hAnsi="Times New Roman" w:cs="Times New Roman"/>
          <w:color w:val="000000" w:themeColor="text1"/>
          <w:sz w:val="24"/>
          <w:szCs w:val="24"/>
        </w:rPr>
      </w:pPr>
      <w:r w:rsidRPr="002F08CC">
        <w:rPr>
          <w:rFonts w:ascii="Times New Roman" w:hAnsi="Times New Roman" w:cs="Times New Roman"/>
          <w:b/>
          <w:color w:val="000000" w:themeColor="text1"/>
          <w:sz w:val="24"/>
          <w:szCs w:val="24"/>
        </w:rPr>
        <w:t>Table 1</w:t>
      </w:r>
      <w:r w:rsidRPr="002F08CC">
        <w:rPr>
          <w:rFonts w:ascii="Times New Roman" w:hAnsi="Times New Roman" w:cs="Times New Roman"/>
          <w:color w:val="000000" w:themeColor="text1"/>
          <w:sz w:val="24"/>
          <w:szCs w:val="24"/>
        </w:rPr>
        <w:t xml:space="preserve"> – Initial conditions in the model. ARI=Annual risk of infection; p=proportion cured following IPT; a=average age of the cohort; δ=proportion of individuals with drug resistance in the model population; </w:t>
      </w:r>
      <w:proofErr w:type="spellStart"/>
      <w:r w:rsidRPr="002F08CC">
        <w:rPr>
          <w:rFonts w:ascii="Times New Roman" w:hAnsi="Times New Roman" w:cs="Times New Roman"/>
          <w:i/>
          <w:color w:val="000000" w:themeColor="text1"/>
          <w:sz w:val="24"/>
          <w:szCs w:val="24"/>
        </w:rPr>
        <w:t>i</w:t>
      </w:r>
      <w:proofErr w:type="spellEnd"/>
      <w:r w:rsidRPr="002F08CC">
        <w:rPr>
          <w:rFonts w:ascii="Times New Roman" w:hAnsi="Times New Roman" w:cs="Times New Roman"/>
          <w:color w:val="000000" w:themeColor="text1"/>
          <w:sz w:val="24"/>
          <w:szCs w:val="24"/>
        </w:rPr>
        <w:t xml:space="preserve"> indicates time since infection (years).</w:t>
      </w:r>
    </w:p>
    <w:p w:rsidR="006B1E70" w:rsidRPr="002F08CC" w:rsidRDefault="006B1E70" w:rsidP="006B1E70">
      <w:pPr>
        <w:jc w:val="both"/>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 xml:space="preserve"> </w:t>
      </w:r>
    </w:p>
    <w:tbl>
      <w:tblPr>
        <w:tblStyle w:val="TableGrid"/>
        <w:tblW w:w="0" w:type="auto"/>
        <w:tblLook w:val="04A0"/>
      </w:tblPr>
      <w:tblGrid>
        <w:gridCol w:w="2660"/>
        <w:gridCol w:w="2693"/>
        <w:gridCol w:w="2693"/>
      </w:tblGrid>
      <w:tr w:rsidR="006B1E70" w:rsidRPr="002F08CC" w:rsidTr="006B1E70">
        <w:tc>
          <w:tcPr>
            <w:tcW w:w="2660" w:type="dxa"/>
          </w:tcPr>
          <w:p w:rsidR="006B1E70" w:rsidRPr="002F08CC" w:rsidRDefault="006B1E70" w:rsidP="006B1E70">
            <w:pPr>
              <w:rPr>
                <w:rFonts w:ascii="Times New Roman" w:hAnsi="Times New Roman" w:cs="Times New Roman"/>
                <w:b/>
                <w:color w:val="000000" w:themeColor="text1"/>
                <w:sz w:val="24"/>
                <w:szCs w:val="24"/>
              </w:rPr>
            </w:pPr>
          </w:p>
        </w:tc>
        <w:tc>
          <w:tcPr>
            <w:tcW w:w="2693" w:type="dxa"/>
          </w:tcPr>
          <w:p w:rsidR="006B1E70" w:rsidRPr="002F08CC" w:rsidRDefault="006B1E70" w:rsidP="006B1E70">
            <w:pPr>
              <w:rPr>
                <w:rFonts w:ascii="Times New Roman" w:hAnsi="Times New Roman" w:cs="Times New Roman"/>
                <w:b/>
                <w:color w:val="000000" w:themeColor="text1"/>
                <w:sz w:val="24"/>
                <w:szCs w:val="24"/>
              </w:rPr>
            </w:pPr>
            <w:r w:rsidRPr="002F08CC">
              <w:rPr>
                <w:rFonts w:ascii="Times New Roman" w:hAnsi="Times New Roman" w:cs="Times New Roman"/>
                <w:b/>
                <w:color w:val="000000" w:themeColor="text1"/>
                <w:sz w:val="24"/>
                <w:szCs w:val="24"/>
              </w:rPr>
              <w:t>0-11 months</w:t>
            </w:r>
          </w:p>
        </w:tc>
        <w:tc>
          <w:tcPr>
            <w:tcW w:w="2693" w:type="dxa"/>
          </w:tcPr>
          <w:p w:rsidR="006B1E70" w:rsidRPr="002F08CC" w:rsidRDefault="006B1E70" w:rsidP="006B1E70">
            <w:pPr>
              <w:rPr>
                <w:rFonts w:ascii="Times New Roman" w:hAnsi="Times New Roman" w:cs="Times New Roman"/>
                <w:b/>
                <w:color w:val="000000" w:themeColor="text1"/>
                <w:sz w:val="24"/>
                <w:szCs w:val="24"/>
              </w:rPr>
            </w:pPr>
            <w:r w:rsidRPr="002F08CC">
              <w:rPr>
                <w:rFonts w:ascii="Times New Roman" w:hAnsi="Times New Roman" w:cs="Times New Roman"/>
                <w:b/>
                <w:color w:val="000000" w:themeColor="text1"/>
                <w:sz w:val="24"/>
                <w:szCs w:val="24"/>
              </w:rPr>
              <w:t>&gt;12months</w:t>
            </w:r>
          </w:p>
        </w:tc>
      </w:tr>
      <w:tr w:rsidR="006B1E70" w:rsidRPr="002F08CC" w:rsidTr="006B1E70">
        <w:tc>
          <w:tcPr>
            <w:tcW w:w="2660" w:type="dxa"/>
          </w:tcPr>
          <w:p w:rsidR="006B1E70" w:rsidRPr="002F08CC" w:rsidRDefault="006B1E70" w:rsidP="007D6089">
            <w:pPr>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 xml:space="preserve">Trial observations </w:t>
            </w:r>
            <w:r w:rsidR="00522F57" w:rsidRPr="002F08CC">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EN.CITE &lt;EndNote&gt;&lt;Cite&gt;&lt;Author&gt;Rangaka&lt;/Author&gt;&lt;Year&gt;2014&lt;/Year&gt;&lt;RecNum&gt;383&lt;/RecNum&gt;&lt;DisplayText&gt;[15]&lt;/DisplayText&gt;&lt;record&gt;&lt;rec-number&gt;383&lt;/rec-number&gt;&lt;foreign-keys&gt;&lt;key app="EN" db-id="sw9ae0rr5wzztker2s7pzp0w2p0tp22xpred"&gt;383&lt;/key&gt;&lt;/foreign-keys&gt;&lt;ref-type name="Journal Article"&gt;17&lt;/ref-type&gt;&lt;contributors&gt;&lt;authors&gt;&lt;author&gt;Rangaka, M.X.&lt;/author&gt;&lt;author&gt;Wilkinson, R. J.&lt;/author&gt;&lt;author&gt;Boulle, A.&lt;/author&gt;&lt;author&gt;Glynn, J. R.&lt;/author&gt;&lt;author&gt;Fielding, K.L.&lt;/author&gt;&lt;author&gt;van Custem, G.&lt;/author&gt;&lt;author&gt;Wilkinson, K. A.&lt;/author&gt;&lt;author&gt;Goliath, R.&lt;/author&gt;&lt;author&gt;Mathee, S.&lt;/author&gt;&lt;author&gt;Goemaere, E.&lt;/author&gt;&lt;author&gt;Maartens, G.&lt;/author&gt;&lt;/authors&gt;&lt;/contributors&gt;&lt;titles&gt;&lt;title&gt;Isoniazid plus antiretroviral therpay to prevent tuberculosis: a randomised double-blind, placebo-controlled trial&lt;/title&gt;&lt;secondary-title&gt;Lancet&lt;/secondary-title&gt;&lt;/titles&gt;&lt;periodical&gt;&lt;full-title&gt;Lancet&lt;/full-title&gt;&lt;abbr-1&gt;Lancet&lt;/abbr-1&gt;&lt;abbr-2&gt;Lancet&lt;/abbr-2&gt;&lt;/periodical&gt;&lt;pages&gt;682-690&lt;/pages&gt;&lt;volume&gt;384&lt;/volume&gt;&lt;number&gt;9944&lt;/number&gt;&lt;dates&gt;&lt;year&gt;2014&lt;/year&gt;&lt;/dates&gt;&lt;urls&gt;&lt;/urls&gt;&lt;/record&gt;&lt;/Cite&gt;&lt;/EndNote&gt;</w:instrText>
            </w:r>
            <w:r w:rsidR="00522F57" w:rsidRPr="002F08CC">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w:t>
            </w:r>
            <w:hyperlink w:anchor="_ENREF_15" w:tooltip="Rangaka, 2014 #383" w:history="1">
              <w:r w:rsidR="007D6089">
                <w:rPr>
                  <w:rFonts w:ascii="Times New Roman" w:hAnsi="Times New Roman" w:cs="Times New Roman"/>
                  <w:noProof/>
                  <w:color w:val="000000" w:themeColor="text1"/>
                  <w:sz w:val="24"/>
                  <w:szCs w:val="24"/>
                </w:rPr>
                <w:t>15</w:t>
              </w:r>
            </w:hyperlink>
            <w:r>
              <w:rPr>
                <w:rFonts w:ascii="Times New Roman" w:hAnsi="Times New Roman" w:cs="Times New Roman"/>
                <w:noProof/>
                <w:color w:val="000000" w:themeColor="text1"/>
                <w:sz w:val="24"/>
                <w:szCs w:val="24"/>
              </w:rPr>
              <w:t>]</w:t>
            </w:r>
            <w:r w:rsidR="00522F57" w:rsidRPr="002F08CC">
              <w:rPr>
                <w:rFonts w:ascii="Times New Roman" w:hAnsi="Times New Roman" w:cs="Times New Roman"/>
                <w:color w:val="000000" w:themeColor="text1"/>
                <w:sz w:val="24"/>
                <w:szCs w:val="24"/>
              </w:rPr>
              <w:fldChar w:fldCharType="end"/>
            </w:r>
          </w:p>
        </w:tc>
        <w:tc>
          <w:tcPr>
            <w:tcW w:w="2693" w:type="dxa"/>
          </w:tcPr>
          <w:p w:rsidR="006B1E70" w:rsidRPr="002F08CC" w:rsidRDefault="006B1E70" w:rsidP="006B1E70">
            <w:pPr>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0.61 (0.30-1.21)</w:t>
            </w:r>
          </w:p>
        </w:tc>
        <w:tc>
          <w:tcPr>
            <w:tcW w:w="2693" w:type="dxa"/>
          </w:tcPr>
          <w:p w:rsidR="006B1E70" w:rsidRPr="002F08CC" w:rsidRDefault="006B1E70" w:rsidP="006B1E70">
            <w:pPr>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0.78 (0.39-2.0)</w:t>
            </w:r>
          </w:p>
        </w:tc>
      </w:tr>
      <w:tr w:rsidR="006B1E70" w:rsidRPr="002F08CC" w:rsidTr="006B1E70">
        <w:tc>
          <w:tcPr>
            <w:tcW w:w="2660" w:type="dxa"/>
          </w:tcPr>
          <w:p w:rsidR="006B1E70" w:rsidRPr="002F08CC" w:rsidRDefault="006B1E70" w:rsidP="006B1E70">
            <w:pPr>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Model</w:t>
            </w:r>
          </w:p>
        </w:tc>
        <w:tc>
          <w:tcPr>
            <w:tcW w:w="2693" w:type="dxa"/>
          </w:tcPr>
          <w:p w:rsidR="006B1E70" w:rsidRPr="002F08CC" w:rsidRDefault="006B1E70" w:rsidP="006B1E70">
            <w:pPr>
              <w:spacing w:after="200" w:line="276" w:lineRule="auto"/>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0.48 (0.29-0.65)</w:t>
            </w:r>
          </w:p>
        </w:tc>
        <w:tc>
          <w:tcPr>
            <w:tcW w:w="2693" w:type="dxa"/>
          </w:tcPr>
          <w:p w:rsidR="006B1E70" w:rsidRPr="002F08CC" w:rsidRDefault="006B1E70" w:rsidP="006B1E70">
            <w:pPr>
              <w:spacing w:after="200" w:line="276" w:lineRule="auto"/>
              <w:rPr>
                <w:rFonts w:ascii="Times New Roman" w:hAnsi="Times New Roman" w:cs="Times New Roman"/>
                <w:color w:val="000000" w:themeColor="text1"/>
                <w:sz w:val="24"/>
                <w:szCs w:val="24"/>
              </w:rPr>
            </w:pPr>
            <w:r w:rsidRPr="002F08CC">
              <w:rPr>
                <w:rFonts w:ascii="Times New Roman" w:hAnsi="Times New Roman" w:cs="Times New Roman"/>
                <w:color w:val="000000" w:themeColor="text1"/>
                <w:sz w:val="24"/>
                <w:szCs w:val="24"/>
              </w:rPr>
              <w:t>0.75 (0.53-0.92)</w:t>
            </w:r>
          </w:p>
        </w:tc>
      </w:tr>
    </w:tbl>
    <w:p w:rsidR="006B1E70" w:rsidRPr="002F08CC" w:rsidRDefault="006E5083" w:rsidP="006B1E70">
      <w:pPr>
        <w:spacing w:line="480" w:lineRule="auto"/>
        <w:jc w:val="both"/>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t>Table 2</w:t>
      </w:r>
      <w:r w:rsidR="006B1E70" w:rsidRPr="002F08CC">
        <w:rPr>
          <w:rFonts w:ascii="Times New Roman" w:hAnsi="Times New Roman" w:cs="Times New Roman"/>
          <w:b/>
          <w:color w:val="000000" w:themeColor="text1"/>
          <w:sz w:val="24"/>
          <w:szCs w:val="24"/>
        </w:rPr>
        <w:t xml:space="preserve"> – Hazard Ratios.</w:t>
      </w:r>
      <w:proofErr w:type="gramEnd"/>
      <w:r w:rsidR="006B1E70" w:rsidRPr="002F08CC">
        <w:rPr>
          <w:rFonts w:ascii="Times New Roman" w:hAnsi="Times New Roman" w:cs="Times New Roman"/>
          <w:b/>
          <w:color w:val="000000" w:themeColor="text1"/>
          <w:sz w:val="24"/>
          <w:szCs w:val="24"/>
        </w:rPr>
        <w:t xml:space="preserve"> </w:t>
      </w:r>
      <w:proofErr w:type="gramStart"/>
      <w:r w:rsidR="006B1E70" w:rsidRPr="002F08CC">
        <w:rPr>
          <w:rFonts w:ascii="Times New Roman" w:hAnsi="Times New Roman" w:cs="Times New Roman"/>
          <w:color w:val="000000" w:themeColor="text1"/>
          <w:sz w:val="24"/>
          <w:szCs w:val="24"/>
        </w:rPr>
        <w:t>Comparison of model and observed hazard ratios at different trial time periods.</w:t>
      </w:r>
      <w:proofErr w:type="gramEnd"/>
      <w:r w:rsidR="006B1E70" w:rsidRPr="002F08CC">
        <w:rPr>
          <w:rFonts w:ascii="Times New Roman" w:hAnsi="Times New Roman" w:cs="Times New Roman"/>
          <w:color w:val="000000" w:themeColor="text1"/>
          <w:sz w:val="24"/>
          <w:szCs w:val="24"/>
        </w:rPr>
        <w:t xml:space="preserve"> Months are time after study drug course completion.</w:t>
      </w:r>
    </w:p>
    <w:p w:rsidR="006B1E70" w:rsidRPr="002F08CC" w:rsidRDefault="006B1E70" w:rsidP="006B1E70">
      <w:pPr>
        <w:jc w:val="both"/>
        <w:rPr>
          <w:rFonts w:ascii="Times New Roman" w:hAnsi="Times New Roman" w:cs="Times New Roman"/>
          <w:b/>
          <w:color w:val="000000" w:themeColor="text1"/>
          <w:sz w:val="24"/>
          <w:szCs w:val="24"/>
        </w:rPr>
      </w:pPr>
    </w:p>
    <w:p w:rsidR="006B1E70" w:rsidRPr="002F08CC" w:rsidRDefault="006B1E70" w:rsidP="006B1E70">
      <w:pPr>
        <w:spacing w:line="480" w:lineRule="auto"/>
        <w:rPr>
          <w:rFonts w:ascii="Times New Roman" w:hAnsi="Times New Roman" w:cs="Times New Roman"/>
          <w:b/>
          <w:color w:val="000000" w:themeColor="text1"/>
          <w:sz w:val="24"/>
          <w:szCs w:val="24"/>
        </w:rPr>
      </w:pPr>
      <w:r w:rsidRPr="002F08CC">
        <w:rPr>
          <w:rFonts w:ascii="Times New Roman" w:hAnsi="Times New Roman" w:cs="Times New Roman"/>
          <w:b/>
          <w:color w:val="000000" w:themeColor="text1"/>
          <w:sz w:val="24"/>
          <w:szCs w:val="24"/>
        </w:rPr>
        <w:br w:type="page"/>
      </w:r>
    </w:p>
    <w:p w:rsidR="006B1E70" w:rsidRDefault="006B1E70" w:rsidP="006B1E70">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Figure Legends</w:t>
      </w:r>
    </w:p>
    <w:p w:rsidR="006B1E70" w:rsidRDefault="006B1E70" w:rsidP="006B1E70">
      <w:pPr>
        <w:spacing w:line="480" w:lineRule="auto"/>
        <w:jc w:val="both"/>
        <w:rPr>
          <w:rFonts w:ascii="Times New Roman" w:hAnsi="Times New Roman" w:cs="Times New Roman"/>
          <w:b/>
          <w:color w:val="000000" w:themeColor="text1"/>
          <w:sz w:val="24"/>
          <w:szCs w:val="24"/>
        </w:rPr>
      </w:pPr>
      <w:r w:rsidRPr="002F08CC">
        <w:rPr>
          <w:rFonts w:ascii="Times New Roman" w:hAnsi="Times New Roman" w:cs="Times New Roman"/>
          <w:b/>
          <w:color w:val="000000" w:themeColor="text1"/>
          <w:sz w:val="24"/>
          <w:szCs w:val="24"/>
        </w:rPr>
        <w:t xml:space="preserve">Figure 1 – Schematic of the model. </w:t>
      </w:r>
      <w:r w:rsidRPr="002F08CC">
        <w:rPr>
          <w:rFonts w:ascii="Times New Roman" w:hAnsi="Times New Roman" w:cs="Times New Roman"/>
          <w:color w:val="000000" w:themeColor="text1"/>
          <w:sz w:val="24"/>
          <w:szCs w:val="24"/>
        </w:rPr>
        <w:t xml:space="preserve">The model structure is the same for placebo and INH trial arms but differs in initial conditions (see table </w:t>
      </w:r>
      <w:r w:rsidR="00342F4A">
        <w:rPr>
          <w:rFonts w:ascii="Times New Roman" w:hAnsi="Times New Roman" w:cs="Times New Roman"/>
          <w:color w:val="000000" w:themeColor="text1"/>
          <w:sz w:val="24"/>
          <w:szCs w:val="24"/>
        </w:rPr>
        <w:t>1</w:t>
      </w:r>
      <w:r w:rsidRPr="002F08CC">
        <w:rPr>
          <w:rFonts w:ascii="Times New Roman" w:hAnsi="Times New Roman" w:cs="Times New Roman"/>
          <w:color w:val="000000" w:themeColor="text1"/>
          <w:sz w:val="24"/>
          <w:szCs w:val="24"/>
        </w:rPr>
        <w:t xml:space="preserve">). </w:t>
      </w:r>
      <w:proofErr w:type="gramStart"/>
      <w:r w:rsidRPr="002F08CC">
        <w:rPr>
          <w:rFonts w:ascii="Times New Roman" w:hAnsi="Times New Roman" w:cs="Times New Roman"/>
          <w:color w:val="000000" w:themeColor="text1"/>
          <w:sz w:val="24"/>
          <w:szCs w:val="24"/>
        </w:rPr>
        <w:t>Dashed arrows indicate the distribution of cases at the start of the trial follow-up period (after IPT cessation) and represents</w:t>
      </w:r>
      <w:proofErr w:type="gramEnd"/>
      <w:r w:rsidRPr="002F08CC">
        <w:rPr>
          <w:rFonts w:ascii="Times New Roman" w:hAnsi="Times New Roman" w:cs="Times New Roman"/>
          <w:color w:val="000000" w:themeColor="text1"/>
          <w:sz w:val="24"/>
          <w:szCs w:val="24"/>
        </w:rPr>
        <w:t xml:space="preserve"> the initial state of the model. The recently infected and recently </w:t>
      </w:r>
      <w:proofErr w:type="spellStart"/>
      <w:r w:rsidRPr="002F08CC">
        <w:rPr>
          <w:rFonts w:ascii="Times New Roman" w:hAnsi="Times New Roman" w:cs="Times New Roman"/>
          <w:color w:val="000000" w:themeColor="text1"/>
          <w:sz w:val="24"/>
          <w:szCs w:val="24"/>
        </w:rPr>
        <w:t>reinfected</w:t>
      </w:r>
      <w:proofErr w:type="spellEnd"/>
      <w:r w:rsidRPr="002F08CC">
        <w:rPr>
          <w:rFonts w:ascii="Times New Roman" w:hAnsi="Times New Roman" w:cs="Times New Roman"/>
          <w:color w:val="000000" w:themeColor="text1"/>
          <w:sz w:val="24"/>
          <w:szCs w:val="24"/>
        </w:rPr>
        <w:t xml:space="preserve"> compartments are subdivided into two stage but these are not shown here for clarity</w:t>
      </w:r>
    </w:p>
    <w:p w:rsidR="006B1E70" w:rsidRPr="002F08CC" w:rsidRDefault="006B1E70" w:rsidP="006B1E70">
      <w:pPr>
        <w:spacing w:line="480" w:lineRule="auto"/>
        <w:jc w:val="both"/>
        <w:rPr>
          <w:rFonts w:ascii="Times New Roman" w:hAnsi="Times New Roman" w:cs="Times New Roman"/>
          <w:color w:val="000000" w:themeColor="text1"/>
          <w:sz w:val="24"/>
          <w:szCs w:val="24"/>
        </w:rPr>
      </w:pPr>
      <w:r w:rsidRPr="002F08CC">
        <w:rPr>
          <w:rFonts w:ascii="Times New Roman" w:hAnsi="Times New Roman" w:cs="Times New Roman"/>
          <w:b/>
          <w:color w:val="000000" w:themeColor="text1"/>
          <w:sz w:val="24"/>
          <w:szCs w:val="24"/>
        </w:rPr>
        <w:t>Figure 2 – Fit of the model to data</w:t>
      </w:r>
      <w:r w:rsidRPr="002F08CC">
        <w:rPr>
          <w:rFonts w:ascii="Times New Roman" w:hAnsi="Times New Roman" w:cs="Times New Roman"/>
          <w:color w:val="000000" w:themeColor="text1"/>
          <w:sz w:val="24"/>
          <w:szCs w:val="24"/>
        </w:rPr>
        <w:t>. a) Fit to LTBI prevalence. Solid line shows data, dashed shows distribution from 200,000 re-sampled model runs. b) Fit to TB incidence. Points show incidence rate measured in the trial together with 95% confidence intervals (data points are offset to aid visualisation). Lines show the median model output and shaded regions the 95% credible interval calculated from the 200,000 re-sampled model runs.</w:t>
      </w:r>
    </w:p>
    <w:p w:rsidR="006B1E70" w:rsidRPr="002F08CC" w:rsidRDefault="006B1E70" w:rsidP="006B1E70">
      <w:pPr>
        <w:spacing w:line="480" w:lineRule="auto"/>
        <w:jc w:val="both"/>
        <w:rPr>
          <w:rFonts w:ascii="Times New Roman" w:hAnsi="Times New Roman" w:cs="Times New Roman"/>
          <w:color w:val="000000" w:themeColor="text1"/>
          <w:sz w:val="24"/>
          <w:szCs w:val="24"/>
        </w:rPr>
      </w:pPr>
      <w:r w:rsidRPr="002F08CC">
        <w:rPr>
          <w:rFonts w:ascii="Times New Roman" w:hAnsi="Times New Roman" w:cs="Times New Roman"/>
          <w:b/>
          <w:color w:val="000000" w:themeColor="text1"/>
          <w:sz w:val="24"/>
          <w:szCs w:val="24"/>
        </w:rPr>
        <w:t>Figure 3 – Posterior distributions of the annual risk of infection (</w:t>
      </w:r>
      <w:r w:rsidRPr="002F08CC">
        <w:rPr>
          <w:rFonts w:ascii="Times New Roman" w:hAnsi="Times New Roman" w:cs="Times New Roman"/>
          <w:b/>
          <w:i/>
          <w:color w:val="000000" w:themeColor="text1"/>
          <w:sz w:val="24"/>
          <w:szCs w:val="24"/>
        </w:rPr>
        <w:t>ARI</w:t>
      </w:r>
      <w:r w:rsidRPr="002F08CC">
        <w:rPr>
          <w:rFonts w:ascii="Times New Roman" w:hAnsi="Times New Roman" w:cs="Times New Roman"/>
          <w:b/>
          <w:color w:val="000000" w:themeColor="text1"/>
          <w:sz w:val="24"/>
          <w:szCs w:val="24"/>
        </w:rPr>
        <w:t>) and proportion of LTBI cured following IPT (</w:t>
      </w:r>
      <w:r w:rsidRPr="002F08CC">
        <w:rPr>
          <w:rFonts w:ascii="Times New Roman" w:hAnsi="Times New Roman" w:cs="Times New Roman"/>
          <w:b/>
          <w:i/>
          <w:color w:val="000000" w:themeColor="text1"/>
          <w:sz w:val="24"/>
          <w:szCs w:val="24"/>
        </w:rPr>
        <w:t>p</w:t>
      </w:r>
      <w:r w:rsidRPr="002F08CC">
        <w:rPr>
          <w:rFonts w:ascii="Times New Roman" w:hAnsi="Times New Roman" w:cs="Times New Roman"/>
          <w:b/>
          <w:color w:val="000000" w:themeColor="text1"/>
          <w:sz w:val="24"/>
          <w:szCs w:val="24"/>
        </w:rPr>
        <w:t xml:space="preserve">). </w:t>
      </w:r>
      <w:proofErr w:type="gramStart"/>
      <w:r w:rsidRPr="002F08CC">
        <w:rPr>
          <w:rFonts w:ascii="Times New Roman" w:hAnsi="Times New Roman" w:cs="Times New Roman"/>
          <w:color w:val="000000" w:themeColor="text1"/>
          <w:sz w:val="24"/>
          <w:szCs w:val="24"/>
        </w:rPr>
        <w:t>Uniform prior</w:t>
      </w:r>
      <w:r w:rsidRPr="002F08CC">
        <w:rPr>
          <w:rFonts w:ascii="Times New Roman" w:hAnsi="Times New Roman" w:cs="Times New Roman"/>
          <w:b/>
          <w:color w:val="000000" w:themeColor="text1"/>
          <w:sz w:val="24"/>
          <w:szCs w:val="24"/>
        </w:rPr>
        <w:t xml:space="preserve"> </w:t>
      </w:r>
      <w:r w:rsidRPr="002F08CC">
        <w:rPr>
          <w:rFonts w:ascii="Times New Roman" w:hAnsi="Times New Roman" w:cs="Times New Roman"/>
          <w:color w:val="000000" w:themeColor="text1"/>
          <w:sz w:val="24"/>
          <w:szCs w:val="24"/>
        </w:rPr>
        <w:t>distributions shown by horizontal dotted lines.</w:t>
      </w:r>
      <w:proofErr w:type="gramEnd"/>
      <w:r w:rsidRPr="002F08CC">
        <w:rPr>
          <w:rFonts w:ascii="Times New Roman" w:hAnsi="Times New Roman" w:cs="Times New Roman"/>
          <w:color w:val="000000" w:themeColor="text1"/>
          <w:sz w:val="24"/>
          <w:szCs w:val="24"/>
        </w:rPr>
        <w:t xml:space="preserve"> Posterior distributions are shown by the solid curves. Dashed vertical lines indicate the median</w:t>
      </w:r>
      <w:r w:rsidRPr="00024437">
        <w:rPr>
          <w:rFonts w:ascii="Times New Roman" w:hAnsi="Times New Roman" w:cs="Times New Roman"/>
          <w:color w:val="000000" w:themeColor="text1"/>
          <w:sz w:val="24"/>
          <w:szCs w:val="24"/>
        </w:rPr>
        <w:t xml:space="preserve"> values. 95% and 75% credible intervals (highest density probability) are shown by light and dark shaded areas respectively. Results are shown for the </w:t>
      </w:r>
      <w:r w:rsidR="00706474" w:rsidRPr="00024437">
        <w:rPr>
          <w:rFonts w:ascii="Times New Roman" w:hAnsi="Times New Roman" w:cs="Times New Roman"/>
          <w:sz w:val="24"/>
          <w:szCs w:val="24"/>
        </w:rPr>
        <w:t>default scenario</w:t>
      </w:r>
      <w:r w:rsidR="00706474" w:rsidRPr="00024437">
        <w:rPr>
          <w:rFonts w:ascii="Times New Roman" w:hAnsi="Times New Roman" w:cs="Times New Roman"/>
          <w:color w:val="000000" w:themeColor="text1"/>
          <w:sz w:val="24"/>
          <w:szCs w:val="24"/>
        </w:rPr>
        <w:t xml:space="preserve"> </w:t>
      </w:r>
      <w:r w:rsidRPr="00024437">
        <w:rPr>
          <w:rFonts w:ascii="Times New Roman" w:hAnsi="Times New Roman" w:cs="Times New Roman"/>
          <w:color w:val="000000" w:themeColor="text1"/>
          <w:sz w:val="24"/>
          <w:szCs w:val="24"/>
        </w:rPr>
        <w:t>(resistance =12.5%).</w:t>
      </w:r>
    </w:p>
    <w:p w:rsidR="006B1E70" w:rsidRDefault="006B1E70" w:rsidP="006B1E70">
      <w:pPr>
        <w:jc w:val="both"/>
        <w:rPr>
          <w:rFonts w:ascii="Times New Roman" w:hAnsi="Times New Roman" w:cs="Times New Roman"/>
          <w:b/>
          <w:color w:val="000000" w:themeColor="text1"/>
          <w:sz w:val="24"/>
          <w:szCs w:val="24"/>
        </w:rPr>
      </w:pPr>
    </w:p>
    <w:p w:rsidR="006B1E70" w:rsidRDefault="006B1E70" w:rsidP="006B1E70">
      <w:pPr>
        <w:jc w:val="both"/>
        <w:rPr>
          <w:rFonts w:ascii="Times New Roman" w:hAnsi="Times New Roman" w:cs="Times New Roman"/>
          <w:b/>
          <w:color w:val="000000" w:themeColor="text1"/>
          <w:sz w:val="24"/>
          <w:szCs w:val="24"/>
        </w:rPr>
      </w:pPr>
    </w:p>
    <w:p w:rsidR="006B1E70" w:rsidRDefault="006B1E70" w:rsidP="006B1E70">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6B1E70" w:rsidRDefault="006B1E70" w:rsidP="006B1E70">
      <w:pPr>
        <w:jc w:val="both"/>
        <w:rPr>
          <w:rFonts w:ascii="Times New Roman" w:hAnsi="Times New Roman" w:cs="Times New Roman"/>
          <w:b/>
          <w:color w:val="000000" w:themeColor="text1"/>
          <w:sz w:val="24"/>
          <w:szCs w:val="24"/>
        </w:rPr>
      </w:pPr>
      <w:r w:rsidRPr="002F08CC">
        <w:rPr>
          <w:rFonts w:ascii="Times New Roman" w:hAnsi="Times New Roman" w:cs="Times New Roman"/>
          <w:b/>
          <w:color w:val="000000" w:themeColor="text1"/>
          <w:sz w:val="24"/>
          <w:szCs w:val="24"/>
        </w:rPr>
        <w:lastRenderedPageBreak/>
        <w:t>Figures</w:t>
      </w:r>
    </w:p>
    <w:p w:rsidR="006B1E70" w:rsidRPr="002F08CC" w:rsidRDefault="006B1E70" w:rsidP="006B1E70">
      <w:pPr>
        <w:jc w:val="both"/>
        <w:rPr>
          <w:rFonts w:ascii="Times New Roman" w:hAnsi="Times New Roman" w:cs="Times New Roman"/>
          <w:b/>
          <w:color w:val="000000" w:themeColor="text1"/>
          <w:sz w:val="24"/>
          <w:szCs w:val="24"/>
        </w:rPr>
      </w:pPr>
    </w:p>
    <w:p w:rsidR="006B1E70" w:rsidRPr="006B1E70" w:rsidRDefault="006B1E70" w:rsidP="006B1E70">
      <w:pPr>
        <w:jc w:val="both"/>
        <w:rPr>
          <w:rFonts w:ascii="Times New Roman" w:hAnsi="Times New Roman" w:cs="Times New Roman"/>
          <w:b/>
          <w:color w:val="000000" w:themeColor="text1"/>
          <w:sz w:val="24"/>
          <w:szCs w:val="24"/>
        </w:rPr>
      </w:pPr>
      <w:r w:rsidRPr="002F08CC">
        <w:rPr>
          <w:rFonts w:ascii="Times New Roman" w:hAnsi="Times New Roman" w:cs="Times New Roman"/>
          <w:b/>
          <w:noProof/>
          <w:color w:val="000000" w:themeColor="text1"/>
          <w:sz w:val="24"/>
          <w:szCs w:val="24"/>
          <w:lang w:eastAsia="en-GB"/>
        </w:rPr>
        <w:drawing>
          <wp:inline distT="0" distB="0" distL="0" distR="0">
            <wp:extent cx="5731510" cy="2466340"/>
            <wp:effectExtent l="19050" t="0" r="2540" b="0"/>
            <wp:docPr id="1" name="Picture 1" descr="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8" cstate="print"/>
                    <a:stretch>
                      <a:fillRect/>
                    </a:stretch>
                  </pic:blipFill>
                  <pic:spPr>
                    <a:xfrm>
                      <a:off x="0" y="0"/>
                      <a:ext cx="5731510" cy="2466340"/>
                    </a:xfrm>
                    <a:prstGeom prst="rect">
                      <a:avLst/>
                    </a:prstGeom>
                  </pic:spPr>
                </pic:pic>
              </a:graphicData>
            </a:graphic>
          </wp:inline>
        </w:drawing>
      </w:r>
    </w:p>
    <w:p w:rsidR="006B1E70" w:rsidRPr="002F08CC" w:rsidRDefault="006B1E70" w:rsidP="006B1E70">
      <w:pPr>
        <w:spacing w:line="480" w:lineRule="auto"/>
        <w:jc w:val="both"/>
        <w:rPr>
          <w:rFonts w:ascii="Times New Roman" w:hAnsi="Times New Roman" w:cs="Times New Roman"/>
          <w:b/>
          <w:color w:val="000000" w:themeColor="text1"/>
          <w:sz w:val="24"/>
          <w:szCs w:val="24"/>
        </w:rPr>
      </w:pPr>
      <w:r w:rsidRPr="006B1E70">
        <w:rPr>
          <w:rFonts w:ascii="Times New Roman" w:hAnsi="Times New Roman" w:cs="Times New Roman"/>
          <w:b/>
          <w:color w:val="000000" w:themeColor="text1"/>
          <w:sz w:val="24"/>
          <w:szCs w:val="24"/>
        </w:rPr>
        <w:t>Figure 1</w:t>
      </w:r>
    </w:p>
    <w:p w:rsidR="006B1E70" w:rsidRPr="002F08CC" w:rsidRDefault="006B1E70" w:rsidP="006B1E70">
      <w:pPr>
        <w:jc w:val="both"/>
        <w:rPr>
          <w:rFonts w:ascii="Times New Roman" w:hAnsi="Times New Roman" w:cs="Times New Roman"/>
          <w:color w:val="000000" w:themeColor="text1"/>
          <w:sz w:val="24"/>
          <w:szCs w:val="24"/>
        </w:rPr>
      </w:pPr>
    </w:p>
    <w:p w:rsidR="006B1E70" w:rsidRPr="002F08CC" w:rsidRDefault="006B1E70" w:rsidP="006B1E70">
      <w:pPr>
        <w:jc w:val="both"/>
        <w:rPr>
          <w:rFonts w:ascii="Times New Roman" w:hAnsi="Times New Roman" w:cs="Times New Roman"/>
          <w:color w:val="000000" w:themeColor="text1"/>
          <w:sz w:val="24"/>
          <w:szCs w:val="24"/>
        </w:rPr>
      </w:pPr>
    </w:p>
    <w:p w:rsidR="006B1E70" w:rsidRPr="002F08CC" w:rsidRDefault="006B1E70" w:rsidP="006B1E70">
      <w:pPr>
        <w:jc w:val="both"/>
        <w:rPr>
          <w:rFonts w:ascii="Times New Roman" w:hAnsi="Times New Roman" w:cs="Times New Roman"/>
          <w:color w:val="000000" w:themeColor="text1"/>
          <w:sz w:val="24"/>
          <w:szCs w:val="24"/>
        </w:rPr>
      </w:pPr>
    </w:p>
    <w:p w:rsidR="006B1E70" w:rsidRPr="002F08CC" w:rsidRDefault="006B1E70" w:rsidP="006B1E70">
      <w:pPr>
        <w:jc w:val="both"/>
        <w:rPr>
          <w:rFonts w:ascii="Times New Roman" w:hAnsi="Times New Roman" w:cs="Times New Roman"/>
          <w:b/>
          <w:color w:val="000000" w:themeColor="text1"/>
          <w:sz w:val="24"/>
          <w:szCs w:val="24"/>
        </w:rPr>
      </w:pPr>
    </w:p>
    <w:p w:rsidR="006B1E70" w:rsidRPr="002F08CC" w:rsidRDefault="006B1E70" w:rsidP="006B1E70">
      <w:pPr>
        <w:jc w:val="both"/>
        <w:rPr>
          <w:rFonts w:ascii="Times New Roman" w:hAnsi="Times New Roman" w:cs="Times New Roman"/>
          <w:color w:val="000000" w:themeColor="text1"/>
          <w:sz w:val="24"/>
          <w:szCs w:val="24"/>
        </w:rPr>
      </w:pPr>
    </w:p>
    <w:p w:rsidR="006B1E70" w:rsidRPr="002F08CC" w:rsidRDefault="006B1E70" w:rsidP="006B1E70">
      <w:pPr>
        <w:jc w:val="both"/>
        <w:rPr>
          <w:rFonts w:ascii="Times New Roman" w:hAnsi="Times New Roman" w:cs="Times New Roman"/>
          <w:b/>
          <w:color w:val="000000" w:themeColor="text1"/>
          <w:sz w:val="24"/>
          <w:szCs w:val="24"/>
        </w:rPr>
      </w:pPr>
    </w:p>
    <w:p w:rsidR="006B1E70" w:rsidRPr="002F08CC" w:rsidRDefault="006B1E70" w:rsidP="006B1E70">
      <w:pPr>
        <w:rPr>
          <w:rFonts w:ascii="Times New Roman" w:hAnsi="Times New Roman" w:cs="Times New Roman"/>
          <w:b/>
          <w:color w:val="000000" w:themeColor="text1"/>
          <w:sz w:val="24"/>
          <w:szCs w:val="24"/>
        </w:rPr>
      </w:pPr>
    </w:p>
    <w:p w:rsidR="006B1E70" w:rsidRPr="002F08CC" w:rsidRDefault="006B1E70" w:rsidP="006B1E70">
      <w:pPr>
        <w:rPr>
          <w:rFonts w:ascii="Times New Roman" w:hAnsi="Times New Roman" w:cs="Times New Roman"/>
          <w:b/>
          <w:color w:val="000000" w:themeColor="text1"/>
          <w:sz w:val="24"/>
          <w:szCs w:val="24"/>
        </w:rPr>
      </w:pPr>
    </w:p>
    <w:p w:rsidR="006B1E70" w:rsidRPr="002F08CC" w:rsidRDefault="006B1E70" w:rsidP="006B1E70">
      <w:pPr>
        <w:rPr>
          <w:rFonts w:ascii="Times New Roman" w:hAnsi="Times New Roman" w:cs="Times New Roman"/>
          <w:b/>
          <w:color w:val="000000" w:themeColor="text1"/>
          <w:sz w:val="24"/>
          <w:szCs w:val="24"/>
        </w:rPr>
      </w:pPr>
    </w:p>
    <w:p w:rsidR="006B1E70" w:rsidRPr="002F08CC" w:rsidRDefault="006B1E70" w:rsidP="006B1E70">
      <w:pPr>
        <w:rPr>
          <w:rFonts w:ascii="Times New Roman" w:hAnsi="Times New Roman" w:cs="Times New Roman"/>
          <w:b/>
          <w:color w:val="000000" w:themeColor="text1"/>
          <w:sz w:val="24"/>
          <w:szCs w:val="24"/>
        </w:rPr>
      </w:pPr>
    </w:p>
    <w:p w:rsidR="006B1E70" w:rsidRPr="002F08CC" w:rsidRDefault="00522F57" w:rsidP="006B1E70">
      <w:pPr>
        <w:rPr>
          <w:rFonts w:ascii="Times New Roman" w:hAnsi="Times New Roman" w:cs="Times New Roman"/>
          <w:b/>
          <w:color w:val="000000" w:themeColor="text1"/>
          <w:sz w:val="24"/>
          <w:szCs w:val="24"/>
        </w:rPr>
      </w:pPr>
      <w:r w:rsidRPr="00522F57">
        <w:rPr>
          <w:rFonts w:ascii="Times New Roman" w:hAnsi="Times New Roman" w:cs="Times New Roman"/>
          <w:b/>
          <w:noProof/>
          <w:color w:val="000000" w:themeColor="text1"/>
          <w:sz w:val="24"/>
          <w:szCs w:val="24"/>
          <w:lang w:val="en-US"/>
        </w:rPr>
        <w:lastRenderedPageBreak/>
        <w:pict>
          <v:shapetype id="_x0000_t202" coordsize="21600,21600" o:spt="202" path="m,l,21600r21600,l21600,xe">
            <v:stroke joinstyle="miter"/>
            <v:path gradientshapeok="t" o:connecttype="rect"/>
          </v:shapetype>
          <v:shape id="Text Box 3" o:spid="_x0000_s1032" type="#_x0000_t202" style="position:absolute;margin-left:246.5pt;margin-top:7.95pt;width:26.2pt;height:32.65pt;z-index:251661312;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" filled="f" stroked="f">
            <v:textbox style="mso-fit-shape-to-text:t">
              <w:txbxContent>
                <w:p w:rsidR="0021600C" w:rsidRDefault="0021600C" w:rsidP="006B1E70">
                  <w:r>
                    <w:t>b)</w:t>
                  </w:r>
                </w:p>
              </w:txbxContent>
            </v:textbox>
          </v:shape>
        </w:pict>
      </w:r>
      <w:r w:rsidRPr="00522F57">
        <w:rPr>
          <w:rFonts w:ascii="Times New Roman" w:hAnsi="Times New Roman" w:cs="Times New Roman"/>
          <w:b/>
          <w:noProof/>
          <w:color w:val="000000" w:themeColor="text1"/>
          <w:sz w:val="24"/>
          <w:szCs w:val="24"/>
          <w:lang w:val="en-US"/>
        </w:rPr>
        <w:pict>
          <v:shape id="Text Box 2" o:spid="_x0000_s1031" type="#_x0000_t202" style="position:absolute;margin-left:29.05pt;margin-top:7.95pt;width:26.2pt;height:32.65pt;z-index:251660288;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" filled="f" stroked="f">
            <v:textbox style="mso-fit-shape-to-text:t">
              <w:txbxContent>
                <w:p w:rsidR="0021600C" w:rsidRDefault="0021600C" w:rsidP="006B1E70">
                  <w:r>
                    <w:t>a)</w:t>
                  </w:r>
                </w:p>
              </w:txbxContent>
            </v:textbox>
          </v:shape>
        </w:pict>
      </w:r>
      <w:r w:rsidR="006B1E70" w:rsidRPr="002F08CC">
        <w:rPr>
          <w:rFonts w:ascii="Times New Roman" w:hAnsi="Times New Roman" w:cs="Times New Roman"/>
          <w:b/>
          <w:noProof/>
          <w:color w:val="000000" w:themeColor="text1"/>
          <w:sz w:val="24"/>
          <w:szCs w:val="24"/>
          <w:lang w:eastAsia="en-GB"/>
        </w:rPr>
        <w:drawing>
          <wp:inline distT="0" distB="0" distL="0" distR="0">
            <wp:extent cx="5731510" cy="4011930"/>
            <wp:effectExtent l="19050" t="0" r="2540" b="0"/>
            <wp:docPr id="4" name="Picture 1" descr="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jpg"/>
                    <pic:cNvPicPr/>
                  </pic:nvPicPr>
                  <pic:blipFill>
                    <a:blip r:embed="rId9"/>
                    <a:stretch>
                      <a:fillRect/>
                    </a:stretch>
                  </pic:blipFill>
                  <pic:spPr>
                    <a:xfrm>
                      <a:off x="0" y="0"/>
                      <a:ext cx="5731510" cy="4011930"/>
                    </a:xfrm>
                    <a:prstGeom prst="rect">
                      <a:avLst/>
                    </a:prstGeom>
                  </pic:spPr>
                </pic:pic>
              </a:graphicData>
            </a:graphic>
          </wp:inline>
        </w:drawing>
      </w:r>
    </w:p>
    <w:p w:rsidR="006B1E70" w:rsidRDefault="006B1E70" w:rsidP="006B1E70">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Figure 2</w:t>
      </w:r>
    </w:p>
    <w:p w:rsidR="006B1E70" w:rsidRDefault="006B1E70" w:rsidP="006B1E70">
      <w:pPr>
        <w:rPr>
          <w:rFonts w:ascii="Times New Roman" w:hAnsi="Times New Roman" w:cs="Times New Roman"/>
          <w:b/>
          <w:color w:val="000000" w:themeColor="text1"/>
          <w:sz w:val="24"/>
          <w:szCs w:val="24"/>
        </w:rPr>
      </w:pPr>
    </w:p>
    <w:p w:rsidR="006B1E70" w:rsidRPr="002F08CC" w:rsidRDefault="006B1E70" w:rsidP="006B1E70">
      <w:pPr>
        <w:rPr>
          <w:rFonts w:ascii="Times New Roman" w:hAnsi="Times New Roman" w:cs="Times New Roman"/>
          <w:b/>
          <w:color w:val="000000" w:themeColor="text1"/>
          <w:sz w:val="24"/>
          <w:szCs w:val="24"/>
        </w:rPr>
      </w:pPr>
    </w:p>
    <w:p w:rsidR="006B1E70" w:rsidRPr="002F08CC" w:rsidRDefault="00522F57" w:rsidP="006B1E70">
      <w:pPr>
        <w:rPr>
          <w:rFonts w:ascii="Times New Roman" w:hAnsi="Times New Roman" w:cs="Times New Roman"/>
          <w:b/>
          <w:color w:val="000000" w:themeColor="text1"/>
          <w:sz w:val="24"/>
          <w:szCs w:val="24"/>
        </w:rPr>
      </w:pPr>
      <w:r w:rsidRPr="00522F57">
        <w:rPr>
          <w:rFonts w:ascii="Times New Roman" w:hAnsi="Times New Roman" w:cs="Times New Roman"/>
          <w:b/>
          <w:noProof/>
          <w:color w:val="000000" w:themeColor="text1"/>
          <w:sz w:val="24"/>
          <w:szCs w:val="24"/>
          <w:lang w:val="en-US"/>
        </w:rPr>
        <w:lastRenderedPageBreak/>
        <w:pict>
          <v:shape id="Text Box 5" o:spid="_x0000_s1033" type="#_x0000_t202" style="position:absolute;margin-left:24.6pt;margin-top:7.65pt;width:26.2pt;height:32.65pt;z-index:251662336;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" filled="f" stroked="f">
            <v:textbox style="mso-fit-shape-to-text:t">
              <w:txbxContent>
                <w:p w:rsidR="0021600C" w:rsidRDefault="0021600C" w:rsidP="006B1E70">
                  <w:r>
                    <w:t>a)</w:t>
                  </w:r>
                </w:p>
              </w:txbxContent>
            </v:textbox>
          </v:shape>
        </w:pict>
      </w:r>
      <w:r w:rsidRPr="00522F57">
        <w:rPr>
          <w:rFonts w:ascii="Times New Roman" w:hAnsi="Times New Roman" w:cs="Times New Roman"/>
          <w:b/>
          <w:noProof/>
          <w:color w:val="000000" w:themeColor="text1"/>
          <w:sz w:val="24"/>
          <w:szCs w:val="24"/>
          <w:lang w:val="en-US"/>
        </w:rPr>
        <w:pict>
          <v:shape id="Text Box 6" o:spid="_x0000_s1034" type="#_x0000_t202" style="position:absolute;margin-left:260.2pt;margin-top:7.65pt;width:26.2pt;height:32.65pt;z-index:251663360;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" filled="f" stroked="f">
            <v:textbox style="mso-fit-shape-to-text:t">
              <w:txbxContent>
                <w:p w:rsidR="0021600C" w:rsidRDefault="0021600C" w:rsidP="006B1E70">
                  <w:r>
                    <w:t>b)</w:t>
                  </w:r>
                </w:p>
              </w:txbxContent>
            </v:textbox>
          </v:shape>
        </w:pict>
      </w:r>
      <w:r w:rsidR="006B1E70" w:rsidRPr="002F08CC">
        <w:rPr>
          <w:rFonts w:ascii="Times New Roman" w:hAnsi="Times New Roman" w:cs="Times New Roman"/>
          <w:b/>
          <w:noProof/>
          <w:color w:val="000000" w:themeColor="text1"/>
          <w:sz w:val="24"/>
          <w:szCs w:val="24"/>
          <w:lang w:eastAsia="en-GB"/>
        </w:rPr>
        <w:drawing>
          <wp:inline distT="0" distB="0" distL="0" distR="0">
            <wp:extent cx="5731510" cy="4011930"/>
            <wp:effectExtent l="19050" t="0" r="2540" b="0"/>
            <wp:docPr id="5" name="Picture 2" descr="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jpg"/>
                    <pic:cNvPicPr/>
                  </pic:nvPicPr>
                  <pic:blipFill>
                    <a:blip r:embed="rId10"/>
                    <a:stretch>
                      <a:fillRect/>
                    </a:stretch>
                  </pic:blipFill>
                  <pic:spPr>
                    <a:xfrm>
                      <a:off x="0" y="0"/>
                      <a:ext cx="5731510" cy="4011930"/>
                    </a:xfrm>
                    <a:prstGeom prst="rect">
                      <a:avLst/>
                    </a:prstGeom>
                  </pic:spPr>
                </pic:pic>
              </a:graphicData>
            </a:graphic>
          </wp:inline>
        </w:drawing>
      </w:r>
    </w:p>
    <w:p w:rsidR="006B1E70" w:rsidRPr="002F08CC" w:rsidRDefault="006B1E70" w:rsidP="006B1E70">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Figure 3</w:t>
      </w:r>
    </w:p>
    <w:p w:rsidR="00173089" w:rsidRPr="002F08CC" w:rsidRDefault="00173089" w:rsidP="006B1E70">
      <w:pPr>
        <w:rPr>
          <w:rFonts w:ascii="Times New Roman" w:hAnsi="Times New Roman" w:cs="Times New Roman"/>
          <w:b/>
          <w:color w:val="000000" w:themeColor="text1"/>
          <w:sz w:val="24"/>
          <w:szCs w:val="24"/>
        </w:rPr>
      </w:pPr>
    </w:p>
    <w:sectPr w:rsidR="00173089" w:rsidRPr="002F08CC" w:rsidSect="009F0B3E">
      <w:headerReference w:type="default" r:id="rId1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0934" w:rsidRDefault="00440934" w:rsidP="006D6479">
      <w:pPr>
        <w:spacing w:after="0" w:line="240" w:lineRule="auto"/>
      </w:pPr>
      <w:r>
        <w:separator/>
      </w:r>
    </w:p>
  </w:endnote>
  <w:endnote w:type="continuationSeparator" w:id="0">
    <w:p w:rsidR="00440934" w:rsidRDefault="00440934" w:rsidP="006D64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0934" w:rsidRDefault="00440934" w:rsidP="006D6479">
      <w:pPr>
        <w:spacing w:after="0" w:line="240" w:lineRule="auto"/>
      </w:pPr>
      <w:r>
        <w:separator/>
      </w:r>
    </w:p>
  </w:footnote>
  <w:footnote w:type="continuationSeparator" w:id="0">
    <w:p w:rsidR="00440934" w:rsidRDefault="00440934" w:rsidP="006D64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42355"/>
      <w:docPartObj>
        <w:docPartGallery w:val="Page Numbers (Top of Page)"/>
        <w:docPartUnique/>
      </w:docPartObj>
    </w:sdtPr>
    <w:sdtContent>
      <w:p w:rsidR="0021600C" w:rsidRDefault="0021600C">
        <w:pPr>
          <w:pStyle w:val="Header"/>
          <w:jc w:val="right"/>
        </w:pPr>
        <w:fldSimple w:instr=" PAGE   \* MERGEFORMAT ">
          <w:r w:rsidR="00844DB6">
            <w:rPr>
              <w:noProof/>
            </w:rPr>
            <w:t>8</w:t>
          </w:r>
        </w:fldSimple>
      </w:p>
    </w:sdtContent>
  </w:sdt>
  <w:p w:rsidR="0021600C" w:rsidRDefault="0021600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E716D"/>
    <w:multiLevelType w:val="hybridMultilevel"/>
    <w:tmpl w:val="0AEA1C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FAF58FC"/>
    <w:multiLevelType w:val="hybridMultilevel"/>
    <w:tmpl w:val="E774F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B494E24"/>
    <w:multiLevelType w:val="hybridMultilevel"/>
    <w:tmpl w:val="94F275F8"/>
    <w:lvl w:ilvl="0" w:tplc="8B723F66">
      <w:start w:val="1"/>
      <w:numFmt w:val="decimal"/>
      <w:lvlText w:val="%1-"/>
      <w:lvlJc w:val="left"/>
      <w:pPr>
        <w:ind w:left="990" w:hanging="63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13C586F"/>
    <w:multiLevelType w:val="hybridMultilevel"/>
    <w:tmpl w:val="DF58BC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00D4145"/>
    <w:multiLevelType w:val="hybridMultilevel"/>
    <w:tmpl w:val="C8E0D3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0434FBE"/>
    <w:multiLevelType w:val="hybridMultilevel"/>
    <w:tmpl w:val="FE5A4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2571E6F"/>
    <w:multiLevelType w:val="hybridMultilevel"/>
    <w:tmpl w:val="F9E4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67F575D"/>
    <w:multiLevelType w:val="hybridMultilevel"/>
    <w:tmpl w:val="CA2C98CA"/>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72533599"/>
    <w:multiLevelType w:val="hybridMultilevel"/>
    <w:tmpl w:val="AEF0A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421607A"/>
    <w:multiLevelType w:val="hybridMultilevel"/>
    <w:tmpl w:val="D214D06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1"/>
  </w:num>
  <w:num w:numId="4">
    <w:abstractNumId w:val="6"/>
  </w:num>
  <w:num w:numId="5">
    <w:abstractNumId w:val="5"/>
  </w:num>
  <w:num w:numId="6">
    <w:abstractNumId w:val="2"/>
  </w:num>
  <w:num w:numId="7">
    <w:abstractNumId w:val="0"/>
  </w:num>
  <w:num w:numId="8">
    <w:abstractNumId w:val="3"/>
  </w:num>
  <w:num w:numId="9">
    <w:abstractNumId w:val="4"/>
  </w:num>
  <w:num w:numId="10">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ichard White">
    <w15:presenceInfo w15:providerId="None" w15:userId="Richard Whit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w9ae0rr5wzztker2s7pzp0w2p0tp22xpred&quot;&gt;TomSumner&lt;record-ids&gt;&lt;item&gt;5&lt;/item&gt;&lt;item&gt;23&lt;/item&gt;&lt;item&gt;31&lt;/item&gt;&lt;item&gt;45&lt;/item&gt;&lt;item&gt;46&lt;/item&gt;&lt;item&gt;47&lt;/item&gt;&lt;item&gt;50&lt;/item&gt;&lt;item&gt;52&lt;/item&gt;&lt;item&gt;53&lt;/item&gt;&lt;item&gt;62&lt;/item&gt;&lt;item&gt;76&lt;/item&gt;&lt;item&gt;228&lt;/item&gt;&lt;item&gt;232&lt;/item&gt;&lt;item&gt;237&lt;/item&gt;&lt;item&gt;263&lt;/item&gt;&lt;item&gt;279&lt;/item&gt;&lt;item&gt;317&lt;/item&gt;&lt;item&gt;323&lt;/item&gt;&lt;item&gt;346&lt;/item&gt;&lt;item&gt;365&lt;/item&gt;&lt;item&gt;380&lt;/item&gt;&lt;item&gt;383&lt;/item&gt;&lt;item&gt;386&lt;/item&gt;&lt;item&gt;391&lt;/item&gt;&lt;item&gt;392&lt;/item&gt;&lt;item&gt;393&lt;/item&gt;&lt;item&gt;403&lt;/item&gt;&lt;item&gt;425&lt;/item&gt;&lt;item&gt;437&lt;/item&gt;&lt;item&gt;445&lt;/item&gt;&lt;item&gt;447&lt;/item&gt;&lt;item&gt;448&lt;/item&gt;&lt;item&gt;451&lt;/item&gt;&lt;item&gt;455&lt;/item&gt;&lt;item&gt;460&lt;/item&gt;&lt;item&gt;467&lt;/item&gt;&lt;item&gt;468&lt;/item&gt;&lt;item&gt;470&lt;/item&gt;&lt;/record-ids&gt;&lt;/item&gt;&lt;/Libraries&gt;"/>
  </w:docVars>
  <w:rsids>
    <w:rsidRoot w:val="00D4175C"/>
    <w:rsid w:val="000004A5"/>
    <w:rsid w:val="000005C6"/>
    <w:rsid w:val="00000E97"/>
    <w:rsid w:val="00002381"/>
    <w:rsid w:val="00003D34"/>
    <w:rsid w:val="00005358"/>
    <w:rsid w:val="00005B34"/>
    <w:rsid w:val="000061F5"/>
    <w:rsid w:val="000064CE"/>
    <w:rsid w:val="00006ADA"/>
    <w:rsid w:val="00007642"/>
    <w:rsid w:val="00007E94"/>
    <w:rsid w:val="00007F95"/>
    <w:rsid w:val="00010861"/>
    <w:rsid w:val="00011DD8"/>
    <w:rsid w:val="00012D0C"/>
    <w:rsid w:val="00013483"/>
    <w:rsid w:val="00017CC6"/>
    <w:rsid w:val="0002012D"/>
    <w:rsid w:val="00020694"/>
    <w:rsid w:val="00021244"/>
    <w:rsid w:val="000214D2"/>
    <w:rsid w:val="000216B8"/>
    <w:rsid w:val="0002210A"/>
    <w:rsid w:val="0002213E"/>
    <w:rsid w:val="00022140"/>
    <w:rsid w:val="00022FE5"/>
    <w:rsid w:val="00024437"/>
    <w:rsid w:val="000254B6"/>
    <w:rsid w:val="00025AA0"/>
    <w:rsid w:val="00025C11"/>
    <w:rsid w:val="00026C1F"/>
    <w:rsid w:val="000271A1"/>
    <w:rsid w:val="000272AB"/>
    <w:rsid w:val="00027898"/>
    <w:rsid w:val="00027B70"/>
    <w:rsid w:val="00027E12"/>
    <w:rsid w:val="00027FF7"/>
    <w:rsid w:val="000303F3"/>
    <w:rsid w:val="00030849"/>
    <w:rsid w:val="0003130D"/>
    <w:rsid w:val="0003162A"/>
    <w:rsid w:val="00031D6F"/>
    <w:rsid w:val="00033859"/>
    <w:rsid w:val="00034315"/>
    <w:rsid w:val="00035449"/>
    <w:rsid w:val="000357EE"/>
    <w:rsid w:val="00035CB0"/>
    <w:rsid w:val="0003681F"/>
    <w:rsid w:val="00036F72"/>
    <w:rsid w:val="00037286"/>
    <w:rsid w:val="00037A2B"/>
    <w:rsid w:val="0004014C"/>
    <w:rsid w:val="000406D9"/>
    <w:rsid w:val="00040CEB"/>
    <w:rsid w:val="000415A6"/>
    <w:rsid w:val="0004215D"/>
    <w:rsid w:val="000424C3"/>
    <w:rsid w:val="00043152"/>
    <w:rsid w:val="00044131"/>
    <w:rsid w:val="0004418A"/>
    <w:rsid w:val="000446BA"/>
    <w:rsid w:val="00044D68"/>
    <w:rsid w:val="000458D0"/>
    <w:rsid w:val="00045D50"/>
    <w:rsid w:val="00046668"/>
    <w:rsid w:val="0004685A"/>
    <w:rsid w:val="0004778A"/>
    <w:rsid w:val="0005177D"/>
    <w:rsid w:val="00051830"/>
    <w:rsid w:val="000521B7"/>
    <w:rsid w:val="0005291C"/>
    <w:rsid w:val="00052D86"/>
    <w:rsid w:val="00054572"/>
    <w:rsid w:val="00055AF0"/>
    <w:rsid w:val="00056595"/>
    <w:rsid w:val="00056EC4"/>
    <w:rsid w:val="00057028"/>
    <w:rsid w:val="00057A0C"/>
    <w:rsid w:val="00057B52"/>
    <w:rsid w:val="00057FAC"/>
    <w:rsid w:val="00060866"/>
    <w:rsid w:val="00060C89"/>
    <w:rsid w:val="000616EF"/>
    <w:rsid w:val="00063227"/>
    <w:rsid w:val="0006363F"/>
    <w:rsid w:val="00064315"/>
    <w:rsid w:val="00064BDE"/>
    <w:rsid w:val="00064DB3"/>
    <w:rsid w:val="0006550B"/>
    <w:rsid w:val="00065D08"/>
    <w:rsid w:val="00065E63"/>
    <w:rsid w:val="00066E40"/>
    <w:rsid w:val="00067406"/>
    <w:rsid w:val="000678BE"/>
    <w:rsid w:val="0007187A"/>
    <w:rsid w:val="00072082"/>
    <w:rsid w:val="00073220"/>
    <w:rsid w:val="0007347F"/>
    <w:rsid w:val="0007371A"/>
    <w:rsid w:val="00074840"/>
    <w:rsid w:val="000778C1"/>
    <w:rsid w:val="0008079D"/>
    <w:rsid w:val="00080991"/>
    <w:rsid w:val="00080B2D"/>
    <w:rsid w:val="000814D8"/>
    <w:rsid w:val="00081A44"/>
    <w:rsid w:val="00081FFE"/>
    <w:rsid w:val="000820E4"/>
    <w:rsid w:val="0008365D"/>
    <w:rsid w:val="000836EE"/>
    <w:rsid w:val="00083BBE"/>
    <w:rsid w:val="000852B0"/>
    <w:rsid w:val="00085DD0"/>
    <w:rsid w:val="000866F5"/>
    <w:rsid w:val="00086793"/>
    <w:rsid w:val="000868CA"/>
    <w:rsid w:val="00092244"/>
    <w:rsid w:val="000923D6"/>
    <w:rsid w:val="0009307C"/>
    <w:rsid w:val="000934DF"/>
    <w:rsid w:val="00093BB0"/>
    <w:rsid w:val="00094B71"/>
    <w:rsid w:val="00095B2E"/>
    <w:rsid w:val="0009634A"/>
    <w:rsid w:val="0009715F"/>
    <w:rsid w:val="000A03F6"/>
    <w:rsid w:val="000A07B5"/>
    <w:rsid w:val="000A19A9"/>
    <w:rsid w:val="000A271D"/>
    <w:rsid w:val="000A498A"/>
    <w:rsid w:val="000A52F1"/>
    <w:rsid w:val="000A542C"/>
    <w:rsid w:val="000A5F3A"/>
    <w:rsid w:val="000A673C"/>
    <w:rsid w:val="000A79FC"/>
    <w:rsid w:val="000A7EE9"/>
    <w:rsid w:val="000B08A9"/>
    <w:rsid w:val="000B099D"/>
    <w:rsid w:val="000B0D28"/>
    <w:rsid w:val="000B0FA6"/>
    <w:rsid w:val="000B183B"/>
    <w:rsid w:val="000B2209"/>
    <w:rsid w:val="000B44D2"/>
    <w:rsid w:val="000B5C95"/>
    <w:rsid w:val="000B6CD9"/>
    <w:rsid w:val="000B7694"/>
    <w:rsid w:val="000B772B"/>
    <w:rsid w:val="000B78CA"/>
    <w:rsid w:val="000B7FA7"/>
    <w:rsid w:val="000C04FF"/>
    <w:rsid w:val="000C0C83"/>
    <w:rsid w:val="000C1018"/>
    <w:rsid w:val="000C12EC"/>
    <w:rsid w:val="000C323C"/>
    <w:rsid w:val="000C54FD"/>
    <w:rsid w:val="000C699B"/>
    <w:rsid w:val="000C6A67"/>
    <w:rsid w:val="000C72D2"/>
    <w:rsid w:val="000D0759"/>
    <w:rsid w:val="000D3F1B"/>
    <w:rsid w:val="000D424B"/>
    <w:rsid w:val="000D4A3D"/>
    <w:rsid w:val="000D5EE8"/>
    <w:rsid w:val="000D624B"/>
    <w:rsid w:val="000D6FA9"/>
    <w:rsid w:val="000D7196"/>
    <w:rsid w:val="000D758B"/>
    <w:rsid w:val="000E0224"/>
    <w:rsid w:val="000E0E21"/>
    <w:rsid w:val="000E1278"/>
    <w:rsid w:val="000E170B"/>
    <w:rsid w:val="000E17B2"/>
    <w:rsid w:val="000E2440"/>
    <w:rsid w:val="000E2D09"/>
    <w:rsid w:val="000E37DB"/>
    <w:rsid w:val="000E3887"/>
    <w:rsid w:val="000E45B5"/>
    <w:rsid w:val="000E4B5F"/>
    <w:rsid w:val="000E4EE1"/>
    <w:rsid w:val="000E5ADE"/>
    <w:rsid w:val="000E6CD9"/>
    <w:rsid w:val="000E74FB"/>
    <w:rsid w:val="000E7AFA"/>
    <w:rsid w:val="000E7C1C"/>
    <w:rsid w:val="000F07FA"/>
    <w:rsid w:val="000F0FB9"/>
    <w:rsid w:val="000F138C"/>
    <w:rsid w:val="000F1699"/>
    <w:rsid w:val="000F1BF4"/>
    <w:rsid w:val="000F1D26"/>
    <w:rsid w:val="000F1F39"/>
    <w:rsid w:val="000F31E6"/>
    <w:rsid w:val="000F33B6"/>
    <w:rsid w:val="000F5A4B"/>
    <w:rsid w:val="000F5A55"/>
    <w:rsid w:val="000F6383"/>
    <w:rsid w:val="000F72B7"/>
    <w:rsid w:val="001051A9"/>
    <w:rsid w:val="001052C1"/>
    <w:rsid w:val="00106F6C"/>
    <w:rsid w:val="0010728A"/>
    <w:rsid w:val="00110D2D"/>
    <w:rsid w:val="00110DEA"/>
    <w:rsid w:val="00110F53"/>
    <w:rsid w:val="00113351"/>
    <w:rsid w:val="001143DC"/>
    <w:rsid w:val="001146CC"/>
    <w:rsid w:val="00114F8C"/>
    <w:rsid w:val="0011579A"/>
    <w:rsid w:val="00116146"/>
    <w:rsid w:val="0011657F"/>
    <w:rsid w:val="001176AF"/>
    <w:rsid w:val="00117714"/>
    <w:rsid w:val="00117C9E"/>
    <w:rsid w:val="0012123B"/>
    <w:rsid w:val="00121E92"/>
    <w:rsid w:val="00122AFE"/>
    <w:rsid w:val="00123A2D"/>
    <w:rsid w:val="00124276"/>
    <w:rsid w:val="00124EC8"/>
    <w:rsid w:val="001258E8"/>
    <w:rsid w:val="001302E2"/>
    <w:rsid w:val="001303BD"/>
    <w:rsid w:val="00130D0C"/>
    <w:rsid w:val="00130F3F"/>
    <w:rsid w:val="00131063"/>
    <w:rsid w:val="0013177A"/>
    <w:rsid w:val="00131D7B"/>
    <w:rsid w:val="001336D1"/>
    <w:rsid w:val="001338AD"/>
    <w:rsid w:val="00133D6E"/>
    <w:rsid w:val="00135589"/>
    <w:rsid w:val="00135605"/>
    <w:rsid w:val="001356F0"/>
    <w:rsid w:val="00135FFE"/>
    <w:rsid w:val="00136ADE"/>
    <w:rsid w:val="00137720"/>
    <w:rsid w:val="001400D3"/>
    <w:rsid w:val="00140A47"/>
    <w:rsid w:val="001425F2"/>
    <w:rsid w:val="00144A39"/>
    <w:rsid w:val="00144BDC"/>
    <w:rsid w:val="0014516E"/>
    <w:rsid w:val="001457CA"/>
    <w:rsid w:val="001457F6"/>
    <w:rsid w:val="00145A00"/>
    <w:rsid w:val="00145EC5"/>
    <w:rsid w:val="00146D48"/>
    <w:rsid w:val="00147539"/>
    <w:rsid w:val="00147EBE"/>
    <w:rsid w:val="00150037"/>
    <w:rsid w:val="00151FDE"/>
    <w:rsid w:val="0015286E"/>
    <w:rsid w:val="001528BF"/>
    <w:rsid w:val="00153BF4"/>
    <w:rsid w:val="00154FC0"/>
    <w:rsid w:val="00156C00"/>
    <w:rsid w:val="001570C0"/>
    <w:rsid w:val="00157A25"/>
    <w:rsid w:val="00157B7C"/>
    <w:rsid w:val="00157F57"/>
    <w:rsid w:val="00160029"/>
    <w:rsid w:val="0016095A"/>
    <w:rsid w:val="00160D70"/>
    <w:rsid w:val="00161B90"/>
    <w:rsid w:val="00161E50"/>
    <w:rsid w:val="00162B1F"/>
    <w:rsid w:val="00162DA8"/>
    <w:rsid w:val="0016446E"/>
    <w:rsid w:val="001647DE"/>
    <w:rsid w:val="00165847"/>
    <w:rsid w:val="00166A63"/>
    <w:rsid w:val="00170C28"/>
    <w:rsid w:val="00170E02"/>
    <w:rsid w:val="001713FD"/>
    <w:rsid w:val="001716E3"/>
    <w:rsid w:val="001723BD"/>
    <w:rsid w:val="0017274F"/>
    <w:rsid w:val="00173089"/>
    <w:rsid w:val="00173547"/>
    <w:rsid w:val="00173E81"/>
    <w:rsid w:val="00174A08"/>
    <w:rsid w:val="0017580D"/>
    <w:rsid w:val="0017642B"/>
    <w:rsid w:val="00176F9C"/>
    <w:rsid w:val="001773B6"/>
    <w:rsid w:val="00177799"/>
    <w:rsid w:val="00180CDC"/>
    <w:rsid w:val="00181315"/>
    <w:rsid w:val="001814A3"/>
    <w:rsid w:val="0018247A"/>
    <w:rsid w:val="00183E0C"/>
    <w:rsid w:val="00184BFD"/>
    <w:rsid w:val="00185534"/>
    <w:rsid w:val="00186169"/>
    <w:rsid w:val="001864D5"/>
    <w:rsid w:val="00191FE5"/>
    <w:rsid w:val="001920FC"/>
    <w:rsid w:val="00193287"/>
    <w:rsid w:val="00194480"/>
    <w:rsid w:val="0019492A"/>
    <w:rsid w:val="0019644F"/>
    <w:rsid w:val="001A01C1"/>
    <w:rsid w:val="001A1AE0"/>
    <w:rsid w:val="001A31BB"/>
    <w:rsid w:val="001A3CA3"/>
    <w:rsid w:val="001A5E17"/>
    <w:rsid w:val="001A5F4D"/>
    <w:rsid w:val="001A79E4"/>
    <w:rsid w:val="001A7DD7"/>
    <w:rsid w:val="001A7E98"/>
    <w:rsid w:val="001B0531"/>
    <w:rsid w:val="001B0D9B"/>
    <w:rsid w:val="001B2056"/>
    <w:rsid w:val="001B3C8A"/>
    <w:rsid w:val="001B3EDD"/>
    <w:rsid w:val="001B414E"/>
    <w:rsid w:val="001B5D3C"/>
    <w:rsid w:val="001B5F21"/>
    <w:rsid w:val="001B64D4"/>
    <w:rsid w:val="001B75B4"/>
    <w:rsid w:val="001B7B7C"/>
    <w:rsid w:val="001C00BF"/>
    <w:rsid w:val="001C05EA"/>
    <w:rsid w:val="001C0D1F"/>
    <w:rsid w:val="001C0D4A"/>
    <w:rsid w:val="001C1844"/>
    <w:rsid w:val="001C1B7B"/>
    <w:rsid w:val="001C1BBD"/>
    <w:rsid w:val="001C20B6"/>
    <w:rsid w:val="001C28AD"/>
    <w:rsid w:val="001C31CC"/>
    <w:rsid w:val="001C3A76"/>
    <w:rsid w:val="001C4639"/>
    <w:rsid w:val="001C6310"/>
    <w:rsid w:val="001C6F79"/>
    <w:rsid w:val="001C7C1C"/>
    <w:rsid w:val="001D0898"/>
    <w:rsid w:val="001D08ED"/>
    <w:rsid w:val="001D1943"/>
    <w:rsid w:val="001D45C5"/>
    <w:rsid w:val="001D4DE8"/>
    <w:rsid w:val="001E0820"/>
    <w:rsid w:val="001E3FC2"/>
    <w:rsid w:val="001E4184"/>
    <w:rsid w:val="001E517C"/>
    <w:rsid w:val="001E5437"/>
    <w:rsid w:val="001E5AFC"/>
    <w:rsid w:val="001E5C6F"/>
    <w:rsid w:val="001E6740"/>
    <w:rsid w:val="001E6D02"/>
    <w:rsid w:val="001F0F2F"/>
    <w:rsid w:val="001F1325"/>
    <w:rsid w:val="001F2057"/>
    <w:rsid w:val="001F2082"/>
    <w:rsid w:val="001F23CB"/>
    <w:rsid w:val="001F2B74"/>
    <w:rsid w:val="001F40E8"/>
    <w:rsid w:val="001F526A"/>
    <w:rsid w:val="001F527A"/>
    <w:rsid w:val="001F69DE"/>
    <w:rsid w:val="001F6C6B"/>
    <w:rsid w:val="001F71D4"/>
    <w:rsid w:val="002008A3"/>
    <w:rsid w:val="00201940"/>
    <w:rsid w:val="00201F21"/>
    <w:rsid w:val="00202E0A"/>
    <w:rsid w:val="002032C5"/>
    <w:rsid w:val="00203A5C"/>
    <w:rsid w:val="002050AB"/>
    <w:rsid w:val="002050AF"/>
    <w:rsid w:val="002051F5"/>
    <w:rsid w:val="002061D3"/>
    <w:rsid w:val="002065C0"/>
    <w:rsid w:val="00206EFC"/>
    <w:rsid w:val="002104BB"/>
    <w:rsid w:val="0021050E"/>
    <w:rsid w:val="00212439"/>
    <w:rsid w:val="0021386B"/>
    <w:rsid w:val="00213EF4"/>
    <w:rsid w:val="0021490A"/>
    <w:rsid w:val="00215B43"/>
    <w:rsid w:val="0021600C"/>
    <w:rsid w:val="00216039"/>
    <w:rsid w:val="00216847"/>
    <w:rsid w:val="0022000C"/>
    <w:rsid w:val="002208E0"/>
    <w:rsid w:val="00221029"/>
    <w:rsid w:val="002210C5"/>
    <w:rsid w:val="0022148E"/>
    <w:rsid w:val="00222328"/>
    <w:rsid w:val="002223D7"/>
    <w:rsid w:val="002249F1"/>
    <w:rsid w:val="00225278"/>
    <w:rsid w:val="00226273"/>
    <w:rsid w:val="002264C3"/>
    <w:rsid w:val="00226D0A"/>
    <w:rsid w:val="00227B5A"/>
    <w:rsid w:val="00230593"/>
    <w:rsid w:val="00230B87"/>
    <w:rsid w:val="00230D91"/>
    <w:rsid w:val="0023177C"/>
    <w:rsid w:val="00231DFB"/>
    <w:rsid w:val="00232C25"/>
    <w:rsid w:val="0023377D"/>
    <w:rsid w:val="002358D5"/>
    <w:rsid w:val="002362A1"/>
    <w:rsid w:val="00237A45"/>
    <w:rsid w:val="00237AD5"/>
    <w:rsid w:val="002402D1"/>
    <w:rsid w:val="002404F5"/>
    <w:rsid w:val="00240C86"/>
    <w:rsid w:val="00241004"/>
    <w:rsid w:val="00241634"/>
    <w:rsid w:val="002441D9"/>
    <w:rsid w:val="002454E7"/>
    <w:rsid w:val="00246688"/>
    <w:rsid w:val="0024740B"/>
    <w:rsid w:val="00247AD7"/>
    <w:rsid w:val="0025004D"/>
    <w:rsid w:val="00250C64"/>
    <w:rsid w:val="00251468"/>
    <w:rsid w:val="00252FE6"/>
    <w:rsid w:val="00254A5D"/>
    <w:rsid w:val="00254FAD"/>
    <w:rsid w:val="00255D22"/>
    <w:rsid w:val="00256469"/>
    <w:rsid w:val="00256CAD"/>
    <w:rsid w:val="002600CE"/>
    <w:rsid w:val="002602C4"/>
    <w:rsid w:val="002606A6"/>
    <w:rsid w:val="00262966"/>
    <w:rsid w:val="00262C04"/>
    <w:rsid w:val="0026359C"/>
    <w:rsid w:val="00263AED"/>
    <w:rsid w:val="00264238"/>
    <w:rsid w:val="00264350"/>
    <w:rsid w:val="00265C4A"/>
    <w:rsid w:val="00272660"/>
    <w:rsid w:val="00272872"/>
    <w:rsid w:val="00272B80"/>
    <w:rsid w:val="002733D2"/>
    <w:rsid w:val="0027425E"/>
    <w:rsid w:val="002750D1"/>
    <w:rsid w:val="00275922"/>
    <w:rsid w:val="0027637D"/>
    <w:rsid w:val="002766BC"/>
    <w:rsid w:val="0028012B"/>
    <w:rsid w:val="00281A16"/>
    <w:rsid w:val="00281D04"/>
    <w:rsid w:val="00282048"/>
    <w:rsid w:val="0028356D"/>
    <w:rsid w:val="00283FE3"/>
    <w:rsid w:val="002841B2"/>
    <w:rsid w:val="00286712"/>
    <w:rsid w:val="00290784"/>
    <w:rsid w:val="0029344B"/>
    <w:rsid w:val="00294269"/>
    <w:rsid w:val="00294FED"/>
    <w:rsid w:val="00295531"/>
    <w:rsid w:val="00296BDB"/>
    <w:rsid w:val="00296FFC"/>
    <w:rsid w:val="0029766C"/>
    <w:rsid w:val="002A048E"/>
    <w:rsid w:val="002A1510"/>
    <w:rsid w:val="002A2BB4"/>
    <w:rsid w:val="002A2BD7"/>
    <w:rsid w:val="002A2ECA"/>
    <w:rsid w:val="002A2F0D"/>
    <w:rsid w:val="002A367C"/>
    <w:rsid w:val="002A3A17"/>
    <w:rsid w:val="002A4852"/>
    <w:rsid w:val="002A6D90"/>
    <w:rsid w:val="002A7179"/>
    <w:rsid w:val="002A7C53"/>
    <w:rsid w:val="002B14C2"/>
    <w:rsid w:val="002B1AFC"/>
    <w:rsid w:val="002B1CF1"/>
    <w:rsid w:val="002B3389"/>
    <w:rsid w:val="002B3B1A"/>
    <w:rsid w:val="002B41FF"/>
    <w:rsid w:val="002B4EEF"/>
    <w:rsid w:val="002B5543"/>
    <w:rsid w:val="002B608D"/>
    <w:rsid w:val="002B744F"/>
    <w:rsid w:val="002B7743"/>
    <w:rsid w:val="002B7880"/>
    <w:rsid w:val="002C24BC"/>
    <w:rsid w:val="002C33C8"/>
    <w:rsid w:val="002C399B"/>
    <w:rsid w:val="002C3C91"/>
    <w:rsid w:val="002C5659"/>
    <w:rsid w:val="002C5BC2"/>
    <w:rsid w:val="002C5C6F"/>
    <w:rsid w:val="002C5DD2"/>
    <w:rsid w:val="002C6FCC"/>
    <w:rsid w:val="002C76AB"/>
    <w:rsid w:val="002D12DE"/>
    <w:rsid w:val="002D1F40"/>
    <w:rsid w:val="002D2183"/>
    <w:rsid w:val="002D2317"/>
    <w:rsid w:val="002D4BE7"/>
    <w:rsid w:val="002D4CD0"/>
    <w:rsid w:val="002D6F26"/>
    <w:rsid w:val="002D6F78"/>
    <w:rsid w:val="002D7852"/>
    <w:rsid w:val="002D7EA6"/>
    <w:rsid w:val="002E02D4"/>
    <w:rsid w:val="002E0EE1"/>
    <w:rsid w:val="002E147E"/>
    <w:rsid w:val="002E2A7D"/>
    <w:rsid w:val="002E3458"/>
    <w:rsid w:val="002E34EC"/>
    <w:rsid w:val="002E417C"/>
    <w:rsid w:val="002E4F5D"/>
    <w:rsid w:val="002E5A12"/>
    <w:rsid w:val="002E76FA"/>
    <w:rsid w:val="002F009B"/>
    <w:rsid w:val="002F08CC"/>
    <w:rsid w:val="002F0F3A"/>
    <w:rsid w:val="002F17B2"/>
    <w:rsid w:val="002F4CF3"/>
    <w:rsid w:val="002F57F9"/>
    <w:rsid w:val="002F5D18"/>
    <w:rsid w:val="002F7752"/>
    <w:rsid w:val="002F7863"/>
    <w:rsid w:val="0030026B"/>
    <w:rsid w:val="003004FE"/>
    <w:rsid w:val="003007B9"/>
    <w:rsid w:val="003018AF"/>
    <w:rsid w:val="0030218B"/>
    <w:rsid w:val="003021E2"/>
    <w:rsid w:val="00302B9A"/>
    <w:rsid w:val="0030319D"/>
    <w:rsid w:val="0030384A"/>
    <w:rsid w:val="00303A2B"/>
    <w:rsid w:val="00303A33"/>
    <w:rsid w:val="00304049"/>
    <w:rsid w:val="00304A66"/>
    <w:rsid w:val="00305343"/>
    <w:rsid w:val="00305690"/>
    <w:rsid w:val="00306E7E"/>
    <w:rsid w:val="00307D6D"/>
    <w:rsid w:val="003103A6"/>
    <w:rsid w:val="0031067A"/>
    <w:rsid w:val="00311FC4"/>
    <w:rsid w:val="003124EE"/>
    <w:rsid w:val="00313837"/>
    <w:rsid w:val="003149E9"/>
    <w:rsid w:val="003150D6"/>
    <w:rsid w:val="00315D58"/>
    <w:rsid w:val="0031716E"/>
    <w:rsid w:val="00317566"/>
    <w:rsid w:val="00321054"/>
    <w:rsid w:val="003236BD"/>
    <w:rsid w:val="00324BC6"/>
    <w:rsid w:val="00324BEC"/>
    <w:rsid w:val="00325D31"/>
    <w:rsid w:val="0032648C"/>
    <w:rsid w:val="003303A6"/>
    <w:rsid w:val="00330FD5"/>
    <w:rsid w:val="003323A3"/>
    <w:rsid w:val="0033253E"/>
    <w:rsid w:val="0033311E"/>
    <w:rsid w:val="003338DA"/>
    <w:rsid w:val="00336133"/>
    <w:rsid w:val="0033623A"/>
    <w:rsid w:val="003364EC"/>
    <w:rsid w:val="00336642"/>
    <w:rsid w:val="0033670B"/>
    <w:rsid w:val="003370E3"/>
    <w:rsid w:val="00341704"/>
    <w:rsid w:val="00341826"/>
    <w:rsid w:val="00342F4A"/>
    <w:rsid w:val="00344CD8"/>
    <w:rsid w:val="00344F01"/>
    <w:rsid w:val="00346644"/>
    <w:rsid w:val="00346FE6"/>
    <w:rsid w:val="003510A7"/>
    <w:rsid w:val="003513CF"/>
    <w:rsid w:val="00352B36"/>
    <w:rsid w:val="00353A6F"/>
    <w:rsid w:val="003543BF"/>
    <w:rsid w:val="00355842"/>
    <w:rsid w:val="003573DE"/>
    <w:rsid w:val="003574DD"/>
    <w:rsid w:val="00357F8F"/>
    <w:rsid w:val="00360BDB"/>
    <w:rsid w:val="00361363"/>
    <w:rsid w:val="003619C8"/>
    <w:rsid w:val="00361C76"/>
    <w:rsid w:val="00362823"/>
    <w:rsid w:val="00363028"/>
    <w:rsid w:val="00363214"/>
    <w:rsid w:val="00363581"/>
    <w:rsid w:val="00364B20"/>
    <w:rsid w:val="00364BEA"/>
    <w:rsid w:val="00364D6C"/>
    <w:rsid w:val="00365C38"/>
    <w:rsid w:val="003666FC"/>
    <w:rsid w:val="0036730A"/>
    <w:rsid w:val="00370BC4"/>
    <w:rsid w:val="00370E3E"/>
    <w:rsid w:val="003712E9"/>
    <w:rsid w:val="00371EF5"/>
    <w:rsid w:val="00373988"/>
    <w:rsid w:val="00374503"/>
    <w:rsid w:val="00374A96"/>
    <w:rsid w:val="00374DB4"/>
    <w:rsid w:val="003751F7"/>
    <w:rsid w:val="003760DB"/>
    <w:rsid w:val="00376C56"/>
    <w:rsid w:val="0037724A"/>
    <w:rsid w:val="00377BE0"/>
    <w:rsid w:val="0038193A"/>
    <w:rsid w:val="00381D88"/>
    <w:rsid w:val="00383FCA"/>
    <w:rsid w:val="00384AB7"/>
    <w:rsid w:val="00385C0F"/>
    <w:rsid w:val="0038672B"/>
    <w:rsid w:val="00387931"/>
    <w:rsid w:val="00387BA4"/>
    <w:rsid w:val="003903B8"/>
    <w:rsid w:val="003905DE"/>
    <w:rsid w:val="00390B6A"/>
    <w:rsid w:val="003913FD"/>
    <w:rsid w:val="00392189"/>
    <w:rsid w:val="00393E4D"/>
    <w:rsid w:val="00394388"/>
    <w:rsid w:val="0039512D"/>
    <w:rsid w:val="0039536E"/>
    <w:rsid w:val="00395983"/>
    <w:rsid w:val="0039614F"/>
    <w:rsid w:val="00397BF4"/>
    <w:rsid w:val="00397F65"/>
    <w:rsid w:val="003A0B29"/>
    <w:rsid w:val="003A0BE6"/>
    <w:rsid w:val="003A0DE2"/>
    <w:rsid w:val="003A16E7"/>
    <w:rsid w:val="003A1F30"/>
    <w:rsid w:val="003A3B1D"/>
    <w:rsid w:val="003A418D"/>
    <w:rsid w:val="003A563C"/>
    <w:rsid w:val="003A5643"/>
    <w:rsid w:val="003A5E24"/>
    <w:rsid w:val="003A7604"/>
    <w:rsid w:val="003B2491"/>
    <w:rsid w:val="003B2597"/>
    <w:rsid w:val="003B28AF"/>
    <w:rsid w:val="003B2AAC"/>
    <w:rsid w:val="003B41D3"/>
    <w:rsid w:val="003B44ED"/>
    <w:rsid w:val="003B5AC6"/>
    <w:rsid w:val="003B5C32"/>
    <w:rsid w:val="003B6A8D"/>
    <w:rsid w:val="003B6CE8"/>
    <w:rsid w:val="003B7260"/>
    <w:rsid w:val="003B7CAE"/>
    <w:rsid w:val="003C0365"/>
    <w:rsid w:val="003C10FA"/>
    <w:rsid w:val="003C1C90"/>
    <w:rsid w:val="003C2235"/>
    <w:rsid w:val="003C33D4"/>
    <w:rsid w:val="003C4765"/>
    <w:rsid w:val="003C4871"/>
    <w:rsid w:val="003C4F98"/>
    <w:rsid w:val="003C58B2"/>
    <w:rsid w:val="003C5A25"/>
    <w:rsid w:val="003C61AB"/>
    <w:rsid w:val="003C6C4B"/>
    <w:rsid w:val="003D0058"/>
    <w:rsid w:val="003D0DF9"/>
    <w:rsid w:val="003D1236"/>
    <w:rsid w:val="003D277D"/>
    <w:rsid w:val="003D2EFA"/>
    <w:rsid w:val="003D2FC7"/>
    <w:rsid w:val="003D378F"/>
    <w:rsid w:val="003D3A21"/>
    <w:rsid w:val="003D4119"/>
    <w:rsid w:val="003D4146"/>
    <w:rsid w:val="003D4379"/>
    <w:rsid w:val="003D49AD"/>
    <w:rsid w:val="003D4E8E"/>
    <w:rsid w:val="003D53F7"/>
    <w:rsid w:val="003D56DF"/>
    <w:rsid w:val="003D5DE2"/>
    <w:rsid w:val="003D640B"/>
    <w:rsid w:val="003D7DBA"/>
    <w:rsid w:val="003E0283"/>
    <w:rsid w:val="003E0A35"/>
    <w:rsid w:val="003E119D"/>
    <w:rsid w:val="003E1417"/>
    <w:rsid w:val="003E1E39"/>
    <w:rsid w:val="003E1F2B"/>
    <w:rsid w:val="003E25D4"/>
    <w:rsid w:val="003E295B"/>
    <w:rsid w:val="003E3434"/>
    <w:rsid w:val="003E3F8E"/>
    <w:rsid w:val="003E54B1"/>
    <w:rsid w:val="003E5579"/>
    <w:rsid w:val="003E701D"/>
    <w:rsid w:val="003E766D"/>
    <w:rsid w:val="003F053A"/>
    <w:rsid w:val="003F0BC5"/>
    <w:rsid w:val="003F169A"/>
    <w:rsid w:val="003F1DE2"/>
    <w:rsid w:val="003F215C"/>
    <w:rsid w:val="003F2238"/>
    <w:rsid w:val="003F27F6"/>
    <w:rsid w:val="003F282C"/>
    <w:rsid w:val="003F3320"/>
    <w:rsid w:val="003F3BEF"/>
    <w:rsid w:val="003F4267"/>
    <w:rsid w:val="003F42C6"/>
    <w:rsid w:val="003F49B4"/>
    <w:rsid w:val="003F5E81"/>
    <w:rsid w:val="003F690F"/>
    <w:rsid w:val="003F7395"/>
    <w:rsid w:val="00400735"/>
    <w:rsid w:val="00400A22"/>
    <w:rsid w:val="00400C1F"/>
    <w:rsid w:val="00400EB6"/>
    <w:rsid w:val="00400F25"/>
    <w:rsid w:val="00401116"/>
    <w:rsid w:val="004023CC"/>
    <w:rsid w:val="00403AA7"/>
    <w:rsid w:val="00404490"/>
    <w:rsid w:val="00404EC7"/>
    <w:rsid w:val="004061C1"/>
    <w:rsid w:val="004062A8"/>
    <w:rsid w:val="004066FB"/>
    <w:rsid w:val="00406A16"/>
    <w:rsid w:val="004103CC"/>
    <w:rsid w:val="00410F2D"/>
    <w:rsid w:val="004113C5"/>
    <w:rsid w:val="00412775"/>
    <w:rsid w:val="00413601"/>
    <w:rsid w:val="00414185"/>
    <w:rsid w:val="004161A9"/>
    <w:rsid w:val="0041719D"/>
    <w:rsid w:val="00417F38"/>
    <w:rsid w:val="004208B0"/>
    <w:rsid w:val="0042190A"/>
    <w:rsid w:val="004234DE"/>
    <w:rsid w:val="00424220"/>
    <w:rsid w:val="0042489A"/>
    <w:rsid w:val="00424A16"/>
    <w:rsid w:val="00424ED4"/>
    <w:rsid w:val="00426C01"/>
    <w:rsid w:val="00426C54"/>
    <w:rsid w:val="00426F69"/>
    <w:rsid w:val="004300A1"/>
    <w:rsid w:val="00431205"/>
    <w:rsid w:val="0043253D"/>
    <w:rsid w:val="00433EDB"/>
    <w:rsid w:val="004341DB"/>
    <w:rsid w:val="00434BBA"/>
    <w:rsid w:val="00434D67"/>
    <w:rsid w:val="004351BA"/>
    <w:rsid w:val="00436921"/>
    <w:rsid w:val="00437BDB"/>
    <w:rsid w:val="004405F7"/>
    <w:rsid w:val="00440934"/>
    <w:rsid w:val="004410B5"/>
    <w:rsid w:val="00444D36"/>
    <w:rsid w:val="004476B7"/>
    <w:rsid w:val="00447CC9"/>
    <w:rsid w:val="00447F37"/>
    <w:rsid w:val="00447FD2"/>
    <w:rsid w:val="00450928"/>
    <w:rsid w:val="00450AF8"/>
    <w:rsid w:val="00450C41"/>
    <w:rsid w:val="00451BAC"/>
    <w:rsid w:val="00451BE5"/>
    <w:rsid w:val="00453EC5"/>
    <w:rsid w:val="00454548"/>
    <w:rsid w:val="00454E99"/>
    <w:rsid w:val="00455C97"/>
    <w:rsid w:val="0045602C"/>
    <w:rsid w:val="004564D2"/>
    <w:rsid w:val="00456D9A"/>
    <w:rsid w:val="004571CC"/>
    <w:rsid w:val="0046018D"/>
    <w:rsid w:val="00460A2C"/>
    <w:rsid w:val="00461A90"/>
    <w:rsid w:val="00461B4C"/>
    <w:rsid w:val="00461EF7"/>
    <w:rsid w:val="004623F1"/>
    <w:rsid w:val="00462E83"/>
    <w:rsid w:val="00462FA0"/>
    <w:rsid w:val="00462FE6"/>
    <w:rsid w:val="00463396"/>
    <w:rsid w:val="00463F2D"/>
    <w:rsid w:val="004649F9"/>
    <w:rsid w:val="00466796"/>
    <w:rsid w:val="00467886"/>
    <w:rsid w:val="00467A47"/>
    <w:rsid w:val="0047233C"/>
    <w:rsid w:val="00472470"/>
    <w:rsid w:val="00473E8B"/>
    <w:rsid w:val="0047487A"/>
    <w:rsid w:val="00474FCA"/>
    <w:rsid w:val="004756B1"/>
    <w:rsid w:val="004756D1"/>
    <w:rsid w:val="00475ECB"/>
    <w:rsid w:val="00476C7F"/>
    <w:rsid w:val="00477253"/>
    <w:rsid w:val="0048022F"/>
    <w:rsid w:val="004803DD"/>
    <w:rsid w:val="00481632"/>
    <w:rsid w:val="00482267"/>
    <w:rsid w:val="00482310"/>
    <w:rsid w:val="00482BBE"/>
    <w:rsid w:val="00483945"/>
    <w:rsid w:val="00485EA0"/>
    <w:rsid w:val="00487180"/>
    <w:rsid w:val="00490779"/>
    <w:rsid w:val="00490A50"/>
    <w:rsid w:val="00490DD5"/>
    <w:rsid w:val="00490ED0"/>
    <w:rsid w:val="00492490"/>
    <w:rsid w:val="0049612A"/>
    <w:rsid w:val="004968A0"/>
    <w:rsid w:val="004A0D5A"/>
    <w:rsid w:val="004A0E37"/>
    <w:rsid w:val="004A18CC"/>
    <w:rsid w:val="004A2643"/>
    <w:rsid w:val="004A36FD"/>
    <w:rsid w:val="004A3FEF"/>
    <w:rsid w:val="004A41C2"/>
    <w:rsid w:val="004A481D"/>
    <w:rsid w:val="004A4EA3"/>
    <w:rsid w:val="004A5DD3"/>
    <w:rsid w:val="004A7622"/>
    <w:rsid w:val="004B14C6"/>
    <w:rsid w:val="004B18F2"/>
    <w:rsid w:val="004B3BAB"/>
    <w:rsid w:val="004B3CB9"/>
    <w:rsid w:val="004B52AA"/>
    <w:rsid w:val="004B5E97"/>
    <w:rsid w:val="004B6BB6"/>
    <w:rsid w:val="004B6E8E"/>
    <w:rsid w:val="004B75AC"/>
    <w:rsid w:val="004B79F9"/>
    <w:rsid w:val="004C0332"/>
    <w:rsid w:val="004C2A90"/>
    <w:rsid w:val="004C32D8"/>
    <w:rsid w:val="004C38F4"/>
    <w:rsid w:val="004C4939"/>
    <w:rsid w:val="004C4E11"/>
    <w:rsid w:val="004C52CD"/>
    <w:rsid w:val="004C54B0"/>
    <w:rsid w:val="004C6D1D"/>
    <w:rsid w:val="004C722C"/>
    <w:rsid w:val="004C7D65"/>
    <w:rsid w:val="004D04EE"/>
    <w:rsid w:val="004D15D5"/>
    <w:rsid w:val="004D3164"/>
    <w:rsid w:val="004D3C27"/>
    <w:rsid w:val="004D4769"/>
    <w:rsid w:val="004D4C26"/>
    <w:rsid w:val="004D4F2F"/>
    <w:rsid w:val="004D4F86"/>
    <w:rsid w:val="004D5056"/>
    <w:rsid w:val="004D6EAE"/>
    <w:rsid w:val="004D7D7F"/>
    <w:rsid w:val="004D7F63"/>
    <w:rsid w:val="004E066F"/>
    <w:rsid w:val="004E1A4C"/>
    <w:rsid w:val="004E1FA5"/>
    <w:rsid w:val="004E21D3"/>
    <w:rsid w:val="004E3348"/>
    <w:rsid w:val="004E4D7A"/>
    <w:rsid w:val="004E6627"/>
    <w:rsid w:val="004E6699"/>
    <w:rsid w:val="004E6F58"/>
    <w:rsid w:val="004E724D"/>
    <w:rsid w:val="004F01C7"/>
    <w:rsid w:val="004F25FE"/>
    <w:rsid w:val="004F3406"/>
    <w:rsid w:val="004F5295"/>
    <w:rsid w:val="004F52E9"/>
    <w:rsid w:val="004F5388"/>
    <w:rsid w:val="004F585E"/>
    <w:rsid w:val="0050041C"/>
    <w:rsid w:val="00502C64"/>
    <w:rsid w:val="00502D29"/>
    <w:rsid w:val="005036BE"/>
    <w:rsid w:val="00503D00"/>
    <w:rsid w:val="0050485C"/>
    <w:rsid w:val="00504A17"/>
    <w:rsid w:val="00504CC3"/>
    <w:rsid w:val="005056D2"/>
    <w:rsid w:val="0050724A"/>
    <w:rsid w:val="005075B5"/>
    <w:rsid w:val="0050771C"/>
    <w:rsid w:val="00507813"/>
    <w:rsid w:val="005078DB"/>
    <w:rsid w:val="00507D16"/>
    <w:rsid w:val="00507F7F"/>
    <w:rsid w:val="00510686"/>
    <w:rsid w:val="0051149B"/>
    <w:rsid w:val="00511848"/>
    <w:rsid w:val="00512597"/>
    <w:rsid w:val="00512F9E"/>
    <w:rsid w:val="005130A8"/>
    <w:rsid w:val="005137DB"/>
    <w:rsid w:val="00516D19"/>
    <w:rsid w:val="00516E72"/>
    <w:rsid w:val="00517EE4"/>
    <w:rsid w:val="0052093A"/>
    <w:rsid w:val="00520D0D"/>
    <w:rsid w:val="00521BB6"/>
    <w:rsid w:val="00522587"/>
    <w:rsid w:val="00522F57"/>
    <w:rsid w:val="00523EEA"/>
    <w:rsid w:val="0052481C"/>
    <w:rsid w:val="005252FB"/>
    <w:rsid w:val="00525AA8"/>
    <w:rsid w:val="00526FF2"/>
    <w:rsid w:val="00530296"/>
    <w:rsid w:val="0053132E"/>
    <w:rsid w:val="0053139F"/>
    <w:rsid w:val="005325A1"/>
    <w:rsid w:val="00532F01"/>
    <w:rsid w:val="00532F09"/>
    <w:rsid w:val="005331A6"/>
    <w:rsid w:val="005331FE"/>
    <w:rsid w:val="0053339E"/>
    <w:rsid w:val="00533CFA"/>
    <w:rsid w:val="00533D30"/>
    <w:rsid w:val="005345BC"/>
    <w:rsid w:val="005350AE"/>
    <w:rsid w:val="005354A5"/>
    <w:rsid w:val="00536B54"/>
    <w:rsid w:val="00536E80"/>
    <w:rsid w:val="00536EBD"/>
    <w:rsid w:val="0054025C"/>
    <w:rsid w:val="00541CA1"/>
    <w:rsid w:val="00542839"/>
    <w:rsid w:val="00543DE8"/>
    <w:rsid w:val="005444D8"/>
    <w:rsid w:val="005447CF"/>
    <w:rsid w:val="00544C89"/>
    <w:rsid w:val="00544FB3"/>
    <w:rsid w:val="005452DC"/>
    <w:rsid w:val="005453FA"/>
    <w:rsid w:val="00545FC1"/>
    <w:rsid w:val="00546017"/>
    <w:rsid w:val="005464D2"/>
    <w:rsid w:val="00546938"/>
    <w:rsid w:val="00546F8B"/>
    <w:rsid w:val="005471ED"/>
    <w:rsid w:val="00550BEC"/>
    <w:rsid w:val="00553607"/>
    <w:rsid w:val="00553EA1"/>
    <w:rsid w:val="00553FA8"/>
    <w:rsid w:val="005555CB"/>
    <w:rsid w:val="00555B01"/>
    <w:rsid w:val="00555DD5"/>
    <w:rsid w:val="0055617E"/>
    <w:rsid w:val="00557398"/>
    <w:rsid w:val="00557553"/>
    <w:rsid w:val="0055760C"/>
    <w:rsid w:val="00557AC2"/>
    <w:rsid w:val="00560CF2"/>
    <w:rsid w:val="00562E67"/>
    <w:rsid w:val="00562FE3"/>
    <w:rsid w:val="00563F53"/>
    <w:rsid w:val="00564D82"/>
    <w:rsid w:val="00564F13"/>
    <w:rsid w:val="00565E11"/>
    <w:rsid w:val="0057036E"/>
    <w:rsid w:val="005724C6"/>
    <w:rsid w:val="00573998"/>
    <w:rsid w:val="00575960"/>
    <w:rsid w:val="0058035E"/>
    <w:rsid w:val="0058229F"/>
    <w:rsid w:val="00582ABD"/>
    <w:rsid w:val="00582B3A"/>
    <w:rsid w:val="00583653"/>
    <w:rsid w:val="0058386E"/>
    <w:rsid w:val="00583B93"/>
    <w:rsid w:val="00583F52"/>
    <w:rsid w:val="00585C27"/>
    <w:rsid w:val="00585F72"/>
    <w:rsid w:val="00586256"/>
    <w:rsid w:val="005867FB"/>
    <w:rsid w:val="00587CEF"/>
    <w:rsid w:val="005914B5"/>
    <w:rsid w:val="005917AF"/>
    <w:rsid w:val="00593584"/>
    <w:rsid w:val="00596B92"/>
    <w:rsid w:val="00597CA0"/>
    <w:rsid w:val="00597E0C"/>
    <w:rsid w:val="005A041B"/>
    <w:rsid w:val="005A29C4"/>
    <w:rsid w:val="005A2AD2"/>
    <w:rsid w:val="005A2B26"/>
    <w:rsid w:val="005A3287"/>
    <w:rsid w:val="005A3374"/>
    <w:rsid w:val="005A34D0"/>
    <w:rsid w:val="005A3A17"/>
    <w:rsid w:val="005A3BFB"/>
    <w:rsid w:val="005A40FB"/>
    <w:rsid w:val="005A539D"/>
    <w:rsid w:val="005A5705"/>
    <w:rsid w:val="005A62B1"/>
    <w:rsid w:val="005A70A3"/>
    <w:rsid w:val="005A765D"/>
    <w:rsid w:val="005A79E4"/>
    <w:rsid w:val="005A7DC0"/>
    <w:rsid w:val="005B0796"/>
    <w:rsid w:val="005B20E0"/>
    <w:rsid w:val="005B24D1"/>
    <w:rsid w:val="005B288E"/>
    <w:rsid w:val="005B3791"/>
    <w:rsid w:val="005B5244"/>
    <w:rsid w:val="005B5B49"/>
    <w:rsid w:val="005B6A30"/>
    <w:rsid w:val="005B6E2E"/>
    <w:rsid w:val="005B73CA"/>
    <w:rsid w:val="005B7ABE"/>
    <w:rsid w:val="005B7AFA"/>
    <w:rsid w:val="005B7D08"/>
    <w:rsid w:val="005C040E"/>
    <w:rsid w:val="005C0727"/>
    <w:rsid w:val="005C0B27"/>
    <w:rsid w:val="005C0DB5"/>
    <w:rsid w:val="005C12E9"/>
    <w:rsid w:val="005C16D8"/>
    <w:rsid w:val="005C55E4"/>
    <w:rsid w:val="005C56CA"/>
    <w:rsid w:val="005C5C32"/>
    <w:rsid w:val="005C5DF4"/>
    <w:rsid w:val="005C7577"/>
    <w:rsid w:val="005C78DA"/>
    <w:rsid w:val="005D06E9"/>
    <w:rsid w:val="005D0A82"/>
    <w:rsid w:val="005D0CA8"/>
    <w:rsid w:val="005D0F47"/>
    <w:rsid w:val="005D14BA"/>
    <w:rsid w:val="005D18EC"/>
    <w:rsid w:val="005D1B45"/>
    <w:rsid w:val="005D1F9A"/>
    <w:rsid w:val="005D39C2"/>
    <w:rsid w:val="005D457B"/>
    <w:rsid w:val="005D5A64"/>
    <w:rsid w:val="005D765E"/>
    <w:rsid w:val="005D77EA"/>
    <w:rsid w:val="005D78C7"/>
    <w:rsid w:val="005E03EA"/>
    <w:rsid w:val="005E0F96"/>
    <w:rsid w:val="005E2002"/>
    <w:rsid w:val="005E2B44"/>
    <w:rsid w:val="005E40E8"/>
    <w:rsid w:val="005E4E89"/>
    <w:rsid w:val="005E5097"/>
    <w:rsid w:val="005E7331"/>
    <w:rsid w:val="005E75F9"/>
    <w:rsid w:val="005E77BD"/>
    <w:rsid w:val="005E7B75"/>
    <w:rsid w:val="005E7DED"/>
    <w:rsid w:val="005F0642"/>
    <w:rsid w:val="005F07F7"/>
    <w:rsid w:val="005F0A1D"/>
    <w:rsid w:val="005F0A61"/>
    <w:rsid w:val="005F2712"/>
    <w:rsid w:val="005F298B"/>
    <w:rsid w:val="005F3D7B"/>
    <w:rsid w:val="005F47E1"/>
    <w:rsid w:val="005F5585"/>
    <w:rsid w:val="005F5B4E"/>
    <w:rsid w:val="005F5C56"/>
    <w:rsid w:val="005F5C59"/>
    <w:rsid w:val="005F6006"/>
    <w:rsid w:val="005F632F"/>
    <w:rsid w:val="005F76A6"/>
    <w:rsid w:val="006006AE"/>
    <w:rsid w:val="006007D5"/>
    <w:rsid w:val="00600CDC"/>
    <w:rsid w:val="00601ED0"/>
    <w:rsid w:val="00602C91"/>
    <w:rsid w:val="00603D3A"/>
    <w:rsid w:val="0060426A"/>
    <w:rsid w:val="0060462C"/>
    <w:rsid w:val="00604BE0"/>
    <w:rsid w:val="00605684"/>
    <w:rsid w:val="006065C6"/>
    <w:rsid w:val="006067F9"/>
    <w:rsid w:val="00610129"/>
    <w:rsid w:val="00610E5E"/>
    <w:rsid w:val="0061231D"/>
    <w:rsid w:val="00612F36"/>
    <w:rsid w:val="006130D5"/>
    <w:rsid w:val="00613471"/>
    <w:rsid w:val="00613981"/>
    <w:rsid w:val="00614E0F"/>
    <w:rsid w:val="0061577E"/>
    <w:rsid w:val="00615D08"/>
    <w:rsid w:val="00615D84"/>
    <w:rsid w:val="00615E08"/>
    <w:rsid w:val="006169A3"/>
    <w:rsid w:val="00617273"/>
    <w:rsid w:val="00617D5A"/>
    <w:rsid w:val="006200A2"/>
    <w:rsid w:val="00620DA0"/>
    <w:rsid w:val="006217BB"/>
    <w:rsid w:val="0062294A"/>
    <w:rsid w:val="00622E5E"/>
    <w:rsid w:val="00623B7C"/>
    <w:rsid w:val="0062558F"/>
    <w:rsid w:val="00625651"/>
    <w:rsid w:val="00626793"/>
    <w:rsid w:val="00627B71"/>
    <w:rsid w:val="00632ADC"/>
    <w:rsid w:val="00637C92"/>
    <w:rsid w:val="00640652"/>
    <w:rsid w:val="00640961"/>
    <w:rsid w:val="00643786"/>
    <w:rsid w:val="0064389F"/>
    <w:rsid w:val="00643A17"/>
    <w:rsid w:val="00645CE9"/>
    <w:rsid w:val="00646D38"/>
    <w:rsid w:val="00647063"/>
    <w:rsid w:val="006479D3"/>
    <w:rsid w:val="00647F52"/>
    <w:rsid w:val="0065074D"/>
    <w:rsid w:val="00651869"/>
    <w:rsid w:val="00653AC7"/>
    <w:rsid w:val="0065405C"/>
    <w:rsid w:val="0065613A"/>
    <w:rsid w:val="006578AD"/>
    <w:rsid w:val="00657A6C"/>
    <w:rsid w:val="00657BB2"/>
    <w:rsid w:val="006600BA"/>
    <w:rsid w:val="00660627"/>
    <w:rsid w:val="00661001"/>
    <w:rsid w:val="00661306"/>
    <w:rsid w:val="00661EAA"/>
    <w:rsid w:val="006622C6"/>
    <w:rsid w:val="006625A2"/>
    <w:rsid w:val="006627C4"/>
    <w:rsid w:val="006628AD"/>
    <w:rsid w:val="00662C0F"/>
    <w:rsid w:val="00663CDC"/>
    <w:rsid w:val="0066487C"/>
    <w:rsid w:val="006658A3"/>
    <w:rsid w:val="006662FC"/>
    <w:rsid w:val="00666558"/>
    <w:rsid w:val="0066772D"/>
    <w:rsid w:val="00667E18"/>
    <w:rsid w:val="00670955"/>
    <w:rsid w:val="00670BA4"/>
    <w:rsid w:val="00670C0D"/>
    <w:rsid w:val="006724C3"/>
    <w:rsid w:val="006726AE"/>
    <w:rsid w:val="0067380F"/>
    <w:rsid w:val="00673C65"/>
    <w:rsid w:val="00675619"/>
    <w:rsid w:val="00675BB4"/>
    <w:rsid w:val="00676BAE"/>
    <w:rsid w:val="006800A2"/>
    <w:rsid w:val="006822D0"/>
    <w:rsid w:val="00682E92"/>
    <w:rsid w:val="00683453"/>
    <w:rsid w:val="00683B9B"/>
    <w:rsid w:val="00683CB9"/>
    <w:rsid w:val="00683F59"/>
    <w:rsid w:val="00683F96"/>
    <w:rsid w:val="00684F34"/>
    <w:rsid w:val="00684FC8"/>
    <w:rsid w:val="00684FCC"/>
    <w:rsid w:val="0068610C"/>
    <w:rsid w:val="00686B57"/>
    <w:rsid w:val="00686CC5"/>
    <w:rsid w:val="0068737C"/>
    <w:rsid w:val="0069080B"/>
    <w:rsid w:val="00690A1C"/>
    <w:rsid w:val="00690A2A"/>
    <w:rsid w:val="00691674"/>
    <w:rsid w:val="00691E9E"/>
    <w:rsid w:val="00693001"/>
    <w:rsid w:val="006976F8"/>
    <w:rsid w:val="006978FA"/>
    <w:rsid w:val="00697FEA"/>
    <w:rsid w:val="006A0722"/>
    <w:rsid w:val="006A1CB6"/>
    <w:rsid w:val="006A4515"/>
    <w:rsid w:val="006A4A0B"/>
    <w:rsid w:val="006A4B72"/>
    <w:rsid w:val="006A5CCE"/>
    <w:rsid w:val="006A5D01"/>
    <w:rsid w:val="006A6030"/>
    <w:rsid w:val="006A63F1"/>
    <w:rsid w:val="006A6B0E"/>
    <w:rsid w:val="006A7F3D"/>
    <w:rsid w:val="006B0E52"/>
    <w:rsid w:val="006B1E5C"/>
    <w:rsid w:val="006B1E70"/>
    <w:rsid w:val="006B2201"/>
    <w:rsid w:val="006B2FEF"/>
    <w:rsid w:val="006B35D0"/>
    <w:rsid w:val="006B3D5D"/>
    <w:rsid w:val="006B4E73"/>
    <w:rsid w:val="006B5250"/>
    <w:rsid w:val="006B797C"/>
    <w:rsid w:val="006B7DB6"/>
    <w:rsid w:val="006C1298"/>
    <w:rsid w:val="006C281E"/>
    <w:rsid w:val="006C2CE0"/>
    <w:rsid w:val="006C3733"/>
    <w:rsid w:val="006C3B2E"/>
    <w:rsid w:val="006C3B63"/>
    <w:rsid w:val="006C48CD"/>
    <w:rsid w:val="006C7E7C"/>
    <w:rsid w:val="006D02A1"/>
    <w:rsid w:val="006D09AF"/>
    <w:rsid w:val="006D2A24"/>
    <w:rsid w:val="006D3655"/>
    <w:rsid w:val="006D3C27"/>
    <w:rsid w:val="006D4D66"/>
    <w:rsid w:val="006D5EF4"/>
    <w:rsid w:val="006D6479"/>
    <w:rsid w:val="006E1E44"/>
    <w:rsid w:val="006E2074"/>
    <w:rsid w:val="006E219B"/>
    <w:rsid w:val="006E3047"/>
    <w:rsid w:val="006E4323"/>
    <w:rsid w:val="006E4CEC"/>
    <w:rsid w:val="006E5083"/>
    <w:rsid w:val="006E5621"/>
    <w:rsid w:val="006E75E4"/>
    <w:rsid w:val="006F0464"/>
    <w:rsid w:val="006F23A7"/>
    <w:rsid w:val="006F2F2E"/>
    <w:rsid w:val="006F4E25"/>
    <w:rsid w:val="006F5A7D"/>
    <w:rsid w:val="006F5CBF"/>
    <w:rsid w:val="006F78BE"/>
    <w:rsid w:val="00700B1B"/>
    <w:rsid w:val="00701073"/>
    <w:rsid w:val="00701554"/>
    <w:rsid w:val="00701C0C"/>
    <w:rsid w:val="0070216D"/>
    <w:rsid w:val="00702577"/>
    <w:rsid w:val="00702893"/>
    <w:rsid w:val="0070351F"/>
    <w:rsid w:val="00703EF8"/>
    <w:rsid w:val="00704B0E"/>
    <w:rsid w:val="0070501A"/>
    <w:rsid w:val="00706474"/>
    <w:rsid w:val="0071096D"/>
    <w:rsid w:val="00711C2B"/>
    <w:rsid w:val="00712FC1"/>
    <w:rsid w:val="0071393E"/>
    <w:rsid w:val="00713AE6"/>
    <w:rsid w:val="00715867"/>
    <w:rsid w:val="00715FED"/>
    <w:rsid w:val="00716241"/>
    <w:rsid w:val="00716483"/>
    <w:rsid w:val="00716A0C"/>
    <w:rsid w:val="00716E2C"/>
    <w:rsid w:val="00716F00"/>
    <w:rsid w:val="00717D84"/>
    <w:rsid w:val="00717E3E"/>
    <w:rsid w:val="00720B1F"/>
    <w:rsid w:val="00721153"/>
    <w:rsid w:val="00721E75"/>
    <w:rsid w:val="00721F87"/>
    <w:rsid w:val="007228EA"/>
    <w:rsid w:val="00723295"/>
    <w:rsid w:val="00723E0D"/>
    <w:rsid w:val="00724040"/>
    <w:rsid w:val="007247C9"/>
    <w:rsid w:val="00724C1D"/>
    <w:rsid w:val="007250F1"/>
    <w:rsid w:val="00725304"/>
    <w:rsid w:val="00726456"/>
    <w:rsid w:val="0072649C"/>
    <w:rsid w:val="00727485"/>
    <w:rsid w:val="00730356"/>
    <w:rsid w:val="00730A35"/>
    <w:rsid w:val="007311AC"/>
    <w:rsid w:val="00731206"/>
    <w:rsid w:val="007312AF"/>
    <w:rsid w:val="00733CC5"/>
    <w:rsid w:val="00735075"/>
    <w:rsid w:val="007353EE"/>
    <w:rsid w:val="00735E7E"/>
    <w:rsid w:val="0073705A"/>
    <w:rsid w:val="007376D8"/>
    <w:rsid w:val="00737B4B"/>
    <w:rsid w:val="00737F21"/>
    <w:rsid w:val="00742355"/>
    <w:rsid w:val="007429E5"/>
    <w:rsid w:val="00742C94"/>
    <w:rsid w:val="00742CE4"/>
    <w:rsid w:val="007432B1"/>
    <w:rsid w:val="00743306"/>
    <w:rsid w:val="00743596"/>
    <w:rsid w:val="00744697"/>
    <w:rsid w:val="00744CF1"/>
    <w:rsid w:val="00744DF8"/>
    <w:rsid w:val="007457F7"/>
    <w:rsid w:val="0074611D"/>
    <w:rsid w:val="00746A32"/>
    <w:rsid w:val="007479DD"/>
    <w:rsid w:val="00750E78"/>
    <w:rsid w:val="0075169F"/>
    <w:rsid w:val="00751DF7"/>
    <w:rsid w:val="00751FF6"/>
    <w:rsid w:val="00753926"/>
    <w:rsid w:val="00754CBD"/>
    <w:rsid w:val="00754E9B"/>
    <w:rsid w:val="00755432"/>
    <w:rsid w:val="00755BBA"/>
    <w:rsid w:val="007565EE"/>
    <w:rsid w:val="00756BAA"/>
    <w:rsid w:val="007573C1"/>
    <w:rsid w:val="00757FAE"/>
    <w:rsid w:val="007603A9"/>
    <w:rsid w:val="00763095"/>
    <w:rsid w:val="007632CE"/>
    <w:rsid w:val="00764E5D"/>
    <w:rsid w:val="007655CD"/>
    <w:rsid w:val="007663A9"/>
    <w:rsid w:val="0076679D"/>
    <w:rsid w:val="00766981"/>
    <w:rsid w:val="00766E17"/>
    <w:rsid w:val="00767B86"/>
    <w:rsid w:val="00770182"/>
    <w:rsid w:val="007701AB"/>
    <w:rsid w:val="00770477"/>
    <w:rsid w:val="00770F8B"/>
    <w:rsid w:val="00771100"/>
    <w:rsid w:val="0077192F"/>
    <w:rsid w:val="00772129"/>
    <w:rsid w:val="00772BD4"/>
    <w:rsid w:val="00773C46"/>
    <w:rsid w:val="007750A3"/>
    <w:rsid w:val="00775F2B"/>
    <w:rsid w:val="0077664A"/>
    <w:rsid w:val="0077779B"/>
    <w:rsid w:val="007777CB"/>
    <w:rsid w:val="00777B35"/>
    <w:rsid w:val="00777CD2"/>
    <w:rsid w:val="00780E62"/>
    <w:rsid w:val="00781B3A"/>
    <w:rsid w:val="00781BB6"/>
    <w:rsid w:val="00783EB9"/>
    <w:rsid w:val="0078465A"/>
    <w:rsid w:val="00784A46"/>
    <w:rsid w:val="00785C25"/>
    <w:rsid w:val="007869BC"/>
    <w:rsid w:val="0079166E"/>
    <w:rsid w:val="00792548"/>
    <w:rsid w:val="00792E01"/>
    <w:rsid w:val="00793A69"/>
    <w:rsid w:val="00794DDA"/>
    <w:rsid w:val="00795DC1"/>
    <w:rsid w:val="007A086F"/>
    <w:rsid w:val="007A0D63"/>
    <w:rsid w:val="007A160E"/>
    <w:rsid w:val="007A1B7C"/>
    <w:rsid w:val="007A28CE"/>
    <w:rsid w:val="007A2BCE"/>
    <w:rsid w:val="007A3663"/>
    <w:rsid w:val="007A5121"/>
    <w:rsid w:val="007A679B"/>
    <w:rsid w:val="007A6985"/>
    <w:rsid w:val="007A7429"/>
    <w:rsid w:val="007A77DC"/>
    <w:rsid w:val="007A7F74"/>
    <w:rsid w:val="007B1119"/>
    <w:rsid w:val="007B1223"/>
    <w:rsid w:val="007B1BC8"/>
    <w:rsid w:val="007B29DB"/>
    <w:rsid w:val="007B3A41"/>
    <w:rsid w:val="007B3FB0"/>
    <w:rsid w:val="007B4D67"/>
    <w:rsid w:val="007B578B"/>
    <w:rsid w:val="007B637E"/>
    <w:rsid w:val="007B6417"/>
    <w:rsid w:val="007B6772"/>
    <w:rsid w:val="007B7440"/>
    <w:rsid w:val="007B791D"/>
    <w:rsid w:val="007B7E1E"/>
    <w:rsid w:val="007C017E"/>
    <w:rsid w:val="007C082F"/>
    <w:rsid w:val="007C1318"/>
    <w:rsid w:val="007C137F"/>
    <w:rsid w:val="007C361A"/>
    <w:rsid w:val="007C55D1"/>
    <w:rsid w:val="007C6788"/>
    <w:rsid w:val="007C703A"/>
    <w:rsid w:val="007C79E8"/>
    <w:rsid w:val="007C7A6C"/>
    <w:rsid w:val="007C7E6F"/>
    <w:rsid w:val="007C7EAF"/>
    <w:rsid w:val="007D0770"/>
    <w:rsid w:val="007D11ED"/>
    <w:rsid w:val="007D1BB2"/>
    <w:rsid w:val="007D3C3B"/>
    <w:rsid w:val="007D3C43"/>
    <w:rsid w:val="007D448C"/>
    <w:rsid w:val="007D6089"/>
    <w:rsid w:val="007D677F"/>
    <w:rsid w:val="007D7AA7"/>
    <w:rsid w:val="007D7CAD"/>
    <w:rsid w:val="007E09DA"/>
    <w:rsid w:val="007E1B49"/>
    <w:rsid w:val="007E2EC8"/>
    <w:rsid w:val="007E3B55"/>
    <w:rsid w:val="007E43E9"/>
    <w:rsid w:val="007E4A17"/>
    <w:rsid w:val="007E5130"/>
    <w:rsid w:val="007E5E47"/>
    <w:rsid w:val="007E699C"/>
    <w:rsid w:val="007F0B63"/>
    <w:rsid w:val="007F15E2"/>
    <w:rsid w:val="007F2796"/>
    <w:rsid w:val="007F2E1C"/>
    <w:rsid w:val="007F325D"/>
    <w:rsid w:val="007F35C3"/>
    <w:rsid w:val="007F3796"/>
    <w:rsid w:val="007F4528"/>
    <w:rsid w:val="007F50A6"/>
    <w:rsid w:val="007F53A6"/>
    <w:rsid w:val="007F60E3"/>
    <w:rsid w:val="007F67A5"/>
    <w:rsid w:val="007F794B"/>
    <w:rsid w:val="00801DC5"/>
    <w:rsid w:val="008020B5"/>
    <w:rsid w:val="008026CD"/>
    <w:rsid w:val="00802CF2"/>
    <w:rsid w:val="008031B8"/>
    <w:rsid w:val="008033AD"/>
    <w:rsid w:val="00803EC9"/>
    <w:rsid w:val="008062ED"/>
    <w:rsid w:val="00806B49"/>
    <w:rsid w:val="00806D59"/>
    <w:rsid w:val="00806DA4"/>
    <w:rsid w:val="00810D9C"/>
    <w:rsid w:val="0081105E"/>
    <w:rsid w:val="008117C4"/>
    <w:rsid w:val="00811D2A"/>
    <w:rsid w:val="00812568"/>
    <w:rsid w:val="00813AF6"/>
    <w:rsid w:val="00816817"/>
    <w:rsid w:val="0081692F"/>
    <w:rsid w:val="00817394"/>
    <w:rsid w:val="008209C3"/>
    <w:rsid w:val="008236DB"/>
    <w:rsid w:val="00823D97"/>
    <w:rsid w:val="0082469A"/>
    <w:rsid w:val="00824888"/>
    <w:rsid w:val="00825065"/>
    <w:rsid w:val="00827CFE"/>
    <w:rsid w:val="00830348"/>
    <w:rsid w:val="00830600"/>
    <w:rsid w:val="00830E20"/>
    <w:rsid w:val="008325EA"/>
    <w:rsid w:val="00832643"/>
    <w:rsid w:val="00833AFE"/>
    <w:rsid w:val="0083444A"/>
    <w:rsid w:val="00835D57"/>
    <w:rsid w:val="00835EC0"/>
    <w:rsid w:val="008365F4"/>
    <w:rsid w:val="00837887"/>
    <w:rsid w:val="00837B6C"/>
    <w:rsid w:val="0084080D"/>
    <w:rsid w:val="00841DD1"/>
    <w:rsid w:val="00842D15"/>
    <w:rsid w:val="0084475F"/>
    <w:rsid w:val="00844BA1"/>
    <w:rsid w:val="00844DB6"/>
    <w:rsid w:val="00845770"/>
    <w:rsid w:val="00845CEA"/>
    <w:rsid w:val="00846BA4"/>
    <w:rsid w:val="00846F13"/>
    <w:rsid w:val="008504EF"/>
    <w:rsid w:val="00850DC7"/>
    <w:rsid w:val="00851544"/>
    <w:rsid w:val="00851730"/>
    <w:rsid w:val="00852D55"/>
    <w:rsid w:val="008578FB"/>
    <w:rsid w:val="008601BC"/>
    <w:rsid w:val="008609F5"/>
    <w:rsid w:val="008617ED"/>
    <w:rsid w:val="00861AB5"/>
    <w:rsid w:val="00862858"/>
    <w:rsid w:val="00862D77"/>
    <w:rsid w:val="00864D11"/>
    <w:rsid w:val="00864F33"/>
    <w:rsid w:val="0086503E"/>
    <w:rsid w:val="00865D9F"/>
    <w:rsid w:val="00865FC2"/>
    <w:rsid w:val="008664C2"/>
    <w:rsid w:val="0086790C"/>
    <w:rsid w:val="00870989"/>
    <w:rsid w:val="008709AA"/>
    <w:rsid w:val="008715A1"/>
    <w:rsid w:val="00871F20"/>
    <w:rsid w:val="00872CDF"/>
    <w:rsid w:val="00873FB0"/>
    <w:rsid w:val="008745E5"/>
    <w:rsid w:val="00874E20"/>
    <w:rsid w:val="00875805"/>
    <w:rsid w:val="008758C9"/>
    <w:rsid w:val="00875CA1"/>
    <w:rsid w:val="00877436"/>
    <w:rsid w:val="00877E1D"/>
    <w:rsid w:val="0088051A"/>
    <w:rsid w:val="008807F0"/>
    <w:rsid w:val="0088174E"/>
    <w:rsid w:val="00882E43"/>
    <w:rsid w:val="008833D9"/>
    <w:rsid w:val="008835DD"/>
    <w:rsid w:val="008839B6"/>
    <w:rsid w:val="00883CFE"/>
    <w:rsid w:val="00883F7D"/>
    <w:rsid w:val="00885A3D"/>
    <w:rsid w:val="00885F2A"/>
    <w:rsid w:val="008860EF"/>
    <w:rsid w:val="00886ECD"/>
    <w:rsid w:val="00886F83"/>
    <w:rsid w:val="00887335"/>
    <w:rsid w:val="0088776F"/>
    <w:rsid w:val="00887809"/>
    <w:rsid w:val="00890A02"/>
    <w:rsid w:val="008916F9"/>
    <w:rsid w:val="00891705"/>
    <w:rsid w:val="00891C4E"/>
    <w:rsid w:val="00891C8B"/>
    <w:rsid w:val="00891FD9"/>
    <w:rsid w:val="00893880"/>
    <w:rsid w:val="008938FA"/>
    <w:rsid w:val="00893D92"/>
    <w:rsid w:val="00895343"/>
    <w:rsid w:val="008963BC"/>
    <w:rsid w:val="008A0157"/>
    <w:rsid w:val="008A2630"/>
    <w:rsid w:val="008A3FA1"/>
    <w:rsid w:val="008A56E5"/>
    <w:rsid w:val="008A5D23"/>
    <w:rsid w:val="008A5DE5"/>
    <w:rsid w:val="008A6091"/>
    <w:rsid w:val="008A6E2F"/>
    <w:rsid w:val="008A6F8B"/>
    <w:rsid w:val="008B009B"/>
    <w:rsid w:val="008B054C"/>
    <w:rsid w:val="008B0603"/>
    <w:rsid w:val="008B10EF"/>
    <w:rsid w:val="008B11C9"/>
    <w:rsid w:val="008B1E82"/>
    <w:rsid w:val="008B2416"/>
    <w:rsid w:val="008B27D4"/>
    <w:rsid w:val="008B29C5"/>
    <w:rsid w:val="008B2A7E"/>
    <w:rsid w:val="008B326F"/>
    <w:rsid w:val="008B3815"/>
    <w:rsid w:val="008B565A"/>
    <w:rsid w:val="008B5CA2"/>
    <w:rsid w:val="008B605B"/>
    <w:rsid w:val="008B6CF3"/>
    <w:rsid w:val="008B6FED"/>
    <w:rsid w:val="008B780A"/>
    <w:rsid w:val="008C031B"/>
    <w:rsid w:val="008C08C0"/>
    <w:rsid w:val="008C0ADB"/>
    <w:rsid w:val="008C1677"/>
    <w:rsid w:val="008C1908"/>
    <w:rsid w:val="008C1E0E"/>
    <w:rsid w:val="008C21CD"/>
    <w:rsid w:val="008C27E4"/>
    <w:rsid w:val="008C2A8E"/>
    <w:rsid w:val="008C34FA"/>
    <w:rsid w:val="008C4401"/>
    <w:rsid w:val="008C4F80"/>
    <w:rsid w:val="008C5499"/>
    <w:rsid w:val="008C5705"/>
    <w:rsid w:val="008C643F"/>
    <w:rsid w:val="008C7879"/>
    <w:rsid w:val="008C7E91"/>
    <w:rsid w:val="008D12D2"/>
    <w:rsid w:val="008D142D"/>
    <w:rsid w:val="008D3738"/>
    <w:rsid w:val="008D39EA"/>
    <w:rsid w:val="008D3EE0"/>
    <w:rsid w:val="008D6E1F"/>
    <w:rsid w:val="008D7083"/>
    <w:rsid w:val="008D7A36"/>
    <w:rsid w:val="008E2319"/>
    <w:rsid w:val="008E26BA"/>
    <w:rsid w:val="008E2768"/>
    <w:rsid w:val="008E2C1A"/>
    <w:rsid w:val="008E3586"/>
    <w:rsid w:val="008E359F"/>
    <w:rsid w:val="008E3A4A"/>
    <w:rsid w:val="008E3DC1"/>
    <w:rsid w:val="008E47D3"/>
    <w:rsid w:val="008E51B2"/>
    <w:rsid w:val="008E59A1"/>
    <w:rsid w:val="008E66BC"/>
    <w:rsid w:val="008F0BD2"/>
    <w:rsid w:val="008F0F85"/>
    <w:rsid w:val="008F1649"/>
    <w:rsid w:val="008F1A9D"/>
    <w:rsid w:val="008F1DEA"/>
    <w:rsid w:val="008F1E67"/>
    <w:rsid w:val="008F2784"/>
    <w:rsid w:val="008F322E"/>
    <w:rsid w:val="008F3814"/>
    <w:rsid w:val="008F4AE2"/>
    <w:rsid w:val="008F5586"/>
    <w:rsid w:val="008F57E3"/>
    <w:rsid w:val="008F647C"/>
    <w:rsid w:val="008F70DE"/>
    <w:rsid w:val="008F751F"/>
    <w:rsid w:val="008F7D2F"/>
    <w:rsid w:val="008F7EA8"/>
    <w:rsid w:val="0090059A"/>
    <w:rsid w:val="00901902"/>
    <w:rsid w:val="00902BBB"/>
    <w:rsid w:val="00903586"/>
    <w:rsid w:val="00905032"/>
    <w:rsid w:val="00905240"/>
    <w:rsid w:val="0090644B"/>
    <w:rsid w:val="0090743B"/>
    <w:rsid w:val="009112D1"/>
    <w:rsid w:val="00911B93"/>
    <w:rsid w:val="00913A93"/>
    <w:rsid w:val="009140D0"/>
    <w:rsid w:val="00915865"/>
    <w:rsid w:val="009170E2"/>
    <w:rsid w:val="0091759D"/>
    <w:rsid w:val="00917D30"/>
    <w:rsid w:val="009200DA"/>
    <w:rsid w:val="00921E7E"/>
    <w:rsid w:val="00924A05"/>
    <w:rsid w:val="00924E70"/>
    <w:rsid w:val="00926E6B"/>
    <w:rsid w:val="00927E22"/>
    <w:rsid w:val="00932928"/>
    <w:rsid w:val="00932A9B"/>
    <w:rsid w:val="00933966"/>
    <w:rsid w:val="00933E13"/>
    <w:rsid w:val="009340BE"/>
    <w:rsid w:val="009347D5"/>
    <w:rsid w:val="00940BA4"/>
    <w:rsid w:val="00941E11"/>
    <w:rsid w:val="00942686"/>
    <w:rsid w:val="00943A1C"/>
    <w:rsid w:val="00944ACE"/>
    <w:rsid w:val="009451B8"/>
    <w:rsid w:val="00945223"/>
    <w:rsid w:val="0094624A"/>
    <w:rsid w:val="00946FB5"/>
    <w:rsid w:val="00947954"/>
    <w:rsid w:val="00950DA6"/>
    <w:rsid w:val="009515F1"/>
    <w:rsid w:val="00951CC3"/>
    <w:rsid w:val="00952D0E"/>
    <w:rsid w:val="00956FD8"/>
    <w:rsid w:val="009578E0"/>
    <w:rsid w:val="009605F7"/>
    <w:rsid w:val="009607BD"/>
    <w:rsid w:val="00960C80"/>
    <w:rsid w:val="009617E3"/>
    <w:rsid w:val="00961EEA"/>
    <w:rsid w:val="00962184"/>
    <w:rsid w:val="00964487"/>
    <w:rsid w:val="0096570B"/>
    <w:rsid w:val="00965CC8"/>
    <w:rsid w:val="00966D2F"/>
    <w:rsid w:val="00967495"/>
    <w:rsid w:val="00967D91"/>
    <w:rsid w:val="009703F1"/>
    <w:rsid w:val="00970560"/>
    <w:rsid w:val="0097150F"/>
    <w:rsid w:val="00971BEF"/>
    <w:rsid w:val="009733FE"/>
    <w:rsid w:val="00973AAA"/>
    <w:rsid w:val="00973FC4"/>
    <w:rsid w:val="00974096"/>
    <w:rsid w:val="009743A9"/>
    <w:rsid w:val="00974566"/>
    <w:rsid w:val="00974608"/>
    <w:rsid w:val="00974F41"/>
    <w:rsid w:val="00975373"/>
    <w:rsid w:val="00976DD1"/>
    <w:rsid w:val="00976FBD"/>
    <w:rsid w:val="00977751"/>
    <w:rsid w:val="009804BE"/>
    <w:rsid w:val="00980955"/>
    <w:rsid w:val="009813DF"/>
    <w:rsid w:val="0098147D"/>
    <w:rsid w:val="009819B8"/>
    <w:rsid w:val="00982B96"/>
    <w:rsid w:val="00982F52"/>
    <w:rsid w:val="00983DD5"/>
    <w:rsid w:val="00985815"/>
    <w:rsid w:val="00985A99"/>
    <w:rsid w:val="00986ED0"/>
    <w:rsid w:val="00987109"/>
    <w:rsid w:val="009902B9"/>
    <w:rsid w:val="009903DE"/>
    <w:rsid w:val="00990623"/>
    <w:rsid w:val="00990DFE"/>
    <w:rsid w:val="00991DC1"/>
    <w:rsid w:val="009932ED"/>
    <w:rsid w:val="0099339B"/>
    <w:rsid w:val="00995111"/>
    <w:rsid w:val="00997373"/>
    <w:rsid w:val="009975F2"/>
    <w:rsid w:val="00997B94"/>
    <w:rsid w:val="00997DC3"/>
    <w:rsid w:val="009A036E"/>
    <w:rsid w:val="009A0DC6"/>
    <w:rsid w:val="009A2859"/>
    <w:rsid w:val="009A2D65"/>
    <w:rsid w:val="009A3056"/>
    <w:rsid w:val="009A312A"/>
    <w:rsid w:val="009A329C"/>
    <w:rsid w:val="009A46DF"/>
    <w:rsid w:val="009A558D"/>
    <w:rsid w:val="009A6285"/>
    <w:rsid w:val="009A739F"/>
    <w:rsid w:val="009A7C7E"/>
    <w:rsid w:val="009B0052"/>
    <w:rsid w:val="009B1318"/>
    <w:rsid w:val="009B41AF"/>
    <w:rsid w:val="009B446E"/>
    <w:rsid w:val="009B53AD"/>
    <w:rsid w:val="009B55B1"/>
    <w:rsid w:val="009B74F6"/>
    <w:rsid w:val="009C10AC"/>
    <w:rsid w:val="009C21A5"/>
    <w:rsid w:val="009C232C"/>
    <w:rsid w:val="009C251D"/>
    <w:rsid w:val="009C2909"/>
    <w:rsid w:val="009C448D"/>
    <w:rsid w:val="009C6C5B"/>
    <w:rsid w:val="009D016D"/>
    <w:rsid w:val="009D0294"/>
    <w:rsid w:val="009D0DE8"/>
    <w:rsid w:val="009D1697"/>
    <w:rsid w:val="009D1791"/>
    <w:rsid w:val="009D255B"/>
    <w:rsid w:val="009D3DA0"/>
    <w:rsid w:val="009D3FEB"/>
    <w:rsid w:val="009D42EF"/>
    <w:rsid w:val="009D5FBE"/>
    <w:rsid w:val="009E04A3"/>
    <w:rsid w:val="009E0899"/>
    <w:rsid w:val="009E0E70"/>
    <w:rsid w:val="009E0F63"/>
    <w:rsid w:val="009E1781"/>
    <w:rsid w:val="009E3355"/>
    <w:rsid w:val="009E4A9A"/>
    <w:rsid w:val="009E5146"/>
    <w:rsid w:val="009E6EE6"/>
    <w:rsid w:val="009E7EEC"/>
    <w:rsid w:val="009F0B3E"/>
    <w:rsid w:val="009F0FD3"/>
    <w:rsid w:val="009F186C"/>
    <w:rsid w:val="009F1BCF"/>
    <w:rsid w:val="009F1F20"/>
    <w:rsid w:val="009F2E72"/>
    <w:rsid w:val="009F4E74"/>
    <w:rsid w:val="009F4F9F"/>
    <w:rsid w:val="009F5004"/>
    <w:rsid w:val="009F5795"/>
    <w:rsid w:val="009F6612"/>
    <w:rsid w:val="009F707C"/>
    <w:rsid w:val="00A004D9"/>
    <w:rsid w:val="00A00FF1"/>
    <w:rsid w:val="00A014FE"/>
    <w:rsid w:val="00A0233C"/>
    <w:rsid w:val="00A03CE7"/>
    <w:rsid w:val="00A03ED3"/>
    <w:rsid w:val="00A045B3"/>
    <w:rsid w:val="00A0596F"/>
    <w:rsid w:val="00A06C21"/>
    <w:rsid w:val="00A07E03"/>
    <w:rsid w:val="00A105EE"/>
    <w:rsid w:val="00A11F44"/>
    <w:rsid w:val="00A1298C"/>
    <w:rsid w:val="00A14EA9"/>
    <w:rsid w:val="00A1528E"/>
    <w:rsid w:val="00A15C6C"/>
    <w:rsid w:val="00A16470"/>
    <w:rsid w:val="00A16DF7"/>
    <w:rsid w:val="00A1780A"/>
    <w:rsid w:val="00A17DE6"/>
    <w:rsid w:val="00A217FA"/>
    <w:rsid w:val="00A21FE2"/>
    <w:rsid w:val="00A220EB"/>
    <w:rsid w:val="00A22A80"/>
    <w:rsid w:val="00A22C59"/>
    <w:rsid w:val="00A23526"/>
    <w:rsid w:val="00A23595"/>
    <w:rsid w:val="00A247CD"/>
    <w:rsid w:val="00A26843"/>
    <w:rsid w:val="00A26C6A"/>
    <w:rsid w:val="00A273C6"/>
    <w:rsid w:val="00A27AD4"/>
    <w:rsid w:val="00A27D29"/>
    <w:rsid w:val="00A30B4C"/>
    <w:rsid w:val="00A31A44"/>
    <w:rsid w:val="00A31D18"/>
    <w:rsid w:val="00A32062"/>
    <w:rsid w:val="00A320C3"/>
    <w:rsid w:val="00A3220E"/>
    <w:rsid w:val="00A32642"/>
    <w:rsid w:val="00A34321"/>
    <w:rsid w:val="00A34718"/>
    <w:rsid w:val="00A35311"/>
    <w:rsid w:val="00A35F67"/>
    <w:rsid w:val="00A36733"/>
    <w:rsid w:val="00A37C13"/>
    <w:rsid w:val="00A40383"/>
    <w:rsid w:val="00A40A2A"/>
    <w:rsid w:val="00A4165B"/>
    <w:rsid w:val="00A418ED"/>
    <w:rsid w:val="00A42941"/>
    <w:rsid w:val="00A42995"/>
    <w:rsid w:val="00A44524"/>
    <w:rsid w:val="00A4553F"/>
    <w:rsid w:val="00A458E9"/>
    <w:rsid w:val="00A45BCC"/>
    <w:rsid w:val="00A45F87"/>
    <w:rsid w:val="00A461FB"/>
    <w:rsid w:val="00A47B62"/>
    <w:rsid w:val="00A47EA1"/>
    <w:rsid w:val="00A511E9"/>
    <w:rsid w:val="00A52159"/>
    <w:rsid w:val="00A52283"/>
    <w:rsid w:val="00A5299D"/>
    <w:rsid w:val="00A52B82"/>
    <w:rsid w:val="00A5303C"/>
    <w:rsid w:val="00A53D2A"/>
    <w:rsid w:val="00A55174"/>
    <w:rsid w:val="00A55654"/>
    <w:rsid w:val="00A55C25"/>
    <w:rsid w:val="00A56348"/>
    <w:rsid w:val="00A60326"/>
    <w:rsid w:val="00A60AEE"/>
    <w:rsid w:val="00A62651"/>
    <w:rsid w:val="00A6382B"/>
    <w:rsid w:val="00A63BD3"/>
    <w:rsid w:val="00A65CA5"/>
    <w:rsid w:val="00A65EC2"/>
    <w:rsid w:val="00A67272"/>
    <w:rsid w:val="00A674E3"/>
    <w:rsid w:val="00A70C4C"/>
    <w:rsid w:val="00A70CDD"/>
    <w:rsid w:val="00A719AF"/>
    <w:rsid w:val="00A73020"/>
    <w:rsid w:val="00A731A7"/>
    <w:rsid w:val="00A73B1B"/>
    <w:rsid w:val="00A74532"/>
    <w:rsid w:val="00A749F4"/>
    <w:rsid w:val="00A74ABB"/>
    <w:rsid w:val="00A7550D"/>
    <w:rsid w:val="00A7584A"/>
    <w:rsid w:val="00A778C6"/>
    <w:rsid w:val="00A77A5F"/>
    <w:rsid w:val="00A8077C"/>
    <w:rsid w:val="00A80814"/>
    <w:rsid w:val="00A81EC2"/>
    <w:rsid w:val="00A82389"/>
    <w:rsid w:val="00A8255C"/>
    <w:rsid w:val="00A83594"/>
    <w:rsid w:val="00A84282"/>
    <w:rsid w:val="00A864A7"/>
    <w:rsid w:val="00A8664F"/>
    <w:rsid w:val="00A86CF7"/>
    <w:rsid w:val="00A92C08"/>
    <w:rsid w:val="00A93921"/>
    <w:rsid w:val="00A93A85"/>
    <w:rsid w:val="00A94857"/>
    <w:rsid w:val="00A95A5D"/>
    <w:rsid w:val="00A95B57"/>
    <w:rsid w:val="00A96792"/>
    <w:rsid w:val="00A96958"/>
    <w:rsid w:val="00A96D63"/>
    <w:rsid w:val="00A97AF2"/>
    <w:rsid w:val="00AA0FFB"/>
    <w:rsid w:val="00AA1BEB"/>
    <w:rsid w:val="00AA24C0"/>
    <w:rsid w:val="00AA2D8F"/>
    <w:rsid w:val="00AA3C1A"/>
    <w:rsid w:val="00AA3F96"/>
    <w:rsid w:val="00AA40A3"/>
    <w:rsid w:val="00AA4891"/>
    <w:rsid w:val="00AA4C8B"/>
    <w:rsid w:val="00AA4CAF"/>
    <w:rsid w:val="00AA5889"/>
    <w:rsid w:val="00AA6B27"/>
    <w:rsid w:val="00AA702A"/>
    <w:rsid w:val="00AA75F4"/>
    <w:rsid w:val="00AB0908"/>
    <w:rsid w:val="00AB0CF3"/>
    <w:rsid w:val="00AB4EF9"/>
    <w:rsid w:val="00AB51B4"/>
    <w:rsid w:val="00AB5713"/>
    <w:rsid w:val="00AB58E4"/>
    <w:rsid w:val="00AB5D88"/>
    <w:rsid w:val="00AB62E0"/>
    <w:rsid w:val="00AB63F7"/>
    <w:rsid w:val="00AB6796"/>
    <w:rsid w:val="00AB684A"/>
    <w:rsid w:val="00AB68AB"/>
    <w:rsid w:val="00AB6FD8"/>
    <w:rsid w:val="00AB7A58"/>
    <w:rsid w:val="00AB7D01"/>
    <w:rsid w:val="00AC1405"/>
    <w:rsid w:val="00AC1C10"/>
    <w:rsid w:val="00AC2BF4"/>
    <w:rsid w:val="00AC2CAC"/>
    <w:rsid w:val="00AC300A"/>
    <w:rsid w:val="00AC3185"/>
    <w:rsid w:val="00AC31D7"/>
    <w:rsid w:val="00AC4839"/>
    <w:rsid w:val="00AC4D5D"/>
    <w:rsid w:val="00AC4DC9"/>
    <w:rsid w:val="00AC5516"/>
    <w:rsid w:val="00AC57F1"/>
    <w:rsid w:val="00AC63BA"/>
    <w:rsid w:val="00AC6995"/>
    <w:rsid w:val="00AC704C"/>
    <w:rsid w:val="00AC7435"/>
    <w:rsid w:val="00AD0B2C"/>
    <w:rsid w:val="00AD1142"/>
    <w:rsid w:val="00AD18AB"/>
    <w:rsid w:val="00AD1FAE"/>
    <w:rsid w:val="00AD4117"/>
    <w:rsid w:val="00AD4AE2"/>
    <w:rsid w:val="00AD4D79"/>
    <w:rsid w:val="00AD71E7"/>
    <w:rsid w:val="00AD75D4"/>
    <w:rsid w:val="00AD7861"/>
    <w:rsid w:val="00AE03FD"/>
    <w:rsid w:val="00AE0480"/>
    <w:rsid w:val="00AE1AD2"/>
    <w:rsid w:val="00AE20C6"/>
    <w:rsid w:val="00AE2551"/>
    <w:rsid w:val="00AE2A4D"/>
    <w:rsid w:val="00AE5CDE"/>
    <w:rsid w:val="00AE5D9B"/>
    <w:rsid w:val="00AE665A"/>
    <w:rsid w:val="00AE6908"/>
    <w:rsid w:val="00AE7491"/>
    <w:rsid w:val="00AF01B5"/>
    <w:rsid w:val="00AF06D2"/>
    <w:rsid w:val="00AF1636"/>
    <w:rsid w:val="00AF184F"/>
    <w:rsid w:val="00AF297B"/>
    <w:rsid w:val="00AF2A93"/>
    <w:rsid w:val="00AF3B7E"/>
    <w:rsid w:val="00AF5685"/>
    <w:rsid w:val="00AF62C7"/>
    <w:rsid w:val="00B006EC"/>
    <w:rsid w:val="00B00C31"/>
    <w:rsid w:val="00B01460"/>
    <w:rsid w:val="00B031BA"/>
    <w:rsid w:val="00B040E7"/>
    <w:rsid w:val="00B04B95"/>
    <w:rsid w:val="00B052D0"/>
    <w:rsid w:val="00B0644C"/>
    <w:rsid w:val="00B06566"/>
    <w:rsid w:val="00B071F4"/>
    <w:rsid w:val="00B10373"/>
    <w:rsid w:val="00B1085B"/>
    <w:rsid w:val="00B110C6"/>
    <w:rsid w:val="00B11376"/>
    <w:rsid w:val="00B132B1"/>
    <w:rsid w:val="00B14401"/>
    <w:rsid w:val="00B1491B"/>
    <w:rsid w:val="00B14D94"/>
    <w:rsid w:val="00B14EB3"/>
    <w:rsid w:val="00B15800"/>
    <w:rsid w:val="00B165C5"/>
    <w:rsid w:val="00B17DC5"/>
    <w:rsid w:val="00B200DA"/>
    <w:rsid w:val="00B20136"/>
    <w:rsid w:val="00B20CFC"/>
    <w:rsid w:val="00B220E8"/>
    <w:rsid w:val="00B23827"/>
    <w:rsid w:val="00B246BE"/>
    <w:rsid w:val="00B27DAD"/>
    <w:rsid w:val="00B303D3"/>
    <w:rsid w:val="00B31469"/>
    <w:rsid w:val="00B315E1"/>
    <w:rsid w:val="00B331C9"/>
    <w:rsid w:val="00B34303"/>
    <w:rsid w:val="00B3451F"/>
    <w:rsid w:val="00B34D41"/>
    <w:rsid w:val="00B3682D"/>
    <w:rsid w:val="00B36982"/>
    <w:rsid w:val="00B36CC1"/>
    <w:rsid w:val="00B36FE2"/>
    <w:rsid w:val="00B401B1"/>
    <w:rsid w:val="00B40568"/>
    <w:rsid w:val="00B412BA"/>
    <w:rsid w:val="00B41BB6"/>
    <w:rsid w:val="00B42276"/>
    <w:rsid w:val="00B42595"/>
    <w:rsid w:val="00B43134"/>
    <w:rsid w:val="00B4383D"/>
    <w:rsid w:val="00B4495B"/>
    <w:rsid w:val="00B449BB"/>
    <w:rsid w:val="00B44E01"/>
    <w:rsid w:val="00B4648B"/>
    <w:rsid w:val="00B46794"/>
    <w:rsid w:val="00B50391"/>
    <w:rsid w:val="00B52909"/>
    <w:rsid w:val="00B52B81"/>
    <w:rsid w:val="00B537BB"/>
    <w:rsid w:val="00B54849"/>
    <w:rsid w:val="00B54A07"/>
    <w:rsid w:val="00B557E0"/>
    <w:rsid w:val="00B55D6C"/>
    <w:rsid w:val="00B57FEF"/>
    <w:rsid w:val="00B6064F"/>
    <w:rsid w:val="00B6154C"/>
    <w:rsid w:val="00B61EC1"/>
    <w:rsid w:val="00B62C7E"/>
    <w:rsid w:val="00B63ADD"/>
    <w:rsid w:val="00B644FC"/>
    <w:rsid w:val="00B64B2D"/>
    <w:rsid w:val="00B662E1"/>
    <w:rsid w:val="00B67332"/>
    <w:rsid w:val="00B67AA4"/>
    <w:rsid w:val="00B70285"/>
    <w:rsid w:val="00B71C35"/>
    <w:rsid w:val="00B72198"/>
    <w:rsid w:val="00B73DD0"/>
    <w:rsid w:val="00B73DED"/>
    <w:rsid w:val="00B74585"/>
    <w:rsid w:val="00B75651"/>
    <w:rsid w:val="00B762B1"/>
    <w:rsid w:val="00B77527"/>
    <w:rsid w:val="00B778BE"/>
    <w:rsid w:val="00B77FCD"/>
    <w:rsid w:val="00B803F1"/>
    <w:rsid w:val="00B80ABD"/>
    <w:rsid w:val="00B80DDB"/>
    <w:rsid w:val="00B8215D"/>
    <w:rsid w:val="00B836E5"/>
    <w:rsid w:val="00B83A67"/>
    <w:rsid w:val="00B84607"/>
    <w:rsid w:val="00B8660F"/>
    <w:rsid w:val="00B86822"/>
    <w:rsid w:val="00B86B54"/>
    <w:rsid w:val="00B90DDF"/>
    <w:rsid w:val="00B91ACF"/>
    <w:rsid w:val="00B91DD6"/>
    <w:rsid w:val="00B9291B"/>
    <w:rsid w:val="00B932F0"/>
    <w:rsid w:val="00B93576"/>
    <w:rsid w:val="00B93B57"/>
    <w:rsid w:val="00B94DCE"/>
    <w:rsid w:val="00B960A2"/>
    <w:rsid w:val="00B96EEE"/>
    <w:rsid w:val="00B97DE3"/>
    <w:rsid w:val="00BA0322"/>
    <w:rsid w:val="00BA051E"/>
    <w:rsid w:val="00BA06A1"/>
    <w:rsid w:val="00BA0952"/>
    <w:rsid w:val="00BA09CD"/>
    <w:rsid w:val="00BA106E"/>
    <w:rsid w:val="00BA2305"/>
    <w:rsid w:val="00BA37C8"/>
    <w:rsid w:val="00BA3E18"/>
    <w:rsid w:val="00BA5631"/>
    <w:rsid w:val="00BA5B0A"/>
    <w:rsid w:val="00BA6879"/>
    <w:rsid w:val="00BA6A62"/>
    <w:rsid w:val="00BA7860"/>
    <w:rsid w:val="00BA7F22"/>
    <w:rsid w:val="00BB0CC5"/>
    <w:rsid w:val="00BB0D87"/>
    <w:rsid w:val="00BB15D6"/>
    <w:rsid w:val="00BB1F56"/>
    <w:rsid w:val="00BB3914"/>
    <w:rsid w:val="00BB408C"/>
    <w:rsid w:val="00BB4698"/>
    <w:rsid w:val="00BB5C81"/>
    <w:rsid w:val="00BB66C4"/>
    <w:rsid w:val="00BB6DE0"/>
    <w:rsid w:val="00BB6E86"/>
    <w:rsid w:val="00BB7441"/>
    <w:rsid w:val="00BB7478"/>
    <w:rsid w:val="00BB7571"/>
    <w:rsid w:val="00BC0A97"/>
    <w:rsid w:val="00BC0D6F"/>
    <w:rsid w:val="00BC0EEE"/>
    <w:rsid w:val="00BC1EAE"/>
    <w:rsid w:val="00BC22DE"/>
    <w:rsid w:val="00BC3969"/>
    <w:rsid w:val="00BC5093"/>
    <w:rsid w:val="00BC5CA7"/>
    <w:rsid w:val="00BC5E89"/>
    <w:rsid w:val="00BC6E44"/>
    <w:rsid w:val="00BC7425"/>
    <w:rsid w:val="00BC7555"/>
    <w:rsid w:val="00BD066A"/>
    <w:rsid w:val="00BD1609"/>
    <w:rsid w:val="00BD1904"/>
    <w:rsid w:val="00BD19CD"/>
    <w:rsid w:val="00BD31E1"/>
    <w:rsid w:val="00BD3398"/>
    <w:rsid w:val="00BD3548"/>
    <w:rsid w:val="00BD3568"/>
    <w:rsid w:val="00BD4DBA"/>
    <w:rsid w:val="00BD5DA4"/>
    <w:rsid w:val="00BD61D1"/>
    <w:rsid w:val="00BD6D10"/>
    <w:rsid w:val="00BD6E44"/>
    <w:rsid w:val="00BD716B"/>
    <w:rsid w:val="00BE0A8A"/>
    <w:rsid w:val="00BE22EB"/>
    <w:rsid w:val="00BE2856"/>
    <w:rsid w:val="00BE3309"/>
    <w:rsid w:val="00BE3628"/>
    <w:rsid w:val="00BE5921"/>
    <w:rsid w:val="00BE5EC7"/>
    <w:rsid w:val="00BE6245"/>
    <w:rsid w:val="00BE6530"/>
    <w:rsid w:val="00BE750B"/>
    <w:rsid w:val="00BE77E9"/>
    <w:rsid w:val="00BE7F08"/>
    <w:rsid w:val="00BF06B5"/>
    <w:rsid w:val="00BF1145"/>
    <w:rsid w:val="00BF13C9"/>
    <w:rsid w:val="00BF18E7"/>
    <w:rsid w:val="00BF1F6B"/>
    <w:rsid w:val="00BF333F"/>
    <w:rsid w:val="00BF5029"/>
    <w:rsid w:val="00BF6B90"/>
    <w:rsid w:val="00BF6D04"/>
    <w:rsid w:val="00C00E80"/>
    <w:rsid w:val="00C01FBB"/>
    <w:rsid w:val="00C02E2D"/>
    <w:rsid w:val="00C04787"/>
    <w:rsid w:val="00C04BD1"/>
    <w:rsid w:val="00C05B39"/>
    <w:rsid w:val="00C05CB2"/>
    <w:rsid w:val="00C05EC8"/>
    <w:rsid w:val="00C06051"/>
    <w:rsid w:val="00C07CBB"/>
    <w:rsid w:val="00C112A8"/>
    <w:rsid w:val="00C1429D"/>
    <w:rsid w:val="00C14517"/>
    <w:rsid w:val="00C21135"/>
    <w:rsid w:val="00C2140E"/>
    <w:rsid w:val="00C22E3D"/>
    <w:rsid w:val="00C2367E"/>
    <w:rsid w:val="00C23AFC"/>
    <w:rsid w:val="00C23F6B"/>
    <w:rsid w:val="00C24BBE"/>
    <w:rsid w:val="00C24FA8"/>
    <w:rsid w:val="00C2508E"/>
    <w:rsid w:val="00C25794"/>
    <w:rsid w:val="00C258D0"/>
    <w:rsid w:val="00C260C7"/>
    <w:rsid w:val="00C26B52"/>
    <w:rsid w:val="00C27B24"/>
    <w:rsid w:val="00C27CBD"/>
    <w:rsid w:val="00C27CEB"/>
    <w:rsid w:val="00C30232"/>
    <w:rsid w:val="00C307D5"/>
    <w:rsid w:val="00C3190A"/>
    <w:rsid w:val="00C31964"/>
    <w:rsid w:val="00C31BD4"/>
    <w:rsid w:val="00C323D7"/>
    <w:rsid w:val="00C32E80"/>
    <w:rsid w:val="00C3310A"/>
    <w:rsid w:val="00C338D0"/>
    <w:rsid w:val="00C33D31"/>
    <w:rsid w:val="00C33D38"/>
    <w:rsid w:val="00C35690"/>
    <w:rsid w:val="00C35968"/>
    <w:rsid w:val="00C379B9"/>
    <w:rsid w:val="00C37EEE"/>
    <w:rsid w:val="00C37F5D"/>
    <w:rsid w:val="00C403BB"/>
    <w:rsid w:val="00C409DD"/>
    <w:rsid w:val="00C41B1E"/>
    <w:rsid w:val="00C42CBE"/>
    <w:rsid w:val="00C42FAE"/>
    <w:rsid w:val="00C44935"/>
    <w:rsid w:val="00C44DB0"/>
    <w:rsid w:val="00C45BC6"/>
    <w:rsid w:val="00C45E41"/>
    <w:rsid w:val="00C464EC"/>
    <w:rsid w:val="00C5024D"/>
    <w:rsid w:val="00C503E1"/>
    <w:rsid w:val="00C52028"/>
    <w:rsid w:val="00C52910"/>
    <w:rsid w:val="00C52A74"/>
    <w:rsid w:val="00C531DD"/>
    <w:rsid w:val="00C55517"/>
    <w:rsid w:val="00C55DC6"/>
    <w:rsid w:val="00C565C9"/>
    <w:rsid w:val="00C6114A"/>
    <w:rsid w:val="00C62840"/>
    <w:rsid w:val="00C64792"/>
    <w:rsid w:val="00C647CE"/>
    <w:rsid w:val="00C64874"/>
    <w:rsid w:val="00C656D4"/>
    <w:rsid w:val="00C6714A"/>
    <w:rsid w:val="00C67295"/>
    <w:rsid w:val="00C673EE"/>
    <w:rsid w:val="00C67AAD"/>
    <w:rsid w:val="00C718E7"/>
    <w:rsid w:val="00C71AF3"/>
    <w:rsid w:val="00C73356"/>
    <w:rsid w:val="00C73B58"/>
    <w:rsid w:val="00C7444E"/>
    <w:rsid w:val="00C750F5"/>
    <w:rsid w:val="00C76213"/>
    <w:rsid w:val="00C76D1E"/>
    <w:rsid w:val="00C76F7E"/>
    <w:rsid w:val="00C771C0"/>
    <w:rsid w:val="00C773D1"/>
    <w:rsid w:val="00C77EA4"/>
    <w:rsid w:val="00C80061"/>
    <w:rsid w:val="00C80C38"/>
    <w:rsid w:val="00C815B2"/>
    <w:rsid w:val="00C81B85"/>
    <w:rsid w:val="00C826AB"/>
    <w:rsid w:val="00C84793"/>
    <w:rsid w:val="00C8689F"/>
    <w:rsid w:val="00C8743A"/>
    <w:rsid w:val="00C91EAF"/>
    <w:rsid w:val="00C929B9"/>
    <w:rsid w:val="00C931A3"/>
    <w:rsid w:val="00C94C7D"/>
    <w:rsid w:val="00C94EE5"/>
    <w:rsid w:val="00C96866"/>
    <w:rsid w:val="00C96BA8"/>
    <w:rsid w:val="00C9753F"/>
    <w:rsid w:val="00C97AB8"/>
    <w:rsid w:val="00C97F5F"/>
    <w:rsid w:val="00C97FB8"/>
    <w:rsid w:val="00CA01AC"/>
    <w:rsid w:val="00CA01B3"/>
    <w:rsid w:val="00CA01FF"/>
    <w:rsid w:val="00CA0640"/>
    <w:rsid w:val="00CA0D74"/>
    <w:rsid w:val="00CA14D1"/>
    <w:rsid w:val="00CA1AF8"/>
    <w:rsid w:val="00CA2BFF"/>
    <w:rsid w:val="00CA4FDC"/>
    <w:rsid w:val="00CA608B"/>
    <w:rsid w:val="00CA6944"/>
    <w:rsid w:val="00CA6CB8"/>
    <w:rsid w:val="00CA74A0"/>
    <w:rsid w:val="00CA79BE"/>
    <w:rsid w:val="00CA7E9E"/>
    <w:rsid w:val="00CB0F80"/>
    <w:rsid w:val="00CB0FDB"/>
    <w:rsid w:val="00CB10DC"/>
    <w:rsid w:val="00CB1F40"/>
    <w:rsid w:val="00CB2E3A"/>
    <w:rsid w:val="00CB2FD1"/>
    <w:rsid w:val="00CB3597"/>
    <w:rsid w:val="00CB3673"/>
    <w:rsid w:val="00CB4F04"/>
    <w:rsid w:val="00CB5D24"/>
    <w:rsid w:val="00CB5D65"/>
    <w:rsid w:val="00CB74C8"/>
    <w:rsid w:val="00CB7999"/>
    <w:rsid w:val="00CC1666"/>
    <w:rsid w:val="00CC182C"/>
    <w:rsid w:val="00CC1868"/>
    <w:rsid w:val="00CC2D9D"/>
    <w:rsid w:val="00CC31B6"/>
    <w:rsid w:val="00CC39C2"/>
    <w:rsid w:val="00CC51B3"/>
    <w:rsid w:val="00CC57DB"/>
    <w:rsid w:val="00CC58C4"/>
    <w:rsid w:val="00CC5FA5"/>
    <w:rsid w:val="00CC60B6"/>
    <w:rsid w:val="00CC60ED"/>
    <w:rsid w:val="00CD051D"/>
    <w:rsid w:val="00CD0F84"/>
    <w:rsid w:val="00CD1E3C"/>
    <w:rsid w:val="00CD224C"/>
    <w:rsid w:val="00CD48CE"/>
    <w:rsid w:val="00CD55C7"/>
    <w:rsid w:val="00CD66FD"/>
    <w:rsid w:val="00CD6E40"/>
    <w:rsid w:val="00CD6FA9"/>
    <w:rsid w:val="00CD6FCF"/>
    <w:rsid w:val="00CD701C"/>
    <w:rsid w:val="00CD773F"/>
    <w:rsid w:val="00CE01A2"/>
    <w:rsid w:val="00CE334C"/>
    <w:rsid w:val="00CE42D6"/>
    <w:rsid w:val="00CE4AB5"/>
    <w:rsid w:val="00CE5F31"/>
    <w:rsid w:val="00CE60B7"/>
    <w:rsid w:val="00CE70F1"/>
    <w:rsid w:val="00CE724F"/>
    <w:rsid w:val="00CE7765"/>
    <w:rsid w:val="00CE7B38"/>
    <w:rsid w:val="00CE7B6D"/>
    <w:rsid w:val="00CE7C76"/>
    <w:rsid w:val="00CE7D80"/>
    <w:rsid w:val="00CE7EA8"/>
    <w:rsid w:val="00CF05A3"/>
    <w:rsid w:val="00CF1146"/>
    <w:rsid w:val="00CF1CD8"/>
    <w:rsid w:val="00CF2A0D"/>
    <w:rsid w:val="00CF2D8F"/>
    <w:rsid w:val="00CF3CEF"/>
    <w:rsid w:val="00CF4B9E"/>
    <w:rsid w:val="00CF5715"/>
    <w:rsid w:val="00CF5F5E"/>
    <w:rsid w:val="00CF6E48"/>
    <w:rsid w:val="00CF6F09"/>
    <w:rsid w:val="00D00D7A"/>
    <w:rsid w:val="00D0101A"/>
    <w:rsid w:val="00D0137D"/>
    <w:rsid w:val="00D036EE"/>
    <w:rsid w:val="00D038F1"/>
    <w:rsid w:val="00D05087"/>
    <w:rsid w:val="00D05122"/>
    <w:rsid w:val="00D057B7"/>
    <w:rsid w:val="00D07711"/>
    <w:rsid w:val="00D07878"/>
    <w:rsid w:val="00D11699"/>
    <w:rsid w:val="00D116CB"/>
    <w:rsid w:val="00D11750"/>
    <w:rsid w:val="00D11E63"/>
    <w:rsid w:val="00D12DFB"/>
    <w:rsid w:val="00D12FF1"/>
    <w:rsid w:val="00D135FB"/>
    <w:rsid w:val="00D14C2C"/>
    <w:rsid w:val="00D153D2"/>
    <w:rsid w:val="00D16F98"/>
    <w:rsid w:val="00D1791B"/>
    <w:rsid w:val="00D20CC0"/>
    <w:rsid w:val="00D20EB2"/>
    <w:rsid w:val="00D21C83"/>
    <w:rsid w:val="00D221C4"/>
    <w:rsid w:val="00D22617"/>
    <w:rsid w:val="00D232BB"/>
    <w:rsid w:val="00D235D8"/>
    <w:rsid w:val="00D23766"/>
    <w:rsid w:val="00D23A59"/>
    <w:rsid w:val="00D24309"/>
    <w:rsid w:val="00D24AE9"/>
    <w:rsid w:val="00D26641"/>
    <w:rsid w:val="00D2781F"/>
    <w:rsid w:val="00D27C10"/>
    <w:rsid w:val="00D321BC"/>
    <w:rsid w:val="00D33491"/>
    <w:rsid w:val="00D33ED0"/>
    <w:rsid w:val="00D370D0"/>
    <w:rsid w:val="00D40F14"/>
    <w:rsid w:val="00D4175C"/>
    <w:rsid w:val="00D41CC5"/>
    <w:rsid w:val="00D41EF0"/>
    <w:rsid w:val="00D426FA"/>
    <w:rsid w:val="00D42C0C"/>
    <w:rsid w:val="00D435A8"/>
    <w:rsid w:val="00D449EF"/>
    <w:rsid w:val="00D45A5D"/>
    <w:rsid w:val="00D468D1"/>
    <w:rsid w:val="00D501C3"/>
    <w:rsid w:val="00D5061B"/>
    <w:rsid w:val="00D50940"/>
    <w:rsid w:val="00D52BC3"/>
    <w:rsid w:val="00D548CF"/>
    <w:rsid w:val="00D55113"/>
    <w:rsid w:val="00D55804"/>
    <w:rsid w:val="00D603B3"/>
    <w:rsid w:val="00D611ED"/>
    <w:rsid w:val="00D61F03"/>
    <w:rsid w:val="00D630CC"/>
    <w:rsid w:val="00D66012"/>
    <w:rsid w:val="00D70113"/>
    <w:rsid w:val="00D70664"/>
    <w:rsid w:val="00D707AD"/>
    <w:rsid w:val="00D714E9"/>
    <w:rsid w:val="00D715DA"/>
    <w:rsid w:val="00D71ACC"/>
    <w:rsid w:val="00D73B15"/>
    <w:rsid w:val="00D747FB"/>
    <w:rsid w:val="00D75C2C"/>
    <w:rsid w:val="00D76956"/>
    <w:rsid w:val="00D76CF9"/>
    <w:rsid w:val="00D77D83"/>
    <w:rsid w:val="00D817E2"/>
    <w:rsid w:val="00D8249B"/>
    <w:rsid w:val="00D82A66"/>
    <w:rsid w:val="00D84944"/>
    <w:rsid w:val="00D84C04"/>
    <w:rsid w:val="00D86DB3"/>
    <w:rsid w:val="00D92252"/>
    <w:rsid w:val="00D9355E"/>
    <w:rsid w:val="00D94CBD"/>
    <w:rsid w:val="00D95CC4"/>
    <w:rsid w:val="00D97F12"/>
    <w:rsid w:val="00DA0132"/>
    <w:rsid w:val="00DA0233"/>
    <w:rsid w:val="00DA15FF"/>
    <w:rsid w:val="00DA18C9"/>
    <w:rsid w:val="00DA1DBB"/>
    <w:rsid w:val="00DA2723"/>
    <w:rsid w:val="00DA349A"/>
    <w:rsid w:val="00DA3CBF"/>
    <w:rsid w:val="00DA40FC"/>
    <w:rsid w:val="00DA5349"/>
    <w:rsid w:val="00DA605F"/>
    <w:rsid w:val="00DB01C0"/>
    <w:rsid w:val="00DB075E"/>
    <w:rsid w:val="00DB2000"/>
    <w:rsid w:val="00DB2A2B"/>
    <w:rsid w:val="00DB339B"/>
    <w:rsid w:val="00DB40B8"/>
    <w:rsid w:val="00DB5840"/>
    <w:rsid w:val="00DB5A78"/>
    <w:rsid w:val="00DB5CBC"/>
    <w:rsid w:val="00DB71D2"/>
    <w:rsid w:val="00DB7484"/>
    <w:rsid w:val="00DB78FF"/>
    <w:rsid w:val="00DB7932"/>
    <w:rsid w:val="00DB7F39"/>
    <w:rsid w:val="00DC09D4"/>
    <w:rsid w:val="00DC0F11"/>
    <w:rsid w:val="00DC2DBC"/>
    <w:rsid w:val="00DC332B"/>
    <w:rsid w:val="00DC3676"/>
    <w:rsid w:val="00DC57EB"/>
    <w:rsid w:val="00DC6006"/>
    <w:rsid w:val="00DC667A"/>
    <w:rsid w:val="00DC69C0"/>
    <w:rsid w:val="00DC777E"/>
    <w:rsid w:val="00DC7D73"/>
    <w:rsid w:val="00DD0DFE"/>
    <w:rsid w:val="00DD1C73"/>
    <w:rsid w:val="00DD222F"/>
    <w:rsid w:val="00DD38BE"/>
    <w:rsid w:val="00DD515F"/>
    <w:rsid w:val="00DD5527"/>
    <w:rsid w:val="00DD57B6"/>
    <w:rsid w:val="00DD5C41"/>
    <w:rsid w:val="00DD5C66"/>
    <w:rsid w:val="00DD6EE2"/>
    <w:rsid w:val="00DD7707"/>
    <w:rsid w:val="00DE038D"/>
    <w:rsid w:val="00DE1646"/>
    <w:rsid w:val="00DE2450"/>
    <w:rsid w:val="00DE3DC7"/>
    <w:rsid w:val="00DE4193"/>
    <w:rsid w:val="00DE6E26"/>
    <w:rsid w:val="00DF0E6D"/>
    <w:rsid w:val="00DF148F"/>
    <w:rsid w:val="00DF21C1"/>
    <w:rsid w:val="00DF2624"/>
    <w:rsid w:val="00DF2E0C"/>
    <w:rsid w:val="00DF482E"/>
    <w:rsid w:val="00DF55EE"/>
    <w:rsid w:val="00DF5BC5"/>
    <w:rsid w:val="00DF5CB6"/>
    <w:rsid w:val="00DF7E67"/>
    <w:rsid w:val="00E00640"/>
    <w:rsid w:val="00E00BBD"/>
    <w:rsid w:val="00E01163"/>
    <w:rsid w:val="00E0199E"/>
    <w:rsid w:val="00E01B52"/>
    <w:rsid w:val="00E01B72"/>
    <w:rsid w:val="00E01BA8"/>
    <w:rsid w:val="00E01BE4"/>
    <w:rsid w:val="00E02189"/>
    <w:rsid w:val="00E05FAC"/>
    <w:rsid w:val="00E06217"/>
    <w:rsid w:val="00E062A1"/>
    <w:rsid w:val="00E0642C"/>
    <w:rsid w:val="00E06822"/>
    <w:rsid w:val="00E06D77"/>
    <w:rsid w:val="00E10004"/>
    <w:rsid w:val="00E101F1"/>
    <w:rsid w:val="00E127BB"/>
    <w:rsid w:val="00E128F8"/>
    <w:rsid w:val="00E12A3E"/>
    <w:rsid w:val="00E14170"/>
    <w:rsid w:val="00E143E1"/>
    <w:rsid w:val="00E148E1"/>
    <w:rsid w:val="00E14C13"/>
    <w:rsid w:val="00E15E5A"/>
    <w:rsid w:val="00E16F4A"/>
    <w:rsid w:val="00E208BC"/>
    <w:rsid w:val="00E20CD2"/>
    <w:rsid w:val="00E20FEF"/>
    <w:rsid w:val="00E21100"/>
    <w:rsid w:val="00E2204D"/>
    <w:rsid w:val="00E220DF"/>
    <w:rsid w:val="00E22121"/>
    <w:rsid w:val="00E229A7"/>
    <w:rsid w:val="00E22EE5"/>
    <w:rsid w:val="00E23473"/>
    <w:rsid w:val="00E23574"/>
    <w:rsid w:val="00E23B5B"/>
    <w:rsid w:val="00E24BBF"/>
    <w:rsid w:val="00E26D93"/>
    <w:rsid w:val="00E27513"/>
    <w:rsid w:val="00E279A5"/>
    <w:rsid w:val="00E27CAA"/>
    <w:rsid w:val="00E3095E"/>
    <w:rsid w:val="00E30E42"/>
    <w:rsid w:val="00E31F0B"/>
    <w:rsid w:val="00E325BE"/>
    <w:rsid w:val="00E329AA"/>
    <w:rsid w:val="00E334D1"/>
    <w:rsid w:val="00E33645"/>
    <w:rsid w:val="00E3449F"/>
    <w:rsid w:val="00E3515B"/>
    <w:rsid w:val="00E35231"/>
    <w:rsid w:val="00E358C4"/>
    <w:rsid w:val="00E36FF1"/>
    <w:rsid w:val="00E37F8B"/>
    <w:rsid w:val="00E42B47"/>
    <w:rsid w:val="00E464B3"/>
    <w:rsid w:val="00E46CCF"/>
    <w:rsid w:val="00E46E3E"/>
    <w:rsid w:val="00E5069B"/>
    <w:rsid w:val="00E50D6C"/>
    <w:rsid w:val="00E513C1"/>
    <w:rsid w:val="00E51680"/>
    <w:rsid w:val="00E51FB7"/>
    <w:rsid w:val="00E51FF9"/>
    <w:rsid w:val="00E52815"/>
    <w:rsid w:val="00E528BF"/>
    <w:rsid w:val="00E53EFA"/>
    <w:rsid w:val="00E5426A"/>
    <w:rsid w:val="00E54C6D"/>
    <w:rsid w:val="00E55163"/>
    <w:rsid w:val="00E56385"/>
    <w:rsid w:val="00E568B0"/>
    <w:rsid w:val="00E570B4"/>
    <w:rsid w:val="00E57BD3"/>
    <w:rsid w:val="00E61A5E"/>
    <w:rsid w:val="00E62A1A"/>
    <w:rsid w:val="00E63BA4"/>
    <w:rsid w:val="00E65555"/>
    <w:rsid w:val="00E659A5"/>
    <w:rsid w:val="00E65F2F"/>
    <w:rsid w:val="00E66640"/>
    <w:rsid w:val="00E66D97"/>
    <w:rsid w:val="00E67269"/>
    <w:rsid w:val="00E70D3B"/>
    <w:rsid w:val="00E71396"/>
    <w:rsid w:val="00E71404"/>
    <w:rsid w:val="00E71740"/>
    <w:rsid w:val="00E71AB4"/>
    <w:rsid w:val="00E72327"/>
    <w:rsid w:val="00E728A4"/>
    <w:rsid w:val="00E73E7A"/>
    <w:rsid w:val="00E741FA"/>
    <w:rsid w:val="00E74431"/>
    <w:rsid w:val="00E750F5"/>
    <w:rsid w:val="00E754C5"/>
    <w:rsid w:val="00E76C7A"/>
    <w:rsid w:val="00E76D93"/>
    <w:rsid w:val="00E771CD"/>
    <w:rsid w:val="00E775DC"/>
    <w:rsid w:val="00E77D84"/>
    <w:rsid w:val="00E8076A"/>
    <w:rsid w:val="00E81D15"/>
    <w:rsid w:val="00E8214B"/>
    <w:rsid w:val="00E87B30"/>
    <w:rsid w:val="00E907C9"/>
    <w:rsid w:val="00E90C3F"/>
    <w:rsid w:val="00E93219"/>
    <w:rsid w:val="00E932DC"/>
    <w:rsid w:val="00E93322"/>
    <w:rsid w:val="00E943C9"/>
    <w:rsid w:val="00E97ED0"/>
    <w:rsid w:val="00EA2477"/>
    <w:rsid w:val="00EA33ED"/>
    <w:rsid w:val="00EA4B5D"/>
    <w:rsid w:val="00EA5161"/>
    <w:rsid w:val="00EA527F"/>
    <w:rsid w:val="00EA563F"/>
    <w:rsid w:val="00EA56F3"/>
    <w:rsid w:val="00EA6586"/>
    <w:rsid w:val="00EA77D6"/>
    <w:rsid w:val="00EB0ABE"/>
    <w:rsid w:val="00EB0C8D"/>
    <w:rsid w:val="00EB1590"/>
    <w:rsid w:val="00EB3149"/>
    <w:rsid w:val="00EB388D"/>
    <w:rsid w:val="00EB5761"/>
    <w:rsid w:val="00EB5C52"/>
    <w:rsid w:val="00EB5DAB"/>
    <w:rsid w:val="00EB7077"/>
    <w:rsid w:val="00EB7851"/>
    <w:rsid w:val="00EB78A6"/>
    <w:rsid w:val="00EB7A7A"/>
    <w:rsid w:val="00EC0DA5"/>
    <w:rsid w:val="00EC0DE1"/>
    <w:rsid w:val="00EC0E78"/>
    <w:rsid w:val="00EC106E"/>
    <w:rsid w:val="00EC156B"/>
    <w:rsid w:val="00EC17CA"/>
    <w:rsid w:val="00EC197D"/>
    <w:rsid w:val="00EC1994"/>
    <w:rsid w:val="00EC1D2A"/>
    <w:rsid w:val="00EC4994"/>
    <w:rsid w:val="00EC7990"/>
    <w:rsid w:val="00EC7CBB"/>
    <w:rsid w:val="00ED0B3B"/>
    <w:rsid w:val="00ED1516"/>
    <w:rsid w:val="00ED1594"/>
    <w:rsid w:val="00ED159C"/>
    <w:rsid w:val="00ED37C5"/>
    <w:rsid w:val="00ED39F1"/>
    <w:rsid w:val="00ED4E5A"/>
    <w:rsid w:val="00ED52FF"/>
    <w:rsid w:val="00ED5F32"/>
    <w:rsid w:val="00ED765C"/>
    <w:rsid w:val="00EE13C2"/>
    <w:rsid w:val="00EE16D4"/>
    <w:rsid w:val="00EE1BDC"/>
    <w:rsid w:val="00EE1E4B"/>
    <w:rsid w:val="00EE28A4"/>
    <w:rsid w:val="00EE2D12"/>
    <w:rsid w:val="00EE323C"/>
    <w:rsid w:val="00EE3501"/>
    <w:rsid w:val="00EE4077"/>
    <w:rsid w:val="00EE477D"/>
    <w:rsid w:val="00EE5020"/>
    <w:rsid w:val="00EE508C"/>
    <w:rsid w:val="00EE517D"/>
    <w:rsid w:val="00EE69BF"/>
    <w:rsid w:val="00EE6C45"/>
    <w:rsid w:val="00EE794C"/>
    <w:rsid w:val="00EF15F7"/>
    <w:rsid w:val="00EF1CFA"/>
    <w:rsid w:val="00EF1E66"/>
    <w:rsid w:val="00EF307B"/>
    <w:rsid w:val="00EF3B23"/>
    <w:rsid w:val="00EF4A74"/>
    <w:rsid w:val="00EF6715"/>
    <w:rsid w:val="00EF7222"/>
    <w:rsid w:val="00F006E8"/>
    <w:rsid w:val="00F00A45"/>
    <w:rsid w:val="00F00B6B"/>
    <w:rsid w:val="00F02653"/>
    <w:rsid w:val="00F02A4E"/>
    <w:rsid w:val="00F03F80"/>
    <w:rsid w:val="00F04F28"/>
    <w:rsid w:val="00F05027"/>
    <w:rsid w:val="00F052F5"/>
    <w:rsid w:val="00F05487"/>
    <w:rsid w:val="00F058C8"/>
    <w:rsid w:val="00F05BC2"/>
    <w:rsid w:val="00F05DB9"/>
    <w:rsid w:val="00F069F1"/>
    <w:rsid w:val="00F06D81"/>
    <w:rsid w:val="00F0707B"/>
    <w:rsid w:val="00F07C53"/>
    <w:rsid w:val="00F07D06"/>
    <w:rsid w:val="00F07F3E"/>
    <w:rsid w:val="00F109F7"/>
    <w:rsid w:val="00F11A39"/>
    <w:rsid w:val="00F133F3"/>
    <w:rsid w:val="00F138AB"/>
    <w:rsid w:val="00F14094"/>
    <w:rsid w:val="00F14938"/>
    <w:rsid w:val="00F14DC0"/>
    <w:rsid w:val="00F165CA"/>
    <w:rsid w:val="00F17BF7"/>
    <w:rsid w:val="00F17DFC"/>
    <w:rsid w:val="00F20156"/>
    <w:rsid w:val="00F20453"/>
    <w:rsid w:val="00F20B97"/>
    <w:rsid w:val="00F210BC"/>
    <w:rsid w:val="00F21471"/>
    <w:rsid w:val="00F225D4"/>
    <w:rsid w:val="00F22D41"/>
    <w:rsid w:val="00F2383C"/>
    <w:rsid w:val="00F23883"/>
    <w:rsid w:val="00F23C88"/>
    <w:rsid w:val="00F24BD2"/>
    <w:rsid w:val="00F2562F"/>
    <w:rsid w:val="00F30484"/>
    <w:rsid w:val="00F311D7"/>
    <w:rsid w:val="00F33139"/>
    <w:rsid w:val="00F331C5"/>
    <w:rsid w:val="00F334BB"/>
    <w:rsid w:val="00F339EE"/>
    <w:rsid w:val="00F34208"/>
    <w:rsid w:val="00F4064C"/>
    <w:rsid w:val="00F40662"/>
    <w:rsid w:val="00F413B1"/>
    <w:rsid w:val="00F42123"/>
    <w:rsid w:val="00F43944"/>
    <w:rsid w:val="00F43994"/>
    <w:rsid w:val="00F47AC3"/>
    <w:rsid w:val="00F500E1"/>
    <w:rsid w:val="00F50982"/>
    <w:rsid w:val="00F5164F"/>
    <w:rsid w:val="00F53099"/>
    <w:rsid w:val="00F54341"/>
    <w:rsid w:val="00F54EB3"/>
    <w:rsid w:val="00F56935"/>
    <w:rsid w:val="00F57BD7"/>
    <w:rsid w:val="00F609D5"/>
    <w:rsid w:val="00F60BED"/>
    <w:rsid w:val="00F60DD9"/>
    <w:rsid w:val="00F619E5"/>
    <w:rsid w:val="00F619F2"/>
    <w:rsid w:val="00F61C97"/>
    <w:rsid w:val="00F63E7C"/>
    <w:rsid w:val="00F64935"/>
    <w:rsid w:val="00F65C75"/>
    <w:rsid w:val="00F65F09"/>
    <w:rsid w:val="00F6655C"/>
    <w:rsid w:val="00F66A6E"/>
    <w:rsid w:val="00F66A83"/>
    <w:rsid w:val="00F67A67"/>
    <w:rsid w:val="00F67ABA"/>
    <w:rsid w:val="00F67B4B"/>
    <w:rsid w:val="00F67C3D"/>
    <w:rsid w:val="00F70013"/>
    <w:rsid w:val="00F71F13"/>
    <w:rsid w:val="00F73948"/>
    <w:rsid w:val="00F754BB"/>
    <w:rsid w:val="00F76E17"/>
    <w:rsid w:val="00F77B82"/>
    <w:rsid w:val="00F813C1"/>
    <w:rsid w:val="00F81C1C"/>
    <w:rsid w:val="00F81D0C"/>
    <w:rsid w:val="00F8234C"/>
    <w:rsid w:val="00F827FF"/>
    <w:rsid w:val="00F82934"/>
    <w:rsid w:val="00F82C91"/>
    <w:rsid w:val="00F83D6B"/>
    <w:rsid w:val="00F84123"/>
    <w:rsid w:val="00F84C84"/>
    <w:rsid w:val="00F86B93"/>
    <w:rsid w:val="00F87085"/>
    <w:rsid w:val="00F8733A"/>
    <w:rsid w:val="00F873D1"/>
    <w:rsid w:val="00F901D6"/>
    <w:rsid w:val="00F901F0"/>
    <w:rsid w:val="00F90568"/>
    <w:rsid w:val="00F90C5D"/>
    <w:rsid w:val="00F9159B"/>
    <w:rsid w:val="00F9162B"/>
    <w:rsid w:val="00F91702"/>
    <w:rsid w:val="00F91A17"/>
    <w:rsid w:val="00F93D30"/>
    <w:rsid w:val="00F940E0"/>
    <w:rsid w:val="00F956A6"/>
    <w:rsid w:val="00F95998"/>
    <w:rsid w:val="00FA3327"/>
    <w:rsid w:val="00FA340E"/>
    <w:rsid w:val="00FA4138"/>
    <w:rsid w:val="00FA432A"/>
    <w:rsid w:val="00FA51EA"/>
    <w:rsid w:val="00FA52D3"/>
    <w:rsid w:val="00FA79F2"/>
    <w:rsid w:val="00FA7DD3"/>
    <w:rsid w:val="00FB115B"/>
    <w:rsid w:val="00FB11B6"/>
    <w:rsid w:val="00FB126B"/>
    <w:rsid w:val="00FB1596"/>
    <w:rsid w:val="00FB17A9"/>
    <w:rsid w:val="00FB1E2A"/>
    <w:rsid w:val="00FB2158"/>
    <w:rsid w:val="00FB42AC"/>
    <w:rsid w:val="00FB4F70"/>
    <w:rsid w:val="00FB51E3"/>
    <w:rsid w:val="00FB5ECD"/>
    <w:rsid w:val="00FB6611"/>
    <w:rsid w:val="00FB693B"/>
    <w:rsid w:val="00FB7024"/>
    <w:rsid w:val="00FB7815"/>
    <w:rsid w:val="00FB7966"/>
    <w:rsid w:val="00FB7D9B"/>
    <w:rsid w:val="00FC0402"/>
    <w:rsid w:val="00FC128A"/>
    <w:rsid w:val="00FC30AC"/>
    <w:rsid w:val="00FC34DE"/>
    <w:rsid w:val="00FC3D93"/>
    <w:rsid w:val="00FC4BD8"/>
    <w:rsid w:val="00FC4DC3"/>
    <w:rsid w:val="00FC5185"/>
    <w:rsid w:val="00FC5956"/>
    <w:rsid w:val="00FC5D07"/>
    <w:rsid w:val="00FC6C5A"/>
    <w:rsid w:val="00FC73A2"/>
    <w:rsid w:val="00FC7942"/>
    <w:rsid w:val="00FC7AFB"/>
    <w:rsid w:val="00FC7FD0"/>
    <w:rsid w:val="00FD06DE"/>
    <w:rsid w:val="00FD19D0"/>
    <w:rsid w:val="00FD43FF"/>
    <w:rsid w:val="00FD46C1"/>
    <w:rsid w:val="00FD545D"/>
    <w:rsid w:val="00FD79E8"/>
    <w:rsid w:val="00FD7D6A"/>
    <w:rsid w:val="00FD7F9D"/>
    <w:rsid w:val="00FE1F03"/>
    <w:rsid w:val="00FE205A"/>
    <w:rsid w:val="00FE21D9"/>
    <w:rsid w:val="00FE4624"/>
    <w:rsid w:val="00FE4FB5"/>
    <w:rsid w:val="00FE5886"/>
    <w:rsid w:val="00FE5CF9"/>
    <w:rsid w:val="00FE63AD"/>
    <w:rsid w:val="00FE7114"/>
    <w:rsid w:val="00FF1A6A"/>
    <w:rsid w:val="00FF1AD7"/>
    <w:rsid w:val="00FF450D"/>
    <w:rsid w:val="00FF4B98"/>
    <w:rsid w:val="00FF5E09"/>
    <w:rsid w:val="00FF63A6"/>
    <w:rsid w:val="00FF6FC4"/>
    <w:rsid w:val="00FF7EA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7C4"/>
  </w:style>
  <w:style w:type="paragraph" w:styleId="Heading1">
    <w:name w:val="heading 1"/>
    <w:basedOn w:val="Normal"/>
    <w:link w:val="Heading1Char"/>
    <w:uiPriority w:val="9"/>
    <w:qFormat/>
    <w:rsid w:val="003E70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17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75C"/>
    <w:rPr>
      <w:rFonts w:ascii="Tahoma" w:hAnsi="Tahoma" w:cs="Tahoma"/>
      <w:sz w:val="16"/>
      <w:szCs w:val="16"/>
    </w:rPr>
  </w:style>
  <w:style w:type="character" w:styleId="Strong">
    <w:name w:val="Strong"/>
    <w:basedOn w:val="DefaultParagraphFont"/>
    <w:uiPriority w:val="22"/>
    <w:qFormat/>
    <w:rsid w:val="00D4175C"/>
    <w:rPr>
      <w:b/>
      <w:bCs/>
    </w:rPr>
  </w:style>
  <w:style w:type="character" w:styleId="Hyperlink">
    <w:name w:val="Hyperlink"/>
    <w:basedOn w:val="DefaultParagraphFont"/>
    <w:uiPriority w:val="99"/>
    <w:unhideWhenUsed/>
    <w:rsid w:val="00A35F67"/>
    <w:rPr>
      <w:color w:val="0000FF" w:themeColor="hyperlink"/>
      <w:u w:val="single"/>
    </w:rPr>
  </w:style>
  <w:style w:type="table" w:styleId="TableGrid">
    <w:name w:val="Table Grid"/>
    <w:basedOn w:val="TableNormal"/>
    <w:uiPriority w:val="59"/>
    <w:rsid w:val="00553E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E701D"/>
    <w:pPr>
      <w:ind w:left="720"/>
      <w:contextualSpacing/>
    </w:pPr>
  </w:style>
  <w:style w:type="character" w:customStyle="1" w:styleId="Heading1Char">
    <w:name w:val="Heading 1 Char"/>
    <w:basedOn w:val="DefaultParagraphFont"/>
    <w:link w:val="Heading1"/>
    <w:uiPriority w:val="9"/>
    <w:rsid w:val="003E701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3E701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8B27D4"/>
    <w:pPr>
      <w:spacing w:after="0" w:line="240" w:lineRule="auto"/>
    </w:pPr>
  </w:style>
  <w:style w:type="character" w:styleId="CommentReference">
    <w:name w:val="annotation reference"/>
    <w:basedOn w:val="DefaultParagraphFont"/>
    <w:uiPriority w:val="99"/>
    <w:semiHidden/>
    <w:unhideWhenUsed/>
    <w:rsid w:val="00B449BB"/>
    <w:rPr>
      <w:sz w:val="16"/>
      <w:szCs w:val="16"/>
    </w:rPr>
  </w:style>
  <w:style w:type="paragraph" w:styleId="CommentText">
    <w:name w:val="annotation text"/>
    <w:basedOn w:val="Normal"/>
    <w:link w:val="CommentTextChar"/>
    <w:uiPriority w:val="99"/>
    <w:semiHidden/>
    <w:unhideWhenUsed/>
    <w:rsid w:val="00B449BB"/>
    <w:pPr>
      <w:spacing w:line="240" w:lineRule="auto"/>
    </w:pPr>
    <w:rPr>
      <w:sz w:val="20"/>
      <w:szCs w:val="20"/>
    </w:rPr>
  </w:style>
  <w:style w:type="character" w:customStyle="1" w:styleId="CommentTextChar">
    <w:name w:val="Comment Text Char"/>
    <w:basedOn w:val="DefaultParagraphFont"/>
    <w:link w:val="CommentText"/>
    <w:uiPriority w:val="99"/>
    <w:semiHidden/>
    <w:rsid w:val="00B449BB"/>
    <w:rPr>
      <w:sz w:val="20"/>
      <w:szCs w:val="20"/>
    </w:rPr>
  </w:style>
  <w:style w:type="paragraph" w:styleId="CommentSubject">
    <w:name w:val="annotation subject"/>
    <w:basedOn w:val="CommentText"/>
    <w:next w:val="CommentText"/>
    <w:link w:val="CommentSubjectChar"/>
    <w:uiPriority w:val="99"/>
    <w:semiHidden/>
    <w:unhideWhenUsed/>
    <w:rsid w:val="00B449BB"/>
    <w:rPr>
      <w:b/>
      <w:bCs/>
    </w:rPr>
  </w:style>
  <w:style w:type="character" w:customStyle="1" w:styleId="CommentSubjectChar">
    <w:name w:val="Comment Subject Char"/>
    <w:basedOn w:val="CommentTextChar"/>
    <w:link w:val="CommentSubject"/>
    <w:uiPriority w:val="99"/>
    <w:semiHidden/>
    <w:rsid w:val="00B449BB"/>
    <w:rPr>
      <w:b/>
      <w:bCs/>
      <w:sz w:val="20"/>
      <w:szCs w:val="20"/>
    </w:rPr>
  </w:style>
  <w:style w:type="paragraph" w:styleId="HTMLPreformatted">
    <w:name w:val="HTML Preformatted"/>
    <w:basedOn w:val="Normal"/>
    <w:link w:val="HTMLPreformattedChar"/>
    <w:uiPriority w:val="99"/>
    <w:unhideWhenUsed/>
    <w:rsid w:val="00913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913A93"/>
    <w:rPr>
      <w:rFonts w:ascii="Courier New" w:eastAsia="Times New Roman" w:hAnsi="Courier New" w:cs="Courier New"/>
      <w:sz w:val="20"/>
      <w:szCs w:val="20"/>
      <w:lang w:eastAsia="en-GB"/>
    </w:rPr>
  </w:style>
  <w:style w:type="character" w:customStyle="1" w:styleId="gewyw5ybjeb">
    <w:name w:val="gewyw5ybjeb"/>
    <w:basedOn w:val="DefaultParagraphFont"/>
    <w:rsid w:val="004C7D65"/>
  </w:style>
  <w:style w:type="character" w:customStyle="1" w:styleId="gewyw5ybmdb">
    <w:name w:val="gewyw5ybmdb"/>
    <w:basedOn w:val="DefaultParagraphFont"/>
    <w:rsid w:val="004C7D65"/>
  </w:style>
  <w:style w:type="character" w:styleId="PlaceholderText">
    <w:name w:val="Placeholder Text"/>
    <w:basedOn w:val="DefaultParagraphFont"/>
    <w:uiPriority w:val="99"/>
    <w:semiHidden/>
    <w:rsid w:val="00F71F13"/>
    <w:rPr>
      <w:color w:val="808080"/>
    </w:rPr>
  </w:style>
  <w:style w:type="paragraph" w:customStyle="1" w:styleId="title1">
    <w:name w:val="title1"/>
    <w:basedOn w:val="Normal"/>
    <w:rsid w:val="00D33491"/>
    <w:pPr>
      <w:spacing w:after="0" w:line="240" w:lineRule="auto"/>
    </w:pPr>
    <w:rPr>
      <w:rFonts w:ascii="Times New Roman" w:eastAsia="Times New Roman" w:hAnsi="Times New Roman" w:cs="Times New Roman"/>
      <w:sz w:val="27"/>
      <w:szCs w:val="27"/>
      <w:lang w:val="en-ZA" w:eastAsia="en-ZA"/>
    </w:rPr>
  </w:style>
  <w:style w:type="paragraph" w:customStyle="1" w:styleId="desc2">
    <w:name w:val="desc2"/>
    <w:basedOn w:val="Normal"/>
    <w:rsid w:val="00D33491"/>
    <w:pPr>
      <w:spacing w:after="0" w:line="240" w:lineRule="auto"/>
    </w:pPr>
    <w:rPr>
      <w:rFonts w:ascii="Times New Roman" w:eastAsia="Times New Roman" w:hAnsi="Times New Roman" w:cs="Times New Roman"/>
      <w:sz w:val="26"/>
      <w:szCs w:val="26"/>
      <w:lang w:val="en-ZA" w:eastAsia="en-ZA"/>
    </w:rPr>
  </w:style>
  <w:style w:type="paragraph" w:customStyle="1" w:styleId="details1">
    <w:name w:val="details1"/>
    <w:basedOn w:val="Normal"/>
    <w:rsid w:val="00D33491"/>
    <w:pPr>
      <w:spacing w:after="0" w:line="240" w:lineRule="auto"/>
    </w:pPr>
    <w:rPr>
      <w:rFonts w:ascii="Times New Roman" w:eastAsia="Times New Roman" w:hAnsi="Times New Roman" w:cs="Times New Roman"/>
      <w:lang w:val="en-ZA" w:eastAsia="en-ZA"/>
    </w:rPr>
  </w:style>
  <w:style w:type="character" w:customStyle="1" w:styleId="jrnl">
    <w:name w:val="jrnl"/>
    <w:basedOn w:val="DefaultParagraphFont"/>
    <w:rsid w:val="00D33491"/>
  </w:style>
  <w:style w:type="character" w:customStyle="1" w:styleId="apple-converted-space">
    <w:name w:val="apple-converted-space"/>
    <w:basedOn w:val="DefaultParagraphFont"/>
    <w:rsid w:val="00532F01"/>
  </w:style>
  <w:style w:type="paragraph" w:styleId="Revision">
    <w:name w:val="Revision"/>
    <w:hidden/>
    <w:uiPriority w:val="99"/>
    <w:semiHidden/>
    <w:rsid w:val="00B778BE"/>
    <w:pPr>
      <w:spacing w:after="0" w:line="240" w:lineRule="auto"/>
    </w:pPr>
  </w:style>
  <w:style w:type="character" w:customStyle="1" w:styleId="apple-style-span">
    <w:name w:val="apple-style-span"/>
    <w:basedOn w:val="DefaultParagraphFont"/>
    <w:rsid w:val="008C643F"/>
  </w:style>
  <w:style w:type="character" w:customStyle="1" w:styleId="highlight">
    <w:name w:val="highlight"/>
    <w:basedOn w:val="DefaultParagraphFont"/>
    <w:rsid w:val="00AB58E4"/>
  </w:style>
  <w:style w:type="paragraph" w:styleId="Header">
    <w:name w:val="header"/>
    <w:basedOn w:val="Normal"/>
    <w:link w:val="HeaderChar"/>
    <w:uiPriority w:val="99"/>
    <w:unhideWhenUsed/>
    <w:rsid w:val="006D64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6479"/>
  </w:style>
  <w:style w:type="paragraph" w:styleId="Footer">
    <w:name w:val="footer"/>
    <w:basedOn w:val="Normal"/>
    <w:link w:val="FooterChar"/>
    <w:uiPriority w:val="99"/>
    <w:unhideWhenUsed/>
    <w:rsid w:val="006D64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6479"/>
  </w:style>
</w:styles>
</file>

<file path=word/webSettings.xml><?xml version="1.0" encoding="utf-8"?>
<w:webSettings xmlns:r="http://schemas.openxmlformats.org/officeDocument/2006/relationships" xmlns:w="http://schemas.openxmlformats.org/wordprocessingml/2006/main">
  <w:divs>
    <w:div w:id="107555206">
      <w:bodyDiv w:val="1"/>
      <w:marLeft w:val="0"/>
      <w:marRight w:val="0"/>
      <w:marTop w:val="0"/>
      <w:marBottom w:val="0"/>
      <w:divBdr>
        <w:top w:val="none" w:sz="0" w:space="0" w:color="auto"/>
        <w:left w:val="none" w:sz="0" w:space="0" w:color="auto"/>
        <w:bottom w:val="none" w:sz="0" w:space="0" w:color="auto"/>
        <w:right w:val="none" w:sz="0" w:space="0" w:color="auto"/>
      </w:divBdr>
      <w:divsChild>
        <w:div w:id="1700203541">
          <w:marLeft w:val="0"/>
          <w:marRight w:val="1"/>
          <w:marTop w:val="0"/>
          <w:marBottom w:val="0"/>
          <w:divBdr>
            <w:top w:val="none" w:sz="0" w:space="0" w:color="auto"/>
            <w:left w:val="none" w:sz="0" w:space="0" w:color="auto"/>
            <w:bottom w:val="none" w:sz="0" w:space="0" w:color="auto"/>
            <w:right w:val="none" w:sz="0" w:space="0" w:color="auto"/>
          </w:divBdr>
          <w:divsChild>
            <w:div w:id="609049986">
              <w:marLeft w:val="0"/>
              <w:marRight w:val="0"/>
              <w:marTop w:val="0"/>
              <w:marBottom w:val="0"/>
              <w:divBdr>
                <w:top w:val="none" w:sz="0" w:space="0" w:color="auto"/>
                <w:left w:val="none" w:sz="0" w:space="0" w:color="auto"/>
                <w:bottom w:val="none" w:sz="0" w:space="0" w:color="auto"/>
                <w:right w:val="none" w:sz="0" w:space="0" w:color="auto"/>
              </w:divBdr>
              <w:divsChild>
                <w:div w:id="809983530">
                  <w:marLeft w:val="0"/>
                  <w:marRight w:val="1"/>
                  <w:marTop w:val="0"/>
                  <w:marBottom w:val="0"/>
                  <w:divBdr>
                    <w:top w:val="none" w:sz="0" w:space="0" w:color="auto"/>
                    <w:left w:val="none" w:sz="0" w:space="0" w:color="auto"/>
                    <w:bottom w:val="none" w:sz="0" w:space="0" w:color="auto"/>
                    <w:right w:val="none" w:sz="0" w:space="0" w:color="auto"/>
                  </w:divBdr>
                  <w:divsChild>
                    <w:div w:id="417874426">
                      <w:marLeft w:val="0"/>
                      <w:marRight w:val="0"/>
                      <w:marTop w:val="0"/>
                      <w:marBottom w:val="0"/>
                      <w:divBdr>
                        <w:top w:val="none" w:sz="0" w:space="0" w:color="auto"/>
                        <w:left w:val="none" w:sz="0" w:space="0" w:color="auto"/>
                        <w:bottom w:val="none" w:sz="0" w:space="0" w:color="auto"/>
                        <w:right w:val="none" w:sz="0" w:space="0" w:color="auto"/>
                      </w:divBdr>
                      <w:divsChild>
                        <w:div w:id="1322200101">
                          <w:marLeft w:val="0"/>
                          <w:marRight w:val="0"/>
                          <w:marTop w:val="0"/>
                          <w:marBottom w:val="0"/>
                          <w:divBdr>
                            <w:top w:val="none" w:sz="0" w:space="0" w:color="auto"/>
                            <w:left w:val="none" w:sz="0" w:space="0" w:color="auto"/>
                            <w:bottom w:val="none" w:sz="0" w:space="0" w:color="auto"/>
                            <w:right w:val="none" w:sz="0" w:space="0" w:color="auto"/>
                          </w:divBdr>
                          <w:divsChild>
                            <w:div w:id="1048725594">
                              <w:marLeft w:val="0"/>
                              <w:marRight w:val="0"/>
                              <w:marTop w:val="120"/>
                              <w:marBottom w:val="360"/>
                              <w:divBdr>
                                <w:top w:val="none" w:sz="0" w:space="0" w:color="auto"/>
                                <w:left w:val="none" w:sz="0" w:space="0" w:color="auto"/>
                                <w:bottom w:val="none" w:sz="0" w:space="0" w:color="auto"/>
                                <w:right w:val="none" w:sz="0" w:space="0" w:color="auto"/>
                              </w:divBdr>
                              <w:divsChild>
                                <w:div w:id="254896764">
                                  <w:marLeft w:val="420"/>
                                  <w:marRight w:val="0"/>
                                  <w:marTop w:val="0"/>
                                  <w:marBottom w:val="0"/>
                                  <w:divBdr>
                                    <w:top w:val="none" w:sz="0" w:space="0" w:color="auto"/>
                                    <w:left w:val="none" w:sz="0" w:space="0" w:color="auto"/>
                                    <w:bottom w:val="none" w:sz="0" w:space="0" w:color="auto"/>
                                    <w:right w:val="none" w:sz="0" w:space="0" w:color="auto"/>
                                  </w:divBdr>
                                  <w:divsChild>
                                    <w:div w:id="106000395">
                                      <w:marLeft w:val="0"/>
                                      <w:marRight w:val="0"/>
                                      <w:marTop w:val="34"/>
                                      <w:marBottom w:val="34"/>
                                      <w:divBdr>
                                        <w:top w:val="none" w:sz="0" w:space="0" w:color="auto"/>
                                        <w:left w:val="none" w:sz="0" w:space="0" w:color="auto"/>
                                        <w:bottom w:val="none" w:sz="0" w:space="0" w:color="auto"/>
                                        <w:right w:val="none" w:sz="0" w:space="0" w:color="auto"/>
                                      </w:divBdr>
                                    </w:div>
                                    <w:div w:id="2050301734">
                                      <w:marLeft w:val="0"/>
                                      <w:marRight w:val="0"/>
                                      <w:marTop w:val="0"/>
                                      <w:marBottom w:val="0"/>
                                      <w:divBdr>
                                        <w:top w:val="none" w:sz="0" w:space="0" w:color="auto"/>
                                        <w:left w:val="none" w:sz="0" w:space="0" w:color="auto"/>
                                        <w:bottom w:val="none" w:sz="0" w:space="0" w:color="auto"/>
                                        <w:right w:val="none" w:sz="0" w:space="0" w:color="auto"/>
                                      </w:divBdr>
                                      <w:divsChild>
                                        <w:div w:id="6137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9363024">
      <w:bodyDiv w:val="1"/>
      <w:marLeft w:val="0"/>
      <w:marRight w:val="0"/>
      <w:marTop w:val="0"/>
      <w:marBottom w:val="0"/>
      <w:divBdr>
        <w:top w:val="none" w:sz="0" w:space="0" w:color="auto"/>
        <w:left w:val="none" w:sz="0" w:space="0" w:color="auto"/>
        <w:bottom w:val="none" w:sz="0" w:space="0" w:color="auto"/>
        <w:right w:val="none" w:sz="0" w:space="0" w:color="auto"/>
      </w:divBdr>
    </w:div>
    <w:div w:id="807434508">
      <w:bodyDiv w:val="1"/>
      <w:marLeft w:val="0"/>
      <w:marRight w:val="0"/>
      <w:marTop w:val="0"/>
      <w:marBottom w:val="0"/>
      <w:divBdr>
        <w:top w:val="none" w:sz="0" w:space="0" w:color="auto"/>
        <w:left w:val="none" w:sz="0" w:space="0" w:color="auto"/>
        <w:bottom w:val="none" w:sz="0" w:space="0" w:color="auto"/>
        <w:right w:val="none" w:sz="0" w:space="0" w:color="auto"/>
      </w:divBdr>
    </w:div>
    <w:div w:id="946155593">
      <w:bodyDiv w:val="1"/>
      <w:marLeft w:val="0"/>
      <w:marRight w:val="0"/>
      <w:marTop w:val="0"/>
      <w:marBottom w:val="0"/>
      <w:divBdr>
        <w:top w:val="none" w:sz="0" w:space="0" w:color="auto"/>
        <w:left w:val="none" w:sz="0" w:space="0" w:color="auto"/>
        <w:bottom w:val="none" w:sz="0" w:space="0" w:color="auto"/>
        <w:right w:val="none" w:sz="0" w:space="0" w:color="auto"/>
      </w:divBdr>
    </w:div>
    <w:div w:id="1597903692">
      <w:bodyDiv w:val="1"/>
      <w:marLeft w:val="0"/>
      <w:marRight w:val="0"/>
      <w:marTop w:val="0"/>
      <w:marBottom w:val="0"/>
      <w:divBdr>
        <w:top w:val="none" w:sz="0" w:space="0" w:color="auto"/>
        <w:left w:val="none" w:sz="0" w:space="0" w:color="auto"/>
        <w:bottom w:val="none" w:sz="0" w:space="0" w:color="auto"/>
        <w:right w:val="none" w:sz="0" w:space="0" w:color="auto"/>
      </w:divBdr>
    </w:div>
    <w:div w:id="1614558271">
      <w:bodyDiv w:val="1"/>
      <w:marLeft w:val="0"/>
      <w:marRight w:val="0"/>
      <w:marTop w:val="0"/>
      <w:marBottom w:val="0"/>
      <w:divBdr>
        <w:top w:val="none" w:sz="0" w:space="0" w:color="auto"/>
        <w:left w:val="none" w:sz="0" w:space="0" w:color="auto"/>
        <w:bottom w:val="none" w:sz="0" w:space="0" w:color="auto"/>
        <w:right w:val="none" w:sz="0" w:space="0" w:color="auto"/>
      </w:divBdr>
    </w:div>
    <w:div w:id="211825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om.sumner@lshtm.ac.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18</Pages>
  <Words>10517</Words>
  <Characters>59952</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London School of Hygiene &amp; Tropical Medicine</Company>
  <LinksUpToDate>false</LinksUpToDate>
  <CharactersWithSpaces>70329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SUMMER</dc:creator>
  <cp:lastModifiedBy>TOM SUMMER</cp:lastModifiedBy>
  <cp:revision>8</cp:revision>
  <cp:lastPrinted>2015-09-25T09:27:00Z</cp:lastPrinted>
  <dcterms:created xsi:type="dcterms:W3CDTF">2016-02-05T13:02:00Z</dcterms:created>
  <dcterms:modified xsi:type="dcterms:W3CDTF">2016-02-15T14:37:00Z</dcterms:modified>
</cp:coreProperties>
</file>