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F6BA" w14:textId="59344947" w:rsidR="007917E5" w:rsidRPr="005474F2" w:rsidRDefault="00EF522F" w:rsidP="00CB5CF4">
      <w:pPr>
        <w:pStyle w:val="Coversheet"/>
        <w:spacing w:before="0" w:after="0" w:line="480" w:lineRule="auto"/>
        <w:jc w:val="left"/>
        <w:rPr>
          <w:rFonts w:cs="Arial"/>
          <w:b/>
          <w:sz w:val="24"/>
        </w:rPr>
      </w:pPr>
      <w:bookmarkStart w:id="0" w:name="_Toc397585754"/>
      <w:r w:rsidRPr="005474F2">
        <w:rPr>
          <w:rFonts w:cs="Arial"/>
          <w:b/>
          <w:sz w:val="24"/>
        </w:rPr>
        <w:t>E</w:t>
      </w:r>
      <w:r w:rsidR="007917E5" w:rsidRPr="005474F2">
        <w:rPr>
          <w:rFonts w:cs="Arial"/>
          <w:b/>
          <w:sz w:val="24"/>
        </w:rPr>
        <w:t>xperience</w:t>
      </w:r>
      <w:r w:rsidRPr="005474F2">
        <w:rPr>
          <w:rFonts w:cs="Arial"/>
          <w:b/>
          <w:sz w:val="24"/>
        </w:rPr>
        <w:t>s</w:t>
      </w:r>
      <w:r w:rsidR="007917E5" w:rsidRPr="005474F2">
        <w:rPr>
          <w:rFonts w:cs="Arial"/>
          <w:b/>
          <w:sz w:val="24"/>
        </w:rPr>
        <w:t xml:space="preserve"> </w:t>
      </w:r>
      <w:r w:rsidR="0010575A" w:rsidRPr="005474F2">
        <w:rPr>
          <w:rFonts w:cs="Arial"/>
          <w:b/>
          <w:sz w:val="24"/>
        </w:rPr>
        <w:t>among</w:t>
      </w:r>
      <w:r w:rsidR="007917E5" w:rsidRPr="005474F2">
        <w:rPr>
          <w:rFonts w:cs="Arial"/>
          <w:b/>
          <w:sz w:val="24"/>
        </w:rPr>
        <w:t xml:space="preserve"> undocumented migrants accessing primary care in the U</w:t>
      </w:r>
      <w:r w:rsidRPr="005474F2">
        <w:rPr>
          <w:rFonts w:cs="Arial"/>
          <w:b/>
          <w:sz w:val="24"/>
        </w:rPr>
        <w:t xml:space="preserve">nited </w:t>
      </w:r>
      <w:r w:rsidR="007917E5" w:rsidRPr="005474F2">
        <w:rPr>
          <w:rFonts w:cs="Arial"/>
          <w:b/>
          <w:sz w:val="24"/>
        </w:rPr>
        <w:t>K</w:t>
      </w:r>
      <w:r w:rsidRPr="005474F2">
        <w:rPr>
          <w:rFonts w:cs="Arial"/>
          <w:b/>
          <w:sz w:val="24"/>
        </w:rPr>
        <w:t>ingdom</w:t>
      </w:r>
      <w:r w:rsidR="007917E5" w:rsidRPr="005474F2">
        <w:rPr>
          <w:rFonts w:cs="Arial"/>
          <w:b/>
          <w:sz w:val="24"/>
        </w:rPr>
        <w:t>: a qualitative study</w:t>
      </w:r>
    </w:p>
    <w:p w14:paraId="5A8BBDCC" w14:textId="77777777" w:rsidR="003A0E61" w:rsidRPr="005474F2" w:rsidRDefault="003A0E61" w:rsidP="00CB5CF4">
      <w:pPr>
        <w:pStyle w:val="Coversheet"/>
        <w:spacing w:before="0" w:after="0" w:line="480" w:lineRule="auto"/>
        <w:jc w:val="left"/>
        <w:rPr>
          <w:rFonts w:cs="Arial"/>
          <w:b/>
          <w:sz w:val="24"/>
        </w:rPr>
      </w:pPr>
    </w:p>
    <w:p w14:paraId="37BB39CB" w14:textId="1C18FC77" w:rsidR="00EF522F" w:rsidRPr="005474F2" w:rsidRDefault="00EF522F" w:rsidP="00CB5CF4">
      <w:pPr>
        <w:spacing w:after="0" w:line="480" w:lineRule="auto"/>
        <w:rPr>
          <w:rFonts w:cs="Arial"/>
          <w:sz w:val="24"/>
        </w:rPr>
      </w:pPr>
      <w:r w:rsidRPr="005474F2">
        <w:rPr>
          <w:rFonts w:cs="Arial"/>
          <w:sz w:val="24"/>
        </w:rPr>
        <w:t xml:space="preserve">Shoba Poduval </w:t>
      </w:r>
      <w:r w:rsidRPr="005474F2">
        <w:rPr>
          <w:rFonts w:cs="Arial"/>
          <w:sz w:val="24"/>
          <w:vertAlign w:val="superscript"/>
        </w:rPr>
        <w:t>1</w:t>
      </w:r>
      <w:r w:rsidRPr="005474F2">
        <w:rPr>
          <w:rFonts w:cs="Arial"/>
          <w:sz w:val="24"/>
        </w:rPr>
        <w:t>, Natasha Howard</w:t>
      </w:r>
      <w:r w:rsidRPr="005474F2">
        <w:rPr>
          <w:rFonts w:cs="Arial"/>
          <w:sz w:val="24"/>
          <w:vertAlign w:val="superscript"/>
        </w:rPr>
        <w:t xml:space="preserve"> 1</w:t>
      </w:r>
      <w:r w:rsidRPr="005474F2">
        <w:rPr>
          <w:rFonts w:cs="Arial"/>
          <w:sz w:val="24"/>
        </w:rPr>
        <w:t xml:space="preserve">, </w:t>
      </w:r>
      <w:r w:rsidR="00A92822" w:rsidRPr="005474F2">
        <w:rPr>
          <w:rFonts w:cs="Arial"/>
          <w:sz w:val="24"/>
        </w:rPr>
        <w:t>Lucy Jones</w:t>
      </w:r>
      <w:r w:rsidR="00A92822" w:rsidRPr="005474F2">
        <w:rPr>
          <w:rFonts w:cs="Arial"/>
          <w:sz w:val="24"/>
          <w:vertAlign w:val="superscript"/>
        </w:rPr>
        <w:t>2</w:t>
      </w:r>
      <w:r w:rsidR="00A92822" w:rsidRPr="005474F2">
        <w:rPr>
          <w:rFonts w:cs="Arial"/>
          <w:sz w:val="24"/>
        </w:rPr>
        <w:t>, Phil Murwill</w:t>
      </w:r>
      <w:r w:rsidR="00A92822" w:rsidRPr="005474F2">
        <w:rPr>
          <w:rFonts w:cs="Arial"/>
          <w:sz w:val="24"/>
          <w:vertAlign w:val="superscript"/>
        </w:rPr>
        <w:t>2</w:t>
      </w:r>
      <w:r w:rsidR="00A92822" w:rsidRPr="005474F2">
        <w:rPr>
          <w:rFonts w:cs="Arial"/>
          <w:sz w:val="24"/>
        </w:rPr>
        <w:t xml:space="preserve">, </w:t>
      </w:r>
      <w:r w:rsidRPr="005474F2">
        <w:rPr>
          <w:rFonts w:cs="Arial"/>
          <w:sz w:val="24"/>
        </w:rPr>
        <w:t>Martin McKee</w:t>
      </w:r>
      <w:r w:rsidR="00E90836" w:rsidRPr="005474F2">
        <w:rPr>
          <w:rFonts w:cs="Arial"/>
          <w:sz w:val="24"/>
          <w:vertAlign w:val="superscript"/>
        </w:rPr>
        <w:t>1</w:t>
      </w:r>
      <w:r w:rsidRPr="005474F2">
        <w:rPr>
          <w:rFonts w:cs="Arial"/>
          <w:sz w:val="24"/>
        </w:rPr>
        <w:t>, Helena Legido-Quigley</w:t>
      </w:r>
      <w:r w:rsidR="00E90836" w:rsidRPr="005474F2">
        <w:rPr>
          <w:rFonts w:cs="Arial"/>
          <w:sz w:val="24"/>
          <w:vertAlign w:val="superscript"/>
        </w:rPr>
        <w:t>1</w:t>
      </w:r>
      <w:r w:rsidRPr="005474F2">
        <w:rPr>
          <w:rFonts w:cs="Arial"/>
          <w:sz w:val="24"/>
          <w:vertAlign w:val="superscript"/>
        </w:rPr>
        <w:t>§</w:t>
      </w:r>
    </w:p>
    <w:p w14:paraId="24A50321" w14:textId="77777777" w:rsidR="00EF522F" w:rsidRPr="005474F2" w:rsidRDefault="00EF522F" w:rsidP="00CB5CF4">
      <w:pPr>
        <w:spacing w:after="0" w:line="480" w:lineRule="auto"/>
        <w:rPr>
          <w:rFonts w:cs="Arial"/>
          <w:sz w:val="24"/>
        </w:rPr>
      </w:pPr>
    </w:p>
    <w:p w14:paraId="6975CF6B" w14:textId="5D626B88" w:rsidR="00EF522F" w:rsidRPr="005474F2" w:rsidRDefault="00EF522F" w:rsidP="00CB5CF4">
      <w:pPr>
        <w:spacing w:after="0" w:line="480" w:lineRule="auto"/>
        <w:rPr>
          <w:rFonts w:cs="Arial"/>
          <w:sz w:val="24"/>
        </w:rPr>
      </w:pPr>
      <w:r w:rsidRPr="005474F2">
        <w:rPr>
          <w:rFonts w:cs="Arial"/>
          <w:sz w:val="24"/>
          <w:vertAlign w:val="superscript"/>
        </w:rPr>
        <w:t>§</w:t>
      </w:r>
      <w:r w:rsidRPr="005474F2">
        <w:rPr>
          <w:rFonts w:cs="Arial"/>
          <w:sz w:val="24"/>
        </w:rPr>
        <w:t>Corresponding author</w:t>
      </w:r>
      <w:r w:rsidR="009D041B">
        <w:rPr>
          <w:rFonts w:cs="Arial"/>
          <w:sz w:val="24"/>
        </w:rPr>
        <w:t xml:space="preserve">: </w:t>
      </w:r>
      <w:r w:rsidR="00DD3ADA" w:rsidRPr="00DD3ADA">
        <w:rPr>
          <w:rFonts w:cs="Arial"/>
          <w:sz w:val="24"/>
        </w:rPr>
        <w:t>London Schoo</w:t>
      </w:r>
      <w:r w:rsidR="00DD3ADA">
        <w:rPr>
          <w:rFonts w:cs="Arial"/>
          <w:sz w:val="24"/>
        </w:rPr>
        <w:t>l of Hygiene &amp; Tropical Medicine, Keppel Street, London, WC1; Telephone: 0207</w:t>
      </w:r>
      <w:r w:rsidR="002C2492">
        <w:rPr>
          <w:rFonts w:cs="Arial"/>
          <w:sz w:val="24"/>
        </w:rPr>
        <w:t xml:space="preserve"> 636 8636</w:t>
      </w:r>
      <w:r w:rsidR="00DD3ADA">
        <w:rPr>
          <w:rFonts w:cs="Arial"/>
          <w:sz w:val="24"/>
        </w:rPr>
        <w:t xml:space="preserve">; Email: </w:t>
      </w:r>
      <w:hyperlink r:id="rId8" w:history="1">
        <w:r w:rsidR="00DD3ADA" w:rsidRPr="005474F2">
          <w:rPr>
            <w:rStyle w:val="Hyperlink"/>
            <w:rFonts w:cs="Arial"/>
            <w:sz w:val="24"/>
          </w:rPr>
          <w:t>helena.legido-quigley@lshtm.ac.uk</w:t>
        </w:r>
      </w:hyperlink>
    </w:p>
    <w:p w14:paraId="67A3322E" w14:textId="77777777" w:rsidR="00EF522F" w:rsidRPr="005474F2" w:rsidRDefault="00EF522F" w:rsidP="00CB5CF4">
      <w:pPr>
        <w:spacing w:after="0" w:line="480" w:lineRule="auto"/>
        <w:rPr>
          <w:rFonts w:cs="Arial"/>
          <w:sz w:val="24"/>
        </w:rPr>
      </w:pPr>
    </w:p>
    <w:p w14:paraId="7AC907A4" w14:textId="64AD0DDE" w:rsidR="00EF522F" w:rsidRPr="005474F2" w:rsidRDefault="00EF522F" w:rsidP="00CB5CF4">
      <w:pPr>
        <w:spacing w:after="0" w:line="480" w:lineRule="auto"/>
        <w:rPr>
          <w:rFonts w:cs="Arial"/>
          <w:sz w:val="24"/>
        </w:rPr>
      </w:pPr>
      <w:r w:rsidRPr="005474F2">
        <w:rPr>
          <w:rFonts w:cs="Arial"/>
          <w:sz w:val="24"/>
          <w:vertAlign w:val="superscript"/>
        </w:rPr>
        <w:t>1</w:t>
      </w:r>
      <w:r w:rsidRPr="005474F2">
        <w:rPr>
          <w:rFonts w:cs="Arial"/>
          <w:sz w:val="24"/>
        </w:rPr>
        <w:t xml:space="preserve"> Faculty of Public Health and Policy, London School of H</w:t>
      </w:r>
      <w:r w:rsidR="002E15EA" w:rsidRPr="005474F2">
        <w:rPr>
          <w:rFonts w:cs="Arial"/>
          <w:sz w:val="24"/>
        </w:rPr>
        <w:t>ygiene</w:t>
      </w:r>
      <w:r w:rsidRPr="005474F2">
        <w:rPr>
          <w:rFonts w:cs="Arial"/>
          <w:sz w:val="24"/>
        </w:rPr>
        <w:t xml:space="preserve"> and Tropical Medicine, 15-17 Tavistock Place, London, United Kingdom</w:t>
      </w:r>
      <w:r w:rsidR="00174A3E" w:rsidRPr="005474F2">
        <w:rPr>
          <w:rFonts w:cs="Arial"/>
          <w:sz w:val="24"/>
        </w:rPr>
        <w:t xml:space="preserve"> </w:t>
      </w:r>
      <w:r w:rsidRPr="005474F2">
        <w:rPr>
          <w:rFonts w:cs="Arial"/>
          <w:sz w:val="24"/>
        </w:rPr>
        <w:t xml:space="preserve"> </w:t>
      </w:r>
    </w:p>
    <w:p w14:paraId="4DB3898C" w14:textId="28AECB0F" w:rsidR="00E90836" w:rsidRPr="005474F2" w:rsidRDefault="00E90836" w:rsidP="00CB5CF4">
      <w:pPr>
        <w:spacing w:after="0" w:line="480" w:lineRule="auto"/>
        <w:textAlignment w:val="baseline"/>
        <w:rPr>
          <w:rFonts w:eastAsia="Times New Roman" w:cs="Arial"/>
          <w:sz w:val="24"/>
          <w:lang w:eastAsia="en-GB"/>
        </w:rPr>
      </w:pPr>
      <w:r w:rsidRPr="005474F2">
        <w:rPr>
          <w:rFonts w:cs="Arial"/>
          <w:sz w:val="24"/>
          <w:vertAlign w:val="superscript"/>
        </w:rPr>
        <w:t>2</w:t>
      </w:r>
      <w:r w:rsidRPr="005474F2">
        <w:rPr>
          <w:rFonts w:cs="Arial"/>
          <w:sz w:val="24"/>
        </w:rPr>
        <w:t xml:space="preserve"> Doctors of the World UK</w:t>
      </w:r>
      <w:r w:rsidR="002E15EA" w:rsidRPr="005474F2">
        <w:rPr>
          <w:rFonts w:cs="Arial"/>
          <w:sz w:val="24"/>
        </w:rPr>
        <w:t>,</w:t>
      </w:r>
      <w:r w:rsidRPr="005474F2">
        <w:rPr>
          <w:rFonts w:cs="Arial"/>
          <w:sz w:val="24"/>
        </w:rPr>
        <w:t xml:space="preserve"> </w:t>
      </w:r>
      <w:r w:rsidRPr="005474F2">
        <w:rPr>
          <w:rFonts w:eastAsia="Times New Roman" w:cs="Arial"/>
          <w:sz w:val="24"/>
          <w:lang w:eastAsia="en-GB"/>
        </w:rPr>
        <w:t>34th Floor, One Canada Square, London, United Kingdom</w:t>
      </w:r>
    </w:p>
    <w:p w14:paraId="5DF9FAB4" w14:textId="77777777" w:rsidR="00174A3E" w:rsidRPr="005474F2" w:rsidRDefault="00174A3E" w:rsidP="00CB5CF4">
      <w:pPr>
        <w:spacing w:after="0" w:line="480" w:lineRule="auto"/>
        <w:rPr>
          <w:rFonts w:cs="Arial"/>
          <w:sz w:val="24"/>
        </w:rPr>
      </w:pPr>
    </w:p>
    <w:p w14:paraId="5A13AB4C" w14:textId="628A5857" w:rsidR="00174A3E" w:rsidRPr="005474F2" w:rsidRDefault="00174A3E" w:rsidP="00CB5CF4">
      <w:pPr>
        <w:spacing w:after="0" w:line="480" w:lineRule="auto"/>
        <w:rPr>
          <w:rFonts w:cs="Arial"/>
          <w:sz w:val="24"/>
        </w:rPr>
      </w:pPr>
      <w:r w:rsidRPr="005474F2">
        <w:rPr>
          <w:rFonts w:cs="Arial"/>
          <w:sz w:val="24"/>
        </w:rPr>
        <w:t>Date of submission: 27.10.14</w:t>
      </w:r>
    </w:p>
    <w:p w14:paraId="3F9F6FA1" w14:textId="77777777" w:rsidR="00174A3E" w:rsidRPr="005474F2" w:rsidRDefault="00174A3E" w:rsidP="00CB5CF4">
      <w:pPr>
        <w:spacing w:after="0" w:line="480" w:lineRule="auto"/>
        <w:rPr>
          <w:rFonts w:cs="Arial"/>
          <w:sz w:val="24"/>
        </w:rPr>
      </w:pPr>
    </w:p>
    <w:p w14:paraId="20E9A5A3" w14:textId="77777777" w:rsidR="00EF522F" w:rsidRPr="005474F2" w:rsidRDefault="00EF522F" w:rsidP="00CB5CF4">
      <w:pPr>
        <w:spacing w:after="0" w:line="480" w:lineRule="auto"/>
        <w:rPr>
          <w:rFonts w:cs="Arial"/>
          <w:b/>
          <w:sz w:val="24"/>
        </w:rPr>
      </w:pPr>
      <w:r w:rsidRPr="005474F2">
        <w:rPr>
          <w:rFonts w:cs="Arial"/>
          <w:b/>
          <w:sz w:val="24"/>
        </w:rPr>
        <w:t>Key words</w:t>
      </w:r>
    </w:p>
    <w:p w14:paraId="3E8419B5" w14:textId="0FE795B9" w:rsidR="00EF522F" w:rsidRPr="005474F2" w:rsidRDefault="00EF522F" w:rsidP="00CB5CF4">
      <w:pPr>
        <w:spacing w:after="0" w:line="480" w:lineRule="auto"/>
        <w:rPr>
          <w:rFonts w:cs="Arial"/>
          <w:sz w:val="24"/>
        </w:rPr>
      </w:pPr>
      <w:r w:rsidRPr="005474F2">
        <w:rPr>
          <w:rFonts w:cs="Arial"/>
          <w:sz w:val="24"/>
        </w:rPr>
        <w:t>Vuln</w:t>
      </w:r>
      <w:r w:rsidR="00B660E7" w:rsidRPr="005474F2">
        <w:rPr>
          <w:rFonts w:cs="Arial"/>
          <w:sz w:val="24"/>
        </w:rPr>
        <w:t>erability, NHS, health services, primary care, Great Britain</w:t>
      </w:r>
    </w:p>
    <w:p w14:paraId="57434949" w14:textId="5C0BA07A" w:rsidR="00CB5CF4" w:rsidRDefault="00CB5CF4" w:rsidP="00CB5CF4">
      <w:pPr>
        <w:spacing w:after="0" w:line="259" w:lineRule="auto"/>
        <w:rPr>
          <w:rFonts w:eastAsiaTheme="majorEastAsia" w:cs="Arial"/>
          <w:b/>
          <w:sz w:val="24"/>
        </w:rPr>
      </w:pPr>
      <w:r>
        <w:rPr>
          <w:sz w:val="24"/>
        </w:rPr>
        <w:br w:type="page"/>
      </w:r>
    </w:p>
    <w:p w14:paraId="520A69E6" w14:textId="77777777" w:rsidR="00CB5CF4" w:rsidRPr="005474F2" w:rsidRDefault="00CB5CF4" w:rsidP="00CB5CF4">
      <w:pPr>
        <w:pStyle w:val="Coversheet"/>
        <w:spacing w:before="0" w:after="0" w:line="480" w:lineRule="auto"/>
        <w:jc w:val="left"/>
        <w:rPr>
          <w:rFonts w:cs="Arial"/>
          <w:b/>
          <w:sz w:val="24"/>
        </w:rPr>
      </w:pPr>
      <w:r w:rsidRPr="005474F2">
        <w:rPr>
          <w:rFonts w:cs="Arial"/>
          <w:b/>
          <w:sz w:val="24"/>
        </w:rPr>
        <w:lastRenderedPageBreak/>
        <w:t>Experiences among undocumented migrants accessing primary care in the United Kingdom: a qualitative study</w:t>
      </w:r>
    </w:p>
    <w:p w14:paraId="748D715F" w14:textId="77777777" w:rsidR="00CB5CF4" w:rsidRPr="005474F2" w:rsidRDefault="00CB5CF4" w:rsidP="00CB5CF4">
      <w:pPr>
        <w:pStyle w:val="Coversheet"/>
        <w:spacing w:before="0" w:after="0" w:line="480" w:lineRule="auto"/>
        <w:jc w:val="left"/>
        <w:rPr>
          <w:rFonts w:cs="Arial"/>
          <w:b/>
          <w:sz w:val="24"/>
        </w:rPr>
      </w:pPr>
    </w:p>
    <w:p w14:paraId="5BC58631" w14:textId="5E2F508C" w:rsidR="00CB5CF4" w:rsidRDefault="00CB5CF4" w:rsidP="00CB5CF4">
      <w:pPr>
        <w:spacing w:after="0" w:line="480" w:lineRule="auto"/>
        <w:rPr>
          <w:rFonts w:cs="Arial"/>
          <w:sz w:val="24"/>
          <w:vertAlign w:val="superscript"/>
        </w:rPr>
      </w:pPr>
      <w:r w:rsidRPr="005474F2">
        <w:rPr>
          <w:rFonts w:cs="Arial"/>
          <w:sz w:val="24"/>
        </w:rPr>
        <w:t xml:space="preserve">Shoba Poduval </w:t>
      </w:r>
      <w:r w:rsidRPr="005474F2">
        <w:rPr>
          <w:rFonts w:cs="Arial"/>
          <w:sz w:val="24"/>
          <w:vertAlign w:val="superscript"/>
        </w:rPr>
        <w:t>1</w:t>
      </w:r>
      <w:r w:rsidRPr="005474F2">
        <w:rPr>
          <w:rFonts w:cs="Arial"/>
          <w:sz w:val="24"/>
        </w:rPr>
        <w:t>, Natasha Howard</w:t>
      </w:r>
      <w:r w:rsidRPr="005474F2">
        <w:rPr>
          <w:rFonts w:cs="Arial"/>
          <w:sz w:val="24"/>
          <w:vertAlign w:val="superscript"/>
        </w:rPr>
        <w:t xml:space="preserve"> 1</w:t>
      </w:r>
      <w:r w:rsidRPr="005474F2">
        <w:rPr>
          <w:rFonts w:cs="Arial"/>
          <w:sz w:val="24"/>
        </w:rPr>
        <w:t>, Lucy Jones</w:t>
      </w:r>
      <w:r w:rsidRPr="005474F2">
        <w:rPr>
          <w:rFonts w:cs="Arial"/>
          <w:sz w:val="24"/>
          <w:vertAlign w:val="superscript"/>
        </w:rPr>
        <w:t>2</w:t>
      </w:r>
      <w:r w:rsidRPr="005474F2">
        <w:rPr>
          <w:rFonts w:cs="Arial"/>
          <w:sz w:val="24"/>
        </w:rPr>
        <w:t>, Phil Murwill</w:t>
      </w:r>
      <w:r w:rsidRPr="005474F2">
        <w:rPr>
          <w:rFonts w:cs="Arial"/>
          <w:sz w:val="24"/>
          <w:vertAlign w:val="superscript"/>
        </w:rPr>
        <w:t>2</w:t>
      </w:r>
      <w:r w:rsidRPr="005474F2">
        <w:rPr>
          <w:rFonts w:cs="Arial"/>
          <w:sz w:val="24"/>
        </w:rPr>
        <w:t>, Martin McKee</w:t>
      </w:r>
      <w:r w:rsidRPr="005474F2">
        <w:rPr>
          <w:rFonts w:cs="Arial"/>
          <w:sz w:val="24"/>
          <w:vertAlign w:val="superscript"/>
        </w:rPr>
        <w:t>1</w:t>
      </w:r>
      <w:r w:rsidRPr="005474F2">
        <w:rPr>
          <w:rFonts w:cs="Arial"/>
          <w:sz w:val="24"/>
        </w:rPr>
        <w:t>, Helena Legido-Quigley</w:t>
      </w:r>
      <w:r w:rsidRPr="005474F2">
        <w:rPr>
          <w:rFonts w:cs="Arial"/>
          <w:sz w:val="24"/>
          <w:vertAlign w:val="superscript"/>
        </w:rPr>
        <w:t>1§</w:t>
      </w:r>
    </w:p>
    <w:p w14:paraId="58320537" w14:textId="77777777" w:rsidR="00CB5CF4" w:rsidRDefault="00CB5CF4" w:rsidP="00CB5CF4">
      <w:pPr>
        <w:spacing w:after="0" w:line="480" w:lineRule="auto"/>
        <w:rPr>
          <w:rFonts w:cs="Arial"/>
          <w:sz w:val="24"/>
          <w:vertAlign w:val="superscript"/>
        </w:rPr>
      </w:pPr>
    </w:p>
    <w:p w14:paraId="45185890" w14:textId="11FF0093" w:rsidR="00EF522F" w:rsidRDefault="00CB5CF4" w:rsidP="00CB5CF4">
      <w:pPr>
        <w:spacing w:after="0" w:line="480" w:lineRule="auto"/>
        <w:rPr>
          <w:rFonts w:cs="Arial"/>
          <w:sz w:val="24"/>
        </w:rPr>
      </w:pPr>
      <w:r>
        <w:rPr>
          <w:rFonts w:cs="Arial"/>
          <w:sz w:val="24"/>
        </w:rPr>
        <w:t>Date of submission: 27.10.14</w:t>
      </w:r>
    </w:p>
    <w:p w14:paraId="7EC5C8F6" w14:textId="77777777" w:rsidR="00CB5CF4" w:rsidRPr="00CB5CF4" w:rsidRDefault="00CB5CF4" w:rsidP="00CB5CF4">
      <w:pPr>
        <w:spacing w:after="0" w:line="480" w:lineRule="auto"/>
        <w:rPr>
          <w:rFonts w:cs="Arial"/>
          <w:sz w:val="24"/>
        </w:rPr>
      </w:pPr>
    </w:p>
    <w:p w14:paraId="3F6D2E08" w14:textId="77777777" w:rsidR="003A0E61" w:rsidRPr="005474F2" w:rsidRDefault="003A0E61" w:rsidP="00CB5CF4">
      <w:pPr>
        <w:spacing w:after="0" w:line="480" w:lineRule="auto"/>
        <w:rPr>
          <w:rFonts w:eastAsiaTheme="majorEastAsia" w:cs="Arial"/>
          <w:b/>
          <w:sz w:val="24"/>
        </w:rPr>
      </w:pPr>
      <w:r w:rsidRPr="005474F2">
        <w:rPr>
          <w:sz w:val="24"/>
        </w:rPr>
        <w:br w:type="page"/>
      </w:r>
    </w:p>
    <w:p w14:paraId="58720D32" w14:textId="77777777" w:rsidR="000261FC" w:rsidRPr="005474F2" w:rsidRDefault="000261FC" w:rsidP="00CB5CF4">
      <w:pPr>
        <w:pStyle w:val="Heading1"/>
        <w:spacing w:before="0" w:line="480" w:lineRule="auto"/>
        <w:rPr>
          <w:sz w:val="24"/>
          <w:szCs w:val="24"/>
        </w:rPr>
      </w:pPr>
    </w:p>
    <w:p w14:paraId="39B48779" w14:textId="06150855" w:rsidR="004E1196" w:rsidRPr="00B10402" w:rsidRDefault="00B10402" w:rsidP="00CB5CF4">
      <w:pPr>
        <w:spacing w:after="0" w:line="480" w:lineRule="auto"/>
        <w:rPr>
          <w:b/>
          <w:caps/>
          <w:sz w:val="24"/>
        </w:rPr>
      </w:pPr>
      <w:r>
        <w:rPr>
          <w:b/>
          <w:caps/>
          <w:sz w:val="24"/>
        </w:rPr>
        <w:t>Biographic s</w:t>
      </w:r>
      <w:r w:rsidR="004E1196" w:rsidRPr="00B10402">
        <w:rPr>
          <w:b/>
          <w:caps/>
          <w:sz w:val="24"/>
        </w:rPr>
        <w:t>ketch</w:t>
      </w:r>
      <w:r w:rsidR="005474F2" w:rsidRPr="00B10402">
        <w:rPr>
          <w:b/>
          <w:caps/>
          <w:sz w:val="24"/>
        </w:rPr>
        <w:t>es</w:t>
      </w:r>
    </w:p>
    <w:p w14:paraId="728AB7EC" w14:textId="0D5EC153" w:rsidR="004E1196" w:rsidRDefault="005474F2" w:rsidP="00CB5CF4">
      <w:pPr>
        <w:spacing w:after="0" w:line="480" w:lineRule="auto"/>
        <w:rPr>
          <w:sz w:val="24"/>
        </w:rPr>
      </w:pPr>
      <w:r>
        <w:rPr>
          <w:sz w:val="24"/>
        </w:rPr>
        <w:t xml:space="preserve">Shoba Poduval </w:t>
      </w:r>
      <w:r w:rsidR="002C2492">
        <w:rPr>
          <w:sz w:val="24"/>
        </w:rPr>
        <w:t>BM BS Nottingham 2006, MRCGP 2011,</w:t>
      </w:r>
      <w:r w:rsidR="004D7A8F">
        <w:rPr>
          <w:sz w:val="24"/>
        </w:rPr>
        <w:t xml:space="preserve"> MSc LSHTM 2014</w:t>
      </w:r>
      <w:r w:rsidR="002C2492">
        <w:rPr>
          <w:sz w:val="24"/>
        </w:rPr>
        <w:t xml:space="preserve"> </w:t>
      </w:r>
      <w:r w:rsidR="00DD3ADA">
        <w:rPr>
          <w:sz w:val="24"/>
        </w:rPr>
        <w:t>(</w:t>
      </w:r>
      <w:hyperlink r:id="rId9" w:history="1">
        <w:r w:rsidR="00DD3ADA" w:rsidRPr="005474F2">
          <w:rPr>
            <w:rStyle w:val="Hyperlink"/>
            <w:rFonts w:cs="Arial"/>
            <w:sz w:val="24"/>
          </w:rPr>
          <w:t>shoba.poduval@lshtm.ac.uk</w:t>
        </w:r>
      </w:hyperlink>
      <w:r w:rsidR="00DD3ADA">
        <w:rPr>
          <w:sz w:val="24"/>
        </w:rPr>
        <w:t>)</w:t>
      </w:r>
      <w:r w:rsidR="002C2492">
        <w:rPr>
          <w:sz w:val="24"/>
        </w:rPr>
        <w:t xml:space="preserve">, </w:t>
      </w:r>
      <w:r>
        <w:rPr>
          <w:sz w:val="24"/>
        </w:rPr>
        <w:t xml:space="preserve">is </w:t>
      </w:r>
      <w:r w:rsidR="00B90DF7">
        <w:rPr>
          <w:sz w:val="24"/>
        </w:rPr>
        <w:t xml:space="preserve">an </w:t>
      </w:r>
      <w:r w:rsidR="002C2492">
        <w:rPr>
          <w:sz w:val="24"/>
        </w:rPr>
        <w:t>academic GP.</w:t>
      </w:r>
    </w:p>
    <w:p w14:paraId="2DCED1D3" w14:textId="77777777" w:rsidR="005474F2" w:rsidRPr="005474F2" w:rsidRDefault="005474F2" w:rsidP="00CB5CF4">
      <w:pPr>
        <w:spacing w:after="0" w:line="480" w:lineRule="auto"/>
        <w:rPr>
          <w:sz w:val="24"/>
        </w:rPr>
      </w:pPr>
    </w:p>
    <w:p w14:paraId="0A4D643F" w14:textId="50D64D9E" w:rsidR="004E1196" w:rsidRDefault="004E1196" w:rsidP="00CB5CF4">
      <w:pPr>
        <w:spacing w:after="0" w:line="480" w:lineRule="auto"/>
        <w:rPr>
          <w:sz w:val="24"/>
        </w:rPr>
      </w:pPr>
      <w:r w:rsidRPr="005474F2">
        <w:rPr>
          <w:sz w:val="24"/>
        </w:rPr>
        <w:t>Natasha Howard</w:t>
      </w:r>
      <w:r w:rsidR="00E77D39">
        <w:rPr>
          <w:sz w:val="24"/>
        </w:rPr>
        <w:t>, BA UC Davis 199</w:t>
      </w:r>
      <w:r w:rsidR="00987178">
        <w:rPr>
          <w:sz w:val="24"/>
        </w:rPr>
        <w:t>5</w:t>
      </w:r>
      <w:r w:rsidR="00E77D39">
        <w:rPr>
          <w:sz w:val="24"/>
        </w:rPr>
        <w:t>, MSc LSHTM 2000, DrPH LSHTM 2015</w:t>
      </w:r>
      <w:r w:rsidR="005474F2">
        <w:rPr>
          <w:sz w:val="24"/>
        </w:rPr>
        <w:t xml:space="preserve"> </w:t>
      </w:r>
      <w:r w:rsidR="00DD3ADA">
        <w:rPr>
          <w:sz w:val="24"/>
        </w:rPr>
        <w:t>(</w:t>
      </w:r>
      <w:hyperlink r:id="rId10" w:history="1">
        <w:r w:rsidR="00DD3ADA" w:rsidRPr="005474F2">
          <w:rPr>
            <w:rStyle w:val="Hyperlink"/>
            <w:rFonts w:cs="Arial"/>
            <w:sz w:val="24"/>
          </w:rPr>
          <w:t>natasha.howard@lshtm.ac.uk</w:t>
        </w:r>
      </w:hyperlink>
      <w:r w:rsidR="00DD3ADA">
        <w:rPr>
          <w:sz w:val="24"/>
        </w:rPr>
        <w:t>)</w:t>
      </w:r>
      <w:r w:rsidR="00E77D39">
        <w:rPr>
          <w:sz w:val="24"/>
        </w:rPr>
        <w:t>,</w:t>
      </w:r>
      <w:r w:rsidR="00DD3ADA">
        <w:rPr>
          <w:sz w:val="24"/>
        </w:rPr>
        <w:t xml:space="preserve"> </w:t>
      </w:r>
      <w:r w:rsidR="005474F2">
        <w:rPr>
          <w:sz w:val="24"/>
        </w:rPr>
        <w:t xml:space="preserve">is Lecturer </w:t>
      </w:r>
      <w:r w:rsidR="00E77D39">
        <w:rPr>
          <w:sz w:val="24"/>
        </w:rPr>
        <w:t xml:space="preserve">in Global Health and Conflict </w:t>
      </w:r>
      <w:r w:rsidR="005474F2">
        <w:rPr>
          <w:sz w:val="24"/>
        </w:rPr>
        <w:t>at LSHTM</w:t>
      </w:r>
      <w:r w:rsidR="00987178">
        <w:rPr>
          <w:sz w:val="24"/>
        </w:rPr>
        <w:t>. Her</w:t>
      </w:r>
      <w:r w:rsidR="008865EF">
        <w:rPr>
          <w:sz w:val="24"/>
        </w:rPr>
        <w:t xml:space="preserve"> </w:t>
      </w:r>
      <w:r w:rsidR="00E77D39">
        <w:rPr>
          <w:sz w:val="24"/>
        </w:rPr>
        <w:t xml:space="preserve">research focuses on </w:t>
      </w:r>
      <w:r w:rsidR="00F8739F">
        <w:rPr>
          <w:sz w:val="24"/>
        </w:rPr>
        <w:t>vulnerable populations affected by political conflict and violence.</w:t>
      </w:r>
    </w:p>
    <w:p w14:paraId="7254639E" w14:textId="77777777" w:rsidR="005474F2" w:rsidRPr="005474F2" w:rsidRDefault="005474F2" w:rsidP="00CB5CF4">
      <w:pPr>
        <w:spacing w:after="0" w:line="480" w:lineRule="auto"/>
        <w:rPr>
          <w:sz w:val="24"/>
        </w:rPr>
      </w:pPr>
    </w:p>
    <w:p w14:paraId="6C406277" w14:textId="0B780453" w:rsidR="004E1196" w:rsidRDefault="005474F2" w:rsidP="00CB5CF4">
      <w:pPr>
        <w:spacing w:after="0" w:line="480" w:lineRule="auto"/>
        <w:rPr>
          <w:sz w:val="24"/>
        </w:rPr>
      </w:pPr>
      <w:r>
        <w:rPr>
          <w:sz w:val="24"/>
        </w:rPr>
        <w:t>Lucy Jones</w:t>
      </w:r>
      <w:r w:rsidR="00DD3ADA">
        <w:rPr>
          <w:sz w:val="24"/>
        </w:rPr>
        <w:t xml:space="preserve"> (</w:t>
      </w:r>
      <w:hyperlink r:id="rId11" w:history="1">
        <w:r w:rsidR="00DD3ADA" w:rsidRPr="005474F2">
          <w:rPr>
            <w:rStyle w:val="Hyperlink"/>
            <w:rFonts w:cs="Arial"/>
            <w:sz w:val="24"/>
          </w:rPr>
          <w:t>LJones@doctorsoftheworld.org.uk</w:t>
        </w:r>
      </w:hyperlink>
      <w:r w:rsidR="00DD3ADA">
        <w:rPr>
          <w:sz w:val="24"/>
        </w:rPr>
        <w:t>)</w:t>
      </w:r>
      <w:r>
        <w:rPr>
          <w:sz w:val="24"/>
        </w:rPr>
        <w:t xml:space="preserve"> is UK Programme Manager at</w:t>
      </w:r>
      <w:r w:rsidR="004E1196" w:rsidRPr="005474F2">
        <w:rPr>
          <w:sz w:val="24"/>
        </w:rPr>
        <w:t xml:space="preserve"> Doctors of the World UK</w:t>
      </w:r>
      <w:r w:rsidR="00987178">
        <w:rPr>
          <w:sz w:val="24"/>
        </w:rPr>
        <w:t>.</w:t>
      </w:r>
    </w:p>
    <w:p w14:paraId="2A7E87AE" w14:textId="77777777" w:rsidR="005474F2" w:rsidRPr="005474F2" w:rsidRDefault="005474F2" w:rsidP="00CB5CF4">
      <w:pPr>
        <w:spacing w:after="0" w:line="480" w:lineRule="auto"/>
        <w:rPr>
          <w:sz w:val="24"/>
        </w:rPr>
      </w:pPr>
    </w:p>
    <w:p w14:paraId="2AE1C903" w14:textId="30FA400D" w:rsidR="004E1196" w:rsidRDefault="005474F2" w:rsidP="00CB5CF4">
      <w:pPr>
        <w:spacing w:after="0" w:line="480" w:lineRule="auto"/>
        <w:rPr>
          <w:sz w:val="24"/>
        </w:rPr>
      </w:pPr>
      <w:r>
        <w:rPr>
          <w:sz w:val="24"/>
        </w:rPr>
        <w:t xml:space="preserve">Phil Murwill </w:t>
      </w:r>
      <w:r w:rsidR="00DD3ADA">
        <w:rPr>
          <w:sz w:val="24"/>
        </w:rPr>
        <w:t>(</w:t>
      </w:r>
      <w:hyperlink r:id="rId12" w:history="1">
        <w:r w:rsidR="00DD3ADA" w:rsidRPr="005474F2">
          <w:rPr>
            <w:rStyle w:val="Hyperlink"/>
            <w:rFonts w:cs="Arial"/>
            <w:sz w:val="24"/>
          </w:rPr>
          <w:t>PMurwill@doctorsoftheworld.org.uk</w:t>
        </w:r>
      </w:hyperlink>
      <w:r w:rsidR="00DD3ADA">
        <w:rPr>
          <w:sz w:val="24"/>
        </w:rPr>
        <w:t xml:space="preserve">) </w:t>
      </w:r>
      <w:r>
        <w:rPr>
          <w:sz w:val="24"/>
        </w:rPr>
        <w:t xml:space="preserve">is </w:t>
      </w:r>
      <w:r w:rsidR="004E1196" w:rsidRPr="005474F2">
        <w:rPr>
          <w:sz w:val="24"/>
        </w:rPr>
        <w:t>UK Programme</w:t>
      </w:r>
      <w:r>
        <w:rPr>
          <w:sz w:val="24"/>
        </w:rPr>
        <w:t xml:space="preserve"> Officer at</w:t>
      </w:r>
      <w:r w:rsidR="004E1196" w:rsidRPr="005474F2">
        <w:rPr>
          <w:sz w:val="24"/>
        </w:rPr>
        <w:t xml:space="preserve"> Doctors of the World UK</w:t>
      </w:r>
      <w:r w:rsidR="00987178">
        <w:rPr>
          <w:sz w:val="24"/>
        </w:rPr>
        <w:t>.</w:t>
      </w:r>
    </w:p>
    <w:p w14:paraId="5327EB9C" w14:textId="77777777" w:rsidR="005474F2" w:rsidRPr="005474F2" w:rsidRDefault="005474F2" w:rsidP="00CB5CF4">
      <w:pPr>
        <w:spacing w:after="0" w:line="480" w:lineRule="auto"/>
        <w:rPr>
          <w:sz w:val="24"/>
        </w:rPr>
      </w:pPr>
    </w:p>
    <w:p w14:paraId="3D86B1DD" w14:textId="5C51B674" w:rsidR="005474F2" w:rsidRPr="005474F2" w:rsidRDefault="004E1196" w:rsidP="00CB5CF4">
      <w:pPr>
        <w:spacing w:after="0" w:line="480" w:lineRule="auto"/>
        <w:rPr>
          <w:sz w:val="24"/>
        </w:rPr>
      </w:pPr>
      <w:r w:rsidRPr="005474F2">
        <w:rPr>
          <w:sz w:val="24"/>
        </w:rPr>
        <w:t>Martin McKee</w:t>
      </w:r>
      <w:r w:rsidR="005474F2">
        <w:rPr>
          <w:sz w:val="24"/>
        </w:rPr>
        <w:t xml:space="preserve"> </w:t>
      </w:r>
      <w:smartTag w:uri="urn:schemas-microsoft-com:office:smarttags" w:element="stockticker">
        <w:r w:rsidR="004D7A8F" w:rsidRPr="00E65DE9">
          <w:t>CBE</w:t>
        </w:r>
      </w:smartTag>
      <w:r w:rsidR="004D7A8F" w:rsidRPr="00E65DE9">
        <w:t xml:space="preserve"> MB BCh BAO MSc DSc MD DUni </w:t>
      </w:r>
      <w:r w:rsidR="004D7A8F">
        <w:t xml:space="preserve">DrPH </w:t>
      </w:r>
      <w:r w:rsidR="004D7A8F" w:rsidRPr="00E65DE9">
        <w:t xml:space="preserve">FRCP(Lon) FRCPI </w:t>
      </w:r>
      <w:r w:rsidR="004D7A8F">
        <w:t>FRCPE</w:t>
      </w:r>
      <w:r w:rsidR="004D7A8F" w:rsidRPr="00E65DE9">
        <w:t xml:space="preserve"> FFPH FMedSci</w:t>
      </w:r>
      <w:r w:rsidR="004D7A8F">
        <w:rPr>
          <w:sz w:val="24"/>
        </w:rPr>
        <w:t xml:space="preserve"> </w:t>
      </w:r>
      <w:r w:rsidR="00DD3ADA">
        <w:rPr>
          <w:sz w:val="24"/>
        </w:rPr>
        <w:t>(</w:t>
      </w:r>
      <w:hyperlink r:id="rId13" w:history="1">
        <w:r w:rsidR="00DD3ADA" w:rsidRPr="005474F2">
          <w:rPr>
            <w:rStyle w:val="Hyperlink"/>
            <w:rFonts w:cs="Arial"/>
            <w:sz w:val="24"/>
          </w:rPr>
          <w:t>martin.mckee@lshtm.ac.uk</w:t>
        </w:r>
      </w:hyperlink>
      <w:r w:rsidR="00DD3ADA">
        <w:rPr>
          <w:sz w:val="24"/>
        </w:rPr>
        <w:t>)</w:t>
      </w:r>
      <w:r w:rsidR="004D7A8F">
        <w:rPr>
          <w:sz w:val="24"/>
        </w:rPr>
        <w:t>,</w:t>
      </w:r>
      <w:r w:rsidR="00DD3ADA">
        <w:rPr>
          <w:sz w:val="24"/>
        </w:rPr>
        <w:t xml:space="preserve"> </w:t>
      </w:r>
      <w:r w:rsidR="005474F2">
        <w:rPr>
          <w:sz w:val="24"/>
        </w:rPr>
        <w:t xml:space="preserve">is Professor </w:t>
      </w:r>
      <w:r w:rsidR="00245461">
        <w:rPr>
          <w:sz w:val="24"/>
        </w:rPr>
        <w:t xml:space="preserve">of European Public Health </w:t>
      </w:r>
      <w:r w:rsidR="005474F2">
        <w:rPr>
          <w:sz w:val="24"/>
        </w:rPr>
        <w:t>at LSHTM</w:t>
      </w:r>
      <w:r w:rsidR="00245461">
        <w:rPr>
          <w:sz w:val="24"/>
        </w:rPr>
        <w:t xml:space="preserve">. His 2011 book </w:t>
      </w:r>
      <w:r w:rsidR="00245461" w:rsidRPr="00245461">
        <w:rPr>
          <w:sz w:val="24"/>
        </w:rPr>
        <w:t>Migration a</w:t>
      </w:r>
      <w:r w:rsidR="00245461">
        <w:rPr>
          <w:sz w:val="24"/>
        </w:rPr>
        <w:t>nd health in the European Union is published by Open University Press</w:t>
      </w:r>
      <w:r w:rsidR="00987178">
        <w:rPr>
          <w:sz w:val="24"/>
        </w:rPr>
        <w:t>.</w:t>
      </w:r>
    </w:p>
    <w:p w14:paraId="32F69B67" w14:textId="764EA27B" w:rsidR="004E1196" w:rsidRPr="005474F2" w:rsidRDefault="004E1196" w:rsidP="00CB5CF4">
      <w:pPr>
        <w:spacing w:after="0" w:line="480" w:lineRule="auto"/>
        <w:rPr>
          <w:rFonts w:eastAsiaTheme="majorEastAsia" w:cs="Arial"/>
          <w:b/>
          <w:sz w:val="24"/>
        </w:rPr>
      </w:pPr>
      <w:r w:rsidRPr="005474F2">
        <w:rPr>
          <w:sz w:val="24"/>
        </w:rPr>
        <w:t>Helena Ledigo-Quigley</w:t>
      </w:r>
      <w:r w:rsidR="004D7A8F">
        <w:rPr>
          <w:sz w:val="24"/>
        </w:rPr>
        <w:t xml:space="preserve"> BSc Barcelona, MSc U of Edinburgh, PhD LSHTM</w:t>
      </w:r>
      <w:r w:rsidR="005474F2">
        <w:rPr>
          <w:sz w:val="24"/>
        </w:rPr>
        <w:t xml:space="preserve"> </w:t>
      </w:r>
      <w:r w:rsidR="00DD3ADA">
        <w:rPr>
          <w:sz w:val="24"/>
        </w:rPr>
        <w:t>(</w:t>
      </w:r>
      <w:hyperlink r:id="rId14" w:history="1">
        <w:r w:rsidR="00DD3ADA" w:rsidRPr="005474F2">
          <w:rPr>
            <w:rStyle w:val="Hyperlink"/>
            <w:rFonts w:cs="Arial"/>
            <w:sz w:val="24"/>
          </w:rPr>
          <w:t>helena.legido-quigley@lshtm.ac.uk</w:t>
        </w:r>
      </w:hyperlink>
      <w:r w:rsidR="00DD3ADA">
        <w:rPr>
          <w:sz w:val="24"/>
        </w:rPr>
        <w:t xml:space="preserve">) </w:t>
      </w:r>
      <w:r w:rsidR="005474F2">
        <w:rPr>
          <w:sz w:val="24"/>
        </w:rPr>
        <w:t xml:space="preserve">is Lecturer </w:t>
      </w:r>
      <w:r w:rsidR="004D7A8F">
        <w:rPr>
          <w:sz w:val="24"/>
        </w:rPr>
        <w:t xml:space="preserve">in Global Health </w:t>
      </w:r>
      <w:r w:rsidR="005474F2">
        <w:rPr>
          <w:sz w:val="24"/>
        </w:rPr>
        <w:t>at LSHTM</w:t>
      </w:r>
      <w:r w:rsidR="00987178">
        <w:rPr>
          <w:sz w:val="24"/>
        </w:rPr>
        <w:t>.</w:t>
      </w:r>
      <w:r w:rsidR="008865EF">
        <w:rPr>
          <w:sz w:val="24"/>
        </w:rPr>
        <w:t xml:space="preserve"> She has widely published on migrant health care experiences.</w:t>
      </w:r>
      <w:r w:rsidRPr="005474F2">
        <w:rPr>
          <w:sz w:val="24"/>
        </w:rPr>
        <w:br w:type="page"/>
      </w:r>
    </w:p>
    <w:p w14:paraId="58672CDB" w14:textId="6C347197" w:rsidR="00530173" w:rsidRPr="005474F2" w:rsidRDefault="00530173" w:rsidP="00CB5CF4">
      <w:pPr>
        <w:pStyle w:val="Heading1"/>
        <w:spacing w:before="0" w:line="480" w:lineRule="auto"/>
        <w:rPr>
          <w:sz w:val="24"/>
          <w:szCs w:val="24"/>
        </w:rPr>
      </w:pPr>
      <w:r w:rsidRPr="005474F2">
        <w:rPr>
          <w:sz w:val="24"/>
          <w:szCs w:val="24"/>
        </w:rPr>
        <w:lastRenderedPageBreak/>
        <w:t>ABSTRACT</w:t>
      </w:r>
    </w:p>
    <w:p w14:paraId="4F17E2B6" w14:textId="77777777" w:rsidR="00922268" w:rsidRPr="005474F2" w:rsidRDefault="00922268" w:rsidP="00CB5CF4">
      <w:pPr>
        <w:spacing w:after="0" w:line="480" w:lineRule="auto"/>
        <w:rPr>
          <w:b/>
          <w:sz w:val="24"/>
        </w:rPr>
      </w:pPr>
      <w:r w:rsidRPr="005474F2">
        <w:rPr>
          <w:b/>
          <w:sz w:val="24"/>
        </w:rPr>
        <w:t>Introduction</w:t>
      </w:r>
    </w:p>
    <w:p w14:paraId="4824303A" w14:textId="192A4F22" w:rsidR="00922268" w:rsidRPr="005474F2" w:rsidRDefault="002C4626" w:rsidP="00CB5CF4">
      <w:pPr>
        <w:spacing w:after="0" w:line="480" w:lineRule="auto"/>
        <w:rPr>
          <w:rFonts w:eastAsia="Calibri" w:cs="Arial"/>
          <w:sz w:val="24"/>
        </w:rPr>
      </w:pPr>
      <w:r w:rsidRPr="005474F2">
        <w:rPr>
          <w:rFonts w:eastAsia="Calibri" w:cs="Arial"/>
          <w:sz w:val="24"/>
        </w:rPr>
        <w:t xml:space="preserve">Immigration </w:t>
      </w:r>
      <w:r w:rsidR="00A3569D">
        <w:rPr>
          <w:rFonts w:eastAsia="Calibri" w:cs="Arial"/>
          <w:sz w:val="24"/>
        </w:rPr>
        <w:t>is a key political issue</w:t>
      </w:r>
      <w:r w:rsidRPr="005474F2">
        <w:rPr>
          <w:rFonts w:eastAsia="Calibri" w:cs="Arial"/>
          <w:sz w:val="24"/>
        </w:rPr>
        <w:t xml:space="preserve"> in the </w:t>
      </w:r>
      <w:r w:rsidR="00A3569D">
        <w:rPr>
          <w:rFonts w:eastAsia="Calibri" w:cs="Arial"/>
          <w:sz w:val="24"/>
        </w:rPr>
        <w:t>UK</w:t>
      </w:r>
      <w:r w:rsidRPr="005474F2">
        <w:rPr>
          <w:rFonts w:eastAsia="Calibri" w:cs="Arial"/>
          <w:sz w:val="24"/>
        </w:rPr>
        <w:t>. The 20</w:t>
      </w:r>
      <w:r w:rsidR="00CB5CF4">
        <w:rPr>
          <w:rFonts w:eastAsia="Calibri" w:cs="Arial"/>
          <w:sz w:val="24"/>
        </w:rPr>
        <w:t>14 Immigration Act includes a number of measures intended to reduce net immigration,</w:t>
      </w:r>
      <w:r w:rsidRPr="005474F2">
        <w:rPr>
          <w:rFonts w:eastAsia="Calibri" w:cs="Arial"/>
          <w:sz w:val="24"/>
        </w:rPr>
        <w:t xml:space="preserve"> </w:t>
      </w:r>
      <w:r w:rsidR="00CB5CF4">
        <w:rPr>
          <w:rFonts w:eastAsia="Calibri" w:cs="Arial"/>
          <w:sz w:val="24"/>
        </w:rPr>
        <w:t>including removing</w:t>
      </w:r>
      <w:r w:rsidRPr="005474F2">
        <w:rPr>
          <w:rFonts w:eastAsia="Calibri" w:cs="Arial"/>
          <w:sz w:val="24"/>
        </w:rPr>
        <w:t xml:space="preserve"> the right of </w:t>
      </w:r>
      <w:r w:rsidR="00CB5CF4">
        <w:rPr>
          <w:rFonts w:eastAsia="Calibri" w:cs="Arial"/>
          <w:sz w:val="24"/>
        </w:rPr>
        <w:t xml:space="preserve">non-EEA </w:t>
      </w:r>
      <w:r w:rsidRPr="005474F2">
        <w:rPr>
          <w:rFonts w:eastAsia="Calibri" w:cs="Arial"/>
          <w:sz w:val="24"/>
        </w:rPr>
        <w:t xml:space="preserve">migrants to access free </w:t>
      </w:r>
      <w:r w:rsidR="00CB5CF4">
        <w:rPr>
          <w:rFonts w:eastAsia="Calibri" w:cs="Arial"/>
          <w:sz w:val="24"/>
        </w:rPr>
        <w:t>health</w:t>
      </w:r>
      <w:r w:rsidR="00E561B1">
        <w:rPr>
          <w:rFonts w:eastAsia="Calibri" w:cs="Arial"/>
          <w:sz w:val="24"/>
        </w:rPr>
        <w:t>care. This change</w:t>
      </w:r>
      <w:r w:rsidRPr="005474F2">
        <w:rPr>
          <w:rFonts w:eastAsia="Calibri" w:cs="Arial"/>
          <w:sz w:val="24"/>
        </w:rPr>
        <w:t xml:space="preserve"> risk</w:t>
      </w:r>
      <w:r w:rsidR="00E561B1">
        <w:rPr>
          <w:rFonts w:eastAsia="Calibri" w:cs="Arial"/>
          <w:sz w:val="24"/>
        </w:rPr>
        <w:t>s</w:t>
      </w:r>
      <w:r w:rsidRPr="005474F2">
        <w:rPr>
          <w:rFonts w:eastAsia="Calibri" w:cs="Arial"/>
          <w:sz w:val="24"/>
        </w:rPr>
        <w:t xml:space="preserve"> widening existing </w:t>
      </w:r>
      <w:r w:rsidR="00E561B1">
        <w:rPr>
          <w:rFonts w:eastAsia="Calibri" w:cs="Arial"/>
          <w:sz w:val="24"/>
        </w:rPr>
        <w:t xml:space="preserve">health and social </w:t>
      </w:r>
      <w:r w:rsidRPr="005474F2">
        <w:rPr>
          <w:rFonts w:eastAsia="Calibri" w:cs="Arial"/>
          <w:sz w:val="24"/>
        </w:rPr>
        <w:t xml:space="preserve">inequalities. This </w:t>
      </w:r>
      <w:r w:rsidR="00E561B1">
        <w:rPr>
          <w:rFonts w:eastAsia="Calibri" w:cs="Arial"/>
          <w:sz w:val="24"/>
        </w:rPr>
        <w:t xml:space="preserve">study </w:t>
      </w:r>
      <w:r w:rsidRPr="005474F2">
        <w:rPr>
          <w:rFonts w:eastAsia="Calibri" w:cs="Arial"/>
          <w:sz w:val="24"/>
        </w:rPr>
        <w:t>explore</w:t>
      </w:r>
      <w:r w:rsidR="00E561B1">
        <w:rPr>
          <w:rFonts w:eastAsia="Calibri" w:cs="Arial"/>
          <w:sz w:val="24"/>
        </w:rPr>
        <w:t>d</w:t>
      </w:r>
      <w:r w:rsidRPr="005474F2">
        <w:rPr>
          <w:rFonts w:eastAsia="Calibri" w:cs="Arial"/>
          <w:sz w:val="24"/>
        </w:rPr>
        <w:t xml:space="preserve"> the experiences of undocumented migrants trying to access primary care in the UK, their perspectives </w:t>
      </w:r>
      <w:r w:rsidR="00E561B1">
        <w:rPr>
          <w:rFonts w:eastAsia="Calibri" w:cs="Arial"/>
          <w:sz w:val="24"/>
        </w:rPr>
        <w:t>on proposed access restrictions,</w:t>
      </w:r>
      <w:r w:rsidRPr="005474F2">
        <w:rPr>
          <w:rFonts w:eastAsia="Calibri" w:cs="Arial"/>
          <w:sz w:val="24"/>
        </w:rPr>
        <w:t xml:space="preserve"> and </w:t>
      </w:r>
      <w:r w:rsidR="00E561B1">
        <w:rPr>
          <w:rFonts w:eastAsia="Calibri" w:cs="Arial"/>
          <w:sz w:val="24"/>
        </w:rPr>
        <w:t>suggestions</w:t>
      </w:r>
      <w:r w:rsidRPr="005474F2">
        <w:rPr>
          <w:rFonts w:eastAsia="Calibri" w:cs="Arial"/>
          <w:sz w:val="24"/>
        </w:rPr>
        <w:t xml:space="preserve"> for policy-makers. </w:t>
      </w:r>
    </w:p>
    <w:p w14:paraId="1B21CEA8" w14:textId="77777777" w:rsidR="00026038" w:rsidRDefault="00026038" w:rsidP="00CB5CF4">
      <w:pPr>
        <w:spacing w:after="0" w:line="480" w:lineRule="auto"/>
        <w:rPr>
          <w:b/>
          <w:sz w:val="24"/>
        </w:rPr>
      </w:pPr>
    </w:p>
    <w:p w14:paraId="2F5AF3DE" w14:textId="77777777" w:rsidR="00922268" w:rsidRPr="005474F2" w:rsidRDefault="00922268" w:rsidP="00CB5CF4">
      <w:pPr>
        <w:spacing w:after="0" w:line="480" w:lineRule="auto"/>
        <w:rPr>
          <w:b/>
          <w:sz w:val="24"/>
        </w:rPr>
      </w:pPr>
      <w:r w:rsidRPr="005474F2">
        <w:rPr>
          <w:b/>
          <w:sz w:val="24"/>
        </w:rPr>
        <w:t>Methods</w:t>
      </w:r>
    </w:p>
    <w:p w14:paraId="727DB117" w14:textId="730D947F" w:rsidR="00922268" w:rsidRPr="005474F2" w:rsidRDefault="002C4626" w:rsidP="00CB5CF4">
      <w:pPr>
        <w:spacing w:after="0" w:line="480" w:lineRule="auto"/>
        <w:rPr>
          <w:sz w:val="24"/>
        </w:rPr>
      </w:pPr>
      <w:r w:rsidRPr="005474F2">
        <w:rPr>
          <w:sz w:val="24"/>
        </w:rPr>
        <w:t xml:space="preserve">Semi-structured interviews were conducted </w:t>
      </w:r>
      <w:r w:rsidR="00E561B1">
        <w:rPr>
          <w:sz w:val="24"/>
        </w:rPr>
        <w:t>with</w:t>
      </w:r>
      <w:r w:rsidRPr="005474F2">
        <w:rPr>
          <w:sz w:val="24"/>
        </w:rPr>
        <w:t xml:space="preserve"> sixteen </w:t>
      </w:r>
      <w:r w:rsidR="00E561B1">
        <w:rPr>
          <w:sz w:val="24"/>
        </w:rPr>
        <w:t xml:space="preserve">undocumented </w:t>
      </w:r>
      <w:r w:rsidRPr="005474F2">
        <w:rPr>
          <w:sz w:val="24"/>
        </w:rPr>
        <w:t xml:space="preserve">migrants and four volunteer staff at </w:t>
      </w:r>
      <w:r w:rsidR="00E561B1">
        <w:rPr>
          <w:sz w:val="24"/>
        </w:rPr>
        <w:t>a charity</w:t>
      </w:r>
      <w:r w:rsidRPr="005474F2">
        <w:rPr>
          <w:sz w:val="24"/>
        </w:rPr>
        <w:t xml:space="preserve"> clinic in London. </w:t>
      </w:r>
      <w:r w:rsidR="00E561B1">
        <w:rPr>
          <w:sz w:val="24"/>
        </w:rPr>
        <w:t xml:space="preserve">Inductive </w:t>
      </w:r>
      <w:r w:rsidRPr="005474F2">
        <w:rPr>
          <w:sz w:val="24"/>
        </w:rPr>
        <w:t xml:space="preserve">thematic analysis </w:t>
      </w:r>
      <w:r w:rsidR="00E561B1">
        <w:rPr>
          <w:sz w:val="24"/>
        </w:rPr>
        <w:t xml:space="preserve">drew out </w:t>
      </w:r>
      <w:r w:rsidRPr="005474F2">
        <w:rPr>
          <w:sz w:val="24"/>
        </w:rPr>
        <w:t xml:space="preserve">major themes. </w:t>
      </w:r>
    </w:p>
    <w:p w14:paraId="1761B9CE" w14:textId="77777777" w:rsidR="00026038" w:rsidRDefault="00026038" w:rsidP="00CB5CF4">
      <w:pPr>
        <w:spacing w:after="0" w:line="480" w:lineRule="auto"/>
        <w:rPr>
          <w:b/>
          <w:sz w:val="24"/>
        </w:rPr>
      </w:pPr>
    </w:p>
    <w:p w14:paraId="698E1E42" w14:textId="77777777" w:rsidR="00922268" w:rsidRPr="005474F2" w:rsidRDefault="00922268" w:rsidP="00CB5CF4">
      <w:pPr>
        <w:spacing w:after="0" w:line="480" w:lineRule="auto"/>
        <w:rPr>
          <w:b/>
          <w:sz w:val="24"/>
        </w:rPr>
      </w:pPr>
      <w:r w:rsidRPr="005474F2">
        <w:rPr>
          <w:b/>
          <w:sz w:val="24"/>
        </w:rPr>
        <w:t>Results</w:t>
      </w:r>
    </w:p>
    <w:p w14:paraId="79252D8C" w14:textId="2C24C54D" w:rsidR="00CB5CF4" w:rsidRPr="004C00FC" w:rsidRDefault="00CB5CF4" w:rsidP="00CB5CF4">
      <w:pPr>
        <w:spacing w:after="0" w:line="480" w:lineRule="auto"/>
        <w:rPr>
          <w:sz w:val="24"/>
        </w:rPr>
      </w:pPr>
      <w:r w:rsidRPr="004C00FC">
        <w:rPr>
          <w:rFonts w:eastAsia="Calibri" w:cs="Arial"/>
          <w:sz w:val="24"/>
        </w:rPr>
        <w:t xml:space="preserve">Many </w:t>
      </w:r>
      <w:r w:rsidR="00E561B1">
        <w:rPr>
          <w:rFonts w:eastAsia="Calibri" w:cs="Arial"/>
          <w:sz w:val="24"/>
        </w:rPr>
        <w:t xml:space="preserve">undocumented </w:t>
      </w:r>
      <w:r w:rsidRPr="004C00FC">
        <w:rPr>
          <w:rFonts w:eastAsia="Calibri" w:cs="Arial"/>
          <w:sz w:val="24"/>
        </w:rPr>
        <w:t>migrants already face</w:t>
      </w:r>
      <w:r w:rsidR="00E561B1">
        <w:rPr>
          <w:rFonts w:eastAsia="Calibri" w:cs="Arial"/>
          <w:sz w:val="24"/>
        </w:rPr>
        <w:t>d</w:t>
      </w:r>
      <w:r w:rsidRPr="004C00FC">
        <w:rPr>
          <w:rFonts w:eastAsia="Calibri" w:cs="Arial"/>
          <w:sz w:val="24"/>
        </w:rPr>
        <w:t xml:space="preserve"> challenges accessing primary care</w:t>
      </w:r>
      <w:r>
        <w:rPr>
          <w:rFonts w:eastAsia="Calibri" w:cs="Arial"/>
          <w:sz w:val="24"/>
        </w:rPr>
        <w:t xml:space="preserve">. </w:t>
      </w:r>
      <w:r w:rsidRPr="004C00FC">
        <w:rPr>
          <w:rFonts w:eastAsia="Calibri" w:cs="Arial"/>
          <w:sz w:val="24"/>
        </w:rPr>
        <w:t xml:space="preserve">None of the migrants </w:t>
      </w:r>
      <w:r w:rsidR="00E561B1">
        <w:rPr>
          <w:rFonts w:eastAsia="Calibri" w:cs="Arial"/>
          <w:sz w:val="24"/>
        </w:rPr>
        <w:t xml:space="preserve">interviewed </w:t>
      </w:r>
      <w:r w:rsidR="00245461">
        <w:rPr>
          <w:rFonts w:eastAsia="Calibri" w:cs="Arial"/>
          <w:sz w:val="24"/>
        </w:rPr>
        <w:t xml:space="preserve">said that </w:t>
      </w:r>
      <w:r w:rsidRPr="004C00FC">
        <w:rPr>
          <w:rFonts w:eastAsia="Calibri" w:cs="Arial"/>
          <w:sz w:val="24"/>
        </w:rPr>
        <w:t>they would be able to afford charges to access primary care</w:t>
      </w:r>
      <w:r w:rsidR="00E561B1">
        <w:rPr>
          <w:rFonts w:eastAsia="Calibri" w:cs="Arial"/>
          <w:sz w:val="24"/>
        </w:rPr>
        <w:t xml:space="preserve"> and most </w:t>
      </w:r>
      <w:r w:rsidR="004D7A8F">
        <w:rPr>
          <w:rFonts w:eastAsia="Calibri" w:cs="Arial"/>
          <w:sz w:val="24"/>
        </w:rPr>
        <w:t>said</w:t>
      </w:r>
      <w:r w:rsidR="00245461">
        <w:rPr>
          <w:rFonts w:eastAsia="Calibri" w:cs="Arial"/>
          <w:sz w:val="24"/>
        </w:rPr>
        <w:t xml:space="preserve"> </w:t>
      </w:r>
      <w:r w:rsidRPr="004C00FC">
        <w:rPr>
          <w:rFonts w:eastAsia="Calibri" w:cs="Arial"/>
          <w:sz w:val="24"/>
        </w:rPr>
        <w:t xml:space="preserve">they </w:t>
      </w:r>
      <w:r w:rsidR="00E561B1">
        <w:rPr>
          <w:rFonts w:eastAsia="Calibri" w:cs="Arial"/>
          <w:sz w:val="24"/>
        </w:rPr>
        <w:t>would have</w:t>
      </w:r>
      <w:r w:rsidRPr="004C00FC">
        <w:rPr>
          <w:rFonts w:eastAsia="Calibri" w:cs="Arial"/>
          <w:sz w:val="24"/>
        </w:rPr>
        <w:t xml:space="preserve"> to wait </w:t>
      </w:r>
      <w:r w:rsidR="00E561B1">
        <w:rPr>
          <w:rFonts w:eastAsia="Calibri" w:cs="Arial"/>
          <w:sz w:val="24"/>
        </w:rPr>
        <w:t>until</w:t>
      </w:r>
      <w:r>
        <w:rPr>
          <w:rFonts w:eastAsia="Calibri" w:cs="Arial"/>
          <w:sz w:val="24"/>
        </w:rPr>
        <w:t xml:space="preserve"> they were much more unwell </w:t>
      </w:r>
      <w:r w:rsidR="00E561B1">
        <w:rPr>
          <w:rFonts w:eastAsia="Calibri" w:cs="Arial"/>
          <w:sz w:val="24"/>
        </w:rPr>
        <w:t>and access care through Accident and Emergency services</w:t>
      </w:r>
      <w:r>
        <w:rPr>
          <w:sz w:val="24"/>
        </w:rPr>
        <w:t>.</w:t>
      </w:r>
    </w:p>
    <w:p w14:paraId="7B01CD0F" w14:textId="77777777" w:rsidR="00026038" w:rsidRDefault="00026038" w:rsidP="00CB5CF4">
      <w:pPr>
        <w:spacing w:after="0" w:line="480" w:lineRule="auto"/>
        <w:rPr>
          <w:b/>
          <w:sz w:val="24"/>
        </w:rPr>
      </w:pPr>
    </w:p>
    <w:p w14:paraId="6BE0885A" w14:textId="77777777" w:rsidR="002C4626" w:rsidRPr="005474F2" w:rsidRDefault="00922268" w:rsidP="00CB5CF4">
      <w:pPr>
        <w:spacing w:after="0" w:line="480" w:lineRule="auto"/>
        <w:rPr>
          <w:b/>
          <w:sz w:val="24"/>
        </w:rPr>
      </w:pPr>
      <w:r w:rsidRPr="005474F2">
        <w:rPr>
          <w:b/>
          <w:sz w:val="24"/>
        </w:rPr>
        <w:t>Conclusions</w:t>
      </w:r>
    </w:p>
    <w:p w14:paraId="4F87B8B8" w14:textId="6ABF1AC7" w:rsidR="002C4626" w:rsidRPr="005474F2" w:rsidRDefault="00E561B1" w:rsidP="00CB5CF4">
      <w:pPr>
        <w:spacing w:after="0" w:line="480" w:lineRule="auto"/>
        <w:rPr>
          <w:rFonts w:eastAsia="Calibri" w:cs="Arial"/>
          <w:sz w:val="24"/>
        </w:rPr>
      </w:pPr>
      <w:bookmarkStart w:id="1" w:name="_GoBack"/>
      <w:r w:rsidRPr="005474F2">
        <w:rPr>
          <w:rFonts w:eastAsia="Calibri" w:cs="Arial"/>
          <w:sz w:val="24"/>
        </w:rPr>
        <w:t>T</w:t>
      </w:r>
      <w:r w:rsidR="002C4626" w:rsidRPr="005474F2">
        <w:rPr>
          <w:rFonts w:eastAsia="Calibri" w:cs="Arial"/>
          <w:sz w:val="24"/>
        </w:rPr>
        <w:t xml:space="preserve">he consequences of limiting access to primary care, including </w:t>
      </w:r>
      <w:r w:rsidR="00245461">
        <w:rPr>
          <w:rFonts w:eastAsia="Calibri" w:cs="Arial"/>
          <w:sz w:val="24"/>
        </w:rPr>
        <w:t xml:space="preserve">threats to </w:t>
      </w:r>
      <w:r>
        <w:rPr>
          <w:rFonts w:eastAsia="Calibri" w:cs="Arial"/>
          <w:sz w:val="24"/>
        </w:rPr>
        <w:t xml:space="preserve">individual and public health consequences and </w:t>
      </w:r>
      <w:r w:rsidR="00245461">
        <w:rPr>
          <w:rFonts w:eastAsia="Calibri" w:cs="Arial"/>
          <w:sz w:val="24"/>
        </w:rPr>
        <w:t xml:space="preserve">the </w:t>
      </w:r>
      <w:r>
        <w:rPr>
          <w:rFonts w:eastAsia="Calibri" w:cs="Arial"/>
          <w:sz w:val="24"/>
        </w:rPr>
        <w:t xml:space="preserve">additional </w:t>
      </w:r>
      <w:r w:rsidR="002C4626" w:rsidRPr="005474F2">
        <w:rPr>
          <w:rFonts w:eastAsia="Calibri" w:cs="Arial"/>
          <w:sz w:val="24"/>
        </w:rPr>
        <w:t>burden</w:t>
      </w:r>
      <w:r>
        <w:rPr>
          <w:rFonts w:eastAsia="Calibri" w:cs="Arial"/>
          <w:sz w:val="24"/>
        </w:rPr>
        <w:t xml:space="preserve"> on </w:t>
      </w:r>
      <w:r w:rsidR="00245461">
        <w:rPr>
          <w:rFonts w:eastAsia="Calibri" w:cs="Arial"/>
          <w:sz w:val="24"/>
        </w:rPr>
        <w:t xml:space="preserve">the </w:t>
      </w:r>
      <w:r>
        <w:rPr>
          <w:rFonts w:eastAsia="Calibri" w:cs="Arial"/>
          <w:sz w:val="24"/>
        </w:rPr>
        <w:t>National Health Service need to be fully considered by policy-makers</w:t>
      </w:r>
      <w:r w:rsidR="002C4626" w:rsidRPr="005474F2">
        <w:rPr>
          <w:rFonts w:eastAsia="Calibri" w:cs="Arial"/>
          <w:sz w:val="24"/>
        </w:rPr>
        <w:t xml:space="preserve">. The </w:t>
      </w:r>
      <w:r w:rsidR="002C4626" w:rsidRPr="005474F2">
        <w:rPr>
          <w:rFonts w:cs="Arial"/>
          <w:sz w:val="24"/>
        </w:rPr>
        <w:t xml:space="preserve">authors </w:t>
      </w:r>
      <w:r w:rsidR="00245461">
        <w:rPr>
          <w:rFonts w:cs="Arial"/>
          <w:sz w:val="24"/>
        </w:rPr>
        <w:t xml:space="preserve">argue that an </w:t>
      </w:r>
      <w:r w:rsidR="002C4626" w:rsidRPr="005474F2">
        <w:rPr>
          <w:rFonts w:cs="Arial"/>
          <w:sz w:val="24"/>
        </w:rPr>
        <w:t>evidence</w:t>
      </w:r>
      <w:r w:rsidR="00245461">
        <w:rPr>
          <w:rFonts w:cs="Arial"/>
          <w:sz w:val="24"/>
        </w:rPr>
        <w:t xml:space="preserve">-based approach would avoid </w:t>
      </w:r>
      <w:r w:rsidR="002C4626" w:rsidRPr="005474F2">
        <w:rPr>
          <w:rFonts w:cs="Arial"/>
          <w:sz w:val="24"/>
        </w:rPr>
        <w:t>legislation that targets vulnerable groups</w:t>
      </w:r>
      <w:r w:rsidR="003E1878">
        <w:rPr>
          <w:rFonts w:cs="Arial"/>
          <w:sz w:val="24"/>
        </w:rPr>
        <w:t xml:space="preserve"> and provides no obvious economic or societal benefit</w:t>
      </w:r>
      <w:r w:rsidR="002C4626" w:rsidRPr="005474F2">
        <w:rPr>
          <w:rFonts w:cs="Arial"/>
          <w:sz w:val="24"/>
        </w:rPr>
        <w:t>.</w:t>
      </w:r>
      <w:bookmarkEnd w:id="1"/>
      <w:r w:rsidR="002C4626" w:rsidRPr="005474F2">
        <w:rPr>
          <w:rFonts w:cs="Arial"/>
          <w:sz w:val="24"/>
        </w:rPr>
        <w:t xml:space="preserve"> </w:t>
      </w:r>
    </w:p>
    <w:p w14:paraId="28A12821" w14:textId="6EA37437" w:rsidR="00530173" w:rsidRPr="00CB5CF4" w:rsidRDefault="00530173" w:rsidP="00CB5CF4">
      <w:pPr>
        <w:spacing w:after="160" w:line="259" w:lineRule="auto"/>
        <w:rPr>
          <w:b/>
          <w:sz w:val="24"/>
        </w:rPr>
      </w:pPr>
      <w:r w:rsidRPr="005474F2">
        <w:rPr>
          <w:b/>
          <w:sz w:val="24"/>
        </w:rPr>
        <w:br w:type="page"/>
      </w:r>
      <w:r w:rsidR="00CB5CF4" w:rsidRPr="00CB5CF4">
        <w:rPr>
          <w:rFonts w:eastAsiaTheme="majorEastAsia" w:cs="Arial"/>
          <w:b/>
          <w:caps/>
          <w:sz w:val="24"/>
        </w:rPr>
        <w:lastRenderedPageBreak/>
        <w:t>Running head</w:t>
      </w:r>
    </w:p>
    <w:p w14:paraId="532A8CBE" w14:textId="4B154A8B" w:rsidR="00CB5CF4" w:rsidRPr="005474F2" w:rsidRDefault="00CB5CF4" w:rsidP="00CB5CF4">
      <w:pPr>
        <w:pStyle w:val="Coversheet"/>
        <w:spacing w:before="0" w:after="0" w:line="480" w:lineRule="auto"/>
        <w:jc w:val="left"/>
        <w:rPr>
          <w:rFonts w:cs="Arial"/>
          <w:b/>
          <w:sz w:val="24"/>
        </w:rPr>
      </w:pPr>
      <w:r w:rsidRPr="005474F2">
        <w:rPr>
          <w:rFonts w:cs="Arial"/>
          <w:b/>
          <w:sz w:val="24"/>
        </w:rPr>
        <w:t>Undocumented migrant</w:t>
      </w:r>
      <w:r>
        <w:rPr>
          <w:rFonts w:cs="Arial"/>
          <w:b/>
          <w:sz w:val="24"/>
        </w:rPr>
        <w:t xml:space="preserve"> healthcare</w:t>
      </w:r>
      <w:r w:rsidRPr="005474F2">
        <w:rPr>
          <w:rFonts w:cs="Arial"/>
          <w:b/>
          <w:sz w:val="24"/>
        </w:rPr>
        <w:t xml:space="preserve"> </w:t>
      </w:r>
      <w:r>
        <w:rPr>
          <w:rFonts w:cs="Arial"/>
          <w:b/>
          <w:sz w:val="24"/>
        </w:rPr>
        <w:t>access</w:t>
      </w:r>
    </w:p>
    <w:p w14:paraId="498D4FDB" w14:textId="77777777" w:rsidR="00CB5CF4" w:rsidRPr="005474F2" w:rsidRDefault="00CB5CF4" w:rsidP="00CB5CF4">
      <w:pPr>
        <w:spacing w:after="0" w:line="480" w:lineRule="auto"/>
        <w:rPr>
          <w:rFonts w:eastAsiaTheme="majorEastAsia" w:cs="Arial"/>
          <w:b/>
          <w:sz w:val="24"/>
        </w:rPr>
      </w:pPr>
    </w:p>
    <w:p w14:paraId="563793D1" w14:textId="0FAE663B" w:rsidR="00CB5CF4" w:rsidRDefault="00CB5CF4">
      <w:pPr>
        <w:spacing w:after="160" w:line="259" w:lineRule="auto"/>
        <w:rPr>
          <w:rFonts w:eastAsiaTheme="majorEastAsia" w:cs="Arial"/>
          <w:b/>
          <w:sz w:val="24"/>
        </w:rPr>
      </w:pPr>
      <w:r>
        <w:rPr>
          <w:sz w:val="24"/>
        </w:rPr>
        <w:br w:type="page"/>
      </w:r>
    </w:p>
    <w:p w14:paraId="3094AFD7" w14:textId="77777777" w:rsidR="00530173" w:rsidRPr="005474F2" w:rsidRDefault="00530173" w:rsidP="00CB5CF4">
      <w:pPr>
        <w:pStyle w:val="Heading1"/>
        <w:spacing w:before="0" w:line="480" w:lineRule="auto"/>
        <w:rPr>
          <w:sz w:val="24"/>
          <w:szCs w:val="24"/>
        </w:rPr>
      </w:pPr>
    </w:p>
    <w:p w14:paraId="054B28DF" w14:textId="0930B0FE" w:rsidR="00A77440" w:rsidRPr="005474F2" w:rsidRDefault="00A77440" w:rsidP="00CB5CF4">
      <w:pPr>
        <w:pStyle w:val="Heading1"/>
        <w:spacing w:before="0" w:line="480" w:lineRule="auto"/>
        <w:rPr>
          <w:sz w:val="24"/>
          <w:szCs w:val="24"/>
        </w:rPr>
      </w:pPr>
      <w:r w:rsidRPr="005474F2">
        <w:rPr>
          <w:sz w:val="24"/>
          <w:szCs w:val="24"/>
        </w:rPr>
        <w:t>INTRODUCTION</w:t>
      </w:r>
      <w:bookmarkEnd w:id="0"/>
    </w:p>
    <w:p w14:paraId="3DFD3398" w14:textId="77777777" w:rsidR="003A0E61" w:rsidRPr="005474F2" w:rsidRDefault="003A0E61" w:rsidP="00CB5CF4">
      <w:pPr>
        <w:spacing w:after="0" w:line="480" w:lineRule="auto"/>
        <w:rPr>
          <w:sz w:val="24"/>
        </w:rPr>
      </w:pPr>
    </w:p>
    <w:p w14:paraId="2B11AF66" w14:textId="5426ABD1" w:rsidR="00A77440" w:rsidRPr="005474F2" w:rsidRDefault="00543C17" w:rsidP="00CB5CF4">
      <w:pPr>
        <w:spacing w:after="0" w:line="480" w:lineRule="auto"/>
        <w:rPr>
          <w:sz w:val="24"/>
        </w:rPr>
      </w:pPr>
      <w:r w:rsidRPr="005474F2">
        <w:rPr>
          <w:rFonts w:eastAsia="Calibri" w:cs="Arial"/>
          <w:sz w:val="24"/>
        </w:rPr>
        <w:t>In 2012</w:t>
      </w:r>
      <w:r w:rsidR="005A3284" w:rsidRPr="005474F2">
        <w:rPr>
          <w:rFonts w:eastAsia="Calibri" w:cs="Arial"/>
          <w:sz w:val="24"/>
        </w:rPr>
        <w:t>,</w:t>
      </w:r>
      <w:r w:rsidRPr="005474F2">
        <w:rPr>
          <w:rFonts w:eastAsia="Calibri" w:cs="Arial"/>
          <w:sz w:val="24"/>
        </w:rPr>
        <w:t xml:space="preserve"> an estimated </w:t>
      </w:r>
      <w:r w:rsidR="004D067E" w:rsidRPr="005474F2">
        <w:rPr>
          <w:rFonts w:eastAsia="Calibri" w:cs="Arial"/>
          <w:sz w:val="24"/>
        </w:rPr>
        <w:t>260,300</w:t>
      </w:r>
      <w:r w:rsidRPr="005474F2">
        <w:rPr>
          <w:rFonts w:eastAsia="Calibri" w:cs="Arial"/>
          <w:sz w:val="24"/>
        </w:rPr>
        <w:t xml:space="preserve"> people migrated to the </w:t>
      </w:r>
      <w:r w:rsidR="004D067E" w:rsidRPr="005474F2">
        <w:rPr>
          <w:rFonts w:eastAsia="Calibri" w:cs="Arial"/>
          <w:sz w:val="24"/>
        </w:rPr>
        <w:t xml:space="preserve">United Kingdom from outside the </w:t>
      </w:r>
      <w:r w:rsidRPr="005474F2">
        <w:rPr>
          <w:rFonts w:eastAsia="Calibri" w:cs="Arial"/>
          <w:sz w:val="24"/>
        </w:rPr>
        <w:t>European Union</w:t>
      </w:r>
      <w:r w:rsidR="000075E6" w:rsidRPr="005474F2">
        <w:rPr>
          <w:rFonts w:eastAsia="Calibri" w:cs="Arial"/>
          <w:sz w:val="24"/>
        </w:rPr>
        <w:t xml:space="preserve"> (EU)</w:t>
      </w:r>
      <w:r w:rsidR="00A01D34" w:rsidRPr="005474F2">
        <w:rPr>
          <w:rFonts w:eastAsia="Calibri" w:cs="Arial"/>
          <w:sz w:val="24"/>
        </w:rPr>
        <w:t xml:space="preserve"> </w:t>
      </w:r>
      <w:r w:rsidR="00A01D34" w:rsidRPr="005474F2">
        <w:rPr>
          <w:rFonts w:eastAsia="Calibri" w:cs="Arial"/>
          <w:sz w:val="24"/>
        </w:rPr>
        <w:fldChar w:fldCharType="begin"/>
      </w:r>
      <w:r w:rsidR="00AC707E" w:rsidRPr="005474F2">
        <w:rPr>
          <w:rFonts w:eastAsia="Calibri" w:cs="Arial"/>
          <w:sz w:val="24"/>
        </w:rPr>
        <w:instrText xml:space="preserve"> ADDIN EN.CITE &lt;EndNote&gt;&lt;Cite&gt;&lt;Author&gt;Eurostat&lt;/Author&gt;&lt;Year&gt;2014&lt;/Year&gt;&lt;RecNum&gt;34&lt;/RecNum&gt;&lt;DisplayText&gt;[1]&lt;/DisplayText&gt;&lt;record&gt;&lt;rec-number&gt;34&lt;/rec-number&gt;&lt;foreign-keys&gt;&lt;key app="EN" db-id="e9f9v5awfap0wiea0t859aeivxvt05rxr9vd"&gt;34&lt;/key&gt;&lt;/foreign-keys&gt;&lt;ref-type name="Web Page"&gt;12&lt;/ref-type&gt;&lt;contributors&gt;&lt;authors&gt;&lt;author&gt;Eurostat&lt;/author&gt;&lt;/authors&gt;&lt;/contributors&gt;&lt;titles&gt;&lt;title&gt;Migration and migrant population statistics &lt;/title&gt;&lt;/titles&gt;&lt;number&gt;05/10/14&lt;/number&gt;&lt;dates&gt;&lt;year&gt;2014&lt;/year&gt;&lt;pub-dates&gt;&lt;date&gt;May 2014&lt;/date&gt;&lt;/pub-dates&gt;&lt;/dates&gt;&lt;pub-location&gt;http://epp.eurostat.ec.europa.eu/statistics_explained/index.php/Migration_and_migrant_population_statistics &lt;/pub-location&gt;&lt;publisher&gt;European Commission&lt;/publisher&gt;&lt;urls&gt;&lt;/urls&gt;&lt;/record&gt;&lt;/Cite&gt;&lt;/EndNote&gt;</w:instrText>
      </w:r>
      <w:r w:rsidR="00A01D34" w:rsidRPr="005474F2">
        <w:rPr>
          <w:rFonts w:eastAsia="Calibri" w:cs="Arial"/>
          <w:sz w:val="24"/>
        </w:rPr>
        <w:fldChar w:fldCharType="separate"/>
      </w:r>
      <w:r w:rsidR="00AC707E" w:rsidRPr="005474F2">
        <w:rPr>
          <w:rFonts w:eastAsia="Calibri" w:cs="Arial"/>
          <w:noProof/>
          <w:sz w:val="24"/>
        </w:rPr>
        <w:t>[</w:t>
      </w:r>
      <w:hyperlink w:anchor="_ENREF_1" w:tooltip="Eurostat, 2014 #34" w:history="1">
        <w:r w:rsidR="00C12880" w:rsidRPr="005474F2">
          <w:rPr>
            <w:rFonts w:eastAsia="Calibri" w:cs="Arial"/>
            <w:noProof/>
            <w:sz w:val="24"/>
          </w:rPr>
          <w:t>1</w:t>
        </w:r>
      </w:hyperlink>
      <w:r w:rsidR="00AC707E" w:rsidRPr="005474F2">
        <w:rPr>
          <w:rFonts w:eastAsia="Calibri" w:cs="Arial"/>
          <w:noProof/>
          <w:sz w:val="24"/>
        </w:rPr>
        <w:t>]</w:t>
      </w:r>
      <w:r w:rsidR="00A01D34" w:rsidRPr="005474F2">
        <w:rPr>
          <w:rFonts w:eastAsia="Calibri" w:cs="Arial"/>
          <w:sz w:val="24"/>
        </w:rPr>
        <w:fldChar w:fldCharType="end"/>
      </w:r>
      <w:r w:rsidR="007568FD" w:rsidRPr="005474F2">
        <w:rPr>
          <w:rFonts w:eastAsia="Calibri" w:cs="Arial"/>
          <w:sz w:val="24"/>
        </w:rPr>
        <w:t xml:space="preserve">. </w:t>
      </w:r>
      <w:r w:rsidR="000075E6" w:rsidRPr="005474F2">
        <w:rPr>
          <w:rFonts w:eastAsia="Calibri" w:cs="Arial"/>
          <w:sz w:val="24"/>
        </w:rPr>
        <w:t xml:space="preserve">Immigration is </w:t>
      </w:r>
      <w:r w:rsidR="004D067E" w:rsidRPr="005474F2">
        <w:rPr>
          <w:rFonts w:eastAsia="Calibri" w:cs="Arial"/>
          <w:sz w:val="24"/>
        </w:rPr>
        <w:t xml:space="preserve">high on the domestic political </w:t>
      </w:r>
      <w:r w:rsidR="0062715D" w:rsidRPr="005474F2">
        <w:rPr>
          <w:rFonts w:eastAsia="Calibri" w:cs="Arial"/>
          <w:sz w:val="24"/>
        </w:rPr>
        <w:t xml:space="preserve">agenda and </w:t>
      </w:r>
      <w:r w:rsidR="0039171A" w:rsidRPr="005474F2">
        <w:rPr>
          <w:rFonts w:eastAsia="Calibri" w:cs="Arial"/>
          <w:sz w:val="24"/>
        </w:rPr>
        <w:t xml:space="preserve">is already emerging as </w:t>
      </w:r>
      <w:r w:rsidR="0062715D" w:rsidRPr="005474F2">
        <w:rPr>
          <w:rFonts w:eastAsia="Calibri" w:cs="Arial"/>
          <w:sz w:val="24"/>
        </w:rPr>
        <w:t xml:space="preserve">a key issue in the </w:t>
      </w:r>
      <w:r w:rsidR="0039171A" w:rsidRPr="005474F2">
        <w:rPr>
          <w:rFonts w:eastAsia="Calibri" w:cs="Arial"/>
          <w:sz w:val="24"/>
        </w:rPr>
        <w:t xml:space="preserve">run-up to the </w:t>
      </w:r>
      <w:r w:rsidR="0062715D" w:rsidRPr="005474F2">
        <w:rPr>
          <w:rFonts w:eastAsia="Calibri" w:cs="Arial"/>
          <w:sz w:val="24"/>
        </w:rPr>
        <w:t xml:space="preserve">2015 general election. Entitlement of </w:t>
      </w:r>
      <w:r w:rsidR="000075E6" w:rsidRPr="005474F2">
        <w:rPr>
          <w:rFonts w:eastAsia="Calibri" w:cs="Arial"/>
          <w:sz w:val="24"/>
        </w:rPr>
        <w:t>non-EU</w:t>
      </w:r>
      <w:r w:rsidR="00A77440" w:rsidRPr="005474F2">
        <w:rPr>
          <w:rFonts w:eastAsia="Calibri" w:cs="Arial"/>
          <w:sz w:val="24"/>
        </w:rPr>
        <w:t xml:space="preserve"> visitors to N</w:t>
      </w:r>
      <w:r w:rsidR="000075E6" w:rsidRPr="005474F2">
        <w:rPr>
          <w:rFonts w:eastAsia="Calibri" w:cs="Arial"/>
          <w:sz w:val="24"/>
        </w:rPr>
        <w:t xml:space="preserve">ational </w:t>
      </w:r>
      <w:r w:rsidR="00A77440" w:rsidRPr="005474F2">
        <w:rPr>
          <w:rFonts w:eastAsia="Calibri" w:cs="Arial"/>
          <w:sz w:val="24"/>
        </w:rPr>
        <w:t>H</w:t>
      </w:r>
      <w:r w:rsidR="000075E6" w:rsidRPr="005474F2">
        <w:rPr>
          <w:rFonts w:eastAsia="Calibri" w:cs="Arial"/>
          <w:sz w:val="24"/>
        </w:rPr>
        <w:t xml:space="preserve">ealth </w:t>
      </w:r>
      <w:r w:rsidR="00A77440" w:rsidRPr="005474F2">
        <w:rPr>
          <w:rFonts w:eastAsia="Calibri" w:cs="Arial"/>
          <w:sz w:val="24"/>
        </w:rPr>
        <w:t>S</w:t>
      </w:r>
      <w:r w:rsidR="000075E6" w:rsidRPr="005474F2">
        <w:rPr>
          <w:rFonts w:eastAsia="Calibri" w:cs="Arial"/>
          <w:sz w:val="24"/>
        </w:rPr>
        <w:t>ervices (NHS)</w:t>
      </w:r>
      <w:r w:rsidR="00A77440" w:rsidRPr="005474F2">
        <w:rPr>
          <w:rFonts w:eastAsia="Calibri" w:cs="Arial"/>
          <w:sz w:val="24"/>
        </w:rPr>
        <w:t xml:space="preserve"> </w:t>
      </w:r>
      <w:r w:rsidR="0062715D" w:rsidRPr="005474F2">
        <w:rPr>
          <w:rFonts w:eastAsia="Calibri" w:cs="Arial"/>
          <w:sz w:val="24"/>
        </w:rPr>
        <w:t xml:space="preserve">care is complex. </w:t>
      </w:r>
      <w:r w:rsidR="00360FF3" w:rsidRPr="005474F2">
        <w:rPr>
          <w:sz w:val="24"/>
        </w:rPr>
        <w:t xml:space="preserve">Department of Health </w:t>
      </w:r>
      <w:r w:rsidR="00904937" w:rsidRPr="005474F2">
        <w:rPr>
          <w:sz w:val="24"/>
        </w:rPr>
        <w:t xml:space="preserve">guidelines </w:t>
      </w:r>
      <w:r w:rsidR="0062715D" w:rsidRPr="005474F2">
        <w:rPr>
          <w:sz w:val="24"/>
        </w:rPr>
        <w:t xml:space="preserve">dating from 1999 </w:t>
      </w:r>
      <w:r w:rsidR="00904937" w:rsidRPr="005474F2">
        <w:rPr>
          <w:sz w:val="24"/>
        </w:rPr>
        <w:t>define</w:t>
      </w:r>
      <w:r w:rsidR="00A77440" w:rsidRPr="005474F2">
        <w:rPr>
          <w:sz w:val="24"/>
        </w:rPr>
        <w:t xml:space="preserve"> those ‘lawfully living in the UK voluntarily and for a settled purpose as part of the regular order of his </w:t>
      </w:r>
      <w:r w:rsidR="00904937" w:rsidRPr="005474F2">
        <w:rPr>
          <w:sz w:val="24"/>
        </w:rPr>
        <w:t>or her life for the time being’</w:t>
      </w:r>
      <w:r w:rsidR="00A77440" w:rsidRPr="005474F2">
        <w:rPr>
          <w:sz w:val="24"/>
        </w:rPr>
        <w:t xml:space="preserve"> as ordinarily resident and eligible to free NHS care</w:t>
      </w:r>
      <w:r w:rsidR="00904937" w:rsidRPr="005474F2">
        <w:rPr>
          <w:sz w:val="24"/>
        </w:rPr>
        <w:t xml:space="preserve"> </w:t>
      </w:r>
      <w:r w:rsidR="00BF1BBA" w:rsidRPr="005474F2">
        <w:rPr>
          <w:sz w:val="24"/>
        </w:rPr>
        <w:fldChar w:fldCharType="begin"/>
      </w:r>
      <w:r w:rsidR="00AF0025">
        <w:rPr>
          <w:sz w:val="24"/>
        </w:rPr>
        <w:instrText xml:space="preserve"> ADDIN EN.CITE &lt;EndNote&gt;&lt;Cite&gt;&lt;Author&gt;Department of Health&lt;/Author&gt;&lt;Year&gt;1999&lt;/Year&gt;&lt;RecNum&gt;20&lt;/RecNum&gt;&lt;DisplayText&gt;[2]&lt;/DisplayText&gt;&lt;record&gt;&lt;rec-number&gt;20&lt;/rec-number&gt;&lt;foreign-keys&gt;&lt;key app="EN" db-id="fx2xxe50swrteoe2sd8509sxvar22v920a2s"&gt;20&lt;/key&gt;&lt;/foreign-keys&gt;&lt;ref-type name="Government Document"&gt;46&lt;/ref-type&gt;&lt;contributors&gt;&lt;authors&gt;&lt;author&gt;Department of Health,&lt;/author&gt;&lt;/authors&gt;&lt;secondary-authors&gt;&lt;author&gt;Department of Health&lt;/author&gt;&lt;/secondary-authors&gt;&lt;/contributors&gt;&lt;titles&gt;&lt;title&gt;Overseas visitors’ eligibility to receive free primary care: a clarification of existing policy together with a description of the changes brought in by the new EC health care form E128&lt;/title&gt;&lt;/titles&gt;&lt;dates&gt;&lt;year&gt;1999&lt;/year&gt;&lt;/dates&gt;&lt;pub-location&gt;London&lt;/pub-location&gt;&lt;urls&gt;&lt;/urls&gt;&lt;/record&gt;&lt;/Cite&gt;&lt;/EndNote&gt;</w:instrText>
      </w:r>
      <w:r w:rsidR="00BF1BBA" w:rsidRPr="005474F2">
        <w:rPr>
          <w:sz w:val="24"/>
        </w:rPr>
        <w:fldChar w:fldCharType="separate"/>
      </w:r>
      <w:r w:rsidR="00AC707E" w:rsidRPr="005474F2">
        <w:rPr>
          <w:noProof/>
          <w:sz w:val="24"/>
        </w:rPr>
        <w:t>[</w:t>
      </w:r>
      <w:hyperlink w:anchor="_ENREF_2" w:tooltip="Department of Health, 1999 #20" w:history="1">
        <w:r w:rsidR="00C12880" w:rsidRPr="005474F2">
          <w:rPr>
            <w:noProof/>
            <w:sz w:val="24"/>
          </w:rPr>
          <w:t>2</w:t>
        </w:r>
      </w:hyperlink>
      <w:r w:rsidR="00AC707E" w:rsidRPr="005474F2">
        <w:rPr>
          <w:noProof/>
          <w:sz w:val="24"/>
        </w:rPr>
        <w:t>]</w:t>
      </w:r>
      <w:r w:rsidR="00BF1BBA" w:rsidRPr="005474F2">
        <w:rPr>
          <w:sz w:val="24"/>
        </w:rPr>
        <w:fldChar w:fldCharType="end"/>
      </w:r>
      <w:r w:rsidR="00A77440" w:rsidRPr="005474F2">
        <w:rPr>
          <w:sz w:val="24"/>
        </w:rPr>
        <w:t xml:space="preserve">. </w:t>
      </w:r>
      <w:r w:rsidR="0093657D" w:rsidRPr="005474F2">
        <w:rPr>
          <w:sz w:val="24"/>
        </w:rPr>
        <w:t>Categories</w:t>
      </w:r>
      <w:r w:rsidR="00A77440" w:rsidRPr="005474F2">
        <w:rPr>
          <w:sz w:val="24"/>
        </w:rPr>
        <w:t xml:space="preserve"> treated on the same basis as UK </w:t>
      </w:r>
      <w:r w:rsidR="0093657D" w:rsidRPr="005474F2">
        <w:rPr>
          <w:sz w:val="24"/>
        </w:rPr>
        <w:t>citizens</w:t>
      </w:r>
      <w:r w:rsidR="00516FFF" w:rsidRPr="005474F2">
        <w:rPr>
          <w:sz w:val="24"/>
        </w:rPr>
        <w:t xml:space="preserve"> </w:t>
      </w:r>
      <w:r w:rsidR="00A77440" w:rsidRPr="005474F2">
        <w:rPr>
          <w:sz w:val="24"/>
        </w:rPr>
        <w:t>includ</w:t>
      </w:r>
      <w:r w:rsidR="00516FFF" w:rsidRPr="005474F2">
        <w:rPr>
          <w:sz w:val="24"/>
        </w:rPr>
        <w:t>e</w:t>
      </w:r>
      <w:r w:rsidR="0062715D" w:rsidRPr="005474F2">
        <w:rPr>
          <w:sz w:val="24"/>
        </w:rPr>
        <w:t xml:space="preserve"> </w:t>
      </w:r>
      <w:r w:rsidR="00A77440" w:rsidRPr="005474F2">
        <w:rPr>
          <w:sz w:val="24"/>
        </w:rPr>
        <w:t xml:space="preserve">visitors from </w:t>
      </w:r>
      <w:r w:rsidR="0062715D" w:rsidRPr="005474F2">
        <w:rPr>
          <w:sz w:val="24"/>
        </w:rPr>
        <w:t>European Economic Area (</w:t>
      </w:r>
      <w:r w:rsidR="00A77440" w:rsidRPr="005474F2">
        <w:rPr>
          <w:sz w:val="24"/>
        </w:rPr>
        <w:t>EEA</w:t>
      </w:r>
      <w:r w:rsidR="0062715D" w:rsidRPr="005474F2">
        <w:rPr>
          <w:sz w:val="24"/>
        </w:rPr>
        <w:t>)</w:t>
      </w:r>
      <w:r w:rsidR="00A77440" w:rsidRPr="005474F2">
        <w:rPr>
          <w:sz w:val="24"/>
        </w:rPr>
        <w:t xml:space="preserve"> </w:t>
      </w:r>
      <w:r w:rsidR="0062715D" w:rsidRPr="005474F2">
        <w:rPr>
          <w:sz w:val="24"/>
        </w:rPr>
        <w:t xml:space="preserve">countries </w:t>
      </w:r>
      <w:r w:rsidR="00245461">
        <w:rPr>
          <w:sz w:val="24"/>
        </w:rPr>
        <w:t xml:space="preserve">(the European Union plus </w:t>
      </w:r>
      <w:r w:rsidR="00245461" w:rsidRPr="00245461">
        <w:rPr>
          <w:sz w:val="24"/>
        </w:rPr>
        <w:t>Iceland, Liechtenstein and Norway</w:t>
      </w:r>
      <w:r w:rsidR="00245461">
        <w:rPr>
          <w:sz w:val="24"/>
        </w:rPr>
        <w:t xml:space="preserve">) and Switzerland, </w:t>
      </w:r>
      <w:r w:rsidR="00A77440" w:rsidRPr="005474F2">
        <w:rPr>
          <w:sz w:val="24"/>
        </w:rPr>
        <w:t xml:space="preserve">who </w:t>
      </w:r>
      <w:r w:rsidR="0062715D" w:rsidRPr="005474F2">
        <w:rPr>
          <w:sz w:val="24"/>
        </w:rPr>
        <w:t xml:space="preserve">hold </w:t>
      </w:r>
      <w:r w:rsidR="00A77440" w:rsidRPr="005474F2">
        <w:rPr>
          <w:sz w:val="24"/>
        </w:rPr>
        <w:t>an E128 form</w:t>
      </w:r>
      <w:r w:rsidR="00245461">
        <w:rPr>
          <w:sz w:val="24"/>
        </w:rPr>
        <w:t>, issued by the competent authority in their own country,</w:t>
      </w:r>
      <w:r w:rsidR="00516FFF" w:rsidRPr="005474F2">
        <w:rPr>
          <w:sz w:val="24"/>
        </w:rPr>
        <w:t xml:space="preserve"> or experience emergencies </w:t>
      </w:r>
      <w:r w:rsidR="00245461">
        <w:rPr>
          <w:sz w:val="24"/>
        </w:rPr>
        <w:t xml:space="preserve">while in the UK, as well as </w:t>
      </w:r>
      <w:r w:rsidR="00A77440" w:rsidRPr="005474F2">
        <w:rPr>
          <w:sz w:val="24"/>
        </w:rPr>
        <w:t xml:space="preserve">refugees who have leave to remain </w:t>
      </w:r>
      <w:r w:rsidR="00245461">
        <w:rPr>
          <w:sz w:val="24"/>
        </w:rPr>
        <w:t xml:space="preserve">in the UK </w:t>
      </w:r>
      <w:r w:rsidR="00516FFF" w:rsidRPr="005474F2">
        <w:rPr>
          <w:sz w:val="24"/>
        </w:rPr>
        <w:t>or</w:t>
      </w:r>
      <w:r w:rsidR="00A77440" w:rsidRPr="005474F2">
        <w:rPr>
          <w:sz w:val="24"/>
        </w:rPr>
        <w:t xml:space="preserve"> are waiting for </w:t>
      </w:r>
      <w:r w:rsidR="0093657D" w:rsidRPr="005474F2">
        <w:rPr>
          <w:sz w:val="24"/>
        </w:rPr>
        <w:t>a decision on</w:t>
      </w:r>
      <w:r w:rsidR="00A77440" w:rsidRPr="005474F2">
        <w:rPr>
          <w:sz w:val="24"/>
        </w:rPr>
        <w:t xml:space="preserve"> their application </w:t>
      </w:r>
      <w:r w:rsidR="00BF1BBA" w:rsidRPr="005474F2">
        <w:rPr>
          <w:sz w:val="24"/>
        </w:rPr>
        <w:fldChar w:fldCharType="begin"/>
      </w:r>
      <w:r w:rsidR="00AF0025">
        <w:rPr>
          <w:sz w:val="24"/>
        </w:rPr>
        <w:instrText xml:space="preserve"> ADDIN EN.CITE &lt;EndNote&gt;&lt;Cite&gt;&lt;Author&gt;Department of Health&lt;/Author&gt;&lt;Year&gt;1999&lt;/Year&gt;&lt;RecNum&gt;20&lt;/RecNum&gt;&lt;DisplayText&gt;[2]&lt;/DisplayText&gt;&lt;record&gt;&lt;rec-number&gt;20&lt;/rec-number&gt;&lt;foreign-keys&gt;&lt;key app="EN" db-id="fx2xxe50swrteoe2sd8509sxvar22v920a2s"&gt;20&lt;/key&gt;&lt;/foreign-keys&gt;&lt;ref-type name="Government Document"&gt;46&lt;/ref-type&gt;&lt;contributors&gt;&lt;authors&gt;&lt;author&gt;Department of Health,&lt;/author&gt;&lt;/authors&gt;&lt;secondary-authors&gt;&lt;author&gt;Department of Health&lt;/author&gt;&lt;/secondary-authors&gt;&lt;/contributors&gt;&lt;titles&gt;&lt;title&gt;Overseas visitors’ eligibility to receive free primary care: a clarification of existing policy together with a description of the changes brought in by the new EC health care form E128&lt;/title&gt;&lt;/titles&gt;&lt;dates&gt;&lt;year&gt;1999&lt;/year&gt;&lt;/dates&gt;&lt;pub-location&gt;London&lt;/pub-location&gt;&lt;urls&gt;&lt;/urls&gt;&lt;/record&gt;&lt;/Cite&gt;&lt;/EndNote&gt;</w:instrText>
      </w:r>
      <w:r w:rsidR="00BF1BBA" w:rsidRPr="005474F2">
        <w:rPr>
          <w:sz w:val="24"/>
        </w:rPr>
        <w:fldChar w:fldCharType="separate"/>
      </w:r>
      <w:r w:rsidR="00AC707E" w:rsidRPr="005474F2">
        <w:rPr>
          <w:noProof/>
          <w:sz w:val="24"/>
        </w:rPr>
        <w:t>[</w:t>
      </w:r>
      <w:hyperlink w:anchor="_ENREF_2" w:tooltip="Department of Health, 1999 #20" w:history="1">
        <w:r w:rsidR="00C12880" w:rsidRPr="005474F2">
          <w:rPr>
            <w:noProof/>
            <w:sz w:val="24"/>
          </w:rPr>
          <w:t>2</w:t>
        </w:r>
      </w:hyperlink>
      <w:r w:rsidR="00AC707E" w:rsidRPr="005474F2">
        <w:rPr>
          <w:noProof/>
          <w:sz w:val="24"/>
        </w:rPr>
        <w:t>]</w:t>
      </w:r>
      <w:r w:rsidR="00BF1BBA" w:rsidRPr="005474F2">
        <w:rPr>
          <w:sz w:val="24"/>
        </w:rPr>
        <w:fldChar w:fldCharType="end"/>
      </w:r>
      <w:r w:rsidR="00516FFF" w:rsidRPr="005474F2">
        <w:rPr>
          <w:sz w:val="24"/>
        </w:rPr>
        <w:t>. Those</w:t>
      </w:r>
      <w:r w:rsidR="00A77440" w:rsidRPr="005474F2">
        <w:rPr>
          <w:sz w:val="24"/>
        </w:rPr>
        <w:t xml:space="preserve"> not ordinarily resident in the UK are not eligible for </w:t>
      </w:r>
      <w:r w:rsidR="00115B78" w:rsidRPr="005474F2">
        <w:rPr>
          <w:sz w:val="24"/>
        </w:rPr>
        <w:t xml:space="preserve">general practice </w:t>
      </w:r>
      <w:r w:rsidR="00516FFF" w:rsidRPr="005474F2">
        <w:rPr>
          <w:sz w:val="24"/>
        </w:rPr>
        <w:t xml:space="preserve">services, </w:t>
      </w:r>
      <w:r w:rsidR="00115B78" w:rsidRPr="005474F2">
        <w:rPr>
          <w:sz w:val="24"/>
        </w:rPr>
        <w:t xml:space="preserve">except </w:t>
      </w:r>
      <w:r w:rsidR="00A77440" w:rsidRPr="005474F2">
        <w:rPr>
          <w:sz w:val="24"/>
        </w:rPr>
        <w:t xml:space="preserve">in </w:t>
      </w:r>
      <w:r w:rsidR="0093657D" w:rsidRPr="005474F2">
        <w:rPr>
          <w:sz w:val="24"/>
        </w:rPr>
        <w:t>emergencies</w:t>
      </w:r>
      <w:r w:rsidR="00A77440" w:rsidRPr="005474F2">
        <w:rPr>
          <w:sz w:val="24"/>
        </w:rPr>
        <w:t xml:space="preserve"> or if immediate treatment is necessary. However, </w:t>
      </w:r>
      <w:r w:rsidR="00115B78" w:rsidRPr="005474F2">
        <w:rPr>
          <w:sz w:val="24"/>
        </w:rPr>
        <w:t xml:space="preserve">the British Medical Association </w:t>
      </w:r>
      <w:r w:rsidR="00A92822" w:rsidRPr="005474F2">
        <w:rPr>
          <w:sz w:val="24"/>
        </w:rPr>
        <w:t>(BMA)</w:t>
      </w:r>
      <w:r w:rsidR="00245461">
        <w:rPr>
          <w:sz w:val="24"/>
        </w:rPr>
        <w:t>, representing the medical profession,</w:t>
      </w:r>
      <w:r w:rsidR="00A92822" w:rsidRPr="005474F2">
        <w:rPr>
          <w:sz w:val="24"/>
        </w:rPr>
        <w:t xml:space="preserve"> </w:t>
      </w:r>
      <w:r w:rsidR="00115B78" w:rsidRPr="005474F2">
        <w:rPr>
          <w:sz w:val="24"/>
        </w:rPr>
        <w:t xml:space="preserve">advises general practitioners </w:t>
      </w:r>
      <w:r w:rsidR="00D0461F" w:rsidRPr="005474F2">
        <w:rPr>
          <w:sz w:val="24"/>
        </w:rPr>
        <w:t xml:space="preserve">(GPs) </w:t>
      </w:r>
      <w:r w:rsidR="00115B78" w:rsidRPr="005474F2">
        <w:rPr>
          <w:sz w:val="24"/>
        </w:rPr>
        <w:t xml:space="preserve">that they should use their </w:t>
      </w:r>
      <w:r w:rsidR="00A77440" w:rsidRPr="005474F2">
        <w:rPr>
          <w:sz w:val="24"/>
        </w:rPr>
        <w:t xml:space="preserve">discretion </w:t>
      </w:r>
      <w:r w:rsidR="0093657D" w:rsidRPr="005474F2">
        <w:rPr>
          <w:sz w:val="24"/>
        </w:rPr>
        <w:t>in</w:t>
      </w:r>
      <w:r w:rsidR="00A77440" w:rsidRPr="005474F2">
        <w:rPr>
          <w:sz w:val="24"/>
        </w:rPr>
        <w:t xml:space="preserve"> register</w:t>
      </w:r>
      <w:r w:rsidR="0093657D" w:rsidRPr="005474F2">
        <w:rPr>
          <w:sz w:val="24"/>
        </w:rPr>
        <w:t>ing</w:t>
      </w:r>
      <w:r w:rsidR="00A77440" w:rsidRPr="005474F2">
        <w:rPr>
          <w:sz w:val="24"/>
        </w:rPr>
        <w:t xml:space="preserve"> refused asylum seekers, regardless of their residency status</w:t>
      </w:r>
      <w:r w:rsidR="00095DDF" w:rsidRPr="005474F2">
        <w:rPr>
          <w:sz w:val="24"/>
        </w:rPr>
        <w:t>,</w:t>
      </w:r>
      <w:r w:rsidR="00115B78" w:rsidRPr="005474F2">
        <w:rPr>
          <w:sz w:val="24"/>
        </w:rPr>
        <w:t xml:space="preserve"> and notes that there </w:t>
      </w:r>
      <w:r w:rsidR="00A77440" w:rsidRPr="005474F2">
        <w:rPr>
          <w:sz w:val="24"/>
        </w:rPr>
        <w:t xml:space="preserve">is no formal obligation to provide evidence of identity or immigration status </w:t>
      </w:r>
      <w:r w:rsidR="00BF1BBA" w:rsidRPr="005474F2">
        <w:rPr>
          <w:sz w:val="24"/>
        </w:rPr>
        <w:fldChar w:fldCharType="begin"/>
      </w:r>
      <w:r w:rsidR="00AF0025">
        <w:rPr>
          <w:sz w:val="24"/>
        </w:rPr>
        <w:instrText xml:space="preserve"> ADDIN EN.CITE &lt;EndNote&gt;&lt;Cite&gt;&lt;Author&gt;BMA Ethics&lt;/Author&gt;&lt;Year&gt;2012&lt;/Year&gt;&lt;RecNum&gt;17&lt;/RecNum&gt;&lt;DisplayText&gt;[3]&lt;/DisplayText&gt;&lt;record&gt;&lt;rec-number&gt;17&lt;/rec-number&gt;&lt;foreign-keys&gt;&lt;key app="EN" db-id="fx2xxe50swrteoe2sd8509sxvar22v920a2s"&gt;17&lt;/key&gt;&lt;/foreign-keys&gt;&lt;ref-type name="Report"&gt;27&lt;/ref-type&gt;&lt;contributors&gt;&lt;authors&gt;&lt;author&gt;BMA Ethics,&lt;/author&gt;&lt;/authors&gt;&lt;/contributors&gt;&lt;titles&gt;&lt;title&gt;Access to health care for asylum seekers and refused asylum seekers– guidance for doctors&lt;/title&gt;&lt;/titles&gt;&lt;dates&gt;&lt;year&gt;2012&lt;/year&gt;&lt;/dates&gt;&lt;publisher&gt;British Medical Association&lt;/publisher&gt;&lt;urls&gt;&lt;/urls&gt;&lt;/record&gt;&lt;/Cite&gt;&lt;/EndNote&gt;</w:instrText>
      </w:r>
      <w:r w:rsidR="00BF1BBA" w:rsidRPr="005474F2">
        <w:rPr>
          <w:sz w:val="24"/>
        </w:rPr>
        <w:fldChar w:fldCharType="separate"/>
      </w:r>
      <w:r w:rsidR="00AC707E" w:rsidRPr="005474F2">
        <w:rPr>
          <w:noProof/>
          <w:sz w:val="24"/>
        </w:rPr>
        <w:t>[</w:t>
      </w:r>
      <w:hyperlink w:anchor="_ENREF_3" w:tooltip="BMA Ethics, 2012 #17" w:history="1">
        <w:r w:rsidR="00C12880" w:rsidRPr="005474F2">
          <w:rPr>
            <w:noProof/>
            <w:sz w:val="24"/>
          </w:rPr>
          <w:t>3</w:t>
        </w:r>
      </w:hyperlink>
      <w:r w:rsidR="00AC707E" w:rsidRPr="005474F2">
        <w:rPr>
          <w:noProof/>
          <w:sz w:val="24"/>
        </w:rPr>
        <w:t>]</w:t>
      </w:r>
      <w:r w:rsidR="00BF1BBA" w:rsidRPr="005474F2">
        <w:rPr>
          <w:sz w:val="24"/>
        </w:rPr>
        <w:fldChar w:fldCharType="end"/>
      </w:r>
      <w:r w:rsidR="00A77440" w:rsidRPr="005474F2">
        <w:rPr>
          <w:sz w:val="24"/>
        </w:rPr>
        <w:t>.</w:t>
      </w:r>
    </w:p>
    <w:p w14:paraId="6082A269" w14:textId="0E07B061" w:rsidR="00A77440" w:rsidRPr="005474F2" w:rsidRDefault="00A77440" w:rsidP="00CB5CF4">
      <w:pPr>
        <w:spacing w:after="0" w:line="480" w:lineRule="auto"/>
        <w:rPr>
          <w:rFonts w:eastAsia="Calibri" w:cs="Calibri"/>
          <w:sz w:val="24"/>
        </w:rPr>
      </w:pPr>
    </w:p>
    <w:p w14:paraId="1E75F333" w14:textId="5B0BA588" w:rsidR="0093657D" w:rsidRPr="005474F2" w:rsidRDefault="001D65D2" w:rsidP="00CB5CF4">
      <w:pPr>
        <w:spacing w:after="0" w:line="480" w:lineRule="auto"/>
        <w:rPr>
          <w:rFonts w:eastAsia="Calibri" w:cs="Arial"/>
          <w:sz w:val="24"/>
        </w:rPr>
      </w:pPr>
      <w:r w:rsidRPr="005474F2">
        <w:rPr>
          <w:rFonts w:eastAsia="Calibri" w:cs="Arial"/>
          <w:sz w:val="24"/>
        </w:rPr>
        <w:t xml:space="preserve">The high political profile </w:t>
      </w:r>
      <w:r w:rsidR="004013B3" w:rsidRPr="005474F2">
        <w:rPr>
          <w:rFonts w:eastAsia="Calibri" w:cs="Arial"/>
          <w:sz w:val="24"/>
        </w:rPr>
        <w:t xml:space="preserve">of </w:t>
      </w:r>
      <w:r w:rsidR="007D4F75" w:rsidRPr="005474F2">
        <w:rPr>
          <w:rFonts w:eastAsia="Calibri" w:cs="Arial"/>
          <w:sz w:val="24"/>
        </w:rPr>
        <w:t>immigration</w:t>
      </w:r>
      <w:r w:rsidR="004013B3" w:rsidRPr="005474F2">
        <w:rPr>
          <w:rFonts w:eastAsia="Calibri" w:cs="Arial"/>
          <w:sz w:val="24"/>
        </w:rPr>
        <w:t xml:space="preserve"> </w:t>
      </w:r>
      <w:r w:rsidR="0093657D" w:rsidRPr="005474F2">
        <w:rPr>
          <w:rFonts w:eastAsia="Calibri" w:cs="Arial"/>
          <w:sz w:val="24"/>
        </w:rPr>
        <w:t>caused</w:t>
      </w:r>
      <w:r w:rsidR="004013B3" w:rsidRPr="005474F2">
        <w:rPr>
          <w:rFonts w:eastAsia="Calibri" w:cs="Arial"/>
          <w:sz w:val="24"/>
        </w:rPr>
        <w:t xml:space="preserve"> the </w:t>
      </w:r>
      <w:r w:rsidR="00A77440" w:rsidRPr="005474F2">
        <w:rPr>
          <w:rFonts w:eastAsia="Calibri" w:cs="Arial"/>
          <w:sz w:val="24"/>
        </w:rPr>
        <w:t xml:space="preserve">UK </w:t>
      </w:r>
      <w:r w:rsidR="004013B3" w:rsidRPr="005474F2">
        <w:rPr>
          <w:rFonts w:eastAsia="Calibri" w:cs="Arial"/>
          <w:sz w:val="24"/>
        </w:rPr>
        <w:t xml:space="preserve">government to make an explicit commitment to reduce net migration </w:t>
      </w:r>
      <w:r w:rsidR="00245461">
        <w:rPr>
          <w:rFonts w:eastAsia="Calibri" w:cs="Arial"/>
          <w:sz w:val="24"/>
        </w:rPr>
        <w:t xml:space="preserve">from outside the EEA/Switzerland </w:t>
      </w:r>
      <w:r w:rsidR="00BF1BBA" w:rsidRPr="005474F2">
        <w:rPr>
          <w:rFonts w:eastAsia="Calibri" w:cs="Arial"/>
          <w:sz w:val="24"/>
        </w:rPr>
        <w:fldChar w:fldCharType="begin"/>
      </w:r>
      <w:r w:rsidR="00AF0025">
        <w:rPr>
          <w:rFonts w:eastAsia="Calibri" w:cs="Arial"/>
          <w:sz w:val="24"/>
        </w:rPr>
        <w:instrText xml:space="preserve"> ADDIN EN.CITE &lt;EndNote&gt;&lt;Cite&gt;&lt;Year&gt;2013&lt;/Year&gt;&lt;RecNum&gt;14&lt;/RecNum&gt;&lt;DisplayText&gt;[4]&lt;/DisplayText&gt;&lt;record&gt;&lt;rec-number&gt;14&lt;/rec-number&gt;&lt;foreign-keys&gt;&lt;key app="EN" db-id="fx2xxe50swrteoe2sd8509sxvar22v920a2s"&gt;14&lt;/key&gt;&lt;/foreign-keys&gt;&lt;ref-type name="Government Document"&gt;46&lt;/ref-type&gt;&lt;contributors&gt;&lt;authors&gt;&lt;author&gt;Home Office,&lt;/author&gt;&lt;/authors&gt;&lt;secondary-authors&gt;&lt;author&gt;Home Office&lt;/author&gt;&lt;/secondary-authors&gt;&lt;/contributors&gt;&lt;titles&gt;&lt;title&gt;Controlling Immigration – Regulating Migrant Access to Health Services in the UK. Results of the public consultation&lt;/title&gt;&lt;/titles&gt;&lt;dates&gt;&lt;year&gt;2013&lt;/year&gt;&lt;/dates&gt;&lt;urls&gt;&lt;/urls&gt;&lt;/record&gt;&lt;/Cite&gt;&lt;/EndNote&gt;</w:instrText>
      </w:r>
      <w:r w:rsidR="00BF1BBA" w:rsidRPr="005474F2">
        <w:rPr>
          <w:rFonts w:eastAsia="Calibri" w:cs="Arial"/>
          <w:sz w:val="24"/>
        </w:rPr>
        <w:fldChar w:fldCharType="separate"/>
      </w:r>
      <w:r w:rsidR="00AC707E" w:rsidRPr="005474F2">
        <w:rPr>
          <w:rFonts w:eastAsia="Calibri" w:cs="Arial"/>
          <w:noProof/>
          <w:sz w:val="24"/>
        </w:rPr>
        <w:t>[</w:t>
      </w:r>
      <w:hyperlink w:anchor="_ENREF_4" w:tooltip="Home Office, 2013 #14" w:history="1">
        <w:r w:rsidR="00C12880" w:rsidRPr="005474F2">
          <w:rPr>
            <w:rFonts w:eastAsia="Calibri" w:cs="Arial"/>
            <w:noProof/>
            <w:sz w:val="24"/>
          </w:rPr>
          <w:t>4</w:t>
        </w:r>
      </w:hyperlink>
      <w:r w:rsidR="00AC707E" w:rsidRPr="005474F2">
        <w:rPr>
          <w:rFonts w:eastAsia="Calibri" w:cs="Arial"/>
          <w:noProof/>
          <w:sz w:val="24"/>
        </w:rPr>
        <w:t>]</w:t>
      </w:r>
      <w:r w:rsidR="00BF1BBA" w:rsidRPr="005474F2">
        <w:rPr>
          <w:rFonts w:eastAsia="Calibri" w:cs="Arial"/>
          <w:sz w:val="24"/>
        </w:rPr>
        <w:fldChar w:fldCharType="end"/>
      </w:r>
      <w:r w:rsidR="00A77440" w:rsidRPr="005474F2">
        <w:rPr>
          <w:rFonts w:eastAsia="Calibri" w:cs="Arial"/>
          <w:sz w:val="24"/>
        </w:rPr>
        <w:t xml:space="preserve">. </w:t>
      </w:r>
      <w:r w:rsidR="004013B3" w:rsidRPr="005474F2">
        <w:rPr>
          <w:rFonts w:eastAsia="Calibri" w:cs="Arial"/>
          <w:sz w:val="24"/>
        </w:rPr>
        <w:t xml:space="preserve">Measures designed to achieve this are set out in the </w:t>
      </w:r>
      <w:r w:rsidR="00A77440" w:rsidRPr="005474F2">
        <w:rPr>
          <w:rFonts w:eastAsia="Calibri" w:cs="Arial"/>
          <w:sz w:val="24"/>
        </w:rPr>
        <w:t xml:space="preserve">2014 Immigration </w:t>
      </w:r>
      <w:r w:rsidR="00625E44" w:rsidRPr="005474F2">
        <w:rPr>
          <w:rFonts w:eastAsia="Calibri" w:cs="Arial"/>
          <w:sz w:val="24"/>
        </w:rPr>
        <w:t>Act</w:t>
      </w:r>
      <w:r w:rsidR="0093657D" w:rsidRPr="005474F2">
        <w:rPr>
          <w:rFonts w:eastAsia="Calibri" w:cs="Arial"/>
          <w:sz w:val="24"/>
        </w:rPr>
        <w:t>, including</w:t>
      </w:r>
      <w:r w:rsidR="004013B3" w:rsidRPr="005474F2">
        <w:rPr>
          <w:rFonts w:eastAsia="Calibri" w:cs="Arial"/>
          <w:sz w:val="24"/>
        </w:rPr>
        <w:t xml:space="preserve"> </w:t>
      </w:r>
      <w:r w:rsidR="00537B0E" w:rsidRPr="005474F2">
        <w:rPr>
          <w:rFonts w:eastAsia="Calibri" w:cs="Arial"/>
          <w:sz w:val="24"/>
        </w:rPr>
        <w:t xml:space="preserve">policies to address what has been termed </w:t>
      </w:r>
      <w:r w:rsidR="00A92822" w:rsidRPr="005474F2">
        <w:rPr>
          <w:rFonts w:eastAsia="Calibri" w:cs="Arial"/>
          <w:sz w:val="24"/>
        </w:rPr>
        <w:t>‘</w:t>
      </w:r>
      <w:r w:rsidR="00A77440" w:rsidRPr="005474F2">
        <w:rPr>
          <w:rFonts w:eastAsia="Calibri" w:cs="Arial"/>
          <w:sz w:val="24"/>
        </w:rPr>
        <w:t>health tourism</w:t>
      </w:r>
      <w:r w:rsidR="00A92822" w:rsidRPr="005474F2">
        <w:rPr>
          <w:rFonts w:eastAsia="Calibri" w:cs="Arial"/>
          <w:sz w:val="24"/>
        </w:rPr>
        <w:t>’</w:t>
      </w:r>
      <w:r w:rsidR="0093657D" w:rsidRPr="005474F2">
        <w:rPr>
          <w:rFonts w:eastAsia="Calibri" w:cs="Arial"/>
          <w:sz w:val="24"/>
        </w:rPr>
        <w:t>,</w:t>
      </w:r>
      <w:r w:rsidR="00A77440" w:rsidRPr="005474F2">
        <w:rPr>
          <w:rFonts w:eastAsia="Calibri" w:cs="Arial"/>
          <w:sz w:val="24"/>
        </w:rPr>
        <w:t xml:space="preserve"> the phenomenon of people travelling abroad to access healthcare </w:t>
      </w:r>
      <w:r w:rsidR="0093657D" w:rsidRPr="005474F2">
        <w:rPr>
          <w:rFonts w:eastAsia="Calibri" w:cs="Arial"/>
          <w:sz w:val="24"/>
        </w:rPr>
        <w:fldChar w:fldCharType="begin"/>
      </w:r>
      <w:r w:rsidR="00AF0025">
        <w:rPr>
          <w:rFonts w:eastAsia="Calibri" w:cs="Arial"/>
          <w:sz w:val="24"/>
        </w:rPr>
        <w:instrText xml:space="preserve"> ADDIN EN.CITE &lt;EndNote&gt;&lt;Cite&gt;&lt;Year&gt;2013&lt;/Year&gt;&lt;RecNum&gt;14&lt;/RecNum&gt;&lt;DisplayText&gt;[4, 5]&lt;/DisplayText&gt;&lt;record&gt;&lt;rec-number&gt;14&lt;/rec-number&gt;&lt;foreign-keys&gt;&lt;key app="EN" db-id="fx2xxe50swrteoe2sd8509sxvar22v920a2s"&gt;14&lt;/key&gt;&lt;/foreign-keys&gt;&lt;ref-type name="Government Document"&gt;46&lt;/ref-type&gt;&lt;contributors&gt;&lt;authors&gt;&lt;author&gt;Home Office,&lt;/author&gt;&lt;/authors&gt;&lt;secondary-authors&gt;&lt;author&gt;Home Office&lt;/author&gt;&lt;/secondary-authors&gt;&lt;/contributors&gt;&lt;titles&gt;&lt;title&gt;Controlling Immigration – Regulating Migrant Access to Health Services in the UK. Results of the public consultation&lt;/title&gt;&lt;/titles&gt;&lt;dates&gt;&lt;year&gt;2013&lt;/year&gt;&lt;/dates&gt;&lt;urls&gt;&lt;/urls&gt;&lt;/record&gt;&lt;/Cite&gt;&lt;Cite&gt;&lt;Author&gt;Hanefield&lt;/Author&gt;&lt;Year&gt;2013&lt;/Year&gt;&lt;RecNum&gt;16&lt;/RecNum&gt;&lt;record&gt;&lt;rec-number&gt;16&lt;/rec-number&gt;&lt;foreign-keys&gt;&lt;key app="EN" db-id="fx2xxe50swrteoe2sd8509sxvar22v920a2s"&gt;16&lt;/key&gt;&lt;/foreign-keys&gt;&lt;ref-type name="Electronic Article"&gt;43&lt;/ref-type&gt;&lt;contributors&gt;&lt;authors&gt;&lt;author&gt;Hanefield, J.&lt;/author&gt;&lt;author&gt;Horsfall, D.&lt;/author&gt;&lt;author&gt;Lunt, N. &lt;/author&gt;&lt;author&gt;Smith, R.&lt;/author&gt;&lt;/authors&gt;&lt;/contributors&gt;&lt;titles&gt;&lt;title&gt;Medical Tourism: A Cost or Benefit to the NHS?&lt;/title&gt;&lt;secondary-title&gt;PLoS One&lt;/secondary-title&gt;&lt;/titles&gt;&lt;periodical&gt;&lt;full-title&gt;PLoS One&lt;/full-title&gt;&lt;/periodical&gt;&lt;dates&gt;&lt;year&gt;2013&lt;/year&gt;&lt;/dates&gt;&lt;urls&gt;&lt;/urls&gt;&lt;/record&gt;&lt;/Cite&gt;&lt;/EndNote&gt;</w:instrText>
      </w:r>
      <w:r w:rsidR="0093657D" w:rsidRPr="005474F2">
        <w:rPr>
          <w:rFonts w:eastAsia="Calibri" w:cs="Arial"/>
          <w:sz w:val="24"/>
        </w:rPr>
        <w:fldChar w:fldCharType="separate"/>
      </w:r>
      <w:r w:rsidR="00AC707E" w:rsidRPr="005474F2">
        <w:rPr>
          <w:rFonts w:eastAsia="Calibri" w:cs="Arial"/>
          <w:noProof/>
          <w:sz w:val="24"/>
        </w:rPr>
        <w:t>[</w:t>
      </w:r>
      <w:hyperlink w:anchor="_ENREF_4" w:tooltip="Home Office, 2013 #14" w:history="1">
        <w:r w:rsidR="00C12880" w:rsidRPr="005474F2">
          <w:rPr>
            <w:rFonts w:eastAsia="Calibri" w:cs="Arial"/>
            <w:noProof/>
            <w:sz w:val="24"/>
          </w:rPr>
          <w:t>4</w:t>
        </w:r>
      </w:hyperlink>
      <w:r w:rsidR="00AC707E" w:rsidRPr="005474F2">
        <w:rPr>
          <w:rFonts w:eastAsia="Calibri" w:cs="Arial"/>
          <w:noProof/>
          <w:sz w:val="24"/>
        </w:rPr>
        <w:t xml:space="preserve">, </w:t>
      </w:r>
      <w:hyperlink w:anchor="_ENREF_5" w:tooltip="Hanefield, 2013 #16" w:history="1">
        <w:r w:rsidR="00C12880" w:rsidRPr="005474F2">
          <w:rPr>
            <w:rFonts w:eastAsia="Calibri" w:cs="Arial"/>
            <w:noProof/>
            <w:sz w:val="24"/>
          </w:rPr>
          <w:t>5</w:t>
        </w:r>
      </w:hyperlink>
      <w:r w:rsidR="00AC707E" w:rsidRPr="005474F2">
        <w:rPr>
          <w:rFonts w:eastAsia="Calibri" w:cs="Arial"/>
          <w:noProof/>
          <w:sz w:val="24"/>
        </w:rPr>
        <w:t>]</w:t>
      </w:r>
      <w:r w:rsidR="0093657D" w:rsidRPr="005474F2">
        <w:rPr>
          <w:rFonts w:eastAsia="Calibri" w:cs="Arial"/>
          <w:sz w:val="24"/>
        </w:rPr>
        <w:fldChar w:fldCharType="end"/>
      </w:r>
      <w:r w:rsidR="00A77440" w:rsidRPr="005474F2">
        <w:rPr>
          <w:rFonts w:eastAsia="Calibri" w:cs="Arial"/>
          <w:sz w:val="24"/>
        </w:rPr>
        <w:t xml:space="preserve">. </w:t>
      </w:r>
      <w:r w:rsidR="00537B0E" w:rsidRPr="005474F2">
        <w:rPr>
          <w:rFonts w:eastAsia="Calibri" w:cs="Arial"/>
          <w:sz w:val="24"/>
        </w:rPr>
        <w:t xml:space="preserve">This removes the right of migrants from outside the </w:t>
      </w:r>
      <w:r w:rsidR="00A77440" w:rsidRPr="005474F2">
        <w:rPr>
          <w:rFonts w:eastAsia="Calibri" w:cs="Arial"/>
          <w:sz w:val="24"/>
        </w:rPr>
        <w:lastRenderedPageBreak/>
        <w:t>EEA</w:t>
      </w:r>
      <w:r w:rsidR="00245461">
        <w:rPr>
          <w:rFonts w:eastAsia="Calibri" w:cs="Arial"/>
          <w:sz w:val="24"/>
        </w:rPr>
        <w:t>/Switzerland</w:t>
      </w:r>
      <w:r w:rsidR="00A77440" w:rsidRPr="005474F2">
        <w:rPr>
          <w:rFonts w:eastAsia="Calibri" w:cs="Arial"/>
          <w:sz w:val="24"/>
        </w:rPr>
        <w:t xml:space="preserve"> </w:t>
      </w:r>
      <w:r w:rsidR="00537B0E" w:rsidRPr="005474F2">
        <w:rPr>
          <w:rFonts w:eastAsia="Calibri" w:cs="Arial"/>
          <w:sz w:val="24"/>
        </w:rPr>
        <w:t>to access free</w:t>
      </w:r>
      <w:r w:rsidR="0093657D" w:rsidRPr="005474F2">
        <w:rPr>
          <w:rFonts w:eastAsia="Calibri" w:cs="Arial"/>
          <w:sz w:val="24"/>
        </w:rPr>
        <w:t xml:space="preserve"> NHS care and will impose a </w:t>
      </w:r>
      <w:r w:rsidR="00A77440" w:rsidRPr="005474F2">
        <w:rPr>
          <w:rFonts w:eastAsia="Calibri" w:cs="Arial"/>
          <w:sz w:val="24"/>
        </w:rPr>
        <w:t>health surcharge of £150-</w:t>
      </w:r>
      <w:r w:rsidR="00A92822" w:rsidRPr="005474F2">
        <w:rPr>
          <w:rFonts w:eastAsia="Calibri" w:cs="Arial"/>
          <w:sz w:val="24"/>
        </w:rPr>
        <w:t>£</w:t>
      </w:r>
      <w:r w:rsidR="00A77440" w:rsidRPr="005474F2">
        <w:rPr>
          <w:rFonts w:eastAsia="Calibri" w:cs="Arial"/>
          <w:sz w:val="24"/>
        </w:rPr>
        <w:t>200</w:t>
      </w:r>
      <w:r w:rsidR="00537B0E" w:rsidRPr="005474F2">
        <w:rPr>
          <w:rFonts w:eastAsia="Calibri" w:cs="Arial"/>
          <w:sz w:val="24"/>
        </w:rPr>
        <w:t xml:space="preserve">, payable on the issuance of a </w:t>
      </w:r>
      <w:r w:rsidR="00A77440" w:rsidRPr="005474F2">
        <w:rPr>
          <w:rFonts w:eastAsia="Calibri" w:cs="Arial"/>
          <w:sz w:val="24"/>
        </w:rPr>
        <w:t>visa</w:t>
      </w:r>
      <w:r w:rsidR="00F9306C" w:rsidRPr="005474F2">
        <w:rPr>
          <w:rFonts w:eastAsia="Calibri" w:cs="Arial"/>
          <w:sz w:val="24"/>
        </w:rPr>
        <w:t xml:space="preserve"> </w:t>
      </w:r>
      <w:r w:rsidR="00F9306C" w:rsidRPr="005474F2">
        <w:rPr>
          <w:rFonts w:eastAsia="Calibri" w:cs="Arial"/>
          <w:sz w:val="24"/>
        </w:rPr>
        <w:fldChar w:fldCharType="begin"/>
      </w:r>
      <w:r w:rsidR="00AC707E" w:rsidRPr="005474F2">
        <w:rPr>
          <w:rFonts w:eastAsia="Calibri" w:cs="Arial"/>
          <w:sz w:val="24"/>
        </w:rPr>
        <w:instrText xml:space="preserve"> ADDIN EN.CITE &lt;EndNote&gt;&lt;Cite&gt;&lt;Author&gt;Britz&lt;/Author&gt;&lt;Year&gt;submitted&lt;/Year&gt;&lt;RecNum&gt;35&lt;/RecNum&gt;&lt;DisplayText&gt;[6]&lt;/DisplayText&gt;&lt;record&gt;&lt;rec-number&gt;35&lt;/rec-number&gt;&lt;foreign-keys&gt;&lt;key app="EN" db-id="e9f9v5awfap0wiea0t859aeivxvt05rxr9vd"&gt;35&lt;/key&gt;&lt;/foreign-keys&gt;&lt;ref-type name="Journal Article"&gt;17&lt;/ref-type&gt;&lt;contributors&gt;&lt;authors&gt;&lt;author&gt;Britz, J&lt;/author&gt;&lt;author&gt;McKee, M.&lt;/author&gt;&lt;/authors&gt;&lt;/contributors&gt;&lt;titles&gt;&lt;title&gt;Charging migrants for healthcare could compromise public health and increase costs for the NHS&lt;/title&gt;&lt;secondary-title&gt;Journal of Public Health&lt;/secondary-title&gt;&lt;/titles&gt;&lt;periodical&gt;&lt;full-title&gt;Journal of Public Health&lt;/full-title&gt;&lt;/periodical&gt;&lt;dates&gt;&lt;year&gt;submitted&lt;/year&gt;&lt;/dates&gt;&lt;urls&gt;&lt;/urls&gt;&lt;/record&gt;&lt;/Cite&gt;&lt;/EndNote&gt;</w:instrText>
      </w:r>
      <w:r w:rsidR="00F9306C" w:rsidRPr="005474F2">
        <w:rPr>
          <w:rFonts w:eastAsia="Calibri" w:cs="Arial"/>
          <w:sz w:val="24"/>
        </w:rPr>
        <w:fldChar w:fldCharType="separate"/>
      </w:r>
      <w:r w:rsidR="00AC707E" w:rsidRPr="005474F2">
        <w:rPr>
          <w:rFonts w:eastAsia="Calibri" w:cs="Arial"/>
          <w:noProof/>
          <w:sz w:val="24"/>
        </w:rPr>
        <w:t>[</w:t>
      </w:r>
      <w:hyperlink w:anchor="_ENREF_6" w:tooltip="Britz, submitted #35" w:history="1">
        <w:r w:rsidR="00C12880" w:rsidRPr="005474F2">
          <w:rPr>
            <w:rFonts w:eastAsia="Calibri" w:cs="Arial"/>
            <w:noProof/>
            <w:sz w:val="24"/>
          </w:rPr>
          <w:t>6</w:t>
        </w:r>
      </w:hyperlink>
      <w:r w:rsidR="00AC707E" w:rsidRPr="005474F2">
        <w:rPr>
          <w:rFonts w:eastAsia="Calibri" w:cs="Arial"/>
          <w:noProof/>
          <w:sz w:val="24"/>
        </w:rPr>
        <w:t>]</w:t>
      </w:r>
      <w:r w:rsidR="00F9306C" w:rsidRPr="005474F2">
        <w:rPr>
          <w:rFonts w:eastAsia="Calibri" w:cs="Arial"/>
          <w:sz w:val="24"/>
        </w:rPr>
        <w:fldChar w:fldCharType="end"/>
      </w:r>
      <w:r w:rsidR="00A77440" w:rsidRPr="005474F2">
        <w:rPr>
          <w:rFonts w:eastAsia="Calibri" w:cs="Arial"/>
          <w:sz w:val="24"/>
        </w:rPr>
        <w:t xml:space="preserve">. </w:t>
      </w:r>
    </w:p>
    <w:p w14:paraId="472CA55D" w14:textId="77777777" w:rsidR="0093657D" w:rsidRPr="005474F2" w:rsidRDefault="0093657D" w:rsidP="00CB5CF4">
      <w:pPr>
        <w:spacing w:after="0" w:line="480" w:lineRule="auto"/>
        <w:rPr>
          <w:rFonts w:eastAsia="Calibri" w:cs="Arial"/>
          <w:sz w:val="24"/>
        </w:rPr>
      </w:pPr>
    </w:p>
    <w:p w14:paraId="4746B39A" w14:textId="3BAD8A09" w:rsidR="00241A4B" w:rsidRPr="005474F2" w:rsidRDefault="0039171A" w:rsidP="00CB5CF4">
      <w:pPr>
        <w:spacing w:after="0" w:line="480" w:lineRule="auto"/>
        <w:rPr>
          <w:rFonts w:eastAsia="Calibri" w:cs="Arial"/>
          <w:sz w:val="24"/>
        </w:rPr>
      </w:pPr>
      <w:r w:rsidRPr="005474F2">
        <w:rPr>
          <w:rFonts w:eastAsia="Calibri" w:cs="Arial"/>
          <w:sz w:val="24"/>
        </w:rPr>
        <w:t>These c</w:t>
      </w:r>
      <w:r w:rsidR="00241A4B" w:rsidRPr="005474F2">
        <w:rPr>
          <w:rFonts w:eastAsia="Calibri" w:cs="Arial"/>
          <w:sz w:val="24"/>
        </w:rPr>
        <w:t xml:space="preserve">hanges </w:t>
      </w:r>
      <w:r w:rsidRPr="005474F2">
        <w:rPr>
          <w:rFonts w:eastAsia="Calibri" w:cs="Arial"/>
          <w:sz w:val="24"/>
        </w:rPr>
        <w:t xml:space="preserve">have </w:t>
      </w:r>
      <w:r w:rsidR="00924871" w:rsidRPr="005474F2">
        <w:rPr>
          <w:rFonts w:eastAsia="Calibri" w:cs="Arial"/>
          <w:sz w:val="24"/>
        </w:rPr>
        <w:t>elicit</w:t>
      </w:r>
      <w:r w:rsidRPr="005474F2">
        <w:rPr>
          <w:rFonts w:eastAsia="Calibri" w:cs="Arial"/>
          <w:sz w:val="24"/>
        </w:rPr>
        <w:t>ed</w:t>
      </w:r>
      <w:r w:rsidR="00241A4B" w:rsidRPr="005474F2">
        <w:rPr>
          <w:rFonts w:eastAsia="Calibri" w:cs="Arial"/>
          <w:sz w:val="24"/>
        </w:rPr>
        <w:t xml:space="preserve"> </w:t>
      </w:r>
      <w:r w:rsidR="0093657D" w:rsidRPr="005474F2">
        <w:rPr>
          <w:rFonts w:eastAsia="Calibri" w:cs="Arial"/>
          <w:sz w:val="24"/>
        </w:rPr>
        <w:t>several major concerns</w:t>
      </w:r>
      <w:r w:rsidR="00241A4B" w:rsidRPr="005474F2">
        <w:rPr>
          <w:rFonts w:eastAsia="Calibri" w:cs="Arial"/>
          <w:sz w:val="24"/>
        </w:rPr>
        <w:t>. First, the new provisions risk widening existing inequalities</w:t>
      </w:r>
      <w:r w:rsidR="00A77440" w:rsidRPr="005474F2">
        <w:rPr>
          <w:rFonts w:eastAsia="Calibri" w:cs="Arial"/>
          <w:sz w:val="24"/>
        </w:rPr>
        <w:t xml:space="preserve"> </w:t>
      </w:r>
      <w:r w:rsidR="00BF1BBA" w:rsidRPr="005474F2">
        <w:rPr>
          <w:rFonts w:eastAsia="Calibri" w:cs="Arial"/>
          <w:sz w:val="24"/>
        </w:rPr>
        <w:fldChar w:fldCharType="begin"/>
      </w:r>
      <w:r w:rsidR="00AF0025">
        <w:rPr>
          <w:rFonts w:eastAsia="Calibri" w:cs="Arial"/>
          <w:sz w:val="24"/>
        </w:rPr>
        <w:instrText xml:space="preserve"> ADDIN EN.CITE &lt;EndNote&gt;&lt;Cite&gt;&lt;Author&gt;Shortall&lt;/Author&gt;&lt;Year&gt;2014&lt;/Year&gt;&lt;RecNum&gt;23&lt;/RecNum&gt;&lt;DisplayText&gt;[7]&lt;/DisplayText&gt;&lt;record&gt;&lt;rec-number&gt;23&lt;/rec-number&gt;&lt;foreign-keys&gt;&lt;key app="EN" db-id="fx2xxe50swrteoe2sd8509sxvar22v920a2s"&gt;23&lt;/key&gt;&lt;/foreign-keys&gt;&lt;ref-type name="Blog"&gt;56&lt;/ref-type&gt;&lt;contributors&gt;&lt;authors&gt;&lt;author&gt;Shortall, C.&lt;/author&gt;&lt;/authors&gt;&lt;/contributors&gt;&lt;titles&gt;&lt;title&gt;The real cost of restricting migrant access to the NHS&lt;/title&gt;&lt;tertiary-title&gt;DoctoRs of the World UK&lt;/tertiary-title&gt;&lt;/titles&gt;&lt;dates&gt;&lt;year&gt;2014&lt;/year&gt;&lt;/dates&gt;&lt;urls&gt;&lt;/urls&gt;&lt;/record&gt;&lt;/Cite&gt;&lt;/EndNote&gt;</w:instrText>
      </w:r>
      <w:r w:rsidR="00BF1BBA" w:rsidRPr="005474F2">
        <w:rPr>
          <w:rFonts w:eastAsia="Calibri" w:cs="Arial"/>
          <w:sz w:val="24"/>
        </w:rPr>
        <w:fldChar w:fldCharType="separate"/>
      </w:r>
      <w:r w:rsidR="00AC707E" w:rsidRPr="005474F2">
        <w:rPr>
          <w:rFonts w:eastAsia="Calibri" w:cs="Arial"/>
          <w:noProof/>
          <w:sz w:val="24"/>
        </w:rPr>
        <w:t>[</w:t>
      </w:r>
      <w:hyperlink w:anchor="_ENREF_7" w:tooltip="Shortall, 2014 #23" w:history="1">
        <w:r w:rsidR="00C12880" w:rsidRPr="005474F2">
          <w:rPr>
            <w:rFonts w:eastAsia="Calibri" w:cs="Arial"/>
            <w:noProof/>
            <w:sz w:val="24"/>
          </w:rPr>
          <w:t>7</w:t>
        </w:r>
      </w:hyperlink>
      <w:r w:rsidR="00AC707E" w:rsidRPr="005474F2">
        <w:rPr>
          <w:rFonts w:eastAsia="Calibri" w:cs="Arial"/>
          <w:noProof/>
          <w:sz w:val="24"/>
        </w:rPr>
        <w:t>]</w:t>
      </w:r>
      <w:r w:rsidR="00BF1BBA" w:rsidRPr="005474F2">
        <w:rPr>
          <w:rFonts w:eastAsia="Calibri" w:cs="Arial"/>
          <w:sz w:val="24"/>
        </w:rPr>
        <w:fldChar w:fldCharType="end"/>
      </w:r>
      <w:r w:rsidR="0093657D" w:rsidRPr="005474F2">
        <w:rPr>
          <w:rFonts w:eastAsia="Calibri" w:cs="Arial"/>
          <w:sz w:val="24"/>
        </w:rPr>
        <w:t xml:space="preserve"> by targeting</w:t>
      </w:r>
      <w:r w:rsidR="00241A4B" w:rsidRPr="005474F2">
        <w:rPr>
          <w:rFonts w:eastAsia="Calibri" w:cs="Arial"/>
          <w:sz w:val="24"/>
        </w:rPr>
        <w:t xml:space="preserve"> already </w:t>
      </w:r>
      <w:r w:rsidR="00A77440" w:rsidRPr="005474F2">
        <w:rPr>
          <w:rFonts w:eastAsia="Calibri" w:cs="Arial"/>
          <w:sz w:val="24"/>
        </w:rPr>
        <w:t xml:space="preserve">vulnerable </w:t>
      </w:r>
      <w:r w:rsidR="0093657D" w:rsidRPr="005474F2">
        <w:rPr>
          <w:rFonts w:eastAsia="Calibri" w:cs="Arial"/>
          <w:sz w:val="24"/>
        </w:rPr>
        <w:t>people</w:t>
      </w:r>
      <w:r w:rsidR="00A77440" w:rsidRPr="005474F2">
        <w:rPr>
          <w:rFonts w:eastAsia="Calibri" w:cs="Arial"/>
          <w:sz w:val="24"/>
        </w:rPr>
        <w:t xml:space="preserve"> </w:t>
      </w:r>
      <w:r w:rsidR="00BF1BBA" w:rsidRPr="005474F2">
        <w:rPr>
          <w:rFonts w:eastAsia="Calibri" w:cs="Arial"/>
          <w:sz w:val="24"/>
        </w:rPr>
        <w:fldChar w:fldCharType="begin"/>
      </w:r>
      <w:r w:rsidR="00AF0025">
        <w:rPr>
          <w:rFonts w:eastAsia="Calibri" w:cs="Arial"/>
          <w:sz w:val="24"/>
        </w:rPr>
        <w:instrText xml:space="preserve"> ADDIN EN.CITE &lt;EndNote&gt;&lt;Cite&gt;&lt;Author&gt;Steele&lt;/Author&gt;&lt;Year&gt;2014&lt;/Year&gt;&lt;RecNum&gt;15&lt;/RecNum&gt;&lt;DisplayText&gt;[8]&lt;/DisplayText&gt;&lt;record&gt;&lt;rec-number&gt;15&lt;/rec-number&gt;&lt;foreign-keys&gt;&lt;key app="EN" db-id="fx2xxe50swrteoe2sd8509sxvar22v920a2s"&gt;15&lt;/key&gt;&lt;/foreign-keys&gt;&lt;ref-type name="Journal Article"&gt;17&lt;/ref-type&gt;&lt;contributors&gt;&lt;authors&gt;&lt;author&gt;Steele, S. &lt;/author&gt;&lt;author&gt;Stuckler, D.&lt;/author&gt;&lt;author&gt;McKee, M.&lt;/author&gt;&lt;author&gt;Pollock, AM. &lt;/author&gt;&lt;/authors&gt;&lt;/contributors&gt;&lt;titles&gt;&lt;title&gt;The Immigration Bill: Extending charging regimes and scapegoating the vulnerable will pose risks to public health&lt;/title&gt;&lt;secondary-title&gt;Journal of the Royal Society of Medicine&lt;/secondary-title&gt;&lt;/titles&gt;&lt;periodical&gt;&lt;full-title&gt;Journal of the Royal Society of Medicine&lt;/full-title&gt;&lt;/periodical&gt;&lt;pages&gt;132-133&lt;/pages&gt;&lt;volume&gt;107&lt;/volume&gt;&lt;number&gt;4&lt;/number&gt;&lt;dates&gt;&lt;year&gt;2014&lt;/year&gt;&lt;/dates&gt;&lt;urls&gt;&lt;/urls&gt;&lt;/record&gt;&lt;/Cite&gt;&lt;/EndNote&gt;</w:instrText>
      </w:r>
      <w:r w:rsidR="00BF1BBA" w:rsidRPr="005474F2">
        <w:rPr>
          <w:rFonts w:eastAsia="Calibri" w:cs="Arial"/>
          <w:sz w:val="24"/>
        </w:rPr>
        <w:fldChar w:fldCharType="separate"/>
      </w:r>
      <w:r w:rsidR="00AC707E" w:rsidRPr="005474F2">
        <w:rPr>
          <w:rFonts w:eastAsia="Calibri" w:cs="Arial"/>
          <w:noProof/>
          <w:sz w:val="24"/>
        </w:rPr>
        <w:t>[</w:t>
      </w:r>
      <w:hyperlink w:anchor="_ENREF_8" w:tooltip="Steele, 2014 #15" w:history="1">
        <w:r w:rsidR="00C12880" w:rsidRPr="005474F2">
          <w:rPr>
            <w:rFonts w:eastAsia="Calibri" w:cs="Arial"/>
            <w:noProof/>
            <w:sz w:val="24"/>
          </w:rPr>
          <w:t>8</w:t>
        </w:r>
      </w:hyperlink>
      <w:r w:rsidR="00AC707E" w:rsidRPr="005474F2">
        <w:rPr>
          <w:rFonts w:eastAsia="Calibri" w:cs="Arial"/>
          <w:noProof/>
          <w:sz w:val="24"/>
        </w:rPr>
        <w:t>]</w:t>
      </w:r>
      <w:r w:rsidR="00BF1BBA" w:rsidRPr="005474F2">
        <w:rPr>
          <w:rFonts w:eastAsia="Calibri" w:cs="Arial"/>
          <w:sz w:val="24"/>
        </w:rPr>
        <w:fldChar w:fldCharType="end"/>
      </w:r>
      <w:r w:rsidR="00241A4B" w:rsidRPr="005474F2">
        <w:rPr>
          <w:rFonts w:eastAsia="Calibri" w:cs="Arial"/>
          <w:sz w:val="24"/>
        </w:rPr>
        <w:t xml:space="preserve">, many of whom </w:t>
      </w:r>
      <w:r w:rsidR="00A77440" w:rsidRPr="005474F2">
        <w:rPr>
          <w:rFonts w:eastAsia="Calibri" w:cs="Arial"/>
          <w:sz w:val="24"/>
        </w:rPr>
        <w:t xml:space="preserve">have </w:t>
      </w:r>
      <w:r w:rsidR="00241A4B" w:rsidRPr="005474F2">
        <w:rPr>
          <w:rFonts w:eastAsia="Calibri" w:cs="Arial"/>
          <w:sz w:val="24"/>
        </w:rPr>
        <w:t xml:space="preserve">worse </w:t>
      </w:r>
      <w:r w:rsidR="00A77440" w:rsidRPr="005474F2">
        <w:rPr>
          <w:rFonts w:eastAsia="Calibri" w:cs="Arial"/>
          <w:sz w:val="24"/>
        </w:rPr>
        <w:t xml:space="preserve">physical and mental health </w:t>
      </w:r>
      <w:r w:rsidR="00241A4B" w:rsidRPr="005474F2">
        <w:rPr>
          <w:rFonts w:eastAsia="Calibri" w:cs="Arial"/>
          <w:sz w:val="24"/>
        </w:rPr>
        <w:t>than settled population</w:t>
      </w:r>
      <w:r w:rsidR="00A92822" w:rsidRPr="005474F2">
        <w:rPr>
          <w:rFonts w:eastAsia="Calibri" w:cs="Arial"/>
          <w:sz w:val="24"/>
        </w:rPr>
        <w:t>s</w:t>
      </w:r>
      <w:r w:rsidR="00A77440" w:rsidRPr="005474F2">
        <w:rPr>
          <w:rFonts w:eastAsia="Calibri" w:cs="Arial"/>
          <w:sz w:val="24"/>
        </w:rPr>
        <w:t xml:space="preserve"> </w:t>
      </w:r>
      <w:r w:rsidR="00BF1BBA" w:rsidRPr="005474F2">
        <w:rPr>
          <w:rFonts w:eastAsia="Calibri" w:cs="Arial"/>
          <w:sz w:val="24"/>
        </w:rPr>
        <w:fldChar w:fldCharType="begin"/>
      </w:r>
      <w:r w:rsidR="00AF0025">
        <w:rPr>
          <w:rFonts w:eastAsia="Calibri" w:cs="Arial"/>
          <w:sz w:val="24"/>
        </w:rPr>
        <w:instrText xml:space="preserve"> ADDIN EN.CITE &lt;EndNote&gt;&lt;Cite&gt;&lt;Author&gt;Jayaweera&lt;/Author&gt;&lt;Year&gt;2011&lt;/Year&gt;&lt;RecNum&gt;24&lt;/RecNum&gt;&lt;DisplayText&gt;[9]&lt;/DisplayText&gt;&lt;record&gt;&lt;rec-number&gt;24&lt;/rec-number&gt;&lt;foreign-keys&gt;&lt;key app="EN" db-id="fx2xxe50swrteoe2sd8509sxvar22v920a2s"&gt;24&lt;/key&gt;&lt;/foreign-keys&gt;&lt;ref-type name="Report"&gt;27&lt;/ref-type&gt;&lt;contributors&gt;&lt;authors&gt;&lt;author&gt;Jayaweera, A.&lt;/author&gt;&lt;/authors&gt;&lt;/contributors&gt;&lt;titles&gt;&lt;title&gt;Health of Migrants in the UK: What Do We Know?&lt;/title&gt;&lt;/titles&gt;&lt;dates&gt;&lt;year&gt;2011&lt;/year&gt;&lt;/dates&gt;&lt;pub-location&gt;Oxford&lt;/pub-location&gt;&lt;publisher&gt;The Migration Observatory at the University of Oxford&lt;/publisher&gt;&lt;urls&gt;&lt;/urls&gt;&lt;/record&gt;&lt;/Cite&gt;&lt;/EndNote&gt;</w:instrText>
      </w:r>
      <w:r w:rsidR="00BF1BBA" w:rsidRPr="005474F2">
        <w:rPr>
          <w:rFonts w:eastAsia="Calibri" w:cs="Arial"/>
          <w:sz w:val="24"/>
        </w:rPr>
        <w:fldChar w:fldCharType="separate"/>
      </w:r>
      <w:r w:rsidR="00AC707E" w:rsidRPr="005474F2">
        <w:rPr>
          <w:rFonts w:eastAsia="Calibri" w:cs="Arial"/>
          <w:noProof/>
          <w:sz w:val="24"/>
        </w:rPr>
        <w:t>[</w:t>
      </w:r>
      <w:hyperlink w:anchor="_ENREF_9" w:tooltip="Jayaweera, 2011 #24" w:history="1">
        <w:r w:rsidR="00C12880" w:rsidRPr="005474F2">
          <w:rPr>
            <w:rFonts w:eastAsia="Calibri" w:cs="Arial"/>
            <w:noProof/>
            <w:sz w:val="24"/>
          </w:rPr>
          <w:t>9</w:t>
        </w:r>
      </w:hyperlink>
      <w:r w:rsidR="00AC707E" w:rsidRPr="005474F2">
        <w:rPr>
          <w:rFonts w:eastAsia="Calibri" w:cs="Arial"/>
          <w:noProof/>
          <w:sz w:val="24"/>
        </w:rPr>
        <w:t>]</w:t>
      </w:r>
      <w:r w:rsidR="00BF1BBA" w:rsidRPr="005474F2">
        <w:rPr>
          <w:rFonts w:eastAsia="Calibri" w:cs="Arial"/>
          <w:sz w:val="24"/>
        </w:rPr>
        <w:fldChar w:fldCharType="end"/>
      </w:r>
      <w:r w:rsidR="00A77440" w:rsidRPr="005474F2">
        <w:rPr>
          <w:rFonts w:eastAsia="Calibri" w:cs="Arial"/>
          <w:sz w:val="24"/>
        </w:rPr>
        <w:t xml:space="preserve">. </w:t>
      </w:r>
      <w:r w:rsidR="00AF2F2C" w:rsidRPr="005474F2">
        <w:rPr>
          <w:rFonts w:eastAsia="Calibri" w:cs="Arial"/>
          <w:sz w:val="24"/>
        </w:rPr>
        <w:t>Second, these measures will create an increased administrative burden</w:t>
      </w:r>
      <w:r w:rsidR="0093657D" w:rsidRPr="005474F2">
        <w:rPr>
          <w:rFonts w:eastAsia="Calibri" w:cs="Arial"/>
          <w:sz w:val="24"/>
        </w:rPr>
        <w:t>,</w:t>
      </w:r>
      <w:r w:rsidR="00AF2F2C" w:rsidRPr="005474F2">
        <w:rPr>
          <w:rFonts w:eastAsia="Calibri" w:cs="Arial"/>
          <w:sz w:val="24"/>
        </w:rPr>
        <w:t xml:space="preserve"> as staff</w:t>
      </w:r>
      <w:r w:rsidR="008D682F" w:rsidRPr="005474F2">
        <w:rPr>
          <w:rFonts w:eastAsia="Calibri" w:cs="Arial"/>
          <w:sz w:val="24"/>
        </w:rPr>
        <w:t xml:space="preserve"> will be required to understand </w:t>
      </w:r>
      <w:r w:rsidR="00A92822" w:rsidRPr="005474F2">
        <w:rPr>
          <w:rFonts w:eastAsia="Calibri" w:cs="Arial"/>
          <w:sz w:val="24"/>
        </w:rPr>
        <w:t xml:space="preserve">patients’ </w:t>
      </w:r>
      <w:r w:rsidR="008D682F" w:rsidRPr="005474F2">
        <w:rPr>
          <w:rFonts w:eastAsia="Calibri" w:cs="Arial"/>
          <w:sz w:val="24"/>
        </w:rPr>
        <w:t>immigration statu</w:t>
      </w:r>
      <w:r w:rsidR="00A92822" w:rsidRPr="005474F2">
        <w:rPr>
          <w:rFonts w:eastAsia="Calibri" w:cs="Arial"/>
          <w:sz w:val="24"/>
        </w:rPr>
        <w:t>s</w:t>
      </w:r>
      <w:r w:rsidR="00625E44" w:rsidRPr="005474F2">
        <w:rPr>
          <w:rFonts w:eastAsia="Calibri" w:cs="Arial"/>
          <w:sz w:val="24"/>
        </w:rPr>
        <w:t xml:space="preserve"> and</w:t>
      </w:r>
      <w:r w:rsidR="00A746DA" w:rsidRPr="005474F2">
        <w:rPr>
          <w:rFonts w:eastAsia="Calibri" w:cs="Arial"/>
          <w:sz w:val="24"/>
        </w:rPr>
        <w:t xml:space="preserve"> </w:t>
      </w:r>
      <w:r w:rsidR="008D682F" w:rsidRPr="005474F2">
        <w:rPr>
          <w:rFonts w:eastAsia="Calibri" w:cs="Arial"/>
          <w:sz w:val="24"/>
        </w:rPr>
        <w:t xml:space="preserve">may be required to use new </w:t>
      </w:r>
      <w:r w:rsidR="00A92822" w:rsidRPr="005474F2">
        <w:rPr>
          <w:rFonts w:eastAsia="Calibri" w:cs="Arial"/>
          <w:sz w:val="24"/>
        </w:rPr>
        <w:t xml:space="preserve">information technologies or expensive software </w:t>
      </w:r>
      <w:r w:rsidR="00AF2F2C" w:rsidRPr="005474F2">
        <w:rPr>
          <w:rFonts w:eastAsia="Calibri" w:cs="Arial"/>
          <w:sz w:val="24"/>
        </w:rPr>
        <w:fldChar w:fldCharType="begin"/>
      </w:r>
      <w:r w:rsidR="00AF0025">
        <w:rPr>
          <w:rFonts w:eastAsia="Calibri" w:cs="Arial"/>
          <w:sz w:val="24"/>
        </w:rPr>
        <w:instrText xml:space="preserve"> ADDIN EN.CITE &lt;EndNote&gt;&lt;Cite&gt;&lt;Author&gt;Steele&lt;/Author&gt;&lt;Year&gt;2014&lt;/Year&gt;&lt;RecNum&gt;15&lt;/RecNum&gt;&lt;DisplayText&gt;[8]&lt;/DisplayText&gt;&lt;record&gt;&lt;rec-number&gt;15&lt;/rec-number&gt;&lt;foreign-keys&gt;&lt;key app="EN" db-id="fx2xxe50swrteoe2sd8509sxvar22v920a2s"&gt;15&lt;/key&gt;&lt;/foreign-keys&gt;&lt;ref-type name="Journal Article"&gt;17&lt;/ref-type&gt;&lt;contributors&gt;&lt;authors&gt;&lt;author&gt;Steele, S. &lt;/author&gt;&lt;author&gt;Stuckler, D.&lt;/author&gt;&lt;author&gt;McKee, M.&lt;/author&gt;&lt;author&gt;Pollock, AM. &lt;/author&gt;&lt;/authors&gt;&lt;/contributors&gt;&lt;titles&gt;&lt;title&gt;The Immigration Bill: Extending charging regimes and scapegoating the vulnerable will pose risks to public health&lt;/title&gt;&lt;secondary-title&gt;Journal of the Royal Society of Medicine&lt;/secondary-title&gt;&lt;/titles&gt;&lt;periodical&gt;&lt;full-title&gt;Journal of the Royal Society of Medicine&lt;/full-title&gt;&lt;/periodical&gt;&lt;pages&gt;132-133&lt;/pages&gt;&lt;volume&gt;107&lt;/volume&gt;&lt;number&gt;4&lt;/number&gt;&lt;dates&gt;&lt;year&gt;2014&lt;/year&gt;&lt;/dates&gt;&lt;urls&gt;&lt;/urls&gt;&lt;/record&gt;&lt;/Cite&gt;&lt;/EndNote&gt;</w:instrText>
      </w:r>
      <w:r w:rsidR="00AF2F2C" w:rsidRPr="005474F2">
        <w:rPr>
          <w:rFonts w:eastAsia="Calibri" w:cs="Arial"/>
          <w:sz w:val="24"/>
        </w:rPr>
        <w:fldChar w:fldCharType="separate"/>
      </w:r>
      <w:r w:rsidR="00AC707E" w:rsidRPr="005474F2">
        <w:rPr>
          <w:rFonts w:eastAsia="Calibri" w:cs="Arial"/>
          <w:noProof/>
          <w:sz w:val="24"/>
        </w:rPr>
        <w:t>[</w:t>
      </w:r>
      <w:hyperlink w:anchor="_ENREF_8" w:tooltip="Steele, 2014 #15" w:history="1">
        <w:r w:rsidR="00C12880" w:rsidRPr="005474F2">
          <w:rPr>
            <w:rFonts w:eastAsia="Calibri" w:cs="Arial"/>
            <w:noProof/>
            <w:sz w:val="24"/>
          </w:rPr>
          <w:t>8</w:t>
        </w:r>
      </w:hyperlink>
      <w:r w:rsidR="00AC707E" w:rsidRPr="005474F2">
        <w:rPr>
          <w:rFonts w:eastAsia="Calibri" w:cs="Arial"/>
          <w:noProof/>
          <w:sz w:val="24"/>
        </w:rPr>
        <w:t>]</w:t>
      </w:r>
      <w:r w:rsidR="00AF2F2C" w:rsidRPr="005474F2">
        <w:rPr>
          <w:rFonts w:eastAsia="Calibri" w:cs="Arial"/>
          <w:sz w:val="24"/>
        </w:rPr>
        <w:fldChar w:fldCharType="end"/>
      </w:r>
      <w:r w:rsidR="00AF2F2C" w:rsidRPr="005474F2">
        <w:rPr>
          <w:rFonts w:eastAsia="Calibri" w:cs="Arial"/>
          <w:sz w:val="24"/>
        </w:rPr>
        <w:t>. I</w:t>
      </w:r>
      <w:r w:rsidRPr="005474F2">
        <w:rPr>
          <w:rFonts w:eastAsia="Calibri" w:cs="Arial"/>
          <w:sz w:val="24"/>
        </w:rPr>
        <w:t xml:space="preserve">t is feared that </w:t>
      </w:r>
      <w:r w:rsidR="00AF2F2C" w:rsidRPr="005474F2">
        <w:rPr>
          <w:rFonts w:eastAsia="Calibri" w:cs="Arial"/>
          <w:sz w:val="24"/>
        </w:rPr>
        <w:t>cost</w:t>
      </w:r>
      <w:r w:rsidR="0093657D" w:rsidRPr="005474F2">
        <w:rPr>
          <w:rFonts w:eastAsia="Calibri" w:cs="Arial"/>
          <w:sz w:val="24"/>
        </w:rPr>
        <w:t>s</w:t>
      </w:r>
      <w:r w:rsidR="00AF2F2C" w:rsidRPr="005474F2">
        <w:rPr>
          <w:rFonts w:eastAsia="Calibri" w:cs="Arial"/>
          <w:sz w:val="24"/>
        </w:rPr>
        <w:t xml:space="preserve"> </w:t>
      </w:r>
      <w:r w:rsidRPr="005474F2">
        <w:rPr>
          <w:rFonts w:eastAsia="Calibri" w:cs="Arial"/>
          <w:sz w:val="24"/>
        </w:rPr>
        <w:t xml:space="preserve">arising from </w:t>
      </w:r>
      <w:r w:rsidR="00AF2F2C" w:rsidRPr="005474F2">
        <w:rPr>
          <w:rFonts w:eastAsia="Calibri" w:cs="Arial"/>
          <w:sz w:val="24"/>
        </w:rPr>
        <w:t xml:space="preserve">the </w:t>
      </w:r>
      <w:r w:rsidR="00A92822" w:rsidRPr="005474F2">
        <w:rPr>
          <w:rFonts w:eastAsia="Calibri" w:cs="Arial"/>
          <w:sz w:val="24"/>
        </w:rPr>
        <w:t xml:space="preserve">Act </w:t>
      </w:r>
      <w:r w:rsidR="00AF2F2C" w:rsidRPr="005474F2">
        <w:rPr>
          <w:rFonts w:eastAsia="Calibri" w:cs="Arial"/>
          <w:sz w:val="24"/>
        </w:rPr>
        <w:t xml:space="preserve">may outweigh potential </w:t>
      </w:r>
      <w:r w:rsidRPr="005474F2">
        <w:rPr>
          <w:rFonts w:eastAsia="Calibri" w:cs="Arial"/>
          <w:sz w:val="24"/>
        </w:rPr>
        <w:t xml:space="preserve">direct economic </w:t>
      </w:r>
      <w:r w:rsidR="00AF2F2C" w:rsidRPr="005474F2">
        <w:rPr>
          <w:rFonts w:eastAsia="Calibri" w:cs="Arial"/>
          <w:sz w:val="24"/>
        </w:rPr>
        <w:t>benefit</w:t>
      </w:r>
      <w:r w:rsidR="006F393F" w:rsidRPr="005474F2">
        <w:rPr>
          <w:rFonts w:eastAsia="Calibri" w:cs="Arial"/>
          <w:sz w:val="24"/>
        </w:rPr>
        <w:t>s</w:t>
      </w:r>
      <w:r w:rsidR="00DC46A8">
        <w:rPr>
          <w:rFonts w:eastAsia="Calibri" w:cs="Arial"/>
          <w:sz w:val="24"/>
        </w:rPr>
        <w:t>,</w:t>
      </w:r>
      <w:r w:rsidR="00AF2F2C" w:rsidRPr="005474F2">
        <w:rPr>
          <w:rFonts w:eastAsia="Calibri" w:cs="Arial"/>
          <w:sz w:val="24"/>
        </w:rPr>
        <w:t xml:space="preserve"> according to the Department of Health’s own figures due to unavoidable administrative burdens </w:t>
      </w:r>
      <w:r w:rsidR="00AF2F2C" w:rsidRPr="005474F2">
        <w:rPr>
          <w:rFonts w:eastAsia="Calibri" w:cs="Arial"/>
          <w:sz w:val="24"/>
        </w:rPr>
        <w:fldChar w:fldCharType="begin"/>
      </w:r>
      <w:r w:rsidR="00AF0025">
        <w:rPr>
          <w:rFonts w:eastAsia="Calibri" w:cs="Arial"/>
          <w:sz w:val="24"/>
        </w:rPr>
        <w:instrText xml:space="preserve"> ADDIN EN.CITE &lt;EndNote&gt;&lt;Cite&gt;&lt;Author&gt;Department of Health&lt;/Author&gt;&lt;Year&gt;2013&lt;/Year&gt;&lt;RecNum&gt;22&lt;/RecNum&gt;&lt;DisplayText&gt;[10]&lt;/DisplayText&gt;&lt;record&gt;&lt;rec-number&gt;22&lt;/rec-number&gt;&lt;foreign-keys&gt;&lt;key app="EN" db-id="fx2xxe50swrteoe2sd8509sxvar22v920a2s"&gt;22&lt;/key&gt;&lt;/foreign-keys&gt;&lt;ref-type name="Government Document"&gt;46&lt;/ref-type&gt;&lt;contributors&gt;&lt;authors&gt;&lt;author&gt;Department of Health,&lt;/author&gt;&lt;/authors&gt;&lt;secondary-authors&gt;&lt;author&gt;Department of Health&lt;/author&gt;&lt;/secondary-authors&gt;&lt;/contributors&gt;&lt;titles&gt;&lt;title&gt;Sustaining services, ensuring fairness Government response to the consultation on migrant access and financial contribution to NHS provision in England&lt;/title&gt;&lt;/titles&gt;&lt;dates&gt;&lt;year&gt;2013&lt;/year&gt;&lt;/dates&gt;&lt;urls&gt;&lt;/urls&gt;&lt;/record&gt;&lt;/Cite&gt;&lt;/EndNote&gt;</w:instrText>
      </w:r>
      <w:r w:rsidR="00AF2F2C" w:rsidRPr="005474F2">
        <w:rPr>
          <w:rFonts w:eastAsia="Calibri" w:cs="Arial"/>
          <w:sz w:val="24"/>
        </w:rPr>
        <w:fldChar w:fldCharType="separate"/>
      </w:r>
      <w:r w:rsidR="00AC707E" w:rsidRPr="005474F2">
        <w:rPr>
          <w:rFonts w:eastAsia="Calibri" w:cs="Arial"/>
          <w:noProof/>
          <w:sz w:val="24"/>
        </w:rPr>
        <w:t>[</w:t>
      </w:r>
      <w:hyperlink w:anchor="_ENREF_10" w:tooltip="Department of Health, 2013 #22" w:history="1">
        <w:r w:rsidR="00C12880" w:rsidRPr="005474F2">
          <w:rPr>
            <w:rFonts w:eastAsia="Calibri" w:cs="Arial"/>
            <w:noProof/>
            <w:sz w:val="24"/>
          </w:rPr>
          <w:t>10</w:t>
        </w:r>
      </w:hyperlink>
      <w:r w:rsidR="00AC707E" w:rsidRPr="005474F2">
        <w:rPr>
          <w:rFonts w:eastAsia="Calibri" w:cs="Arial"/>
          <w:noProof/>
          <w:sz w:val="24"/>
        </w:rPr>
        <w:t>]</w:t>
      </w:r>
      <w:r w:rsidR="00AF2F2C" w:rsidRPr="005474F2">
        <w:rPr>
          <w:rFonts w:eastAsia="Calibri" w:cs="Arial"/>
          <w:sz w:val="24"/>
        </w:rPr>
        <w:fldChar w:fldCharType="end"/>
      </w:r>
      <w:r w:rsidR="00AF2F2C" w:rsidRPr="005474F2">
        <w:rPr>
          <w:rFonts w:eastAsia="Calibri" w:cs="Arial"/>
          <w:sz w:val="24"/>
        </w:rPr>
        <w:t xml:space="preserve">. Third, </w:t>
      </w:r>
      <w:r w:rsidR="006F393F" w:rsidRPr="005474F2">
        <w:rPr>
          <w:rFonts w:eastAsia="Calibri" w:cs="Arial"/>
          <w:sz w:val="24"/>
        </w:rPr>
        <w:t>health</w:t>
      </w:r>
      <w:r w:rsidR="00026C4C" w:rsidRPr="005474F2">
        <w:rPr>
          <w:rFonts w:eastAsia="Calibri" w:cs="Arial"/>
          <w:sz w:val="24"/>
        </w:rPr>
        <w:t xml:space="preserve"> risks to the settled population </w:t>
      </w:r>
      <w:r w:rsidR="006F393F" w:rsidRPr="005474F2">
        <w:rPr>
          <w:rFonts w:eastAsia="Calibri" w:cs="Arial"/>
          <w:sz w:val="24"/>
        </w:rPr>
        <w:t xml:space="preserve">may increase due to </w:t>
      </w:r>
      <w:r w:rsidR="00026C4C" w:rsidRPr="005474F2">
        <w:rPr>
          <w:rFonts w:eastAsia="Calibri" w:cs="Arial"/>
          <w:sz w:val="24"/>
        </w:rPr>
        <w:t>failure to detect and treat communicable disease</w:t>
      </w:r>
      <w:r w:rsidR="006F393F" w:rsidRPr="005474F2">
        <w:rPr>
          <w:rFonts w:eastAsia="Calibri" w:cs="Arial"/>
          <w:sz w:val="24"/>
        </w:rPr>
        <w:t>s</w:t>
      </w:r>
      <w:r w:rsidR="00026C4C" w:rsidRPr="005474F2">
        <w:rPr>
          <w:rFonts w:eastAsia="Calibri" w:cs="Arial"/>
          <w:sz w:val="24"/>
        </w:rPr>
        <w:t xml:space="preserve">. These concerns are supported by evidence from </w:t>
      </w:r>
      <w:bookmarkStart w:id="2" w:name="_Toc397585757"/>
      <w:r w:rsidR="00241A4B" w:rsidRPr="005474F2">
        <w:rPr>
          <w:rFonts w:eastAsia="Calibri" w:cs="Arial"/>
          <w:sz w:val="24"/>
        </w:rPr>
        <w:t>Spain and Greece</w:t>
      </w:r>
      <w:r w:rsidR="00026C4C" w:rsidRPr="005474F2">
        <w:rPr>
          <w:rFonts w:eastAsia="Calibri" w:cs="Arial"/>
          <w:sz w:val="24"/>
        </w:rPr>
        <w:t xml:space="preserve">, where </w:t>
      </w:r>
      <w:r w:rsidR="00241A4B" w:rsidRPr="005474F2">
        <w:rPr>
          <w:rFonts w:eastAsia="Calibri" w:cs="Arial"/>
          <w:sz w:val="24"/>
        </w:rPr>
        <w:t xml:space="preserve">austerity measures </w:t>
      </w:r>
      <w:r w:rsidR="00026C4C" w:rsidRPr="005474F2">
        <w:rPr>
          <w:rFonts w:eastAsia="Calibri" w:cs="Arial"/>
          <w:sz w:val="24"/>
        </w:rPr>
        <w:t xml:space="preserve">have included reductions in access to care for migrants. </w:t>
      </w:r>
      <w:r w:rsidR="006F393F" w:rsidRPr="005474F2">
        <w:rPr>
          <w:rFonts w:eastAsia="Calibri" w:cs="Arial"/>
          <w:sz w:val="24"/>
        </w:rPr>
        <w:t>For example, in Spain</w:t>
      </w:r>
      <w:r w:rsidR="00026C4C" w:rsidRPr="005474F2">
        <w:rPr>
          <w:rFonts w:eastAsia="Calibri" w:cs="Arial"/>
          <w:sz w:val="24"/>
        </w:rPr>
        <w:t xml:space="preserve"> one migrant has already died from </w:t>
      </w:r>
      <w:r w:rsidR="006F393F" w:rsidRPr="005474F2">
        <w:rPr>
          <w:rFonts w:eastAsia="Calibri" w:cs="Arial"/>
          <w:sz w:val="24"/>
        </w:rPr>
        <w:t>extensively</w:t>
      </w:r>
      <w:r w:rsidR="00026C4C" w:rsidRPr="005474F2">
        <w:rPr>
          <w:rFonts w:eastAsia="Calibri" w:cs="Arial"/>
          <w:sz w:val="24"/>
        </w:rPr>
        <w:t xml:space="preserve"> drug</w:t>
      </w:r>
      <w:r w:rsidR="00BF1116" w:rsidRPr="005474F2">
        <w:rPr>
          <w:rFonts w:eastAsia="Calibri" w:cs="Arial"/>
          <w:sz w:val="24"/>
        </w:rPr>
        <w:t>-</w:t>
      </w:r>
      <w:r w:rsidR="00026C4C" w:rsidRPr="005474F2">
        <w:rPr>
          <w:rFonts w:eastAsia="Calibri" w:cs="Arial"/>
          <w:sz w:val="24"/>
        </w:rPr>
        <w:t>resistant tuberculosis (XDR-TB) associated with inadequate access to care</w:t>
      </w:r>
      <w:r w:rsidR="00241A4B" w:rsidRPr="005474F2">
        <w:rPr>
          <w:rFonts w:eastAsia="Calibri" w:cs="Arial"/>
          <w:sz w:val="24"/>
        </w:rPr>
        <w:t xml:space="preserve"> </w:t>
      </w:r>
      <w:r w:rsidR="00241A4B" w:rsidRPr="005474F2">
        <w:rPr>
          <w:rFonts w:eastAsia="Calibri" w:cs="Arial"/>
          <w:sz w:val="24"/>
        </w:rPr>
        <w:fldChar w:fldCharType="begin">
          <w:fldData xml:space="preserve">PEVuZE5vdGU+PENpdGU+PEF1dGhvcj5MZWdpZG8tUXVpZ2xleTwvQXV0aG9yPjxZZWFyPjIwMTM8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aXRsZT48YWJici0xPkxhbmNldDwvYWJici0xPjwvYWx0LXBlcmlvZGljYWw+PHBhZ2VzPjE5Nzc8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</w:fldData>
        </w:fldChar>
      </w:r>
      <w:r w:rsidR="005474F2" w:rsidRPr="005474F2">
        <w:rPr>
          <w:rFonts w:eastAsia="Calibri" w:cs="Arial"/>
          <w:sz w:val="24"/>
        </w:rPr>
        <w:instrText xml:space="preserve"> ADDIN EN.CITE </w:instrText>
      </w:r>
      <w:r w:rsidR="005474F2" w:rsidRPr="005474F2">
        <w:rPr>
          <w:rFonts w:eastAsia="Calibri" w:cs="Arial"/>
          <w:sz w:val="24"/>
        </w:rPr>
        <w:fldChar w:fldCharType="begin">
          <w:fldData xml:space="preserve">PEVuZE5vdGU+PENpdGU+PEF1dGhvcj5MZWdpZG8tUXVpZ2xleTwvQXV0aG9yPjxZZWFyPjIwMTM8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aXRsZT48YWJici0xPkxhbmNldDwvYWJici0xPjwvYWx0LXBlcmlvZGljYWw+PHBhZ2VzPjE5Nzc8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</w:fldData>
        </w:fldChar>
      </w:r>
      <w:r w:rsidR="005474F2" w:rsidRPr="005474F2">
        <w:rPr>
          <w:rFonts w:eastAsia="Calibri" w:cs="Arial"/>
          <w:sz w:val="24"/>
        </w:rPr>
        <w:instrText xml:space="preserve"> ADDIN EN.CITE.DATA </w:instrText>
      </w:r>
      <w:r w:rsidR="005474F2" w:rsidRPr="005474F2">
        <w:rPr>
          <w:rFonts w:eastAsia="Calibri" w:cs="Arial"/>
          <w:sz w:val="24"/>
        </w:rPr>
      </w:r>
      <w:r w:rsidR="005474F2" w:rsidRPr="005474F2">
        <w:rPr>
          <w:rFonts w:eastAsia="Calibri" w:cs="Arial"/>
          <w:sz w:val="24"/>
        </w:rPr>
        <w:fldChar w:fldCharType="end"/>
      </w:r>
      <w:r w:rsidR="00241A4B" w:rsidRPr="005474F2">
        <w:rPr>
          <w:rFonts w:eastAsia="Calibri" w:cs="Arial"/>
          <w:sz w:val="24"/>
        </w:rPr>
      </w:r>
      <w:r w:rsidR="00241A4B" w:rsidRPr="005474F2">
        <w:rPr>
          <w:rFonts w:eastAsia="Calibri" w:cs="Arial"/>
          <w:sz w:val="24"/>
        </w:rPr>
        <w:fldChar w:fldCharType="separate"/>
      </w:r>
      <w:r w:rsidR="005474F2" w:rsidRPr="005474F2">
        <w:rPr>
          <w:rFonts w:eastAsia="Calibri" w:cs="Arial"/>
          <w:noProof/>
          <w:sz w:val="24"/>
        </w:rPr>
        <w:t>[</w:t>
      </w:r>
      <w:hyperlink w:anchor="_ENREF_11" w:tooltip="Legido-Quigley, 2013 #40" w:history="1">
        <w:r w:rsidR="00C12880" w:rsidRPr="005474F2">
          <w:rPr>
            <w:rFonts w:eastAsia="Calibri" w:cs="Arial"/>
            <w:noProof/>
            <w:sz w:val="24"/>
          </w:rPr>
          <w:t>11</w:t>
        </w:r>
      </w:hyperlink>
      <w:r w:rsidR="005474F2" w:rsidRPr="005474F2">
        <w:rPr>
          <w:rFonts w:eastAsia="Calibri" w:cs="Arial"/>
          <w:noProof/>
          <w:sz w:val="24"/>
        </w:rPr>
        <w:t xml:space="preserve">, </w:t>
      </w:r>
      <w:hyperlink w:anchor="_ENREF_12" w:tooltip="Legido-Quigley, 2013 #42" w:history="1">
        <w:r w:rsidR="00C12880" w:rsidRPr="005474F2">
          <w:rPr>
            <w:rFonts w:eastAsia="Calibri" w:cs="Arial"/>
            <w:noProof/>
            <w:sz w:val="24"/>
          </w:rPr>
          <w:t>12</w:t>
        </w:r>
      </w:hyperlink>
      <w:r w:rsidR="005474F2" w:rsidRPr="005474F2">
        <w:rPr>
          <w:rFonts w:eastAsia="Calibri" w:cs="Arial"/>
          <w:noProof/>
          <w:sz w:val="24"/>
        </w:rPr>
        <w:t>]</w:t>
      </w:r>
      <w:r w:rsidR="00241A4B" w:rsidRPr="005474F2">
        <w:rPr>
          <w:rFonts w:eastAsia="Calibri" w:cs="Arial"/>
          <w:sz w:val="24"/>
        </w:rPr>
        <w:fldChar w:fldCharType="end"/>
      </w:r>
      <w:r w:rsidR="00026C4C" w:rsidRPr="005474F2">
        <w:rPr>
          <w:rFonts w:eastAsia="Calibri" w:cs="Arial"/>
          <w:sz w:val="24"/>
        </w:rPr>
        <w:t xml:space="preserve"> while in Greece </w:t>
      </w:r>
      <w:r w:rsidR="00AF2F2C" w:rsidRPr="005474F2">
        <w:rPr>
          <w:rFonts w:eastAsia="Calibri" w:cs="Arial"/>
          <w:sz w:val="24"/>
        </w:rPr>
        <w:t xml:space="preserve">cuts to </w:t>
      </w:r>
      <w:r w:rsidR="00241A4B" w:rsidRPr="005474F2">
        <w:rPr>
          <w:rFonts w:eastAsia="Calibri" w:cs="Arial"/>
          <w:sz w:val="24"/>
        </w:rPr>
        <w:t xml:space="preserve">drug prevention and treatment programmes </w:t>
      </w:r>
      <w:r w:rsidR="00AF2F2C" w:rsidRPr="005474F2">
        <w:rPr>
          <w:rFonts w:eastAsia="Calibri" w:cs="Arial"/>
          <w:sz w:val="24"/>
        </w:rPr>
        <w:t xml:space="preserve">have been associated with an </w:t>
      </w:r>
      <w:r w:rsidR="006F393F" w:rsidRPr="005474F2">
        <w:rPr>
          <w:rFonts w:eastAsia="Calibri" w:cs="Arial"/>
          <w:sz w:val="24"/>
        </w:rPr>
        <w:t xml:space="preserve">HIV epidemic </w:t>
      </w:r>
      <w:r w:rsidR="00241A4B" w:rsidRPr="005474F2">
        <w:rPr>
          <w:rFonts w:eastAsia="Calibri" w:cs="Arial"/>
          <w:sz w:val="24"/>
        </w:rPr>
        <w:fldChar w:fldCharType="begin"/>
      </w:r>
      <w:r w:rsidR="00AF0025">
        <w:rPr>
          <w:rFonts w:eastAsia="Calibri" w:cs="Arial"/>
          <w:sz w:val="24"/>
        </w:rPr>
        <w:instrText xml:space="preserve"> ADDIN EN.CITE &lt;EndNote&gt;&lt;Cite&gt;&lt;Author&gt;Kentikelenis&lt;/Author&gt;&lt;Year&gt;2014&lt;/Year&gt;&lt;RecNum&gt;41&lt;/RecNum&gt;&lt;DisplayText&gt;[13]&lt;/DisplayText&gt;&lt;record&gt;&lt;rec-number&gt;41&lt;/rec-number&gt;&lt;foreign-keys&gt;&lt;key app="EN" db-id="fx2xxe50swrteoe2sd8509sxvar22v920a2s"&gt;41&lt;/key&gt;&lt;/foreign-keys&gt;&lt;ref-type name="Journal Article"&gt;17&lt;/ref-type&gt;&lt;contributors&gt;&lt;authors&gt;&lt;author&gt;Kentikelenis, A.&lt;/author&gt;&lt;author&gt;Karanikolos, A.&lt;/author&gt;&lt;author&gt;Reeves, A.&lt;/author&gt;&lt;author&gt;McKee, M.&lt;/author&gt;&lt;author&gt;Stuckler, D.&lt;/author&gt;&lt;/authors&gt;&lt;/contributors&gt;&lt;titles&gt;&lt;title&gt;Greece’s health crisis: from austerity to denialism&lt;/title&gt;&lt;secondary-title&gt;The Lancet&lt;/secondary-title&gt;&lt;/titles&gt;&lt;periodical&gt;&lt;full-title&gt;The Lancet&lt;/full-title&gt;&lt;/periodical&gt;&lt;pages&gt;748-753&lt;/pages&gt;&lt;volume&gt;383&lt;/volume&gt;&lt;dates&gt;&lt;year&gt;2014&lt;/year&gt;&lt;/dates&gt;&lt;urls&gt;&lt;/urls&gt;&lt;/record&gt;&lt;/Cite&gt;&lt;/EndNote&gt;</w:instrText>
      </w:r>
      <w:r w:rsidR="00241A4B" w:rsidRPr="005474F2">
        <w:rPr>
          <w:rFonts w:eastAsia="Calibri" w:cs="Arial"/>
          <w:sz w:val="24"/>
        </w:rPr>
        <w:fldChar w:fldCharType="separate"/>
      </w:r>
      <w:r w:rsidR="005474F2" w:rsidRPr="005474F2">
        <w:rPr>
          <w:rFonts w:eastAsia="Calibri" w:cs="Arial"/>
          <w:noProof/>
          <w:sz w:val="24"/>
        </w:rPr>
        <w:t>[</w:t>
      </w:r>
      <w:hyperlink w:anchor="_ENREF_13" w:tooltip="Kentikelenis, 2014 #41" w:history="1">
        <w:r w:rsidR="00C12880" w:rsidRPr="005474F2">
          <w:rPr>
            <w:rFonts w:eastAsia="Calibri" w:cs="Arial"/>
            <w:noProof/>
            <w:sz w:val="24"/>
          </w:rPr>
          <w:t>13</w:t>
        </w:r>
      </w:hyperlink>
      <w:r w:rsidR="005474F2" w:rsidRPr="005474F2">
        <w:rPr>
          <w:rFonts w:eastAsia="Calibri" w:cs="Arial"/>
          <w:noProof/>
          <w:sz w:val="24"/>
        </w:rPr>
        <w:t>]</w:t>
      </w:r>
      <w:r w:rsidR="00241A4B" w:rsidRPr="005474F2">
        <w:rPr>
          <w:rFonts w:eastAsia="Calibri" w:cs="Arial"/>
          <w:sz w:val="24"/>
        </w:rPr>
        <w:fldChar w:fldCharType="end"/>
      </w:r>
      <w:r w:rsidR="006F393F" w:rsidRPr="005474F2">
        <w:rPr>
          <w:rFonts w:eastAsia="Calibri" w:cs="Arial"/>
          <w:sz w:val="24"/>
        </w:rPr>
        <w:t>.</w:t>
      </w:r>
    </w:p>
    <w:p w14:paraId="7E64E3FF" w14:textId="77777777" w:rsidR="00241A4B" w:rsidRPr="005474F2" w:rsidRDefault="00241A4B" w:rsidP="00CB5CF4">
      <w:pPr>
        <w:pStyle w:val="Heading2"/>
        <w:spacing w:before="0" w:line="480" w:lineRule="auto"/>
        <w:rPr>
          <w:rFonts w:eastAsia="Calibri"/>
          <w:sz w:val="24"/>
          <w:szCs w:val="24"/>
        </w:rPr>
      </w:pPr>
    </w:p>
    <w:bookmarkEnd w:id="2"/>
    <w:p w14:paraId="0998AE7E" w14:textId="33A63DC3" w:rsidR="00A77440" w:rsidRPr="005474F2" w:rsidRDefault="00492B60" w:rsidP="00CB5CF4">
      <w:pPr>
        <w:spacing w:after="0" w:line="480" w:lineRule="auto"/>
        <w:rPr>
          <w:rFonts w:eastAsia="Calibri" w:cs="Arial"/>
          <w:sz w:val="24"/>
        </w:rPr>
      </w:pPr>
      <w:r w:rsidRPr="005474F2">
        <w:rPr>
          <w:rFonts w:eastAsia="Calibri" w:cs="Arial"/>
          <w:sz w:val="24"/>
        </w:rPr>
        <w:t>R</w:t>
      </w:r>
      <w:r w:rsidR="00A77440" w:rsidRPr="005474F2">
        <w:rPr>
          <w:rFonts w:eastAsia="Calibri" w:cs="Arial"/>
          <w:sz w:val="24"/>
        </w:rPr>
        <w:t xml:space="preserve">esearch </w:t>
      </w:r>
      <w:r w:rsidR="007704A0" w:rsidRPr="005474F2">
        <w:rPr>
          <w:rFonts w:eastAsia="Calibri" w:cs="Arial"/>
          <w:sz w:val="24"/>
        </w:rPr>
        <w:t xml:space="preserve">in the UK </w:t>
      </w:r>
      <w:r w:rsidR="0025375D" w:rsidRPr="005474F2">
        <w:rPr>
          <w:rFonts w:eastAsia="Calibri" w:cs="Arial"/>
          <w:sz w:val="24"/>
        </w:rPr>
        <w:t>demonstrates the already considerable barriers faced by migrants even when they are entitled to care</w:t>
      </w:r>
      <w:r w:rsidR="006C3BB3" w:rsidRPr="005474F2">
        <w:rPr>
          <w:rFonts w:eastAsia="Calibri" w:cs="Arial"/>
          <w:sz w:val="24"/>
        </w:rPr>
        <w:t>, including language barriers, perceptions of healthcare workers, lack of support and information, lack of understanding about the UK healthcare system and fears over deportation</w:t>
      </w:r>
      <w:r w:rsidR="00F9306C" w:rsidRPr="005474F2">
        <w:rPr>
          <w:rFonts w:eastAsia="Calibri" w:cs="Arial"/>
          <w:sz w:val="24"/>
        </w:rPr>
        <w:t xml:space="preserve"> </w:t>
      </w:r>
      <w:r w:rsidR="00F9306C" w:rsidRPr="005474F2">
        <w:rPr>
          <w:rFonts w:eastAsia="Calibri" w:cs="Arial"/>
          <w:sz w:val="24"/>
        </w:rPr>
        <w:fldChar w:fldCharType="begin"/>
      </w:r>
      <w:r w:rsidR="00AC707E" w:rsidRPr="005474F2">
        <w:rPr>
          <w:rFonts w:eastAsia="Calibri" w:cs="Arial"/>
          <w:sz w:val="24"/>
        </w:rPr>
        <w:instrText xml:space="preserve"> ADDIN EN.CITE &lt;EndNote&gt;&lt;Cite&gt;&lt;Author&gt;Britz&lt;/Author&gt;&lt;Year&gt;submitted&lt;/Year&gt;&lt;RecNum&gt;35&lt;/RecNum&gt;&lt;DisplayText&gt;[6]&lt;/DisplayText&gt;&lt;record&gt;&lt;rec-number&gt;35&lt;/rec-number&gt;&lt;foreign-keys&gt;&lt;key app="EN" db-id="e9f9v5awfap0wiea0t859aeivxvt05rxr9vd"&gt;35&lt;/key&gt;&lt;/foreign-keys&gt;&lt;ref-type name="Journal Article"&gt;17&lt;/ref-type&gt;&lt;contributors&gt;&lt;authors&gt;&lt;author&gt;Britz, J&lt;/author&gt;&lt;author&gt;McKee, M.&lt;/author&gt;&lt;/authors&gt;&lt;/contributors&gt;&lt;titles&gt;&lt;title&gt;Charging migrants for healthcare could compromise public health and increase costs for the NHS&lt;/title&gt;&lt;secondary-title&gt;Journal of Public Health&lt;/secondary-title&gt;&lt;/titles&gt;&lt;periodical&gt;&lt;full-title&gt;Journal of Public Health&lt;/full-title&gt;&lt;/periodical&gt;&lt;dates&gt;&lt;year&gt;submitted&lt;/year&gt;&lt;/dates&gt;&lt;urls&gt;&lt;/urls&gt;&lt;/record&gt;&lt;/Cite&gt;&lt;/EndNote&gt;</w:instrText>
      </w:r>
      <w:r w:rsidR="00F9306C" w:rsidRPr="005474F2">
        <w:rPr>
          <w:rFonts w:eastAsia="Calibri" w:cs="Arial"/>
          <w:sz w:val="24"/>
        </w:rPr>
        <w:fldChar w:fldCharType="separate"/>
      </w:r>
      <w:r w:rsidR="00AC707E" w:rsidRPr="005474F2">
        <w:rPr>
          <w:rFonts w:eastAsia="Calibri" w:cs="Arial"/>
          <w:noProof/>
          <w:sz w:val="24"/>
        </w:rPr>
        <w:t>[</w:t>
      </w:r>
      <w:hyperlink w:anchor="_ENREF_6" w:tooltip="Britz, submitted #35" w:history="1">
        <w:r w:rsidR="00C12880" w:rsidRPr="005474F2">
          <w:rPr>
            <w:rFonts w:eastAsia="Calibri" w:cs="Arial"/>
            <w:noProof/>
            <w:sz w:val="24"/>
          </w:rPr>
          <w:t>6</w:t>
        </w:r>
      </w:hyperlink>
      <w:r w:rsidR="00AC707E" w:rsidRPr="005474F2">
        <w:rPr>
          <w:rFonts w:eastAsia="Calibri" w:cs="Arial"/>
          <w:noProof/>
          <w:sz w:val="24"/>
        </w:rPr>
        <w:t>]</w:t>
      </w:r>
      <w:r w:rsidR="00F9306C" w:rsidRPr="005474F2">
        <w:rPr>
          <w:rFonts w:eastAsia="Calibri" w:cs="Arial"/>
          <w:sz w:val="24"/>
        </w:rPr>
        <w:fldChar w:fldCharType="end"/>
      </w:r>
      <w:r w:rsidR="006C3BB3" w:rsidRPr="005474F2">
        <w:rPr>
          <w:rFonts w:eastAsia="Calibri" w:cs="Arial"/>
          <w:sz w:val="24"/>
        </w:rPr>
        <w:t>.</w:t>
      </w:r>
      <w:r w:rsidR="00F21B1A" w:rsidRPr="005474F2">
        <w:rPr>
          <w:rFonts w:eastAsia="Calibri" w:cs="Arial"/>
          <w:sz w:val="24"/>
        </w:rPr>
        <w:t xml:space="preserve"> </w:t>
      </w:r>
      <w:r w:rsidR="006C3BB3" w:rsidRPr="005474F2">
        <w:rPr>
          <w:rFonts w:eastAsia="Calibri" w:cs="Arial"/>
          <w:sz w:val="24"/>
        </w:rPr>
        <w:t>S</w:t>
      </w:r>
      <w:r w:rsidR="00F21B1A" w:rsidRPr="005474F2">
        <w:rPr>
          <w:rFonts w:eastAsia="Calibri" w:cs="Arial"/>
          <w:sz w:val="24"/>
        </w:rPr>
        <w:t>everal</w:t>
      </w:r>
      <w:r w:rsidR="00A77440" w:rsidRPr="005474F2">
        <w:rPr>
          <w:rFonts w:eastAsia="Calibri" w:cs="Arial"/>
          <w:sz w:val="24"/>
        </w:rPr>
        <w:t xml:space="preserve"> </w:t>
      </w:r>
      <w:r w:rsidR="00F21B1A" w:rsidRPr="005474F2">
        <w:rPr>
          <w:rFonts w:eastAsia="Calibri" w:cs="Arial"/>
          <w:sz w:val="24"/>
        </w:rPr>
        <w:t xml:space="preserve">studies </w:t>
      </w:r>
      <w:r w:rsidR="0039171A" w:rsidRPr="005474F2">
        <w:rPr>
          <w:rFonts w:eastAsia="Calibri" w:cs="Arial"/>
          <w:sz w:val="24"/>
        </w:rPr>
        <w:t xml:space="preserve">in the UK </w:t>
      </w:r>
      <w:r w:rsidR="00A77440" w:rsidRPr="005474F2">
        <w:rPr>
          <w:rFonts w:eastAsia="Calibri" w:cs="Arial"/>
          <w:sz w:val="24"/>
        </w:rPr>
        <w:t xml:space="preserve">have </w:t>
      </w:r>
      <w:r w:rsidR="00F21B1A" w:rsidRPr="005474F2">
        <w:rPr>
          <w:rFonts w:eastAsia="Calibri" w:cs="Arial"/>
          <w:sz w:val="24"/>
        </w:rPr>
        <w:t>included</w:t>
      </w:r>
      <w:r w:rsidR="00A77440" w:rsidRPr="005474F2">
        <w:rPr>
          <w:rFonts w:eastAsia="Calibri" w:cs="Arial"/>
          <w:sz w:val="24"/>
        </w:rPr>
        <w:t xml:space="preserve"> the views of migrants themselves</w:t>
      </w:r>
      <w:r w:rsidR="00F21B1A" w:rsidRPr="005474F2">
        <w:rPr>
          <w:rFonts w:eastAsia="Calibri" w:cs="Arial"/>
          <w:sz w:val="24"/>
        </w:rPr>
        <w:t xml:space="preserve">. </w:t>
      </w:r>
      <w:r w:rsidR="0039171A" w:rsidRPr="005474F2">
        <w:rPr>
          <w:rFonts w:eastAsia="Calibri" w:cs="Arial"/>
          <w:sz w:val="24"/>
        </w:rPr>
        <w:t xml:space="preserve">For example, lack of support, information, and confidence in professional interpreters were identified as barriers to accessing primary care by adult asylum seekers and refugees in a north London walk-in centre </w:t>
      </w:r>
      <w:r w:rsidR="00BF1BBA" w:rsidRPr="005474F2">
        <w:rPr>
          <w:rFonts w:eastAsia="Calibri" w:cs="Arial"/>
          <w:sz w:val="24"/>
        </w:rPr>
        <w:fldChar w:fldCharType="begin"/>
      </w:r>
      <w:r w:rsidR="00AF0025">
        <w:rPr>
          <w:rFonts w:eastAsia="Calibri" w:cs="Arial"/>
          <w:sz w:val="24"/>
        </w:rPr>
        <w:instrText xml:space="preserve"> ADDIN EN.CITE &lt;EndNote&gt;&lt;Cite&gt;&lt;Author&gt;Bhatia&lt;/Author&gt;&lt;Year&gt;2007&lt;/Year&gt;&lt;RecNum&gt;26&lt;/RecNum&gt;&lt;DisplayText&gt;[14]&lt;/DisplayText&gt;&lt;record&gt;&lt;rec-number&gt;26&lt;/rec-number&gt;&lt;foreign-keys&gt;&lt;key app="EN" db-id="fx2xxe50swrteoe2sd8509sxvar22v920a2s"&gt;26&lt;/key&gt;&lt;/foreign-keys&gt;&lt;ref-type name="Electronic Article"&gt;43&lt;/ref-type&gt;&lt;contributors&gt;&lt;authors&gt;&lt;author&gt;Bhatia, R.&lt;/author&gt;&lt;author&gt;Wallace, P. &lt;/author&gt;&lt;/authors&gt;&lt;/contributors&gt;&lt;titles&gt;&lt;title&gt;Experiences of refugees and asylum seekers in general practice: a qualitative study&lt;/title&gt;&lt;secondary-title&gt;Biomedcentral Family Practice&lt;/secondary-title&gt;&lt;/titles&gt;&lt;periodical&gt;&lt;full-title&gt;Biomedcentral Family Practice&lt;/full-title&gt;&lt;/periodical&gt;&lt;dates&gt;&lt;year&gt;2007&lt;/year&gt;&lt;/dates&gt;&lt;urls&gt;&lt;/urls&gt;&lt;/record&gt;&lt;/Cite&gt;&lt;/EndNote&gt;</w:instrText>
      </w:r>
      <w:r w:rsidR="00BF1BBA" w:rsidRPr="005474F2">
        <w:rPr>
          <w:rFonts w:eastAsia="Calibri" w:cs="Arial"/>
          <w:sz w:val="24"/>
        </w:rPr>
        <w:fldChar w:fldCharType="separate"/>
      </w:r>
      <w:r w:rsidR="005474F2" w:rsidRPr="005474F2">
        <w:rPr>
          <w:rFonts w:eastAsia="Calibri" w:cs="Arial"/>
          <w:noProof/>
          <w:sz w:val="24"/>
        </w:rPr>
        <w:t>[</w:t>
      </w:r>
      <w:hyperlink w:anchor="_ENREF_14" w:tooltip="Bhatia, 2007 #26" w:history="1">
        <w:r w:rsidR="00C12880" w:rsidRPr="005474F2">
          <w:rPr>
            <w:rFonts w:eastAsia="Calibri" w:cs="Arial"/>
            <w:noProof/>
            <w:sz w:val="24"/>
          </w:rPr>
          <w:t>14</w:t>
        </w:r>
      </w:hyperlink>
      <w:r w:rsidR="005474F2" w:rsidRPr="005474F2">
        <w:rPr>
          <w:rFonts w:eastAsia="Calibri" w:cs="Arial"/>
          <w:noProof/>
          <w:sz w:val="24"/>
        </w:rPr>
        <w:t>]</w:t>
      </w:r>
      <w:r w:rsidR="00BF1BBA" w:rsidRPr="005474F2">
        <w:rPr>
          <w:rFonts w:eastAsia="Calibri" w:cs="Arial"/>
          <w:sz w:val="24"/>
        </w:rPr>
        <w:fldChar w:fldCharType="end"/>
      </w:r>
      <w:r w:rsidR="00A77440" w:rsidRPr="005474F2">
        <w:rPr>
          <w:rFonts w:eastAsia="Calibri" w:cs="Arial"/>
          <w:sz w:val="24"/>
        </w:rPr>
        <w:t xml:space="preserve">. </w:t>
      </w:r>
      <w:r w:rsidR="0039171A" w:rsidRPr="005474F2">
        <w:rPr>
          <w:rFonts w:eastAsia="Calibri" w:cs="Arial"/>
          <w:sz w:val="24"/>
        </w:rPr>
        <w:t>Perceived s</w:t>
      </w:r>
      <w:r w:rsidR="00A77440" w:rsidRPr="005474F2">
        <w:rPr>
          <w:rFonts w:eastAsia="Calibri" w:cs="Arial"/>
          <w:sz w:val="24"/>
        </w:rPr>
        <w:t xml:space="preserve">tigma </w:t>
      </w:r>
      <w:r w:rsidR="0039171A" w:rsidRPr="005474F2">
        <w:rPr>
          <w:rFonts w:eastAsia="Calibri" w:cs="Arial"/>
          <w:sz w:val="24"/>
        </w:rPr>
        <w:t xml:space="preserve">associated with refugee status also adversely </w:t>
      </w:r>
      <w:r w:rsidR="00A92822" w:rsidRPr="005474F2">
        <w:rPr>
          <w:rFonts w:eastAsia="Calibri" w:cs="Arial"/>
          <w:sz w:val="24"/>
        </w:rPr>
        <w:t xml:space="preserve">impacts </w:t>
      </w:r>
      <w:r w:rsidR="00A77440" w:rsidRPr="005474F2">
        <w:rPr>
          <w:rFonts w:eastAsia="Calibri" w:cs="Arial"/>
          <w:sz w:val="24"/>
        </w:rPr>
        <w:t xml:space="preserve">help-seeking behaviours </w:t>
      </w:r>
      <w:r w:rsidR="00BF1BBA" w:rsidRPr="005474F2">
        <w:rPr>
          <w:rFonts w:eastAsia="Calibri" w:cs="Arial"/>
          <w:sz w:val="24"/>
        </w:rPr>
        <w:fldChar w:fldCharType="begin"/>
      </w:r>
      <w:r w:rsidR="00AF0025">
        <w:rPr>
          <w:rFonts w:eastAsia="Calibri" w:cs="Arial"/>
          <w:sz w:val="24"/>
        </w:rPr>
        <w:instrText xml:space="preserve"> ADDIN EN.CITE &lt;EndNote&gt;&lt;Cite&gt;&lt;Author&gt;Bhatia&lt;/Author&gt;&lt;Year&gt;2007&lt;/Year&gt;&lt;RecNum&gt;26&lt;/RecNum&gt;&lt;DisplayText&gt;[14]&lt;/DisplayText&gt;&lt;record&gt;&lt;rec-number&gt;26&lt;/rec-number&gt;&lt;foreign-keys&gt;&lt;key app="EN" db-id="fx2xxe50swrteoe2sd8509sxvar22v920a2s"&gt;26&lt;/key&gt;&lt;/foreign-keys&gt;&lt;ref-type name="Electronic Article"&gt;43&lt;/ref-type&gt;&lt;contributors&gt;&lt;authors&gt;&lt;author&gt;Bhatia, R.&lt;/author&gt;&lt;author&gt;Wallace, P. &lt;/author&gt;&lt;/authors&gt;&lt;/contributors&gt;&lt;titles&gt;&lt;title&gt;Experiences of refugees and asylum seekers in general practice: a qualitative study&lt;/title&gt;&lt;secondary-title&gt;Biomedcentral Family Practice&lt;/secondary-title&gt;&lt;/titles&gt;&lt;periodical&gt;&lt;full-title&gt;Biomedcentral Family Practice&lt;/full-title&gt;&lt;/periodical&gt;&lt;dates&gt;&lt;year&gt;2007&lt;/year&gt;&lt;/dates&gt;&lt;urls&gt;&lt;/urls&gt;&lt;/record&gt;&lt;/Cite&gt;&lt;/EndNote&gt;</w:instrText>
      </w:r>
      <w:r w:rsidR="00BF1BBA" w:rsidRPr="005474F2">
        <w:rPr>
          <w:rFonts w:eastAsia="Calibri" w:cs="Arial"/>
          <w:sz w:val="24"/>
        </w:rPr>
        <w:fldChar w:fldCharType="separate"/>
      </w:r>
      <w:r w:rsidR="005474F2" w:rsidRPr="005474F2">
        <w:rPr>
          <w:rFonts w:eastAsia="Calibri" w:cs="Arial"/>
          <w:noProof/>
          <w:sz w:val="24"/>
        </w:rPr>
        <w:t>[</w:t>
      </w:r>
      <w:hyperlink w:anchor="_ENREF_14" w:tooltip="Bhatia, 2007 #26" w:history="1">
        <w:r w:rsidR="00C12880" w:rsidRPr="005474F2">
          <w:rPr>
            <w:rFonts w:eastAsia="Calibri" w:cs="Arial"/>
            <w:noProof/>
            <w:sz w:val="24"/>
          </w:rPr>
          <w:t>14</w:t>
        </w:r>
      </w:hyperlink>
      <w:r w:rsidR="005474F2" w:rsidRPr="005474F2">
        <w:rPr>
          <w:rFonts w:eastAsia="Calibri" w:cs="Arial"/>
          <w:noProof/>
          <w:sz w:val="24"/>
        </w:rPr>
        <w:t>]</w:t>
      </w:r>
      <w:r w:rsidR="00BF1BBA" w:rsidRPr="005474F2">
        <w:rPr>
          <w:rFonts w:eastAsia="Calibri" w:cs="Arial"/>
          <w:sz w:val="24"/>
        </w:rPr>
        <w:fldChar w:fldCharType="end"/>
      </w:r>
      <w:r w:rsidR="00A77440" w:rsidRPr="005474F2">
        <w:rPr>
          <w:rFonts w:eastAsia="Calibri" w:cs="Arial"/>
          <w:sz w:val="24"/>
        </w:rPr>
        <w:t>.</w:t>
      </w:r>
      <w:r w:rsidRPr="005474F2">
        <w:rPr>
          <w:rFonts w:eastAsia="Calibri" w:cs="Arial"/>
          <w:sz w:val="24"/>
        </w:rPr>
        <w:t xml:space="preserve"> </w:t>
      </w:r>
      <w:r w:rsidR="00A77440" w:rsidRPr="005474F2">
        <w:rPr>
          <w:rFonts w:eastAsia="Calibri" w:cs="Arial"/>
          <w:sz w:val="24"/>
        </w:rPr>
        <w:lastRenderedPageBreak/>
        <w:t xml:space="preserve">Asylum seekers </w:t>
      </w:r>
      <w:r w:rsidR="0039171A" w:rsidRPr="005474F2">
        <w:rPr>
          <w:rFonts w:eastAsia="Calibri" w:cs="Arial"/>
          <w:sz w:val="24"/>
        </w:rPr>
        <w:t xml:space="preserve">may not understand the NHS, as a study in </w:t>
      </w:r>
      <w:r w:rsidR="00A77440" w:rsidRPr="005474F2">
        <w:rPr>
          <w:rFonts w:eastAsia="Calibri" w:cs="Arial"/>
          <w:sz w:val="24"/>
        </w:rPr>
        <w:t>Glasgow</w:t>
      </w:r>
      <w:r w:rsidR="00A92822" w:rsidRPr="005474F2">
        <w:rPr>
          <w:rFonts w:eastAsia="Calibri" w:cs="Arial"/>
          <w:sz w:val="24"/>
        </w:rPr>
        <w:t xml:space="preserve"> indicated</w:t>
      </w:r>
      <w:r w:rsidR="00A77440" w:rsidRPr="005474F2">
        <w:rPr>
          <w:rFonts w:eastAsia="Calibri" w:cs="Arial"/>
          <w:sz w:val="24"/>
        </w:rPr>
        <w:t xml:space="preserve"> </w:t>
      </w:r>
      <w:r w:rsidR="00BF1BBA" w:rsidRPr="005474F2">
        <w:rPr>
          <w:rFonts w:eastAsia="Calibri" w:cs="Arial"/>
          <w:sz w:val="24"/>
        </w:rPr>
        <w:fldChar w:fldCharType="begin"/>
      </w:r>
      <w:r w:rsidR="00AF0025">
        <w:rPr>
          <w:rFonts w:eastAsia="Calibri" w:cs="Arial"/>
          <w:sz w:val="24"/>
        </w:rPr>
        <w:instrText xml:space="preserve"> ADDIN EN.CITE &lt;EndNote&gt;&lt;Cite&gt;&lt;Author&gt;O&amp;apos;Donnell&lt;/Author&gt;&lt;Year&gt;2007&lt;/Year&gt;&lt;RecNum&gt;27&lt;/RecNum&gt;&lt;DisplayText&gt;[15]&lt;/DisplayText&gt;&lt;record&gt;&lt;rec-number&gt;27&lt;/rec-number&gt;&lt;foreign-keys&gt;&lt;key app="EN" db-id="fx2xxe50swrteoe2sd8509sxvar22v920a2s"&gt;27&lt;/key&gt;&lt;/foreign-keys&gt;&lt;ref-type name="Electronic Article"&gt;43&lt;/ref-type&gt;&lt;contributors&gt;&lt;authors&gt;&lt;author&gt;O&amp;apos;Donnell, C.&lt;/author&gt;&lt;author&gt;Higgins, M.&lt;/author&gt;&lt;author&gt;Chauhan, R. &lt;/author&gt;&lt;author&gt;Mullen, K. &lt;/author&gt;&lt;/authors&gt;&lt;/contributors&gt;&lt;titles&gt;&lt;title&gt;&amp;quot;They think we&amp;apos;re OK and we know we&amp;apos;re not&amp;quot;. A qualitative study of asylum seekers&amp;apos; access, knowledge and views to health care in the UK&lt;/title&gt;&lt;secondary-title&gt;BioMed Central Health Services Research&lt;/secondary-title&gt;&lt;/titles&gt;&lt;periodical&gt;&lt;full-title&gt;BioMed Central Health Services Research&lt;/full-title&gt;&lt;/periodical&gt;&lt;dates&gt;&lt;year&gt;2007&lt;/year&gt;&lt;/dates&gt;&lt;urls&gt;&lt;/urls&gt;&lt;/record&gt;&lt;/Cite&gt;&lt;/EndNote&gt;</w:instrText>
      </w:r>
      <w:r w:rsidR="00BF1BBA" w:rsidRPr="005474F2">
        <w:rPr>
          <w:rFonts w:eastAsia="Calibri" w:cs="Arial"/>
          <w:sz w:val="24"/>
        </w:rPr>
        <w:fldChar w:fldCharType="separate"/>
      </w:r>
      <w:r w:rsidR="005474F2" w:rsidRPr="005474F2">
        <w:rPr>
          <w:rFonts w:eastAsia="Calibri" w:cs="Arial"/>
          <w:noProof/>
          <w:sz w:val="24"/>
        </w:rPr>
        <w:t>[</w:t>
      </w:r>
      <w:hyperlink w:anchor="_ENREF_15" w:tooltip="O'Donnell, 2007 #27" w:history="1">
        <w:r w:rsidR="00C12880" w:rsidRPr="005474F2">
          <w:rPr>
            <w:rFonts w:eastAsia="Calibri" w:cs="Arial"/>
            <w:noProof/>
            <w:sz w:val="24"/>
          </w:rPr>
          <w:t>15</w:t>
        </w:r>
      </w:hyperlink>
      <w:r w:rsidR="005474F2" w:rsidRPr="005474F2">
        <w:rPr>
          <w:rFonts w:eastAsia="Calibri" w:cs="Arial"/>
          <w:noProof/>
          <w:sz w:val="24"/>
        </w:rPr>
        <w:t>]</w:t>
      </w:r>
      <w:r w:rsidR="00BF1BBA" w:rsidRPr="005474F2">
        <w:rPr>
          <w:rFonts w:eastAsia="Calibri" w:cs="Arial"/>
          <w:sz w:val="24"/>
        </w:rPr>
        <w:fldChar w:fldCharType="end"/>
      </w:r>
      <w:r w:rsidR="00A77440" w:rsidRPr="005474F2">
        <w:rPr>
          <w:rFonts w:eastAsia="Calibri" w:cs="Arial"/>
          <w:sz w:val="24"/>
        </w:rPr>
        <w:t xml:space="preserve">. Most were from countries </w:t>
      </w:r>
      <w:r w:rsidR="003B1F5C" w:rsidRPr="005474F2">
        <w:rPr>
          <w:rFonts w:eastAsia="Calibri" w:cs="Arial"/>
          <w:sz w:val="24"/>
        </w:rPr>
        <w:t>with</w:t>
      </w:r>
      <w:r w:rsidR="00A77440" w:rsidRPr="005474F2">
        <w:rPr>
          <w:rFonts w:eastAsia="Calibri" w:cs="Arial"/>
          <w:sz w:val="24"/>
        </w:rPr>
        <w:t xml:space="preserve"> no primary care system and direct access to specialists</w:t>
      </w:r>
      <w:r w:rsidR="003B1F5C" w:rsidRPr="005474F2">
        <w:rPr>
          <w:rFonts w:eastAsia="Calibri" w:cs="Arial"/>
          <w:sz w:val="24"/>
        </w:rPr>
        <w:t xml:space="preserve">, giving </w:t>
      </w:r>
      <w:r w:rsidR="00A77440" w:rsidRPr="005474F2">
        <w:rPr>
          <w:rFonts w:eastAsia="Calibri" w:cs="Arial"/>
          <w:sz w:val="24"/>
        </w:rPr>
        <w:t>them unrealistic expectations of the UK health system</w:t>
      </w:r>
      <w:r w:rsidR="003B1F5C" w:rsidRPr="005474F2">
        <w:rPr>
          <w:rFonts w:eastAsia="Calibri" w:cs="Arial"/>
          <w:sz w:val="24"/>
        </w:rPr>
        <w:t xml:space="preserve"> </w:t>
      </w:r>
      <w:r w:rsidR="003B1F5C" w:rsidRPr="005474F2">
        <w:rPr>
          <w:rFonts w:eastAsia="Calibri" w:cs="Arial"/>
          <w:sz w:val="24"/>
        </w:rPr>
        <w:fldChar w:fldCharType="begin"/>
      </w:r>
      <w:r w:rsidR="00AF0025">
        <w:rPr>
          <w:rFonts w:eastAsia="Calibri" w:cs="Arial"/>
          <w:sz w:val="24"/>
        </w:rPr>
        <w:instrText xml:space="preserve"> ADDIN EN.CITE &lt;EndNote&gt;&lt;Cite&gt;&lt;Author&gt;O&amp;apos;Donnell&lt;/Author&gt;&lt;Year&gt;2007&lt;/Year&gt;&lt;RecNum&gt;27&lt;/RecNum&gt;&lt;DisplayText&gt;[15]&lt;/DisplayText&gt;&lt;record&gt;&lt;rec-number&gt;27&lt;/rec-number&gt;&lt;foreign-keys&gt;&lt;key app="EN" db-id="fx2xxe50swrteoe2sd8509sxvar22v920a2s"&gt;27&lt;/key&gt;&lt;/foreign-keys&gt;&lt;ref-type name="Electronic Article"&gt;43&lt;/ref-type&gt;&lt;contributors&gt;&lt;authors&gt;&lt;author&gt;O&amp;apos;Donnell, C.&lt;/author&gt;&lt;author&gt;Higgins, M.&lt;/author&gt;&lt;author&gt;Chauhan, R. &lt;/author&gt;&lt;author&gt;Mullen, K. &lt;/author&gt;&lt;/authors&gt;&lt;/contributors&gt;&lt;titles&gt;&lt;title&gt;&amp;quot;They think we&amp;apos;re OK and we know we&amp;apos;re not&amp;quot;. A qualitative study of asylum seekers&amp;apos; access, knowledge and views to health care in the UK&lt;/title&gt;&lt;secondary-title&gt;BioMed Central Health Services Research&lt;/secondary-title&gt;&lt;/titles&gt;&lt;periodical&gt;&lt;full-title&gt;BioMed Central Health Services Research&lt;/full-title&gt;&lt;/periodical&gt;&lt;dates&gt;&lt;year&gt;2007&lt;/year&gt;&lt;/dates&gt;&lt;urls&gt;&lt;/urls&gt;&lt;/record&gt;&lt;/Cite&gt;&lt;/EndNote&gt;</w:instrText>
      </w:r>
      <w:r w:rsidR="003B1F5C" w:rsidRPr="005474F2">
        <w:rPr>
          <w:rFonts w:eastAsia="Calibri" w:cs="Arial"/>
          <w:sz w:val="24"/>
        </w:rPr>
        <w:fldChar w:fldCharType="separate"/>
      </w:r>
      <w:r w:rsidR="005474F2" w:rsidRPr="005474F2">
        <w:rPr>
          <w:rFonts w:eastAsia="Calibri" w:cs="Arial"/>
          <w:noProof/>
          <w:sz w:val="24"/>
        </w:rPr>
        <w:t>[</w:t>
      </w:r>
      <w:hyperlink w:anchor="_ENREF_15" w:tooltip="O'Donnell, 2007 #27" w:history="1">
        <w:r w:rsidR="00C12880" w:rsidRPr="005474F2">
          <w:rPr>
            <w:rFonts w:eastAsia="Calibri" w:cs="Arial"/>
            <w:noProof/>
            <w:sz w:val="24"/>
          </w:rPr>
          <w:t>15</w:t>
        </w:r>
      </w:hyperlink>
      <w:r w:rsidR="005474F2" w:rsidRPr="005474F2">
        <w:rPr>
          <w:rFonts w:eastAsia="Calibri" w:cs="Arial"/>
          <w:noProof/>
          <w:sz w:val="24"/>
        </w:rPr>
        <w:t>]</w:t>
      </w:r>
      <w:r w:rsidR="003B1F5C" w:rsidRPr="005474F2">
        <w:rPr>
          <w:rFonts w:eastAsia="Calibri" w:cs="Arial"/>
          <w:sz w:val="24"/>
        </w:rPr>
        <w:fldChar w:fldCharType="end"/>
      </w:r>
      <w:r w:rsidR="00A77440" w:rsidRPr="005474F2">
        <w:rPr>
          <w:rFonts w:eastAsia="Calibri" w:cs="Arial"/>
          <w:sz w:val="24"/>
        </w:rPr>
        <w:t xml:space="preserve">. </w:t>
      </w:r>
      <w:r w:rsidR="0039171A" w:rsidRPr="005474F2">
        <w:rPr>
          <w:rFonts w:eastAsia="Calibri" w:cs="Arial"/>
          <w:sz w:val="24"/>
        </w:rPr>
        <w:t>Similar</w:t>
      </w:r>
      <w:r w:rsidR="00CD4110" w:rsidRPr="005474F2">
        <w:rPr>
          <w:rFonts w:eastAsia="Calibri" w:cs="Arial"/>
          <w:sz w:val="24"/>
        </w:rPr>
        <w:t>ly, f</w:t>
      </w:r>
      <w:r w:rsidR="00A77440" w:rsidRPr="005474F2">
        <w:rPr>
          <w:rFonts w:eastAsia="Calibri" w:cs="Arial"/>
          <w:sz w:val="24"/>
        </w:rPr>
        <w:t xml:space="preserve">ocus groups </w:t>
      </w:r>
      <w:r w:rsidR="00B11359" w:rsidRPr="005474F2">
        <w:rPr>
          <w:rFonts w:eastAsia="Calibri" w:cs="Arial"/>
          <w:sz w:val="24"/>
        </w:rPr>
        <w:t xml:space="preserve">in England </w:t>
      </w:r>
      <w:r w:rsidR="00A77440" w:rsidRPr="005474F2">
        <w:rPr>
          <w:rFonts w:eastAsia="Calibri" w:cs="Arial"/>
          <w:sz w:val="24"/>
        </w:rPr>
        <w:t xml:space="preserve">with seventy migrants from southern Africa </w:t>
      </w:r>
      <w:r w:rsidR="005D1D9C" w:rsidRPr="005474F2">
        <w:rPr>
          <w:rFonts w:eastAsia="Calibri" w:cs="Arial"/>
          <w:sz w:val="24"/>
        </w:rPr>
        <w:t>indicate</w:t>
      </w:r>
      <w:r w:rsidR="00B11359" w:rsidRPr="005474F2">
        <w:rPr>
          <w:rFonts w:eastAsia="Calibri" w:cs="Arial"/>
          <w:sz w:val="24"/>
        </w:rPr>
        <w:t>d</w:t>
      </w:r>
      <w:r w:rsidR="00A77440" w:rsidRPr="005474F2">
        <w:rPr>
          <w:rFonts w:eastAsia="Calibri" w:cs="Arial"/>
          <w:sz w:val="24"/>
        </w:rPr>
        <w:t xml:space="preserve"> </w:t>
      </w:r>
      <w:r w:rsidR="00B11359" w:rsidRPr="005474F2">
        <w:rPr>
          <w:rFonts w:eastAsia="Calibri" w:cs="Arial"/>
          <w:sz w:val="24"/>
        </w:rPr>
        <w:t xml:space="preserve">that </w:t>
      </w:r>
      <w:r w:rsidR="00A77440" w:rsidRPr="005474F2">
        <w:rPr>
          <w:rFonts w:eastAsia="Calibri" w:cs="Arial"/>
          <w:sz w:val="24"/>
        </w:rPr>
        <w:t xml:space="preserve">confusion about healthcare entitlements </w:t>
      </w:r>
      <w:r w:rsidR="005D1D9C" w:rsidRPr="005474F2">
        <w:rPr>
          <w:rFonts w:eastAsia="Calibri" w:cs="Arial"/>
          <w:sz w:val="24"/>
        </w:rPr>
        <w:t>by</w:t>
      </w:r>
      <w:r w:rsidR="00A77440" w:rsidRPr="005474F2">
        <w:rPr>
          <w:rFonts w:eastAsia="Calibri" w:cs="Arial"/>
          <w:sz w:val="24"/>
        </w:rPr>
        <w:t xml:space="preserve"> those seeking and </w:t>
      </w:r>
      <w:r w:rsidR="005D1D9C" w:rsidRPr="005474F2">
        <w:rPr>
          <w:rFonts w:eastAsia="Calibri" w:cs="Arial"/>
          <w:sz w:val="24"/>
        </w:rPr>
        <w:t>providing care</w:t>
      </w:r>
      <w:r w:rsidR="00B11359" w:rsidRPr="005474F2">
        <w:rPr>
          <w:rFonts w:eastAsia="Calibri" w:cs="Arial"/>
          <w:sz w:val="24"/>
        </w:rPr>
        <w:t xml:space="preserve"> combined with </w:t>
      </w:r>
      <w:r w:rsidR="00A77440" w:rsidRPr="005474F2">
        <w:rPr>
          <w:rFonts w:eastAsia="Calibri" w:cs="Arial"/>
          <w:sz w:val="24"/>
        </w:rPr>
        <w:t xml:space="preserve">financial </w:t>
      </w:r>
      <w:r w:rsidR="00B11359" w:rsidRPr="005474F2">
        <w:rPr>
          <w:rFonts w:eastAsia="Calibri" w:cs="Arial"/>
          <w:sz w:val="24"/>
        </w:rPr>
        <w:t>and</w:t>
      </w:r>
      <w:r w:rsidR="00A77440" w:rsidRPr="005474F2">
        <w:rPr>
          <w:rFonts w:eastAsia="Calibri" w:cs="Arial"/>
          <w:sz w:val="24"/>
        </w:rPr>
        <w:t xml:space="preserve"> deportation</w:t>
      </w:r>
      <w:r w:rsidR="00B11359" w:rsidRPr="005474F2">
        <w:rPr>
          <w:rFonts w:eastAsia="Calibri" w:cs="Arial"/>
          <w:sz w:val="24"/>
        </w:rPr>
        <w:t xml:space="preserve"> fears</w:t>
      </w:r>
      <w:r w:rsidR="00A77440" w:rsidRPr="005474F2">
        <w:rPr>
          <w:rFonts w:eastAsia="Calibri" w:cs="Arial"/>
          <w:sz w:val="24"/>
        </w:rPr>
        <w:t xml:space="preserve"> </w:t>
      </w:r>
      <w:r w:rsidR="00B11359" w:rsidRPr="005474F2">
        <w:rPr>
          <w:rFonts w:eastAsia="Calibri" w:cs="Arial"/>
          <w:sz w:val="24"/>
        </w:rPr>
        <w:t xml:space="preserve">caused many migrants to </w:t>
      </w:r>
      <w:r w:rsidR="00A77440" w:rsidRPr="005474F2">
        <w:rPr>
          <w:rFonts w:eastAsia="Calibri" w:cs="Arial"/>
          <w:sz w:val="24"/>
        </w:rPr>
        <w:t>avoid f</w:t>
      </w:r>
      <w:r w:rsidR="00B11359" w:rsidRPr="005474F2">
        <w:rPr>
          <w:rFonts w:eastAsia="Calibri" w:cs="Arial"/>
          <w:sz w:val="24"/>
        </w:rPr>
        <w:t xml:space="preserve">ormal services and pursue other </w:t>
      </w:r>
      <w:r w:rsidR="00A77440" w:rsidRPr="005474F2">
        <w:rPr>
          <w:rFonts w:eastAsia="Calibri" w:cs="Arial"/>
          <w:sz w:val="24"/>
        </w:rPr>
        <w:t>less safe options</w:t>
      </w:r>
      <w:r w:rsidR="00B11359" w:rsidRPr="005474F2">
        <w:rPr>
          <w:rFonts w:eastAsia="Calibri" w:cs="Arial"/>
          <w:sz w:val="24"/>
        </w:rPr>
        <w:t xml:space="preserve"> with consequent </w:t>
      </w:r>
      <w:r w:rsidR="00A77440" w:rsidRPr="005474F2">
        <w:rPr>
          <w:rFonts w:eastAsia="Calibri" w:cs="Arial"/>
          <w:sz w:val="24"/>
        </w:rPr>
        <w:t xml:space="preserve">delays </w:t>
      </w:r>
      <w:r w:rsidR="00B11359" w:rsidRPr="005474F2">
        <w:rPr>
          <w:rFonts w:eastAsia="Calibri" w:cs="Arial"/>
          <w:sz w:val="24"/>
        </w:rPr>
        <w:t xml:space="preserve">in </w:t>
      </w:r>
      <w:r w:rsidR="00A77440" w:rsidRPr="005474F2">
        <w:rPr>
          <w:rFonts w:eastAsia="Calibri" w:cs="Arial"/>
          <w:sz w:val="24"/>
        </w:rPr>
        <w:t xml:space="preserve">HIV testing and treatment uptake </w:t>
      </w:r>
      <w:r w:rsidR="00BF1BBA" w:rsidRPr="005474F2">
        <w:rPr>
          <w:rFonts w:eastAsia="Calibri" w:cs="Arial"/>
          <w:sz w:val="24"/>
        </w:rPr>
        <w:fldChar w:fldCharType="begin"/>
      </w:r>
      <w:r w:rsidR="00AF0025">
        <w:rPr>
          <w:rFonts w:eastAsia="Calibri" w:cs="Arial"/>
          <w:sz w:val="24"/>
        </w:rPr>
        <w:instrText xml:space="preserve"> ADDIN EN.CITE &lt;EndNote&gt;&lt;Cite&gt;&lt;Author&gt;Thomas&lt;/Author&gt;&lt;Year&gt;2010&lt;/Year&gt;&lt;RecNum&gt;29&lt;/RecNum&gt;&lt;DisplayText&gt;[16]&lt;/DisplayText&gt;&lt;record&gt;&lt;rec-number&gt;29&lt;/rec-number&gt;&lt;foreign-keys&gt;&lt;key app="EN" db-id="fx2xxe50swrteoe2sd8509sxvar22v920a2s"&gt;29&lt;/key&gt;&lt;/foreign-keys&gt;&lt;ref-type name="Journal Article"&gt;17&lt;/ref-type&gt;&lt;contributors&gt;&lt;authors&gt;&lt;author&gt;Thomas, F.&lt;/author&gt;&lt;author&gt;Aggleton, P.&lt;/author&gt;&lt;author&gt;Anderson, J.&lt;/author&gt;&lt;/authors&gt;&lt;/contributors&gt;&lt;titles&gt;&lt;title&gt;&amp;quot;If I cannot access services, then there is no reason for me to test&amp;quot;: the impacts of health service charges on HIV testing and treatment amongst migrants in England.&lt;/title&gt;&lt;secondary-title&gt;AIDS Care&lt;/secondary-title&gt;&lt;/titles&gt;&lt;periodical&gt;&lt;full-title&gt;AIDS Care&lt;/full-title&gt;&lt;/periodical&gt;&lt;pages&gt;526-31&lt;/pages&gt;&lt;volume&gt;22&lt;/volume&gt;&lt;number&gt;4&lt;/number&gt;&lt;dates&gt;&lt;year&gt;2010&lt;/year&gt;&lt;/dates&gt;&lt;urls&gt;&lt;/urls&gt;&lt;/record&gt;&lt;/Cite&gt;&lt;/EndNote&gt;</w:instrText>
      </w:r>
      <w:r w:rsidR="00BF1BBA" w:rsidRPr="005474F2">
        <w:rPr>
          <w:rFonts w:eastAsia="Calibri" w:cs="Arial"/>
          <w:sz w:val="24"/>
        </w:rPr>
        <w:fldChar w:fldCharType="separate"/>
      </w:r>
      <w:r w:rsidR="005474F2" w:rsidRPr="005474F2">
        <w:rPr>
          <w:rFonts w:eastAsia="Calibri" w:cs="Arial"/>
          <w:noProof/>
          <w:sz w:val="24"/>
        </w:rPr>
        <w:t>[</w:t>
      </w:r>
      <w:hyperlink w:anchor="_ENREF_16" w:tooltip="Thomas, 2010 #29" w:history="1">
        <w:r w:rsidR="00C12880" w:rsidRPr="005474F2">
          <w:rPr>
            <w:rFonts w:eastAsia="Calibri" w:cs="Arial"/>
            <w:noProof/>
            <w:sz w:val="24"/>
          </w:rPr>
          <w:t>16</w:t>
        </w:r>
      </w:hyperlink>
      <w:r w:rsidR="005474F2" w:rsidRPr="005474F2">
        <w:rPr>
          <w:rFonts w:eastAsia="Calibri" w:cs="Arial"/>
          <w:noProof/>
          <w:sz w:val="24"/>
        </w:rPr>
        <w:t>]</w:t>
      </w:r>
      <w:r w:rsidR="00BF1BBA" w:rsidRPr="005474F2">
        <w:rPr>
          <w:rFonts w:eastAsia="Calibri" w:cs="Arial"/>
          <w:sz w:val="24"/>
        </w:rPr>
        <w:fldChar w:fldCharType="end"/>
      </w:r>
      <w:r w:rsidR="00A77440" w:rsidRPr="005474F2">
        <w:rPr>
          <w:rFonts w:eastAsia="Calibri" w:cs="Arial"/>
          <w:sz w:val="24"/>
        </w:rPr>
        <w:t xml:space="preserve">.  </w:t>
      </w:r>
    </w:p>
    <w:p w14:paraId="790DE5C8" w14:textId="77777777" w:rsidR="00BF1116" w:rsidRPr="005474F2" w:rsidRDefault="00BF1116" w:rsidP="00CB5CF4">
      <w:pPr>
        <w:spacing w:after="0" w:line="480" w:lineRule="auto"/>
        <w:rPr>
          <w:rFonts w:eastAsia="Calibri" w:cs="Arial"/>
          <w:sz w:val="24"/>
        </w:rPr>
      </w:pPr>
    </w:p>
    <w:p w14:paraId="7ED29FBD" w14:textId="72151CBF" w:rsidR="00A77440" w:rsidRPr="005474F2" w:rsidRDefault="00CD4110" w:rsidP="00CB5CF4">
      <w:pPr>
        <w:spacing w:after="0" w:line="480" w:lineRule="auto"/>
        <w:rPr>
          <w:rFonts w:eastAsia="Calibri" w:cs="Arial"/>
          <w:sz w:val="24"/>
        </w:rPr>
      </w:pPr>
      <w:r w:rsidRPr="005474F2">
        <w:rPr>
          <w:rFonts w:eastAsia="Calibri" w:cs="Arial"/>
          <w:sz w:val="24"/>
        </w:rPr>
        <w:t xml:space="preserve">These studies were undertaken </w:t>
      </w:r>
      <w:r w:rsidR="00A92822" w:rsidRPr="005474F2">
        <w:rPr>
          <w:rFonts w:eastAsia="Calibri" w:cs="Arial"/>
          <w:sz w:val="24"/>
        </w:rPr>
        <w:t>several years</w:t>
      </w:r>
      <w:r w:rsidRPr="005474F2">
        <w:rPr>
          <w:rFonts w:eastAsia="Calibri" w:cs="Arial"/>
          <w:sz w:val="24"/>
        </w:rPr>
        <w:t xml:space="preserve"> ago and </w:t>
      </w:r>
      <w:r w:rsidR="00A92822" w:rsidRPr="005474F2">
        <w:rPr>
          <w:rFonts w:eastAsia="Calibri" w:cs="Arial"/>
          <w:sz w:val="24"/>
        </w:rPr>
        <w:t>the situation is</w:t>
      </w:r>
      <w:r w:rsidRPr="005474F2">
        <w:rPr>
          <w:rFonts w:eastAsia="Calibri" w:cs="Arial"/>
          <w:sz w:val="24"/>
        </w:rPr>
        <w:t xml:space="preserve"> rapidly </w:t>
      </w:r>
      <w:r w:rsidR="00A92822" w:rsidRPr="005474F2">
        <w:rPr>
          <w:rFonts w:eastAsia="Calibri" w:cs="Arial"/>
          <w:sz w:val="24"/>
        </w:rPr>
        <w:t>evolving</w:t>
      </w:r>
      <w:r w:rsidRPr="005474F2">
        <w:rPr>
          <w:rFonts w:eastAsia="Calibri" w:cs="Arial"/>
          <w:sz w:val="24"/>
        </w:rPr>
        <w:t>. Thus, there is l</w:t>
      </w:r>
      <w:r w:rsidR="00A77440" w:rsidRPr="005474F2">
        <w:rPr>
          <w:rFonts w:eastAsia="Calibri" w:cs="Arial"/>
          <w:sz w:val="24"/>
        </w:rPr>
        <w:t xml:space="preserve">ittle research </w:t>
      </w:r>
      <w:r w:rsidRPr="005474F2">
        <w:rPr>
          <w:rFonts w:eastAsia="Calibri" w:cs="Arial"/>
          <w:sz w:val="24"/>
        </w:rPr>
        <w:t xml:space="preserve">that relates </w:t>
      </w:r>
      <w:r w:rsidR="00A77440" w:rsidRPr="005474F2">
        <w:rPr>
          <w:rFonts w:eastAsia="Calibri" w:cs="Arial"/>
          <w:sz w:val="24"/>
        </w:rPr>
        <w:t>experiences of undocumented migrants access</w:t>
      </w:r>
      <w:r w:rsidR="00A47A4F" w:rsidRPr="005474F2">
        <w:rPr>
          <w:rFonts w:eastAsia="Calibri" w:cs="Arial"/>
          <w:sz w:val="24"/>
        </w:rPr>
        <w:t>ing</w:t>
      </w:r>
      <w:r w:rsidR="00A77440" w:rsidRPr="005474F2">
        <w:rPr>
          <w:rFonts w:eastAsia="Calibri" w:cs="Arial"/>
          <w:sz w:val="24"/>
        </w:rPr>
        <w:t xml:space="preserve"> primary care in the UK </w:t>
      </w:r>
      <w:r w:rsidR="0054045A" w:rsidRPr="005474F2">
        <w:rPr>
          <w:rFonts w:eastAsia="Calibri" w:cs="Arial"/>
          <w:sz w:val="24"/>
        </w:rPr>
        <w:t xml:space="preserve">to the changes </w:t>
      </w:r>
      <w:r w:rsidR="00A92822" w:rsidRPr="005474F2">
        <w:rPr>
          <w:rFonts w:eastAsia="Calibri" w:cs="Arial"/>
          <w:sz w:val="24"/>
        </w:rPr>
        <w:t>required</w:t>
      </w:r>
      <w:r w:rsidR="0054045A" w:rsidRPr="005474F2">
        <w:rPr>
          <w:rFonts w:eastAsia="Calibri" w:cs="Arial"/>
          <w:sz w:val="24"/>
        </w:rPr>
        <w:t xml:space="preserve"> by </w:t>
      </w:r>
      <w:r w:rsidR="00A77440" w:rsidRPr="005474F2">
        <w:rPr>
          <w:rFonts w:eastAsia="Calibri" w:cs="Arial"/>
          <w:sz w:val="24"/>
        </w:rPr>
        <w:t xml:space="preserve">the 2014 Immigration </w:t>
      </w:r>
      <w:r w:rsidR="00F75D18" w:rsidRPr="005474F2">
        <w:rPr>
          <w:rFonts w:eastAsia="Calibri" w:cs="Arial"/>
          <w:sz w:val="24"/>
        </w:rPr>
        <w:t>Act</w:t>
      </w:r>
      <w:r w:rsidR="00A77440" w:rsidRPr="005474F2">
        <w:rPr>
          <w:rFonts w:eastAsia="Calibri" w:cs="Arial"/>
          <w:sz w:val="24"/>
        </w:rPr>
        <w:t>.</w:t>
      </w:r>
      <w:r w:rsidR="006C3BB3" w:rsidRPr="005474F2">
        <w:rPr>
          <w:rFonts w:eastAsia="Calibri" w:cs="Arial"/>
          <w:sz w:val="24"/>
        </w:rPr>
        <w:t xml:space="preserve"> </w:t>
      </w:r>
      <w:r w:rsidR="00A77440" w:rsidRPr="005474F2">
        <w:rPr>
          <w:rFonts w:eastAsia="Calibri" w:cs="Arial"/>
          <w:sz w:val="24"/>
        </w:rPr>
        <w:t xml:space="preserve">This </w:t>
      </w:r>
      <w:r w:rsidR="001D748C" w:rsidRPr="005474F2">
        <w:rPr>
          <w:rFonts w:eastAsia="Calibri" w:cs="Arial"/>
          <w:sz w:val="24"/>
        </w:rPr>
        <w:t xml:space="preserve">paper </w:t>
      </w:r>
      <w:r w:rsidR="00A77440" w:rsidRPr="005474F2">
        <w:rPr>
          <w:rFonts w:eastAsia="Calibri" w:cs="Arial"/>
          <w:sz w:val="24"/>
        </w:rPr>
        <w:t xml:space="preserve">aims to address this gap by </w:t>
      </w:r>
      <w:r w:rsidR="00A47A4F" w:rsidRPr="005474F2">
        <w:rPr>
          <w:rFonts w:eastAsia="Calibri" w:cs="Arial"/>
          <w:sz w:val="24"/>
        </w:rPr>
        <w:t xml:space="preserve">exploring the experiences of </w:t>
      </w:r>
      <w:r w:rsidR="00A77440" w:rsidRPr="005474F2">
        <w:rPr>
          <w:rFonts w:eastAsia="Calibri" w:cs="Arial"/>
          <w:sz w:val="24"/>
        </w:rPr>
        <w:t xml:space="preserve">undocumented </w:t>
      </w:r>
      <w:r w:rsidR="00A47A4F" w:rsidRPr="005474F2">
        <w:rPr>
          <w:rFonts w:eastAsia="Calibri" w:cs="Arial"/>
          <w:sz w:val="24"/>
        </w:rPr>
        <w:t xml:space="preserve">migrants </w:t>
      </w:r>
      <w:r w:rsidR="00A77440" w:rsidRPr="005474F2">
        <w:rPr>
          <w:rFonts w:eastAsia="Calibri" w:cs="Arial"/>
          <w:sz w:val="24"/>
        </w:rPr>
        <w:t>trying to</w:t>
      </w:r>
      <w:r w:rsidR="00A47A4F" w:rsidRPr="005474F2">
        <w:rPr>
          <w:rFonts w:eastAsia="Calibri" w:cs="Arial"/>
          <w:sz w:val="24"/>
        </w:rPr>
        <w:t xml:space="preserve"> access primary care in the UK, </w:t>
      </w:r>
      <w:r w:rsidR="00A77440" w:rsidRPr="005474F2">
        <w:rPr>
          <w:rFonts w:eastAsia="Calibri" w:cs="Arial"/>
          <w:sz w:val="24"/>
        </w:rPr>
        <w:t xml:space="preserve">their </w:t>
      </w:r>
      <w:r w:rsidR="00A47A4F" w:rsidRPr="005474F2">
        <w:rPr>
          <w:rFonts w:eastAsia="Calibri" w:cs="Arial"/>
          <w:sz w:val="24"/>
        </w:rPr>
        <w:t>perspectives</w:t>
      </w:r>
      <w:r w:rsidR="00A77440" w:rsidRPr="005474F2">
        <w:rPr>
          <w:rFonts w:eastAsia="Calibri" w:cs="Arial"/>
          <w:sz w:val="24"/>
        </w:rPr>
        <w:t xml:space="preserve"> on proposed </w:t>
      </w:r>
      <w:r w:rsidR="00DC46A8">
        <w:rPr>
          <w:rFonts w:eastAsia="Calibri" w:cs="Arial"/>
          <w:sz w:val="24"/>
        </w:rPr>
        <w:t xml:space="preserve">additional </w:t>
      </w:r>
      <w:r w:rsidR="00A47A4F" w:rsidRPr="005474F2">
        <w:rPr>
          <w:rFonts w:eastAsia="Calibri" w:cs="Arial"/>
          <w:sz w:val="24"/>
        </w:rPr>
        <w:t>restrictions</w:t>
      </w:r>
      <w:r w:rsidR="00F02BCE" w:rsidRPr="005474F2">
        <w:rPr>
          <w:rFonts w:eastAsia="Calibri" w:cs="Arial"/>
          <w:sz w:val="24"/>
        </w:rPr>
        <w:t xml:space="preserve"> to service access</w:t>
      </w:r>
      <w:r w:rsidR="00A92822" w:rsidRPr="005474F2">
        <w:rPr>
          <w:rFonts w:eastAsia="Calibri" w:cs="Arial"/>
          <w:sz w:val="24"/>
        </w:rPr>
        <w:t>,</w:t>
      </w:r>
      <w:r w:rsidR="00A77440" w:rsidRPr="005474F2">
        <w:rPr>
          <w:rFonts w:eastAsia="Calibri" w:cs="Arial"/>
          <w:sz w:val="24"/>
        </w:rPr>
        <w:t xml:space="preserve"> and recommendations </w:t>
      </w:r>
      <w:r w:rsidR="00A47A4F" w:rsidRPr="005474F2">
        <w:rPr>
          <w:rFonts w:eastAsia="Calibri" w:cs="Arial"/>
          <w:sz w:val="24"/>
        </w:rPr>
        <w:t>for</w:t>
      </w:r>
      <w:r w:rsidR="00A77440" w:rsidRPr="005474F2">
        <w:rPr>
          <w:rFonts w:eastAsia="Calibri" w:cs="Arial"/>
          <w:sz w:val="24"/>
        </w:rPr>
        <w:t xml:space="preserve"> policy</w:t>
      </w:r>
      <w:r w:rsidR="00A47A4F" w:rsidRPr="005474F2">
        <w:rPr>
          <w:rFonts w:eastAsia="Calibri" w:cs="Arial"/>
          <w:sz w:val="24"/>
        </w:rPr>
        <w:t>-makers</w:t>
      </w:r>
      <w:r w:rsidR="00A77440" w:rsidRPr="005474F2">
        <w:rPr>
          <w:rFonts w:eastAsia="Calibri" w:cs="Arial"/>
          <w:sz w:val="24"/>
        </w:rPr>
        <w:t xml:space="preserve">. </w:t>
      </w:r>
    </w:p>
    <w:p w14:paraId="545137A0" w14:textId="77777777" w:rsidR="000075E6" w:rsidRPr="005474F2" w:rsidRDefault="000075E6" w:rsidP="00CB5CF4">
      <w:pPr>
        <w:pStyle w:val="Heading1"/>
        <w:spacing w:before="0" w:line="480" w:lineRule="auto"/>
        <w:rPr>
          <w:sz w:val="24"/>
          <w:szCs w:val="24"/>
        </w:rPr>
      </w:pPr>
    </w:p>
    <w:p w14:paraId="4E66994F" w14:textId="77777777" w:rsidR="00A77440" w:rsidRPr="005474F2" w:rsidRDefault="00A77440" w:rsidP="00CB5CF4">
      <w:pPr>
        <w:pStyle w:val="Heading1"/>
        <w:spacing w:before="0" w:line="480" w:lineRule="auto"/>
        <w:rPr>
          <w:rFonts w:eastAsia="Calibri"/>
          <w:sz w:val="24"/>
          <w:szCs w:val="24"/>
        </w:rPr>
      </w:pPr>
      <w:bookmarkStart w:id="3" w:name="_Toc397585762"/>
      <w:r w:rsidRPr="005474F2">
        <w:rPr>
          <w:sz w:val="24"/>
          <w:szCs w:val="24"/>
        </w:rPr>
        <w:t>METHODS</w:t>
      </w:r>
      <w:bookmarkEnd w:id="3"/>
    </w:p>
    <w:p w14:paraId="51144756" w14:textId="555CB509" w:rsidR="00A77440" w:rsidRPr="005474F2" w:rsidRDefault="00D87C6D" w:rsidP="00CB5CF4">
      <w:pPr>
        <w:pStyle w:val="Heading2"/>
        <w:spacing w:before="0" w:line="480" w:lineRule="auto"/>
        <w:rPr>
          <w:sz w:val="24"/>
          <w:szCs w:val="24"/>
        </w:rPr>
      </w:pPr>
      <w:bookmarkStart w:id="4" w:name="_Toc397585764"/>
      <w:r w:rsidRPr="005474F2">
        <w:rPr>
          <w:sz w:val="24"/>
          <w:szCs w:val="24"/>
        </w:rPr>
        <w:t>Study design</w:t>
      </w:r>
      <w:r w:rsidR="003A0E61" w:rsidRPr="005474F2">
        <w:rPr>
          <w:sz w:val="24"/>
          <w:szCs w:val="24"/>
        </w:rPr>
        <w:t xml:space="preserve"> and s</w:t>
      </w:r>
      <w:r w:rsidR="00A77440" w:rsidRPr="005474F2">
        <w:rPr>
          <w:sz w:val="24"/>
          <w:szCs w:val="24"/>
        </w:rPr>
        <w:t xml:space="preserve">ampling </w:t>
      </w:r>
      <w:bookmarkEnd w:id="4"/>
    </w:p>
    <w:p w14:paraId="0D5EE8FE" w14:textId="4F69F51E" w:rsidR="002A7413" w:rsidRPr="005474F2" w:rsidRDefault="007704A0" w:rsidP="00CB5CF4">
      <w:pPr>
        <w:spacing w:after="0" w:line="480" w:lineRule="auto"/>
        <w:rPr>
          <w:sz w:val="24"/>
        </w:rPr>
      </w:pPr>
      <w:r w:rsidRPr="005474F2">
        <w:rPr>
          <w:rFonts w:eastAsia="Calibri" w:cs="Arial"/>
          <w:sz w:val="24"/>
        </w:rPr>
        <w:t>A qualitative study design was chosen</w:t>
      </w:r>
      <w:r w:rsidR="008B5727" w:rsidRPr="005474F2">
        <w:rPr>
          <w:sz w:val="24"/>
        </w:rPr>
        <w:t xml:space="preserve"> due to the exploratory nature of the research question and the need for narrative accounts</w:t>
      </w:r>
      <w:r w:rsidRPr="005474F2">
        <w:rPr>
          <w:rFonts w:eastAsia="Calibri" w:cs="Arial"/>
          <w:sz w:val="24"/>
        </w:rPr>
        <w:t xml:space="preserve">. </w:t>
      </w:r>
      <w:r w:rsidR="00626DDA" w:rsidRPr="005474F2">
        <w:rPr>
          <w:rFonts w:eastAsia="Calibri" w:cs="Arial"/>
          <w:sz w:val="24"/>
        </w:rPr>
        <w:t xml:space="preserve">Undocumented migrants, attending services provided by Doctors of the World UK, were purposively sampled to provide a mix of male and female and countries of origin. </w:t>
      </w:r>
      <w:r w:rsidR="002A7413" w:rsidRPr="005474F2">
        <w:rPr>
          <w:sz w:val="24"/>
        </w:rPr>
        <w:t xml:space="preserve">Clinic support staff, available during the data collection period, were </w:t>
      </w:r>
      <w:r w:rsidR="00F02BCE" w:rsidRPr="005474F2">
        <w:rPr>
          <w:sz w:val="24"/>
        </w:rPr>
        <w:t xml:space="preserve">also </w:t>
      </w:r>
      <w:r w:rsidR="002A7413" w:rsidRPr="005474F2">
        <w:rPr>
          <w:sz w:val="24"/>
        </w:rPr>
        <w:t>invited to participate in interviews by a clinic manager.</w:t>
      </w:r>
    </w:p>
    <w:p w14:paraId="0D1D1737" w14:textId="77777777" w:rsidR="002A7413" w:rsidRPr="005474F2" w:rsidRDefault="002A7413" w:rsidP="00CB5CF4">
      <w:pPr>
        <w:spacing w:after="0" w:line="480" w:lineRule="auto"/>
        <w:rPr>
          <w:rFonts w:eastAsia="Calibri" w:cs="Arial"/>
          <w:sz w:val="24"/>
        </w:rPr>
      </w:pPr>
    </w:p>
    <w:p w14:paraId="12018DB4" w14:textId="7742912B" w:rsidR="00A77440" w:rsidRPr="005474F2" w:rsidRDefault="00A77440" w:rsidP="00CB5CF4">
      <w:pPr>
        <w:spacing w:after="0" w:line="480" w:lineRule="auto"/>
        <w:rPr>
          <w:rFonts w:eastAsia="Calibri" w:cs="Arial"/>
          <w:sz w:val="24"/>
        </w:rPr>
      </w:pPr>
      <w:r w:rsidRPr="005474F2">
        <w:rPr>
          <w:rFonts w:eastAsia="Calibri" w:cs="Arial"/>
          <w:sz w:val="24"/>
        </w:rPr>
        <w:t>Doctors of the World UK</w:t>
      </w:r>
      <w:r w:rsidR="00A51BAD" w:rsidRPr="005474F2">
        <w:rPr>
          <w:rFonts w:eastAsia="Calibri" w:cs="Arial"/>
          <w:sz w:val="24"/>
        </w:rPr>
        <w:t xml:space="preserve"> </w:t>
      </w:r>
      <w:r w:rsidR="00402574" w:rsidRPr="005474F2">
        <w:rPr>
          <w:rFonts w:eastAsia="Calibri" w:cs="Arial"/>
          <w:sz w:val="24"/>
        </w:rPr>
        <w:t xml:space="preserve">was </w:t>
      </w:r>
      <w:r w:rsidR="00DC46A8">
        <w:rPr>
          <w:rFonts w:eastAsia="Calibri" w:cs="Arial"/>
          <w:sz w:val="24"/>
        </w:rPr>
        <w:t xml:space="preserve">selected as the </w:t>
      </w:r>
      <w:r w:rsidR="008B5727" w:rsidRPr="005474F2">
        <w:rPr>
          <w:rFonts w:eastAsia="Calibri" w:cs="Arial"/>
          <w:sz w:val="24"/>
        </w:rPr>
        <w:t xml:space="preserve">study </w:t>
      </w:r>
      <w:r w:rsidR="00DC46A8">
        <w:rPr>
          <w:rFonts w:eastAsia="Calibri" w:cs="Arial"/>
          <w:sz w:val="24"/>
        </w:rPr>
        <w:t xml:space="preserve">base </w:t>
      </w:r>
      <w:r w:rsidR="00402574" w:rsidRPr="005474F2">
        <w:rPr>
          <w:rFonts w:eastAsia="Calibri" w:cs="Arial"/>
          <w:sz w:val="24"/>
        </w:rPr>
        <w:t xml:space="preserve">due to its work with vulnerable </w:t>
      </w:r>
      <w:r w:rsidR="008B5727" w:rsidRPr="005474F2">
        <w:rPr>
          <w:rFonts w:eastAsia="Calibri" w:cs="Arial"/>
          <w:sz w:val="24"/>
        </w:rPr>
        <w:t>populations</w:t>
      </w:r>
      <w:r w:rsidR="00402574" w:rsidRPr="005474F2">
        <w:rPr>
          <w:rFonts w:eastAsia="Calibri" w:cs="Arial"/>
          <w:sz w:val="24"/>
        </w:rPr>
        <w:t xml:space="preserve">. It </w:t>
      </w:r>
      <w:r w:rsidR="00A51BAD" w:rsidRPr="005474F2">
        <w:rPr>
          <w:rFonts w:eastAsia="Calibri" w:cs="Arial"/>
          <w:sz w:val="24"/>
        </w:rPr>
        <w:t>is</w:t>
      </w:r>
      <w:r w:rsidR="001D43CF" w:rsidRPr="005474F2">
        <w:rPr>
          <w:rFonts w:eastAsia="Calibri" w:cs="Arial"/>
          <w:sz w:val="24"/>
        </w:rPr>
        <w:t xml:space="preserve"> a non-governmental organisation </w:t>
      </w:r>
      <w:r w:rsidR="001D43CF" w:rsidRPr="005474F2">
        <w:rPr>
          <w:sz w:val="24"/>
        </w:rPr>
        <w:t>providing</w:t>
      </w:r>
      <w:r w:rsidRPr="005474F2">
        <w:rPr>
          <w:sz w:val="24"/>
        </w:rPr>
        <w:t xml:space="preserve"> medical</w:t>
      </w:r>
      <w:r w:rsidR="00A51BAD" w:rsidRPr="005474F2">
        <w:rPr>
          <w:sz w:val="24"/>
        </w:rPr>
        <w:t xml:space="preserve"> care</w:t>
      </w:r>
      <w:r w:rsidRPr="005474F2">
        <w:rPr>
          <w:sz w:val="24"/>
        </w:rPr>
        <w:t xml:space="preserve">, support </w:t>
      </w:r>
      <w:r w:rsidR="001D43CF" w:rsidRPr="005474F2">
        <w:rPr>
          <w:sz w:val="24"/>
        </w:rPr>
        <w:t>and advocacy for</w:t>
      </w:r>
      <w:r w:rsidRPr="005474F2">
        <w:rPr>
          <w:sz w:val="24"/>
        </w:rPr>
        <w:t xml:space="preserve"> vulnerable people</w:t>
      </w:r>
      <w:r w:rsidR="001D43CF" w:rsidRPr="005474F2">
        <w:rPr>
          <w:sz w:val="24"/>
        </w:rPr>
        <w:t xml:space="preserve"> in east London</w:t>
      </w:r>
      <w:r w:rsidRPr="005474F2">
        <w:rPr>
          <w:sz w:val="24"/>
        </w:rPr>
        <w:t xml:space="preserve"> </w:t>
      </w:r>
      <w:r w:rsidR="00BF1BBA" w:rsidRPr="005474F2">
        <w:rPr>
          <w:sz w:val="24"/>
        </w:rPr>
        <w:fldChar w:fldCharType="begin"/>
      </w:r>
      <w:r w:rsidR="005474F2" w:rsidRPr="005474F2">
        <w:rPr>
          <w:sz w:val="24"/>
        </w:rPr>
        <w:instrText xml:space="preserve"> ADDIN EN.CITE &lt;EndNote&gt;&lt;Cite&gt;&lt;Author&gt;DOTW&lt;/Author&gt;&lt;Year&gt;2014&lt;/Year&gt;&lt;RecNum&gt;24&lt;/RecNum&gt;&lt;DisplayText&gt;[17]&lt;/DisplayText&gt;&lt;record&gt;&lt;rec-number&gt;24&lt;/rec-number&gt;&lt;foreign-keys&gt;&lt;key app="EN" db-id="e9f9v5awfap0wiea0t859aeivxvt05rxr9vd"&gt;24&lt;/key&gt;&lt;/foreign-keys&gt;&lt;ref-type name="Report"&gt;27&lt;/ref-type&gt;&lt;contributors&gt;&lt;authors&gt;&lt;author&gt;DOTW&lt;/author&gt;&lt;/authors&gt;&lt;/contributors&gt;&lt;titles&gt;&lt;title&gt;What do we do in the UK?&lt;/title&gt;&lt;/titles&gt;&lt;dates&gt;&lt;year&gt;2014&lt;/year&gt;&lt;/dates&gt;&lt;pub-location&gt;London&lt;/pub-location&gt;&lt;publisher&gt;Doctors of the World UK&lt;/publisher&gt;&lt;urls&gt;&lt;/urls&gt;&lt;/record&gt;&lt;/Cite&gt;&lt;/EndNote&gt;</w:instrText>
      </w:r>
      <w:r w:rsidR="00BF1BBA" w:rsidRPr="005474F2">
        <w:rPr>
          <w:sz w:val="24"/>
        </w:rPr>
        <w:fldChar w:fldCharType="separate"/>
      </w:r>
      <w:r w:rsidR="005474F2" w:rsidRPr="005474F2">
        <w:rPr>
          <w:noProof/>
          <w:sz w:val="24"/>
        </w:rPr>
        <w:t>[</w:t>
      </w:r>
      <w:hyperlink w:anchor="_ENREF_17" w:tooltip="DOTW, 2014 #24" w:history="1">
        <w:r w:rsidR="00C12880" w:rsidRPr="005474F2">
          <w:rPr>
            <w:noProof/>
            <w:sz w:val="24"/>
          </w:rPr>
          <w:t>17</w:t>
        </w:r>
      </w:hyperlink>
      <w:r w:rsidR="005474F2" w:rsidRPr="005474F2">
        <w:rPr>
          <w:noProof/>
          <w:sz w:val="24"/>
        </w:rPr>
        <w:t>]</w:t>
      </w:r>
      <w:r w:rsidR="00BF1BBA" w:rsidRPr="005474F2">
        <w:rPr>
          <w:sz w:val="24"/>
        </w:rPr>
        <w:fldChar w:fldCharType="end"/>
      </w:r>
      <w:r w:rsidR="000075E6" w:rsidRPr="005474F2">
        <w:rPr>
          <w:sz w:val="24"/>
        </w:rPr>
        <w:t xml:space="preserve">. </w:t>
      </w:r>
      <w:r w:rsidR="00A51BAD" w:rsidRPr="005474F2">
        <w:rPr>
          <w:sz w:val="24"/>
        </w:rPr>
        <w:t>S</w:t>
      </w:r>
      <w:r w:rsidR="000075E6" w:rsidRPr="005474F2">
        <w:rPr>
          <w:sz w:val="24"/>
        </w:rPr>
        <w:t>ervice-</w:t>
      </w:r>
      <w:r w:rsidRPr="005474F2">
        <w:rPr>
          <w:sz w:val="24"/>
        </w:rPr>
        <w:t>users are migrants, asylum-</w:t>
      </w:r>
      <w:r w:rsidRPr="005474F2">
        <w:rPr>
          <w:sz w:val="24"/>
        </w:rPr>
        <w:lastRenderedPageBreak/>
        <w:t>seekers, sex workers and homeless people from challenging social backgrounds</w:t>
      </w:r>
      <w:r w:rsidR="00A51BAD" w:rsidRPr="005474F2">
        <w:rPr>
          <w:sz w:val="24"/>
        </w:rPr>
        <w:t>, most of whom have experienced difficulties accessing NHS services</w:t>
      </w:r>
      <w:r w:rsidRPr="005474F2">
        <w:rPr>
          <w:sz w:val="24"/>
        </w:rPr>
        <w:t xml:space="preserve">. Countries of origin include </w:t>
      </w:r>
      <w:r w:rsidR="00A51BAD" w:rsidRPr="005474F2">
        <w:rPr>
          <w:sz w:val="24"/>
        </w:rPr>
        <w:t xml:space="preserve">Afghanistan, </w:t>
      </w:r>
      <w:r w:rsidRPr="005474F2">
        <w:rPr>
          <w:sz w:val="24"/>
        </w:rPr>
        <w:t xml:space="preserve">Bangladesh, </w:t>
      </w:r>
      <w:r w:rsidR="00A51BAD" w:rsidRPr="005474F2">
        <w:rPr>
          <w:sz w:val="24"/>
        </w:rPr>
        <w:t xml:space="preserve">Brazil, </w:t>
      </w:r>
      <w:r w:rsidRPr="005474F2">
        <w:rPr>
          <w:sz w:val="24"/>
        </w:rPr>
        <w:t xml:space="preserve">China, </w:t>
      </w:r>
      <w:r w:rsidR="00A51BAD" w:rsidRPr="005474F2">
        <w:rPr>
          <w:sz w:val="24"/>
        </w:rPr>
        <w:t xml:space="preserve">India, </w:t>
      </w:r>
      <w:r w:rsidRPr="005474F2">
        <w:rPr>
          <w:sz w:val="24"/>
        </w:rPr>
        <w:t xml:space="preserve">the Philippines, </w:t>
      </w:r>
      <w:r w:rsidR="00A51BAD" w:rsidRPr="005474F2">
        <w:rPr>
          <w:sz w:val="24"/>
        </w:rPr>
        <w:t xml:space="preserve">Romania, </w:t>
      </w:r>
      <w:r w:rsidRPr="005474F2">
        <w:rPr>
          <w:sz w:val="24"/>
        </w:rPr>
        <w:t xml:space="preserve">Sri Lanka and </w:t>
      </w:r>
      <w:r w:rsidR="00A51BAD" w:rsidRPr="005474F2">
        <w:rPr>
          <w:sz w:val="24"/>
        </w:rPr>
        <w:t xml:space="preserve">Uganda </w:t>
      </w:r>
      <w:r w:rsidR="00BF1BBA" w:rsidRPr="005474F2">
        <w:rPr>
          <w:sz w:val="24"/>
        </w:rPr>
        <w:fldChar w:fldCharType="begin"/>
      </w:r>
      <w:r w:rsidR="005474F2" w:rsidRPr="005474F2">
        <w:rPr>
          <w:sz w:val="24"/>
        </w:rPr>
        <w:instrText xml:space="preserve"> ADDIN EN.CITE &lt;EndNote&gt;&lt;Cite&gt;&lt;Author&gt;DOTW&lt;/Author&gt;&lt;Year&gt;2012&lt;/Year&gt;&lt;RecNum&gt;25&lt;/RecNum&gt;&lt;DisplayText&gt;[18]&lt;/DisplayText&gt;&lt;record&gt;&lt;rec-number&gt;25&lt;/rec-number&gt;&lt;foreign-keys&gt;&lt;key app="EN" db-id="e9f9v5awfap0wiea0t859aeivxvt05rxr9vd"&gt;25&lt;/key&gt;&lt;/foreign-keys&gt;&lt;ref-type name="Report"&gt;27&lt;/ref-type&gt;&lt;contributors&gt;&lt;authors&gt;&lt;author&gt;DOTW&lt;/author&gt;&lt;/authors&gt;&lt;/contributors&gt;&lt;titles&gt;&lt;title&gt;Annual Report 2011/2012&lt;/title&gt;&lt;/titles&gt;&lt;dates&gt;&lt;year&gt;2012&lt;/year&gt;&lt;/dates&gt;&lt;pub-location&gt;London&lt;/pub-location&gt;&lt;publisher&gt;Doctors of the World UK&lt;/publisher&gt;&lt;urls&gt;&lt;/urls&gt;&lt;/record&gt;&lt;/Cite&gt;&lt;/EndNote&gt;</w:instrText>
      </w:r>
      <w:r w:rsidR="00BF1BBA" w:rsidRPr="005474F2">
        <w:rPr>
          <w:sz w:val="24"/>
        </w:rPr>
        <w:fldChar w:fldCharType="separate"/>
      </w:r>
      <w:r w:rsidR="005474F2" w:rsidRPr="005474F2">
        <w:rPr>
          <w:noProof/>
          <w:sz w:val="24"/>
        </w:rPr>
        <w:t>[</w:t>
      </w:r>
      <w:hyperlink w:anchor="_ENREF_18" w:tooltip="DOTW, 2012 #25" w:history="1">
        <w:r w:rsidR="00C12880" w:rsidRPr="005474F2">
          <w:rPr>
            <w:noProof/>
            <w:sz w:val="24"/>
          </w:rPr>
          <w:t>18</w:t>
        </w:r>
      </w:hyperlink>
      <w:r w:rsidR="005474F2" w:rsidRPr="005474F2">
        <w:rPr>
          <w:noProof/>
          <w:sz w:val="24"/>
        </w:rPr>
        <w:t>]</w:t>
      </w:r>
      <w:r w:rsidR="00BF1BBA" w:rsidRPr="005474F2">
        <w:rPr>
          <w:sz w:val="24"/>
        </w:rPr>
        <w:fldChar w:fldCharType="end"/>
      </w:r>
      <w:r w:rsidRPr="005474F2">
        <w:rPr>
          <w:sz w:val="24"/>
        </w:rPr>
        <w:t xml:space="preserve">. </w:t>
      </w:r>
    </w:p>
    <w:p w14:paraId="5047A286" w14:textId="77777777" w:rsidR="000075E6" w:rsidRPr="005474F2" w:rsidRDefault="000075E6" w:rsidP="00CB5CF4">
      <w:pPr>
        <w:spacing w:after="0" w:line="480" w:lineRule="auto"/>
        <w:rPr>
          <w:sz w:val="24"/>
        </w:rPr>
      </w:pPr>
    </w:p>
    <w:p w14:paraId="007EDB63" w14:textId="22145A92" w:rsidR="00A77440" w:rsidRPr="005474F2" w:rsidRDefault="00A77440" w:rsidP="00CB5CF4">
      <w:pPr>
        <w:pStyle w:val="Heading2"/>
        <w:spacing w:before="0" w:line="480" w:lineRule="auto"/>
        <w:rPr>
          <w:sz w:val="24"/>
          <w:szCs w:val="24"/>
        </w:rPr>
      </w:pPr>
      <w:bookmarkStart w:id="5" w:name="_Toc397585765"/>
      <w:r w:rsidRPr="005474F2">
        <w:rPr>
          <w:sz w:val="24"/>
          <w:szCs w:val="24"/>
        </w:rPr>
        <w:t xml:space="preserve">Data collection </w:t>
      </w:r>
      <w:bookmarkEnd w:id="5"/>
      <w:r w:rsidR="00B9227D" w:rsidRPr="005474F2">
        <w:rPr>
          <w:sz w:val="24"/>
          <w:szCs w:val="24"/>
        </w:rPr>
        <w:t>and analysis</w:t>
      </w:r>
    </w:p>
    <w:p w14:paraId="36C34050" w14:textId="3583A1EE" w:rsidR="00625E44" w:rsidRPr="005474F2" w:rsidRDefault="00CF72C5" w:rsidP="00CB5CF4">
      <w:pPr>
        <w:autoSpaceDE w:val="0"/>
        <w:autoSpaceDN w:val="0"/>
        <w:adjustRightInd w:val="0"/>
        <w:spacing w:after="0" w:line="480" w:lineRule="auto"/>
        <w:rPr>
          <w:sz w:val="24"/>
        </w:rPr>
      </w:pPr>
      <w:r w:rsidRPr="005474F2">
        <w:rPr>
          <w:sz w:val="24"/>
        </w:rPr>
        <w:t>The</w:t>
      </w:r>
      <w:r w:rsidR="00A77440" w:rsidRPr="005474F2">
        <w:rPr>
          <w:sz w:val="24"/>
        </w:rPr>
        <w:t xml:space="preserve"> </w:t>
      </w:r>
      <w:r w:rsidR="00A5238B" w:rsidRPr="005474F2">
        <w:rPr>
          <w:sz w:val="24"/>
        </w:rPr>
        <w:t xml:space="preserve">semi-structured </w:t>
      </w:r>
      <w:r w:rsidR="00A77440" w:rsidRPr="005474F2">
        <w:rPr>
          <w:sz w:val="24"/>
        </w:rPr>
        <w:t>question</w:t>
      </w:r>
      <w:r w:rsidRPr="005474F2">
        <w:rPr>
          <w:sz w:val="24"/>
        </w:rPr>
        <w:t xml:space="preserve"> guide was </w:t>
      </w:r>
      <w:r w:rsidR="0003778C" w:rsidRPr="005474F2">
        <w:rPr>
          <w:sz w:val="24"/>
        </w:rPr>
        <w:t>developed</w:t>
      </w:r>
      <w:r w:rsidR="00A77440" w:rsidRPr="005474F2">
        <w:rPr>
          <w:sz w:val="24"/>
        </w:rPr>
        <w:t xml:space="preserve"> </w:t>
      </w:r>
      <w:r w:rsidRPr="005474F2">
        <w:rPr>
          <w:sz w:val="24"/>
        </w:rPr>
        <w:t xml:space="preserve">based on the literature and </w:t>
      </w:r>
      <w:r w:rsidR="00A77440" w:rsidRPr="005474F2">
        <w:rPr>
          <w:sz w:val="24"/>
        </w:rPr>
        <w:t xml:space="preserve">using a temporal </w:t>
      </w:r>
      <w:r w:rsidR="00DC46A8">
        <w:rPr>
          <w:sz w:val="24"/>
        </w:rPr>
        <w:t xml:space="preserve">framework that </w:t>
      </w:r>
      <w:r w:rsidR="00A77440" w:rsidRPr="005474F2">
        <w:rPr>
          <w:sz w:val="24"/>
        </w:rPr>
        <w:t>consider</w:t>
      </w:r>
      <w:r w:rsidR="00DC46A8">
        <w:rPr>
          <w:sz w:val="24"/>
        </w:rPr>
        <w:t>s</w:t>
      </w:r>
      <w:r w:rsidR="00A77440" w:rsidRPr="005474F2">
        <w:rPr>
          <w:sz w:val="24"/>
        </w:rPr>
        <w:t xml:space="preserve"> past, present and future experiences of migration and healthcare by participants. </w:t>
      </w:r>
      <w:r w:rsidR="000A1987" w:rsidRPr="005474F2">
        <w:rPr>
          <w:sz w:val="24"/>
        </w:rPr>
        <w:t>Interviews were conducted during June and July 2014 and lasted an average of thirty minutes</w:t>
      </w:r>
      <w:r w:rsidRPr="005474F2">
        <w:rPr>
          <w:sz w:val="24"/>
        </w:rPr>
        <w:t xml:space="preserve"> each</w:t>
      </w:r>
      <w:r w:rsidR="000A1987" w:rsidRPr="005474F2">
        <w:rPr>
          <w:sz w:val="24"/>
        </w:rPr>
        <w:t xml:space="preserve">. </w:t>
      </w:r>
      <w:r w:rsidR="00A77440" w:rsidRPr="005474F2">
        <w:rPr>
          <w:sz w:val="24"/>
        </w:rPr>
        <w:t xml:space="preserve">Participants were asked about their decision to migrate, </w:t>
      </w:r>
      <w:r w:rsidR="0003778C" w:rsidRPr="005474F2">
        <w:rPr>
          <w:sz w:val="24"/>
        </w:rPr>
        <w:t>living situation</w:t>
      </w:r>
      <w:r w:rsidR="00A77440" w:rsidRPr="005474F2">
        <w:rPr>
          <w:sz w:val="24"/>
        </w:rPr>
        <w:t xml:space="preserve"> in the UK and </w:t>
      </w:r>
      <w:r w:rsidR="00CD4110" w:rsidRPr="005474F2">
        <w:rPr>
          <w:sz w:val="24"/>
        </w:rPr>
        <w:t xml:space="preserve">experiences </w:t>
      </w:r>
      <w:r w:rsidR="00513AC7" w:rsidRPr="005474F2">
        <w:rPr>
          <w:sz w:val="24"/>
        </w:rPr>
        <w:t>access</w:t>
      </w:r>
      <w:r w:rsidR="00CD4110" w:rsidRPr="005474F2">
        <w:rPr>
          <w:sz w:val="24"/>
        </w:rPr>
        <w:t xml:space="preserve">ing </w:t>
      </w:r>
      <w:r w:rsidR="00513AC7" w:rsidRPr="005474F2">
        <w:rPr>
          <w:sz w:val="24"/>
        </w:rPr>
        <w:t>health care</w:t>
      </w:r>
      <w:r w:rsidR="00A77440" w:rsidRPr="005474F2">
        <w:rPr>
          <w:sz w:val="24"/>
        </w:rPr>
        <w:t xml:space="preserve">. </w:t>
      </w:r>
      <w:r w:rsidR="0003778C" w:rsidRPr="005474F2">
        <w:rPr>
          <w:sz w:val="24"/>
        </w:rPr>
        <w:t>A</w:t>
      </w:r>
      <w:r w:rsidR="00A77440" w:rsidRPr="005474F2">
        <w:rPr>
          <w:sz w:val="24"/>
        </w:rPr>
        <w:t xml:space="preserve">n informal </w:t>
      </w:r>
      <w:r w:rsidR="0003778C" w:rsidRPr="005474F2">
        <w:rPr>
          <w:sz w:val="24"/>
        </w:rPr>
        <w:t xml:space="preserve">interviewing </w:t>
      </w:r>
      <w:r w:rsidR="00A77440" w:rsidRPr="005474F2">
        <w:rPr>
          <w:sz w:val="24"/>
        </w:rPr>
        <w:t>approach was used to encourage participants to share their perspectives and experiences.</w:t>
      </w:r>
      <w:r w:rsidR="00625E44" w:rsidRPr="005474F2">
        <w:rPr>
          <w:sz w:val="24"/>
        </w:rPr>
        <w:t xml:space="preserve"> Professional interpreters were not used</w:t>
      </w:r>
      <w:r w:rsidR="008E35B6" w:rsidRPr="005474F2">
        <w:rPr>
          <w:sz w:val="24"/>
        </w:rPr>
        <w:t>,</w:t>
      </w:r>
      <w:r w:rsidR="00625E44" w:rsidRPr="005474F2">
        <w:rPr>
          <w:sz w:val="24"/>
        </w:rPr>
        <w:t xml:space="preserve"> but two participants who did not speak English </w:t>
      </w:r>
      <w:r w:rsidR="008E35B6" w:rsidRPr="005474F2">
        <w:rPr>
          <w:sz w:val="24"/>
        </w:rPr>
        <w:t>had</w:t>
      </w:r>
      <w:r w:rsidR="00625E44" w:rsidRPr="005474F2">
        <w:rPr>
          <w:sz w:val="24"/>
        </w:rPr>
        <w:t xml:space="preserve"> a friend </w:t>
      </w:r>
      <w:r w:rsidR="00F02BCE" w:rsidRPr="005474F2">
        <w:rPr>
          <w:sz w:val="24"/>
        </w:rPr>
        <w:t>or support</w:t>
      </w:r>
      <w:r w:rsidR="00625E44" w:rsidRPr="005474F2">
        <w:rPr>
          <w:sz w:val="24"/>
        </w:rPr>
        <w:t xml:space="preserve"> worker</w:t>
      </w:r>
      <w:r w:rsidR="008E35B6" w:rsidRPr="005474F2">
        <w:rPr>
          <w:sz w:val="24"/>
        </w:rPr>
        <w:t xml:space="preserve"> </w:t>
      </w:r>
      <w:r w:rsidR="00625E44" w:rsidRPr="005474F2">
        <w:rPr>
          <w:sz w:val="24"/>
        </w:rPr>
        <w:t xml:space="preserve">translate. </w:t>
      </w:r>
    </w:p>
    <w:p w14:paraId="3B56D501" w14:textId="6BF7F6DD" w:rsidR="00A77440" w:rsidRPr="005474F2" w:rsidRDefault="00A77440" w:rsidP="00CB5CF4">
      <w:pPr>
        <w:autoSpaceDE w:val="0"/>
        <w:autoSpaceDN w:val="0"/>
        <w:adjustRightInd w:val="0"/>
        <w:spacing w:after="0" w:line="480" w:lineRule="auto"/>
        <w:rPr>
          <w:sz w:val="24"/>
        </w:rPr>
      </w:pPr>
      <w:r w:rsidRPr="005474F2">
        <w:rPr>
          <w:sz w:val="24"/>
        </w:rPr>
        <w:t xml:space="preserve"> </w:t>
      </w:r>
    </w:p>
    <w:p w14:paraId="0D364D63" w14:textId="3B0D224B" w:rsidR="00A77440" w:rsidRPr="005474F2" w:rsidRDefault="0003778C" w:rsidP="00CB5CF4">
      <w:pPr>
        <w:spacing w:after="0" w:line="480" w:lineRule="auto"/>
        <w:rPr>
          <w:sz w:val="24"/>
        </w:rPr>
      </w:pPr>
      <w:r w:rsidRPr="005474F2">
        <w:rPr>
          <w:sz w:val="24"/>
        </w:rPr>
        <w:t>T</w:t>
      </w:r>
      <w:r w:rsidR="00A77440" w:rsidRPr="005474F2">
        <w:rPr>
          <w:sz w:val="24"/>
        </w:rPr>
        <w:t xml:space="preserve">hematic analysis </w:t>
      </w:r>
      <w:r w:rsidRPr="005474F2">
        <w:rPr>
          <w:sz w:val="24"/>
        </w:rPr>
        <w:t xml:space="preserve">was used to </w:t>
      </w:r>
      <w:r w:rsidR="00A77440" w:rsidRPr="005474F2">
        <w:rPr>
          <w:sz w:val="24"/>
        </w:rPr>
        <w:t xml:space="preserve">identify </w:t>
      </w:r>
      <w:r w:rsidR="008E35B6" w:rsidRPr="005474F2">
        <w:rPr>
          <w:sz w:val="24"/>
        </w:rPr>
        <w:t xml:space="preserve">data </w:t>
      </w:r>
      <w:r w:rsidR="00A77440" w:rsidRPr="005474F2">
        <w:rPr>
          <w:sz w:val="24"/>
        </w:rPr>
        <w:t xml:space="preserve">themes </w:t>
      </w:r>
      <w:r w:rsidRPr="005474F2">
        <w:rPr>
          <w:sz w:val="24"/>
        </w:rPr>
        <w:t xml:space="preserve">inductively </w:t>
      </w:r>
      <w:r w:rsidRPr="005474F2">
        <w:rPr>
          <w:sz w:val="24"/>
        </w:rPr>
        <w:fldChar w:fldCharType="begin"/>
      </w:r>
      <w:r w:rsidR="00AF0025">
        <w:rPr>
          <w:sz w:val="24"/>
        </w:rPr>
        <w:instrText xml:space="preserve"> ADDIN EN.CITE &lt;EndNote&gt;&lt;Cite&gt;&lt;Author&gt;Ezzy&lt;/Author&gt;&lt;Year&gt;2002&lt;/Year&gt;&lt;RecNum&gt;42&lt;/RecNum&gt;&lt;DisplayText&gt;[19]&lt;/DisplayText&gt;&lt;record&gt;&lt;rec-number&gt;42&lt;/rec-number&gt;&lt;foreign-keys&gt;&lt;key app="EN" db-id="fx2xxe50swrteoe2sd8509sxvar22v920a2s"&gt;42&lt;/key&gt;&lt;/foreign-keys&gt;&lt;ref-type name="Book"&gt;6&lt;/ref-type&gt;&lt;contributors&gt;&lt;authors&gt;&lt;author&gt;Ezzy, D.&lt;/author&gt;&lt;/authors&gt;&lt;/contributors&gt;&lt;titles&gt;&lt;title&gt;Qualitative Analysis&lt;/title&gt;&lt;/titles&gt;&lt;dates&gt;&lt;year&gt;2002&lt;/year&gt;&lt;/dates&gt;&lt;pub-location&gt;London&lt;/pub-location&gt;&lt;publisher&gt;Routledge&lt;/publisher&gt;&lt;urls&gt;&lt;/urls&gt;&lt;/record&gt;&lt;/Cite&gt;&lt;/EndNote&gt;</w:instrText>
      </w:r>
      <w:r w:rsidRPr="005474F2">
        <w:rPr>
          <w:sz w:val="24"/>
        </w:rPr>
        <w:fldChar w:fldCharType="separate"/>
      </w:r>
      <w:r w:rsidR="005474F2" w:rsidRPr="005474F2">
        <w:rPr>
          <w:noProof/>
          <w:sz w:val="24"/>
        </w:rPr>
        <w:t>[</w:t>
      </w:r>
      <w:hyperlink w:anchor="_ENREF_19" w:tooltip="Ezzy, 2002 #42" w:history="1">
        <w:r w:rsidR="00C12880" w:rsidRPr="005474F2">
          <w:rPr>
            <w:noProof/>
            <w:sz w:val="24"/>
          </w:rPr>
          <w:t>19</w:t>
        </w:r>
      </w:hyperlink>
      <w:r w:rsidR="005474F2" w:rsidRPr="005474F2">
        <w:rPr>
          <w:noProof/>
          <w:sz w:val="24"/>
        </w:rPr>
        <w:t>]</w:t>
      </w:r>
      <w:r w:rsidRPr="005474F2">
        <w:rPr>
          <w:sz w:val="24"/>
        </w:rPr>
        <w:fldChar w:fldCharType="end"/>
      </w:r>
      <w:r w:rsidRPr="005474F2">
        <w:rPr>
          <w:sz w:val="24"/>
        </w:rPr>
        <w:t>. NVivo 10 was used to code and organise data. C</w:t>
      </w:r>
      <w:r w:rsidR="00A77440" w:rsidRPr="005474F2">
        <w:rPr>
          <w:sz w:val="24"/>
        </w:rPr>
        <w:t xml:space="preserve">ategories and themes were not decided prior to coding, but instead induced from the data itself </w:t>
      </w:r>
      <w:r w:rsidR="00BF1BBA" w:rsidRPr="005474F2">
        <w:rPr>
          <w:sz w:val="24"/>
        </w:rPr>
        <w:fldChar w:fldCharType="begin"/>
      </w:r>
      <w:r w:rsidR="00AF0025">
        <w:rPr>
          <w:sz w:val="24"/>
        </w:rPr>
        <w:instrText xml:space="preserve"> ADDIN EN.CITE &lt;EndNote&gt;&lt;Cite&gt;&lt;Author&gt;Ezzy&lt;/Author&gt;&lt;Year&gt;2002&lt;/Year&gt;&lt;RecNum&gt;42&lt;/RecNum&gt;&lt;DisplayText&gt;[19]&lt;/DisplayText&gt;&lt;record&gt;&lt;rec-number&gt;42&lt;/rec-number&gt;&lt;foreign-keys&gt;&lt;key app="EN" db-id="fx2xxe50swrteoe2sd8509sxvar22v920a2s"&gt;42&lt;/key&gt;&lt;/foreign-keys&gt;&lt;ref-type name="Book"&gt;6&lt;/ref-type&gt;&lt;contributors&gt;&lt;authors&gt;&lt;author&gt;Ezzy, D.&lt;/author&gt;&lt;/authors&gt;&lt;/contributors&gt;&lt;titles&gt;&lt;title&gt;Qualitative Analysis&lt;/title&gt;&lt;/titles&gt;&lt;dates&gt;&lt;year&gt;2002&lt;/year&gt;&lt;/dates&gt;&lt;pub-location&gt;London&lt;/pub-location&gt;&lt;publisher&gt;Routledge&lt;/publisher&gt;&lt;urls&gt;&lt;/urls&gt;&lt;/record&gt;&lt;/Cite&gt;&lt;/EndNote&gt;</w:instrText>
      </w:r>
      <w:r w:rsidR="00BF1BBA" w:rsidRPr="005474F2">
        <w:rPr>
          <w:sz w:val="24"/>
        </w:rPr>
        <w:fldChar w:fldCharType="separate"/>
      </w:r>
      <w:r w:rsidR="005474F2" w:rsidRPr="005474F2">
        <w:rPr>
          <w:noProof/>
          <w:sz w:val="24"/>
        </w:rPr>
        <w:t>[</w:t>
      </w:r>
      <w:hyperlink w:anchor="_ENREF_19" w:tooltip="Ezzy, 2002 #42" w:history="1">
        <w:r w:rsidR="00C12880" w:rsidRPr="005474F2">
          <w:rPr>
            <w:noProof/>
            <w:sz w:val="24"/>
          </w:rPr>
          <w:t>19</w:t>
        </w:r>
      </w:hyperlink>
      <w:r w:rsidR="005474F2" w:rsidRPr="005474F2">
        <w:rPr>
          <w:noProof/>
          <w:sz w:val="24"/>
        </w:rPr>
        <w:t>]</w:t>
      </w:r>
      <w:r w:rsidR="00BF1BBA" w:rsidRPr="005474F2">
        <w:rPr>
          <w:sz w:val="24"/>
        </w:rPr>
        <w:fldChar w:fldCharType="end"/>
      </w:r>
      <w:r w:rsidR="00A77440" w:rsidRPr="005474F2">
        <w:rPr>
          <w:sz w:val="24"/>
        </w:rPr>
        <w:t xml:space="preserve">. </w:t>
      </w:r>
      <w:r w:rsidRPr="005474F2">
        <w:rPr>
          <w:sz w:val="24"/>
        </w:rPr>
        <w:t>N</w:t>
      </w:r>
      <w:r w:rsidR="00A77440" w:rsidRPr="005474F2">
        <w:rPr>
          <w:sz w:val="24"/>
        </w:rPr>
        <w:t xml:space="preserve">otes on each line of transcripts were organised into </w:t>
      </w:r>
      <w:r w:rsidR="00F935EC" w:rsidRPr="005474F2">
        <w:rPr>
          <w:sz w:val="24"/>
        </w:rPr>
        <w:t xml:space="preserve">major categories. </w:t>
      </w:r>
      <w:r w:rsidR="009D161B" w:rsidRPr="005474F2">
        <w:rPr>
          <w:sz w:val="24"/>
        </w:rPr>
        <w:t>Next</w:t>
      </w:r>
      <w:r w:rsidRPr="005474F2">
        <w:rPr>
          <w:sz w:val="24"/>
        </w:rPr>
        <w:t>,</w:t>
      </w:r>
      <w:r w:rsidR="00A77440" w:rsidRPr="005474F2">
        <w:rPr>
          <w:sz w:val="24"/>
        </w:rPr>
        <w:t xml:space="preserve"> selective coding </w:t>
      </w:r>
      <w:r w:rsidRPr="005474F2">
        <w:rPr>
          <w:sz w:val="24"/>
        </w:rPr>
        <w:t xml:space="preserve">was used once major themes had emerged </w:t>
      </w:r>
      <w:r w:rsidR="00BF1BBA" w:rsidRPr="005474F2">
        <w:rPr>
          <w:sz w:val="24"/>
        </w:rPr>
        <w:fldChar w:fldCharType="begin"/>
      </w:r>
      <w:r w:rsidR="00AF0025">
        <w:rPr>
          <w:sz w:val="24"/>
        </w:rPr>
        <w:instrText xml:space="preserve"> ADDIN EN.CITE &lt;EndNote&gt;&lt;Cite&gt;&lt;Author&gt;Strauss&lt;/Author&gt;&lt;Year&gt;1990&lt;/Year&gt;&lt;RecNum&gt;45&lt;/RecNum&gt;&lt;DisplayText&gt;[20]&lt;/DisplayText&gt;&lt;record&gt;&lt;rec-number&gt;45&lt;/rec-number&gt;&lt;foreign-keys&gt;&lt;key app="EN" db-id="fx2xxe50swrteoe2sd8509sxvar22v920a2s"&gt;45&lt;/key&gt;&lt;/foreign-keys&gt;&lt;ref-type name="Book"&gt;6&lt;/ref-type&gt;&lt;contributors&gt;&lt;authors&gt;&lt;author&gt;Strauss, A.&lt;/author&gt;&lt;author&gt;Corbin, J.&lt;/author&gt;&lt;/authors&gt;&lt;/contributors&gt;&lt;titles&gt;&lt;title&gt;Basics of Qualitiative Research &lt;/title&gt;&lt;/titles&gt;&lt;dates&gt;&lt;year&gt;1990&lt;/year&gt;&lt;/dates&gt;&lt;pub-location&gt;London&lt;/pub-location&gt;&lt;publisher&gt;Sage&lt;/publisher&gt;&lt;urls&gt;&lt;/urls&gt;&lt;/record&gt;&lt;/Cite&gt;&lt;/EndNote&gt;</w:instrText>
      </w:r>
      <w:r w:rsidR="00BF1BBA" w:rsidRPr="005474F2">
        <w:rPr>
          <w:sz w:val="24"/>
        </w:rPr>
        <w:fldChar w:fldCharType="separate"/>
      </w:r>
      <w:r w:rsidR="005474F2" w:rsidRPr="005474F2">
        <w:rPr>
          <w:noProof/>
          <w:sz w:val="24"/>
        </w:rPr>
        <w:t>[</w:t>
      </w:r>
      <w:hyperlink w:anchor="_ENREF_20" w:tooltip="Strauss, 1990 #45" w:history="1">
        <w:r w:rsidR="00C12880" w:rsidRPr="005474F2">
          <w:rPr>
            <w:noProof/>
            <w:sz w:val="24"/>
          </w:rPr>
          <w:t>20</w:t>
        </w:r>
      </w:hyperlink>
      <w:r w:rsidR="005474F2" w:rsidRPr="005474F2">
        <w:rPr>
          <w:noProof/>
          <w:sz w:val="24"/>
        </w:rPr>
        <w:t>]</w:t>
      </w:r>
      <w:r w:rsidR="00BF1BBA" w:rsidRPr="005474F2">
        <w:rPr>
          <w:sz w:val="24"/>
        </w:rPr>
        <w:fldChar w:fldCharType="end"/>
      </w:r>
      <w:r w:rsidR="00A77440" w:rsidRPr="005474F2">
        <w:rPr>
          <w:sz w:val="24"/>
        </w:rPr>
        <w:t xml:space="preserve">. This involved repeatedly verifying themes after re-checking transcribed data </w:t>
      </w:r>
      <w:r w:rsidR="00BF1BBA" w:rsidRPr="005474F2">
        <w:rPr>
          <w:sz w:val="24"/>
        </w:rPr>
        <w:fldChar w:fldCharType="begin"/>
      </w:r>
      <w:r w:rsidR="00AF0025">
        <w:rPr>
          <w:sz w:val="24"/>
        </w:rPr>
        <w:instrText xml:space="preserve"> ADDIN EN.CITE &lt;EndNote&gt;&lt;Cite&gt;&lt;Author&gt;Crisp&lt;/Author&gt;&lt;Year&gt;2000&lt;/Year&gt;&lt;RecNum&gt;43&lt;/RecNum&gt;&lt;DisplayText&gt;[21]&lt;/DisplayText&gt;&lt;record&gt;&lt;rec-number&gt;43&lt;/rec-number&gt;&lt;foreign-keys&gt;&lt;key app="EN" db-id="fx2xxe50swrteoe2sd8509sxvar22v920a2s"&gt;43&lt;/key&gt;&lt;/foreign-keys&gt;&lt;ref-type name="Journal Article"&gt;17&lt;/ref-type&gt;&lt;contributors&gt;&lt;authors&gt;&lt;author&gt;Crisp, R. &lt;/author&gt;&lt;/authors&gt;&lt;/contributors&gt;&lt;titles&gt;&lt;title&gt;A qualitative study of the perceptions of individuals with disabilities concerning health and rehabilitation professionals.&lt;/title&gt;&lt;secondary-title&gt;Disability and Society&lt;/secondary-title&gt;&lt;/titles&gt;&lt;periodical&gt;&lt;full-title&gt;Disability and Society&lt;/full-title&gt;&lt;/periodical&gt;&lt;pages&gt;355-367&lt;/pages&gt;&lt;volume&gt;15&lt;/volume&gt;&lt;number&gt;2&lt;/number&gt;&lt;dates&gt;&lt;year&gt;2000&lt;/year&gt;&lt;/dates&gt;&lt;urls&gt;&lt;/urls&gt;&lt;/record&gt;&lt;/Cite&gt;&lt;/EndNote&gt;</w:instrText>
      </w:r>
      <w:r w:rsidR="00BF1BBA" w:rsidRPr="005474F2">
        <w:rPr>
          <w:sz w:val="24"/>
        </w:rPr>
        <w:fldChar w:fldCharType="separate"/>
      </w:r>
      <w:r w:rsidR="005474F2" w:rsidRPr="005474F2">
        <w:rPr>
          <w:noProof/>
          <w:sz w:val="24"/>
        </w:rPr>
        <w:t>[</w:t>
      </w:r>
      <w:hyperlink w:anchor="_ENREF_21" w:tooltip="Crisp, 2000 #43" w:history="1">
        <w:r w:rsidR="00C12880" w:rsidRPr="005474F2">
          <w:rPr>
            <w:noProof/>
            <w:sz w:val="24"/>
          </w:rPr>
          <w:t>21</w:t>
        </w:r>
      </w:hyperlink>
      <w:r w:rsidR="005474F2" w:rsidRPr="005474F2">
        <w:rPr>
          <w:noProof/>
          <w:sz w:val="24"/>
        </w:rPr>
        <w:t>]</w:t>
      </w:r>
      <w:r w:rsidR="00BF1BBA" w:rsidRPr="005474F2">
        <w:rPr>
          <w:sz w:val="24"/>
        </w:rPr>
        <w:fldChar w:fldCharType="end"/>
      </w:r>
      <w:r w:rsidR="00A77440" w:rsidRPr="005474F2">
        <w:rPr>
          <w:sz w:val="24"/>
        </w:rPr>
        <w:t xml:space="preserve">. Coding finished when </w:t>
      </w:r>
      <w:r w:rsidR="009D161B" w:rsidRPr="005474F2">
        <w:rPr>
          <w:sz w:val="24"/>
        </w:rPr>
        <w:t>authors</w:t>
      </w:r>
      <w:r w:rsidR="00A77440" w:rsidRPr="005474F2">
        <w:rPr>
          <w:sz w:val="24"/>
        </w:rPr>
        <w:t xml:space="preserve"> </w:t>
      </w:r>
      <w:r w:rsidR="003F6BED" w:rsidRPr="005474F2">
        <w:rPr>
          <w:sz w:val="24"/>
        </w:rPr>
        <w:t xml:space="preserve">were </w:t>
      </w:r>
      <w:r w:rsidR="00B9227D" w:rsidRPr="005474F2">
        <w:rPr>
          <w:sz w:val="24"/>
        </w:rPr>
        <w:t>satisfied that</w:t>
      </w:r>
      <w:r w:rsidR="00A77440" w:rsidRPr="005474F2">
        <w:rPr>
          <w:sz w:val="24"/>
        </w:rPr>
        <w:t xml:space="preserve"> analysis was producing no new codes or categories and all data were accounted for in core themes </w:t>
      </w:r>
      <w:r w:rsidR="00BF1BBA" w:rsidRPr="005474F2">
        <w:rPr>
          <w:sz w:val="24"/>
        </w:rPr>
        <w:fldChar w:fldCharType="begin"/>
      </w:r>
      <w:r w:rsidR="00AF0025">
        <w:rPr>
          <w:sz w:val="24"/>
        </w:rPr>
        <w:instrText xml:space="preserve"> ADDIN EN.CITE &lt;EndNote&gt;&lt;Cite&gt;&lt;Author&gt;Morrow&lt;/Author&gt;&lt;Year&gt;1995&lt;/Year&gt;&lt;RecNum&gt;46&lt;/RecNum&gt;&lt;DisplayText&gt;[22]&lt;/DisplayText&gt;&lt;record&gt;&lt;rec-number&gt;46&lt;/rec-number&gt;&lt;foreign-keys&gt;&lt;key app="EN" db-id="fx2xxe50swrteoe2sd8509sxvar22v920a2s"&gt;46&lt;/key&gt;&lt;/foreign-keys&gt;&lt;ref-type name="Journal Article"&gt;17&lt;/ref-type&gt;&lt;contributors&gt;&lt;authors&gt;&lt;author&gt;Morrow, S.&lt;/author&gt;&lt;author&gt;Smith, M.&lt;/author&gt;&lt;/authors&gt;&lt;/contributors&gt;&lt;titles&gt;&lt;title&gt;Constructions of survival and coping by women who have survived childhood sexual abuse.&lt;/title&gt;&lt;secondary-title&gt;Journal of Counselling Psychology&lt;/secondary-title&gt;&lt;/titles&gt;&lt;periodical&gt;&lt;full-title&gt;Journal of Counselling Psychology&lt;/full-title&gt;&lt;/periodical&gt;&lt;pages&gt;24-34&lt;/pages&gt;&lt;volume&gt;42&lt;/volume&gt;&lt;number&gt;1&lt;/number&gt;&lt;dates&gt;&lt;year&gt;1995&lt;/year&gt;&lt;/dates&gt;&lt;urls&gt;&lt;/urls&gt;&lt;/record&gt;&lt;/Cite&gt;&lt;/EndNote&gt;</w:instrText>
      </w:r>
      <w:r w:rsidR="00BF1BBA" w:rsidRPr="005474F2">
        <w:rPr>
          <w:sz w:val="24"/>
        </w:rPr>
        <w:fldChar w:fldCharType="separate"/>
      </w:r>
      <w:r w:rsidR="005474F2" w:rsidRPr="005474F2">
        <w:rPr>
          <w:noProof/>
          <w:sz w:val="24"/>
        </w:rPr>
        <w:t>[</w:t>
      </w:r>
      <w:hyperlink w:anchor="_ENREF_22" w:tooltip="Morrow, 1995 #46" w:history="1">
        <w:r w:rsidR="00C12880" w:rsidRPr="005474F2">
          <w:rPr>
            <w:noProof/>
            <w:sz w:val="24"/>
          </w:rPr>
          <w:t>22</w:t>
        </w:r>
      </w:hyperlink>
      <w:r w:rsidR="005474F2" w:rsidRPr="005474F2">
        <w:rPr>
          <w:noProof/>
          <w:sz w:val="24"/>
        </w:rPr>
        <w:t>]</w:t>
      </w:r>
      <w:r w:rsidR="00BF1BBA" w:rsidRPr="005474F2">
        <w:rPr>
          <w:sz w:val="24"/>
        </w:rPr>
        <w:fldChar w:fldCharType="end"/>
      </w:r>
      <w:r w:rsidR="00A77440" w:rsidRPr="005474F2">
        <w:rPr>
          <w:sz w:val="24"/>
        </w:rPr>
        <w:t xml:space="preserve">. </w:t>
      </w:r>
      <w:r w:rsidR="009D161B" w:rsidRPr="005474F2">
        <w:rPr>
          <w:sz w:val="24"/>
        </w:rPr>
        <w:t>T</w:t>
      </w:r>
      <w:r w:rsidR="00A77440" w:rsidRPr="005474F2">
        <w:rPr>
          <w:sz w:val="24"/>
        </w:rPr>
        <w:t>o confirm saturation</w:t>
      </w:r>
      <w:r w:rsidR="009D161B" w:rsidRPr="005474F2">
        <w:rPr>
          <w:sz w:val="24"/>
        </w:rPr>
        <w:t>,</w:t>
      </w:r>
      <w:r w:rsidR="00A77440" w:rsidRPr="005474F2">
        <w:rPr>
          <w:sz w:val="24"/>
        </w:rPr>
        <w:t xml:space="preserve"> </w:t>
      </w:r>
      <w:r w:rsidR="009D161B" w:rsidRPr="005474F2">
        <w:rPr>
          <w:sz w:val="24"/>
        </w:rPr>
        <w:t>authors</w:t>
      </w:r>
      <w:r w:rsidR="000706D5" w:rsidRPr="005474F2">
        <w:rPr>
          <w:sz w:val="24"/>
        </w:rPr>
        <w:t xml:space="preserve"> </w:t>
      </w:r>
      <w:r w:rsidR="00A77440" w:rsidRPr="005474F2">
        <w:rPr>
          <w:sz w:val="24"/>
        </w:rPr>
        <w:t>identified opinions that fit the majority and deviant cases that produced exceptions. Finally</w:t>
      </w:r>
      <w:r w:rsidR="009D161B" w:rsidRPr="005474F2">
        <w:rPr>
          <w:sz w:val="24"/>
        </w:rPr>
        <w:t>, authors</w:t>
      </w:r>
      <w:r w:rsidR="003F6BED" w:rsidRPr="005474F2">
        <w:rPr>
          <w:sz w:val="24"/>
        </w:rPr>
        <w:t xml:space="preserve"> </w:t>
      </w:r>
      <w:r w:rsidR="00A77440" w:rsidRPr="005474F2">
        <w:rPr>
          <w:sz w:val="24"/>
        </w:rPr>
        <w:t xml:space="preserve">compared emergent themes with the existing literature </w:t>
      </w:r>
      <w:r w:rsidR="00D0461F" w:rsidRPr="005474F2">
        <w:rPr>
          <w:sz w:val="24"/>
        </w:rPr>
        <w:t>and</w:t>
      </w:r>
      <w:r w:rsidR="00A77440" w:rsidRPr="005474F2">
        <w:rPr>
          <w:sz w:val="24"/>
        </w:rPr>
        <w:t xml:space="preserve"> </w:t>
      </w:r>
      <w:r w:rsidR="009D161B" w:rsidRPr="005474F2">
        <w:rPr>
          <w:sz w:val="24"/>
        </w:rPr>
        <w:t xml:space="preserve">relevant frameworks </w:t>
      </w:r>
      <w:r w:rsidR="00D0461F" w:rsidRPr="005474F2">
        <w:rPr>
          <w:sz w:val="24"/>
        </w:rPr>
        <w:t xml:space="preserve">to </w:t>
      </w:r>
      <w:r w:rsidR="009D161B" w:rsidRPr="005474F2">
        <w:rPr>
          <w:sz w:val="24"/>
        </w:rPr>
        <w:t>improve</w:t>
      </w:r>
      <w:r w:rsidR="00A77440" w:rsidRPr="005474F2">
        <w:rPr>
          <w:sz w:val="24"/>
        </w:rPr>
        <w:t xml:space="preserve"> validity </w:t>
      </w:r>
      <w:r w:rsidR="00BF1BBA" w:rsidRPr="005474F2">
        <w:rPr>
          <w:sz w:val="24"/>
        </w:rPr>
        <w:fldChar w:fldCharType="begin"/>
      </w:r>
      <w:r w:rsidR="00AF0025">
        <w:rPr>
          <w:sz w:val="24"/>
        </w:rPr>
        <w:instrText xml:space="preserve"> ADDIN EN.CITE &lt;EndNote&gt;&lt;Cite&gt;&lt;Author&gt;Pandit&lt;/Author&gt;&lt;Year&gt;1996&lt;/Year&gt;&lt;RecNum&gt;47&lt;/RecNum&gt;&lt;DisplayText&gt;[23]&lt;/DisplayText&gt;&lt;record&gt;&lt;rec-number&gt;47&lt;/rec-number&gt;&lt;foreign-keys&gt;&lt;key app="EN" db-id="fx2xxe50swrteoe2sd8509sxvar22v920a2s"&gt;47&lt;/key&gt;&lt;/foreign-keys&gt;&lt;ref-type name="Electronic Article"&gt;43&lt;/ref-type&gt;&lt;contributors&gt;&lt;authors&gt;&lt;author&gt;Pandit, N.&lt;/author&gt;&lt;/authors&gt;&lt;/contributors&gt;&lt;titles&gt;&lt;title&gt;The Creation of Theory: A Recent Application of the Grounded Theory Method&lt;/title&gt;&lt;tertiary-title&gt;http://www.nova.edu/ssss/QR/QR2-4/index.html &lt;/tertiary-title&gt;&lt;/titles&gt;&lt;dates&gt;&lt;year&gt;1996&lt;/year&gt;&lt;/dates&gt;&lt;urls&gt;&lt;/urls&gt;&lt;/record&gt;&lt;/Cite&gt;&lt;/EndNote&gt;</w:instrText>
      </w:r>
      <w:r w:rsidR="00BF1BBA" w:rsidRPr="005474F2">
        <w:rPr>
          <w:sz w:val="24"/>
        </w:rPr>
        <w:fldChar w:fldCharType="separate"/>
      </w:r>
      <w:r w:rsidR="005474F2" w:rsidRPr="005474F2">
        <w:rPr>
          <w:noProof/>
          <w:sz w:val="24"/>
        </w:rPr>
        <w:t>[</w:t>
      </w:r>
      <w:hyperlink w:anchor="_ENREF_23" w:tooltip="Pandit, 1996 #47" w:history="1">
        <w:r w:rsidR="00C12880" w:rsidRPr="005474F2">
          <w:rPr>
            <w:noProof/>
            <w:sz w:val="24"/>
          </w:rPr>
          <w:t>23</w:t>
        </w:r>
      </w:hyperlink>
      <w:r w:rsidR="005474F2" w:rsidRPr="005474F2">
        <w:rPr>
          <w:noProof/>
          <w:sz w:val="24"/>
        </w:rPr>
        <w:t>]</w:t>
      </w:r>
      <w:r w:rsidR="00BF1BBA" w:rsidRPr="005474F2">
        <w:rPr>
          <w:sz w:val="24"/>
        </w:rPr>
        <w:fldChar w:fldCharType="end"/>
      </w:r>
      <w:r w:rsidR="00F02BCE" w:rsidRPr="005474F2">
        <w:rPr>
          <w:sz w:val="24"/>
        </w:rPr>
        <w:t>.</w:t>
      </w:r>
      <w:r w:rsidR="00A77440" w:rsidRPr="005474F2">
        <w:rPr>
          <w:sz w:val="24"/>
        </w:rPr>
        <w:t xml:space="preserve"> Agreements and disagreements </w:t>
      </w:r>
      <w:r w:rsidR="003F6BED" w:rsidRPr="005474F2">
        <w:rPr>
          <w:sz w:val="24"/>
        </w:rPr>
        <w:t xml:space="preserve">with </w:t>
      </w:r>
      <w:r w:rsidR="00A77440" w:rsidRPr="005474F2">
        <w:rPr>
          <w:sz w:val="24"/>
        </w:rPr>
        <w:t>existing evide</w:t>
      </w:r>
      <w:r w:rsidR="00F02BCE" w:rsidRPr="005474F2">
        <w:rPr>
          <w:sz w:val="24"/>
        </w:rPr>
        <w:t>nce we</w:t>
      </w:r>
      <w:r w:rsidR="00B9227D" w:rsidRPr="005474F2">
        <w:rPr>
          <w:sz w:val="24"/>
        </w:rPr>
        <w:t xml:space="preserve">re </w:t>
      </w:r>
      <w:r w:rsidR="009D161B" w:rsidRPr="005474F2">
        <w:rPr>
          <w:sz w:val="24"/>
        </w:rPr>
        <w:t>addressed through author discussion</w:t>
      </w:r>
      <w:r w:rsidR="00A77440" w:rsidRPr="005474F2">
        <w:rPr>
          <w:sz w:val="24"/>
        </w:rPr>
        <w:t xml:space="preserve">. </w:t>
      </w:r>
    </w:p>
    <w:p w14:paraId="3CC2EC49" w14:textId="77777777" w:rsidR="00BF1116" w:rsidRPr="005474F2" w:rsidRDefault="00BF1116" w:rsidP="00CB5CF4">
      <w:pPr>
        <w:spacing w:after="0" w:line="480" w:lineRule="auto"/>
        <w:rPr>
          <w:sz w:val="24"/>
        </w:rPr>
      </w:pPr>
    </w:p>
    <w:p w14:paraId="2936894C" w14:textId="77777777" w:rsidR="00BF1116" w:rsidRPr="005474F2" w:rsidRDefault="00BF1116" w:rsidP="00CB5CF4">
      <w:pPr>
        <w:pStyle w:val="Heading2"/>
        <w:spacing w:before="0" w:line="480" w:lineRule="auto"/>
        <w:rPr>
          <w:sz w:val="24"/>
          <w:szCs w:val="24"/>
        </w:rPr>
      </w:pPr>
      <w:bookmarkStart w:id="6" w:name="_Toc397585766"/>
      <w:r w:rsidRPr="005474F2">
        <w:rPr>
          <w:sz w:val="24"/>
          <w:szCs w:val="24"/>
        </w:rPr>
        <w:t>Ethics</w:t>
      </w:r>
      <w:bookmarkEnd w:id="6"/>
    </w:p>
    <w:p w14:paraId="325FEBDB" w14:textId="666EA47A" w:rsidR="00411574" w:rsidRPr="005474F2" w:rsidRDefault="00BF1116" w:rsidP="00CB5CF4">
      <w:pPr>
        <w:spacing w:after="0" w:line="480" w:lineRule="auto"/>
        <w:rPr>
          <w:sz w:val="24"/>
        </w:rPr>
      </w:pPr>
      <w:r w:rsidRPr="005474F2">
        <w:rPr>
          <w:sz w:val="24"/>
        </w:rPr>
        <w:t>Given the sensitiv</w:t>
      </w:r>
      <w:r w:rsidR="00D0461F" w:rsidRPr="005474F2">
        <w:rPr>
          <w:sz w:val="24"/>
        </w:rPr>
        <w:t>ity</w:t>
      </w:r>
      <w:r w:rsidRPr="005474F2">
        <w:rPr>
          <w:sz w:val="24"/>
        </w:rPr>
        <w:t xml:space="preserve"> of the topic</w:t>
      </w:r>
      <w:r w:rsidR="00411574" w:rsidRPr="005474F2">
        <w:rPr>
          <w:sz w:val="24"/>
        </w:rPr>
        <w:t xml:space="preserve"> and participants’ immigration</w:t>
      </w:r>
      <w:r w:rsidRPr="005474F2">
        <w:rPr>
          <w:sz w:val="24"/>
        </w:rPr>
        <w:t xml:space="preserve"> status, </w:t>
      </w:r>
      <w:r w:rsidR="0071231D" w:rsidRPr="005474F2">
        <w:rPr>
          <w:sz w:val="24"/>
        </w:rPr>
        <w:t>researchers e</w:t>
      </w:r>
      <w:r w:rsidRPr="005474F2">
        <w:rPr>
          <w:sz w:val="24"/>
        </w:rPr>
        <w:t>mphasis</w:t>
      </w:r>
      <w:r w:rsidR="0071231D" w:rsidRPr="005474F2">
        <w:rPr>
          <w:sz w:val="24"/>
        </w:rPr>
        <w:t>ed</w:t>
      </w:r>
      <w:r w:rsidRPr="005474F2">
        <w:rPr>
          <w:sz w:val="24"/>
        </w:rPr>
        <w:t xml:space="preserve"> that </w:t>
      </w:r>
      <w:r w:rsidR="0071231D" w:rsidRPr="005474F2">
        <w:rPr>
          <w:sz w:val="24"/>
        </w:rPr>
        <w:t xml:space="preserve">participation was anonymous and confidential and </w:t>
      </w:r>
      <w:r w:rsidRPr="005474F2">
        <w:rPr>
          <w:sz w:val="24"/>
        </w:rPr>
        <w:t xml:space="preserve">participants did not </w:t>
      </w:r>
      <w:r w:rsidR="0071231D" w:rsidRPr="005474F2">
        <w:rPr>
          <w:sz w:val="24"/>
        </w:rPr>
        <w:t>need</w:t>
      </w:r>
      <w:r w:rsidRPr="005474F2">
        <w:rPr>
          <w:sz w:val="24"/>
        </w:rPr>
        <w:t xml:space="preserve"> to share any </w:t>
      </w:r>
      <w:r w:rsidR="0071231D" w:rsidRPr="005474F2">
        <w:rPr>
          <w:sz w:val="24"/>
        </w:rPr>
        <w:t xml:space="preserve">uncomfortable </w:t>
      </w:r>
      <w:r w:rsidRPr="005474F2">
        <w:rPr>
          <w:sz w:val="24"/>
        </w:rPr>
        <w:t xml:space="preserve">information. </w:t>
      </w:r>
      <w:r w:rsidR="00411574" w:rsidRPr="005474F2">
        <w:rPr>
          <w:sz w:val="24"/>
        </w:rPr>
        <w:t>An information sheet</w:t>
      </w:r>
      <w:r w:rsidR="000A1987" w:rsidRPr="005474F2">
        <w:rPr>
          <w:sz w:val="24"/>
        </w:rPr>
        <w:t xml:space="preserve">, </w:t>
      </w:r>
      <w:r w:rsidR="00411574" w:rsidRPr="005474F2">
        <w:rPr>
          <w:sz w:val="24"/>
        </w:rPr>
        <w:t>outlining study aims</w:t>
      </w:r>
      <w:r w:rsidR="000A1987" w:rsidRPr="005474F2">
        <w:rPr>
          <w:sz w:val="24"/>
        </w:rPr>
        <w:t>, confidentiality,</w:t>
      </w:r>
      <w:r w:rsidR="00411574" w:rsidRPr="005474F2">
        <w:rPr>
          <w:sz w:val="24"/>
        </w:rPr>
        <w:t xml:space="preserve"> anonymity</w:t>
      </w:r>
      <w:r w:rsidR="000A1987" w:rsidRPr="005474F2">
        <w:rPr>
          <w:sz w:val="24"/>
        </w:rPr>
        <w:t xml:space="preserve">, audio-recording and dissemination, was provided and explained to all </w:t>
      </w:r>
      <w:r w:rsidR="00411574" w:rsidRPr="005474F2">
        <w:rPr>
          <w:sz w:val="24"/>
        </w:rPr>
        <w:t>participants</w:t>
      </w:r>
      <w:r w:rsidR="000A1987" w:rsidRPr="005474F2">
        <w:rPr>
          <w:sz w:val="24"/>
        </w:rPr>
        <w:t xml:space="preserve"> and written informed consent obtained</w:t>
      </w:r>
      <w:r w:rsidR="00411574" w:rsidRPr="005474F2">
        <w:rPr>
          <w:sz w:val="24"/>
        </w:rPr>
        <w:t xml:space="preserve">. All audio recordings and transcripts were identified </w:t>
      </w:r>
      <w:r w:rsidR="000A1987" w:rsidRPr="005474F2">
        <w:rPr>
          <w:sz w:val="24"/>
        </w:rPr>
        <w:t xml:space="preserve">and linked </w:t>
      </w:r>
      <w:r w:rsidR="00411574" w:rsidRPr="005474F2">
        <w:rPr>
          <w:sz w:val="24"/>
        </w:rPr>
        <w:t>by pseudonym to ensure anonymity and stored securely in password-protected files to ensure confidentiality. Ethics approval was provided by the Research Ethics Committee of the London School of Hygiene and Tropical Medicine.</w:t>
      </w:r>
    </w:p>
    <w:p w14:paraId="77438BCE" w14:textId="45FE88ED" w:rsidR="00A77440" w:rsidRPr="005474F2" w:rsidRDefault="00A77440" w:rsidP="00CB5CF4">
      <w:pPr>
        <w:spacing w:after="0" w:line="480" w:lineRule="auto"/>
        <w:rPr>
          <w:sz w:val="24"/>
        </w:rPr>
      </w:pPr>
    </w:p>
    <w:p w14:paraId="75574A8E" w14:textId="77777777" w:rsidR="00A77440" w:rsidRPr="005474F2" w:rsidRDefault="00A77440" w:rsidP="00CB5CF4">
      <w:pPr>
        <w:pStyle w:val="Heading1"/>
        <w:spacing w:before="0" w:line="480" w:lineRule="auto"/>
        <w:rPr>
          <w:bCs/>
          <w:caps/>
          <w:sz w:val="24"/>
          <w:szCs w:val="24"/>
        </w:rPr>
      </w:pPr>
      <w:bookmarkStart w:id="7" w:name="_Toc397585768"/>
      <w:r w:rsidRPr="005474F2">
        <w:rPr>
          <w:bCs/>
          <w:caps/>
          <w:sz w:val="24"/>
          <w:szCs w:val="24"/>
        </w:rPr>
        <w:t>Results</w:t>
      </w:r>
      <w:bookmarkEnd w:id="7"/>
    </w:p>
    <w:p w14:paraId="2CCAD093" w14:textId="77777777" w:rsidR="003A0E61" w:rsidRPr="005474F2" w:rsidRDefault="003A0E61" w:rsidP="00CB5CF4">
      <w:pPr>
        <w:spacing w:after="0" w:line="480" w:lineRule="auto"/>
        <w:rPr>
          <w:sz w:val="24"/>
        </w:rPr>
      </w:pPr>
    </w:p>
    <w:p w14:paraId="172C78D6" w14:textId="5EEEE1F2" w:rsidR="00AA6414" w:rsidRDefault="00AA6414" w:rsidP="00CB5CF4">
      <w:pPr>
        <w:spacing w:after="0" w:line="480" w:lineRule="auto"/>
        <w:rPr>
          <w:sz w:val="24"/>
        </w:rPr>
      </w:pPr>
      <w:r w:rsidRPr="005474F2">
        <w:rPr>
          <w:sz w:val="24"/>
        </w:rPr>
        <w:t xml:space="preserve">Twenty face-to-face semi-structured interviews were conducted, sixteen with undocumented migrant service-users and four with volunteer </w:t>
      </w:r>
      <w:r w:rsidR="002A7413" w:rsidRPr="005474F2">
        <w:rPr>
          <w:sz w:val="24"/>
        </w:rPr>
        <w:t xml:space="preserve">social support </w:t>
      </w:r>
      <w:r w:rsidRPr="005474F2">
        <w:rPr>
          <w:sz w:val="24"/>
        </w:rPr>
        <w:t xml:space="preserve">staff. Table 1 shows </w:t>
      </w:r>
      <w:r w:rsidR="002A7413" w:rsidRPr="005474F2">
        <w:rPr>
          <w:sz w:val="24"/>
        </w:rPr>
        <w:t>gender and country of origin for undocumented migrant participants</w:t>
      </w:r>
      <w:r w:rsidRPr="005474F2">
        <w:rPr>
          <w:sz w:val="24"/>
        </w:rPr>
        <w:t xml:space="preserve">. </w:t>
      </w:r>
    </w:p>
    <w:p w14:paraId="3F5CC0CA" w14:textId="645CE1B2" w:rsidR="001C00AE" w:rsidRPr="005474F2" w:rsidRDefault="001C00AE" w:rsidP="00CB5CF4">
      <w:pPr>
        <w:spacing w:after="0" w:line="480" w:lineRule="auto"/>
        <w:rPr>
          <w:sz w:val="24"/>
        </w:rPr>
      </w:pPr>
      <w:r>
        <w:rPr>
          <w:sz w:val="24"/>
        </w:rPr>
        <w:t>[Table 1 about here]</w:t>
      </w:r>
    </w:p>
    <w:p w14:paraId="30D41901" w14:textId="3DA8DC00" w:rsidR="00A77440" w:rsidRPr="005474F2" w:rsidRDefault="00A77440" w:rsidP="00CB5CF4">
      <w:pPr>
        <w:spacing w:after="0" w:line="480" w:lineRule="auto"/>
        <w:rPr>
          <w:sz w:val="24"/>
        </w:rPr>
      </w:pPr>
      <w:r w:rsidRPr="005474F2">
        <w:rPr>
          <w:sz w:val="24"/>
        </w:rPr>
        <w:t xml:space="preserve">Findings are </w:t>
      </w:r>
      <w:r w:rsidR="00AA6414" w:rsidRPr="005474F2">
        <w:rPr>
          <w:sz w:val="24"/>
        </w:rPr>
        <w:t>categorised</w:t>
      </w:r>
      <w:r w:rsidRPr="005474F2">
        <w:rPr>
          <w:sz w:val="24"/>
        </w:rPr>
        <w:t xml:space="preserve"> under</w:t>
      </w:r>
      <w:r w:rsidR="00CA7A22" w:rsidRPr="005474F2">
        <w:rPr>
          <w:sz w:val="24"/>
        </w:rPr>
        <w:t xml:space="preserve"> three headings</w:t>
      </w:r>
      <w:r w:rsidR="00DE3E57" w:rsidRPr="005474F2">
        <w:rPr>
          <w:sz w:val="24"/>
        </w:rPr>
        <w:t>, with responses of migrant and staff participants reported separately</w:t>
      </w:r>
      <w:r w:rsidR="00CA7A22" w:rsidRPr="005474F2">
        <w:rPr>
          <w:sz w:val="24"/>
        </w:rPr>
        <w:t xml:space="preserve">. First, </w:t>
      </w:r>
      <w:r w:rsidR="009A0964" w:rsidRPr="005474F2">
        <w:rPr>
          <w:i/>
          <w:iCs/>
          <w:sz w:val="24"/>
        </w:rPr>
        <w:t xml:space="preserve">migration </w:t>
      </w:r>
      <w:r w:rsidR="00CA7A22" w:rsidRPr="005474F2">
        <w:rPr>
          <w:i/>
          <w:iCs/>
          <w:sz w:val="24"/>
        </w:rPr>
        <w:t>experiences</w:t>
      </w:r>
      <w:r w:rsidR="00CA7A22" w:rsidRPr="005474F2">
        <w:rPr>
          <w:sz w:val="24"/>
        </w:rPr>
        <w:t>, includes</w:t>
      </w:r>
      <w:r w:rsidRPr="005474F2">
        <w:rPr>
          <w:sz w:val="24"/>
        </w:rPr>
        <w:t xml:space="preserve"> </w:t>
      </w:r>
      <w:r w:rsidR="00CA7A22" w:rsidRPr="005474F2">
        <w:rPr>
          <w:sz w:val="24"/>
        </w:rPr>
        <w:t>reasons for migration</w:t>
      </w:r>
      <w:r w:rsidRPr="005474F2">
        <w:rPr>
          <w:sz w:val="24"/>
        </w:rPr>
        <w:t xml:space="preserve"> and social situation in the UK </w:t>
      </w:r>
      <w:r w:rsidR="00CA7A22" w:rsidRPr="005474F2">
        <w:rPr>
          <w:sz w:val="24"/>
        </w:rPr>
        <w:t>(e.g. accommodation, finance,</w:t>
      </w:r>
      <w:r w:rsidRPr="005474F2">
        <w:rPr>
          <w:sz w:val="24"/>
        </w:rPr>
        <w:t xml:space="preserve"> support</w:t>
      </w:r>
      <w:r w:rsidR="00CA7A22" w:rsidRPr="005474F2">
        <w:rPr>
          <w:sz w:val="24"/>
        </w:rPr>
        <w:t>)</w:t>
      </w:r>
      <w:r w:rsidRPr="005474F2">
        <w:rPr>
          <w:sz w:val="24"/>
        </w:rPr>
        <w:t xml:space="preserve">. </w:t>
      </w:r>
      <w:r w:rsidR="00CA7A22" w:rsidRPr="005474F2">
        <w:rPr>
          <w:sz w:val="24"/>
        </w:rPr>
        <w:t>S</w:t>
      </w:r>
      <w:r w:rsidRPr="005474F2">
        <w:rPr>
          <w:sz w:val="24"/>
        </w:rPr>
        <w:t>econd</w:t>
      </w:r>
      <w:r w:rsidR="00CA7A22" w:rsidRPr="005474F2">
        <w:rPr>
          <w:sz w:val="24"/>
        </w:rPr>
        <w:t xml:space="preserve">, </w:t>
      </w:r>
      <w:r w:rsidR="00D0461F" w:rsidRPr="005474F2">
        <w:rPr>
          <w:i/>
          <w:sz w:val="24"/>
        </w:rPr>
        <w:t>a</w:t>
      </w:r>
      <w:r w:rsidR="00A33738" w:rsidRPr="005474F2">
        <w:rPr>
          <w:i/>
          <w:sz w:val="24"/>
        </w:rPr>
        <w:t>ccessing healthcare</w:t>
      </w:r>
      <w:r w:rsidRPr="005474F2">
        <w:rPr>
          <w:sz w:val="24"/>
        </w:rPr>
        <w:t xml:space="preserve">, </w:t>
      </w:r>
      <w:r w:rsidR="003621D6" w:rsidRPr="005474F2">
        <w:rPr>
          <w:sz w:val="24"/>
        </w:rPr>
        <w:t xml:space="preserve">focuses on </w:t>
      </w:r>
      <w:r w:rsidR="00013448" w:rsidRPr="005474F2">
        <w:rPr>
          <w:sz w:val="24"/>
        </w:rPr>
        <w:t xml:space="preserve">migrants’ </w:t>
      </w:r>
      <w:r w:rsidRPr="005474F2">
        <w:rPr>
          <w:sz w:val="24"/>
        </w:rPr>
        <w:t>awareness of he</w:t>
      </w:r>
      <w:r w:rsidR="00013448" w:rsidRPr="005474F2">
        <w:rPr>
          <w:sz w:val="24"/>
        </w:rPr>
        <w:t>alth rights and</w:t>
      </w:r>
      <w:r w:rsidRPr="005474F2">
        <w:rPr>
          <w:sz w:val="24"/>
        </w:rPr>
        <w:t xml:space="preserve"> trying</w:t>
      </w:r>
      <w:r w:rsidR="00013448" w:rsidRPr="005474F2">
        <w:rPr>
          <w:sz w:val="24"/>
        </w:rPr>
        <w:t xml:space="preserve"> to register with a GP</w:t>
      </w:r>
      <w:r w:rsidR="003621D6" w:rsidRPr="005474F2">
        <w:rPr>
          <w:sz w:val="24"/>
        </w:rPr>
        <w:t>. Th</w:t>
      </w:r>
      <w:r w:rsidRPr="005474F2">
        <w:rPr>
          <w:sz w:val="24"/>
        </w:rPr>
        <w:t>ird</w:t>
      </w:r>
      <w:r w:rsidR="003621D6" w:rsidRPr="005474F2">
        <w:rPr>
          <w:sz w:val="24"/>
        </w:rPr>
        <w:t>,</w:t>
      </w:r>
      <w:r w:rsidRPr="005474F2">
        <w:rPr>
          <w:sz w:val="24"/>
        </w:rPr>
        <w:t xml:space="preserve"> </w:t>
      </w:r>
      <w:r w:rsidR="00013448" w:rsidRPr="005474F2">
        <w:rPr>
          <w:i/>
          <w:sz w:val="24"/>
        </w:rPr>
        <w:t>implications</w:t>
      </w:r>
      <w:r w:rsidR="00EB5627" w:rsidRPr="005474F2">
        <w:rPr>
          <w:i/>
          <w:sz w:val="24"/>
        </w:rPr>
        <w:t xml:space="preserve"> for policy and practice</w:t>
      </w:r>
      <w:r w:rsidR="00EB5627" w:rsidRPr="005474F2">
        <w:rPr>
          <w:sz w:val="24"/>
        </w:rPr>
        <w:t xml:space="preserve"> includes </w:t>
      </w:r>
      <w:r w:rsidR="003621D6" w:rsidRPr="005474F2">
        <w:rPr>
          <w:sz w:val="24"/>
        </w:rPr>
        <w:t>migrant and volunteer</w:t>
      </w:r>
      <w:r w:rsidRPr="005474F2">
        <w:rPr>
          <w:sz w:val="24"/>
        </w:rPr>
        <w:t xml:space="preserve"> </w:t>
      </w:r>
      <w:r w:rsidR="003621D6" w:rsidRPr="005474F2">
        <w:rPr>
          <w:sz w:val="24"/>
        </w:rPr>
        <w:t>perspectives</w:t>
      </w:r>
      <w:r w:rsidRPr="005474F2">
        <w:rPr>
          <w:sz w:val="24"/>
        </w:rPr>
        <w:t xml:space="preserve"> </w:t>
      </w:r>
      <w:r w:rsidR="003621D6" w:rsidRPr="005474F2">
        <w:rPr>
          <w:sz w:val="24"/>
        </w:rPr>
        <w:t xml:space="preserve">on </w:t>
      </w:r>
      <w:r w:rsidRPr="005474F2">
        <w:rPr>
          <w:sz w:val="24"/>
        </w:rPr>
        <w:t xml:space="preserve">potential effects of policy changes and </w:t>
      </w:r>
      <w:r w:rsidR="00013448" w:rsidRPr="005474F2">
        <w:rPr>
          <w:sz w:val="24"/>
        </w:rPr>
        <w:t xml:space="preserve">related </w:t>
      </w:r>
      <w:r w:rsidRPr="005474F2">
        <w:rPr>
          <w:sz w:val="24"/>
        </w:rPr>
        <w:t xml:space="preserve">recommendations. </w:t>
      </w:r>
      <w:r w:rsidR="003621D6" w:rsidRPr="005474F2">
        <w:rPr>
          <w:sz w:val="24"/>
        </w:rPr>
        <w:t xml:space="preserve">Finally, a </w:t>
      </w:r>
      <w:r w:rsidR="003621D6" w:rsidRPr="005474F2">
        <w:rPr>
          <w:i/>
          <w:sz w:val="24"/>
        </w:rPr>
        <w:t>case study</w:t>
      </w:r>
      <w:r w:rsidRPr="005474F2">
        <w:rPr>
          <w:sz w:val="24"/>
        </w:rPr>
        <w:t xml:space="preserve"> brings together the factors affect</w:t>
      </w:r>
      <w:r w:rsidR="003621D6" w:rsidRPr="005474F2">
        <w:rPr>
          <w:sz w:val="24"/>
        </w:rPr>
        <w:t>ing</w:t>
      </w:r>
      <w:r w:rsidRPr="005474F2">
        <w:rPr>
          <w:sz w:val="24"/>
        </w:rPr>
        <w:t xml:space="preserve"> the </w:t>
      </w:r>
      <w:r w:rsidR="003621D6" w:rsidRPr="005474F2">
        <w:rPr>
          <w:sz w:val="24"/>
        </w:rPr>
        <w:t xml:space="preserve">undocumented </w:t>
      </w:r>
      <w:r w:rsidRPr="005474F2">
        <w:rPr>
          <w:sz w:val="24"/>
        </w:rPr>
        <w:t>migrant healthcare experience</w:t>
      </w:r>
      <w:r w:rsidR="003621D6" w:rsidRPr="005474F2">
        <w:rPr>
          <w:sz w:val="24"/>
        </w:rPr>
        <w:t xml:space="preserve"> in the UK</w:t>
      </w:r>
      <w:r w:rsidRPr="005474F2">
        <w:rPr>
          <w:sz w:val="24"/>
        </w:rPr>
        <w:t>.</w:t>
      </w:r>
    </w:p>
    <w:p w14:paraId="45983566" w14:textId="77777777" w:rsidR="003A0E61" w:rsidRPr="005474F2" w:rsidRDefault="003A0E61" w:rsidP="00CB5CF4">
      <w:pPr>
        <w:pStyle w:val="Heading2"/>
        <w:spacing w:before="0" w:line="480" w:lineRule="auto"/>
        <w:rPr>
          <w:sz w:val="24"/>
          <w:szCs w:val="24"/>
        </w:rPr>
      </w:pPr>
      <w:bookmarkStart w:id="8" w:name="_Toc397585769"/>
    </w:p>
    <w:p w14:paraId="53D01919" w14:textId="1F8DFDF8" w:rsidR="00A77440" w:rsidRPr="005474F2" w:rsidRDefault="003621D6" w:rsidP="00CB5CF4">
      <w:pPr>
        <w:pStyle w:val="Heading2"/>
        <w:spacing w:before="0" w:line="480" w:lineRule="auto"/>
        <w:rPr>
          <w:sz w:val="24"/>
          <w:szCs w:val="24"/>
        </w:rPr>
      </w:pPr>
      <w:r w:rsidRPr="005474F2">
        <w:rPr>
          <w:sz w:val="24"/>
          <w:szCs w:val="24"/>
        </w:rPr>
        <w:t>M</w:t>
      </w:r>
      <w:r w:rsidR="00A77440" w:rsidRPr="005474F2">
        <w:rPr>
          <w:sz w:val="24"/>
          <w:szCs w:val="24"/>
        </w:rPr>
        <w:t>igration experience</w:t>
      </w:r>
      <w:bookmarkEnd w:id="8"/>
      <w:r w:rsidRPr="005474F2">
        <w:rPr>
          <w:sz w:val="24"/>
          <w:szCs w:val="24"/>
        </w:rPr>
        <w:t>s</w:t>
      </w:r>
    </w:p>
    <w:p w14:paraId="715FB6D6" w14:textId="0EBD36F6" w:rsidR="00A77440" w:rsidRPr="005474F2" w:rsidRDefault="00A77440" w:rsidP="00CB5CF4">
      <w:pPr>
        <w:spacing w:after="0" w:line="480" w:lineRule="auto"/>
        <w:rPr>
          <w:i/>
          <w:sz w:val="24"/>
        </w:rPr>
      </w:pPr>
      <w:r w:rsidRPr="005474F2">
        <w:rPr>
          <w:i/>
          <w:sz w:val="24"/>
        </w:rPr>
        <w:t xml:space="preserve">Reasons for </w:t>
      </w:r>
      <w:r w:rsidR="00EB5627" w:rsidRPr="005474F2">
        <w:rPr>
          <w:i/>
          <w:sz w:val="24"/>
        </w:rPr>
        <w:t>migrating</w:t>
      </w:r>
      <w:r w:rsidRPr="005474F2">
        <w:rPr>
          <w:i/>
          <w:sz w:val="24"/>
        </w:rPr>
        <w:t xml:space="preserve"> to the UK</w:t>
      </w:r>
    </w:p>
    <w:p w14:paraId="7FF61903" w14:textId="0C45BADB" w:rsidR="00A77440" w:rsidRPr="005474F2" w:rsidRDefault="00A77440" w:rsidP="00CB5CF4">
      <w:pPr>
        <w:spacing w:after="0" w:line="480" w:lineRule="auto"/>
        <w:rPr>
          <w:sz w:val="24"/>
        </w:rPr>
      </w:pPr>
      <w:r w:rsidRPr="005474F2">
        <w:rPr>
          <w:sz w:val="24"/>
        </w:rPr>
        <w:t xml:space="preserve">Most </w:t>
      </w:r>
      <w:r w:rsidR="00D43266" w:rsidRPr="005474F2">
        <w:rPr>
          <w:sz w:val="24"/>
        </w:rPr>
        <w:t xml:space="preserve">migrant participants said </w:t>
      </w:r>
      <w:r w:rsidRPr="005474F2">
        <w:rPr>
          <w:sz w:val="24"/>
        </w:rPr>
        <w:t>they came t</w:t>
      </w:r>
      <w:r w:rsidR="00D43266" w:rsidRPr="005474F2">
        <w:rPr>
          <w:sz w:val="24"/>
        </w:rPr>
        <w:t>o the UK for financial reasons, such as</w:t>
      </w:r>
      <w:r w:rsidRPr="005474F2">
        <w:rPr>
          <w:sz w:val="24"/>
        </w:rPr>
        <w:t xml:space="preserve"> escaping deprivation </w:t>
      </w:r>
      <w:r w:rsidR="00D43266" w:rsidRPr="005474F2">
        <w:rPr>
          <w:sz w:val="24"/>
        </w:rPr>
        <w:t>or</w:t>
      </w:r>
      <w:r w:rsidRPr="005474F2">
        <w:rPr>
          <w:sz w:val="24"/>
        </w:rPr>
        <w:t xml:space="preserve"> seeking education, employment and a </w:t>
      </w:r>
      <w:r w:rsidR="00D0461F" w:rsidRPr="005474F2">
        <w:rPr>
          <w:sz w:val="24"/>
        </w:rPr>
        <w:t>‘</w:t>
      </w:r>
      <w:r w:rsidRPr="005474F2">
        <w:rPr>
          <w:sz w:val="24"/>
        </w:rPr>
        <w:t>better life</w:t>
      </w:r>
      <w:r w:rsidR="00D0461F" w:rsidRPr="005474F2">
        <w:rPr>
          <w:sz w:val="24"/>
        </w:rPr>
        <w:t>’</w:t>
      </w:r>
      <w:r w:rsidRPr="005474F2">
        <w:rPr>
          <w:sz w:val="24"/>
        </w:rPr>
        <w:t>. Some had financial burdens placed</w:t>
      </w:r>
      <w:r w:rsidR="00D43266" w:rsidRPr="005474F2">
        <w:rPr>
          <w:sz w:val="24"/>
        </w:rPr>
        <w:t xml:space="preserve"> on them by family members who we</w:t>
      </w:r>
      <w:r w:rsidRPr="005474F2">
        <w:rPr>
          <w:sz w:val="24"/>
        </w:rPr>
        <w:t xml:space="preserve">re sick or unable to work, as </w:t>
      </w:r>
      <w:r w:rsidR="00D43266" w:rsidRPr="005474F2">
        <w:rPr>
          <w:sz w:val="24"/>
        </w:rPr>
        <w:t>a woman</w:t>
      </w:r>
      <w:r w:rsidRPr="005474F2">
        <w:rPr>
          <w:sz w:val="24"/>
        </w:rPr>
        <w:t xml:space="preserve"> from the Philippines</w:t>
      </w:r>
      <w:r w:rsidR="00D43266" w:rsidRPr="005474F2">
        <w:rPr>
          <w:sz w:val="24"/>
        </w:rPr>
        <w:t xml:space="preserve"> explained</w:t>
      </w:r>
      <w:r w:rsidRPr="005474F2">
        <w:rPr>
          <w:sz w:val="24"/>
        </w:rPr>
        <w:t xml:space="preserve">: </w:t>
      </w:r>
    </w:p>
    <w:p w14:paraId="1F2A903D" w14:textId="77777777" w:rsidR="00A77440" w:rsidRPr="005474F2" w:rsidRDefault="00A77440" w:rsidP="00CB5CF4">
      <w:pPr>
        <w:pStyle w:val="Quote"/>
        <w:spacing w:after="0" w:line="480" w:lineRule="auto"/>
        <w:rPr>
          <w:sz w:val="24"/>
          <w:szCs w:val="24"/>
        </w:rPr>
      </w:pPr>
      <w:r w:rsidRPr="005474F2">
        <w:rPr>
          <w:sz w:val="24"/>
          <w:szCs w:val="24"/>
        </w:rPr>
        <w:t xml:space="preserve">“I decided to stay because my father got sick back home, so we need to support financially. It’s lung cancer, and in the Philippines there is no free medications and everything, so he is staying another fourteen months but then he passed away. And of course there is a lot </w:t>
      </w:r>
      <w:r w:rsidR="00A54345" w:rsidRPr="005474F2">
        <w:rPr>
          <w:sz w:val="24"/>
          <w:szCs w:val="24"/>
        </w:rPr>
        <w:t>of debt that we need to pay and ……</w:t>
      </w:r>
      <w:r w:rsidRPr="005474F2">
        <w:rPr>
          <w:sz w:val="24"/>
          <w:szCs w:val="24"/>
        </w:rPr>
        <w:t>you cannot earn a living back home.” (13F)</w:t>
      </w:r>
    </w:p>
    <w:p w14:paraId="3EEC2949" w14:textId="53AE5991" w:rsidR="00A77440" w:rsidRPr="005474F2" w:rsidRDefault="00A77440" w:rsidP="00CB5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cs="Arial"/>
          <w:sz w:val="24"/>
        </w:rPr>
      </w:pPr>
      <w:r w:rsidRPr="005474F2">
        <w:rPr>
          <w:rFonts w:cs="Arial"/>
          <w:sz w:val="24"/>
        </w:rPr>
        <w:t xml:space="preserve">Staff </w:t>
      </w:r>
      <w:r w:rsidR="00D43266" w:rsidRPr="005474F2">
        <w:rPr>
          <w:rFonts w:cs="Arial"/>
          <w:sz w:val="24"/>
        </w:rPr>
        <w:t>participants</w:t>
      </w:r>
      <w:r w:rsidRPr="005474F2">
        <w:rPr>
          <w:rFonts w:cs="Arial"/>
          <w:sz w:val="24"/>
        </w:rPr>
        <w:t xml:space="preserve"> described </w:t>
      </w:r>
      <w:r w:rsidR="00DE3E57" w:rsidRPr="005474F2">
        <w:rPr>
          <w:rFonts w:cs="Arial"/>
          <w:sz w:val="24"/>
        </w:rPr>
        <w:t xml:space="preserve">additional </w:t>
      </w:r>
      <w:r w:rsidRPr="005474F2">
        <w:rPr>
          <w:rFonts w:cs="Arial"/>
          <w:sz w:val="24"/>
        </w:rPr>
        <w:t xml:space="preserve">reasons </w:t>
      </w:r>
      <w:r w:rsidR="00DE3E57" w:rsidRPr="005474F2">
        <w:rPr>
          <w:rFonts w:cs="Arial"/>
          <w:sz w:val="24"/>
        </w:rPr>
        <w:t>reported</w:t>
      </w:r>
      <w:r w:rsidR="00D43266" w:rsidRPr="005474F2">
        <w:rPr>
          <w:rFonts w:cs="Arial"/>
          <w:sz w:val="24"/>
        </w:rPr>
        <w:t xml:space="preserve"> by</w:t>
      </w:r>
      <w:r w:rsidRPr="005474F2">
        <w:rPr>
          <w:rFonts w:cs="Arial"/>
          <w:sz w:val="24"/>
        </w:rPr>
        <w:t xml:space="preserve"> </w:t>
      </w:r>
      <w:r w:rsidR="00D43266" w:rsidRPr="005474F2">
        <w:rPr>
          <w:rFonts w:cs="Arial"/>
          <w:sz w:val="24"/>
        </w:rPr>
        <w:t>migrant</w:t>
      </w:r>
      <w:r w:rsidRPr="005474F2">
        <w:rPr>
          <w:rFonts w:cs="Arial"/>
          <w:sz w:val="24"/>
        </w:rPr>
        <w:t xml:space="preserve">s </w:t>
      </w:r>
      <w:r w:rsidR="00D43266" w:rsidRPr="005474F2">
        <w:rPr>
          <w:rFonts w:cs="Arial"/>
          <w:sz w:val="24"/>
        </w:rPr>
        <w:t xml:space="preserve">with whom </w:t>
      </w:r>
      <w:r w:rsidRPr="005474F2">
        <w:rPr>
          <w:rFonts w:cs="Arial"/>
          <w:sz w:val="24"/>
        </w:rPr>
        <w:t xml:space="preserve">they had </w:t>
      </w:r>
      <w:r w:rsidR="00D43266" w:rsidRPr="005474F2">
        <w:rPr>
          <w:rFonts w:cs="Arial"/>
          <w:sz w:val="24"/>
        </w:rPr>
        <w:t xml:space="preserve">worked, including </w:t>
      </w:r>
      <w:r w:rsidRPr="005474F2">
        <w:rPr>
          <w:rFonts w:cs="Arial"/>
          <w:sz w:val="24"/>
        </w:rPr>
        <w:t>violence and human rights</w:t>
      </w:r>
      <w:r w:rsidR="00D43266" w:rsidRPr="005474F2">
        <w:rPr>
          <w:rFonts w:cs="Arial"/>
          <w:sz w:val="24"/>
        </w:rPr>
        <w:t xml:space="preserve"> abuses. As</w:t>
      </w:r>
      <w:r w:rsidRPr="005474F2">
        <w:rPr>
          <w:rFonts w:cs="Arial"/>
          <w:sz w:val="24"/>
        </w:rPr>
        <w:t xml:space="preserve"> </w:t>
      </w:r>
      <w:r w:rsidR="00D43266" w:rsidRPr="005474F2">
        <w:rPr>
          <w:rFonts w:cs="Arial"/>
          <w:sz w:val="24"/>
        </w:rPr>
        <w:t>a</w:t>
      </w:r>
      <w:r w:rsidRPr="005474F2">
        <w:rPr>
          <w:rFonts w:cs="Arial"/>
          <w:sz w:val="24"/>
        </w:rPr>
        <w:t xml:space="preserve"> support worker explained:</w:t>
      </w:r>
    </w:p>
    <w:p w14:paraId="04F8A70C" w14:textId="77777777" w:rsidR="00A77440" w:rsidRPr="005474F2" w:rsidRDefault="00A77440" w:rsidP="00CB5CF4">
      <w:pPr>
        <w:pStyle w:val="Quote"/>
        <w:spacing w:after="0" w:line="480" w:lineRule="auto"/>
        <w:rPr>
          <w:sz w:val="24"/>
          <w:szCs w:val="24"/>
        </w:rPr>
      </w:pPr>
      <w:r w:rsidRPr="005474F2">
        <w:rPr>
          <w:sz w:val="24"/>
          <w:szCs w:val="24"/>
        </w:rPr>
        <w:t>“We’ve had a few cases of people coming from areas of conflict, or for example, we’ve had cases of people from Uganda coming from very dangerous situations and managed to escape. There have also been a couple of cases where there have been direct conflict issues or people who have been worried about being recruited to join conflict forces, who have been able to move out of that situation.”(11M)</w:t>
      </w:r>
    </w:p>
    <w:p w14:paraId="2554C992" w14:textId="77777777" w:rsidR="003621D6" w:rsidRPr="005474F2" w:rsidRDefault="003621D6" w:rsidP="00CB5CF4">
      <w:pPr>
        <w:spacing w:after="0" w:line="480" w:lineRule="auto"/>
        <w:rPr>
          <w:b/>
          <w:i/>
          <w:sz w:val="24"/>
        </w:rPr>
      </w:pPr>
    </w:p>
    <w:p w14:paraId="522D1C73" w14:textId="19D0FFE0" w:rsidR="00A77440" w:rsidRPr="005474F2" w:rsidRDefault="00DA2CB6" w:rsidP="00CB5CF4">
      <w:pPr>
        <w:spacing w:after="0" w:line="480" w:lineRule="auto"/>
        <w:rPr>
          <w:i/>
          <w:sz w:val="24"/>
        </w:rPr>
      </w:pPr>
      <w:r w:rsidRPr="005474F2">
        <w:rPr>
          <w:i/>
          <w:sz w:val="24"/>
        </w:rPr>
        <w:t>Social situation in the UK</w:t>
      </w:r>
    </w:p>
    <w:p w14:paraId="17AC1ADA" w14:textId="28C44B78" w:rsidR="00A77440" w:rsidRPr="005474F2" w:rsidRDefault="00A77440" w:rsidP="00CB5CF4">
      <w:pPr>
        <w:spacing w:after="0" w:line="480" w:lineRule="auto"/>
        <w:rPr>
          <w:sz w:val="24"/>
        </w:rPr>
      </w:pPr>
      <w:r w:rsidRPr="005474F2">
        <w:rPr>
          <w:sz w:val="24"/>
        </w:rPr>
        <w:t>Most migrant</w:t>
      </w:r>
      <w:r w:rsidR="00DA2CB6" w:rsidRPr="005474F2">
        <w:rPr>
          <w:sz w:val="24"/>
        </w:rPr>
        <w:t xml:space="preserve"> participant</w:t>
      </w:r>
      <w:r w:rsidRPr="005474F2">
        <w:rPr>
          <w:sz w:val="24"/>
        </w:rPr>
        <w:t>s continue</w:t>
      </w:r>
      <w:r w:rsidR="00DA2CB6" w:rsidRPr="005474F2">
        <w:rPr>
          <w:sz w:val="24"/>
        </w:rPr>
        <w:t>d</w:t>
      </w:r>
      <w:r w:rsidRPr="005474F2">
        <w:rPr>
          <w:sz w:val="24"/>
        </w:rPr>
        <w:t xml:space="preserve"> to </w:t>
      </w:r>
      <w:r w:rsidR="00CD4110" w:rsidRPr="005474F2">
        <w:rPr>
          <w:sz w:val="24"/>
        </w:rPr>
        <w:t>face</w:t>
      </w:r>
      <w:r w:rsidRPr="005474F2">
        <w:rPr>
          <w:sz w:val="24"/>
        </w:rPr>
        <w:t xml:space="preserve"> deprivation</w:t>
      </w:r>
      <w:r w:rsidR="00DA2CB6" w:rsidRPr="005474F2">
        <w:rPr>
          <w:sz w:val="24"/>
        </w:rPr>
        <w:t>,</w:t>
      </w:r>
      <w:r w:rsidRPr="005474F2">
        <w:rPr>
          <w:sz w:val="24"/>
        </w:rPr>
        <w:t xml:space="preserve"> without financial support or regular employment</w:t>
      </w:r>
      <w:r w:rsidR="00DA2CB6" w:rsidRPr="005474F2">
        <w:rPr>
          <w:sz w:val="24"/>
        </w:rPr>
        <w:t>,</w:t>
      </w:r>
      <w:r w:rsidRPr="005474F2">
        <w:rPr>
          <w:sz w:val="24"/>
        </w:rPr>
        <w:t xml:space="preserve"> despite </w:t>
      </w:r>
      <w:r w:rsidR="00DA2CB6" w:rsidRPr="005474F2">
        <w:rPr>
          <w:sz w:val="24"/>
        </w:rPr>
        <w:t xml:space="preserve">their </w:t>
      </w:r>
      <w:r w:rsidRPr="005474F2">
        <w:rPr>
          <w:sz w:val="24"/>
        </w:rPr>
        <w:t xml:space="preserve">plans </w:t>
      </w:r>
      <w:r w:rsidR="00DA2CB6" w:rsidRPr="005474F2">
        <w:rPr>
          <w:sz w:val="24"/>
        </w:rPr>
        <w:t>for</w:t>
      </w:r>
      <w:r w:rsidRPr="005474F2">
        <w:rPr>
          <w:sz w:val="24"/>
        </w:rPr>
        <w:t xml:space="preserve"> a better life. </w:t>
      </w:r>
      <w:r w:rsidR="00CD4110" w:rsidRPr="005474F2">
        <w:rPr>
          <w:sz w:val="24"/>
        </w:rPr>
        <w:t xml:space="preserve">With </w:t>
      </w:r>
      <w:r w:rsidR="00DA2CB6" w:rsidRPr="005474F2">
        <w:rPr>
          <w:sz w:val="24"/>
        </w:rPr>
        <w:t>inadequate finances, many relied</w:t>
      </w:r>
      <w:r w:rsidRPr="005474F2">
        <w:rPr>
          <w:sz w:val="24"/>
        </w:rPr>
        <w:t xml:space="preserve"> on </w:t>
      </w:r>
      <w:r w:rsidRPr="005474F2">
        <w:rPr>
          <w:sz w:val="24"/>
        </w:rPr>
        <w:lastRenderedPageBreak/>
        <w:t xml:space="preserve">friends or associates for accommodation. </w:t>
      </w:r>
      <w:r w:rsidR="00DA2CB6" w:rsidRPr="005474F2">
        <w:rPr>
          <w:sz w:val="24"/>
        </w:rPr>
        <w:t>T</w:t>
      </w:r>
      <w:r w:rsidRPr="005474F2">
        <w:rPr>
          <w:sz w:val="24"/>
        </w:rPr>
        <w:t xml:space="preserve">his </w:t>
      </w:r>
      <w:r w:rsidR="00DA2CB6" w:rsidRPr="005474F2">
        <w:rPr>
          <w:sz w:val="24"/>
        </w:rPr>
        <w:t>was</w:t>
      </w:r>
      <w:r w:rsidRPr="005474F2">
        <w:rPr>
          <w:sz w:val="24"/>
        </w:rPr>
        <w:t xml:space="preserve"> often temporary</w:t>
      </w:r>
      <w:r w:rsidR="00DA2CB6" w:rsidRPr="005474F2">
        <w:rPr>
          <w:sz w:val="24"/>
        </w:rPr>
        <w:t>, leading</w:t>
      </w:r>
      <w:r w:rsidRPr="005474F2">
        <w:rPr>
          <w:sz w:val="24"/>
        </w:rPr>
        <w:t xml:space="preserve"> to a transient lifestyle</w:t>
      </w:r>
      <w:r w:rsidR="00CD4110" w:rsidRPr="005474F2">
        <w:rPr>
          <w:sz w:val="24"/>
        </w:rPr>
        <w:t xml:space="preserve">, </w:t>
      </w:r>
      <w:r w:rsidRPr="005474F2">
        <w:rPr>
          <w:sz w:val="24"/>
        </w:rPr>
        <w:t xml:space="preserve">moving from one place to another without any feeling of belonging or </w:t>
      </w:r>
      <w:r w:rsidR="00DA2CB6" w:rsidRPr="005474F2">
        <w:rPr>
          <w:sz w:val="24"/>
        </w:rPr>
        <w:t>having a</w:t>
      </w:r>
      <w:r w:rsidRPr="005474F2">
        <w:rPr>
          <w:sz w:val="24"/>
        </w:rPr>
        <w:t xml:space="preserve"> home. </w:t>
      </w:r>
      <w:r w:rsidR="00F935EC" w:rsidRPr="005474F2">
        <w:rPr>
          <w:sz w:val="24"/>
        </w:rPr>
        <w:t xml:space="preserve">Some </w:t>
      </w:r>
      <w:r w:rsidRPr="005474F2">
        <w:rPr>
          <w:sz w:val="24"/>
        </w:rPr>
        <w:t xml:space="preserve">described </w:t>
      </w:r>
      <w:r w:rsidR="00F935EC" w:rsidRPr="005474F2">
        <w:rPr>
          <w:sz w:val="24"/>
        </w:rPr>
        <w:t>crowded accommodation</w:t>
      </w:r>
      <w:r w:rsidR="00DA2CB6" w:rsidRPr="005474F2">
        <w:rPr>
          <w:sz w:val="24"/>
        </w:rPr>
        <w:t>, such as an Indian man describing</w:t>
      </w:r>
      <w:r w:rsidRPr="005474F2">
        <w:rPr>
          <w:sz w:val="24"/>
        </w:rPr>
        <w:t xml:space="preserve"> the house </w:t>
      </w:r>
      <w:r w:rsidR="00DA2CB6" w:rsidRPr="005474F2">
        <w:rPr>
          <w:sz w:val="24"/>
        </w:rPr>
        <w:t>in which he lived in London</w:t>
      </w:r>
      <w:r w:rsidR="007755C1" w:rsidRPr="005474F2">
        <w:rPr>
          <w:sz w:val="24"/>
        </w:rPr>
        <w:t>:</w:t>
      </w:r>
    </w:p>
    <w:p w14:paraId="408EDA90" w14:textId="7B457307" w:rsidR="00A77440" w:rsidRPr="005474F2" w:rsidRDefault="00A77440" w:rsidP="00CB5CF4">
      <w:pPr>
        <w:pStyle w:val="Quote"/>
        <w:spacing w:after="0" w:line="480" w:lineRule="auto"/>
        <w:rPr>
          <w:sz w:val="24"/>
          <w:szCs w:val="24"/>
        </w:rPr>
      </w:pPr>
      <w:r w:rsidRPr="005474F2">
        <w:rPr>
          <w:sz w:val="24"/>
          <w:szCs w:val="24"/>
        </w:rPr>
        <w:t>Interviewer: Do you live with other people too?</w:t>
      </w:r>
    </w:p>
    <w:p w14:paraId="43639716" w14:textId="711CC7FD" w:rsidR="00A77440" w:rsidRPr="005474F2" w:rsidRDefault="00A77440" w:rsidP="00CB5CF4">
      <w:pPr>
        <w:pStyle w:val="Quote"/>
        <w:spacing w:after="0" w:line="480" w:lineRule="auto"/>
        <w:rPr>
          <w:sz w:val="24"/>
          <w:szCs w:val="24"/>
        </w:rPr>
      </w:pPr>
      <w:r w:rsidRPr="005474F2">
        <w:rPr>
          <w:sz w:val="24"/>
          <w:szCs w:val="24"/>
        </w:rPr>
        <w:t>Migrant: There are other people</w:t>
      </w:r>
      <w:r w:rsidR="00DA2CB6" w:rsidRPr="005474F2">
        <w:rPr>
          <w:sz w:val="24"/>
          <w:szCs w:val="24"/>
        </w:rPr>
        <w:t>,</w:t>
      </w:r>
      <w:r w:rsidRPr="005474F2">
        <w:rPr>
          <w:sz w:val="24"/>
          <w:szCs w:val="24"/>
        </w:rPr>
        <w:t xml:space="preserve"> but we don’t know each other</w:t>
      </w:r>
    </w:p>
    <w:p w14:paraId="5EA7F97D" w14:textId="77777777" w:rsidR="00A77440" w:rsidRPr="005474F2" w:rsidRDefault="00A77440" w:rsidP="00CB5CF4">
      <w:pPr>
        <w:pStyle w:val="Quote"/>
        <w:spacing w:after="0" w:line="480" w:lineRule="auto"/>
        <w:rPr>
          <w:sz w:val="24"/>
          <w:szCs w:val="24"/>
        </w:rPr>
      </w:pPr>
      <w:r w:rsidRPr="005474F2">
        <w:rPr>
          <w:sz w:val="24"/>
          <w:szCs w:val="24"/>
        </w:rPr>
        <w:t>Interviewer: How many people in the house</w:t>
      </w:r>
      <w:r w:rsidR="007755C1" w:rsidRPr="005474F2">
        <w:rPr>
          <w:sz w:val="24"/>
          <w:szCs w:val="24"/>
        </w:rPr>
        <w:t>?</w:t>
      </w:r>
    </w:p>
    <w:p w14:paraId="6D1B09B9" w14:textId="77777777" w:rsidR="00A77440" w:rsidRPr="005474F2" w:rsidRDefault="00A77440" w:rsidP="00CB5CF4">
      <w:pPr>
        <w:pStyle w:val="Quote"/>
        <w:spacing w:after="0" w:line="480" w:lineRule="auto"/>
        <w:rPr>
          <w:sz w:val="24"/>
          <w:szCs w:val="24"/>
        </w:rPr>
      </w:pPr>
      <w:r w:rsidRPr="005474F2">
        <w:rPr>
          <w:sz w:val="24"/>
          <w:szCs w:val="24"/>
        </w:rPr>
        <w:t>Migrant: I don’t know, we just move in, a lot, about eleven or twelve</w:t>
      </w:r>
    </w:p>
    <w:p w14:paraId="4150EBD4" w14:textId="77777777" w:rsidR="00A77440" w:rsidRPr="005474F2" w:rsidRDefault="00A77440" w:rsidP="00CB5CF4">
      <w:pPr>
        <w:pStyle w:val="Quote"/>
        <w:spacing w:after="0" w:line="480" w:lineRule="auto"/>
        <w:rPr>
          <w:sz w:val="24"/>
          <w:szCs w:val="24"/>
        </w:rPr>
      </w:pPr>
      <w:r w:rsidRPr="005474F2">
        <w:rPr>
          <w:sz w:val="24"/>
          <w:szCs w:val="24"/>
        </w:rPr>
        <w:t>Interviewer: Really? How many rooms?</w:t>
      </w:r>
    </w:p>
    <w:p w14:paraId="5873F3F7" w14:textId="325ABFBE" w:rsidR="00A77440" w:rsidRPr="005474F2" w:rsidRDefault="00A77440" w:rsidP="00CB5CF4">
      <w:pPr>
        <w:pStyle w:val="Quote"/>
        <w:spacing w:after="0" w:line="480" w:lineRule="auto"/>
        <w:rPr>
          <w:sz w:val="24"/>
          <w:szCs w:val="24"/>
        </w:rPr>
      </w:pPr>
      <w:r w:rsidRPr="005474F2">
        <w:rPr>
          <w:sz w:val="24"/>
          <w:szCs w:val="24"/>
        </w:rPr>
        <w:t>Migrant: Five or six (17-18M)</w:t>
      </w:r>
    </w:p>
    <w:p w14:paraId="20896009" w14:textId="77777777" w:rsidR="003A0E61" w:rsidRPr="005474F2" w:rsidRDefault="003A0E61" w:rsidP="00CB5CF4">
      <w:pPr>
        <w:pStyle w:val="Heading2"/>
        <w:spacing w:before="0" w:line="480" w:lineRule="auto"/>
        <w:rPr>
          <w:sz w:val="24"/>
          <w:szCs w:val="24"/>
        </w:rPr>
      </w:pPr>
      <w:bookmarkStart w:id="9" w:name="_Toc397585770"/>
    </w:p>
    <w:p w14:paraId="4A42DBF0" w14:textId="78B8C92A" w:rsidR="00DA2CB6" w:rsidRPr="005474F2" w:rsidRDefault="003E17CA" w:rsidP="00CB5CF4">
      <w:pPr>
        <w:spacing w:after="0" w:line="480" w:lineRule="auto"/>
        <w:rPr>
          <w:sz w:val="24"/>
        </w:rPr>
      </w:pPr>
      <w:r w:rsidRPr="005474F2">
        <w:rPr>
          <w:sz w:val="24"/>
        </w:rPr>
        <w:t>Support workers reported witnessing similar deprivation among undocumented migrants they sought to help. Most undocumented migrants were reported as living below the UK poverty line. A staff participant described</w:t>
      </w:r>
      <w:r w:rsidR="00DA2CB6" w:rsidRPr="005474F2">
        <w:rPr>
          <w:sz w:val="24"/>
        </w:rPr>
        <w:t xml:space="preserve"> how many of the migrants he </w:t>
      </w:r>
      <w:r w:rsidR="00727C5F" w:rsidRPr="005474F2">
        <w:rPr>
          <w:sz w:val="24"/>
        </w:rPr>
        <w:t>supports</w:t>
      </w:r>
      <w:r w:rsidR="00DA2CB6" w:rsidRPr="005474F2">
        <w:rPr>
          <w:sz w:val="24"/>
        </w:rPr>
        <w:t xml:space="preserve"> work illegally for cash </w:t>
      </w:r>
      <w:r w:rsidR="00727C5F" w:rsidRPr="005474F2">
        <w:rPr>
          <w:sz w:val="24"/>
        </w:rPr>
        <w:t>in</w:t>
      </w:r>
      <w:r w:rsidR="00DA2CB6" w:rsidRPr="005474F2">
        <w:rPr>
          <w:sz w:val="24"/>
        </w:rPr>
        <w:t xml:space="preserve"> manual </w:t>
      </w:r>
      <w:r w:rsidR="00727C5F" w:rsidRPr="005474F2">
        <w:rPr>
          <w:sz w:val="24"/>
        </w:rPr>
        <w:t xml:space="preserve">labour or </w:t>
      </w:r>
      <w:r w:rsidR="00DA2CB6" w:rsidRPr="005474F2">
        <w:rPr>
          <w:sz w:val="24"/>
        </w:rPr>
        <w:t xml:space="preserve">the sex trade. </w:t>
      </w:r>
    </w:p>
    <w:p w14:paraId="5D4F6782" w14:textId="79843EC8" w:rsidR="00DA2CB6" w:rsidRPr="005474F2" w:rsidRDefault="00DA2CB6" w:rsidP="00CB5CF4">
      <w:pPr>
        <w:pStyle w:val="Quote"/>
        <w:spacing w:after="0" w:line="480" w:lineRule="auto"/>
        <w:rPr>
          <w:sz w:val="24"/>
          <w:szCs w:val="24"/>
        </w:rPr>
      </w:pPr>
      <w:r w:rsidRPr="005474F2">
        <w:rPr>
          <w:sz w:val="24"/>
          <w:szCs w:val="24"/>
        </w:rPr>
        <w:t>“A lot of them are working, but for cash. We get a lot of sex workers, and general handymen who do side jobs. I think the stat was that over 90% are under the poverty line.”(10M)</w:t>
      </w:r>
    </w:p>
    <w:p w14:paraId="22DD1A31" w14:textId="77777777" w:rsidR="00DA2CB6" w:rsidRPr="005474F2" w:rsidRDefault="00DA2CB6" w:rsidP="00CB5CF4">
      <w:pPr>
        <w:spacing w:after="0" w:line="480" w:lineRule="auto"/>
        <w:rPr>
          <w:sz w:val="24"/>
        </w:rPr>
      </w:pPr>
    </w:p>
    <w:p w14:paraId="6D9ADC91" w14:textId="6A1E08CC" w:rsidR="00EB5627" w:rsidRPr="005474F2" w:rsidRDefault="00A33738" w:rsidP="00CB5CF4">
      <w:pPr>
        <w:spacing w:after="0" w:line="480" w:lineRule="auto"/>
        <w:rPr>
          <w:b/>
          <w:sz w:val="24"/>
        </w:rPr>
      </w:pPr>
      <w:r w:rsidRPr="005474F2">
        <w:rPr>
          <w:b/>
          <w:sz w:val="24"/>
        </w:rPr>
        <w:t xml:space="preserve">Accessing healthcare </w:t>
      </w:r>
    </w:p>
    <w:bookmarkEnd w:id="9"/>
    <w:p w14:paraId="3C67F342" w14:textId="77777777" w:rsidR="00A77440" w:rsidRPr="005474F2" w:rsidRDefault="00A77440" w:rsidP="00CB5CF4">
      <w:pPr>
        <w:spacing w:after="0" w:line="480" w:lineRule="auto"/>
        <w:rPr>
          <w:i/>
          <w:sz w:val="24"/>
        </w:rPr>
      </w:pPr>
      <w:r w:rsidRPr="005474F2">
        <w:rPr>
          <w:i/>
          <w:sz w:val="24"/>
        </w:rPr>
        <w:t xml:space="preserve">Awareness of health rights </w:t>
      </w:r>
    </w:p>
    <w:p w14:paraId="481D7EA7" w14:textId="65906F2B" w:rsidR="00A77440" w:rsidRPr="005474F2" w:rsidRDefault="00024A76" w:rsidP="00CB5CF4">
      <w:pPr>
        <w:spacing w:after="0" w:line="480" w:lineRule="auto"/>
        <w:rPr>
          <w:sz w:val="24"/>
        </w:rPr>
      </w:pPr>
      <w:r w:rsidRPr="005474F2">
        <w:rPr>
          <w:sz w:val="24"/>
        </w:rPr>
        <w:t>I</w:t>
      </w:r>
      <w:r w:rsidR="00A77440" w:rsidRPr="005474F2">
        <w:rPr>
          <w:sz w:val="24"/>
        </w:rPr>
        <w:t>n the UK</w:t>
      </w:r>
      <w:r w:rsidRPr="005474F2">
        <w:rPr>
          <w:sz w:val="24"/>
        </w:rPr>
        <w:t>,</w:t>
      </w:r>
      <w:r w:rsidR="00A77440" w:rsidRPr="005474F2">
        <w:rPr>
          <w:sz w:val="24"/>
        </w:rPr>
        <w:t xml:space="preserve"> </w:t>
      </w:r>
      <w:r w:rsidRPr="005474F2">
        <w:rPr>
          <w:sz w:val="24"/>
        </w:rPr>
        <w:t xml:space="preserve">asylum </w:t>
      </w:r>
      <w:r w:rsidR="00A77440" w:rsidRPr="005474F2">
        <w:rPr>
          <w:sz w:val="24"/>
        </w:rPr>
        <w:t>seekers and refugees are enti</w:t>
      </w:r>
      <w:r w:rsidRPr="005474F2">
        <w:rPr>
          <w:sz w:val="24"/>
        </w:rPr>
        <w:t>tled to register with a GP</w:t>
      </w:r>
      <w:r w:rsidR="00CD4110" w:rsidRPr="005474F2">
        <w:rPr>
          <w:sz w:val="24"/>
        </w:rPr>
        <w:t xml:space="preserve">, although </w:t>
      </w:r>
      <w:r w:rsidR="0054045A" w:rsidRPr="005474F2">
        <w:rPr>
          <w:sz w:val="24"/>
        </w:rPr>
        <w:t>in practice</w:t>
      </w:r>
      <w:r w:rsidR="00CD4110" w:rsidRPr="005474F2">
        <w:rPr>
          <w:sz w:val="24"/>
        </w:rPr>
        <w:t xml:space="preserve">, </w:t>
      </w:r>
      <w:r w:rsidRPr="005474F2">
        <w:rPr>
          <w:sz w:val="24"/>
        </w:rPr>
        <w:t>GPs</w:t>
      </w:r>
      <w:r w:rsidR="00A77440" w:rsidRPr="005474F2">
        <w:rPr>
          <w:sz w:val="24"/>
        </w:rPr>
        <w:t xml:space="preserve"> </w:t>
      </w:r>
      <w:r w:rsidR="0054045A" w:rsidRPr="005474F2">
        <w:rPr>
          <w:sz w:val="24"/>
        </w:rPr>
        <w:t xml:space="preserve">use their </w:t>
      </w:r>
      <w:r w:rsidR="00A77440" w:rsidRPr="005474F2">
        <w:rPr>
          <w:sz w:val="24"/>
        </w:rPr>
        <w:t xml:space="preserve">discretion </w:t>
      </w:r>
      <w:r w:rsidR="0054045A" w:rsidRPr="005474F2">
        <w:rPr>
          <w:sz w:val="24"/>
        </w:rPr>
        <w:t xml:space="preserve">as to whether they will </w:t>
      </w:r>
      <w:r w:rsidR="00A77440" w:rsidRPr="005474F2">
        <w:rPr>
          <w:sz w:val="24"/>
        </w:rPr>
        <w:t xml:space="preserve">register </w:t>
      </w:r>
      <w:r w:rsidR="0054045A" w:rsidRPr="005474F2">
        <w:rPr>
          <w:sz w:val="24"/>
        </w:rPr>
        <w:t xml:space="preserve">individuals unable to </w:t>
      </w:r>
      <w:r w:rsidR="000A55E6" w:rsidRPr="005474F2">
        <w:rPr>
          <w:sz w:val="24"/>
        </w:rPr>
        <w:t>provide formal proof of identification or address</w:t>
      </w:r>
      <w:r w:rsidR="0054045A" w:rsidRPr="005474F2">
        <w:rPr>
          <w:sz w:val="24"/>
        </w:rPr>
        <w:t xml:space="preserve">. </w:t>
      </w:r>
      <w:r w:rsidR="00A77440" w:rsidRPr="005474F2">
        <w:rPr>
          <w:sz w:val="24"/>
        </w:rPr>
        <w:t xml:space="preserve">Accident &amp; Emergency </w:t>
      </w:r>
      <w:r w:rsidRPr="005474F2">
        <w:rPr>
          <w:sz w:val="24"/>
        </w:rPr>
        <w:t>(A&amp;E) services are free to an</w:t>
      </w:r>
      <w:r w:rsidR="00A77440" w:rsidRPr="005474F2">
        <w:rPr>
          <w:sz w:val="24"/>
        </w:rPr>
        <w:t>yone</w:t>
      </w:r>
      <w:r w:rsidRPr="005474F2">
        <w:rPr>
          <w:sz w:val="24"/>
        </w:rPr>
        <w:t>,</w:t>
      </w:r>
      <w:r w:rsidR="00A77440" w:rsidRPr="005474F2">
        <w:rPr>
          <w:sz w:val="24"/>
        </w:rPr>
        <w:t xml:space="preserve"> regardless of immigration status, excluding treatment provided after</w:t>
      </w:r>
      <w:r w:rsidR="00F759B3" w:rsidRPr="005474F2">
        <w:rPr>
          <w:sz w:val="24"/>
        </w:rPr>
        <w:t xml:space="preserve"> the patient has been admitted </w:t>
      </w:r>
      <w:r w:rsidR="00BF1BBA" w:rsidRPr="005474F2">
        <w:rPr>
          <w:sz w:val="24"/>
        </w:rPr>
        <w:fldChar w:fldCharType="begin"/>
      </w:r>
      <w:r w:rsidR="00AF0025">
        <w:rPr>
          <w:sz w:val="24"/>
        </w:rPr>
        <w:instrText xml:space="preserve"> ADDIN EN.CITE &lt;EndNote&gt;&lt;Cite&gt;&lt;Author&gt;BMA Ethics&lt;/Author&gt;&lt;Year&gt;2012&lt;/Year&gt;&lt;RecNum&gt;17&lt;/RecNum&gt;&lt;DisplayText&gt;[3]&lt;/DisplayText&gt;&lt;record&gt;&lt;rec-number&gt;17&lt;/rec-number&gt;&lt;foreign-keys&gt;&lt;key app="EN" db-id="fx2xxe50swrteoe2sd8509sxvar22v920a2s"&gt;17&lt;/key&gt;&lt;/foreign-keys&gt;&lt;ref-type name="Report"&gt;27&lt;/ref-type&gt;&lt;contributors&gt;&lt;authors&gt;&lt;author&gt;BMA Ethics,&lt;/author&gt;&lt;/authors&gt;&lt;/contributors&gt;&lt;titles&gt;&lt;title&gt;Access to health care for asylum seekers and refused asylum seekers– guidance for doctors&lt;/title&gt;&lt;/titles&gt;&lt;dates&gt;&lt;year&gt;2012&lt;/year&gt;&lt;/dates&gt;&lt;publisher&gt;British Medical Association&lt;/publisher&gt;&lt;urls&gt;&lt;/urls&gt;&lt;/record&gt;&lt;/Cite&gt;&lt;/EndNote&gt;</w:instrText>
      </w:r>
      <w:r w:rsidR="00BF1BBA" w:rsidRPr="005474F2">
        <w:rPr>
          <w:sz w:val="24"/>
        </w:rPr>
        <w:fldChar w:fldCharType="separate"/>
      </w:r>
      <w:r w:rsidR="00AC707E" w:rsidRPr="005474F2">
        <w:rPr>
          <w:noProof/>
          <w:sz w:val="24"/>
        </w:rPr>
        <w:t>[</w:t>
      </w:r>
      <w:hyperlink w:anchor="_ENREF_3" w:tooltip="BMA Ethics, 2012 #17" w:history="1">
        <w:r w:rsidR="00C12880" w:rsidRPr="005474F2">
          <w:rPr>
            <w:noProof/>
            <w:sz w:val="24"/>
          </w:rPr>
          <w:t>3</w:t>
        </w:r>
      </w:hyperlink>
      <w:r w:rsidR="00AC707E" w:rsidRPr="005474F2">
        <w:rPr>
          <w:noProof/>
          <w:sz w:val="24"/>
        </w:rPr>
        <w:t>]</w:t>
      </w:r>
      <w:r w:rsidR="00BF1BBA" w:rsidRPr="005474F2">
        <w:rPr>
          <w:sz w:val="24"/>
        </w:rPr>
        <w:fldChar w:fldCharType="end"/>
      </w:r>
      <w:r w:rsidRPr="005474F2">
        <w:rPr>
          <w:sz w:val="24"/>
        </w:rPr>
        <w:t>.  However, migrant</w:t>
      </w:r>
      <w:r w:rsidR="00DC46A8">
        <w:rPr>
          <w:sz w:val="24"/>
        </w:rPr>
        <w:t xml:space="preserve">s interviewed had poor knowledge </w:t>
      </w:r>
      <w:r w:rsidR="00A77440" w:rsidRPr="005474F2">
        <w:rPr>
          <w:sz w:val="24"/>
        </w:rPr>
        <w:t xml:space="preserve">of their </w:t>
      </w:r>
      <w:r w:rsidR="00A77440" w:rsidRPr="005474F2">
        <w:rPr>
          <w:sz w:val="24"/>
        </w:rPr>
        <w:lastRenderedPageBreak/>
        <w:t>he</w:t>
      </w:r>
      <w:r w:rsidRPr="005474F2">
        <w:rPr>
          <w:sz w:val="24"/>
        </w:rPr>
        <w:t>alth rights in the UK. M</w:t>
      </w:r>
      <w:r w:rsidR="00A77440" w:rsidRPr="005474F2">
        <w:rPr>
          <w:sz w:val="24"/>
        </w:rPr>
        <w:t xml:space="preserve">ost </w:t>
      </w:r>
      <w:r w:rsidRPr="005474F2">
        <w:rPr>
          <w:sz w:val="24"/>
        </w:rPr>
        <w:t>did not know</w:t>
      </w:r>
      <w:r w:rsidR="00A77440" w:rsidRPr="005474F2">
        <w:rPr>
          <w:sz w:val="24"/>
        </w:rPr>
        <w:t xml:space="preserve"> they could access primary care </w:t>
      </w:r>
      <w:r w:rsidR="00A37279" w:rsidRPr="005474F2">
        <w:rPr>
          <w:sz w:val="24"/>
        </w:rPr>
        <w:t>without payment</w:t>
      </w:r>
      <w:r w:rsidR="00A77440" w:rsidRPr="005474F2">
        <w:rPr>
          <w:sz w:val="24"/>
        </w:rPr>
        <w:t xml:space="preserve">. </w:t>
      </w:r>
      <w:r w:rsidR="00A37279" w:rsidRPr="005474F2">
        <w:rPr>
          <w:sz w:val="24"/>
        </w:rPr>
        <w:t>A</w:t>
      </w:r>
      <w:r w:rsidR="00A77440" w:rsidRPr="005474F2">
        <w:rPr>
          <w:sz w:val="24"/>
        </w:rPr>
        <w:t xml:space="preserve"> woman from Uganda stated that not only w</w:t>
      </w:r>
      <w:r w:rsidR="00A37279" w:rsidRPr="005474F2">
        <w:rPr>
          <w:sz w:val="24"/>
        </w:rPr>
        <w:t>as she unsure of whether health</w:t>
      </w:r>
      <w:r w:rsidR="00A77440" w:rsidRPr="005474F2">
        <w:rPr>
          <w:sz w:val="24"/>
        </w:rPr>
        <w:t xml:space="preserve">care </w:t>
      </w:r>
      <w:r w:rsidR="00A37279" w:rsidRPr="005474F2">
        <w:rPr>
          <w:sz w:val="24"/>
        </w:rPr>
        <w:t>was</w:t>
      </w:r>
      <w:r w:rsidR="00A77440" w:rsidRPr="005474F2">
        <w:rPr>
          <w:sz w:val="24"/>
        </w:rPr>
        <w:t xml:space="preserve"> available without charge, she also </w:t>
      </w:r>
      <w:r w:rsidR="00A37279" w:rsidRPr="005474F2">
        <w:rPr>
          <w:sz w:val="24"/>
        </w:rPr>
        <w:t>believed that migrants we</w:t>
      </w:r>
      <w:r w:rsidR="00A77440" w:rsidRPr="005474F2">
        <w:rPr>
          <w:sz w:val="24"/>
        </w:rPr>
        <w:t xml:space="preserve">re </w:t>
      </w:r>
      <w:r w:rsidR="00A37279" w:rsidRPr="005474F2">
        <w:rPr>
          <w:sz w:val="24"/>
        </w:rPr>
        <w:t xml:space="preserve">not allowed to access </w:t>
      </w:r>
      <w:r w:rsidR="00A77440" w:rsidRPr="005474F2">
        <w:rPr>
          <w:sz w:val="24"/>
        </w:rPr>
        <w:t xml:space="preserve">health </w:t>
      </w:r>
      <w:r w:rsidR="00A37279" w:rsidRPr="005474F2">
        <w:rPr>
          <w:sz w:val="24"/>
        </w:rPr>
        <w:t>services even if they we</w:t>
      </w:r>
      <w:r w:rsidR="00A77440" w:rsidRPr="005474F2">
        <w:rPr>
          <w:sz w:val="24"/>
        </w:rPr>
        <w:t xml:space="preserve">re able to pay charges. </w:t>
      </w:r>
    </w:p>
    <w:p w14:paraId="2E90B6FE" w14:textId="77777777" w:rsidR="00A77440" w:rsidRPr="005474F2" w:rsidRDefault="00A77440" w:rsidP="00CB5CF4">
      <w:pPr>
        <w:pStyle w:val="Quote"/>
        <w:spacing w:after="0" w:line="480" w:lineRule="auto"/>
        <w:rPr>
          <w:sz w:val="24"/>
          <w:szCs w:val="24"/>
        </w:rPr>
      </w:pPr>
      <w:r w:rsidRPr="005474F2">
        <w:rPr>
          <w:sz w:val="24"/>
          <w:szCs w:val="24"/>
        </w:rPr>
        <w:t>“What I knew is that we didn’t have any chance of getting anything, whether we pay or not, when you are illegal here you don’t have any chance of getting those things. So I never tried.”(12F)</w:t>
      </w:r>
    </w:p>
    <w:p w14:paraId="40C59B8A" w14:textId="77777777" w:rsidR="003621D6" w:rsidRPr="005474F2" w:rsidRDefault="003621D6" w:rsidP="00CB5CF4">
      <w:pPr>
        <w:spacing w:after="0" w:line="480" w:lineRule="auto"/>
        <w:rPr>
          <w:sz w:val="24"/>
        </w:rPr>
      </w:pPr>
    </w:p>
    <w:p w14:paraId="00C8FE73" w14:textId="0629A6DE" w:rsidR="00A77440" w:rsidRPr="005474F2" w:rsidRDefault="00A77440" w:rsidP="00CB5CF4">
      <w:pPr>
        <w:spacing w:after="0" w:line="480" w:lineRule="auto"/>
        <w:rPr>
          <w:sz w:val="24"/>
        </w:rPr>
      </w:pPr>
      <w:r w:rsidRPr="005474F2">
        <w:rPr>
          <w:sz w:val="24"/>
        </w:rPr>
        <w:t xml:space="preserve">Despite </w:t>
      </w:r>
      <w:r w:rsidR="00DD573D" w:rsidRPr="005474F2">
        <w:rPr>
          <w:sz w:val="24"/>
        </w:rPr>
        <w:t>most migrant</w:t>
      </w:r>
      <w:r w:rsidR="00DC46A8">
        <w:rPr>
          <w:sz w:val="24"/>
        </w:rPr>
        <w:t xml:space="preserve">s interviewed </w:t>
      </w:r>
      <w:r w:rsidRPr="005474F2">
        <w:rPr>
          <w:sz w:val="24"/>
        </w:rPr>
        <w:t>not being aware of their ri</w:t>
      </w:r>
      <w:r w:rsidR="00DD573D" w:rsidRPr="005474F2">
        <w:rPr>
          <w:sz w:val="24"/>
        </w:rPr>
        <w:t>ghts to</w:t>
      </w:r>
      <w:r w:rsidRPr="005474F2">
        <w:rPr>
          <w:sz w:val="24"/>
        </w:rPr>
        <w:t xml:space="preserve"> primary care, many did </w:t>
      </w:r>
      <w:r w:rsidR="00DD573D" w:rsidRPr="005474F2">
        <w:rPr>
          <w:sz w:val="24"/>
        </w:rPr>
        <w:t xml:space="preserve">know </w:t>
      </w:r>
      <w:r w:rsidRPr="005474F2">
        <w:rPr>
          <w:sz w:val="24"/>
        </w:rPr>
        <w:t xml:space="preserve">they could receive emergency treatment </w:t>
      </w:r>
      <w:r w:rsidR="00CD6658" w:rsidRPr="005474F2">
        <w:rPr>
          <w:sz w:val="24"/>
        </w:rPr>
        <w:t>through</w:t>
      </w:r>
      <w:r w:rsidRPr="005474F2">
        <w:rPr>
          <w:sz w:val="24"/>
        </w:rPr>
        <w:t xml:space="preserve"> A&amp;E</w:t>
      </w:r>
      <w:r w:rsidR="00CD6658" w:rsidRPr="005474F2">
        <w:rPr>
          <w:sz w:val="24"/>
        </w:rPr>
        <w:t xml:space="preserve"> departments. T</w:t>
      </w:r>
      <w:r w:rsidRPr="005474F2">
        <w:rPr>
          <w:sz w:val="24"/>
        </w:rPr>
        <w:t xml:space="preserve">he </w:t>
      </w:r>
      <w:r w:rsidR="00CD6658" w:rsidRPr="005474F2">
        <w:rPr>
          <w:sz w:val="24"/>
        </w:rPr>
        <w:t>knowledge</w:t>
      </w:r>
      <w:r w:rsidRPr="005474F2">
        <w:rPr>
          <w:sz w:val="24"/>
        </w:rPr>
        <w:t xml:space="preserve"> that A&amp;E </w:t>
      </w:r>
      <w:r w:rsidR="00CD6658" w:rsidRPr="005474F2">
        <w:rPr>
          <w:sz w:val="24"/>
        </w:rPr>
        <w:t xml:space="preserve">services were </w:t>
      </w:r>
      <w:r w:rsidRPr="005474F2">
        <w:rPr>
          <w:sz w:val="24"/>
        </w:rPr>
        <w:t>free l</w:t>
      </w:r>
      <w:r w:rsidR="00CD6658" w:rsidRPr="005474F2">
        <w:rPr>
          <w:sz w:val="24"/>
        </w:rPr>
        <w:t>e</w:t>
      </w:r>
      <w:r w:rsidRPr="005474F2">
        <w:rPr>
          <w:sz w:val="24"/>
        </w:rPr>
        <w:t xml:space="preserve">d </w:t>
      </w:r>
      <w:r w:rsidR="00CD6658" w:rsidRPr="005474F2">
        <w:rPr>
          <w:sz w:val="24"/>
        </w:rPr>
        <w:t>many</w:t>
      </w:r>
      <w:r w:rsidRPr="005474F2">
        <w:rPr>
          <w:sz w:val="24"/>
        </w:rPr>
        <w:t xml:space="preserve"> to </w:t>
      </w:r>
      <w:r w:rsidR="00CD6658" w:rsidRPr="005474F2">
        <w:rPr>
          <w:sz w:val="24"/>
        </w:rPr>
        <w:t xml:space="preserve">consider A&amp;E as the first place </w:t>
      </w:r>
      <w:r w:rsidRPr="005474F2">
        <w:rPr>
          <w:sz w:val="24"/>
        </w:rPr>
        <w:t xml:space="preserve">to </w:t>
      </w:r>
      <w:r w:rsidR="00CD6658" w:rsidRPr="005474F2">
        <w:rPr>
          <w:sz w:val="24"/>
        </w:rPr>
        <w:t>seek medical attention rather than seeking primary care from GP</w:t>
      </w:r>
      <w:r w:rsidRPr="005474F2">
        <w:rPr>
          <w:sz w:val="24"/>
        </w:rPr>
        <w:t xml:space="preserve">s, as stated by </w:t>
      </w:r>
      <w:r w:rsidR="00CD6658" w:rsidRPr="005474F2">
        <w:rPr>
          <w:sz w:val="24"/>
        </w:rPr>
        <w:t xml:space="preserve">a </w:t>
      </w:r>
      <w:r w:rsidRPr="005474F2">
        <w:rPr>
          <w:sz w:val="24"/>
        </w:rPr>
        <w:t>man from Vietnam:</w:t>
      </w:r>
    </w:p>
    <w:p w14:paraId="39D642E4" w14:textId="02FF00C6" w:rsidR="00A77440" w:rsidRPr="005474F2" w:rsidRDefault="00E237CE" w:rsidP="00CB5CF4">
      <w:pPr>
        <w:pStyle w:val="Quote"/>
        <w:spacing w:after="0" w:line="480" w:lineRule="auto"/>
        <w:rPr>
          <w:sz w:val="24"/>
          <w:szCs w:val="24"/>
        </w:rPr>
      </w:pPr>
      <w:r w:rsidRPr="005474F2">
        <w:rPr>
          <w:sz w:val="24"/>
          <w:szCs w:val="24"/>
        </w:rPr>
        <w:t>I</w:t>
      </w:r>
      <w:r w:rsidR="00A77440" w:rsidRPr="005474F2">
        <w:rPr>
          <w:sz w:val="24"/>
          <w:szCs w:val="24"/>
        </w:rPr>
        <w:t>nterviewer: And what do you know about healthcare in the UK? What do you understand your rights are?</w:t>
      </w:r>
    </w:p>
    <w:p w14:paraId="6BD0F8BF" w14:textId="77777777" w:rsidR="00A77440" w:rsidRPr="005474F2" w:rsidRDefault="00A77440" w:rsidP="00CB5CF4">
      <w:pPr>
        <w:pStyle w:val="Quote"/>
        <w:spacing w:after="0" w:line="480" w:lineRule="auto"/>
        <w:rPr>
          <w:sz w:val="24"/>
          <w:szCs w:val="24"/>
        </w:rPr>
      </w:pPr>
      <w:r w:rsidRPr="005474F2">
        <w:rPr>
          <w:sz w:val="24"/>
          <w:szCs w:val="24"/>
        </w:rPr>
        <w:t>Interpreter: He doesn’t know</w:t>
      </w:r>
    </w:p>
    <w:p w14:paraId="4AE3AD79" w14:textId="77777777" w:rsidR="00A77440" w:rsidRPr="005474F2" w:rsidRDefault="00A77440" w:rsidP="00CB5CF4">
      <w:pPr>
        <w:pStyle w:val="Quote"/>
        <w:spacing w:after="0" w:line="480" w:lineRule="auto"/>
        <w:rPr>
          <w:sz w:val="24"/>
          <w:szCs w:val="24"/>
        </w:rPr>
      </w:pPr>
      <w:r w:rsidRPr="005474F2">
        <w:rPr>
          <w:sz w:val="24"/>
          <w:szCs w:val="24"/>
        </w:rPr>
        <w:t>Interviewer: If he did need to go and see a doctor does he have any ideas about how he would do that?</w:t>
      </w:r>
    </w:p>
    <w:p w14:paraId="1B82DEFD" w14:textId="77777777" w:rsidR="00A77440" w:rsidRPr="005474F2" w:rsidRDefault="00A77440" w:rsidP="00CB5CF4">
      <w:pPr>
        <w:pStyle w:val="Quote"/>
        <w:spacing w:after="0" w:line="480" w:lineRule="auto"/>
        <w:rPr>
          <w:sz w:val="24"/>
          <w:szCs w:val="24"/>
        </w:rPr>
      </w:pPr>
      <w:r w:rsidRPr="005474F2">
        <w:rPr>
          <w:sz w:val="24"/>
          <w:szCs w:val="24"/>
        </w:rPr>
        <w:t>Interpreter: He doesn’t know</w:t>
      </w:r>
    </w:p>
    <w:p w14:paraId="06B15632" w14:textId="77777777" w:rsidR="00A77440" w:rsidRPr="005474F2" w:rsidRDefault="00A77440" w:rsidP="00CB5CF4">
      <w:pPr>
        <w:pStyle w:val="Quote"/>
        <w:spacing w:after="0" w:line="480" w:lineRule="auto"/>
        <w:rPr>
          <w:sz w:val="24"/>
          <w:szCs w:val="24"/>
        </w:rPr>
      </w:pPr>
      <w:r w:rsidRPr="005474F2">
        <w:rPr>
          <w:sz w:val="24"/>
          <w:szCs w:val="24"/>
        </w:rPr>
        <w:t>Interviewer: So what would he do if he had a health problem that he thought needed a doctor’s opinion?</w:t>
      </w:r>
    </w:p>
    <w:p w14:paraId="5C447E2D" w14:textId="07E1766E" w:rsidR="009A0964" w:rsidRPr="005474F2" w:rsidRDefault="003621D6" w:rsidP="00CB5CF4">
      <w:pPr>
        <w:pStyle w:val="Quote"/>
        <w:spacing w:after="0" w:line="480" w:lineRule="auto"/>
        <w:rPr>
          <w:sz w:val="24"/>
          <w:szCs w:val="24"/>
        </w:rPr>
      </w:pPr>
      <w:r w:rsidRPr="005474F2">
        <w:rPr>
          <w:sz w:val="24"/>
          <w:szCs w:val="24"/>
        </w:rPr>
        <w:t xml:space="preserve">Interpreter: A&amp;E </w:t>
      </w:r>
      <w:r w:rsidR="00A77440" w:rsidRPr="005474F2">
        <w:rPr>
          <w:sz w:val="24"/>
          <w:szCs w:val="24"/>
        </w:rPr>
        <w:t>(5M)</w:t>
      </w:r>
    </w:p>
    <w:p w14:paraId="05EBCBB0" w14:textId="77777777" w:rsidR="00410ACE" w:rsidRPr="005474F2" w:rsidRDefault="00410ACE" w:rsidP="00CB5CF4">
      <w:pPr>
        <w:spacing w:after="0" w:line="480" w:lineRule="auto"/>
        <w:rPr>
          <w:sz w:val="24"/>
        </w:rPr>
      </w:pPr>
    </w:p>
    <w:p w14:paraId="6CDA1886" w14:textId="0DF44A3E" w:rsidR="00410ACE" w:rsidRPr="005474F2" w:rsidRDefault="000C41E1" w:rsidP="00CB5CF4">
      <w:pPr>
        <w:pStyle w:val="Heading2"/>
        <w:spacing w:before="0" w:line="480" w:lineRule="auto"/>
        <w:rPr>
          <w:b w:val="0"/>
          <w:sz w:val="24"/>
          <w:szCs w:val="24"/>
        </w:rPr>
      </w:pPr>
      <w:r w:rsidRPr="005474F2">
        <w:rPr>
          <w:b w:val="0"/>
          <w:sz w:val="24"/>
          <w:szCs w:val="24"/>
        </w:rPr>
        <w:lastRenderedPageBreak/>
        <w:t xml:space="preserve">Staff described talking to GP staff who were unfamiliar with healthcare entitlements for migrants and trying to help undocumented migrants worried about deportation or other punishments for trying to access </w:t>
      </w:r>
      <w:r w:rsidR="00410ACE" w:rsidRPr="005474F2">
        <w:rPr>
          <w:b w:val="0"/>
          <w:sz w:val="24"/>
          <w:szCs w:val="24"/>
        </w:rPr>
        <w:t>healthcare.</w:t>
      </w:r>
    </w:p>
    <w:p w14:paraId="11566B87" w14:textId="77777777" w:rsidR="003A0E61" w:rsidRPr="005474F2" w:rsidRDefault="003A0E61" w:rsidP="00CB5CF4">
      <w:pPr>
        <w:pStyle w:val="Quote"/>
        <w:spacing w:after="0" w:line="480" w:lineRule="auto"/>
        <w:ind w:left="0"/>
        <w:rPr>
          <w:b/>
          <w:i w:val="0"/>
          <w:sz w:val="24"/>
          <w:szCs w:val="24"/>
        </w:rPr>
      </w:pPr>
    </w:p>
    <w:p w14:paraId="4AA95F29" w14:textId="012FEB1B" w:rsidR="00A77440" w:rsidRPr="005474F2" w:rsidRDefault="00CD6658" w:rsidP="00CB5CF4">
      <w:pPr>
        <w:pStyle w:val="Quote"/>
        <w:spacing w:after="0" w:line="480" w:lineRule="auto"/>
        <w:ind w:left="0"/>
        <w:rPr>
          <w:sz w:val="24"/>
          <w:szCs w:val="24"/>
        </w:rPr>
      </w:pPr>
      <w:r w:rsidRPr="005474F2">
        <w:rPr>
          <w:sz w:val="24"/>
          <w:szCs w:val="24"/>
        </w:rPr>
        <w:t>R</w:t>
      </w:r>
      <w:r w:rsidR="00A77440" w:rsidRPr="005474F2">
        <w:rPr>
          <w:sz w:val="24"/>
          <w:szCs w:val="24"/>
        </w:rPr>
        <w:t>egistering with a GP</w:t>
      </w:r>
    </w:p>
    <w:p w14:paraId="5EB4876D" w14:textId="39917C63" w:rsidR="00A77440" w:rsidRPr="005474F2" w:rsidRDefault="00A77440" w:rsidP="00CB5CF4">
      <w:pPr>
        <w:spacing w:after="0" w:line="480" w:lineRule="auto"/>
        <w:rPr>
          <w:sz w:val="24"/>
        </w:rPr>
      </w:pPr>
      <w:r w:rsidRPr="005474F2">
        <w:rPr>
          <w:sz w:val="24"/>
        </w:rPr>
        <w:t>Migrant experiences of re</w:t>
      </w:r>
      <w:r w:rsidR="00235443" w:rsidRPr="005474F2">
        <w:rPr>
          <w:sz w:val="24"/>
        </w:rPr>
        <w:t>gistering with a GP were mixed. Many described</w:t>
      </w:r>
      <w:r w:rsidRPr="005474F2">
        <w:rPr>
          <w:sz w:val="24"/>
        </w:rPr>
        <w:t xml:space="preserve"> negative experience</w:t>
      </w:r>
      <w:r w:rsidR="00235443" w:rsidRPr="005474F2">
        <w:rPr>
          <w:sz w:val="24"/>
        </w:rPr>
        <w:t>s</w:t>
      </w:r>
      <w:r w:rsidRPr="005474F2">
        <w:rPr>
          <w:sz w:val="24"/>
        </w:rPr>
        <w:t xml:space="preserve"> of practice staff demanding </w:t>
      </w:r>
      <w:r w:rsidR="00A8164D" w:rsidRPr="005474F2">
        <w:rPr>
          <w:sz w:val="24"/>
        </w:rPr>
        <w:t>excessive</w:t>
      </w:r>
      <w:r w:rsidRPr="005474F2">
        <w:rPr>
          <w:sz w:val="24"/>
        </w:rPr>
        <w:t xml:space="preserve"> documentation:</w:t>
      </w:r>
    </w:p>
    <w:p w14:paraId="4EBC5124" w14:textId="2D03C437" w:rsidR="00A77440" w:rsidRPr="005474F2" w:rsidRDefault="00A77440" w:rsidP="00CB5CF4">
      <w:pPr>
        <w:pStyle w:val="Quote"/>
        <w:spacing w:after="0" w:line="480" w:lineRule="auto"/>
        <w:rPr>
          <w:sz w:val="24"/>
          <w:szCs w:val="24"/>
        </w:rPr>
      </w:pPr>
      <w:r w:rsidRPr="005474F2">
        <w:rPr>
          <w:sz w:val="24"/>
          <w:szCs w:val="24"/>
        </w:rPr>
        <w:t>Interviewer: Did you try going to the GP?</w:t>
      </w:r>
    </w:p>
    <w:p w14:paraId="2981A52D" w14:textId="1D5DA255" w:rsidR="00A77440" w:rsidRPr="005474F2" w:rsidRDefault="00A77440" w:rsidP="00CB5CF4">
      <w:pPr>
        <w:pStyle w:val="Quote"/>
        <w:spacing w:after="0" w:line="480" w:lineRule="auto"/>
        <w:rPr>
          <w:sz w:val="24"/>
          <w:szCs w:val="24"/>
        </w:rPr>
      </w:pPr>
      <w:r w:rsidRPr="005474F2">
        <w:rPr>
          <w:sz w:val="24"/>
          <w:szCs w:val="24"/>
        </w:rPr>
        <w:t>Migrant: Yeah I tried, going in my area, all GP’s, but no one was helping</w:t>
      </w:r>
      <w:r w:rsidR="00A8164D" w:rsidRPr="005474F2">
        <w:rPr>
          <w:sz w:val="24"/>
          <w:szCs w:val="24"/>
        </w:rPr>
        <w:t>.</w:t>
      </w:r>
    </w:p>
    <w:p w14:paraId="6DAA73AE" w14:textId="77777777" w:rsidR="00A77440" w:rsidRPr="005474F2" w:rsidRDefault="00A77440" w:rsidP="00CB5CF4">
      <w:pPr>
        <w:pStyle w:val="Quote"/>
        <w:spacing w:after="0" w:line="480" w:lineRule="auto"/>
        <w:rPr>
          <w:sz w:val="24"/>
          <w:szCs w:val="24"/>
        </w:rPr>
      </w:pPr>
      <w:r w:rsidRPr="005474F2">
        <w:rPr>
          <w:sz w:val="24"/>
          <w:szCs w:val="24"/>
        </w:rPr>
        <w:t>Interviewer: What did they say?</w:t>
      </w:r>
    </w:p>
    <w:p w14:paraId="3F24CD3A" w14:textId="2C294B7B" w:rsidR="00A77440" w:rsidRPr="005474F2" w:rsidRDefault="00A77440" w:rsidP="00CB5CF4">
      <w:pPr>
        <w:pStyle w:val="Quote"/>
        <w:spacing w:after="0" w:line="480" w:lineRule="auto"/>
        <w:rPr>
          <w:sz w:val="24"/>
          <w:szCs w:val="24"/>
        </w:rPr>
      </w:pPr>
      <w:r w:rsidRPr="005474F2">
        <w:rPr>
          <w:sz w:val="24"/>
          <w:szCs w:val="24"/>
        </w:rPr>
        <w:t>Migrant: I have to prove my identity, at least one photo, and a letter, or a bill from where I live</w:t>
      </w:r>
      <w:r w:rsidR="00A8164D" w:rsidRPr="005474F2">
        <w:rPr>
          <w:sz w:val="24"/>
          <w:szCs w:val="24"/>
        </w:rPr>
        <w:t>.</w:t>
      </w:r>
    </w:p>
    <w:p w14:paraId="01E1FD05" w14:textId="77777777" w:rsidR="00A77440" w:rsidRPr="005474F2" w:rsidRDefault="00A77440" w:rsidP="00CB5CF4">
      <w:pPr>
        <w:pStyle w:val="Quote"/>
        <w:spacing w:after="0" w:line="480" w:lineRule="auto"/>
        <w:rPr>
          <w:sz w:val="24"/>
          <w:szCs w:val="24"/>
        </w:rPr>
      </w:pPr>
      <w:r w:rsidRPr="005474F2">
        <w:rPr>
          <w:sz w:val="24"/>
          <w:szCs w:val="24"/>
        </w:rPr>
        <w:t>Interviewer: And how did you feel when they said that?</w:t>
      </w:r>
    </w:p>
    <w:p w14:paraId="55B45F37" w14:textId="474174CA" w:rsidR="00A77440" w:rsidRPr="005474F2" w:rsidRDefault="00A77440" w:rsidP="00CB5CF4">
      <w:pPr>
        <w:pStyle w:val="Quote"/>
        <w:spacing w:after="0" w:line="480" w:lineRule="auto"/>
        <w:rPr>
          <w:sz w:val="24"/>
          <w:szCs w:val="24"/>
        </w:rPr>
      </w:pPr>
      <w:r w:rsidRPr="005474F2">
        <w:rPr>
          <w:sz w:val="24"/>
          <w:szCs w:val="24"/>
        </w:rPr>
        <w:t>Migrant: Bad because I needed medical attention, very much.</w:t>
      </w:r>
      <w:r w:rsidR="00A8164D" w:rsidRPr="005474F2">
        <w:rPr>
          <w:sz w:val="24"/>
          <w:szCs w:val="24"/>
        </w:rPr>
        <w:t xml:space="preserve"> </w:t>
      </w:r>
      <w:r w:rsidRPr="005474F2">
        <w:rPr>
          <w:sz w:val="24"/>
          <w:szCs w:val="24"/>
        </w:rPr>
        <w:t>(7-8M)</w:t>
      </w:r>
    </w:p>
    <w:p w14:paraId="5F281687" w14:textId="77777777" w:rsidR="000F44E2" w:rsidRPr="005474F2" w:rsidRDefault="000F44E2" w:rsidP="00CB5CF4">
      <w:pPr>
        <w:spacing w:after="0" w:line="480" w:lineRule="auto"/>
        <w:rPr>
          <w:sz w:val="24"/>
        </w:rPr>
      </w:pPr>
    </w:p>
    <w:p w14:paraId="03B595E1" w14:textId="6FD0E0D2" w:rsidR="00A77440" w:rsidRPr="005474F2" w:rsidRDefault="00A8164D" w:rsidP="00CB5CF4">
      <w:pPr>
        <w:spacing w:after="0" w:line="480" w:lineRule="auto"/>
        <w:rPr>
          <w:sz w:val="24"/>
        </w:rPr>
      </w:pPr>
      <w:r w:rsidRPr="005474F2">
        <w:rPr>
          <w:sz w:val="24"/>
        </w:rPr>
        <w:t>One</w:t>
      </w:r>
      <w:r w:rsidR="00A77440" w:rsidRPr="005474F2">
        <w:rPr>
          <w:sz w:val="24"/>
        </w:rPr>
        <w:t xml:space="preserve"> migrant described how a friend was refused </w:t>
      </w:r>
      <w:r w:rsidR="00D31577" w:rsidRPr="005474F2">
        <w:rPr>
          <w:sz w:val="24"/>
        </w:rPr>
        <w:t xml:space="preserve">GP </w:t>
      </w:r>
      <w:r w:rsidR="00A77440" w:rsidRPr="005474F2">
        <w:rPr>
          <w:sz w:val="24"/>
        </w:rPr>
        <w:t xml:space="preserve">registration even though he </w:t>
      </w:r>
      <w:r w:rsidR="00D31577" w:rsidRPr="005474F2">
        <w:rPr>
          <w:sz w:val="24"/>
        </w:rPr>
        <w:t>presented a passport</w:t>
      </w:r>
      <w:r w:rsidR="00A77440" w:rsidRPr="005474F2">
        <w:rPr>
          <w:sz w:val="24"/>
        </w:rPr>
        <w:t>. This was an exceptional case amongst participant</w:t>
      </w:r>
      <w:r w:rsidR="00DA0115" w:rsidRPr="005474F2">
        <w:rPr>
          <w:sz w:val="24"/>
        </w:rPr>
        <w:t>s</w:t>
      </w:r>
      <w:r w:rsidR="00A77440" w:rsidRPr="005474F2">
        <w:rPr>
          <w:sz w:val="24"/>
        </w:rPr>
        <w:t>. He also talked about inco</w:t>
      </w:r>
      <w:r w:rsidR="00B60BA6" w:rsidRPr="005474F2">
        <w:rPr>
          <w:sz w:val="24"/>
        </w:rPr>
        <w:t>nsistencies</w:t>
      </w:r>
      <w:r w:rsidR="00A77440" w:rsidRPr="005474F2">
        <w:rPr>
          <w:sz w:val="24"/>
        </w:rPr>
        <w:t xml:space="preserve"> between requirements </w:t>
      </w:r>
      <w:r w:rsidR="00B60BA6" w:rsidRPr="005474F2">
        <w:rPr>
          <w:sz w:val="24"/>
        </w:rPr>
        <w:t>in</w:t>
      </w:r>
      <w:r w:rsidR="00A77440" w:rsidRPr="005474F2">
        <w:rPr>
          <w:sz w:val="24"/>
        </w:rPr>
        <w:t xml:space="preserve"> different practices, which, combined with language barriers </w:t>
      </w:r>
      <w:r w:rsidR="00B60BA6" w:rsidRPr="005474F2">
        <w:rPr>
          <w:sz w:val="24"/>
        </w:rPr>
        <w:t xml:space="preserve">created a </w:t>
      </w:r>
      <w:r w:rsidR="00A77440" w:rsidRPr="005474F2">
        <w:rPr>
          <w:sz w:val="24"/>
        </w:rPr>
        <w:t xml:space="preserve">sense of confusion and helplessness: </w:t>
      </w:r>
    </w:p>
    <w:p w14:paraId="68439B7F" w14:textId="77777777" w:rsidR="00A77440" w:rsidRPr="005474F2" w:rsidRDefault="00A77440" w:rsidP="00CB5CF4">
      <w:pPr>
        <w:pStyle w:val="Quote"/>
        <w:spacing w:after="0" w:line="480" w:lineRule="auto"/>
        <w:rPr>
          <w:sz w:val="24"/>
          <w:szCs w:val="24"/>
        </w:rPr>
      </w:pPr>
      <w:r w:rsidRPr="005474F2">
        <w:rPr>
          <w:sz w:val="24"/>
          <w:szCs w:val="24"/>
        </w:rPr>
        <w:t xml:space="preserve">Migrant: So before that he went different places and everybody said some kind of different that, “we need that, we need that” and he </w:t>
      </w:r>
      <w:r w:rsidR="006315DB" w:rsidRPr="005474F2">
        <w:rPr>
          <w:sz w:val="24"/>
          <w:szCs w:val="24"/>
        </w:rPr>
        <w:t xml:space="preserve">was </w:t>
      </w:r>
      <w:r w:rsidRPr="005474F2">
        <w:rPr>
          <w:sz w:val="24"/>
          <w:szCs w:val="24"/>
        </w:rPr>
        <w:t>just sent from one place to another</w:t>
      </w:r>
    </w:p>
    <w:p w14:paraId="04B15146" w14:textId="77777777" w:rsidR="00A77440" w:rsidRPr="005474F2" w:rsidRDefault="00A77440" w:rsidP="00CB5CF4">
      <w:pPr>
        <w:pStyle w:val="Quote"/>
        <w:spacing w:after="0" w:line="480" w:lineRule="auto"/>
        <w:rPr>
          <w:sz w:val="24"/>
          <w:szCs w:val="24"/>
        </w:rPr>
      </w:pPr>
      <w:r w:rsidRPr="005474F2">
        <w:rPr>
          <w:sz w:val="24"/>
          <w:szCs w:val="24"/>
        </w:rPr>
        <w:t>Interviewer: It makes it quite difficult</w:t>
      </w:r>
    </w:p>
    <w:p w14:paraId="1CCE5C17" w14:textId="285ECD07" w:rsidR="00013448" w:rsidRPr="005474F2" w:rsidRDefault="00A77440" w:rsidP="00CB5CF4">
      <w:pPr>
        <w:pStyle w:val="Quote"/>
        <w:spacing w:after="0" w:line="480" w:lineRule="auto"/>
        <w:rPr>
          <w:sz w:val="24"/>
          <w:szCs w:val="24"/>
        </w:rPr>
      </w:pPr>
      <w:r w:rsidRPr="005474F2">
        <w:rPr>
          <w:sz w:val="24"/>
          <w:szCs w:val="24"/>
        </w:rPr>
        <w:t>Migrant: Especially when you don’t speak English.</w:t>
      </w:r>
      <w:r w:rsidR="000706D5" w:rsidRPr="005474F2">
        <w:rPr>
          <w:sz w:val="24"/>
          <w:szCs w:val="24"/>
        </w:rPr>
        <w:t xml:space="preserve"> </w:t>
      </w:r>
      <w:bookmarkStart w:id="10" w:name="_Toc397585771"/>
      <w:r w:rsidR="00410ACE" w:rsidRPr="005474F2">
        <w:rPr>
          <w:sz w:val="24"/>
          <w:szCs w:val="24"/>
        </w:rPr>
        <w:t>(7-8M)</w:t>
      </w:r>
    </w:p>
    <w:p w14:paraId="4CC94DE0" w14:textId="77777777" w:rsidR="00410ACE" w:rsidRPr="005474F2" w:rsidRDefault="00410ACE" w:rsidP="00CB5CF4">
      <w:pPr>
        <w:spacing w:after="0" w:line="480" w:lineRule="auto"/>
        <w:rPr>
          <w:sz w:val="24"/>
        </w:rPr>
      </w:pPr>
    </w:p>
    <w:p w14:paraId="4560E510" w14:textId="3CC1798A" w:rsidR="00EC71D0" w:rsidRPr="005474F2" w:rsidRDefault="00F9651B" w:rsidP="00CB5CF4">
      <w:pPr>
        <w:pStyle w:val="Heading2"/>
        <w:spacing w:before="0" w:line="480" w:lineRule="auto"/>
        <w:rPr>
          <w:sz w:val="24"/>
          <w:szCs w:val="24"/>
        </w:rPr>
      </w:pPr>
      <w:r w:rsidRPr="005474F2">
        <w:rPr>
          <w:sz w:val="24"/>
          <w:szCs w:val="24"/>
        </w:rPr>
        <w:lastRenderedPageBreak/>
        <w:t>Implications</w:t>
      </w:r>
      <w:r w:rsidR="00013448" w:rsidRPr="005474F2">
        <w:rPr>
          <w:sz w:val="24"/>
          <w:szCs w:val="24"/>
        </w:rPr>
        <w:t xml:space="preserve"> for policy and practice </w:t>
      </w:r>
    </w:p>
    <w:bookmarkEnd w:id="10"/>
    <w:p w14:paraId="7F6F87DF" w14:textId="06F34DEC" w:rsidR="00A77440" w:rsidRPr="005474F2" w:rsidRDefault="00A77440" w:rsidP="00CB5CF4">
      <w:pPr>
        <w:spacing w:after="0" w:line="480" w:lineRule="auto"/>
        <w:rPr>
          <w:sz w:val="24"/>
        </w:rPr>
      </w:pPr>
      <w:r w:rsidRPr="005474F2">
        <w:rPr>
          <w:sz w:val="24"/>
        </w:rPr>
        <w:t>All migrant</w:t>
      </w:r>
      <w:r w:rsidR="0054045A" w:rsidRPr="005474F2">
        <w:rPr>
          <w:sz w:val="24"/>
        </w:rPr>
        <w:t>s</w:t>
      </w:r>
      <w:r w:rsidR="00CF0792" w:rsidRPr="005474F2">
        <w:rPr>
          <w:sz w:val="24"/>
        </w:rPr>
        <w:t xml:space="preserve"> </w:t>
      </w:r>
      <w:r w:rsidR="0054045A" w:rsidRPr="005474F2">
        <w:rPr>
          <w:sz w:val="24"/>
        </w:rPr>
        <w:t xml:space="preserve">reported being </w:t>
      </w:r>
      <w:r w:rsidR="0002603C" w:rsidRPr="005474F2">
        <w:rPr>
          <w:sz w:val="24"/>
        </w:rPr>
        <w:t>un</w:t>
      </w:r>
      <w:r w:rsidRPr="005474F2">
        <w:rPr>
          <w:sz w:val="24"/>
        </w:rPr>
        <w:t xml:space="preserve">able to afford to access primary care if </w:t>
      </w:r>
      <w:r w:rsidR="0054045A" w:rsidRPr="005474F2">
        <w:rPr>
          <w:sz w:val="24"/>
        </w:rPr>
        <w:t xml:space="preserve">the proposed </w:t>
      </w:r>
      <w:r w:rsidRPr="005474F2">
        <w:rPr>
          <w:sz w:val="24"/>
        </w:rPr>
        <w:t>charges were introduced</w:t>
      </w:r>
      <w:r w:rsidR="00CF0792" w:rsidRPr="005474F2">
        <w:rPr>
          <w:sz w:val="24"/>
        </w:rPr>
        <w:t>,</w:t>
      </w:r>
      <w:r w:rsidRPr="005474F2">
        <w:rPr>
          <w:sz w:val="24"/>
        </w:rPr>
        <w:t xml:space="preserve"> due to a lack of financial support or </w:t>
      </w:r>
      <w:r w:rsidR="00B7269F" w:rsidRPr="005474F2">
        <w:rPr>
          <w:sz w:val="24"/>
        </w:rPr>
        <w:t xml:space="preserve">regular </w:t>
      </w:r>
      <w:r w:rsidRPr="005474F2">
        <w:rPr>
          <w:sz w:val="24"/>
        </w:rPr>
        <w:t xml:space="preserve">income. </w:t>
      </w:r>
      <w:r w:rsidR="00B7269F" w:rsidRPr="005474F2">
        <w:rPr>
          <w:sz w:val="24"/>
        </w:rPr>
        <w:t>Many migrant</w:t>
      </w:r>
      <w:r w:rsidR="00DC46A8">
        <w:rPr>
          <w:sz w:val="24"/>
        </w:rPr>
        <w:t xml:space="preserve">s interviewed </w:t>
      </w:r>
      <w:r w:rsidR="00B7269F" w:rsidRPr="005474F2">
        <w:rPr>
          <w:sz w:val="24"/>
        </w:rPr>
        <w:t xml:space="preserve">expressed concerns about the effects the introduction of charges for primary care would have on their health. </w:t>
      </w:r>
      <w:r w:rsidR="00CF0792" w:rsidRPr="005474F2">
        <w:rPr>
          <w:sz w:val="24"/>
        </w:rPr>
        <w:t xml:space="preserve">One migrant participant </w:t>
      </w:r>
      <w:r w:rsidRPr="005474F2">
        <w:rPr>
          <w:sz w:val="24"/>
        </w:rPr>
        <w:t xml:space="preserve">discussed how he already </w:t>
      </w:r>
      <w:r w:rsidR="00D0461F" w:rsidRPr="005474F2">
        <w:rPr>
          <w:sz w:val="24"/>
        </w:rPr>
        <w:t>had little</w:t>
      </w:r>
      <w:r w:rsidRPr="005474F2">
        <w:rPr>
          <w:sz w:val="24"/>
        </w:rPr>
        <w:t xml:space="preserve"> money and </w:t>
      </w:r>
      <w:r w:rsidR="00D0461F" w:rsidRPr="005474F2">
        <w:rPr>
          <w:sz w:val="24"/>
        </w:rPr>
        <w:t xml:space="preserve">was </w:t>
      </w:r>
      <w:r w:rsidRPr="005474F2">
        <w:rPr>
          <w:sz w:val="24"/>
        </w:rPr>
        <w:t xml:space="preserve">struggling to get by, </w:t>
      </w:r>
      <w:r w:rsidR="00CF0792" w:rsidRPr="005474F2">
        <w:rPr>
          <w:sz w:val="24"/>
        </w:rPr>
        <w:t>so</w:t>
      </w:r>
      <w:r w:rsidRPr="005474F2">
        <w:rPr>
          <w:sz w:val="24"/>
        </w:rPr>
        <w:t xml:space="preserve"> an added charge for healthcare would be </w:t>
      </w:r>
      <w:r w:rsidR="00D0461F" w:rsidRPr="005474F2">
        <w:rPr>
          <w:sz w:val="24"/>
        </w:rPr>
        <w:t>impossible</w:t>
      </w:r>
      <w:r w:rsidRPr="005474F2">
        <w:rPr>
          <w:sz w:val="24"/>
        </w:rPr>
        <w:t>.</w:t>
      </w:r>
    </w:p>
    <w:p w14:paraId="74BC78E9" w14:textId="243DB587" w:rsidR="00A77440" w:rsidRPr="005474F2" w:rsidRDefault="00A77440" w:rsidP="00CB5CF4">
      <w:pPr>
        <w:pStyle w:val="Quote"/>
        <w:spacing w:after="0" w:line="480" w:lineRule="auto"/>
        <w:rPr>
          <w:sz w:val="24"/>
          <w:szCs w:val="24"/>
        </w:rPr>
      </w:pPr>
      <w:r w:rsidRPr="005474F2">
        <w:rPr>
          <w:sz w:val="24"/>
          <w:szCs w:val="24"/>
        </w:rPr>
        <w:t>Interviewer: And if things did get harder for people like you to see a doctor for example</w:t>
      </w:r>
      <w:r w:rsidR="00015EDD" w:rsidRPr="005474F2">
        <w:rPr>
          <w:sz w:val="24"/>
          <w:szCs w:val="24"/>
        </w:rPr>
        <w:t>..</w:t>
      </w:r>
      <w:r w:rsidRPr="005474F2">
        <w:rPr>
          <w:sz w:val="24"/>
          <w:szCs w:val="24"/>
        </w:rPr>
        <w:t>, how do you think that would affect you?</w:t>
      </w:r>
    </w:p>
    <w:p w14:paraId="7D776911" w14:textId="54D1CA33" w:rsidR="00A77440" w:rsidRPr="005474F2" w:rsidRDefault="00A77440" w:rsidP="00CB5CF4">
      <w:pPr>
        <w:pStyle w:val="Quote"/>
        <w:spacing w:after="0" w:line="480" w:lineRule="auto"/>
        <w:rPr>
          <w:sz w:val="24"/>
          <w:szCs w:val="24"/>
        </w:rPr>
      </w:pPr>
      <w:r w:rsidRPr="005474F2">
        <w:rPr>
          <w:sz w:val="24"/>
          <w:szCs w:val="24"/>
        </w:rPr>
        <w:t>Migrant: Very much, because I’m always short of money anyway</w:t>
      </w:r>
      <w:r w:rsidR="00CF0792" w:rsidRPr="005474F2">
        <w:rPr>
          <w:sz w:val="24"/>
          <w:szCs w:val="24"/>
        </w:rPr>
        <w:t>.</w:t>
      </w:r>
    </w:p>
    <w:p w14:paraId="6906BD11" w14:textId="5F575652" w:rsidR="00A77440" w:rsidRPr="005474F2" w:rsidRDefault="00A77440" w:rsidP="00CB5CF4">
      <w:pPr>
        <w:pStyle w:val="Quote"/>
        <w:spacing w:after="0" w:line="480" w:lineRule="auto"/>
        <w:rPr>
          <w:sz w:val="24"/>
          <w:szCs w:val="24"/>
        </w:rPr>
      </w:pPr>
      <w:r w:rsidRPr="005474F2">
        <w:rPr>
          <w:sz w:val="24"/>
          <w:szCs w:val="24"/>
        </w:rPr>
        <w:t xml:space="preserve">Interviewer: </w:t>
      </w:r>
      <w:r w:rsidR="00CF0792" w:rsidRPr="005474F2">
        <w:rPr>
          <w:sz w:val="24"/>
          <w:szCs w:val="24"/>
        </w:rPr>
        <w:t>…</w:t>
      </w:r>
      <w:r w:rsidRPr="005474F2">
        <w:rPr>
          <w:sz w:val="24"/>
          <w:szCs w:val="24"/>
        </w:rPr>
        <w:t xml:space="preserve"> do you think it would be difficult to find money to pay for healthcare?</w:t>
      </w:r>
    </w:p>
    <w:p w14:paraId="429013CF" w14:textId="77777777" w:rsidR="00A77440" w:rsidRPr="005474F2" w:rsidRDefault="00A77440" w:rsidP="00CB5CF4">
      <w:pPr>
        <w:pStyle w:val="Quote"/>
        <w:spacing w:after="0" w:line="480" w:lineRule="auto"/>
        <w:rPr>
          <w:sz w:val="24"/>
          <w:szCs w:val="24"/>
        </w:rPr>
      </w:pPr>
      <w:r w:rsidRPr="005474F2">
        <w:rPr>
          <w:sz w:val="24"/>
          <w:szCs w:val="24"/>
        </w:rPr>
        <w:t>Migrant: Yeah, cos if you don’t have benefits and you don’t work….”(7-8M)</w:t>
      </w:r>
    </w:p>
    <w:p w14:paraId="5087ED0E" w14:textId="77777777" w:rsidR="003621D6" w:rsidRPr="005474F2" w:rsidRDefault="003621D6" w:rsidP="00CB5CF4">
      <w:pPr>
        <w:spacing w:after="0" w:line="480" w:lineRule="auto"/>
        <w:rPr>
          <w:sz w:val="24"/>
        </w:rPr>
      </w:pPr>
    </w:p>
    <w:p w14:paraId="1218B3A9" w14:textId="3F00FDD9" w:rsidR="00A77440" w:rsidRPr="005474F2" w:rsidRDefault="00A77440" w:rsidP="00CB5CF4">
      <w:pPr>
        <w:spacing w:after="0" w:line="480" w:lineRule="auto"/>
        <w:rPr>
          <w:sz w:val="24"/>
        </w:rPr>
      </w:pPr>
      <w:r w:rsidRPr="005474F2">
        <w:rPr>
          <w:sz w:val="24"/>
        </w:rPr>
        <w:t xml:space="preserve">Staff </w:t>
      </w:r>
      <w:r w:rsidR="00DC46A8">
        <w:rPr>
          <w:sz w:val="24"/>
        </w:rPr>
        <w:t xml:space="preserve">interviewed </w:t>
      </w:r>
      <w:r w:rsidRPr="005474F2">
        <w:rPr>
          <w:sz w:val="24"/>
        </w:rPr>
        <w:t xml:space="preserve">highlighted the potential impact </w:t>
      </w:r>
      <w:r w:rsidR="00090E8B" w:rsidRPr="005474F2">
        <w:rPr>
          <w:sz w:val="24"/>
        </w:rPr>
        <w:t xml:space="preserve">of user charges for migrants </w:t>
      </w:r>
      <w:r w:rsidRPr="005474F2">
        <w:rPr>
          <w:sz w:val="24"/>
        </w:rPr>
        <w:t xml:space="preserve">on public health, including </w:t>
      </w:r>
      <w:r w:rsidR="00AC4205" w:rsidRPr="005474F2">
        <w:rPr>
          <w:sz w:val="24"/>
        </w:rPr>
        <w:t>the spread of</w:t>
      </w:r>
      <w:r w:rsidRPr="005474F2">
        <w:rPr>
          <w:sz w:val="24"/>
        </w:rPr>
        <w:t xml:space="preserve"> infectious diseases </w:t>
      </w:r>
      <w:r w:rsidR="00AC4205" w:rsidRPr="005474F2">
        <w:rPr>
          <w:sz w:val="24"/>
        </w:rPr>
        <w:t>and the impact</w:t>
      </w:r>
      <w:r w:rsidRPr="005474F2">
        <w:rPr>
          <w:sz w:val="24"/>
        </w:rPr>
        <w:t xml:space="preserve"> on emergency departments if migrants are left without adequate primary care. </w:t>
      </w:r>
    </w:p>
    <w:p w14:paraId="58B10494" w14:textId="77777777" w:rsidR="00A77440" w:rsidRPr="005474F2" w:rsidRDefault="00A77440" w:rsidP="00CB5CF4">
      <w:pPr>
        <w:pStyle w:val="Quote"/>
        <w:spacing w:after="0" w:line="480" w:lineRule="auto"/>
        <w:rPr>
          <w:sz w:val="24"/>
          <w:szCs w:val="24"/>
        </w:rPr>
      </w:pPr>
      <w:r w:rsidRPr="005474F2">
        <w:rPr>
          <w:sz w:val="24"/>
          <w:szCs w:val="24"/>
        </w:rPr>
        <w:t xml:space="preserve">“And you will go to A&amp;E when you are really ill </w:t>
      </w:r>
      <w:r w:rsidR="00615893" w:rsidRPr="005474F2">
        <w:rPr>
          <w:sz w:val="24"/>
          <w:szCs w:val="24"/>
        </w:rPr>
        <w:t>won</w:t>
      </w:r>
      <w:r w:rsidRPr="005474F2">
        <w:rPr>
          <w:sz w:val="24"/>
          <w:szCs w:val="24"/>
        </w:rPr>
        <w:t>’t you? So it’s waiting until it’s too late</w:t>
      </w:r>
      <w:r w:rsidR="00615893" w:rsidRPr="005474F2">
        <w:rPr>
          <w:sz w:val="24"/>
          <w:szCs w:val="24"/>
        </w:rPr>
        <w:t>…</w:t>
      </w:r>
      <w:r w:rsidRPr="005474F2">
        <w:rPr>
          <w:sz w:val="24"/>
          <w:szCs w:val="24"/>
        </w:rPr>
        <w:t>. I don’t know if they think they’re saving money, but I don’t know how much they’re going to save because so many people are going to get sick.”(20F)</w:t>
      </w:r>
    </w:p>
    <w:p w14:paraId="3F8F9D17" w14:textId="77777777" w:rsidR="003621D6" w:rsidRPr="005474F2" w:rsidRDefault="003621D6" w:rsidP="00CB5CF4">
      <w:pPr>
        <w:spacing w:after="0" w:line="480" w:lineRule="auto"/>
        <w:rPr>
          <w:sz w:val="24"/>
        </w:rPr>
      </w:pPr>
    </w:p>
    <w:p w14:paraId="1A0985B9" w14:textId="337EED33" w:rsidR="00A77440" w:rsidRPr="005474F2" w:rsidRDefault="00A77440" w:rsidP="00CB5CF4">
      <w:pPr>
        <w:spacing w:after="0" w:line="480" w:lineRule="auto"/>
        <w:rPr>
          <w:sz w:val="24"/>
        </w:rPr>
      </w:pPr>
      <w:r w:rsidRPr="005474F2">
        <w:rPr>
          <w:sz w:val="24"/>
        </w:rPr>
        <w:t xml:space="preserve">When </w:t>
      </w:r>
      <w:r w:rsidR="009B4DC1" w:rsidRPr="005474F2">
        <w:rPr>
          <w:sz w:val="24"/>
        </w:rPr>
        <w:t>considering policy</w:t>
      </w:r>
      <w:r w:rsidRPr="005474F2">
        <w:rPr>
          <w:sz w:val="24"/>
        </w:rPr>
        <w:t xml:space="preserve"> recommendations, most </w:t>
      </w:r>
      <w:r w:rsidR="00F626BE">
        <w:rPr>
          <w:sz w:val="24"/>
        </w:rPr>
        <w:t>interviewees</w:t>
      </w:r>
      <w:r w:rsidRPr="005474F2">
        <w:rPr>
          <w:sz w:val="24"/>
        </w:rPr>
        <w:t xml:space="preserve"> expressed a wish for more free clinics</w:t>
      </w:r>
      <w:r w:rsidR="00B7269F" w:rsidRPr="005474F2">
        <w:rPr>
          <w:sz w:val="24"/>
        </w:rPr>
        <w:t>, such as those</w:t>
      </w:r>
      <w:r w:rsidRPr="005474F2">
        <w:rPr>
          <w:sz w:val="24"/>
        </w:rPr>
        <w:t xml:space="preserve"> run by </w:t>
      </w:r>
      <w:r w:rsidR="009B4DC1" w:rsidRPr="005474F2">
        <w:rPr>
          <w:sz w:val="24"/>
        </w:rPr>
        <w:t xml:space="preserve">non-governmental </w:t>
      </w:r>
      <w:r w:rsidRPr="005474F2">
        <w:rPr>
          <w:sz w:val="24"/>
        </w:rPr>
        <w:t xml:space="preserve">organisations </w:t>
      </w:r>
      <w:r w:rsidR="00B7269F" w:rsidRPr="005474F2">
        <w:rPr>
          <w:sz w:val="24"/>
        </w:rPr>
        <w:t>including</w:t>
      </w:r>
      <w:r w:rsidRPr="005474F2">
        <w:rPr>
          <w:sz w:val="24"/>
        </w:rPr>
        <w:t xml:space="preserve"> Doctors of the World</w:t>
      </w:r>
      <w:r w:rsidR="00F626BE">
        <w:rPr>
          <w:sz w:val="24"/>
        </w:rPr>
        <w:t xml:space="preserve">. </w:t>
      </w:r>
      <w:r w:rsidR="00DC46A8">
        <w:rPr>
          <w:sz w:val="24"/>
        </w:rPr>
        <w:t>M</w:t>
      </w:r>
      <w:r w:rsidR="00F626BE" w:rsidRPr="00F626BE">
        <w:rPr>
          <w:sz w:val="24"/>
        </w:rPr>
        <w:t xml:space="preserve">any vulnerable migrants </w:t>
      </w:r>
      <w:r w:rsidR="00DC46A8">
        <w:rPr>
          <w:sz w:val="24"/>
        </w:rPr>
        <w:t xml:space="preserve">see </w:t>
      </w:r>
      <w:r w:rsidR="00F626BE" w:rsidRPr="00F626BE">
        <w:rPr>
          <w:sz w:val="24"/>
        </w:rPr>
        <w:t xml:space="preserve">the Doctors of the World clinic </w:t>
      </w:r>
      <w:r w:rsidR="00DC46A8">
        <w:rPr>
          <w:sz w:val="24"/>
        </w:rPr>
        <w:t>as</w:t>
      </w:r>
      <w:r w:rsidR="00DC46A8" w:rsidRPr="00F626BE">
        <w:rPr>
          <w:sz w:val="24"/>
        </w:rPr>
        <w:t xml:space="preserve"> </w:t>
      </w:r>
      <w:r w:rsidR="00F626BE" w:rsidRPr="00F626BE">
        <w:rPr>
          <w:sz w:val="24"/>
        </w:rPr>
        <w:t xml:space="preserve">the only place they </w:t>
      </w:r>
      <w:r w:rsidR="00F626BE" w:rsidRPr="00F626BE">
        <w:rPr>
          <w:sz w:val="24"/>
        </w:rPr>
        <w:lastRenderedPageBreak/>
        <w:t xml:space="preserve">can trust </w:t>
      </w:r>
      <w:r w:rsidR="00F626BE" w:rsidRPr="00DC46A8">
        <w:rPr>
          <w:sz w:val="24"/>
        </w:rPr>
        <w:t xml:space="preserve">and </w:t>
      </w:r>
      <w:r w:rsidR="00DC46A8" w:rsidRPr="00DC46A8">
        <w:rPr>
          <w:sz w:val="24"/>
        </w:rPr>
        <w:t>obtain</w:t>
      </w:r>
      <w:r w:rsidR="00F626BE" w:rsidRPr="00DC46A8">
        <w:rPr>
          <w:sz w:val="24"/>
        </w:rPr>
        <w:t xml:space="preserve"> support</w:t>
      </w:r>
      <w:r w:rsidR="00F626BE" w:rsidRPr="00F626BE">
        <w:rPr>
          <w:sz w:val="24"/>
        </w:rPr>
        <w:t xml:space="preserve"> to register with a GP</w:t>
      </w:r>
      <w:r w:rsidR="00F626BE">
        <w:t xml:space="preserve">, </w:t>
      </w:r>
      <w:r w:rsidR="00F626BE" w:rsidRPr="00F626BE">
        <w:rPr>
          <w:sz w:val="24"/>
        </w:rPr>
        <w:t xml:space="preserve">but </w:t>
      </w:r>
      <w:r w:rsidR="00DC46A8">
        <w:rPr>
          <w:sz w:val="24"/>
        </w:rPr>
        <w:t>il</w:t>
      </w:r>
      <w:r w:rsidR="00F626BE" w:rsidRPr="00F626BE">
        <w:rPr>
          <w:sz w:val="24"/>
        </w:rPr>
        <w:t xml:space="preserve">literacy and limited access to the internet can prevent some from </w:t>
      </w:r>
      <w:r w:rsidR="00F626BE">
        <w:rPr>
          <w:sz w:val="24"/>
        </w:rPr>
        <w:t>receiving any support at all</w:t>
      </w:r>
      <w:r w:rsidR="00F626BE" w:rsidRPr="00F626BE">
        <w:rPr>
          <w:sz w:val="24"/>
        </w:rPr>
        <w:t>.</w:t>
      </w:r>
    </w:p>
    <w:p w14:paraId="7A5BC985" w14:textId="3CE31F09" w:rsidR="00A77440" w:rsidRPr="005474F2" w:rsidRDefault="00A77440" w:rsidP="00CB5CF4">
      <w:pPr>
        <w:pStyle w:val="Quote"/>
        <w:spacing w:after="0" w:line="480" w:lineRule="auto"/>
        <w:rPr>
          <w:sz w:val="24"/>
          <w:szCs w:val="24"/>
        </w:rPr>
      </w:pPr>
      <w:r w:rsidRPr="005474F2">
        <w:rPr>
          <w:sz w:val="24"/>
          <w:szCs w:val="24"/>
        </w:rPr>
        <w:t xml:space="preserve">“I want them to have more maybe, like, where I live, it’s difficult for me....there is no….your branch is here, but in Islington, maybe they can give us somewhere in north London as well, because some people need it as well, and some people they are illiterate, they don’t know how to read and see the website, so like that, improve more, that kind of society, this group, that’s all I can </w:t>
      </w:r>
      <w:r w:rsidR="00AC707E" w:rsidRPr="005474F2">
        <w:rPr>
          <w:sz w:val="24"/>
          <w:szCs w:val="24"/>
        </w:rPr>
        <w:t>say.”</w:t>
      </w:r>
      <w:r w:rsidR="00F626BE">
        <w:rPr>
          <w:sz w:val="24"/>
          <w:szCs w:val="24"/>
        </w:rPr>
        <w:t xml:space="preserve"> (4F)</w:t>
      </w:r>
    </w:p>
    <w:p w14:paraId="038A47C9" w14:textId="77777777" w:rsidR="003621D6" w:rsidRPr="005474F2" w:rsidRDefault="003621D6" w:rsidP="00CB5CF4">
      <w:pPr>
        <w:spacing w:after="0" w:line="480" w:lineRule="auto"/>
        <w:rPr>
          <w:sz w:val="24"/>
        </w:rPr>
      </w:pPr>
    </w:p>
    <w:p w14:paraId="2E4EDFD0" w14:textId="719CF16E" w:rsidR="00A77440" w:rsidRPr="005474F2" w:rsidRDefault="00A77440" w:rsidP="00CB5CF4">
      <w:pPr>
        <w:spacing w:after="0" w:line="480" w:lineRule="auto"/>
        <w:rPr>
          <w:sz w:val="24"/>
        </w:rPr>
      </w:pPr>
      <w:r w:rsidRPr="005474F2">
        <w:rPr>
          <w:sz w:val="24"/>
        </w:rPr>
        <w:t xml:space="preserve">Staff </w:t>
      </w:r>
      <w:r w:rsidR="00DC46A8">
        <w:rPr>
          <w:sz w:val="24"/>
        </w:rPr>
        <w:t xml:space="preserve">interviewed advocated </w:t>
      </w:r>
      <w:r w:rsidRPr="005474F2">
        <w:rPr>
          <w:sz w:val="24"/>
        </w:rPr>
        <w:t xml:space="preserve">better training </w:t>
      </w:r>
      <w:r w:rsidR="0054045A" w:rsidRPr="005474F2">
        <w:rPr>
          <w:sz w:val="24"/>
        </w:rPr>
        <w:t xml:space="preserve">for general </w:t>
      </w:r>
      <w:r w:rsidRPr="005474F2">
        <w:rPr>
          <w:sz w:val="24"/>
        </w:rPr>
        <w:t xml:space="preserve">practice staff on </w:t>
      </w:r>
      <w:r w:rsidR="009B4DC1" w:rsidRPr="005474F2">
        <w:rPr>
          <w:sz w:val="24"/>
        </w:rPr>
        <w:t>existing</w:t>
      </w:r>
      <w:r w:rsidRPr="005474F2">
        <w:rPr>
          <w:sz w:val="24"/>
        </w:rPr>
        <w:t xml:space="preserve"> guidelines for migrant healthcare</w:t>
      </w:r>
      <w:r w:rsidR="009B4DC1" w:rsidRPr="005474F2">
        <w:rPr>
          <w:sz w:val="24"/>
        </w:rPr>
        <w:t xml:space="preserve"> access</w:t>
      </w:r>
      <w:r w:rsidR="00C3544E" w:rsidRPr="005474F2">
        <w:rPr>
          <w:sz w:val="24"/>
        </w:rPr>
        <w:t xml:space="preserve"> and working to change</w:t>
      </w:r>
      <w:r w:rsidRPr="005474F2">
        <w:rPr>
          <w:sz w:val="24"/>
        </w:rPr>
        <w:t xml:space="preserve"> attitudes towards undocumented migrants </w:t>
      </w:r>
      <w:r w:rsidR="00C3544E" w:rsidRPr="005474F2">
        <w:rPr>
          <w:sz w:val="24"/>
        </w:rPr>
        <w:t>so that</w:t>
      </w:r>
      <w:r w:rsidRPr="005474F2">
        <w:rPr>
          <w:sz w:val="24"/>
        </w:rPr>
        <w:t xml:space="preserve"> </w:t>
      </w:r>
      <w:r w:rsidR="00895B39" w:rsidRPr="005474F2">
        <w:rPr>
          <w:sz w:val="24"/>
        </w:rPr>
        <w:t xml:space="preserve">healthcare experiences for </w:t>
      </w:r>
      <w:r w:rsidRPr="005474F2">
        <w:rPr>
          <w:sz w:val="24"/>
        </w:rPr>
        <w:t>migrant</w:t>
      </w:r>
      <w:r w:rsidR="00895B39" w:rsidRPr="005474F2">
        <w:rPr>
          <w:sz w:val="24"/>
        </w:rPr>
        <w:t>s</w:t>
      </w:r>
      <w:r w:rsidRPr="005474F2">
        <w:rPr>
          <w:sz w:val="24"/>
        </w:rPr>
        <w:t xml:space="preserve"> in the UK</w:t>
      </w:r>
      <w:r w:rsidR="00895B39" w:rsidRPr="005474F2">
        <w:rPr>
          <w:sz w:val="24"/>
        </w:rPr>
        <w:t xml:space="preserve"> could be improved</w:t>
      </w:r>
      <w:r w:rsidRPr="005474F2">
        <w:rPr>
          <w:sz w:val="24"/>
        </w:rPr>
        <w:t>.</w:t>
      </w:r>
      <w:r w:rsidR="004901C1">
        <w:rPr>
          <w:sz w:val="24"/>
        </w:rPr>
        <w:t xml:space="preserve"> This staff member highlighted the stigma that some practice staff associate with undocumented migrants and how this can affect the experience of registering with a GP:</w:t>
      </w:r>
    </w:p>
    <w:p w14:paraId="22ED0901" w14:textId="21103693" w:rsidR="00A77440" w:rsidRPr="005474F2" w:rsidRDefault="00A77440" w:rsidP="00CB5CF4">
      <w:pPr>
        <w:pStyle w:val="Quote"/>
        <w:spacing w:after="0" w:line="480" w:lineRule="auto"/>
        <w:rPr>
          <w:sz w:val="24"/>
          <w:szCs w:val="24"/>
        </w:rPr>
      </w:pPr>
      <w:r w:rsidRPr="005474F2">
        <w:rPr>
          <w:sz w:val="24"/>
          <w:szCs w:val="24"/>
        </w:rPr>
        <w:t>“</w:t>
      </w:r>
      <w:r w:rsidR="00DB3176" w:rsidRPr="005474F2">
        <w:rPr>
          <w:sz w:val="24"/>
          <w:szCs w:val="24"/>
        </w:rPr>
        <w:t>A</w:t>
      </w:r>
      <w:r w:rsidRPr="005474F2">
        <w:rPr>
          <w:sz w:val="24"/>
          <w:szCs w:val="24"/>
        </w:rPr>
        <w:t xml:space="preserve"> lot of people in professional positions don’t understand the policy in place. So lack of communication, that’s one of our biggest issues. And there’s just a huge stigma for people who are undocumented or people who are trafficked into this country.”</w:t>
      </w:r>
      <w:r w:rsidR="00DB3176" w:rsidRPr="005474F2">
        <w:rPr>
          <w:sz w:val="24"/>
          <w:szCs w:val="24"/>
        </w:rPr>
        <w:t xml:space="preserve"> </w:t>
      </w:r>
      <w:r w:rsidR="00AC707E" w:rsidRPr="005474F2">
        <w:rPr>
          <w:sz w:val="24"/>
          <w:szCs w:val="24"/>
        </w:rPr>
        <w:t>(10M)</w:t>
      </w:r>
    </w:p>
    <w:p w14:paraId="6AF0A7FC" w14:textId="77777777" w:rsidR="003621D6" w:rsidRPr="005474F2" w:rsidRDefault="003621D6" w:rsidP="00CB5CF4">
      <w:pPr>
        <w:pStyle w:val="Heading2"/>
        <w:spacing w:before="0" w:line="480" w:lineRule="auto"/>
        <w:rPr>
          <w:rFonts w:eastAsia="Calibri"/>
          <w:sz w:val="24"/>
          <w:szCs w:val="24"/>
        </w:rPr>
      </w:pPr>
      <w:bookmarkStart w:id="11" w:name="_Toc397585772"/>
    </w:p>
    <w:p w14:paraId="7A7F280D" w14:textId="00E23DE2" w:rsidR="00A77440" w:rsidRPr="005474F2" w:rsidRDefault="003621D6" w:rsidP="00CB5CF4">
      <w:pPr>
        <w:pStyle w:val="Heading2"/>
        <w:spacing w:before="0" w:line="480" w:lineRule="auto"/>
        <w:rPr>
          <w:rFonts w:eastAsia="Calibri"/>
          <w:sz w:val="24"/>
          <w:szCs w:val="24"/>
        </w:rPr>
      </w:pPr>
      <w:r w:rsidRPr="005474F2">
        <w:rPr>
          <w:rFonts w:eastAsia="Calibri"/>
          <w:sz w:val="24"/>
          <w:szCs w:val="24"/>
        </w:rPr>
        <w:t>C</w:t>
      </w:r>
      <w:r w:rsidR="00A77440" w:rsidRPr="005474F2">
        <w:rPr>
          <w:rFonts w:eastAsia="Calibri"/>
          <w:sz w:val="24"/>
          <w:szCs w:val="24"/>
        </w:rPr>
        <w:t>ase study</w:t>
      </w:r>
      <w:bookmarkEnd w:id="11"/>
    </w:p>
    <w:p w14:paraId="27745F87" w14:textId="047E29BF" w:rsidR="00B7269F" w:rsidRPr="005474F2" w:rsidRDefault="0054045A" w:rsidP="00CB5CF4">
      <w:pPr>
        <w:spacing w:after="0" w:line="480" w:lineRule="auto"/>
        <w:rPr>
          <w:sz w:val="24"/>
        </w:rPr>
      </w:pPr>
      <w:r w:rsidRPr="005474F2">
        <w:rPr>
          <w:rFonts w:eastAsia="Calibri" w:cs="Arial"/>
          <w:sz w:val="24"/>
        </w:rPr>
        <w:t xml:space="preserve">The story of one of the migrants interviewed </w:t>
      </w:r>
      <w:r w:rsidR="00A77440" w:rsidRPr="005474F2">
        <w:rPr>
          <w:rFonts w:eastAsia="Calibri" w:cs="Arial"/>
          <w:sz w:val="24"/>
        </w:rPr>
        <w:t>highlight</w:t>
      </w:r>
      <w:r w:rsidRPr="005474F2">
        <w:rPr>
          <w:rFonts w:eastAsia="Calibri" w:cs="Arial"/>
          <w:sz w:val="24"/>
        </w:rPr>
        <w:t>s</w:t>
      </w:r>
      <w:r w:rsidR="00A77440" w:rsidRPr="005474F2">
        <w:rPr>
          <w:rFonts w:eastAsia="Calibri" w:cs="Arial"/>
          <w:sz w:val="24"/>
        </w:rPr>
        <w:t xml:space="preserve"> the interdependency of barriers and </w:t>
      </w:r>
      <w:r w:rsidR="00DB3176" w:rsidRPr="005474F2">
        <w:rPr>
          <w:rFonts w:eastAsia="Calibri" w:cs="Arial"/>
          <w:sz w:val="24"/>
        </w:rPr>
        <w:t>enabling factors</w:t>
      </w:r>
      <w:r w:rsidR="00A77440" w:rsidRPr="005474F2">
        <w:rPr>
          <w:rFonts w:eastAsia="Calibri" w:cs="Arial"/>
          <w:sz w:val="24"/>
        </w:rPr>
        <w:t xml:space="preserve"> </w:t>
      </w:r>
      <w:r w:rsidR="00DB3176" w:rsidRPr="005474F2">
        <w:rPr>
          <w:rFonts w:eastAsia="Calibri" w:cs="Arial"/>
          <w:sz w:val="24"/>
        </w:rPr>
        <w:t xml:space="preserve">for migrants </w:t>
      </w:r>
      <w:r w:rsidR="00A77440" w:rsidRPr="005474F2">
        <w:rPr>
          <w:rFonts w:eastAsia="Calibri" w:cs="Arial"/>
          <w:sz w:val="24"/>
        </w:rPr>
        <w:t>accessing primary care</w:t>
      </w:r>
      <w:r w:rsidRPr="005474F2">
        <w:rPr>
          <w:rFonts w:eastAsia="Calibri" w:cs="Arial"/>
          <w:sz w:val="24"/>
        </w:rPr>
        <w:t>.</w:t>
      </w:r>
      <w:r w:rsidR="00A77440" w:rsidRPr="005474F2">
        <w:rPr>
          <w:rFonts w:eastAsia="Calibri" w:cs="Arial"/>
          <w:sz w:val="24"/>
        </w:rPr>
        <w:t xml:space="preserve"> </w:t>
      </w:r>
      <w:r w:rsidR="006D1FFB" w:rsidRPr="005474F2">
        <w:rPr>
          <w:rFonts w:eastAsia="Calibri" w:cs="Arial"/>
          <w:sz w:val="24"/>
        </w:rPr>
        <w:t>A</w:t>
      </w:r>
      <w:r w:rsidR="00A77440" w:rsidRPr="005474F2">
        <w:rPr>
          <w:rFonts w:eastAsia="Calibri" w:cs="Arial"/>
          <w:sz w:val="24"/>
        </w:rPr>
        <w:t xml:space="preserve"> middle-aged woman from Uganda</w:t>
      </w:r>
      <w:r w:rsidRPr="005474F2">
        <w:rPr>
          <w:rFonts w:eastAsia="Calibri" w:cs="Arial"/>
          <w:sz w:val="24"/>
        </w:rPr>
        <w:t xml:space="preserve"> </w:t>
      </w:r>
      <w:r w:rsidR="00A77440" w:rsidRPr="005474F2">
        <w:rPr>
          <w:rFonts w:eastAsia="Calibri" w:cs="Arial"/>
          <w:sz w:val="24"/>
        </w:rPr>
        <w:t xml:space="preserve">moved to the UK in 2002 after being separated from her exiled family. She travelled with a group of migrants and has </w:t>
      </w:r>
      <w:r w:rsidR="00723D01" w:rsidRPr="005474F2">
        <w:rPr>
          <w:rFonts w:eastAsia="Calibri" w:cs="Arial"/>
          <w:sz w:val="24"/>
        </w:rPr>
        <w:t xml:space="preserve">since </w:t>
      </w:r>
      <w:r w:rsidR="00A77440" w:rsidRPr="005474F2">
        <w:rPr>
          <w:rFonts w:eastAsia="Calibri" w:cs="Arial"/>
          <w:sz w:val="24"/>
        </w:rPr>
        <w:t xml:space="preserve">been living </w:t>
      </w:r>
      <w:r w:rsidR="00723D01" w:rsidRPr="005474F2">
        <w:rPr>
          <w:rFonts w:eastAsia="Calibri" w:cs="Arial"/>
          <w:sz w:val="24"/>
        </w:rPr>
        <w:t>illegally in London</w:t>
      </w:r>
      <w:r w:rsidR="00A77440" w:rsidRPr="005474F2">
        <w:rPr>
          <w:rFonts w:eastAsia="Calibri" w:cs="Arial"/>
          <w:sz w:val="24"/>
        </w:rPr>
        <w:t xml:space="preserve">. After years of moving from place to place she now lives in a one bedroom flat with a </w:t>
      </w:r>
      <w:r w:rsidR="00035CCF" w:rsidRPr="005474F2">
        <w:rPr>
          <w:rFonts w:eastAsia="Calibri" w:cs="Arial"/>
          <w:sz w:val="24"/>
        </w:rPr>
        <w:t>friend and the friend’s sons, relying</w:t>
      </w:r>
      <w:r w:rsidR="00A77440" w:rsidRPr="005474F2">
        <w:rPr>
          <w:rFonts w:eastAsia="Calibri" w:cs="Arial"/>
          <w:sz w:val="24"/>
        </w:rPr>
        <w:t xml:space="preserve"> on </w:t>
      </w:r>
      <w:r w:rsidR="00B7269F" w:rsidRPr="005474F2">
        <w:rPr>
          <w:rFonts w:eastAsia="Calibri" w:cs="Arial"/>
          <w:sz w:val="24"/>
        </w:rPr>
        <w:t xml:space="preserve">cash </w:t>
      </w:r>
      <w:r w:rsidR="00035CCF" w:rsidRPr="005474F2">
        <w:rPr>
          <w:rFonts w:eastAsia="Calibri" w:cs="Arial"/>
          <w:sz w:val="24"/>
        </w:rPr>
        <w:t>handouts</w:t>
      </w:r>
      <w:r w:rsidR="00A77440" w:rsidRPr="005474F2">
        <w:rPr>
          <w:rFonts w:eastAsia="Calibri" w:cs="Arial"/>
          <w:sz w:val="24"/>
        </w:rPr>
        <w:t xml:space="preserve"> to </w:t>
      </w:r>
      <w:r w:rsidR="00035CCF" w:rsidRPr="005474F2">
        <w:rPr>
          <w:rFonts w:eastAsia="Calibri" w:cs="Arial"/>
          <w:sz w:val="24"/>
        </w:rPr>
        <w:t>survive</w:t>
      </w:r>
      <w:r w:rsidR="00A77440" w:rsidRPr="005474F2">
        <w:rPr>
          <w:rFonts w:eastAsia="Calibri" w:cs="Arial"/>
          <w:sz w:val="24"/>
        </w:rPr>
        <w:t xml:space="preserve">. She has only </w:t>
      </w:r>
      <w:r w:rsidR="00321D4C" w:rsidRPr="005474F2">
        <w:rPr>
          <w:rFonts w:eastAsia="Calibri" w:cs="Arial"/>
          <w:sz w:val="24"/>
        </w:rPr>
        <w:t xml:space="preserve">begun </w:t>
      </w:r>
      <w:r w:rsidR="00A77440" w:rsidRPr="005474F2">
        <w:rPr>
          <w:rFonts w:eastAsia="Calibri" w:cs="Arial"/>
          <w:sz w:val="24"/>
        </w:rPr>
        <w:t>acc</w:t>
      </w:r>
      <w:r w:rsidR="00321D4C" w:rsidRPr="005474F2">
        <w:rPr>
          <w:rFonts w:eastAsia="Calibri" w:cs="Arial"/>
          <w:sz w:val="24"/>
        </w:rPr>
        <w:t>essing</w:t>
      </w:r>
      <w:r w:rsidR="00A77440" w:rsidRPr="005474F2">
        <w:rPr>
          <w:rFonts w:eastAsia="Calibri" w:cs="Arial"/>
          <w:sz w:val="24"/>
        </w:rPr>
        <w:t xml:space="preserve"> medical care in the </w:t>
      </w:r>
      <w:r w:rsidR="00A77440" w:rsidRPr="005474F2">
        <w:rPr>
          <w:rFonts w:eastAsia="Calibri" w:cs="Arial"/>
          <w:sz w:val="24"/>
        </w:rPr>
        <w:lastRenderedPageBreak/>
        <w:t>last year</w:t>
      </w:r>
      <w:r w:rsidR="00321D4C" w:rsidRPr="005474F2">
        <w:rPr>
          <w:rFonts w:eastAsia="Calibri" w:cs="Arial"/>
          <w:sz w:val="24"/>
        </w:rPr>
        <w:t>,</w:t>
      </w:r>
      <w:r w:rsidR="00A77440" w:rsidRPr="005474F2">
        <w:rPr>
          <w:rFonts w:eastAsia="Calibri" w:cs="Arial"/>
          <w:sz w:val="24"/>
        </w:rPr>
        <w:t xml:space="preserve"> after hearing about Doctors of the World UK f</w:t>
      </w:r>
      <w:r w:rsidR="00321D4C" w:rsidRPr="005474F2">
        <w:rPr>
          <w:rFonts w:eastAsia="Calibri" w:cs="Arial"/>
          <w:sz w:val="24"/>
        </w:rPr>
        <w:t>rom a friend. Previously</w:t>
      </w:r>
      <w:r w:rsidR="00D0461F" w:rsidRPr="005474F2">
        <w:rPr>
          <w:rFonts w:eastAsia="Calibri" w:cs="Arial"/>
          <w:sz w:val="24"/>
        </w:rPr>
        <w:t>,</w:t>
      </w:r>
      <w:r w:rsidR="00A77440" w:rsidRPr="005474F2">
        <w:rPr>
          <w:rFonts w:eastAsia="Calibri" w:cs="Arial"/>
          <w:sz w:val="24"/>
        </w:rPr>
        <w:t xml:space="preserve"> she was too afraid to try </w:t>
      </w:r>
      <w:r w:rsidR="00321D4C" w:rsidRPr="005474F2">
        <w:rPr>
          <w:rFonts w:eastAsia="Calibri" w:cs="Arial"/>
          <w:sz w:val="24"/>
        </w:rPr>
        <w:t>to</w:t>
      </w:r>
      <w:r w:rsidR="00A77440" w:rsidRPr="005474F2">
        <w:rPr>
          <w:rFonts w:eastAsia="Calibri" w:cs="Arial"/>
          <w:sz w:val="24"/>
        </w:rPr>
        <w:t xml:space="preserve"> register with a GP </w:t>
      </w:r>
      <w:r w:rsidR="00321D4C" w:rsidRPr="005474F2">
        <w:rPr>
          <w:rFonts w:eastAsia="Calibri" w:cs="Arial"/>
          <w:sz w:val="24"/>
        </w:rPr>
        <w:t>and</w:t>
      </w:r>
      <w:r w:rsidR="00A77440" w:rsidRPr="005474F2">
        <w:rPr>
          <w:rFonts w:eastAsia="Calibri" w:cs="Arial"/>
          <w:sz w:val="24"/>
        </w:rPr>
        <w:t xml:space="preserve"> believed she had no entitlement to care. When she finally came to the Doctors of the World clinic she was found to have very high blood pressure</w:t>
      </w:r>
      <w:r w:rsidRPr="005474F2">
        <w:rPr>
          <w:rFonts w:eastAsia="Calibri" w:cs="Arial"/>
          <w:sz w:val="24"/>
        </w:rPr>
        <w:t xml:space="preserve">, </w:t>
      </w:r>
      <w:r w:rsidR="00B7269F" w:rsidRPr="005474F2">
        <w:rPr>
          <w:sz w:val="24"/>
        </w:rPr>
        <w:t>almost requir</w:t>
      </w:r>
      <w:r w:rsidRPr="005474F2">
        <w:rPr>
          <w:sz w:val="24"/>
        </w:rPr>
        <w:t xml:space="preserve">ing </w:t>
      </w:r>
      <w:r w:rsidR="00B7269F" w:rsidRPr="005474F2">
        <w:rPr>
          <w:sz w:val="24"/>
        </w:rPr>
        <w:t>admission because it had been left untreated and risen to a dangerous level:</w:t>
      </w:r>
    </w:p>
    <w:p w14:paraId="6F7D2BC4" w14:textId="31134B94" w:rsidR="00B7269F" w:rsidRPr="005474F2" w:rsidRDefault="00B7269F" w:rsidP="00CB5CF4">
      <w:pPr>
        <w:spacing w:after="0" w:line="480" w:lineRule="auto"/>
        <w:ind w:left="426"/>
        <w:rPr>
          <w:sz w:val="24"/>
        </w:rPr>
      </w:pPr>
      <w:r w:rsidRPr="005474F2">
        <w:rPr>
          <w:i/>
          <w:sz w:val="24"/>
        </w:rPr>
        <w:t>“When you have something and it is not treated, even if it is treated after a long time, then it is too late. Like when I came here and my pressure was high, I was so scared when the lady said I want you admitted</w:t>
      </w:r>
      <w:r w:rsidRPr="005474F2">
        <w:rPr>
          <w:sz w:val="24"/>
        </w:rPr>
        <w:t>.”</w:t>
      </w:r>
      <w:r w:rsidR="004901C1">
        <w:rPr>
          <w:sz w:val="24"/>
        </w:rPr>
        <w:t xml:space="preserve"> (12F)</w:t>
      </w:r>
    </w:p>
    <w:p w14:paraId="3004FE55" w14:textId="77777777" w:rsidR="00B7269F" w:rsidRPr="005474F2" w:rsidRDefault="00B7269F" w:rsidP="00CB5CF4">
      <w:pPr>
        <w:spacing w:after="0" w:line="480" w:lineRule="auto"/>
        <w:rPr>
          <w:sz w:val="24"/>
        </w:rPr>
      </w:pPr>
    </w:p>
    <w:p w14:paraId="7B307FDE" w14:textId="4F5D8EBB" w:rsidR="00A77440" w:rsidRPr="005474F2" w:rsidRDefault="00321D4C" w:rsidP="00CB5CF4">
      <w:pPr>
        <w:spacing w:after="0" w:line="480" w:lineRule="auto"/>
        <w:rPr>
          <w:sz w:val="24"/>
        </w:rPr>
      </w:pPr>
      <w:r w:rsidRPr="005474F2">
        <w:rPr>
          <w:rFonts w:eastAsia="Calibri" w:cs="Arial"/>
          <w:sz w:val="24"/>
        </w:rPr>
        <w:t>S</w:t>
      </w:r>
      <w:r w:rsidR="00A77440" w:rsidRPr="005474F2">
        <w:rPr>
          <w:rFonts w:eastAsia="Calibri" w:cs="Arial"/>
          <w:sz w:val="24"/>
        </w:rPr>
        <w:t>taff helped her to find a GP and</w:t>
      </w:r>
      <w:r w:rsidRPr="005474F2">
        <w:rPr>
          <w:rFonts w:eastAsia="Calibri" w:cs="Arial"/>
          <w:sz w:val="24"/>
        </w:rPr>
        <w:t>,</w:t>
      </w:r>
      <w:r w:rsidR="00A77440" w:rsidRPr="005474F2">
        <w:rPr>
          <w:rFonts w:eastAsia="Calibri" w:cs="Arial"/>
          <w:sz w:val="24"/>
        </w:rPr>
        <w:t xml:space="preserve"> although the experience was difficult at first</w:t>
      </w:r>
      <w:r w:rsidRPr="005474F2">
        <w:rPr>
          <w:rFonts w:eastAsia="Calibri" w:cs="Arial"/>
          <w:sz w:val="24"/>
        </w:rPr>
        <w:t>,</w:t>
      </w:r>
      <w:r w:rsidR="00A77440" w:rsidRPr="005474F2">
        <w:rPr>
          <w:rFonts w:eastAsia="Calibri" w:cs="Arial"/>
          <w:sz w:val="24"/>
        </w:rPr>
        <w:t xml:space="preserve"> she is now happy with the care she receives. She is certain she would not be able to afford to pay charges for primary care and is scared about the potential consequences of </w:t>
      </w:r>
      <w:r w:rsidR="00D03E7B" w:rsidRPr="005474F2">
        <w:rPr>
          <w:rFonts w:eastAsia="Calibri" w:cs="Arial"/>
          <w:sz w:val="24"/>
        </w:rPr>
        <w:t>delayed treatment</w:t>
      </w:r>
      <w:r w:rsidR="00A77440" w:rsidRPr="005474F2">
        <w:rPr>
          <w:rFonts w:eastAsia="Calibri" w:cs="Arial"/>
          <w:sz w:val="24"/>
        </w:rPr>
        <w:t xml:space="preserve">. </w:t>
      </w:r>
      <w:r w:rsidR="00B361E0" w:rsidRPr="005474F2">
        <w:rPr>
          <w:rFonts w:eastAsia="Calibri" w:cs="Arial"/>
          <w:sz w:val="24"/>
        </w:rPr>
        <w:t>She</w:t>
      </w:r>
      <w:r w:rsidR="00A77440" w:rsidRPr="005474F2">
        <w:rPr>
          <w:rFonts w:eastAsia="Calibri" w:cs="Arial"/>
          <w:sz w:val="24"/>
        </w:rPr>
        <w:t xml:space="preserve"> recommended that everyone </w:t>
      </w:r>
      <w:r w:rsidR="00D03E7B" w:rsidRPr="005474F2">
        <w:rPr>
          <w:rFonts w:eastAsia="Calibri" w:cs="Arial"/>
          <w:sz w:val="24"/>
        </w:rPr>
        <w:t>should receive</w:t>
      </w:r>
      <w:r w:rsidR="00A77440" w:rsidRPr="005474F2">
        <w:rPr>
          <w:rFonts w:eastAsia="Calibri" w:cs="Arial"/>
          <w:sz w:val="24"/>
        </w:rPr>
        <w:t xml:space="preserve"> free access to primary care as, in her words, “</w:t>
      </w:r>
      <w:r w:rsidR="00A77440" w:rsidRPr="005474F2">
        <w:rPr>
          <w:rFonts w:eastAsia="Times New Roman" w:cs="Times New Roman"/>
          <w:i/>
          <w:sz w:val="24"/>
        </w:rPr>
        <w:t xml:space="preserve">If there is someone who needs treatment they should offer it, because it is important regardless of what you are, whether you are a citizen or </w:t>
      </w:r>
      <w:r w:rsidR="00AC707E" w:rsidRPr="005474F2">
        <w:rPr>
          <w:rFonts w:eastAsia="Times New Roman" w:cs="Times New Roman"/>
          <w:i/>
          <w:sz w:val="24"/>
        </w:rPr>
        <w:t>not.</w:t>
      </w:r>
      <w:r w:rsidR="00AC707E" w:rsidRPr="005474F2">
        <w:rPr>
          <w:rFonts w:eastAsia="Times New Roman" w:cs="Times New Roman"/>
          <w:sz w:val="24"/>
        </w:rPr>
        <w:t xml:space="preserve">” </w:t>
      </w:r>
      <w:r w:rsidR="00A77440" w:rsidRPr="005474F2">
        <w:rPr>
          <w:rFonts w:eastAsia="Times New Roman" w:cs="Times New Roman"/>
          <w:sz w:val="24"/>
        </w:rPr>
        <w:t xml:space="preserve"> </w:t>
      </w:r>
      <w:r w:rsidR="004901C1">
        <w:rPr>
          <w:rFonts w:eastAsia="Times New Roman" w:cs="Times New Roman"/>
          <w:sz w:val="24"/>
        </w:rPr>
        <w:t>(12F)</w:t>
      </w:r>
    </w:p>
    <w:p w14:paraId="026CCAC4" w14:textId="77777777" w:rsidR="003621D6" w:rsidRPr="005474F2" w:rsidRDefault="003621D6" w:rsidP="00CB5CF4">
      <w:pPr>
        <w:pStyle w:val="Heading1"/>
        <w:spacing w:before="0" w:line="480" w:lineRule="auto"/>
        <w:rPr>
          <w:bCs/>
          <w:caps/>
          <w:sz w:val="24"/>
          <w:szCs w:val="24"/>
        </w:rPr>
      </w:pPr>
      <w:bookmarkStart w:id="12" w:name="_Toc397585773"/>
    </w:p>
    <w:p w14:paraId="0EA65F50" w14:textId="77777777" w:rsidR="00A77440" w:rsidRPr="005474F2" w:rsidRDefault="00A77440" w:rsidP="00CB5CF4">
      <w:pPr>
        <w:pStyle w:val="Heading1"/>
        <w:spacing w:before="0" w:line="480" w:lineRule="auto"/>
        <w:rPr>
          <w:bCs/>
          <w:caps/>
          <w:sz w:val="24"/>
          <w:szCs w:val="24"/>
        </w:rPr>
      </w:pPr>
      <w:r w:rsidRPr="005474F2">
        <w:rPr>
          <w:bCs/>
          <w:caps/>
          <w:sz w:val="24"/>
          <w:szCs w:val="24"/>
        </w:rPr>
        <w:t>Discussion</w:t>
      </w:r>
      <w:bookmarkEnd w:id="12"/>
    </w:p>
    <w:p w14:paraId="22AB7582" w14:textId="77777777" w:rsidR="003621D6" w:rsidRPr="005474F2" w:rsidRDefault="003621D6" w:rsidP="00CB5CF4">
      <w:pPr>
        <w:spacing w:after="0" w:line="480" w:lineRule="auto"/>
        <w:rPr>
          <w:sz w:val="24"/>
        </w:rPr>
      </w:pPr>
    </w:p>
    <w:p w14:paraId="439CA660" w14:textId="6CD8AF67" w:rsidR="00EA639D" w:rsidRPr="005474F2" w:rsidRDefault="00BE74BB" w:rsidP="00CB5CF4">
      <w:pPr>
        <w:pStyle w:val="CommentText"/>
        <w:spacing w:after="0" w:line="480" w:lineRule="auto"/>
        <w:rPr>
          <w:rFonts w:eastAsia="Calibri" w:cs="Arial"/>
          <w:sz w:val="24"/>
          <w:szCs w:val="24"/>
        </w:rPr>
      </w:pPr>
      <w:r w:rsidRPr="005474F2">
        <w:rPr>
          <w:rFonts w:eastAsia="Calibri" w:cs="Arial"/>
          <w:sz w:val="24"/>
          <w:szCs w:val="24"/>
        </w:rPr>
        <w:t>T</w:t>
      </w:r>
      <w:r w:rsidR="00605567" w:rsidRPr="005474F2">
        <w:rPr>
          <w:rFonts w:eastAsia="Calibri" w:cs="Arial"/>
          <w:sz w:val="24"/>
          <w:szCs w:val="24"/>
        </w:rPr>
        <w:t xml:space="preserve">his study </w:t>
      </w:r>
      <w:r w:rsidRPr="005474F2">
        <w:rPr>
          <w:rFonts w:eastAsia="Calibri" w:cs="Arial"/>
          <w:sz w:val="24"/>
          <w:szCs w:val="24"/>
        </w:rPr>
        <w:t>contributes</w:t>
      </w:r>
      <w:r w:rsidR="00605567" w:rsidRPr="005474F2">
        <w:rPr>
          <w:rFonts w:eastAsia="Calibri" w:cs="Arial"/>
          <w:sz w:val="24"/>
          <w:szCs w:val="24"/>
        </w:rPr>
        <w:t xml:space="preserve"> the </w:t>
      </w:r>
      <w:r w:rsidRPr="005474F2">
        <w:rPr>
          <w:rFonts w:eastAsia="Calibri" w:cs="Arial"/>
          <w:sz w:val="24"/>
          <w:szCs w:val="24"/>
        </w:rPr>
        <w:t xml:space="preserve">perspectives of undocumented </w:t>
      </w:r>
      <w:r w:rsidR="00605567" w:rsidRPr="005474F2">
        <w:rPr>
          <w:rFonts w:eastAsia="Calibri" w:cs="Arial"/>
          <w:sz w:val="24"/>
          <w:szCs w:val="24"/>
        </w:rPr>
        <w:t>migrant</w:t>
      </w:r>
      <w:r w:rsidRPr="005474F2">
        <w:rPr>
          <w:rFonts w:eastAsia="Calibri" w:cs="Arial"/>
          <w:sz w:val="24"/>
          <w:szCs w:val="24"/>
        </w:rPr>
        <w:t xml:space="preserve">s and non-governmental staff working closely with them, </w:t>
      </w:r>
      <w:r w:rsidR="00605567" w:rsidRPr="005474F2">
        <w:rPr>
          <w:rFonts w:eastAsia="Calibri" w:cs="Arial"/>
          <w:sz w:val="24"/>
          <w:szCs w:val="24"/>
        </w:rPr>
        <w:t xml:space="preserve">on access to primary care in the UK </w:t>
      </w:r>
      <w:r w:rsidR="00DC46A8">
        <w:rPr>
          <w:rFonts w:eastAsia="Calibri" w:cs="Arial"/>
          <w:sz w:val="24"/>
          <w:szCs w:val="24"/>
        </w:rPr>
        <w:t xml:space="preserve">to the debate </w:t>
      </w:r>
      <w:r w:rsidR="00DC46A8" w:rsidRPr="00C12880">
        <w:t>on</w:t>
      </w:r>
      <w:r w:rsidR="00605567" w:rsidRPr="005474F2">
        <w:rPr>
          <w:rFonts w:eastAsia="Calibri" w:cs="Arial"/>
          <w:sz w:val="24"/>
          <w:szCs w:val="24"/>
        </w:rPr>
        <w:t xml:space="preserve"> the p</w:t>
      </w:r>
      <w:r w:rsidR="00DC46A8">
        <w:rPr>
          <w:rFonts w:eastAsia="Calibri" w:cs="Arial"/>
          <w:sz w:val="24"/>
          <w:szCs w:val="24"/>
        </w:rPr>
        <w:t xml:space="preserve">lanned </w:t>
      </w:r>
      <w:r w:rsidR="00605567" w:rsidRPr="005474F2">
        <w:rPr>
          <w:rFonts w:eastAsia="Calibri" w:cs="Arial"/>
          <w:sz w:val="24"/>
          <w:szCs w:val="24"/>
        </w:rPr>
        <w:t xml:space="preserve">introduction of </w:t>
      </w:r>
      <w:r w:rsidRPr="005474F2">
        <w:rPr>
          <w:rFonts w:eastAsia="Calibri" w:cs="Arial"/>
          <w:sz w:val="24"/>
          <w:szCs w:val="24"/>
        </w:rPr>
        <w:t xml:space="preserve">NHS </w:t>
      </w:r>
      <w:r w:rsidR="00605567" w:rsidRPr="005474F2">
        <w:rPr>
          <w:rFonts w:eastAsia="Calibri" w:cs="Arial"/>
          <w:sz w:val="24"/>
          <w:szCs w:val="24"/>
        </w:rPr>
        <w:t>charges</w:t>
      </w:r>
      <w:r w:rsidRPr="005474F2">
        <w:rPr>
          <w:rFonts w:eastAsia="Calibri" w:cs="Arial"/>
          <w:sz w:val="24"/>
          <w:szCs w:val="24"/>
        </w:rPr>
        <w:t xml:space="preserve">. </w:t>
      </w:r>
      <w:r w:rsidR="0054045A" w:rsidRPr="005474F2">
        <w:rPr>
          <w:sz w:val="24"/>
          <w:szCs w:val="24"/>
        </w:rPr>
        <w:t>M</w:t>
      </w:r>
      <w:r w:rsidR="0098483D" w:rsidRPr="005474F2">
        <w:rPr>
          <w:sz w:val="24"/>
          <w:szCs w:val="24"/>
        </w:rPr>
        <w:t xml:space="preserve">ost migrants left </w:t>
      </w:r>
      <w:r w:rsidR="0057444B" w:rsidRPr="005474F2">
        <w:rPr>
          <w:sz w:val="24"/>
          <w:szCs w:val="24"/>
        </w:rPr>
        <w:t>difficult circumstances</w:t>
      </w:r>
      <w:r w:rsidR="0098483D" w:rsidRPr="005474F2">
        <w:rPr>
          <w:sz w:val="24"/>
          <w:szCs w:val="24"/>
        </w:rPr>
        <w:t xml:space="preserve"> to seek a better life</w:t>
      </w:r>
      <w:r w:rsidR="00EA639D" w:rsidRPr="005474F2">
        <w:rPr>
          <w:sz w:val="24"/>
          <w:szCs w:val="24"/>
        </w:rPr>
        <w:t>. Doctors of the World data from 2013 shows that 36% of their service</w:t>
      </w:r>
      <w:r w:rsidR="00D0461F" w:rsidRPr="005474F2">
        <w:rPr>
          <w:sz w:val="24"/>
          <w:szCs w:val="24"/>
        </w:rPr>
        <w:t>-</w:t>
      </w:r>
      <w:r w:rsidR="00EA639D" w:rsidRPr="005474F2">
        <w:rPr>
          <w:sz w:val="24"/>
          <w:szCs w:val="24"/>
        </w:rPr>
        <w:t xml:space="preserve">users reported political, religious, ethnic, </w:t>
      </w:r>
      <w:r w:rsidR="00D0461F" w:rsidRPr="005474F2">
        <w:rPr>
          <w:sz w:val="24"/>
          <w:szCs w:val="24"/>
        </w:rPr>
        <w:t xml:space="preserve">and </w:t>
      </w:r>
      <w:r w:rsidR="00EA639D" w:rsidRPr="005474F2">
        <w:rPr>
          <w:sz w:val="24"/>
          <w:szCs w:val="24"/>
        </w:rPr>
        <w:t>sexual</w:t>
      </w:r>
      <w:r w:rsidR="00474403" w:rsidRPr="005474F2">
        <w:rPr>
          <w:sz w:val="24"/>
          <w:szCs w:val="24"/>
        </w:rPr>
        <w:t>ity</w:t>
      </w:r>
      <w:r w:rsidR="00EA639D" w:rsidRPr="005474F2">
        <w:rPr>
          <w:sz w:val="24"/>
          <w:szCs w:val="24"/>
        </w:rPr>
        <w:t xml:space="preserve"> </w:t>
      </w:r>
      <w:r w:rsidR="00474403" w:rsidRPr="005474F2">
        <w:rPr>
          <w:sz w:val="24"/>
          <w:szCs w:val="24"/>
        </w:rPr>
        <w:t xml:space="preserve">discrimination, or fleeing from violent political conflicts as </w:t>
      </w:r>
      <w:r w:rsidR="00EA639D" w:rsidRPr="005474F2">
        <w:rPr>
          <w:sz w:val="24"/>
          <w:szCs w:val="24"/>
        </w:rPr>
        <w:t xml:space="preserve">reasons for coming to the UK, </w:t>
      </w:r>
      <w:r w:rsidR="00474403" w:rsidRPr="005474F2">
        <w:rPr>
          <w:sz w:val="24"/>
          <w:szCs w:val="24"/>
        </w:rPr>
        <w:t>while</w:t>
      </w:r>
      <w:r w:rsidR="00EA639D" w:rsidRPr="005474F2">
        <w:rPr>
          <w:sz w:val="24"/>
          <w:szCs w:val="24"/>
        </w:rPr>
        <w:t xml:space="preserve"> 37% </w:t>
      </w:r>
      <w:r w:rsidR="00474403" w:rsidRPr="005474F2">
        <w:rPr>
          <w:sz w:val="24"/>
          <w:szCs w:val="24"/>
        </w:rPr>
        <w:t xml:space="preserve">reported </w:t>
      </w:r>
      <w:r w:rsidR="00AC707E" w:rsidRPr="005474F2">
        <w:rPr>
          <w:sz w:val="24"/>
          <w:szCs w:val="24"/>
        </w:rPr>
        <w:t>primarily</w:t>
      </w:r>
      <w:r w:rsidR="00EA639D" w:rsidRPr="005474F2">
        <w:rPr>
          <w:sz w:val="24"/>
          <w:szCs w:val="24"/>
        </w:rPr>
        <w:t xml:space="preserve"> </w:t>
      </w:r>
      <w:r w:rsidR="00D0461F" w:rsidRPr="005474F2">
        <w:rPr>
          <w:sz w:val="24"/>
          <w:szCs w:val="24"/>
        </w:rPr>
        <w:t>economic reasons</w:t>
      </w:r>
      <w:r w:rsidR="00AF0025">
        <w:rPr>
          <w:sz w:val="24"/>
          <w:szCs w:val="24"/>
        </w:rPr>
        <w:t xml:space="preserve"> </w:t>
      </w:r>
      <w:r w:rsidR="00AF0025">
        <w:rPr>
          <w:sz w:val="24"/>
          <w:szCs w:val="24"/>
        </w:rPr>
        <w:fldChar w:fldCharType="begin"/>
      </w:r>
      <w:r w:rsidR="00AF0025">
        <w:rPr>
          <w:sz w:val="24"/>
          <w:szCs w:val="24"/>
        </w:rPr>
        <w:instrText xml:space="preserve"> ADDIN EN.CITE &lt;EndNote&gt;&lt;Cite&gt;&lt;Author&gt;DOTW&lt;/Author&gt;&lt;Year&gt;2013&lt;/Year&gt;&lt;RecNum&gt;7&lt;/RecNum&gt;&lt;DisplayText&gt;[24]&lt;/DisplayText&gt;&lt;record&gt;&lt;rec-number&gt;7&lt;/rec-number&gt;&lt;foreign-keys&gt;&lt;key app="EN" db-id="s5ax9vr21ep5veesdv5xat0mraxepp5v0tat"&gt;7&lt;/key&gt;&lt;/foreign-keys&gt;&lt;ref-type name="Report"&gt;27&lt;/ref-type&gt;&lt;contributors&gt;&lt;authors&gt;&lt;author&gt;DOTW&lt;/author&gt;&lt;/authors&gt;&lt;/contributors&gt;&lt;titles&gt;&lt;title&gt;Doctors of the World Impact Report 2013&lt;/title&gt;&lt;/titles&gt;&lt;dates&gt;&lt;year&gt;2013&lt;/year&gt;&lt;/dates&gt;&lt;pub-location&gt;London&lt;/pub-location&gt;&lt;publisher&gt;Doctors of the World&lt;/publisher&gt;&lt;urls&gt;&lt;/urls&gt;&lt;/record&gt;&lt;/Cite&gt;&lt;/EndNote&gt;</w:instrText>
      </w:r>
      <w:r w:rsidR="00AF0025">
        <w:rPr>
          <w:sz w:val="24"/>
          <w:szCs w:val="24"/>
        </w:rPr>
        <w:fldChar w:fldCharType="separate"/>
      </w:r>
      <w:r w:rsidR="00AF0025">
        <w:rPr>
          <w:noProof/>
          <w:sz w:val="24"/>
          <w:szCs w:val="24"/>
        </w:rPr>
        <w:t>[</w:t>
      </w:r>
      <w:hyperlink w:anchor="_ENREF_24" w:tooltip="DOTW, 2013 #7" w:history="1">
        <w:r w:rsidR="00C12880">
          <w:rPr>
            <w:noProof/>
            <w:sz w:val="24"/>
            <w:szCs w:val="24"/>
          </w:rPr>
          <w:t>24</w:t>
        </w:r>
      </w:hyperlink>
      <w:r w:rsidR="00AF0025">
        <w:rPr>
          <w:noProof/>
          <w:sz w:val="24"/>
          <w:szCs w:val="24"/>
        </w:rPr>
        <w:t>]</w:t>
      </w:r>
      <w:r w:rsidR="00AF0025">
        <w:rPr>
          <w:sz w:val="24"/>
          <w:szCs w:val="24"/>
        </w:rPr>
        <w:fldChar w:fldCharType="end"/>
      </w:r>
      <w:r w:rsidR="0056472E" w:rsidRPr="005474F2">
        <w:rPr>
          <w:sz w:val="24"/>
          <w:szCs w:val="24"/>
        </w:rPr>
        <w:t>.</w:t>
      </w:r>
      <w:r w:rsidR="00EA639D" w:rsidRPr="005474F2">
        <w:rPr>
          <w:sz w:val="24"/>
          <w:szCs w:val="24"/>
        </w:rPr>
        <w:t xml:space="preserve"> Yet </w:t>
      </w:r>
      <w:r w:rsidR="00D0461F" w:rsidRPr="005474F2">
        <w:rPr>
          <w:sz w:val="24"/>
          <w:szCs w:val="24"/>
        </w:rPr>
        <w:t>many are</w:t>
      </w:r>
      <w:r w:rsidR="00EA639D" w:rsidRPr="005474F2">
        <w:rPr>
          <w:rFonts w:eastAsia="Calibri" w:cs="Arial"/>
          <w:sz w:val="24"/>
          <w:szCs w:val="24"/>
        </w:rPr>
        <w:t xml:space="preserve"> living in hardship</w:t>
      </w:r>
      <w:r w:rsidR="00474403" w:rsidRPr="005474F2">
        <w:rPr>
          <w:rFonts w:eastAsia="Calibri" w:cs="Arial"/>
          <w:sz w:val="24"/>
          <w:szCs w:val="24"/>
        </w:rPr>
        <w:t xml:space="preserve"> in the UK</w:t>
      </w:r>
      <w:r w:rsidR="00EA639D" w:rsidRPr="005474F2">
        <w:rPr>
          <w:rFonts w:eastAsia="Calibri" w:cs="Arial"/>
          <w:sz w:val="24"/>
          <w:szCs w:val="24"/>
        </w:rPr>
        <w:t>, with poor access to information and little understanding of their healthcare entitlements.</w:t>
      </w:r>
    </w:p>
    <w:p w14:paraId="6742A129" w14:textId="77777777" w:rsidR="00AC707E" w:rsidRPr="005474F2" w:rsidRDefault="00AC707E" w:rsidP="00CB5CF4">
      <w:pPr>
        <w:pStyle w:val="CommentText"/>
        <w:spacing w:after="0" w:line="480" w:lineRule="auto"/>
        <w:rPr>
          <w:sz w:val="24"/>
          <w:szCs w:val="24"/>
        </w:rPr>
      </w:pPr>
    </w:p>
    <w:p w14:paraId="060CE7BD" w14:textId="60BF7096" w:rsidR="00AE615B" w:rsidRPr="005474F2" w:rsidRDefault="0098483D" w:rsidP="00CB5CF4">
      <w:pPr>
        <w:spacing w:after="0" w:line="480" w:lineRule="auto"/>
        <w:rPr>
          <w:sz w:val="24"/>
        </w:rPr>
      </w:pPr>
      <w:r w:rsidRPr="005474F2">
        <w:rPr>
          <w:rFonts w:eastAsia="Calibri" w:cs="Arial"/>
          <w:sz w:val="24"/>
        </w:rPr>
        <w:t xml:space="preserve">Many </w:t>
      </w:r>
      <w:r w:rsidR="00EA639D" w:rsidRPr="005474F2">
        <w:rPr>
          <w:rFonts w:eastAsia="Calibri" w:cs="Arial"/>
          <w:sz w:val="24"/>
        </w:rPr>
        <w:t xml:space="preserve">migrants </w:t>
      </w:r>
      <w:r w:rsidRPr="005474F2">
        <w:rPr>
          <w:rFonts w:eastAsia="Calibri" w:cs="Arial"/>
          <w:sz w:val="24"/>
        </w:rPr>
        <w:t>already face challenges accessing primary care</w:t>
      </w:r>
      <w:r w:rsidR="003B561C" w:rsidRPr="005474F2">
        <w:rPr>
          <w:rFonts w:eastAsia="Calibri" w:cs="Arial"/>
          <w:sz w:val="24"/>
        </w:rPr>
        <w:t>,</w:t>
      </w:r>
      <w:r w:rsidRPr="005474F2">
        <w:rPr>
          <w:rFonts w:eastAsia="Calibri" w:cs="Arial"/>
          <w:sz w:val="24"/>
        </w:rPr>
        <w:t xml:space="preserve"> due to </w:t>
      </w:r>
      <w:r w:rsidR="003B561C" w:rsidRPr="005474F2">
        <w:rPr>
          <w:rFonts w:eastAsia="Calibri" w:cs="Arial"/>
          <w:sz w:val="24"/>
        </w:rPr>
        <w:t xml:space="preserve">limited </w:t>
      </w:r>
      <w:r w:rsidRPr="005474F2">
        <w:rPr>
          <w:rFonts w:eastAsia="Calibri" w:cs="Arial"/>
          <w:sz w:val="24"/>
        </w:rPr>
        <w:t xml:space="preserve">understanding of current guidance on access to care by practice staff and inconsistencies in practice requirements. </w:t>
      </w:r>
      <w:r w:rsidR="00AE615B" w:rsidRPr="005474F2">
        <w:rPr>
          <w:sz w:val="24"/>
        </w:rPr>
        <w:t xml:space="preserve">Participants described </w:t>
      </w:r>
      <w:r w:rsidR="0054045A" w:rsidRPr="005474F2">
        <w:rPr>
          <w:sz w:val="24"/>
        </w:rPr>
        <w:t xml:space="preserve">similar </w:t>
      </w:r>
      <w:r w:rsidR="00AE615B" w:rsidRPr="005474F2">
        <w:rPr>
          <w:sz w:val="24"/>
        </w:rPr>
        <w:t xml:space="preserve">negative experiences when trying to register with a GP, including inappropriate requests for paperwork, inconsistencies between practices and language difficulties when communicating with practice staff. </w:t>
      </w:r>
      <w:r w:rsidR="00BE74BB" w:rsidRPr="005474F2">
        <w:rPr>
          <w:sz w:val="24"/>
        </w:rPr>
        <w:t xml:space="preserve">Despite </w:t>
      </w:r>
      <w:r w:rsidR="00AE615B" w:rsidRPr="005474F2">
        <w:rPr>
          <w:sz w:val="24"/>
        </w:rPr>
        <w:t>poor information and fears</w:t>
      </w:r>
      <w:r w:rsidR="00BE74BB" w:rsidRPr="005474F2">
        <w:rPr>
          <w:sz w:val="24"/>
        </w:rPr>
        <w:t xml:space="preserve">, most migrants understood that they could access </w:t>
      </w:r>
      <w:r w:rsidR="00AE615B" w:rsidRPr="005474F2">
        <w:rPr>
          <w:sz w:val="24"/>
        </w:rPr>
        <w:t xml:space="preserve">free </w:t>
      </w:r>
      <w:r w:rsidR="00BE74BB" w:rsidRPr="005474F2">
        <w:rPr>
          <w:sz w:val="24"/>
        </w:rPr>
        <w:t>emerg</w:t>
      </w:r>
      <w:r w:rsidR="00AE615B" w:rsidRPr="005474F2">
        <w:rPr>
          <w:sz w:val="24"/>
        </w:rPr>
        <w:t>ency treatment from A&amp;E services. This</w:t>
      </w:r>
      <w:r w:rsidR="0054045A" w:rsidRPr="005474F2">
        <w:rPr>
          <w:sz w:val="24"/>
        </w:rPr>
        <w:t>,</w:t>
      </w:r>
      <w:r w:rsidR="00AE615B" w:rsidRPr="005474F2">
        <w:rPr>
          <w:sz w:val="24"/>
        </w:rPr>
        <w:t xml:space="preserve"> coupled with</w:t>
      </w:r>
      <w:r w:rsidR="00BE74BB" w:rsidRPr="005474F2">
        <w:rPr>
          <w:sz w:val="24"/>
        </w:rPr>
        <w:t xml:space="preserve"> </w:t>
      </w:r>
      <w:r w:rsidR="00AE615B" w:rsidRPr="005474F2">
        <w:rPr>
          <w:sz w:val="24"/>
        </w:rPr>
        <w:t>concerns about</w:t>
      </w:r>
      <w:r w:rsidR="00BE74BB" w:rsidRPr="005474F2">
        <w:rPr>
          <w:sz w:val="24"/>
        </w:rPr>
        <w:t xml:space="preserve"> register</w:t>
      </w:r>
      <w:r w:rsidR="00AE615B" w:rsidRPr="005474F2">
        <w:rPr>
          <w:sz w:val="24"/>
        </w:rPr>
        <w:t>ing</w:t>
      </w:r>
      <w:r w:rsidR="00BE74BB" w:rsidRPr="005474F2">
        <w:rPr>
          <w:sz w:val="24"/>
        </w:rPr>
        <w:t xml:space="preserve"> with a GP</w:t>
      </w:r>
      <w:r w:rsidR="0054045A" w:rsidRPr="005474F2">
        <w:rPr>
          <w:sz w:val="24"/>
        </w:rPr>
        <w:t>,</w:t>
      </w:r>
      <w:r w:rsidR="00BE74BB" w:rsidRPr="005474F2">
        <w:rPr>
          <w:sz w:val="24"/>
        </w:rPr>
        <w:t xml:space="preserve"> led many to consider A&amp;E the most suitable option for accessing healthcare in the UK. </w:t>
      </w:r>
    </w:p>
    <w:p w14:paraId="301F16AA" w14:textId="77777777" w:rsidR="00AE615B" w:rsidRPr="005474F2" w:rsidRDefault="00AE615B" w:rsidP="00CB5CF4">
      <w:pPr>
        <w:spacing w:after="0" w:line="480" w:lineRule="auto"/>
        <w:rPr>
          <w:sz w:val="24"/>
        </w:rPr>
      </w:pPr>
    </w:p>
    <w:p w14:paraId="5231BB18" w14:textId="671E3D62" w:rsidR="00B74CA3" w:rsidRPr="005474F2" w:rsidRDefault="00605567" w:rsidP="00CB5CF4">
      <w:pPr>
        <w:spacing w:after="0" w:line="480" w:lineRule="auto"/>
        <w:rPr>
          <w:sz w:val="24"/>
        </w:rPr>
      </w:pPr>
      <w:r w:rsidRPr="005474F2">
        <w:rPr>
          <w:rFonts w:eastAsia="Calibri" w:cs="Arial"/>
          <w:sz w:val="24"/>
        </w:rPr>
        <w:t xml:space="preserve">None of the migrants interviewed </w:t>
      </w:r>
      <w:r w:rsidR="006E0BA4" w:rsidRPr="005474F2">
        <w:rPr>
          <w:rFonts w:eastAsia="Calibri" w:cs="Arial"/>
          <w:sz w:val="24"/>
        </w:rPr>
        <w:t>indicated</w:t>
      </w:r>
      <w:r w:rsidRPr="005474F2">
        <w:rPr>
          <w:rFonts w:eastAsia="Calibri" w:cs="Arial"/>
          <w:sz w:val="24"/>
        </w:rPr>
        <w:t xml:space="preserve"> they would be able to afford charges to </w:t>
      </w:r>
      <w:r w:rsidR="006E0BA4" w:rsidRPr="005474F2">
        <w:rPr>
          <w:rFonts w:eastAsia="Calibri" w:cs="Arial"/>
          <w:sz w:val="24"/>
        </w:rPr>
        <w:t>access primary care. M</w:t>
      </w:r>
      <w:r w:rsidRPr="005474F2">
        <w:rPr>
          <w:rFonts w:eastAsia="Calibri" w:cs="Arial"/>
          <w:sz w:val="24"/>
        </w:rPr>
        <w:t xml:space="preserve">any </w:t>
      </w:r>
      <w:r w:rsidR="006E0BA4" w:rsidRPr="005474F2">
        <w:rPr>
          <w:rFonts w:eastAsia="Calibri" w:cs="Arial"/>
          <w:sz w:val="24"/>
        </w:rPr>
        <w:t xml:space="preserve">suggested they </w:t>
      </w:r>
      <w:r w:rsidRPr="005474F2">
        <w:rPr>
          <w:rFonts w:eastAsia="Calibri" w:cs="Arial"/>
          <w:sz w:val="24"/>
        </w:rPr>
        <w:t xml:space="preserve">were resigned to </w:t>
      </w:r>
      <w:r w:rsidR="006E0BA4" w:rsidRPr="005474F2">
        <w:rPr>
          <w:rFonts w:eastAsia="Calibri" w:cs="Arial"/>
          <w:sz w:val="24"/>
        </w:rPr>
        <w:t>having</w:t>
      </w:r>
      <w:r w:rsidRPr="005474F2">
        <w:rPr>
          <w:rFonts w:eastAsia="Calibri" w:cs="Arial"/>
          <w:sz w:val="24"/>
        </w:rPr>
        <w:t xml:space="preserve"> to wait to access care when they were much more unwell and </w:t>
      </w:r>
      <w:r w:rsidR="006E0BA4" w:rsidRPr="005474F2">
        <w:rPr>
          <w:rFonts w:eastAsia="Calibri" w:cs="Arial"/>
          <w:sz w:val="24"/>
        </w:rPr>
        <w:t>c</w:t>
      </w:r>
      <w:r w:rsidRPr="005474F2">
        <w:rPr>
          <w:rFonts w:eastAsia="Calibri" w:cs="Arial"/>
          <w:sz w:val="24"/>
        </w:rPr>
        <w:t xml:space="preserve">ould use A&amp;E </w:t>
      </w:r>
      <w:r w:rsidR="006E0BA4" w:rsidRPr="005474F2">
        <w:rPr>
          <w:rFonts w:eastAsia="Calibri" w:cs="Arial"/>
          <w:sz w:val="24"/>
        </w:rPr>
        <w:t>services</w:t>
      </w:r>
      <w:r w:rsidRPr="005474F2">
        <w:rPr>
          <w:rFonts w:eastAsia="Calibri" w:cs="Arial"/>
          <w:sz w:val="24"/>
        </w:rPr>
        <w:t>.</w:t>
      </w:r>
      <w:r w:rsidR="00B9514C" w:rsidRPr="005474F2">
        <w:rPr>
          <w:sz w:val="24"/>
        </w:rPr>
        <w:t xml:space="preserve"> </w:t>
      </w:r>
      <w:r w:rsidR="00A77440" w:rsidRPr="005474F2">
        <w:rPr>
          <w:sz w:val="24"/>
        </w:rPr>
        <w:t>In 2013</w:t>
      </w:r>
      <w:r w:rsidR="00B72A51" w:rsidRPr="005474F2">
        <w:rPr>
          <w:sz w:val="24"/>
        </w:rPr>
        <w:t>,</w:t>
      </w:r>
      <w:r w:rsidR="00A77440" w:rsidRPr="005474F2">
        <w:rPr>
          <w:sz w:val="24"/>
        </w:rPr>
        <w:t xml:space="preserve"> Doctors of the World conducted 1</w:t>
      </w:r>
      <w:r w:rsidR="00B72A51" w:rsidRPr="005474F2">
        <w:rPr>
          <w:sz w:val="24"/>
        </w:rPr>
        <w:t>,</w:t>
      </w:r>
      <w:r w:rsidR="00A77440" w:rsidRPr="005474F2">
        <w:rPr>
          <w:sz w:val="24"/>
        </w:rPr>
        <w:t>044 social and medical consu</w:t>
      </w:r>
      <w:r w:rsidR="005B54FA" w:rsidRPr="005474F2">
        <w:rPr>
          <w:sz w:val="24"/>
        </w:rPr>
        <w:t>l</w:t>
      </w:r>
      <w:r w:rsidR="00D315F1" w:rsidRPr="005474F2">
        <w:rPr>
          <w:sz w:val="24"/>
        </w:rPr>
        <w:t>tations at its</w:t>
      </w:r>
      <w:r w:rsidR="00B72A51" w:rsidRPr="005474F2">
        <w:rPr>
          <w:sz w:val="24"/>
        </w:rPr>
        <w:t xml:space="preserve"> London clinic, </w:t>
      </w:r>
      <w:r w:rsidR="0054045A" w:rsidRPr="005474F2">
        <w:rPr>
          <w:sz w:val="24"/>
        </w:rPr>
        <w:t xml:space="preserve">with </w:t>
      </w:r>
      <w:r w:rsidR="00A77440" w:rsidRPr="005474F2">
        <w:rPr>
          <w:sz w:val="24"/>
        </w:rPr>
        <w:t xml:space="preserve">1 in 4 </w:t>
      </w:r>
      <w:r w:rsidR="00B72A51" w:rsidRPr="005474F2">
        <w:rPr>
          <w:sz w:val="24"/>
        </w:rPr>
        <w:t xml:space="preserve">of </w:t>
      </w:r>
      <w:r w:rsidR="0054045A" w:rsidRPr="005474F2">
        <w:rPr>
          <w:sz w:val="24"/>
        </w:rPr>
        <w:t xml:space="preserve">those attending having </w:t>
      </w:r>
      <w:r w:rsidR="00A77440" w:rsidRPr="005474F2">
        <w:rPr>
          <w:sz w:val="24"/>
        </w:rPr>
        <w:t>been denied healthcare</w:t>
      </w:r>
      <w:r w:rsidR="00D315F1" w:rsidRPr="005474F2">
        <w:rPr>
          <w:sz w:val="24"/>
        </w:rPr>
        <w:t xml:space="preserve"> elsewhere</w:t>
      </w:r>
      <w:r w:rsidR="00A77440" w:rsidRPr="005474F2">
        <w:rPr>
          <w:sz w:val="24"/>
        </w:rPr>
        <w:t xml:space="preserve"> </w:t>
      </w:r>
      <w:r w:rsidR="00BF1BBA" w:rsidRPr="005474F2">
        <w:rPr>
          <w:sz w:val="24"/>
        </w:rPr>
        <w:fldChar w:fldCharType="begin"/>
      </w:r>
      <w:r w:rsidR="005474F2" w:rsidRPr="005474F2">
        <w:rPr>
          <w:sz w:val="24"/>
        </w:rPr>
        <w:instrText xml:space="preserve"> ADDIN EN.CITE &lt;EndNote&gt;&lt;Cite&gt;&lt;Author&gt;DOTW&lt;/Author&gt;&lt;Year&gt;2013&lt;/Year&gt;&lt;RecNum&gt;33&lt;/RecNum&gt;&lt;DisplayText&gt;[24]&lt;/DisplayText&gt;&lt;record&gt;&lt;rec-number&gt;33&lt;/rec-number&gt;&lt;foreign-keys&gt;&lt;key app="EN" db-id="e9f9v5awfap0wiea0t859aeivxvt05rxr9vd"&gt;33&lt;/key&gt;&lt;/foreign-keys&gt;&lt;ref-type name="Report"&gt;27&lt;/ref-type&gt;&lt;contributors&gt;&lt;authors&gt;&lt;author&gt;DOTW&lt;/author&gt;&lt;/authors&gt;&lt;/contributors&gt;&lt;titles&gt;&lt;title&gt;Doctors of the World Impact Report 2013&lt;/title&gt;&lt;/titles&gt;&lt;dates&gt;&lt;year&gt;2013&lt;/year&gt;&lt;/dates&gt;&lt;pub-location&gt;London&lt;/pub-location&gt;&lt;publisher&gt;Doctors of the World&lt;/publisher&gt;&lt;urls&gt;&lt;/urls&gt;&lt;/record&gt;&lt;/Cite&gt;&lt;/EndNote&gt;</w:instrText>
      </w:r>
      <w:r w:rsidR="00BF1BBA" w:rsidRPr="005474F2">
        <w:rPr>
          <w:sz w:val="24"/>
        </w:rPr>
        <w:fldChar w:fldCharType="separate"/>
      </w:r>
      <w:r w:rsidR="005474F2" w:rsidRPr="005474F2">
        <w:rPr>
          <w:noProof/>
          <w:sz w:val="24"/>
        </w:rPr>
        <w:t>[</w:t>
      </w:r>
      <w:hyperlink w:anchor="_ENREF_24" w:tooltip="DOTW, 2013 #7" w:history="1">
        <w:r w:rsidR="00C12880" w:rsidRPr="005474F2">
          <w:rPr>
            <w:noProof/>
            <w:sz w:val="24"/>
          </w:rPr>
          <w:t>24</w:t>
        </w:r>
      </w:hyperlink>
      <w:r w:rsidR="005474F2" w:rsidRPr="005474F2">
        <w:rPr>
          <w:noProof/>
          <w:sz w:val="24"/>
        </w:rPr>
        <w:t>]</w:t>
      </w:r>
      <w:r w:rsidR="00BF1BBA" w:rsidRPr="005474F2">
        <w:rPr>
          <w:sz w:val="24"/>
        </w:rPr>
        <w:fldChar w:fldCharType="end"/>
      </w:r>
      <w:r w:rsidR="00A77440" w:rsidRPr="005474F2">
        <w:rPr>
          <w:sz w:val="24"/>
        </w:rPr>
        <w:t xml:space="preserve">. </w:t>
      </w:r>
      <w:r w:rsidR="00C94ABC" w:rsidRPr="005474F2">
        <w:rPr>
          <w:sz w:val="24"/>
        </w:rPr>
        <w:t>M</w:t>
      </w:r>
      <w:r w:rsidR="00A77440" w:rsidRPr="005474F2">
        <w:rPr>
          <w:sz w:val="24"/>
        </w:rPr>
        <w:t>any migrant</w:t>
      </w:r>
      <w:r w:rsidR="00C94ABC" w:rsidRPr="005474F2">
        <w:rPr>
          <w:sz w:val="24"/>
        </w:rPr>
        <w:t xml:space="preserve"> participant</w:t>
      </w:r>
      <w:r w:rsidR="00A77440" w:rsidRPr="005474F2">
        <w:rPr>
          <w:sz w:val="24"/>
        </w:rPr>
        <w:t>s</w:t>
      </w:r>
      <w:r w:rsidR="00C94ABC" w:rsidRPr="005474F2">
        <w:rPr>
          <w:sz w:val="24"/>
        </w:rPr>
        <w:t xml:space="preserve"> reported</w:t>
      </w:r>
      <w:r w:rsidR="00A77440" w:rsidRPr="005474F2">
        <w:rPr>
          <w:sz w:val="24"/>
        </w:rPr>
        <w:t xml:space="preserve"> </w:t>
      </w:r>
      <w:r w:rsidR="0054045A" w:rsidRPr="005474F2">
        <w:rPr>
          <w:sz w:val="24"/>
        </w:rPr>
        <w:t xml:space="preserve">that </w:t>
      </w:r>
      <w:r w:rsidR="00A77440" w:rsidRPr="005474F2">
        <w:rPr>
          <w:sz w:val="24"/>
        </w:rPr>
        <w:t xml:space="preserve">the Doctors of the World clinic </w:t>
      </w:r>
      <w:r w:rsidR="0054045A" w:rsidRPr="005474F2">
        <w:rPr>
          <w:sz w:val="24"/>
        </w:rPr>
        <w:t>w</w:t>
      </w:r>
      <w:r w:rsidR="007E7846" w:rsidRPr="005474F2">
        <w:rPr>
          <w:sz w:val="24"/>
        </w:rPr>
        <w:t xml:space="preserve">as </w:t>
      </w:r>
      <w:r w:rsidR="00A77440" w:rsidRPr="005474F2">
        <w:rPr>
          <w:sz w:val="24"/>
        </w:rPr>
        <w:t xml:space="preserve">the only place they </w:t>
      </w:r>
      <w:r w:rsidR="00B72A51" w:rsidRPr="005474F2">
        <w:rPr>
          <w:sz w:val="24"/>
        </w:rPr>
        <w:t>could</w:t>
      </w:r>
      <w:r w:rsidR="00A77440" w:rsidRPr="005474F2">
        <w:rPr>
          <w:sz w:val="24"/>
        </w:rPr>
        <w:t xml:space="preserve"> </w:t>
      </w:r>
      <w:r w:rsidR="0054045A" w:rsidRPr="005474F2">
        <w:rPr>
          <w:sz w:val="24"/>
        </w:rPr>
        <w:t xml:space="preserve">gain </w:t>
      </w:r>
      <w:r w:rsidR="00A77440" w:rsidRPr="005474F2">
        <w:rPr>
          <w:sz w:val="24"/>
        </w:rPr>
        <w:t xml:space="preserve">support </w:t>
      </w:r>
      <w:r w:rsidR="0054045A" w:rsidRPr="005474F2">
        <w:rPr>
          <w:sz w:val="24"/>
        </w:rPr>
        <w:t>to</w:t>
      </w:r>
      <w:r w:rsidR="00A77440" w:rsidRPr="005474F2">
        <w:rPr>
          <w:sz w:val="24"/>
        </w:rPr>
        <w:t xml:space="preserve"> register with a GP. </w:t>
      </w:r>
      <w:r w:rsidR="00B74CA3" w:rsidRPr="005474F2">
        <w:rPr>
          <w:sz w:val="24"/>
        </w:rPr>
        <w:t xml:space="preserve">Staff highlighted the potential </w:t>
      </w:r>
      <w:r w:rsidR="0054045A" w:rsidRPr="005474F2">
        <w:rPr>
          <w:sz w:val="24"/>
        </w:rPr>
        <w:t xml:space="preserve">consequences for </w:t>
      </w:r>
      <w:r w:rsidR="00B74CA3" w:rsidRPr="005474F2">
        <w:rPr>
          <w:sz w:val="24"/>
        </w:rPr>
        <w:t xml:space="preserve">already overstretched emergency departments of </w:t>
      </w:r>
      <w:r w:rsidR="0054045A" w:rsidRPr="005474F2">
        <w:rPr>
          <w:sz w:val="24"/>
        </w:rPr>
        <w:t xml:space="preserve">having to manage </w:t>
      </w:r>
      <w:r w:rsidR="00B74CA3" w:rsidRPr="005474F2">
        <w:rPr>
          <w:sz w:val="24"/>
        </w:rPr>
        <w:t xml:space="preserve">poorly-treated infectious diseases and chronic health conditions, raising the question of whether significant health system savings could </w:t>
      </w:r>
      <w:r w:rsidR="0054045A" w:rsidRPr="005474F2">
        <w:rPr>
          <w:sz w:val="24"/>
        </w:rPr>
        <w:t xml:space="preserve">ever </w:t>
      </w:r>
      <w:r w:rsidR="00B74CA3" w:rsidRPr="005474F2">
        <w:rPr>
          <w:sz w:val="24"/>
        </w:rPr>
        <w:t>be made if migrants delayed treatment</w:t>
      </w:r>
      <w:r w:rsidR="0054045A" w:rsidRPr="005474F2">
        <w:rPr>
          <w:sz w:val="24"/>
        </w:rPr>
        <w:t xml:space="preserve"> until they had </w:t>
      </w:r>
      <w:r w:rsidR="00B74CA3" w:rsidRPr="005474F2">
        <w:rPr>
          <w:sz w:val="24"/>
        </w:rPr>
        <w:t>more serious and complex conditions.</w:t>
      </w:r>
    </w:p>
    <w:p w14:paraId="2CF4B1ED" w14:textId="77777777" w:rsidR="003621D6" w:rsidRPr="005474F2" w:rsidRDefault="003621D6" w:rsidP="00CB5CF4">
      <w:pPr>
        <w:spacing w:after="0" w:line="480" w:lineRule="auto"/>
        <w:rPr>
          <w:sz w:val="24"/>
        </w:rPr>
      </w:pPr>
    </w:p>
    <w:p w14:paraId="46B1C296" w14:textId="7A39D16E" w:rsidR="00625E44" w:rsidRPr="005474F2" w:rsidRDefault="00095B44" w:rsidP="00CB5CF4">
      <w:pPr>
        <w:spacing w:after="0" w:line="480" w:lineRule="auto"/>
        <w:rPr>
          <w:rFonts w:eastAsia="Calibri" w:cs="Arial"/>
          <w:sz w:val="24"/>
        </w:rPr>
      </w:pPr>
      <w:r w:rsidRPr="005474F2">
        <w:rPr>
          <w:sz w:val="24"/>
        </w:rPr>
        <w:t>These f</w:t>
      </w:r>
      <w:r w:rsidR="00B321A9" w:rsidRPr="005474F2">
        <w:rPr>
          <w:sz w:val="24"/>
        </w:rPr>
        <w:t xml:space="preserve">indings </w:t>
      </w:r>
      <w:r w:rsidR="005A5A5C" w:rsidRPr="005474F2">
        <w:rPr>
          <w:sz w:val="24"/>
        </w:rPr>
        <w:t>support</w:t>
      </w:r>
      <w:r w:rsidR="00B321A9" w:rsidRPr="005474F2">
        <w:rPr>
          <w:sz w:val="24"/>
        </w:rPr>
        <w:t xml:space="preserve"> existing</w:t>
      </w:r>
      <w:r w:rsidR="00D101DB" w:rsidRPr="005474F2">
        <w:rPr>
          <w:sz w:val="24"/>
        </w:rPr>
        <w:t xml:space="preserve"> </w:t>
      </w:r>
      <w:r w:rsidR="00336267">
        <w:rPr>
          <w:sz w:val="24"/>
        </w:rPr>
        <w:t xml:space="preserve">findings from </w:t>
      </w:r>
      <w:r w:rsidR="00F9306C" w:rsidRPr="005474F2">
        <w:rPr>
          <w:sz w:val="24"/>
        </w:rPr>
        <w:t xml:space="preserve">literature on health and access to care for </w:t>
      </w:r>
      <w:r w:rsidR="00273921" w:rsidRPr="005474F2">
        <w:rPr>
          <w:sz w:val="24"/>
        </w:rPr>
        <w:t>undocumented</w:t>
      </w:r>
      <w:r w:rsidR="00F9306C" w:rsidRPr="005474F2">
        <w:rPr>
          <w:sz w:val="24"/>
        </w:rPr>
        <w:t xml:space="preserve"> migrants</w:t>
      </w:r>
      <w:r w:rsidRPr="005474F2">
        <w:rPr>
          <w:sz w:val="24"/>
        </w:rPr>
        <w:t xml:space="preserve">, described as </w:t>
      </w:r>
      <w:r w:rsidR="00E56963" w:rsidRPr="005474F2">
        <w:rPr>
          <w:sz w:val="24"/>
        </w:rPr>
        <w:t>a</w:t>
      </w:r>
      <w:r w:rsidR="00273921" w:rsidRPr="005474F2">
        <w:rPr>
          <w:sz w:val="24"/>
        </w:rPr>
        <w:t xml:space="preserve"> </w:t>
      </w:r>
      <w:r w:rsidR="00E56963" w:rsidRPr="005474F2">
        <w:rPr>
          <w:sz w:val="24"/>
        </w:rPr>
        <w:t>‘vulnerable and easily scapegoated group’</w:t>
      </w:r>
      <w:r w:rsidR="00273921" w:rsidRPr="005474F2">
        <w:rPr>
          <w:sz w:val="24"/>
        </w:rPr>
        <w:t xml:space="preserve"> </w:t>
      </w:r>
      <w:r w:rsidR="00F9306C" w:rsidRPr="005474F2">
        <w:rPr>
          <w:sz w:val="24"/>
        </w:rPr>
        <w:fldChar w:fldCharType="begin">
          <w:fldData xml:space="preserve">PEVuZE5vdGU+PENpdGU+PEF1dGhvcj5Xb29kd2FyZDwvQXV0aG9yPjxZZWFyPjIwMTM8L1llYXI+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</w:fldData>
        </w:fldChar>
      </w:r>
      <w:r w:rsidR="005474F2" w:rsidRPr="005474F2">
        <w:rPr>
          <w:sz w:val="24"/>
        </w:rPr>
        <w:instrText xml:space="preserve"> ADDIN EN.CITE </w:instrText>
      </w:r>
      <w:r w:rsidR="005474F2" w:rsidRPr="005474F2">
        <w:rPr>
          <w:sz w:val="24"/>
        </w:rPr>
        <w:fldChar w:fldCharType="begin">
          <w:fldData xml:space="preserve">PEVuZE5vdGU+PENpdGU+PEF1dGhvcj5Xb29kd2FyZDwvQXV0aG9yPjxZZWFyPjIwMTM8L1llYXI+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</w:fldData>
        </w:fldChar>
      </w:r>
      <w:r w:rsidR="005474F2" w:rsidRPr="005474F2">
        <w:rPr>
          <w:sz w:val="24"/>
        </w:rPr>
        <w:instrText xml:space="preserve"> ADDIN EN.CITE.DATA </w:instrText>
      </w:r>
      <w:r w:rsidR="005474F2" w:rsidRPr="005474F2">
        <w:rPr>
          <w:sz w:val="24"/>
        </w:rPr>
      </w:r>
      <w:r w:rsidR="005474F2" w:rsidRPr="005474F2">
        <w:rPr>
          <w:sz w:val="24"/>
        </w:rPr>
        <w:fldChar w:fldCharType="end"/>
      </w:r>
      <w:r w:rsidR="00F9306C" w:rsidRPr="005474F2">
        <w:rPr>
          <w:sz w:val="24"/>
        </w:rPr>
      </w:r>
      <w:r w:rsidR="00F9306C" w:rsidRPr="005474F2">
        <w:rPr>
          <w:sz w:val="24"/>
        </w:rPr>
        <w:fldChar w:fldCharType="separate"/>
      </w:r>
      <w:r w:rsidR="005474F2" w:rsidRPr="005474F2">
        <w:rPr>
          <w:noProof/>
          <w:sz w:val="24"/>
        </w:rPr>
        <w:t>[</w:t>
      </w:r>
      <w:hyperlink w:anchor="_ENREF_6" w:tooltip="Britz, submitted #35" w:history="1">
        <w:r w:rsidR="00C12880" w:rsidRPr="005474F2">
          <w:rPr>
            <w:noProof/>
            <w:sz w:val="24"/>
          </w:rPr>
          <w:t>6</w:t>
        </w:r>
      </w:hyperlink>
      <w:r w:rsidR="005474F2" w:rsidRPr="005474F2">
        <w:rPr>
          <w:noProof/>
          <w:sz w:val="24"/>
        </w:rPr>
        <w:t xml:space="preserve">, </w:t>
      </w:r>
      <w:hyperlink w:anchor="_ENREF_25" w:tooltip="Woodward, 2013 #36" w:history="1">
        <w:r w:rsidR="00C12880" w:rsidRPr="005474F2">
          <w:rPr>
            <w:noProof/>
            <w:sz w:val="24"/>
          </w:rPr>
          <w:t>25</w:t>
        </w:r>
      </w:hyperlink>
      <w:r w:rsidR="005474F2" w:rsidRPr="005474F2">
        <w:rPr>
          <w:noProof/>
          <w:sz w:val="24"/>
        </w:rPr>
        <w:t>]</w:t>
      </w:r>
      <w:r w:rsidR="00F9306C" w:rsidRPr="005474F2">
        <w:rPr>
          <w:sz w:val="24"/>
        </w:rPr>
        <w:fldChar w:fldCharType="end"/>
      </w:r>
      <w:r w:rsidR="00B321A9" w:rsidRPr="005474F2">
        <w:rPr>
          <w:sz w:val="24"/>
        </w:rPr>
        <w:t xml:space="preserve">. </w:t>
      </w:r>
      <w:r w:rsidR="00D101DB" w:rsidRPr="005474F2">
        <w:rPr>
          <w:sz w:val="24"/>
        </w:rPr>
        <w:t xml:space="preserve">Akhavan and Karlsen identified perceived inequalities and discrimination against migrants </w:t>
      </w:r>
      <w:r w:rsidR="00D101DB" w:rsidRPr="005474F2">
        <w:rPr>
          <w:sz w:val="24"/>
        </w:rPr>
        <w:lastRenderedPageBreak/>
        <w:t>and their perceived powerlessness over their own health in Sweden, which resonates particularly with migrant</w:t>
      </w:r>
      <w:r w:rsidR="00336267">
        <w:rPr>
          <w:sz w:val="24"/>
        </w:rPr>
        <w:t>s in this study</w:t>
      </w:r>
      <w:r w:rsidR="00D101DB" w:rsidRPr="005474F2">
        <w:rPr>
          <w:sz w:val="24"/>
        </w:rPr>
        <w:t xml:space="preserve"> given misinformation about primary care access or with negative experiences of treatment by GP staff when trying to register</w:t>
      </w:r>
      <w:r w:rsidR="00A77440" w:rsidRPr="005474F2">
        <w:rPr>
          <w:sz w:val="24"/>
        </w:rPr>
        <w:t xml:space="preserve"> </w:t>
      </w:r>
      <w:r w:rsidR="00BF1BBA" w:rsidRPr="005474F2">
        <w:rPr>
          <w:sz w:val="24"/>
        </w:rPr>
        <w:fldChar w:fldCharType="begin"/>
      </w:r>
      <w:r w:rsidR="00AF0025">
        <w:rPr>
          <w:sz w:val="24"/>
        </w:rPr>
        <w:instrText xml:space="preserve"> ADDIN EN.CITE &lt;EndNote&gt;&lt;Cite&gt;&lt;Author&gt;Akhavan&lt;/Author&gt;&lt;Year&gt;2013&lt;/Year&gt;&lt;RecNum&gt;31&lt;/RecNum&gt;&lt;DisplayText&gt;[26]&lt;/DisplayText&gt;&lt;record&gt;&lt;rec-number&gt;31&lt;/rec-number&gt;&lt;foreign-keys&gt;&lt;key app="EN" db-id="fx2xxe50swrteoe2sd8509sxvar22v920a2s"&gt;31&lt;/key&gt;&lt;/foreign-keys&gt;&lt;ref-type name="Journal Article"&gt;17&lt;/ref-type&gt;&lt;contributors&gt;&lt;authors&gt;&lt;author&gt;Akhavan, S.&lt;/author&gt;&lt;author&gt;Karlsen, S. &lt;/author&gt;&lt;/authors&gt;&lt;/contributors&gt;&lt;titles&gt;&lt;title&gt;Practitioner and client explanations for disparities in health care use between migrant and non-migrant groups in Sweden: a qualitative study.&lt;/title&gt;&lt;secondary-title&gt;Journal of Immigrant and Minority Health&lt;/secondary-title&gt;&lt;/titles&gt;&lt;periodical&gt;&lt;full-title&gt;Journal of Immigrant and Minority Health&lt;/full-title&gt;&lt;/periodical&gt;&lt;pages&gt;188-97&lt;/pages&gt;&lt;volume&gt;15&lt;/volume&gt;&lt;number&gt;1&lt;/number&gt;&lt;dates&gt;&lt;year&gt;2013&lt;/year&gt;&lt;/dates&gt;&lt;urls&gt;&lt;/urls&gt;&lt;/record&gt;&lt;/Cite&gt;&lt;/EndNote&gt;</w:instrText>
      </w:r>
      <w:r w:rsidR="00BF1BBA" w:rsidRPr="005474F2">
        <w:rPr>
          <w:sz w:val="24"/>
        </w:rPr>
        <w:fldChar w:fldCharType="separate"/>
      </w:r>
      <w:r w:rsidR="00AF0025">
        <w:rPr>
          <w:noProof/>
          <w:sz w:val="24"/>
        </w:rPr>
        <w:t>[</w:t>
      </w:r>
      <w:hyperlink w:anchor="_ENREF_26" w:tooltip="Akhavan, 2013 #31" w:history="1">
        <w:r w:rsidR="00C12880">
          <w:rPr>
            <w:noProof/>
            <w:sz w:val="24"/>
          </w:rPr>
          <w:t>26</w:t>
        </w:r>
      </w:hyperlink>
      <w:r w:rsidR="00AF0025">
        <w:rPr>
          <w:noProof/>
          <w:sz w:val="24"/>
        </w:rPr>
        <w:t>]</w:t>
      </w:r>
      <w:r w:rsidR="00BF1BBA" w:rsidRPr="005474F2">
        <w:rPr>
          <w:sz w:val="24"/>
        </w:rPr>
        <w:fldChar w:fldCharType="end"/>
      </w:r>
      <w:r w:rsidR="00B74CA3" w:rsidRPr="005474F2">
        <w:rPr>
          <w:sz w:val="24"/>
        </w:rPr>
        <w:t xml:space="preserve">. </w:t>
      </w:r>
      <w:r w:rsidRPr="005474F2">
        <w:rPr>
          <w:sz w:val="24"/>
        </w:rPr>
        <w:t>Studies in the UK also found a l</w:t>
      </w:r>
      <w:r w:rsidR="00A77440" w:rsidRPr="005474F2">
        <w:rPr>
          <w:sz w:val="24"/>
        </w:rPr>
        <w:t>a</w:t>
      </w:r>
      <w:r w:rsidR="00B321A9" w:rsidRPr="005474F2">
        <w:rPr>
          <w:sz w:val="24"/>
        </w:rPr>
        <w:t xml:space="preserve">ck of </w:t>
      </w:r>
      <w:r w:rsidR="00344B1B" w:rsidRPr="005474F2">
        <w:rPr>
          <w:sz w:val="24"/>
        </w:rPr>
        <w:t>knowledge</w:t>
      </w:r>
      <w:r w:rsidR="00A77440" w:rsidRPr="005474F2">
        <w:rPr>
          <w:sz w:val="24"/>
        </w:rPr>
        <w:t xml:space="preserve"> about health rights </w:t>
      </w:r>
      <w:r w:rsidR="00344B1B" w:rsidRPr="005474F2">
        <w:rPr>
          <w:sz w:val="24"/>
        </w:rPr>
        <w:t xml:space="preserve">and entitlements and insufficient language </w:t>
      </w:r>
      <w:r w:rsidR="00B321A9" w:rsidRPr="005474F2">
        <w:rPr>
          <w:sz w:val="24"/>
        </w:rPr>
        <w:t xml:space="preserve">skills </w:t>
      </w:r>
      <w:r w:rsidR="00344B1B" w:rsidRPr="005474F2">
        <w:rPr>
          <w:sz w:val="24"/>
        </w:rPr>
        <w:t xml:space="preserve">among migrants and providers, </w:t>
      </w:r>
      <w:r w:rsidR="00B74CA3" w:rsidRPr="005474F2">
        <w:rPr>
          <w:sz w:val="24"/>
        </w:rPr>
        <w:t xml:space="preserve">raised by many of the </w:t>
      </w:r>
      <w:r w:rsidR="004B2714" w:rsidRPr="005474F2">
        <w:rPr>
          <w:sz w:val="24"/>
        </w:rPr>
        <w:t xml:space="preserve">undocumented </w:t>
      </w:r>
      <w:r w:rsidR="00B74CA3" w:rsidRPr="005474F2">
        <w:rPr>
          <w:sz w:val="24"/>
        </w:rPr>
        <w:t>migrants interviewed, particularly when trying to register with a GP</w:t>
      </w:r>
      <w:r w:rsidR="00BF1BBA" w:rsidRPr="005474F2">
        <w:rPr>
          <w:sz w:val="24"/>
        </w:rPr>
        <w:fldChar w:fldCharType="begin"/>
      </w:r>
      <w:r w:rsidR="00AF0025">
        <w:rPr>
          <w:sz w:val="24"/>
        </w:rPr>
        <w:instrText xml:space="preserve"> ADDIN EN.CITE &lt;EndNote&gt;&lt;Cite&gt;&lt;Author&gt;Bhatia&lt;/Author&gt;&lt;Year&gt;2007&lt;/Year&gt;&lt;RecNum&gt;26&lt;/RecNum&gt;&lt;DisplayText&gt;[14, 16]&lt;/DisplayText&gt;&lt;record&gt;&lt;rec-number&gt;26&lt;/rec-number&gt;&lt;foreign-keys&gt;&lt;key app="EN" db-id="fx2xxe50swrteoe2sd8509sxvar22v920a2s"&gt;26&lt;/key&gt;&lt;/foreign-keys&gt;&lt;ref-type name="Electronic Article"&gt;43&lt;/ref-type&gt;&lt;contributors&gt;&lt;authors&gt;&lt;author&gt;Bhatia, R.&lt;/author&gt;&lt;author&gt;Wallace, P. &lt;/author&gt;&lt;/authors&gt;&lt;/contributors&gt;&lt;titles&gt;&lt;title&gt;Experiences of refugees and asylum seekers in general practice: a qualitative study&lt;/title&gt;&lt;secondary-title&gt;Biomedcentral Family Practice&lt;/secondary-title&gt;&lt;/titles&gt;&lt;periodical&gt;&lt;full-title&gt;Biomedcentral Family Practice&lt;/full-title&gt;&lt;/periodical&gt;&lt;dates&gt;&lt;year&gt;2007&lt;/year&gt;&lt;/dates&gt;&lt;urls&gt;&lt;/urls&gt;&lt;/record&gt;&lt;/Cite&gt;&lt;Cite&gt;&lt;Author&gt;Thomas&lt;/Author&gt;&lt;Year&gt;2010&lt;/Year&gt;&lt;RecNum&gt;29&lt;/RecNum&gt;&lt;record&gt;&lt;rec-number&gt;29&lt;/rec-number&gt;&lt;foreign-keys&gt;&lt;key app="EN" db-id="fx2xxe50swrteoe2sd8509sxvar22v920a2s"&gt;29&lt;/key&gt;&lt;/foreign-keys&gt;&lt;ref-type name="Journal Article"&gt;17&lt;/ref-type&gt;&lt;contributors&gt;&lt;authors&gt;&lt;author&gt;Thomas, F.&lt;/author&gt;&lt;author&gt;Aggleton, P.&lt;/author&gt;&lt;author&gt;Anderson, J.&lt;/author&gt;&lt;/authors&gt;&lt;/contributors&gt;&lt;titles&gt;&lt;title&gt;&amp;quot;If I cannot access services, then there is no reason for me to test&amp;quot;: the impacts of health service charges on HIV testing and treatment amongst migrants in England.&lt;/title&gt;&lt;secondary-title&gt;AIDS Care&lt;/secondary-title&gt;&lt;/titles&gt;&lt;periodical&gt;&lt;full-title&gt;AIDS Care&lt;/full-title&gt;&lt;/periodical&gt;&lt;pages&gt;526-31&lt;/pages&gt;&lt;volume&gt;22&lt;/volume&gt;&lt;number&gt;4&lt;/number&gt;&lt;dates&gt;&lt;year&gt;2010&lt;/year&gt;&lt;/dates&gt;&lt;urls&gt;&lt;/urls&gt;&lt;/record&gt;&lt;/Cite&gt;&lt;/EndNote&gt;</w:instrText>
      </w:r>
      <w:r w:rsidR="00BF1BBA" w:rsidRPr="005474F2">
        <w:rPr>
          <w:sz w:val="24"/>
        </w:rPr>
        <w:fldChar w:fldCharType="separate"/>
      </w:r>
      <w:r w:rsidR="005474F2" w:rsidRPr="005474F2">
        <w:rPr>
          <w:noProof/>
          <w:sz w:val="24"/>
        </w:rPr>
        <w:t>[</w:t>
      </w:r>
      <w:hyperlink w:anchor="_ENREF_14" w:tooltip="Bhatia, 2007 #26" w:history="1">
        <w:r w:rsidR="00C12880" w:rsidRPr="005474F2">
          <w:rPr>
            <w:noProof/>
            <w:sz w:val="24"/>
          </w:rPr>
          <w:t>14</w:t>
        </w:r>
      </w:hyperlink>
      <w:r w:rsidR="005474F2" w:rsidRPr="005474F2">
        <w:rPr>
          <w:noProof/>
          <w:sz w:val="24"/>
        </w:rPr>
        <w:t xml:space="preserve">, </w:t>
      </w:r>
      <w:hyperlink w:anchor="_ENREF_16" w:tooltip="Thomas, 2010 #29" w:history="1">
        <w:r w:rsidR="00C12880" w:rsidRPr="005474F2">
          <w:rPr>
            <w:noProof/>
            <w:sz w:val="24"/>
          </w:rPr>
          <w:t>16</w:t>
        </w:r>
      </w:hyperlink>
      <w:r w:rsidR="005474F2" w:rsidRPr="005474F2">
        <w:rPr>
          <w:noProof/>
          <w:sz w:val="24"/>
        </w:rPr>
        <w:t>]</w:t>
      </w:r>
      <w:r w:rsidR="00BF1BBA" w:rsidRPr="005474F2">
        <w:rPr>
          <w:sz w:val="24"/>
        </w:rPr>
        <w:fldChar w:fldCharType="end"/>
      </w:r>
      <w:r w:rsidR="00344B1B" w:rsidRPr="005474F2">
        <w:rPr>
          <w:sz w:val="24"/>
        </w:rPr>
        <w:t>.</w:t>
      </w:r>
      <w:r w:rsidR="00A77440" w:rsidRPr="005474F2">
        <w:rPr>
          <w:sz w:val="24"/>
        </w:rPr>
        <w:t xml:space="preserve"> </w:t>
      </w:r>
      <w:r w:rsidR="001828E4" w:rsidRPr="005474F2">
        <w:rPr>
          <w:rFonts w:eastAsia="Calibri" w:cs="Arial"/>
          <w:sz w:val="24"/>
        </w:rPr>
        <w:t>F</w:t>
      </w:r>
      <w:r w:rsidR="00A77440" w:rsidRPr="005474F2">
        <w:rPr>
          <w:rFonts w:eastAsia="Calibri" w:cs="Arial"/>
          <w:sz w:val="24"/>
        </w:rPr>
        <w:t>inancial concerns and fears over deportation</w:t>
      </w:r>
      <w:r w:rsidR="004B2714" w:rsidRPr="005474F2">
        <w:rPr>
          <w:rFonts w:eastAsia="Calibri" w:cs="Arial"/>
          <w:sz w:val="24"/>
        </w:rPr>
        <w:t xml:space="preserve"> </w:t>
      </w:r>
      <w:r w:rsidR="001828E4" w:rsidRPr="005474F2">
        <w:rPr>
          <w:rFonts w:eastAsia="Calibri" w:cs="Arial"/>
          <w:sz w:val="24"/>
        </w:rPr>
        <w:t>leading to avoidance of formal health services and pursuit of</w:t>
      </w:r>
      <w:r w:rsidR="00A77440" w:rsidRPr="005474F2">
        <w:rPr>
          <w:rFonts w:eastAsia="Calibri" w:cs="Arial"/>
          <w:sz w:val="24"/>
        </w:rPr>
        <w:t xml:space="preserve"> less safe options</w:t>
      </w:r>
      <w:r w:rsidR="001828E4" w:rsidRPr="005474F2">
        <w:rPr>
          <w:rFonts w:eastAsia="Calibri" w:cs="Arial"/>
          <w:sz w:val="24"/>
        </w:rPr>
        <w:t xml:space="preserve"> </w:t>
      </w:r>
      <w:r w:rsidR="00E66D67" w:rsidRPr="005474F2">
        <w:rPr>
          <w:sz w:val="24"/>
        </w:rPr>
        <w:fldChar w:fldCharType="begin"/>
      </w:r>
      <w:r w:rsidR="00AF0025">
        <w:rPr>
          <w:sz w:val="24"/>
        </w:rPr>
        <w:instrText xml:space="preserve"> ADDIN EN.CITE &lt;EndNote&gt;&lt;Cite&gt;&lt;Author&gt;Bhatia&lt;/Author&gt;&lt;Year&gt;2007&lt;/Year&gt;&lt;RecNum&gt;26&lt;/RecNum&gt;&lt;DisplayText&gt;[14, 16]&lt;/DisplayText&gt;&lt;record&gt;&lt;rec-number&gt;26&lt;/rec-number&gt;&lt;foreign-keys&gt;&lt;key app="EN" db-id="fx2xxe50swrteoe2sd8509sxvar22v920a2s"&gt;26&lt;/key&gt;&lt;/foreign-keys&gt;&lt;ref-type name="Electronic Article"&gt;43&lt;/ref-type&gt;&lt;contributors&gt;&lt;authors&gt;&lt;author&gt;Bhatia, R.&lt;/author&gt;&lt;author&gt;Wallace, P. &lt;/author&gt;&lt;/authors&gt;&lt;/contributors&gt;&lt;titles&gt;&lt;title&gt;Experiences of refugees and asylum seekers in general practice: a qualitative study&lt;/title&gt;&lt;secondary-title&gt;Biomedcentral Family Practice&lt;/secondary-title&gt;&lt;/titles&gt;&lt;periodical&gt;&lt;full-title&gt;Biomedcentral Family Practice&lt;/full-title&gt;&lt;/periodical&gt;&lt;dates&gt;&lt;year&gt;2007&lt;/year&gt;&lt;/dates&gt;&lt;urls&gt;&lt;/urls&gt;&lt;/record&gt;&lt;/Cite&gt;&lt;Cite&gt;&lt;Author&gt;Thomas&lt;/Author&gt;&lt;Year&gt;2010&lt;/Year&gt;&lt;RecNum&gt;29&lt;/RecNum&gt;&lt;record&gt;&lt;rec-number&gt;29&lt;/rec-number&gt;&lt;foreign-keys&gt;&lt;key app="EN" db-id="fx2xxe50swrteoe2sd8509sxvar22v920a2s"&gt;29&lt;/key&gt;&lt;/foreign-keys&gt;&lt;ref-type name="Journal Article"&gt;17&lt;/ref-type&gt;&lt;contributors&gt;&lt;authors&gt;&lt;author&gt;Thomas, F.&lt;/author&gt;&lt;author&gt;Aggleton, P.&lt;/author&gt;&lt;author&gt;Anderson, J.&lt;/author&gt;&lt;/authors&gt;&lt;/contributors&gt;&lt;titles&gt;&lt;title&gt;&amp;quot;If I cannot access services, then there is no reason for me to test&amp;quot;: the impacts of health service charges on HIV testing and treatment amongst migrants in England.&lt;/title&gt;&lt;secondary-title&gt;AIDS Care&lt;/secondary-title&gt;&lt;/titles&gt;&lt;periodical&gt;&lt;full-title&gt;AIDS Care&lt;/full-title&gt;&lt;/periodical&gt;&lt;pages&gt;526-31&lt;/pages&gt;&lt;volume&gt;22&lt;/volume&gt;&lt;number&gt;4&lt;/number&gt;&lt;dates&gt;&lt;year&gt;2010&lt;/year&gt;&lt;/dates&gt;&lt;urls&gt;&lt;/urls&gt;&lt;/record&gt;&lt;/Cite&gt;&lt;/EndNote&gt;</w:instrText>
      </w:r>
      <w:r w:rsidR="00E66D67" w:rsidRPr="005474F2">
        <w:rPr>
          <w:sz w:val="24"/>
        </w:rPr>
        <w:fldChar w:fldCharType="separate"/>
      </w:r>
      <w:r w:rsidR="005474F2" w:rsidRPr="005474F2">
        <w:rPr>
          <w:noProof/>
          <w:sz w:val="24"/>
        </w:rPr>
        <w:t>[</w:t>
      </w:r>
      <w:hyperlink w:anchor="_ENREF_14" w:tooltip="Bhatia, 2007 #26" w:history="1">
        <w:r w:rsidR="00C12880" w:rsidRPr="005474F2">
          <w:rPr>
            <w:noProof/>
            <w:sz w:val="24"/>
          </w:rPr>
          <w:t>14</w:t>
        </w:r>
      </w:hyperlink>
      <w:r w:rsidR="005474F2" w:rsidRPr="005474F2">
        <w:rPr>
          <w:noProof/>
          <w:sz w:val="24"/>
        </w:rPr>
        <w:t xml:space="preserve">, </w:t>
      </w:r>
      <w:hyperlink w:anchor="_ENREF_16" w:tooltip="Thomas, 2010 #29" w:history="1">
        <w:r w:rsidR="00C12880" w:rsidRPr="005474F2">
          <w:rPr>
            <w:noProof/>
            <w:sz w:val="24"/>
          </w:rPr>
          <w:t>16</w:t>
        </w:r>
      </w:hyperlink>
      <w:r w:rsidR="005474F2" w:rsidRPr="005474F2">
        <w:rPr>
          <w:noProof/>
          <w:sz w:val="24"/>
        </w:rPr>
        <w:t>]</w:t>
      </w:r>
      <w:r w:rsidR="00E66D67" w:rsidRPr="005474F2">
        <w:rPr>
          <w:sz w:val="24"/>
        </w:rPr>
        <w:fldChar w:fldCharType="end"/>
      </w:r>
      <w:r w:rsidR="00A77440" w:rsidRPr="005474F2">
        <w:rPr>
          <w:rFonts w:eastAsia="Calibri" w:cs="Arial"/>
          <w:sz w:val="24"/>
        </w:rPr>
        <w:t xml:space="preserve">. </w:t>
      </w:r>
      <w:r w:rsidR="00D56252" w:rsidRPr="005474F2">
        <w:rPr>
          <w:rFonts w:eastAsia="Times New Roman" w:cs="Arial"/>
          <w:sz w:val="24"/>
        </w:rPr>
        <w:t>F</w:t>
      </w:r>
      <w:r w:rsidR="00625E44" w:rsidRPr="005474F2">
        <w:rPr>
          <w:rFonts w:eastAsia="Times New Roman" w:cs="Arial"/>
          <w:sz w:val="24"/>
        </w:rPr>
        <w:t xml:space="preserve">indings </w:t>
      </w:r>
      <w:r w:rsidR="004D7A8F">
        <w:rPr>
          <w:rFonts w:eastAsia="Times New Roman" w:cs="Arial"/>
          <w:sz w:val="24"/>
        </w:rPr>
        <w:t xml:space="preserve">of this study </w:t>
      </w:r>
      <w:r w:rsidR="00625E44" w:rsidRPr="005474F2">
        <w:rPr>
          <w:rFonts w:eastAsia="Times New Roman" w:cs="Arial"/>
          <w:sz w:val="24"/>
        </w:rPr>
        <w:t xml:space="preserve">were not consistent with </w:t>
      </w:r>
      <w:r w:rsidR="00570499" w:rsidRPr="005474F2">
        <w:rPr>
          <w:rFonts w:eastAsia="Times New Roman" w:cs="Arial"/>
          <w:sz w:val="24"/>
        </w:rPr>
        <w:t>those of</w:t>
      </w:r>
      <w:r w:rsidR="00625E44" w:rsidRPr="005474F2">
        <w:rPr>
          <w:rFonts w:eastAsia="Times New Roman" w:cs="Arial"/>
          <w:sz w:val="24"/>
        </w:rPr>
        <w:t xml:space="preserve"> Aung </w:t>
      </w:r>
      <w:r w:rsidR="00625E44" w:rsidRPr="005474F2">
        <w:rPr>
          <w:rFonts w:eastAsia="Times New Roman" w:cs="Arial"/>
          <w:i/>
          <w:sz w:val="24"/>
        </w:rPr>
        <w:t>et al</w:t>
      </w:r>
      <w:r w:rsidR="00570499" w:rsidRPr="005474F2">
        <w:rPr>
          <w:rFonts w:eastAsia="Times New Roman" w:cs="Arial"/>
          <w:sz w:val="24"/>
        </w:rPr>
        <w:t>, who</w:t>
      </w:r>
      <w:r w:rsidR="00625E44" w:rsidRPr="005474F2">
        <w:rPr>
          <w:rFonts w:eastAsia="Times New Roman" w:cs="Arial"/>
          <w:sz w:val="24"/>
        </w:rPr>
        <w:t xml:space="preserve"> </w:t>
      </w:r>
      <w:r w:rsidR="00570499" w:rsidRPr="005474F2">
        <w:rPr>
          <w:rFonts w:cs="Arial"/>
          <w:sz w:val="24"/>
        </w:rPr>
        <w:t xml:space="preserve">found poor primary care usage by </w:t>
      </w:r>
      <w:r w:rsidR="00625E44" w:rsidRPr="005474F2">
        <w:rPr>
          <w:rFonts w:cs="Arial"/>
          <w:sz w:val="24"/>
        </w:rPr>
        <w:t xml:space="preserve">Burmese migrants in London </w:t>
      </w:r>
      <w:r w:rsidR="00625E44" w:rsidRPr="005474F2">
        <w:rPr>
          <w:rFonts w:eastAsia="Times New Roman" w:cs="Arial"/>
          <w:sz w:val="24"/>
        </w:rPr>
        <w:t>due to dissatisfaction with service</w:t>
      </w:r>
      <w:r w:rsidR="00570499" w:rsidRPr="005474F2">
        <w:rPr>
          <w:rFonts w:eastAsia="Times New Roman" w:cs="Arial"/>
          <w:sz w:val="24"/>
        </w:rPr>
        <w:t>s</w:t>
      </w:r>
      <w:r w:rsidR="00625E44" w:rsidRPr="005474F2">
        <w:rPr>
          <w:rFonts w:eastAsia="Times New Roman" w:cs="Arial"/>
          <w:sz w:val="24"/>
        </w:rPr>
        <w:t xml:space="preserve"> </w:t>
      </w:r>
      <w:r w:rsidR="00625E44" w:rsidRPr="005474F2">
        <w:rPr>
          <w:rFonts w:eastAsia="Times New Roman" w:cs="Arial"/>
          <w:sz w:val="24"/>
        </w:rPr>
        <w:fldChar w:fldCharType="begin"/>
      </w:r>
      <w:r w:rsidR="00AF0025">
        <w:rPr>
          <w:rFonts w:eastAsia="Times New Roman" w:cs="Arial"/>
          <w:sz w:val="24"/>
        </w:rPr>
        <w:instrText xml:space="preserve"> ADDIN EN.CITE &lt;EndNote&gt;&lt;Cite&gt;&lt;Author&gt;Aung&lt;/Author&gt;&lt;Year&gt;2010&lt;/Year&gt;&lt;RecNum&gt;33&lt;/RecNum&gt;&lt;DisplayText&gt;[27]&lt;/DisplayText&gt;&lt;record&gt;&lt;rec-number&gt;33&lt;/rec-number&gt;&lt;foreign-keys&gt;&lt;key app="EN" db-id="fx2xxe50swrteoe2sd8509sxvar22v920a2s"&gt;33&lt;/key&gt;&lt;/foreign-keys&gt;&lt;ref-type name="Journal Article"&gt;17&lt;/ref-type&gt;&lt;contributors&gt;&lt;authors&gt;&lt;author&gt;Aung, NC.&lt;/author&gt;&lt;author&gt;Rechel, B.&lt;/author&gt;&lt;author&gt;Odermatt, P.&lt;/author&gt;&lt;/authors&gt;&lt;/contributors&gt;&lt;titles&gt;&lt;title&gt;Access to and utilisation of GP services among Burmese migrants in London: a cross-sectional descriptive study.&lt;/title&gt;&lt;secondary-title&gt;BioMed Central Health Services Research&lt;/secondary-title&gt;&lt;/titles&gt;&lt;periodical&gt;&lt;full-title&gt;BioMed Central Health Services Research&lt;/full-title&gt;&lt;/periodical&gt;&lt;volume&gt;10&lt;/volume&gt;&lt;number&gt;285&lt;/number&gt;&lt;dates&gt;&lt;year&gt;2010&lt;/year&gt;&lt;/dates&gt;&lt;urls&gt;&lt;/urls&gt;&lt;/record&gt;&lt;/Cite&gt;&lt;/EndNote&gt;</w:instrText>
      </w:r>
      <w:r w:rsidR="00625E44" w:rsidRPr="005474F2">
        <w:rPr>
          <w:rFonts w:eastAsia="Times New Roman" w:cs="Arial"/>
          <w:sz w:val="24"/>
        </w:rPr>
        <w:fldChar w:fldCharType="separate"/>
      </w:r>
      <w:r w:rsidR="00AF0025">
        <w:rPr>
          <w:rFonts w:eastAsia="Times New Roman" w:cs="Arial"/>
          <w:noProof/>
          <w:sz w:val="24"/>
        </w:rPr>
        <w:t>[</w:t>
      </w:r>
      <w:hyperlink w:anchor="_ENREF_27" w:tooltip="Aung, 2010 #33" w:history="1">
        <w:r w:rsidR="00C12880">
          <w:rPr>
            <w:rFonts w:eastAsia="Times New Roman" w:cs="Arial"/>
            <w:noProof/>
            <w:sz w:val="24"/>
          </w:rPr>
          <w:t>27</w:t>
        </w:r>
      </w:hyperlink>
      <w:r w:rsidR="00AF0025">
        <w:rPr>
          <w:rFonts w:eastAsia="Times New Roman" w:cs="Arial"/>
          <w:noProof/>
          <w:sz w:val="24"/>
        </w:rPr>
        <w:t>]</w:t>
      </w:r>
      <w:r w:rsidR="00625E44" w:rsidRPr="005474F2">
        <w:rPr>
          <w:rFonts w:eastAsia="Times New Roman" w:cs="Arial"/>
          <w:sz w:val="24"/>
        </w:rPr>
        <w:fldChar w:fldCharType="end"/>
      </w:r>
      <w:r w:rsidR="00625E44" w:rsidRPr="005474F2">
        <w:rPr>
          <w:rFonts w:eastAsia="Times New Roman" w:cs="Arial"/>
          <w:sz w:val="24"/>
        </w:rPr>
        <w:t xml:space="preserve">. </w:t>
      </w:r>
      <w:r w:rsidR="00A66397" w:rsidRPr="005474F2">
        <w:rPr>
          <w:rFonts w:eastAsia="Times New Roman" w:cs="Arial"/>
          <w:sz w:val="24"/>
        </w:rPr>
        <w:t xml:space="preserve">These </w:t>
      </w:r>
      <w:r w:rsidR="00625E44" w:rsidRPr="005474F2">
        <w:rPr>
          <w:rFonts w:eastAsia="Times New Roman" w:cs="Arial"/>
          <w:sz w:val="24"/>
        </w:rPr>
        <w:t>findings suggest that once registered, migrants were happy with the care they received from clinicians.</w:t>
      </w:r>
    </w:p>
    <w:p w14:paraId="73A6103F" w14:textId="77777777" w:rsidR="00605567" w:rsidRPr="005474F2" w:rsidRDefault="00605567" w:rsidP="00CB5CF4">
      <w:pPr>
        <w:spacing w:after="0" w:line="480" w:lineRule="auto"/>
        <w:rPr>
          <w:sz w:val="24"/>
        </w:rPr>
      </w:pPr>
    </w:p>
    <w:p w14:paraId="001B4A5C" w14:textId="2ACAFB14" w:rsidR="007E5999" w:rsidRPr="005474F2" w:rsidRDefault="00095B44" w:rsidP="00CB5CF4">
      <w:pPr>
        <w:spacing w:after="0" w:line="480" w:lineRule="auto"/>
        <w:rPr>
          <w:sz w:val="24"/>
        </w:rPr>
      </w:pPr>
      <w:r w:rsidRPr="005474F2">
        <w:rPr>
          <w:sz w:val="24"/>
        </w:rPr>
        <w:t>These f</w:t>
      </w:r>
      <w:r w:rsidR="00A77440" w:rsidRPr="005474F2">
        <w:rPr>
          <w:sz w:val="24"/>
        </w:rPr>
        <w:t>indings</w:t>
      </w:r>
      <w:r w:rsidR="004E6EA0" w:rsidRPr="005474F2">
        <w:rPr>
          <w:sz w:val="24"/>
        </w:rPr>
        <w:t xml:space="preserve"> support</w:t>
      </w:r>
      <w:r w:rsidR="00A77440" w:rsidRPr="005474F2">
        <w:rPr>
          <w:sz w:val="24"/>
        </w:rPr>
        <w:t xml:space="preserve"> </w:t>
      </w:r>
      <w:r w:rsidRPr="005474F2">
        <w:rPr>
          <w:sz w:val="24"/>
        </w:rPr>
        <w:t xml:space="preserve">concerns that further restrictions on access may </w:t>
      </w:r>
      <w:r w:rsidR="00F53C27" w:rsidRPr="005474F2">
        <w:rPr>
          <w:sz w:val="24"/>
        </w:rPr>
        <w:t>increase</w:t>
      </w:r>
      <w:r w:rsidR="004E6EA0" w:rsidRPr="005474F2">
        <w:rPr>
          <w:sz w:val="24"/>
        </w:rPr>
        <w:t xml:space="preserve"> public health risks and costs </w:t>
      </w:r>
      <w:r w:rsidRPr="005474F2">
        <w:rPr>
          <w:sz w:val="24"/>
        </w:rPr>
        <w:t>to the NHS</w:t>
      </w:r>
      <w:r w:rsidR="004E6EA0" w:rsidRPr="005474F2">
        <w:rPr>
          <w:sz w:val="24"/>
        </w:rPr>
        <w:t xml:space="preserve"> </w:t>
      </w:r>
      <w:r w:rsidR="004E6EA0" w:rsidRPr="005474F2">
        <w:rPr>
          <w:sz w:val="24"/>
        </w:rPr>
        <w:fldChar w:fldCharType="begin">
          <w:fldData xml:space="preserve">PEVuZE5vdGU+PENpdGU+PEF1dGhvcj5Ccml0ejwvQXV0aG9yPjxZZWFyPnN1Ym1pdHRlZDwvWWVh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</w:fldData>
        </w:fldChar>
      </w:r>
      <w:r w:rsidR="00AF0025">
        <w:rPr>
          <w:sz w:val="24"/>
        </w:rPr>
        <w:instrText xml:space="preserve"> ADDIN EN.CITE </w:instrText>
      </w:r>
      <w:r w:rsidR="00AF0025">
        <w:rPr>
          <w:sz w:val="24"/>
        </w:rPr>
        <w:fldChar w:fldCharType="begin">
          <w:fldData xml:space="preserve">PEVuZE5vdGU+PENpdGU+PEF1dGhvcj5Ccml0ejwvQXV0aG9yPjxZZWFyPnN1Ym1pdHRlZDwvWWVh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</w:fldData>
        </w:fldChar>
      </w:r>
      <w:r w:rsidR="00AF0025">
        <w:rPr>
          <w:sz w:val="24"/>
        </w:rPr>
        <w:instrText xml:space="preserve"> ADDIN EN.CITE.DATA </w:instrText>
      </w:r>
      <w:r w:rsidR="00AF0025">
        <w:rPr>
          <w:sz w:val="24"/>
        </w:rPr>
      </w:r>
      <w:r w:rsidR="00AF0025">
        <w:rPr>
          <w:sz w:val="24"/>
        </w:rPr>
        <w:fldChar w:fldCharType="end"/>
      </w:r>
      <w:r w:rsidR="004E6EA0" w:rsidRPr="005474F2">
        <w:rPr>
          <w:sz w:val="24"/>
        </w:rPr>
      </w:r>
      <w:r w:rsidR="004E6EA0" w:rsidRPr="005474F2">
        <w:rPr>
          <w:sz w:val="24"/>
        </w:rPr>
        <w:fldChar w:fldCharType="separate"/>
      </w:r>
      <w:r w:rsidR="00AF0025">
        <w:rPr>
          <w:noProof/>
          <w:sz w:val="24"/>
        </w:rPr>
        <w:t>[</w:t>
      </w:r>
      <w:hyperlink w:anchor="_ENREF_6" w:tooltip="Britz, submitted #35" w:history="1">
        <w:r w:rsidR="00C12880">
          <w:rPr>
            <w:noProof/>
            <w:sz w:val="24"/>
          </w:rPr>
          <w:t>6</w:t>
        </w:r>
      </w:hyperlink>
      <w:r w:rsidR="00AF0025">
        <w:rPr>
          <w:noProof/>
          <w:sz w:val="24"/>
        </w:rPr>
        <w:t xml:space="preserve">, </w:t>
      </w:r>
      <w:hyperlink w:anchor="_ENREF_28" w:tooltip="Hanefeld, 2013 #38" w:history="1">
        <w:r w:rsidR="00C12880">
          <w:rPr>
            <w:noProof/>
            <w:sz w:val="24"/>
          </w:rPr>
          <w:t>28</w:t>
        </w:r>
      </w:hyperlink>
      <w:r w:rsidR="00AF0025">
        <w:rPr>
          <w:noProof/>
          <w:sz w:val="24"/>
        </w:rPr>
        <w:t>]</w:t>
      </w:r>
      <w:r w:rsidR="004E6EA0" w:rsidRPr="005474F2">
        <w:rPr>
          <w:sz w:val="24"/>
        </w:rPr>
        <w:fldChar w:fldCharType="end"/>
      </w:r>
      <w:r w:rsidR="00A77440" w:rsidRPr="005474F2">
        <w:rPr>
          <w:sz w:val="24"/>
        </w:rPr>
        <w:t xml:space="preserve">. </w:t>
      </w:r>
      <w:r w:rsidR="003061E9" w:rsidRPr="005474F2">
        <w:rPr>
          <w:sz w:val="24"/>
        </w:rPr>
        <w:t>C</w:t>
      </w:r>
      <w:r w:rsidR="00A77440" w:rsidRPr="005474F2">
        <w:rPr>
          <w:sz w:val="24"/>
        </w:rPr>
        <w:t xml:space="preserve">oncerns about </w:t>
      </w:r>
      <w:r w:rsidR="00336267">
        <w:rPr>
          <w:sz w:val="24"/>
        </w:rPr>
        <w:t xml:space="preserve">risks of </w:t>
      </w:r>
      <w:r w:rsidR="00A77440" w:rsidRPr="005474F2">
        <w:rPr>
          <w:sz w:val="24"/>
        </w:rPr>
        <w:t xml:space="preserve">infectious disease </w:t>
      </w:r>
      <w:r w:rsidR="00273921" w:rsidRPr="005474F2">
        <w:rPr>
          <w:sz w:val="24"/>
        </w:rPr>
        <w:t>increases</w:t>
      </w:r>
      <w:r w:rsidR="00A77440" w:rsidRPr="005474F2">
        <w:rPr>
          <w:sz w:val="24"/>
        </w:rPr>
        <w:t xml:space="preserve"> </w:t>
      </w:r>
      <w:r w:rsidR="00273921" w:rsidRPr="005474F2">
        <w:rPr>
          <w:sz w:val="24"/>
        </w:rPr>
        <w:t>were</w:t>
      </w:r>
      <w:r w:rsidR="00A77440" w:rsidRPr="005474F2">
        <w:rPr>
          <w:sz w:val="24"/>
        </w:rPr>
        <w:t xml:space="preserve"> highlighted by Steele </w:t>
      </w:r>
      <w:r w:rsidR="00A77440" w:rsidRPr="005474F2">
        <w:rPr>
          <w:i/>
          <w:sz w:val="24"/>
        </w:rPr>
        <w:t>et al’s</w:t>
      </w:r>
      <w:r w:rsidR="00A05309" w:rsidRPr="005474F2">
        <w:rPr>
          <w:sz w:val="24"/>
        </w:rPr>
        <w:t xml:space="preserve"> description of </w:t>
      </w:r>
      <w:r w:rsidR="00273921" w:rsidRPr="005474F2">
        <w:rPr>
          <w:sz w:val="24"/>
        </w:rPr>
        <w:t>increasing</w:t>
      </w:r>
      <w:r w:rsidR="00A05309" w:rsidRPr="005474F2">
        <w:rPr>
          <w:sz w:val="24"/>
        </w:rPr>
        <w:t xml:space="preserve"> </w:t>
      </w:r>
      <w:r w:rsidR="004E6EA0" w:rsidRPr="005474F2">
        <w:rPr>
          <w:sz w:val="24"/>
        </w:rPr>
        <w:t xml:space="preserve">infectious disease </w:t>
      </w:r>
      <w:r w:rsidR="00A05309" w:rsidRPr="005474F2">
        <w:rPr>
          <w:sz w:val="24"/>
        </w:rPr>
        <w:t xml:space="preserve">rates </w:t>
      </w:r>
      <w:r w:rsidR="004E6EA0" w:rsidRPr="005474F2">
        <w:rPr>
          <w:sz w:val="24"/>
        </w:rPr>
        <w:t xml:space="preserve">and worsening non-communicable disease outcomes </w:t>
      </w:r>
      <w:r w:rsidR="00A05309" w:rsidRPr="005474F2">
        <w:rPr>
          <w:sz w:val="24"/>
        </w:rPr>
        <w:t>in Spain and Greece following restrictions to healthcare access for migrants</w:t>
      </w:r>
      <w:r w:rsidR="00A77440" w:rsidRPr="005474F2">
        <w:rPr>
          <w:sz w:val="24"/>
        </w:rPr>
        <w:t xml:space="preserve"> </w:t>
      </w:r>
      <w:r w:rsidR="00BF1BBA" w:rsidRPr="005474F2">
        <w:rPr>
          <w:sz w:val="24"/>
        </w:rPr>
        <w:fldChar w:fldCharType="begin">
          <w:fldData xml:space="preserve">PEVuZE5vdGU+PENpdGU+PEF1dGhvcj5TdGVlbGU8L0F1dGhvcj48WWVhcj4yMDE0PC9ZZWFyPjxS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dDwvYWJici0xPjwvYWx0LXBlcmlvZGljYWw+PHBhZ2VzPjE5Nzc8L3BhZ2VzPjx2b2x1bWU+Mzgy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</w:fldData>
        </w:fldChar>
      </w:r>
      <w:r w:rsidR="00AF0025">
        <w:rPr>
          <w:sz w:val="24"/>
        </w:rPr>
        <w:instrText xml:space="preserve"> ADDIN EN.CITE </w:instrText>
      </w:r>
      <w:r w:rsidR="00AF0025">
        <w:rPr>
          <w:sz w:val="24"/>
        </w:rPr>
        <w:fldChar w:fldCharType="begin">
          <w:fldData xml:space="preserve">PEVuZE5vdGU+PENpdGU+PEF1dGhvcj5TdGVlbGU8L0F1dGhvcj48WWVhcj4yMDE0PC9ZZWFyPjxS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dDwvYWJici0xPjwvYWx0LXBlcmlvZGljYWw+PHBhZ2VzPjE5Nzc8L3BhZ2VzPjx2b2x1bWU+Mzgy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</w:fldData>
        </w:fldChar>
      </w:r>
      <w:r w:rsidR="00AF0025">
        <w:rPr>
          <w:sz w:val="24"/>
        </w:rPr>
        <w:instrText xml:space="preserve"> ADDIN EN.CITE.DATA </w:instrText>
      </w:r>
      <w:r w:rsidR="00AF0025">
        <w:rPr>
          <w:sz w:val="24"/>
        </w:rPr>
      </w:r>
      <w:r w:rsidR="00AF0025">
        <w:rPr>
          <w:sz w:val="24"/>
        </w:rPr>
        <w:fldChar w:fldCharType="end"/>
      </w:r>
      <w:r w:rsidR="00BF1BBA" w:rsidRPr="005474F2">
        <w:rPr>
          <w:sz w:val="24"/>
        </w:rPr>
      </w:r>
      <w:r w:rsidR="00BF1BBA" w:rsidRPr="005474F2">
        <w:rPr>
          <w:sz w:val="24"/>
        </w:rPr>
        <w:fldChar w:fldCharType="separate"/>
      </w:r>
      <w:r w:rsidR="005474F2" w:rsidRPr="005474F2">
        <w:rPr>
          <w:noProof/>
          <w:sz w:val="24"/>
        </w:rPr>
        <w:t>[</w:t>
      </w:r>
      <w:hyperlink w:anchor="_ENREF_8" w:tooltip="Steele, 2014 #15" w:history="1">
        <w:r w:rsidR="00C12880" w:rsidRPr="005474F2">
          <w:rPr>
            <w:noProof/>
            <w:sz w:val="24"/>
          </w:rPr>
          <w:t>8</w:t>
        </w:r>
      </w:hyperlink>
      <w:r w:rsidR="005474F2" w:rsidRPr="005474F2">
        <w:rPr>
          <w:noProof/>
          <w:sz w:val="24"/>
        </w:rPr>
        <w:t xml:space="preserve">, </w:t>
      </w:r>
      <w:hyperlink w:anchor="_ENREF_11" w:tooltip="Legido-Quigley, 2013 #40" w:history="1">
        <w:r w:rsidR="00C12880" w:rsidRPr="005474F2">
          <w:rPr>
            <w:noProof/>
            <w:sz w:val="24"/>
          </w:rPr>
          <w:t>11</w:t>
        </w:r>
      </w:hyperlink>
      <w:r w:rsidR="005474F2" w:rsidRPr="005474F2">
        <w:rPr>
          <w:noProof/>
          <w:sz w:val="24"/>
        </w:rPr>
        <w:t xml:space="preserve">, </w:t>
      </w:r>
      <w:hyperlink w:anchor="_ENREF_13" w:tooltip="Kentikelenis, 2014 #41" w:history="1">
        <w:r w:rsidR="00C12880" w:rsidRPr="005474F2">
          <w:rPr>
            <w:noProof/>
            <w:sz w:val="24"/>
          </w:rPr>
          <w:t>13</w:t>
        </w:r>
      </w:hyperlink>
      <w:r w:rsidR="005474F2" w:rsidRPr="005474F2">
        <w:rPr>
          <w:noProof/>
          <w:sz w:val="24"/>
        </w:rPr>
        <w:t>]</w:t>
      </w:r>
      <w:r w:rsidR="00BF1BBA" w:rsidRPr="005474F2">
        <w:rPr>
          <w:sz w:val="24"/>
        </w:rPr>
        <w:fldChar w:fldCharType="end"/>
      </w:r>
      <w:r w:rsidR="00A77440" w:rsidRPr="005474F2">
        <w:rPr>
          <w:sz w:val="24"/>
        </w:rPr>
        <w:t xml:space="preserve">. </w:t>
      </w:r>
      <w:r w:rsidR="00DB694D" w:rsidRPr="005474F2">
        <w:rPr>
          <w:sz w:val="24"/>
        </w:rPr>
        <w:t>The</w:t>
      </w:r>
      <w:r w:rsidR="00E56963" w:rsidRPr="005474F2">
        <w:rPr>
          <w:sz w:val="24"/>
        </w:rPr>
        <w:t xml:space="preserve"> </w:t>
      </w:r>
      <w:r w:rsidR="00A77440" w:rsidRPr="005474F2">
        <w:rPr>
          <w:sz w:val="24"/>
        </w:rPr>
        <w:t>concern</w:t>
      </w:r>
      <w:r w:rsidRPr="005474F2">
        <w:rPr>
          <w:sz w:val="24"/>
        </w:rPr>
        <w:t>s</w:t>
      </w:r>
      <w:r w:rsidR="00A77440" w:rsidRPr="005474F2">
        <w:rPr>
          <w:sz w:val="24"/>
        </w:rPr>
        <w:t xml:space="preserve"> expressed by </w:t>
      </w:r>
      <w:r w:rsidR="00DB694D" w:rsidRPr="005474F2">
        <w:rPr>
          <w:sz w:val="24"/>
        </w:rPr>
        <w:t>undocumented</w:t>
      </w:r>
      <w:r w:rsidR="00A77440" w:rsidRPr="005474F2">
        <w:rPr>
          <w:sz w:val="24"/>
        </w:rPr>
        <w:t xml:space="preserve"> migrants interviewed</w:t>
      </w:r>
      <w:r w:rsidRPr="005474F2">
        <w:rPr>
          <w:sz w:val="24"/>
        </w:rPr>
        <w:t xml:space="preserve"> in those countries </w:t>
      </w:r>
      <w:r w:rsidR="00DB694D" w:rsidRPr="005474F2">
        <w:rPr>
          <w:sz w:val="24"/>
        </w:rPr>
        <w:t>that they could not</w:t>
      </w:r>
      <w:r w:rsidR="00A77440" w:rsidRPr="005474F2">
        <w:rPr>
          <w:sz w:val="24"/>
        </w:rPr>
        <w:t xml:space="preserve"> afford to pay to </w:t>
      </w:r>
      <w:r w:rsidR="00DB694D" w:rsidRPr="005474F2">
        <w:rPr>
          <w:sz w:val="24"/>
        </w:rPr>
        <w:t>for preven</w:t>
      </w:r>
      <w:r w:rsidR="00A77440" w:rsidRPr="005474F2">
        <w:rPr>
          <w:sz w:val="24"/>
        </w:rPr>
        <w:t xml:space="preserve">tive primary care </w:t>
      </w:r>
      <w:r w:rsidR="00DB694D" w:rsidRPr="005474F2">
        <w:rPr>
          <w:sz w:val="24"/>
        </w:rPr>
        <w:t>and would instead wait till their condition became too severe to ignore</w:t>
      </w:r>
      <w:r w:rsidRPr="005474F2">
        <w:rPr>
          <w:sz w:val="24"/>
        </w:rPr>
        <w:t xml:space="preserve"> suggests that this could become a  greater problem in </w:t>
      </w:r>
      <w:r w:rsidR="00DB694D" w:rsidRPr="005474F2">
        <w:rPr>
          <w:sz w:val="24"/>
        </w:rPr>
        <w:t>the UK</w:t>
      </w:r>
      <w:r w:rsidR="00A77440" w:rsidRPr="005474F2">
        <w:rPr>
          <w:sz w:val="24"/>
        </w:rPr>
        <w:t xml:space="preserve">. </w:t>
      </w:r>
    </w:p>
    <w:p w14:paraId="55959496" w14:textId="77777777" w:rsidR="007E5999" w:rsidRPr="005474F2" w:rsidRDefault="007E5999" w:rsidP="00CB5CF4">
      <w:pPr>
        <w:spacing w:after="0" w:line="480" w:lineRule="auto"/>
        <w:rPr>
          <w:sz w:val="24"/>
        </w:rPr>
      </w:pPr>
    </w:p>
    <w:p w14:paraId="619B4F8E" w14:textId="7CEA8B35" w:rsidR="00A77440" w:rsidRPr="005474F2" w:rsidRDefault="00095B44" w:rsidP="00CB5CF4">
      <w:pPr>
        <w:spacing w:after="0" w:line="480" w:lineRule="auto"/>
        <w:rPr>
          <w:sz w:val="24"/>
        </w:rPr>
      </w:pPr>
      <w:r w:rsidRPr="005474F2">
        <w:rPr>
          <w:sz w:val="24"/>
        </w:rPr>
        <w:t>The f</w:t>
      </w:r>
      <w:r w:rsidR="007E5999" w:rsidRPr="005474F2">
        <w:rPr>
          <w:sz w:val="24"/>
        </w:rPr>
        <w:t xml:space="preserve">indings </w:t>
      </w:r>
      <w:r w:rsidR="00E979E9" w:rsidRPr="005474F2">
        <w:rPr>
          <w:sz w:val="24"/>
        </w:rPr>
        <w:t>do</w:t>
      </w:r>
      <w:r w:rsidR="007E5999" w:rsidRPr="005474F2">
        <w:rPr>
          <w:sz w:val="24"/>
        </w:rPr>
        <w:t xml:space="preserve"> not support arguments </w:t>
      </w:r>
      <w:r w:rsidRPr="005474F2">
        <w:rPr>
          <w:rFonts w:eastAsia="Calibri" w:cs="Arial"/>
          <w:sz w:val="24"/>
        </w:rPr>
        <w:t xml:space="preserve">by supporters of the </w:t>
      </w:r>
      <w:r w:rsidR="00E979E9" w:rsidRPr="005474F2">
        <w:rPr>
          <w:sz w:val="24"/>
        </w:rPr>
        <w:t xml:space="preserve">2014 Immigration Act </w:t>
      </w:r>
      <w:r w:rsidRPr="005474F2">
        <w:rPr>
          <w:sz w:val="24"/>
        </w:rPr>
        <w:t xml:space="preserve">that it </w:t>
      </w:r>
      <w:r w:rsidR="00E979E9" w:rsidRPr="005474F2">
        <w:rPr>
          <w:sz w:val="24"/>
        </w:rPr>
        <w:t xml:space="preserve">will reduce </w:t>
      </w:r>
      <w:r w:rsidR="007E5999" w:rsidRPr="005474F2">
        <w:rPr>
          <w:sz w:val="24"/>
        </w:rPr>
        <w:t xml:space="preserve">systematic abuse of the health system. </w:t>
      </w:r>
      <w:r w:rsidR="00E979E9" w:rsidRPr="005474F2">
        <w:rPr>
          <w:sz w:val="24"/>
        </w:rPr>
        <w:t xml:space="preserve">Hanefeld </w:t>
      </w:r>
      <w:r w:rsidR="00E979E9" w:rsidRPr="005474F2">
        <w:rPr>
          <w:i/>
          <w:sz w:val="24"/>
        </w:rPr>
        <w:t>et al</w:t>
      </w:r>
      <w:r w:rsidR="00A86889">
        <w:rPr>
          <w:i/>
          <w:sz w:val="24"/>
        </w:rPr>
        <w:t xml:space="preserve">, </w:t>
      </w:r>
      <w:r w:rsidR="00A86889">
        <w:rPr>
          <w:sz w:val="24"/>
        </w:rPr>
        <w:t>in the largest study of medical tourism so far,</w:t>
      </w:r>
      <w:r w:rsidR="00E979E9" w:rsidRPr="005474F2">
        <w:rPr>
          <w:sz w:val="24"/>
        </w:rPr>
        <w:t xml:space="preserve"> showed </w:t>
      </w:r>
      <w:r w:rsidR="00A86889">
        <w:rPr>
          <w:sz w:val="24"/>
        </w:rPr>
        <w:t xml:space="preserve">that those who </w:t>
      </w:r>
      <w:r w:rsidR="00A86889" w:rsidRPr="005474F2">
        <w:rPr>
          <w:rFonts w:cs="Arial"/>
          <w:sz w:val="24"/>
        </w:rPr>
        <w:t>travel</w:t>
      </w:r>
      <w:r w:rsidR="00A86889">
        <w:rPr>
          <w:rFonts w:cs="Arial"/>
          <w:sz w:val="24"/>
        </w:rPr>
        <w:t xml:space="preserve"> </w:t>
      </w:r>
      <w:r w:rsidR="00A86889" w:rsidRPr="005474F2">
        <w:rPr>
          <w:rFonts w:cs="Arial"/>
          <w:sz w:val="24"/>
        </w:rPr>
        <w:t xml:space="preserve">to the UK for medical treatment </w:t>
      </w:r>
      <w:r w:rsidR="00A86889">
        <w:rPr>
          <w:rFonts w:cs="Arial"/>
          <w:sz w:val="24"/>
        </w:rPr>
        <w:t xml:space="preserve">are overwhelmingly those </w:t>
      </w:r>
      <w:r w:rsidR="00A86889" w:rsidRPr="005474F2">
        <w:rPr>
          <w:rFonts w:cs="Arial"/>
          <w:sz w:val="24"/>
        </w:rPr>
        <w:t>seek</w:t>
      </w:r>
      <w:r w:rsidR="00A86889">
        <w:rPr>
          <w:rFonts w:cs="Arial"/>
          <w:sz w:val="24"/>
        </w:rPr>
        <w:t>ing</w:t>
      </w:r>
      <w:r w:rsidR="00A86889" w:rsidRPr="005474F2">
        <w:rPr>
          <w:rFonts w:cs="Arial"/>
          <w:sz w:val="24"/>
        </w:rPr>
        <w:t xml:space="preserve"> expensive private procedures that generate substantial income</w:t>
      </w:r>
      <w:r w:rsidR="00A86889">
        <w:rPr>
          <w:rFonts w:cs="Arial"/>
          <w:sz w:val="24"/>
        </w:rPr>
        <w:t xml:space="preserve"> </w:t>
      </w:r>
      <w:r w:rsidR="00A77440" w:rsidRPr="005474F2">
        <w:rPr>
          <w:rFonts w:cs="Arial"/>
          <w:sz w:val="24"/>
        </w:rPr>
        <w:t>(7% of patients generated 25% of private income)</w:t>
      </w:r>
      <w:r w:rsidR="00A96967" w:rsidRPr="005474F2">
        <w:rPr>
          <w:rFonts w:cs="Arial"/>
          <w:sz w:val="24"/>
        </w:rPr>
        <w:fldChar w:fldCharType="begin"/>
      </w:r>
      <w:r w:rsidR="00AF0025">
        <w:rPr>
          <w:rFonts w:cs="Arial"/>
          <w:sz w:val="24"/>
        </w:rPr>
        <w:instrText xml:space="preserve"> ADDIN EN.CITE &lt;EndNote&gt;&lt;Cite&gt;&lt;Author&gt;Hanefeld&lt;/Author&gt;&lt;Year&gt;2013&lt;/Year&gt;&lt;RecNum&gt;38&lt;/RecNum&gt;&lt;DisplayText&gt;[28]&lt;/DisplayText&gt;&lt;record&gt;&lt;rec-number&gt;38&lt;/rec-number&gt;&lt;foreign-keys&gt;&lt;key app="EN" db-id="e9f9v5awfap0wiea0t859aeivxvt05rxr9vd"&gt;38&lt;/key&gt;&lt;/foreign-keys&gt;&lt;ref-type name="Journal Article"&gt;17&lt;/ref-type&gt;&lt;contributors&gt;&lt;authors&gt;&lt;author&gt;Hanefeld, J.&lt;/author&gt;&lt;author&gt;Horsfall, D.&lt;/author&gt;&lt;author&gt;Lunt, N.&lt;/author&gt;&lt;author&gt;Smith, R.&lt;/author&gt;&lt;/authors&gt;&lt;/contributors&gt;&lt;auth-address&gt;Department Global Health and Development, Faculty of Public Health and Policy, London School of Hygiene and Tropical Medicine, London, United Kingdom.&lt;/auth-address&gt;&lt;titles&gt;&lt;title&gt;Medical tourism: a cost or benefit to the NHS?&lt;/title&gt;&lt;secondary-title&gt;PLoS One&lt;/secondary-title&gt;&lt;alt-title&gt;PloS one&lt;/alt-title&gt;&lt;/titles&gt;&lt;periodical&gt;&lt;full-title&gt;PLoS One&lt;/full-title&gt;&lt;/periodical&gt;&lt;alt-periodical&gt;&lt;full-title&gt;PLoS One&lt;/full-title&gt;&lt;/alt-periodical&gt;&lt;pages&gt;e70406&lt;/pages&gt;&lt;volume&gt;8&lt;/volume&gt;&lt;number&gt;10&lt;/number&gt;&lt;keywords&gt;&lt;keyword&gt;Cost-Benefit Analysis&lt;/keyword&gt;&lt;keyword&gt;Delivery of Health Care/economics&lt;/keyword&gt;&lt;keyword&gt;Great Britain&lt;/keyword&gt;&lt;keyword&gt;Humans&lt;/keyword&gt;&lt;keyword&gt;Medical Tourism/*economics/statistics &amp;amp; numerical data/trends&lt;/keyword&gt;&lt;keyword&gt;State Medicine&lt;/keyword&gt;&lt;keyword&gt;Travel&lt;/keyword&gt;&lt;/keywords&gt;&lt;dates&gt;&lt;year&gt;2013&lt;/year&gt;&lt;/dates&gt;&lt;isbn&gt;1932-6203 (Electronic)&amp;#xD;1932-6203 (Linking)&lt;/isbn&gt;&lt;accession-num&gt;24204556&lt;/accession-num&gt;&lt;urls&gt;&lt;related-urls&gt;&lt;url&gt;http://www.ncbi.nlm.nih.gov/pubmed/24204556&lt;/url&gt;&lt;/related-urls&gt;&lt;/urls&gt;&lt;custom2&gt;3812100&lt;/custom2&gt;&lt;electronic-resource-num&gt;10.1371/journal.pone.0070406&lt;/electronic-resource-num&gt;&lt;/record&gt;&lt;/Cite&gt;&lt;/EndNote&gt;</w:instrText>
      </w:r>
      <w:r w:rsidR="00A96967" w:rsidRPr="005474F2">
        <w:rPr>
          <w:rFonts w:cs="Arial"/>
          <w:sz w:val="24"/>
        </w:rPr>
        <w:fldChar w:fldCharType="separate"/>
      </w:r>
      <w:r w:rsidR="00AF0025">
        <w:rPr>
          <w:rFonts w:cs="Arial"/>
          <w:noProof/>
          <w:sz w:val="24"/>
        </w:rPr>
        <w:t>[</w:t>
      </w:r>
      <w:hyperlink w:anchor="_ENREF_28" w:tooltip="Hanefeld, 2013 #38" w:history="1">
        <w:r w:rsidR="00C12880">
          <w:rPr>
            <w:rFonts w:cs="Arial"/>
            <w:noProof/>
            <w:sz w:val="24"/>
          </w:rPr>
          <w:t>28</w:t>
        </w:r>
      </w:hyperlink>
      <w:r w:rsidR="00AF0025">
        <w:rPr>
          <w:rFonts w:cs="Arial"/>
          <w:noProof/>
          <w:sz w:val="24"/>
        </w:rPr>
        <w:t>]</w:t>
      </w:r>
      <w:r w:rsidR="00A96967" w:rsidRPr="005474F2">
        <w:rPr>
          <w:rFonts w:cs="Arial"/>
          <w:sz w:val="24"/>
        </w:rPr>
        <w:fldChar w:fldCharType="end"/>
      </w:r>
      <w:r w:rsidR="00A77440" w:rsidRPr="005474F2">
        <w:rPr>
          <w:rFonts w:cs="Arial"/>
          <w:sz w:val="24"/>
        </w:rPr>
        <w:t xml:space="preserve">. </w:t>
      </w:r>
      <w:r w:rsidR="00A86889">
        <w:rPr>
          <w:rFonts w:cs="Arial"/>
          <w:sz w:val="24"/>
        </w:rPr>
        <w:t>U</w:t>
      </w:r>
      <w:r w:rsidR="00A96967" w:rsidRPr="005474F2">
        <w:rPr>
          <w:rFonts w:cs="Arial"/>
          <w:sz w:val="24"/>
        </w:rPr>
        <w:t xml:space="preserve">ndocumented </w:t>
      </w:r>
      <w:r w:rsidR="00A77440" w:rsidRPr="005474F2">
        <w:rPr>
          <w:rFonts w:cs="Arial"/>
          <w:sz w:val="24"/>
        </w:rPr>
        <w:t xml:space="preserve">migrants </w:t>
      </w:r>
      <w:r w:rsidR="00A77440" w:rsidRPr="005474F2">
        <w:rPr>
          <w:rFonts w:cs="Arial"/>
          <w:sz w:val="24"/>
        </w:rPr>
        <w:lastRenderedPageBreak/>
        <w:t xml:space="preserve">interviewed </w:t>
      </w:r>
      <w:r w:rsidR="00A86889">
        <w:rPr>
          <w:rFonts w:cs="Arial"/>
          <w:sz w:val="24"/>
        </w:rPr>
        <w:t xml:space="preserve">in this study </w:t>
      </w:r>
      <w:r w:rsidR="00504F36" w:rsidRPr="005474F2">
        <w:rPr>
          <w:rFonts w:cs="Arial"/>
          <w:sz w:val="24"/>
        </w:rPr>
        <w:t>were</w:t>
      </w:r>
      <w:r w:rsidR="00A77440" w:rsidRPr="005474F2">
        <w:rPr>
          <w:rFonts w:cs="Arial"/>
          <w:sz w:val="24"/>
        </w:rPr>
        <w:t xml:space="preserve"> consistent with H</w:t>
      </w:r>
      <w:r w:rsidR="00877A7A" w:rsidRPr="005474F2">
        <w:rPr>
          <w:rFonts w:cs="Arial"/>
          <w:sz w:val="24"/>
        </w:rPr>
        <w:t>anef</w:t>
      </w:r>
      <w:r w:rsidR="00A77440" w:rsidRPr="005474F2">
        <w:rPr>
          <w:rFonts w:cs="Arial"/>
          <w:sz w:val="24"/>
        </w:rPr>
        <w:t>eld’s findings</w:t>
      </w:r>
      <w:r w:rsidR="00504F36" w:rsidRPr="005474F2">
        <w:rPr>
          <w:rFonts w:cs="Arial"/>
          <w:sz w:val="24"/>
        </w:rPr>
        <w:t>,</w:t>
      </w:r>
      <w:r w:rsidR="00A77440" w:rsidRPr="005474F2">
        <w:rPr>
          <w:rFonts w:cs="Arial"/>
          <w:sz w:val="24"/>
        </w:rPr>
        <w:t xml:space="preserve"> </w:t>
      </w:r>
      <w:r w:rsidR="00A96967" w:rsidRPr="005474F2">
        <w:rPr>
          <w:rFonts w:cs="Arial"/>
          <w:sz w:val="24"/>
        </w:rPr>
        <w:t>as none</w:t>
      </w:r>
      <w:r w:rsidR="00A77440" w:rsidRPr="005474F2">
        <w:rPr>
          <w:rFonts w:cs="Arial"/>
          <w:sz w:val="24"/>
        </w:rPr>
        <w:t xml:space="preserve"> had travelled to the UK to access free medical care and the vast majority were not even aware that they were entitled to primary care. </w:t>
      </w:r>
    </w:p>
    <w:p w14:paraId="50CE1B3F" w14:textId="77777777" w:rsidR="003A0E61" w:rsidRPr="005474F2" w:rsidRDefault="003A0E61" w:rsidP="00CB5CF4">
      <w:pPr>
        <w:pStyle w:val="Heading2"/>
        <w:spacing w:before="0" w:line="480" w:lineRule="auto"/>
        <w:rPr>
          <w:sz w:val="24"/>
          <w:szCs w:val="24"/>
        </w:rPr>
      </w:pPr>
      <w:bookmarkStart w:id="13" w:name="_Toc397585776"/>
    </w:p>
    <w:p w14:paraId="6BB142EC" w14:textId="16F0C518" w:rsidR="00731B87" w:rsidRPr="005474F2" w:rsidRDefault="00731B87" w:rsidP="00CB5CF4">
      <w:pPr>
        <w:spacing w:after="0" w:line="480" w:lineRule="auto"/>
        <w:rPr>
          <w:sz w:val="24"/>
        </w:rPr>
      </w:pPr>
      <w:bookmarkStart w:id="14" w:name="_Toc397585778"/>
      <w:bookmarkEnd w:id="13"/>
      <w:r w:rsidRPr="005474F2">
        <w:rPr>
          <w:rFonts w:cs="Arial"/>
          <w:sz w:val="24"/>
        </w:rPr>
        <w:t xml:space="preserve">Increasing immigration poses real challenges to the NHS, and </w:t>
      </w:r>
      <w:r w:rsidR="00095B44" w:rsidRPr="005474F2">
        <w:rPr>
          <w:rFonts w:cs="Arial"/>
          <w:sz w:val="24"/>
        </w:rPr>
        <w:t xml:space="preserve">more research on migrant health and access to care is needed </w:t>
      </w:r>
      <w:r w:rsidRPr="005474F2">
        <w:rPr>
          <w:rFonts w:cs="Arial"/>
          <w:sz w:val="24"/>
        </w:rPr>
        <w:t xml:space="preserve">to inform effective policy </w:t>
      </w:r>
      <w:r w:rsidRPr="005474F2">
        <w:rPr>
          <w:rFonts w:cs="Arial"/>
          <w:sz w:val="24"/>
        </w:rPr>
        <w:fldChar w:fldCharType="begin"/>
      </w:r>
      <w:r w:rsidR="005474F2" w:rsidRPr="005474F2">
        <w:rPr>
          <w:rFonts w:cs="Arial"/>
          <w:sz w:val="24"/>
        </w:rPr>
        <w:instrText xml:space="preserve"> ADDIN EN.CITE &lt;EndNote&gt;&lt;Cite&gt;&lt;Author&gt;Woodward&lt;/Author&gt;&lt;Year&gt;2013&lt;/Year&gt;&lt;RecNum&gt;36&lt;/RecNum&gt;&lt;DisplayText&gt;[25]&lt;/DisplayText&gt;&lt;record&gt;&lt;rec-number&gt;36&lt;/rec-number&gt;&lt;foreign-keys&gt;&lt;key app="EN" db-id="e9f9v5awfap0wiea0t859aeivxvt05rxr9vd"&gt;36&lt;/key&gt;&lt;/foreign-keys&gt;&lt;ref-type name="Journal Article"&gt;17&lt;/ref-type&gt;&lt;contributors&gt;&lt;authors&gt;&lt;author&gt;Woodward, A.&lt;/author&gt;&lt;author&gt;Howard, N.&lt;/author&gt;&lt;author&gt;Wolffers, I.&lt;/author&gt;&lt;/authors&gt;&lt;/contributors&gt;&lt;auth-address&gt;Faculty of Public Health and Policy, London School of Hygiene &amp;amp; Tropical Medicine, Tavistock Place, London, WC1H 9SH, UK, King&amp;apos;s International Development Institute and King&amp;apos;s Centre for Global Health, King&amp;apos;s College London, London, WC2R 2LS, UK and Vrije Universiteit Medical Centre, Amsterdam, 1007 MB, the Netherlands.&lt;/auth-address&gt;&lt;titles&gt;&lt;title&gt;Health and access to care for undocumented migrants living in the European Union: a scoping review&lt;/title&gt;&lt;secondary-title&gt;Health Policy Plan&lt;/secondary-title&gt;&lt;alt-title&gt;Health policy and planning&lt;/alt-title&gt;&lt;/titles&gt;&lt;periodical&gt;&lt;full-title&gt;Health Policy Plan&lt;/full-title&gt;&lt;abbr-1&gt;Health policy and planning&lt;/abbr-1&gt;&lt;/periodical&gt;&lt;alt-periodical&gt;&lt;full-title&gt;Health Policy Plan&lt;/full-title&gt;&lt;abbr-1&gt;Health policy and planning&lt;/abbr-1&gt;&lt;/alt-periodical&gt;&lt;dates&gt;&lt;year&gt;2013&lt;/year&gt;&lt;pub-dates&gt;&lt;date&gt;Aug 16&lt;/date&gt;&lt;/pub-dates&gt;&lt;/dates&gt;&lt;isbn&gt;1460-2237 (Electronic)&amp;#xD;0268-1080 (Linking)&lt;/isbn&gt;&lt;accession-num&gt;23955607&lt;/accession-num&gt;&lt;urls&gt;&lt;related-urls&gt;&lt;url&gt;http://www.ncbi.nlm.nih.gov/pubmed/23955607&lt;/url&gt;&lt;/related-urls&gt;&lt;/urls&gt;&lt;electronic-resource-num&gt;10.1093/heapol/czt061&lt;/electronic-resource-num&gt;&lt;/record&gt;&lt;/Cite&gt;&lt;/EndNote&gt;</w:instrText>
      </w:r>
      <w:r w:rsidRPr="005474F2">
        <w:rPr>
          <w:rFonts w:cs="Arial"/>
          <w:sz w:val="24"/>
        </w:rPr>
        <w:fldChar w:fldCharType="separate"/>
      </w:r>
      <w:r w:rsidR="005474F2" w:rsidRPr="005474F2">
        <w:rPr>
          <w:rFonts w:cs="Arial"/>
          <w:noProof/>
          <w:sz w:val="24"/>
        </w:rPr>
        <w:t>[</w:t>
      </w:r>
      <w:hyperlink w:anchor="_ENREF_25" w:tooltip="Woodward, 2013 #36" w:history="1">
        <w:r w:rsidR="00C12880" w:rsidRPr="005474F2">
          <w:rPr>
            <w:rFonts w:cs="Arial"/>
            <w:noProof/>
            <w:sz w:val="24"/>
          </w:rPr>
          <w:t>25</w:t>
        </w:r>
      </w:hyperlink>
      <w:r w:rsidR="005474F2" w:rsidRPr="005474F2">
        <w:rPr>
          <w:rFonts w:cs="Arial"/>
          <w:noProof/>
          <w:sz w:val="24"/>
        </w:rPr>
        <w:t>]</w:t>
      </w:r>
      <w:r w:rsidRPr="005474F2">
        <w:rPr>
          <w:rFonts w:cs="Arial"/>
          <w:sz w:val="24"/>
        </w:rPr>
        <w:fldChar w:fldCharType="end"/>
      </w:r>
      <w:r w:rsidRPr="005474F2">
        <w:rPr>
          <w:rFonts w:cs="Arial"/>
          <w:sz w:val="24"/>
        </w:rPr>
        <w:t>. For example</w:t>
      </w:r>
      <w:r w:rsidR="00166520" w:rsidRPr="005474F2">
        <w:rPr>
          <w:rFonts w:cs="Arial"/>
          <w:sz w:val="24"/>
        </w:rPr>
        <w:t>,</w:t>
      </w:r>
      <w:r w:rsidRPr="005474F2">
        <w:rPr>
          <w:rFonts w:cs="Arial"/>
          <w:sz w:val="24"/>
        </w:rPr>
        <w:t xml:space="preserve"> </w:t>
      </w:r>
      <w:r w:rsidR="00166520" w:rsidRPr="005474F2">
        <w:rPr>
          <w:rFonts w:cs="Arial"/>
          <w:sz w:val="24"/>
        </w:rPr>
        <w:t>comparison of</w:t>
      </w:r>
      <w:r w:rsidRPr="005474F2">
        <w:rPr>
          <w:rFonts w:cs="Arial"/>
          <w:sz w:val="24"/>
        </w:rPr>
        <w:t xml:space="preserve"> a larger </w:t>
      </w:r>
      <w:r w:rsidR="00166520" w:rsidRPr="005474F2">
        <w:rPr>
          <w:rFonts w:cs="Arial"/>
          <w:sz w:val="24"/>
        </w:rPr>
        <w:t>sample</w:t>
      </w:r>
      <w:r w:rsidRPr="005474F2">
        <w:rPr>
          <w:rFonts w:cs="Arial"/>
          <w:sz w:val="24"/>
        </w:rPr>
        <w:t xml:space="preserve"> of </w:t>
      </w:r>
      <w:r w:rsidR="00166520" w:rsidRPr="005474F2">
        <w:rPr>
          <w:rFonts w:cs="Arial"/>
          <w:sz w:val="24"/>
        </w:rPr>
        <w:t xml:space="preserve">undocumented </w:t>
      </w:r>
      <w:r w:rsidRPr="005474F2">
        <w:rPr>
          <w:rFonts w:cs="Arial"/>
          <w:sz w:val="24"/>
        </w:rPr>
        <w:t xml:space="preserve">migrants in different countries </w:t>
      </w:r>
      <w:r w:rsidR="00166520" w:rsidRPr="005474F2">
        <w:rPr>
          <w:rFonts w:cs="Arial"/>
          <w:sz w:val="24"/>
        </w:rPr>
        <w:t xml:space="preserve">or regions, a longitudinal </w:t>
      </w:r>
      <w:r w:rsidRPr="005474F2">
        <w:rPr>
          <w:rFonts w:cs="Arial"/>
          <w:sz w:val="24"/>
        </w:rPr>
        <w:t xml:space="preserve">study </w:t>
      </w:r>
      <w:r w:rsidR="00C178A3" w:rsidRPr="005474F2">
        <w:rPr>
          <w:rFonts w:cs="Arial"/>
          <w:sz w:val="24"/>
        </w:rPr>
        <w:t xml:space="preserve">to assess experiences and health outcomes among undocumented </w:t>
      </w:r>
      <w:r w:rsidRPr="005474F2">
        <w:rPr>
          <w:rFonts w:cs="Arial"/>
          <w:sz w:val="24"/>
        </w:rPr>
        <w:t xml:space="preserve">migrants after </w:t>
      </w:r>
      <w:r w:rsidR="00C178A3" w:rsidRPr="005474F2">
        <w:rPr>
          <w:rFonts w:cs="Arial"/>
          <w:sz w:val="24"/>
        </w:rPr>
        <w:t xml:space="preserve">implementation of the 2014 Immigration Act, and </w:t>
      </w:r>
      <w:r w:rsidR="00095B44" w:rsidRPr="005474F2">
        <w:rPr>
          <w:rFonts w:cs="Arial"/>
          <w:sz w:val="24"/>
        </w:rPr>
        <w:t xml:space="preserve">research on the </w:t>
      </w:r>
      <w:r w:rsidR="00C178A3" w:rsidRPr="005474F2">
        <w:rPr>
          <w:rFonts w:cs="Arial"/>
          <w:sz w:val="24"/>
        </w:rPr>
        <w:t xml:space="preserve">effects on national disease and financial </w:t>
      </w:r>
      <w:r w:rsidRPr="005474F2">
        <w:rPr>
          <w:rFonts w:cs="Arial"/>
          <w:sz w:val="24"/>
        </w:rPr>
        <w:t>burden</w:t>
      </w:r>
      <w:r w:rsidR="00C178A3" w:rsidRPr="005474F2">
        <w:rPr>
          <w:rFonts w:cs="Arial"/>
          <w:sz w:val="24"/>
        </w:rPr>
        <w:t>s</w:t>
      </w:r>
      <w:r w:rsidRPr="005474F2">
        <w:rPr>
          <w:rFonts w:cs="Arial"/>
          <w:sz w:val="24"/>
        </w:rPr>
        <w:t xml:space="preserve"> of </w:t>
      </w:r>
      <w:r w:rsidR="00C178A3" w:rsidRPr="005474F2">
        <w:rPr>
          <w:rFonts w:cs="Arial"/>
          <w:sz w:val="24"/>
        </w:rPr>
        <w:t>restricted</w:t>
      </w:r>
      <w:r w:rsidRPr="005474F2">
        <w:rPr>
          <w:rFonts w:cs="Arial"/>
          <w:sz w:val="24"/>
        </w:rPr>
        <w:t xml:space="preserve"> preventative care would </w:t>
      </w:r>
      <w:r w:rsidR="00C178A3" w:rsidRPr="005474F2">
        <w:rPr>
          <w:rFonts w:cs="Arial"/>
          <w:sz w:val="24"/>
        </w:rPr>
        <w:t>all</w:t>
      </w:r>
      <w:r w:rsidRPr="005474F2">
        <w:rPr>
          <w:rFonts w:cs="Arial"/>
          <w:sz w:val="24"/>
        </w:rPr>
        <w:t xml:space="preserve"> be </w:t>
      </w:r>
      <w:r w:rsidR="00A86889">
        <w:rPr>
          <w:rFonts w:cs="Arial"/>
          <w:sz w:val="24"/>
        </w:rPr>
        <w:t>important</w:t>
      </w:r>
      <w:r w:rsidRPr="005474F2">
        <w:rPr>
          <w:rFonts w:cs="Arial"/>
          <w:sz w:val="24"/>
        </w:rPr>
        <w:t xml:space="preserve">.  </w:t>
      </w:r>
    </w:p>
    <w:p w14:paraId="0A6151A5" w14:textId="77777777" w:rsidR="00731B87" w:rsidRPr="005474F2" w:rsidRDefault="00731B87" w:rsidP="00CB5CF4">
      <w:pPr>
        <w:spacing w:after="0" w:line="480" w:lineRule="auto"/>
        <w:rPr>
          <w:sz w:val="24"/>
        </w:rPr>
      </w:pPr>
    </w:p>
    <w:p w14:paraId="1E5E2CEC" w14:textId="1C1C0DDE" w:rsidR="00F6647E" w:rsidRPr="00CF3376" w:rsidRDefault="00095B44" w:rsidP="00CB5CF4">
      <w:pPr>
        <w:spacing w:after="0" w:line="480" w:lineRule="auto"/>
        <w:rPr>
          <w:sz w:val="24"/>
        </w:rPr>
      </w:pPr>
      <w:r w:rsidRPr="005474F2">
        <w:rPr>
          <w:sz w:val="24"/>
        </w:rPr>
        <w:t xml:space="preserve">Inevitably, this study has some </w:t>
      </w:r>
      <w:r w:rsidR="00F6647E" w:rsidRPr="005474F2">
        <w:rPr>
          <w:sz w:val="24"/>
        </w:rPr>
        <w:t>limitations</w:t>
      </w:r>
      <w:r w:rsidRPr="005474F2">
        <w:rPr>
          <w:sz w:val="24"/>
        </w:rPr>
        <w:t>. These</w:t>
      </w:r>
      <w:r w:rsidR="00F6647E" w:rsidRPr="005474F2">
        <w:rPr>
          <w:sz w:val="24"/>
        </w:rPr>
        <w:t xml:space="preserve"> relate to location, language, and time. The study was conducted at one clinic in London and experiences from undocumented migrants living outside of London may differ. Interviews only included migrants who spoke English, or had someone with them who could translate, thus excluding the views of migrants unable to communicate in </w:t>
      </w:r>
      <w:r w:rsidR="00280DB8" w:rsidRPr="005474F2">
        <w:rPr>
          <w:sz w:val="24"/>
        </w:rPr>
        <w:t xml:space="preserve">in English. </w:t>
      </w:r>
      <w:r w:rsidR="004901C1">
        <w:rPr>
          <w:sz w:val="24"/>
        </w:rPr>
        <w:t xml:space="preserve">This group could be more vulnerable or report more negative experiences than our sample. </w:t>
      </w:r>
      <w:r w:rsidR="00A86889">
        <w:rPr>
          <w:sz w:val="24"/>
        </w:rPr>
        <w:t>Its s</w:t>
      </w:r>
      <w:r w:rsidR="00280DB8" w:rsidRPr="005474F2">
        <w:rPr>
          <w:sz w:val="24"/>
        </w:rPr>
        <w:t>trengths include access to undocum</w:t>
      </w:r>
      <w:r w:rsidR="00CF3376">
        <w:rPr>
          <w:sz w:val="24"/>
        </w:rPr>
        <w:t>ented migrants who</w:t>
      </w:r>
      <w:r w:rsidR="00280DB8" w:rsidRPr="005474F2">
        <w:rPr>
          <w:sz w:val="24"/>
        </w:rPr>
        <w:t xml:space="preserve"> had difficulty accessing primary care in the UK.</w:t>
      </w:r>
      <w:r w:rsidR="004901C1">
        <w:rPr>
          <w:sz w:val="24"/>
        </w:rPr>
        <w:t xml:space="preserve"> </w:t>
      </w:r>
      <w:r w:rsidR="00CF3376" w:rsidRPr="00CF3376">
        <w:rPr>
          <w:sz w:val="24"/>
        </w:rPr>
        <w:t xml:space="preserve">In 2013 Doctors of the World conducted 1044 social and medical consultations at their London clinic. 91% were living below the poverty line and 90% were not registered with a GP. 1 in 4 had been denied access to healthcare </w:t>
      </w:r>
      <w:r w:rsidR="00CF3376" w:rsidRPr="00CF3376">
        <w:rPr>
          <w:sz w:val="24"/>
        </w:rPr>
        <w:fldChar w:fldCharType="begin"/>
      </w:r>
      <w:r w:rsidR="00AF0025">
        <w:rPr>
          <w:sz w:val="24"/>
        </w:rPr>
        <w:instrText xml:space="preserve"> ADDIN EN.CITE &lt;EndNote&gt;&lt;Cite&gt;&lt;Year&gt;2013&lt;/Year&gt;&lt;RecNum&gt;48&lt;/RecNum&gt;&lt;DisplayText&gt;[29]&lt;/DisplayText&gt;&lt;record&gt;&lt;rec-number&gt;48&lt;/rec-number&gt;&lt;foreign-keys&gt;&lt;key app="EN" db-id="fx2xxe50swrteoe2sd8509sxvar22v920a2s"&gt;48&lt;/key&gt;&lt;/foreign-keys&gt;&lt;ref-type name="Report"&gt;27&lt;/ref-type&gt;&lt;contributors&gt;&lt;authors&gt;&lt;author&gt;DoW&lt;/author&gt;&lt;/authors&gt;&lt;/contributors&gt;&lt;titles&gt;&lt;title&gt;Doctors fo the World Impact Report 2013&lt;/title&gt;&lt;/titles&gt;&lt;dates&gt;&lt;year&gt;2013&lt;/year&gt;&lt;/dates&gt;&lt;publisher&gt;Doctors of the World&lt;/publisher&gt;&lt;urls&gt;&lt;/urls&gt;&lt;/record&gt;&lt;/Cite&gt;&lt;/EndNote&gt;</w:instrText>
      </w:r>
      <w:r w:rsidR="00CF3376" w:rsidRPr="00CF3376">
        <w:rPr>
          <w:sz w:val="24"/>
        </w:rPr>
        <w:fldChar w:fldCharType="separate"/>
      </w:r>
      <w:r w:rsidR="00AF0025">
        <w:rPr>
          <w:noProof/>
          <w:sz w:val="24"/>
        </w:rPr>
        <w:t>[</w:t>
      </w:r>
      <w:hyperlink w:anchor="_ENREF_29" w:tooltip="DoW, 2013 #48" w:history="1">
        <w:r w:rsidR="00C12880">
          <w:rPr>
            <w:noProof/>
            <w:sz w:val="24"/>
          </w:rPr>
          <w:t>29</w:t>
        </w:r>
      </w:hyperlink>
      <w:r w:rsidR="00AF0025">
        <w:rPr>
          <w:noProof/>
          <w:sz w:val="24"/>
        </w:rPr>
        <w:t>]</w:t>
      </w:r>
      <w:r w:rsidR="00CF3376" w:rsidRPr="00CF3376">
        <w:rPr>
          <w:sz w:val="24"/>
        </w:rPr>
        <w:fldChar w:fldCharType="end"/>
      </w:r>
      <w:r w:rsidR="00965D28">
        <w:rPr>
          <w:sz w:val="24"/>
        </w:rPr>
        <w:t>. Using the Doctors of the World</w:t>
      </w:r>
      <w:r w:rsidR="00CF3376">
        <w:rPr>
          <w:sz w:val="24"/>
        </w:rPr>
        <w:t xml:space="preserve"> clinic as a setting for our study gave us access to this vulnerable group</w:t>
      </w:r>
      <w:r w:rsidR="006E3770">
        <w:rPr>
          <w:sz w:val="24"/>
        </w:rPr>
        <w:t xml:space="preserve"> who will be affected by government proposals to restrict access to care</w:t>
      </w:r>
      <w:r w:rsidR="00CF3376">
        <w:rPr>
          <w:sz w:val="24"/>
        </w:rPr>
        <w:t xml:space="preserve">. </w:t>
      </w:r>
      <w:r w:rsidR="00F43066">
        <w:rPr>
          <w:sz w:val="24"/>
        </w:rPr>
        <w:t xml:space="preserve">Working with Doctors of the World also gave us access to staff who were regularly working with migrants of different backgrounds and were able to give us their perspective on the proposed changes. </w:t>
      </w:r>
    </w:p>
    <w:p w14:paraId="2D126EE6" w14:textId="77777777" w:rsidR="00F6647E" w:rsidRPr="005474F2" w:rsidRDefault="00F6647E" w:rsidP="00CB5CF4">
      <w:pPr>
        <w:spacing w:after="0" w:line="480" w:lineRule="auto"/>
        <w:rPr>
          <w:sz w:val="24"/>
        </w:rPr>
      </w:pPr>
    </w:p>
    <w:bookmarkEnd w:id="14"/>
    <w:p w14:paraId="61F8375D" w14:textId="52FF240E" w:rsidR="00826154" w:rsidRPr="005474F2" w:rsidRDefault="00826154" w:rsidP="00CB5CF4">
      <w:pPr>
        <w:pStyle w:val="Heading2"/>
        <w:spacing w:before="0" w:line="480" w:lineRule="auto"/>
        <w:rPr>
          <w:sz w:val="24"/>
          <w:szCs w:val="24"/>
        </w:rPr>
      </w:pPr>
      <w:r w:rsidRPr="005474F2">
        <w:rPr>
          <w:sz w:val="24"/>
          <w:szCs w:val="24"/>
        </w:rPr>
        <w:t>CONCLUSION</w:t>
      </w:r>
    </w:p>
    <w:p w14:paraId="2116FBD6" w14:textId="77777777" w:rsidR="00E468E4" w:rsidRPr="005474F2" w:rsidRDefault="00E468E4" w:rsidP="00CB5CF4">
      <w:pPr>
        <w:spacing w:after="0" w:line="480" w:lineRule="auto"/>
        <w:rPr>
          <w:rFonts w:cs="Arial"/>
          <w:sz w:val="24"/>
        </w:rPr>
      </w:pPr>
    </w:p>
    <w:p w14:paraId="70943523" w14:textId="1162FB15" w:rsidR="00A77440" w:rsidRPr="005474F2" w:rsidRDefault="00095B44" w:rsidP="00CB5CF4">
      <w:pPr>
        <w:spacing w:after="0" w:line="480" w:lineRule="auto"/>
        <w:rPr>
          <w:rFonts w:eastAsia="Calibri" w:cs="Arial"/>
          <w:sz w:val="24"/>
        </w:rPr>
      </w:pPr>
      <w:r w:rsidRPr="005474F2">
        <w:rPr>
          <w:rFonts w:eastAsia="Calibri" w:cs="Arial"/>
          <w:sz w:val="24"/>
        </w:rPr>
        <w:t>U</w:t>
      </w:r>
      <w:r w:rsidR="000E18D5" w:rsidRPr="005474F2">
        <w:rPr>
          <w:rFonts w:eastAsia="Calibri" w:cs="Arial"/>
          <w:sz w:val="24"/>
        </w:rPr>
        <w:t xml:space="preserve">ndocumented migrants are a vulnerable group </w:t>
      </w:r>
      <w:r w:rsidRPr="005474F2">
        <w:rPr>
          <w:sz w:val="24"/>
        </w:rPr>
        <w:t>in</w:t>
      </w:r>
      <w:r w:rsidR="00014F5F" w:rsidRPr="005474F2">
        <w:rPr>
          <w:rFonts w:eastAsia="Calibri" w:cs="Arial"/>
          <w:sz w:val="24"/>
        </w:rPr>
        <w:t xml:space="preserve"> the UK, requiring</w:t>
      </w:r>
      <w:r w:rsidR="000E18D5" w:rsidRPr="005474F2">
        <w:rPr>
          <w:rFonts w:eastAsia="Calibri" w:cs="Arial"/>
          <w:sz w:val="24"/>
        </w:rPr>
        <w:t xml:space="preserve"> support rather than isolation. </w:t>
      </w:r>
      <w:r w:rsidR="00014F5F" w:rsidRPr="005474F2">
        <w:rPr>
          <w:rFonts w:eastAsia="Calibri" w:cs="Arial"/>
          <w:sz w:val="24"/>
        </w:rPr>
        <w:t>Existing</w:t>
      </w:r>
      <w:r w:rsidR="000E18D5" w:rsidRPr="005474F2">
        <w:rPr>
          <w:rFonts w:eastAsia="Calibri" w:cs="Arial"/>
          <w:sz w:val="24"/>
        </w:rPr>
        <w:t xml:space="preserve"> guidance on access to care for </w:t>
      </w:r>
      <w:r w:rsidR="00014F5F" w:rsidRPr="005474F2">
        <w:rPr>
          <w:rFonts w:eastAsia="Calibri" w:cs="Arial"/>
          <w:sz w:val="24"/>
        </w:rPr>
        <w:t xml:space="preserve">all </w:t>
      </w:r>
      <w:r w:rsidR="000E18D5" w:rsidRPr="005474F2">
        <w:rPr>
          <w:rFonts w:eastAsia="Calibri" w:cs="Arial"/>
          <w:sz w:val="24"/>
        </w:rPr>
        <w:t>migrants needs to be clearer and more accessible. Staff working in primary care need better training on government guidance and regulations. Additionally, policy-makers need to examine the financial consequences of limiting access to primary care among migrants, as less preventative treatment can be expected to lead to migrants presenting to secondary care with more serious complications and a greater financial burden on the NHS.</w:t>
      </w:r>
      <w:r w:rsidR="00731B87" w:rsidRPr="005474F2">
        <w:rPr>
          <w:rFonts w:eastAsia="Calibri" w:cs="Arial"/>
          <w:sz w:val="24"/>
        </w:rPr>
        <w:t xml:space="preserve"> </w:t>
      </w:r>
      <w:r w:rsidRPr="005474F2">
        <w:rPr>
          <w:rFonts w:eastAsia="Calibri" w:cs="Arial"/>
          <w:sz w:val="24"/>
        </w:rPr>
        <w:t xml:space="preserve">The </w:t>
      </w:r>
      <w:r w:rsidRPr="005474F2">
        <w:rPr>
          <w:rFonts w:cs="Arial"/>
          <w:sz w:val="24"/>
        </w:rPr>
        <w:t>a</w:t>
      </w:r>
      <w:r w:rsidR="0017183A" w:rsidRPr="005474F2">
        <w:rPr>
          <w:rFonts w:cs="Arial"/>
          <w:sz w:val="24"/>
        </w:rPr>
        <w:t>uthors hope</w:t>
      </w:r>
      <w:r w:rsidR="00A77440" w:rsidRPr="005474F2">
        <w:rPr>
          <w:rFonts w:cs="Arial"/>
          <w:sz w:val="24"/>
        </w:rPr>
        <w:t xml:space="preserve"> that </w:t>
      </w:r>
      <w:r w:rsidR="0017183A" w:rsidRPr="005474F2">
        <w:rPr>
          <w:rFonts w:cs="Arial"/>
          <w:sz w:val="24"/>
        </w:rPr>
        <w:t>additional evidence</w:t>
      </w:r>
      <w:r w:rsidR="00A77440" w:rsidRPr="005474F2">
        <w:rPr>
          <w:rFonts w:cs="Arial"/>
          <w:sz w:val="24"/>
        </w:rPr>
        <w:t xml:space="preserve"> will </w:t>
      </w:r>
      <w:r w:rsidR="0017183A" w:rsidRPr="005474F2">
        <w:rPr>
          <w:rFonts w:cs="Arial"/>
          <w:sz w:val="24"/>
        </w:rPr>
        <w:t>encourage a shift away from</w:t>
      </w:r>
      <w:r w:rsidR="00A77440" w:rsidRPr="005474F2">
        <w:rPr>
          <w:rFonts w:cs="Arial"/>
          <w:sz w:val="24"/>
        </w:rPr>
        <w:t xml:space="preserve"> </w:t>
      </w:r>
      <w:r w:rsidR="0017183A" w:rsidRPr="005474F2">
        <w:rPr>
          <w:rFonts w:cs="Arial"/>
          <w:sz w:val="24"/>
        </w:rPr>
        <w:t>legislation</w:t>
      </w:r>
      <w:r w:rsidR="00A77440" w:rsidRPr="005474F2">
        <w:rPr>
          <w:rFonts w:cs="Arial"/>
          <w:sz w:val="24"/>
        </w:rPr>
        <w:t xml:space="preserve"> that target</w:t>
      </w:r>
      <w:r w:rsidR="0017183A" w:rsidRPr="005474F2">
        <w:rPr>
          <w:rFonts w:cs="Arial"/>
          <w:sz w:val="24"/>
        </w:rPr>
        <w:t>s</w:t>
      </w:r>
      <w:r w:rsidR="00A77440" w:rsidRPr="005474F2">
        <w:rPr>
          <w:rFonts w:cs="Arial"/>
          <w:sz w:val="24"/>
        </w:rPr>
        <w:t xml:space="preserve"> vulnerable groups. </w:t>
      </w:r>
    </w:p>
    <w:p w14:paraId="00C77ECC" w14:textId="77777777" w:rsidR="00A77440" w:rsidRPr="005474F2" w:rsidRDefault="00A77440" w:rsidP="00CB5CF4">
      <w:pPr>
        <w:spacing w:after="0" w:line="480" w:lineRule="auto"/>
        <w:rPr>
          <w:rFonts w:cs="Arial"/>
          <w:sz w:val="24"/>
        </w:rPr>
      </w:pPr>
    </w:p>
    <w:p w14:paraId="173C6832" w14:textId="77777777" w:rsidR="00877A7A" w:rsidRPr="005474F2" w:rsidRDefault="00877A7A" w:rsidP="00CB5CF4">
      <w:pPr>
        <w:tabs>
          <w:tab w:val="left" w:pos="540"/>
        </w:tabs>
        <w:spacing w:after="0" w:line="480" w:lineRule="auto"/>
        <w:outlineLvl w:val="0"/>
        <w:rPr>
          <w:rFonts w:cs="Arial"/>
          <w:b/>
          <w:bCs/>
          <w:caps/>
          <w:sz w:val="24"/>
        </w:rPr>
      </w:pPr>
      <w:r w:rsidRPr="005474F2">
        <w:rPr>
          <w:rFonts w:cs="Arial"/>
          <w:b/>
          <w:bCs/>
          <w:caps/>
          <w:sz w:val="24"/>
        </w:rPr>
        <w:t>Conflicts of interest</w:t>
      </w:r>
    </w:p>
    <w:p w14:paraId="03760C4D" w14:textId="77777777" w:rsidR="00877A7A" w:rsidRPr="005474F2" w:rsidRDefault="00877A7A" w:rsidP="00CB5CF4">
      <w:pPr>
        <w:tabs>
          <w:tab w:val="left" w:pos="540"/>
        </w:tabs>
        <w:spacing w:after="0" w:line="480" w:lineRule="auto"/>
        <w:outlineLvl w:val="0"/>
        <w:rPr>
          <w:rFonts w:cs="Arial"/>
          <w:sz w:val="24"/>
        </w:rPr>
      </w:pPr>
    </w:p>
    <w:p w14:paraId="62C29A0C" w14:textId="77777777" w:rsidR="00877A7A" w:rsidRPr="005474F2" w:rsidRDefault="00877A7A" w:rsidP="00CB5CF4">
      <w:pPr>
        <w:tabs>
          <w:tab w:val="left" w:pos="540"/>
        </w:tabs>
        <w:spacing w:after="0" w:line="480" w:lineRule="auto"/>
        <w:outlineLvl w:val="0"/>
        <w:rPr>
          <w:rFonts w:cs="Arial"/>
          <w:sz w:val="24"/>
        </w:rPr>
      </w:pPr>
      <w:r w:rsidRPr="005474F2">
        <w:rPr>
          <w:rFonts w:cs="Arial"/>
          <w:sz w:val="24"/>
        </w:rPr>
        <w:t>None declared.</w:t>
      </w:r>
    </w:p>
    <w:p w14:paraId="5E9CA16A" w14:textId="77777777" w:rsidR="00877A7A" w:rsidRPr="005474F2" w:rsidRDefault="00877A7A" w:rsidP="00CB5CF4">
      <w:pPr>
        <w:tabs>
          <w:tab w:val="left" w:pos="540"/>
        </w:tabs>
        <w:spacing w:after="0" w:line="480" w:lineRule="auto"/>
        <w:outlineLvl w:val="0"/>
        <w:rPr>
          <w:rFonts w:cs="Arial"/>
          <w:sz w:val="24"/>
        </w:rPr>
      </w:pPr>
    </w:p>
    <w:p w14:paraId="39E93E4B" w14:textId="77777777" w:rsidR="00877A7A" w:rsidRPr="005474F2" w:rsidRDefault="00877A7A" w:rsidP="00CB5CF4">
      <w:pPr>
        <w:tabs>
          <w:tab w:val="left" w:pos="540"/>
        </w:tabs>
        <w:spacing w:after="0" w:line="480" w:lineRule="auto"/>
        <w:outlineLvl w:val="0"/>
        <w:rPr>
          <w:rFonts w:cs="Arial"/>
          <w:b/>
          <w:bCs/>
          <w:caps/>
          <w:sz w:val="24"/>
        </w:rPr>
      </w:pPr>
      <w:r w:rsidRPr="005474F2">
        <w:rPr>
          <w:rFonts w:cs="Arial"/>
          <w:b/>
          <w:bCs/>
          <w:caps/>
          <w:sz w:val="24"/>
        </w:rPr>
        <w:t>Author contributions</w:t>
      </w:r>
    </w:p>
    <w:p w14:paraId="44079478" w14:textId="77777777" w:rsidR="00877A7A" w:rsidRPr="005474F2" w:rsidRDefault="00877A7A" w:rsidP="00CB5CF4">
      <w:pPr>
        <w:spacing w:after="0" w:line="480" w:lineRule="auto"/>
        <w:rPr>
          <w:rFonts w:cs="Arial"/>
          <w:sz w:val="24"/>
        </w:rPr>
      </w:pPr>
    </w:p>
    <w:p w14:paraId="71D79589" w14:textId="59A7667E" w:rsidR="00877A7A" w:rsidRPr="005474F2" w:rsidRDefault="004A4B4E" w:rsidP="00CB5CF4">
      <w:pPr>
        <w:spacing w:after="0" w:line="480" w:lineRule="auto"/>
        <w:rPr>
          <w:rFonts w:cs="Arial"/>
          <w:sz w:val="24"/>
        </w:rPr>
      </w:pPr>
      <w:r w:rsidRPr="005474F2">
        <w:rPr>
          <w:rFonts w:cs="Arial"/>
          <w:sz w:val="24"/>
        </w:rPr>
        <w:t>SP</w:t>
      </w:r>
      <w:r w:rsidR="00877A7A" w:rsidRPr="005474F2">
        <w:rPr>
          <w:rFonts w:cs="Arial"/>
          <w:sz w:val="24"/>
        </w:rPr>
        <w:t xml:space="preserve"> </w:t>
      </w:r>
      <w:r w:rsidRPr="005474F2">
        <w:rPr>
          <w:rFonts w:cs="Arial"/>
          <w:sz w:val="24"/>
        </w:rPr>
        <w:t>conducted interviews, coded and analysed data, and prepared the manuscript</w:t>
      </w:r>
      <w:r w:rsidR="00877A7A" w:rsidRPr="005474F2">
        <w:rPr>
          <w:rFonts w:cs="Arial"/>
          <w:sz w:val="24"/>
        </w:rPr>
        <w:t xml:space="preserve">. </w:t>
      </w:r>
      <w:r w:rsidRPr="005474F2">
        <w:rPr>
          <w:rFonts w:cs="Arial"/>
          <w:sz w:val="24"/>
        </w:rPr>
        <w:t>NH</w:t>
      </w:r>
      <w:r w:rsidR="00877A7A" w:rsidRPr="005474F2">
        <w:rPr>
          <w:rFonts w:cs="Arial"/>
          <w:sz w:val="24"/>
        </w:rPr>
        <w:t xml:space="preserve"> </w:t>
      </w:r>
      <w:r w:rsidRPr="005474F2">
        <w:rPr>
          <w:rFonts w:cs="Arial"/>
          <w:sz w:val="24"/>
        </w:rPr>
        <w:t xml:space="preserve">contributed to supervision and </w:t>
      </w:r>
      <w:r w:rsidR="00877A7A" w:rsidRPr="005474F2">
        <w:rPr>
          <w:rFonts w:cs="Arial"/>
          <w:sz w:val="24"/>
        </w:rPr>
        <w:t xml:space="preserve">data </w:t>
      </w:r>
      <w:r w:rsidRPr="005474F2">
        <w:rPr>
          <w:rFonts w:cs="Arial"/>
          <w:sz w:val="24"/>
        </w:rPr>
        <w:t xml:space="preserve">interpretation, </w:t>
      </w:r>
      <w:r w:rsidR="00877A7A" w:rsidRPr="005474F2">
        <w:rPr>
          <w:rFonts w:cs="Arial"/>
          <w:sz w:val="24"/>
        </w:rPr>
        <w:t xml:space="preserve">and </w:t>
      </w:r>
      <w:r w:rsidRPr="005474F2">
        <w:rPr>
          <w:rFonts w:cs="Arial"/>
          <w:sz w:val="24"/>
        </w:rPr>
        <w:t xml:space="preserve">critically reviewed the manuscript. </w:t>
      </w:r>
      <w:r w:rsidR="00280DB8" w:rsidRPr="005474F2">
        <w:rPr>
          <w:rFonts w:cs="Arial"/>
          <w:sz w:val="24"/>
        </w:rPr>
        <w:t xml:space="preserve">LJ and PM contributed to study conceptualisation, recruited and provided information to interviewees, and critically reviewed the manuscript. </w:t>
      </w:r>
      <w:r w:rsidRPr="005474F2">
        <w:rPr>
          <w:rFonts w:cs="Arial"/>
          <w:sz w:val="24"/>
        </w:rPr>
        <w:t>MM</w:t>
      </w:r>
      <w:r w:rsidR="00877A7A" w:rsidRPr="005474F2">
        <w:rPr>
          <w:rFonts w:cs="Arial"/>
          <w:sz w:val="24"/>
        </w:rPr>
        <w:t xml:space="preserve"> </w:t>
      </w:r>
      <w:r w:rsidR="004C3F03" w:rsidRPr="005474F2">
        <w:rPr>
          <w:rFonts w:cs="Arial"/>
          <w:sz w:val="24"/>
        </w:rPr>
        <w:t xml:space="preserve">contributed to data interpretation and context, and </w:t>
      </w:r>
      <w:r w:rsidR="00877A7A" w:rsidRPr="005474F2">
        <w:rPr>
          <w:rFonts w:cs="Arial"/>
          <w:sz w:val="24"/>
        </w:rPr>
        <w:t xml:space="preserve">critically </w:t>
      </w:r>
      <w:r w:rsidRPr="005474F2">
        <w:rPr>
          <w:rFonts w:cs="Arial"/>
          <w:sz w:val="24"/>
        </w:rPr>
        <w:t>reviewed</w:t>
      </w:r>
      <w:r w:rsidR="00877A7A" w:rsidRPr="005474F2">
        <w:rPr>
          <w:rFonts w:cs="Arial"/>
          <w:sz w:val="24"/>
        </w:rPr>
        <w:t xml:space="preserve"> the manuscript. </w:t>
      </w:r>
      <w:r w:rsidR="00280DB8" w:rsidRPr="005474F2">
        <w:rPr>
          <w:rFonts w:cs="Arial"/>
          <w:sz w:val="24"/>
        </w:rPr>
        <w:t xml:space="preserve">HLQ supervised the study, conducted interviews, contributed to data analysis and interpretation, and critically reviewed the manuscript. </w:t>
      </w:r>
      <w:r w:rsidR="00877A7A" w:rsidRPr="005474F2">
        <w:rPr>
          <w:rFonts w:cs="Arial"/>
          <w:sz w:val="24"/>
        </w:rPr>
        <w:t xml:space="preserve">All authors approved the version for submission.  </w:t>
      </w:r>
    </w:p>
    <w:p w14:paraId="76908FB8" w14:textId="77777777" w:rsidR="00877A7A" w:rsidRPr="005474F2" w:rsidRDefault="00877A7A" w:rsidP="00CB5CF4">
      <w:pPr>
        <w:spacing w:after="0" w:line="480" w:lineRule="auto"/>
        <w:rPr>
          <w:rFonts w:cs="Arial"/>
          <w:sz w:val="24"/>
        </w:rPr>
      </w:pPr>
    </w:p>
    <w:p w14:paraId="22E675DD" w14:textId="77777777" w:rsidR="00877A7A" w:rsidRPr="005474F2" w:rsidRDefault="00877A7A" w:rsidP="00CB5CF4">
      <w:pPr>
        <w:tabs>
          <w:tab w:val="left" w:pos="540"/>
        </w:tabs>
        <w:spacing w:after="0" w:line="480" w:lineRule="auto"/>
        <w:outlineLvl w:val="0"/>
        <w:rPr>
          <w:rFonts w:cs="Arial"/>
          <w:b/>
          <w:bCs/>
          <w:caps/>
          <w:sz w:val="24"/>
        </w:rPr>
      </w:pPr>
      <w:r w:rsidRPr="005474F2">
        <w:rPr>
          <w:rFonts w:cs="Arial"/>
          <w:b/>
          <w:bCs/>
          <w:caps/>
          <w:sz w:val="24"/>
        </w:rPr>
        <w:t>Acknowledgements</w:t>
      </w:r>
    </w:p>
    <w:p w14:paraId="7E446809" w14:textId="77777777" w:rsidR="00877A7A" w:rsidRPr="005474F2" w:rsidRDefault="00877A7A" w:rsidP="00CB5CF4">
      <w:pPr>
        <w:spacing w:after="0" w:line="480" w:lineRule="auto"/>
        <w:rPr>
          <w:rFonts w:cs="Arial"/>
          <w:sz w:val="24"/>
        </w:rPr>
      </w:pPr>
    </w:p>
    <w:p w14:paraId="21582FC9" w14:textId="7AF1C8BC" w:rsidR="00877A7A" w:rsidRPr="005474F2" w:rsidRDefault="002E15EA" w:rsidP="00CB5CF4">
      <w:pPr>
        <w:spacing w:after="0" w:line="480" w:lineRule="auto"/>
        <w:rPr>
          <w:rFonts w:cs="Arial"/>
          <w:sz w:val="24"/>
        </w:rPr>
      </w:pPr>
      <w:r w:rsidRPr="005474F2">
        <w:rPr>
          <w:rFonts w:cs="Arial"/>
          <w:sz w:val="24"/>
        </w:rPr>
        <w:t>A</w:t>
      </w:r>
      <w:r w:rsidR="00877A7A" w:rsidRPr="005474F2">
        <w:rPr>
          <w:rFonts w:cs="Arial"/>
          <w:sz w:val="24"/>
        </w:rPr>
        <w:t>uthors thank participants for contributing</w:t>
      </w:r>
      <w:r w:rsidR="00320D2B" w:rsidRPr="005474F2">
        <w:rPr>
          <w:rFonts w:cs="Arial"/>
          <w:sz w:val="24"/>
        </w:rPr>
        <w:t xml:space="preserve"> their time and perspectives</w:t>
      </w:r>
      <w:r w:rsidR="001C18E4" w:rsidRPr="005474F2">
        <w:rPr>
          <w:rFonts w:cs="Arial"/>
          <w:sz w:val="24"/>
        </w:rPr>
        <w:t xml:space="preserve"> and </w:t>
      </w:r>
      <w:r w:rsidR="00E468E4" w:rsidRPr="005474F2">
        <w:rPr>
          <w:rFonts w:cs="Arial"/>
          <w:sz w:val="24"/>
        </w:rPr>
        <w:t xml:space="preserve">Doctors of the World UK </w:t>
      </w:r>
      <w:r w:rsidRPr="005474F2">
        <w:rPr>
          <w:rFonts w:cs="Arial"/>
          <w:sz w:val="24"/>
        </w:rPr>
        <w:t xml:space="preserve">staff </w:t>
      </w:r>
      <w:r w:rsidR="00E468E4" w:rsidRPr="005474F2">
        <w:rPr>
          <w:rFonts w:cs="Arial"/>
          <w:sz w:val="24"/>
        </w:rPr>
        <w:t xml:space="preserve">for facilitating </w:t>
      </w:r>
      <w:r w:rsidR="005A02C8" w:rsidRPr="005474F2">
        <w:rPr>
          <w:rFonts w:cs="Arial"/>
          <w:sz w:val="24"/>
        </w:rPr>
        <w:t xml:space="preserve">access and </w:t>
      </w:r>
      <w:r w:rsidR="00E468E4" w:rsidRPr="005474F2">
        <w:rPr>
          <w:rFonts w:cs="Arial"/>
          <w:sz w:val="24"/>
        </w:rPr>
        <w:t xml:space="preserve">data collection. </w:t>
      </w:r>
      <w:r w:rsidR="002F002A" w:rsidRPr="005474F2">
        <w:rPr>
          <w:rFonts w:cs="Arial"/>
          <w:sz w:val="24"/>
        </w:rPr>
        <w:t xml:space="preserve"> </w:t>
      </w:r>
    </w:p>
    <w:p w14:paraId="4F2DF814" w14:textId="77777777" w:rsidR="00877A7A" w:rsidRPr="005474F2" w:rsidRDefault="00877A7A" w:rsidP="00CB5CF4">
      <w:pPr>
        <w:spacing w:after="0" w:line="480" w:lineRule="auto"/>
        <w:rPr>
          <w:rFonts w:cs="Arial"/>
          <w:sz w:val="24"/>
        </w:rPr>
      </w:pPr>
    </w:p>
    <w:p w14:paraId="3192EABD" w14:textId="77777777" w:rsidR="00877A7A" w:rsidRPr="005474F2" w:rsidRDefault="00877A7A" w:rsidP="003D0717">
      <w:pPr>
        <w:spacing w:after="0" w:line="480" w:lineRule="auto"/>
        <w:rPr>
          <w:rFonts w:cs="Arial"/>
          <w:b/>
          <w:bCs/>
          <w:caps/>
          <w:sz w:val="24"/>
        </w:rPr>
      </w:pPr>
      <w:r w:rsidRPr="005474F2">
        <w:rPr>
          <w:rFonts w:cs="Arial"/>
          <w:b/>
          <w:bCs/>
          <w:caps/>
          <w:sz w:val="24"/>
        </w:rPr>
        <w:t>References</w:t>
      </w:r>
    </w:p>
    <w:p w14:paraId="720A2979" w14:textId="4A938499" w:rsidR="0029247A" w:rsidRPr="005474F2" w:rsidRDefault="0029247A" w:rsidP="003D0717">
      <w:pPr>
        <w:spacing w:after="0" w:line="480" w:lineRule="auto"/>
        <w:rPr>
          <w:sz w:val="24"/>
        </w:rPr>
      </w:pPr>
    </w:p>
    <w:p w14:paraId="6A0CFCA7" w14:textId="77777777" w:rsidR="00C12880" w:rsidRPr="00C12880" w:rsidRDefault="0029247A" w:rsidP="00C12880">
      <w:pPr>
        <w:pStyle w:val="EndNoteBibliography"/>
        <w:spacing w:after="0"/>
        <w:ind w:left="720" w:hanging="720"/>
      </w:pPr>
      <w:r w:rsidRPr="005474F2">
        <w:fldChar w:fldCharType="begin"/>
      </w:r>
      <w:r w:rsidRPr="005474F2">
        <w:instrText xml:space="preserve"> ADDIN EN.REFLIST </w:instrText>
      </w:r>
      <w:r w:rsidRPr="005474F2">
        <w:fldChar w:fldCharType="separate"/>
      </w:r>
      <w:bookmarkStart w:id="15" w:name="_ENREF_1"/>
      <w:r w:rsidR="00C12880" w:rsidRPr="00C12880">
        <w:t>1.</w:t>
      </w:r>
      <w:r w:rsidR="00C12880" w:rsidRPr="00C12880">
        <w:tab/>
        <w:t xml:space="preserve">Eurostat. </w:t>
      </w:r>
      <w:r w:rsidR="00C12880" w:rsidRPr="00C12880">
        <w:rPr>
          <w:i/>
        </w:rPr>
        <w:t xml:space="preserve">Migration and migrant population statistics </w:t>
      </w:r>
      <w:r w:rsidR="00C12880" w:rsidRPr="00C12880">
        <w:t>2014 May 2014 05/10/14].</w:t>
      </w:r>
      <w:bookmarkEnd w:id="15"/>
    </w:p>
    <w:p w14:paraId="51E1B561" w14:textId="77777777" w:rsidR="00C12880" w:rsidRPr="00C12880" w:rsidRDefault="00C12880" w:rsidP="00C12880">
      <w:pPr>
        <w:pStyle w:val="EndNoteBibliography"/>
        <w:spacing w:after="0"/>
        <w:ind w:left="720" w:hanging="720"/>
      </w:pPr>
      <w:bookmarkStart w:id="16" w:name="_ENREF_2"/>
      <w:r w:rsidRPr="00C12880">
        <w:t>2.</w:t>
      </w:r>
      <w:r w:rsidRPr="00C12880">
        <w:tab/>
        <w:t xml:space="preserve">Department of Health, </w:t>
      </w:r>
      <w:r w:rsidRPr="00C12880">
        <w:rPr>
          <w:i/>
        </w:rPr>
        <w:t>Overseas visitors’ eligibility to receive free primary care: a clarification of existing policy together with a description of the changes brought in by the new EC health care form E128</w:t>
      </w:r>
      <w:r w:rsidRPr="00C12880">
        <w:t>, D.o. Health, Editor. 1999: London.</w:t>
      </w:r>
      <w:bookmarkEnd w:id="16"/>
    </w:p>
    <w:p w14:paraId="7ACC791C" w14:textId="77777777" w:rsidR="00C12880" w:rsidRPr="00C12880" w:rsidRDefault="00C12880" w:rsidP="00C12880">
      <w:pPr>
        <w:pStyle w:val="EndNoteBibliography"/>
        <w:spacing w:after="0"/>
        <w:ind w:left="720" w:hanging="720"/>
      </w:pPr>
      <w:bookmarkStart w:id="17" w:name="_ENREF_3"/>
      <w:r w:rsidRPr="00C12880">
        <w:t>3.</w:t>
      </w:r>
      <w:r w:rsidRPr="00C12880">
        <w:tab/>
        <w:t xml:space="preserve">BMA Ethics, </w:t>
      </w:r>
      <w:r w:rsidRPr="00C12880">
        <w:rPr>
          <w:i/>
        </w:rPr>
        <w:t>Access to health care for asylum seekers and refused asylum seekers– guidance for doctors</w:t>
      </w:r>
      <w:r w:rsidRPr="00C12880">
        <w:t>. 2012, British Medical Association.</w:t>
      </w:r>
      <w:bookmarkEnd w:id="17"/>
    </w:p>
    <w:p w14:paraId="1DED7156" w14:textId="77777777" w:rsidR="00C12880" w:rsidRPr="00C12880" w:rsidRDefault="00C12880" w:rsidP="00C12880">
      <w:pPr>
        <w:pStyle w:val="EndNoteBibliography"/>
        <w:spacing w:after="0"/>
        <w:ind w:left="720" w:hanging="720"/>
      </w:pPr>
      <w:bookmarkStart w:id="18" w:name="_ENREF_4"/>
      <w:r w:rsidRPr="00C12880">
        <w:t>4.</w:t>
      </w:r>
      <w:r w:rsidRPr="00C12880">
        <w:tab/>
        <w:t xml:space="preserve">Home Office, </w:t>
      </w:r>
      <w:r w:rsidRPr="00C12880">
        <w:rPr>
          <w:i/>
        </w:rPr>
        <w:t>Controlling Immigration – Regulating Migrant Access to Health Services in the UK. Results of the public consultation</w:t>
      </w:r>
      <w:r w:rsidRPr="00C12880">
        <w:t>, H. Office, Editor. 2013.</w:t>
      </w:r>
      <w:bookmarkEnd w:id="18"/>
    </w:p>
    <w:p w14:paraId="5C6A064E" w14:textId="77777777" w:rsidR="00C12880" w:rsidRPr="00C12880" w:rsidRDefault="00C12880" w:rsidP="00C12880">
      <w:pPr>
        <w:pStyle w:val="EndNoteBibliography"/>
        <w:spacing w:after="0"/>
        <w:ind w:left="720" w:hanging="720"/>
      </w:pPr>
      <w:bookmarkStart w:id="19" w:name="_ENREF_5"/>
      <w:r w:rsidRPr="00C12880">
        <w:t>5.</w:t>
      </w:r>
      <w:r w:rsidRPr="00C12880">
        <w:tab/>
        <w:t xml:space="preserve">Hanefield, J., et al. </w:t>
      </w:r>
      <w:r w:rsidRPr="00C12880">
        <w:rPr>
          <w:i/>
        </w:rPr>
        <w:t>Medical Tourism: A Cost or Benefit to the NHS?</w:t>
      </w:r>
      <w:r w:rsidRPr="00C12880">
        <w:t xml:space="preserve"> PLoS One, 2013.</w:t>
      </w:r>
      <w:bookmarkEnd w:id="19"/>
    </w:p>
    <w:p w14:paraId="1FB3F86F" w14:textId="77777777" w:rsidR="00C12880" w:rsidRPr="00C12880" w:rsidRDefault="00C12880" w:rsidP="00C12880">
      <w:pPr>
        <w:pStyle w:val="EndNoteBibliography"/>
        <w:spacing w:after="0"/>
        <w:ind w:left="720" w:hanging="720"/>
      </w:pPr>
      <w:bookmarkStart w:id="20" w:name="_ENREF_6"/>
      <w:r w:rsidRPr="00C12880">
        <w:t>6.</w:t>
      </w:r>
      <w:r w:rsidRPr="00C12880">
        <w:tab/>
        <w:t xml:space="preserve">Britz, J. and M. McKee, </w:t>
      </w:r>
      <w:r w:rsidRPr="00C12880">
        <w:rPr>
          <w:i/>
        </w:rPr>
        <w:t>Charging migrants for healthcare could compromise public health and increase costs for the NHS.</w:t>
      </w:r>
      <w:r w:rsidRPr="00C12880">
        <w:t xml:space="preserve"> Journal of Public Health, submitted.</w:t>
      </w:r>
      <w:bookmarkEnd w:id="20"/>
    </w:p>
    <w:p w14:paraId="1D049E8C" w14:textId="77777777" w:rsidR="00C12880" w:rsidRPr="00C12880" w:rsidRDefault="00C12880" w:rsidP="00C12880">
      <w:pPr>
        <w:pStyle w:val="EndNoteBibliography"/>
        <w:spacing w:after="0"/>
        <w:ind w:left="720" w:hanging="720"/>
      </w:pPr>
      <w:bookmarkStart w:id="21" w:name="_ENREF_7"/>
      <w:r w:rsidRPr="00C12880">
        <w:t>7.</w:t>
      </w:r>
      <w:r w:rsidRPr="00C12880">
        <w:tab/>
        <w:t xml:space="preserve">Shortall, C., </w:t>
      </w:r>
      <w:r w:rsidRPr="00C12880">
        <w:rPr>
          <w:i/>
        </w:rPr>
        <w:t>The real cost of restricting migrant access to the NHS</w:t>
      </w:r>
      <w:r w:rsidRPr="00C12880">
        <w:t>. 2014.</w:t>
      </w:r>
      <w:bookmarkEnd w:id="21"/>
    </w:p>
    <w:p w14:paraId="5077837C" w14:textId="77777777" w:rsidR="00C12880" w:rsidRPr="00C12880" w:rsidRDefault="00C12880" w:rsidP="00C12880">
      <w:pPr>
        <w:pStyle w:val="EndNoteBibliography"/>
        <w:spacing w:after="0"/>
        <w:ind w:left="720" w:hanging="720"/>
      </w:pPr>
      <w:bookmarkStart w:id="22" w:name="_ENREF_8"/>
      <w:r w:rsidRPr="00C12880">
        <w:t>8.</w:t>
      </w:r>
      <w:r w:rsidRPr="00C12880">
        <w:tab/>
        <w:t xml:space="preserve">Steele, S., et al., </w:t>
      </w:r>
      <w:r w:rsidRPr="00C12880">
        <w:rPr>
          <w:i/>
        </w:rPr>
        <w:t>The Immigration Bill: Extending charging regimes and scapegoating the vulnerable will pose risks to public health.</w:t>
      </w:r>
      <w:r w:rsidRPr="00C12880">
        <w:t xml:space="preserve"> Journal of the Royal Society of Medicine, 2014. </w:t>
      </w:r>
      <w:r w:rsidRPr="00C12880">
        <w:rPr>
          <w:b/>
        </w:rPr>
        <w:t>107</w:t>
      </w:r>
      <w:r w:rsidRPr="00C12880">
        <w:t>(4): p. 132-133.</w:t>
      </w:r>
      <w:bookmarkEnd w:id="22"/>
    </w:p>
    <w:p w14:paraId="58159B76" w14:textId="77777777" w:rsidR="00C12880" w:rsidRPr="00C12880" w:rsidRDefault="00C12880" w:rsidP="00C12880">
      <w:pPr>
        <w:pStyle w:val="EndNoteBibliography"/>
        <w:spacing w:after="0"/>
        <w:ind w:left="720" w:hanging="720"/>
      </w:pPr>
      <w:bookmarkStart w:id="23" w:name="_ENREF_9"/>
      <w:r w:rsidRPr="00C12880">
        <w:t>9.</w:t>
      </w:r>
      <w:r w:rsidRPr="00C12880">
        <w:tab/>
        <w:t xml:space="preserve">Jayaweera, A., </w:t>
      </w:r>
      <w:r w:rsidRPr="00C12880">
        <w:rPr>
          <w:i/>
        </w:rPr>
        <w:t>Health of Migrants in the UK: What Do We Know?</w:t>
      </w:r>
      <w:r w:rsidRPr="00C12880">
        <w:t xml:space="preserve"> 2011, The Migration Observatory at the University of Oxford: Oxford.</w:t>
      </w:r>
      <w:bookmarkEnd w:id="23"/>
    </w:p>
    <w:p w14:paraId="3E25B451" w14:textId="77777777" w:rsidR="00C12880" w:rsidRPr="00C12880" w:rsidRDefault="00C12880" w:rsidP="00C12880">
      <w:pPr>
        <w:pStyle w:val="EndNoteBibliography"/>
        <w:spacing w:after="0"/>
        <w:ind w:left="720" w:hanging="720"/>
      </w:pPr>
      <w:bookmarkStart w:id="24" w:name="_ENREF_10"/>
      <w:r w:rsidRPr="00C12880">
        <w:t>10.</w:t>
      </w:r>
      <w:r w:rsidRPr="00C12880">
        <w:tab/>
        <w:t xml:space="preserve">Department of Health, </w:t>
      </w:r>
      <w:r w:rsidRPr="00C12880">
        <w:rPr>
          <w:i/>
        </w:rPr>
        <w:t>Sustaining services, ensuring fairness Government response to the consultation on migrant access and financial contribution to NHS provision in England</w:t>
      </w:r>
      <w:r w:rsidRPr="00C12880">
        <w:t>, D.o. Health, Editor. 2013.</w:t>
      </w:r>
      <w:bookmarkEnd w:id="24"/>
    </w:p>
    <w:p w14:paraId="25E3EAF6" w14:textId="77777777" w:rsidR="00C12880" w:rsidRPr="00C12880" w:rsidRDefault="00C12880" w:rsidP="00C12880">
      <w:pPr>
        <w:pStyle w:val="EndNoteBibliography"/>
        <w:spacing w:after="0"/>
        <w:ind w:left="720" w:hanging="720"/>
      </w:pPr>
      <w:bookmarkStart w:id="25" w:name="_ENREF_11"/>
      <w:r w:rsidRPr="00C12880">
        <w:t>11.</w:t>
      </w:r>
      <w:r w:rsidRPr="00C12880">
        <w:tab/>
        <w:t xml:space="preserve">Legido-Quigley, H., et al., </w:t>
      </w:r>
      <w:r w:rsidRPr="00C12880">
        <w:rPr>
          <w:i/>
        </w:rPr>
        <w:t>Erosion of universal health coverage in Spain.</w:t>
      </w:r>
      <w:r w:rsidRPr="00C12880">
        <w:t xml:space="preserve"> Lancet, 2013. </w:t>
      </w:r>
      <w:r w:rsidRPr="00C12880">
        <w:rPr>
          <w:b/>
        </w:rPr>
        <w:t>382</w:t>
      </w:r>
      <w:r w:rsidRPr="00C12880">
        <w:t>(9909): p. 1977.</w:t>
      </w:r>
      <w:bookmarkEnd w:id="25"/>
    </w:p>
    <w:p w14:paraId="73935F7F" w14:textId="77777777" w:rsidR="00C12880" w:rsidRPr="00C12880" w:rsidRDefault="00C12880" w:rsidP="00C12880">
      <w:pPr>
        <w:pStyle w:val="EndNoteBibliography"/>
        <w:spacing w:after="0"/>
        <w:ind w:left="720" w:hanging="720"/>
      </w:pPr>
      <w:bookmarkStart w:id="26" w:name="_ENREF_12"/>
      <w:r w:rsidRPr="00C12880">
        <w:t>12.</w:t>
      </w:r>
      <w:r w:rsidRPr="00C12880">
        <w:tab/>
        <w:t xml:space="preserve">Legido-Quigley, H., et al., </w:t>
      </w:r>
      <w:r w:rsidRPr="00C12880">
        <w:rPr>
          <w:i/>
        </w:rPr>
        <w:t>Will austerity cuts dismantle the Spanish healthcare system?</w:t>
      </w:r>
      <w:r w:rsidRPr="00C12880">
        <w:t xml:space="preserve"> BMJ, 2013. </w:t>
      </w:r>
      <w:r w:rsidRPr="00C12880">
        <w:rPr>
          <w:b/>
        </w:rPr>
        <w:t>346</w:t>
      </w:r>
      <w:r w:rsidRPr="00C12880">
        <w:t>: p. f2363.</w:t>
      </w:r>
      <w:bookmarkEnd w:id="26"/>
    </w:p>
    <w:p w14:paraId="615A4700" w14:textId="77777777" w:rsidR="00C12880" w:rsidRPr="00C12880" w:rsidRDefault="00C12880" w:rsidP="00C12880">
      <w:pPr>
        <w:pStyle w:val="EndNoteBibliography"/>
        <w:spacing w:after="0"/>
        <w:ind w:left="720" w:hanging="720"/>
      </w:pPr>
      <w:bookmarkStart w:id="27" w:name="_ENREF_13"/>
      <w:r w:rsidRPr="00C12880">
        <w:t>13.</w:t>
      </w:r>
      <w:r w:rsidRPr="00C12880">
        <w:tab/>
        <w:t xml:space="preserve">Kentikelenis, A., et al., </w:t>
      </w:r>
      <w:r w:rsidRPr="00C12880">
        <w:rPr>
          <w:i/>
        </w:rPr>
        <w:t>Greece’s health crisis: from austerity to denialism.</w:t>
      </w:r>
      <w:r w:rsidRPr="00C12880">
        <w:t xml:space="preserve"> The Lancet, 2014. </w:t>
      </w:r>
      <w:r w:rsidRPr="00C12880">
        <w:rPr>
          <w:b/>
        </w:rPr>
        <w:t>383</w:t>
      </w:r>
      <w:r w:rsidRPr="00C12880">
        <w:t>: p. 748-753.</w:t>
      </w:r>
      <w:bookmarkEnd w:id="27"/>
    </w:p>
    <w:p w14:paraId="66BF3940" w14:textId="77777777" w:rsidR="00C12880" w:rsidRPr="00C12880" w:rsidRDefault="00C12880" w:rsidP="00C12880">
      <w:pPr>
        <w:pStyle w:val="EndNoteBibliography"/>
        <w:spacing w:after="0"/>
        <w:ind w:left="720" w:hanging="720"/>
      </w:pPr>
      <w:bookmarkStart w:id="28" w:name="_ENREF_14"/>
      <w:r w:rsidRPr="00C12880">
        <w:t>14.</w:t>
      </w:r>
      <w:r w:rsidRPr="00C12880">
        <w:tab/>
        <w:t xml:space="preserve">Bhatia, R. and P. Wallace </w:t>
      </w:r>
      <w:r w:rsidRPr="00C12880">
        <w:rPr>
          <w:i/>
        </w:rPr>
        <w:t>Experiences of refugees and asylum seekers in general practice: a qualitative study</w:t>
      </w:r>
      <w:r w:rsidRPr="00C12880">
        <w:t>. Biomedcentral Family Practice, 2007.</w:t>
      </w:r>
      <w:bookmarkEnd w:id="28"/>
    </w:p>
    <w:p w14:paraId="468CD524" w14:textId="77777777" w:rsidR="00C12880" w:rsidRPr="00C12880" w:rsidRDefault="00C12880" w:rsidP="00C12880">
      <w:pPr>
        <w:pStyle w:val="EndNoteBibliography"/>
        <w:spacing w:after="0"/>
        <w:ind w:left="720" w:hanging="720"/>
      </w:pPr>
      <w:bookmarkStart w:id="29" w:name="_ENREF_15"/>
      <w:r w:rsidRPr="00C12880">
        <w:t>15.</w:t>
      </w:r>
      <w:r w:rsidRPr="00C12880">
        <w:tab/>
        <w:t xml:space="preserve">O'Donnell, C., et al. </w:t>
      </w:r>
      <w:r w:rsidRPr="00C12880">
        <w:rPr>
          <w:i/>
        </w:rPr>
        <w:t>"They think we're OK and we know we're not". A qualitative study of asylum seekers' access, knowledge and views to health care in the UK</w:t>
      </w:r>
      <w:r w:rsidRPr="00C12880">
        <w:t>. BioMed Central Health Services Research, 2007.</w:t>
      </w:r>
      <w:bookmarkEnd w:id="29"/>
    </w:p>
    <w:p w14:paraId="3B8AB05A" w14:textId="77777777" w:rsidR="00C12880" w:rsidRPr="00C12880" w:rsidRDefault="00C12880" w:rsidP="00C12880">
      <w:pPr>
        <w:pStyle w:val="EndNoteBibliography"/>
        <w:spacing w:after="0"/>
        <w:ind w:left="720" w:hanging="720"/>
      </w:pPr>
      <w:bookmarkStart w:id="30" w:name="_ENREF_16"/>
      <w:r w:rsidRPr="00C12880">
        <w:t>16.</w:t>
      </w:r>
      <w:r w:rsidRPr="00C12880">
        <w:tab/>
        <w:t xml:space="preserve">Thomas, F., P. Aggleton, and J. Anderson, </w:t>
      </w:r>
      <w:r w:rsidRPr="00C12880">
        <w:rPr>
          <w:i/>
        </w:rPr>
        <w:t>"If I cannot access services, then there is no reason for me to test": the impacts of health service charges on HIV testing and treatment amongst migrants in England.</w:t>
      </w:r>
      <w:r w:rsidRPr="00C12880">
        <w:t xml:space="preserve"> AIDS Care, 2010. </w:t>
      </w:r>
      <w:r w:rsidRPr="00C12880">
        <w:rPr>
          <w:b/>
        </w:rPr>
        <w:t>22</w:t>
      </w:r>
      <w:r w:rsidRPr="00C12880">
        <w:t>(4): p. 526-31.</w:t>
      </w:r>
      <w:bookmarkEnd w:id="30"/>
    </w:p>
    <w:p w14:paraId="4FB54E2A" w14:textId="77777777" w:rsidR="00C12880" w:rsidRPr="00C12880" w:rsidRDefault="00C12880" w:rsidP="00C12880">
      <w:pPr>
        <w:pStyle w:val="EndNoteBibliography"/>
        <w:spacing w:after="0"/>
        <w:ind w:left="720" w:hanging="720"/>
      </w:pPr>
      <w:bookmarkStart w:id="31" w:name="_ENREF_17"/>
      <w:r w:rsidRPr="00C12880">
        <w:t>17.</w:t>
      </w:r>
      <w:r w:rsidRPr="00C12880">
        <w:tab/>
        <w:t xml:space="preserve">DOTW, </w:t>
      </w:r>
      <w:r w:rsidRPr="00C12880">
        <w:rPr>
          <w:i/>
        </w:rPr>
        <w:t>What do we do in the UK?</w:t>
      </w:r>
      <w:r w:rsidRPr="00C12880">
        <w:t xml:space="preserve"> 2014, Doctors of the World UK: London.</w:t>
      </w:r>
      <w:bookmarkEnd w:id="31"/>
    </w:p>
    <w:p w14:paraId="073F445D" w14:textId="77777777" w:rsidR="00C12880" w:rsidRPr="00C12880" w:rsidRDefault="00C12880" w:rsidP="00C12880">
      <w:pPr>
        <w:pStyle w:val="EndNoteBibliography"/>
        <w:spacing w:after="0"/>
        <w:ind w:left="720" w:hanging="720"/>
      </w:pPr>
      <w:bookmarkStart w:id="32" w:name="_ENREF_18"/>
      <w:r w:rsidRPr="00C12880">
        <w:lastRenderedPageBreak/>
        <w:t>18.</w:t>
      </w:r>
      <w:r w:rsidRPr="00C12880">
        <w:tab/>
        <w:t xml:space="preserve">DOTW, </w:t>
      </w:r>
      <w:r w:rsidRPr="00C12880">
        <w:rPr>
          <w:i/>
        </w:rPr>
        <w:t>Annual Report 2011/2012</w:t>
      </w:r>
      <w:r w:rsidRPr="00C12880">
        <w:t>. 2012, Doctors of the World UK: London.</w:t>
      </w:r>
      <w:bookmarkEnd w:id="32"/>
    </w:p>
    <w:p w14:paraId="075E1378" w14:textId="77777777" w:rsidR="00C12880" w:rsidRPr="00C12880" w:rsidRDefault="00C12880" w:rsidP="00C12880">
      <w:pPr>
        <w:pStyle w:val="EndNoteBibliography"/>
        <w:spacing w:after="0"/>
        <w:ind w:left="720" w:hanging="720"/>
      </w:pPr>
      <w:bookmarkStart w:id="33" w:name="_ENREF_19"/>
      <w:r w:rsidRPr="00C12880">
        <w:t>19.</w:t>
      </w:r>
      <w:r w:rsidRPr="00C12880">
        <w:tab/>
        <w:t xml:space="preserve">Ezzy, D., </w:t>
      </w:r>
      <w:r w:rsidRPr="00C12880">
        <w:rPr>
          <w:i/>
        </w:rPr>
        <w:t>Qualitative Analysis</w:t>
      </w:r>
      <w:r w:rsidRPr="00C12880">
        <w:t>. 2002, London: Routledge.</w:t>
      </w:r>
      <w:bookmarkEnd w:id="33"/>
    </w:p>
    <w:p w14:paraId="6AE55B4C" w14:textId="77777777" w:rsidR="00C12880" w:rsidRPr="00C12880" w:rsidRDefault="00C12880" w:rsidP="00C12880">
      <w:pPr>
        <w:pStyle w:val="EndNoteBibliography"/>
        <w:spacing w:after="0"/>
        <w:ind w:left="720" w:hanging="720"/>
      </w:pPr>
      <w:bookmarkStart w:id="34" w:name="_ENREF_20"/>
      <w:r w:rsidRPr="00C12880">
        <w:t>20.</w:t>
      </w:r>
      <w:r w:rsidRPr="00C12880">
        <w:tab/>
        <w:t xml:space="preserve">Strauss, A. and J. Corbin, </w:t>
      </w:r>
      <w:r w:rsidRPr="00C12880">
        <w:rPr>
          <w:i/>
        </w:rPr>
        <w:t xml:space="preserve">Basics of Qualitiative Research </w:t>
      </w:r>
      <w:r w:rsidRPr="00C12880">
        <w:t>1990, London: Sage.</w:t>
      </w:r>
      <w:bookmarkEnd w:id="34"/>
    </w:p>
    <w:p w14:paraId="043CBBC2" w14:textId="77777777" w:rsidR="00C12880" w:rsidRPr="00C12880" w:rsidRDefault="00C12880" w:rsidP="00C12880">
      <w:pPr>
        <w:pStyle w:val="EndNoteBibliography"/>
        <w:spacing w:after="0"/>
        <w:ind w:left="720" w:hanging="720"/>
      </w:pPr>
      <w:bookmarkStart w:id="35" w:name="_ENREF_21"/>
      <w:r w:rsidRPr="00C12880">
        <w:t>21.</w:t>
      </w:r>
      <w:r w:rsidRPr="00C12880">
        <w:tab/>
        <w:t xml:space="preserve">Crisp, R., </w:t>
      </w:r>
      <w:r w:rsidRPr="00C12880">
        <w:rPr>
          <w:i/>
        </w:rPr>
        <w:t>A qualitative study of the perceptions of individuals with disabilities concerning health and rehabilitation professionals.</w:t>
      </w:r>
      <w:r w:rsidRPr="00C12880">
        <w:t xml:space="preserve"> Disability and Society, 2000. </w:t>
      </w:r>
      <w:r w:rsidRPr="00C12880">
        <w:rPr>
          <w:b/>
        </w:rPr>
        <w:t>15</w:t>
      </w:r>
      <w:r w:rsidRPr="00C12880">
        <w:t>(2): p. 355-367.</w:t>
      </w:r>
      <w:bookmarkEnd w:id="35"/>
    </w:p>
    <w:p w14:paraId="3BB9275F" w14:textId="77777777" w:rsidR="00C12880" w:rsidRPr="00C12880" w:rsidRDefault="00C12880" w:rsidP="00C12880">
      <w:pPr>
        <w:pStyle w:val="EndNoteBibliography"/>
        <w:spacing w:after="0"/>
        <w:ind w:left="720" w:hanging="720"/>
      </w:pPr>
      <w:bookmarkStart w:id="36" w:name="_ENREF_22"/>
      <w:r w:rsidRPr="00C12880">
        <w:t>22.</w:t>
      </w:r>
      <w:r w:rsidRPr="00C12880">
        <w:tab/>
        <w:t xml:space="preserve">Morrow, S. and M. Smith, </w:t>
      </w:r>
      <w:r w:rsidRPr="00C12880">
        <w:rPr>
          <w:i/>
        </w:rPr>
        <w:t>Constructions of survival and coping by women who have survived childhood sexual abuse.</w:t>
      </w:r>
      <w:r w:rsidRPr="00C12880">
        <w:t xml:space="preserve"> Journal of Counselling Psychology, 1995. </w:t>
      </w:r>
      <w:r w:rsidRPr="00C12880">
        <w:rPr>
          <w:b/>
        </w:rPr>
        <w:t>42</w:t>
      </w:r>
      <w:r w:rsidRPr="00C12880">
        <w:t>(1): p. 24-34.</w:t>
      </w:r>
      <w:bookmarkEnd w:id="36"/>
    </w:p>
    <w:p w14:paraId="29DB5A4C" w14:textId="77777777" w:rsidR="00C12880" w:rsidRPr="00C12880" w:rsidRDefault="00C12880" w:rsidP="00C12880">
      <w:pPr>
        <w:pStyle w:val="EndNoteBibliography"/>
        <w:spacing w:after="0"/>
        <w:ind w:left="720" w:hanging="720"/>
      </w:pPr>
      <w:bookmarkStart w:id="37" w:name="_ENREF_23"/>
      <w:r w:rsidRPr="00C12880">
        <w:t>23.</w:t>
      </w:r>
      <w:r w:rsidRPr="00C12880">
        <w:tab/>
        <w:t xml:space="preserve">Pandit, N. </w:t>
      </w:r>
      <w:r w:rsidRPr="00C12880">
        <w:rPr>
          <w:i/>
        </w:rPr>
        <w:t>The Creation of Theory: A Recent Application of the Grounded Theory Method</w:t>
      </w:r>
      <w:r w:rsidRPr="00C12880">
        <w:t>. 1996.</w:t>
      </w:r>
      <w:bookmarkEnd w:id="37"/>
    </w:p>
    <w:p w14:paraId="7F8C2D1F" w14:textId="77777777" w:rsidR="00C12880" w:rsidRPr="00C12880" w:rsidRDefault="00C12880" w:rsidP="00C12880">
      <w:pPr>
        <w:pStyle w:val="EndNoteBibliography"/>
        <w:spacing w:after="0"/>
        <w:ind w:left="720" w:hanging="720"/>
      </w:pPr>
      <w:bookmarkStart w:id="38" w:name="_ENREF_24"/>
      <w:r w:rsidRPr="00C12880">
        <w:t>24.</w:t>
      </w:r>
      <w:r w:rsidRPr="00C12880">
        <w:tab/>
        <w:t xml:space="preserve">DOTW, </w:t>
      </w:r>
      <w:r w:rsidRPr="00C12880">
        <w:rPr>
          <w:i/>
        </w:rPr>
        <w:t>Doctors of the World Impact Report 2013</w:t>
      </w:r>
      <w:r w:rsidRPr="00C12880">
        <w:t>. 2013, Doctors of the World: London.</w:t>
      </w:r>
      <w:bookmarkEnd w:id="38"/>
    </w:p>
    <w:p w14:paraId="28527E4C" w14:textId="77777777" w:rsidR="00C12880" w:rsidRPr="00C12880" w:rsidRDefault="00C12880" w:rsidP="00C12880">
      <w:pPr>
        <w:pStyle w:val="EndNoteBibliography"/>
        <w:spacing w:after="0"/>
        <w:ind w:left="720" w:hanging="720"/>
      </w:pPr>
      <w:bookmarkStart w:id="39" w:name="_ENREF_25"/>
      <w:r w:rsidRPr="00C12880">
        <w:t>25.</w:t>
      </w:r>
      <w:r w:rsidRPr="00C12880">
        <w:tab/>
        <w:t xml:space="preserve">Woodward, A., N. Howard, and I. Wolffers, </w:t>
      </w:r>
      <w:r w:rsidRPr="00C12880">
        <w:rPr>
          <w:i/>
        </w:rPr>
        <w:t>Health and access to care for undocumented migrants living in the European Union: a scoping review.</w:t>
      </w:r>
      <w:r w:rsidRPr="00C12880">
        <w:t xml:space="preserve"> Health Policy Plan, 2013.</w:t>
      </w:r>
      <w:bookmarkEnd w:id="39"/>
    </w:p>
    <w:p w14:paraId="2DE7F3BF" w14:textId="77777777" w:rsidR="00C12880" w:rsidRPr="00C12880" w:rsidRDefault="00C12880" w:rsidP="00C12880">
      <w:pPr>
        <w:pStyle w:val="EndNoteBibliography"/>
        <w:spacing w:after="0"/>
        <w:ind w:left="720" w:hanging="720"/>
      </w:pPr>
      <w:bookmarkStart w:id="40" w:name="_ENREF_26"/>
      <w:r w:rsidRPr="00C12880">
        <w:t>26.</w:t>
      </w:r>
      <w:r w:rsidRPr="00C12880">
        <w:tab/>
        <w:t xml:space="preserve">Akhavan, S. and S. Karlsen, </w:t>
      </w:r>
      <w:r w:rsidRPr="00C12880">
        <w:rPr>
          <w:i/>
        </w:rPr>
        <w:t>Practitioner and client explanations for disparities in health care use between migrant and non-migrant groups in Sweden: a qualitative study.</w:t>
      </w:r>
      <w:r w:rsidRPr="00C12880">
        <w:t xml:space="preserve"> Journal of Immigrant and Minority Health, 2013. </w:t>
      </w:r>
      <w:r w:rsidRPr="00C12880">
        <w:rPr>
          <w:b/>
        </w:rPr>
        <w:t>15</w:t>
      </w:r>
      <w:r w:rsidRPr="00C12880">
        <w:t>(1): p. 188-97.</w:t>
      </w:r>
      <w:bookmarkEnd w:id="40"/>
    </w:p>
    <w:p w14:paraId="295A4454" w14:textId="77777777" w:rsidR="00C12880" w:rsidRPr="00C12880" w:rsidRDefault="00C12880" w:rsidP="00C12880">
      <w:pPr>
        <w:pStyle w:val="EndNoteBibliography"/>
        <w:spacing w:after="0"/>
        <w:ind w:left="720" w:hanging="720"/>
      </w:pPr>
      <w:bookmarkStart w:id="41" w:name="_ENREF_27"/>
      <w:r w:rsidRPr="00C12880">
        <w:t>27.</w:t>
      </w:r>
      <w:r w:rsidRPr="00C12880">
        <w:tab/>
        <w:t xml:space="preserve">Aung, N., B. Rechel, and P. Odermatt, </w:t>
      </w:r>
      <w:r w:rsidRPr="00C12880">
        <w:rPr>
          <w:i/>
        </w:rPr>
        <w:t>Access to and utilisation of GP services among Burmese migrants in London: a cross-sectional descriptive study.</w:t>
      </w:r>
      <w:r w:rsidRPr="00C12880">
        <w:t xml:space="preserve"> BioMed Central Health Services Research, 2010. </w:t>
      </w:r>
      <w:r w:rsidRPr="00C12880">
        <w:rPr>
          <w:b/>
        </w:rPr>
        <w:t>10</w:t>
      </w:r>
      <w:r w:rsidRPr="00C12880">
        <w:t>(285).</w:t>
      </w:r>
      <w:bookmarkEnd w:id="41"/>
    </w:p>
    <w:p w14:paraId="0E7F319A" w14:textId="77777777" w:rsidR="00C12880" w:rsidRPr="00C12880" w:rsidRDefault="00C12880" w:rsidP="00C12880">
      <w:pPr>
        <w:pStyle w:val="EndNoteBibliography"/>
        <w:spacing w:after="0"/>
        <w:ind w:left="720" w:hanging="720"/>
      </w:pPr>
      <w:bookmarkStart w:id="42" w:name="_ENREF_28"/>
      <w:r w:rsidRPr="00C12880">
        <w:t>28.</w:t>
      </w:r>
      <w:r w:rsidRPr="00C12880">
        <w:tab/>
        <w:t xml:space="preserve">Hanefeld, J., et al., </w:t>
      </w:r>
      <w:r w:rsidRPr="00C12880">
        <w:rPr>
          <w:i/>
        </w:rPr>
        <w:t>Medical tourism: a cost or benefit to the NHS?</w:t>
      </w:r>
      <w:r w:rsidRPr="00C12880">
        <w:t xml:space="preserve"> PLoS One, 2013. </w:t>
      </w:r>
      <w:r w:rsidRPr="00C12880">
        <w:rPr>
          <w:b/>
        </w:rPr>
        <w:t>8</w:t>
      </w:r>
      <w:r w:rsidRPr="00C12880">
        <w:t>(10): p. e70406.</w:t>
      </w:r>
      <w:bookmarkEnd w:id="42"/>
    </w:p>
    <w:p w14:paraId="5924C163" w14:textId="77777777" w:rsidR="00C12880" w:rsidRPr="00C12880" w:rsidRDefault="00C12880" w:rsidP="00C12880">
      <w:pPr>
        <w:pStyle w:val="EndNoteBibliography"/>
        <w:ind w:left="720" w:hanging="720"/>
      </w:pPr>
      <w:bookmarkStart w:id="43" w:name="_ENREF_29"/>
      <w:r w:rsidRPr="00C12880">
        <w:t>29.</w:t>
      </w:r>
      <w:r w:rsidRPr="00C12880">
        <w:tab/>
        <w:t xml:space="preserve">DoW, </w:t>
      </w:r>
      <w:r w:rsidRPr="00C12880">
        <w:rPr>
          <w:i/>
        </w:rPr>
        <w:t>Doctors fo the World Impact Report 2013</w:t>
      </w:r>
      <w:r w:rsidRPr="00C12880">
        <w:t>. 2013, Doctors of the World.</w:t>
      </w:r>
      <w:bookmarkEnd w:id="43"/>
    </w:p>
    <w:p w14:paraId="00580DFD" w14:textId="0E5D4225" w:rsidR="001C00AE" w:rsidRDefault="0029247A" w:rsidP="003D0717">
      <w:pPr>
        <w:spacing w:after="0" w:line="480" w:lineRule="auto"/>
        <w:rPr>
          <w:sz w:val="24"/>
        </w:rPr>
      </w:pPr>
      <w:r w:rsidRPr="005474F2">
        <w:rPr>
          <w:sz w:val="24"/>
        </w:rPr>
        <w:fldChar w:fldCharType="end"/>
      </w:r>
    </w:p>
    <w:p w14:paraId="2ABF444F" w14:textId="77777777" w:rsidR="001C00AE" w:rsidRDefault="001C00AE">
      <w:pPr>
        <w:spacing w:after="160" w:line="259" w:lineRule="auto"/>
        <w:rPr>
          <w:sz w:val="24"/>
        </w:rPr>
      </w:pPr>
      <w:r>
        <w:rPr>
          <w:sz w:val="24"/>
        </w:rPr>
        <w:br w:type="page"/>
      </w:r>
    </w:p>
    <w:p w14:paraId="06AC4D64" w14:textId="77777777" w:rsidR="001C00AE" w:rsidRPr="005474F2" w:rsidRDefault="001C00AE" w:rsidP="001C00AE">
      <w:pPr>
        <w:pStyle w:val="Caption"/>
        <w:keepNext/>
        <w:spacing w:after="0" w:line="480" w:lineRule="auto"/>
        <w:rPr>
          <w:b/>
          <w:i w:val="0"/>
          <w:color w:val="auto"/>
          <w:sz w:val="24"/>
          <w:szCs w:val="24"/>
        </w:rPr>
      </w:pPr>
      <w:r w:rsidRPr="005474F2">
        <w:rPr>
          <w:b/>
          <w:i w:val="0"/>
          <w:color w:val="auto"/>
          <w:sz w:val="24"/>
          <w:szCs w:val="24"/>
        </w:rPr>
        <w:lastRenderedPageBreak/>
        <w:t xml:space="preserve">Table </w:t>
      </w:r>
      <w:r w:rsidRPr="005474F2">
        <w:rPr>
          <w:b/>
          <w:i w:val="0"/>
          <w:color w:val="auto"/>
          <w:sz w:val="24"/>
          <w:szCs w:val="24"/>
        </w:rPr>
        <w:fldChar w:fldCharType="begin"/>
      </w:r>
      <w:r w:rsidRPr="005474F2">
        <w:rPr>
          <w:b/>
          <w:i w:val="0"/>
          <w:color w:val="auto"/>
          <w:sz w:val="24"/>
          <w:szCs w:val="24"/>
        </w:rPr>
        <w:instrText xml:space="preserve"> SEQ Table \* ARABIC </w:instrText>
      </w:r>
      <w:r w:rsidRPr="005474F2">
        <w:rPr>
          <w:b/>
          <w:i w:val="0"/>
          <w:color w:val="auto"/>
          <w:sz w:val="24"/>
          <w:szCs w:val="24"/>
        </w:rPr>
        <w:fldChar w:fldCharType="separate"/>
      </w:r>
      <w:r w:rsidRPr="005474F2">
        <w:rPr>
          <w:b/>
          <w:i w:val="0"/>
          <w:noProof/>
          <w:color w:val="auto"/>
          <w:sz w:val="24"/>
          <w:szCs w:val="24"/>
        </w:rPr>
        <w:t>1</w:t>
      </w:r>
      <w:r w:rsidRPr="005474F2">
        <w:rPr>
          <w:b/>
          <w:i w:val="0"/>
          <w:color w:val="auto"/>
          <w:sz w:val="24"/>
          <w:szCs w:val="24"/>
        </w:rPr>
        <w:fldChar w:fldCharType="end"/>
      </w:r>
      <w:r w:rsidRPr="005474F2">
        <w:rPr>
          <w:b/>
          <w:i w:val="0"/>
          <w:color w:val="auto"/>
          <w:sz w:val="24"/>
          <w:szCs w:val="24"/>
        </w:rPr>
        <w:t>: Migrant participants’ gender and country of origin</w:t>
      </w:r>
    </w:p>
    <w:tbl>
      <w:tblPr>
        <w:tblW w:w="0" w:type="auto"/>
        <w:tblInd w:w="108" w:type="dxa"/>
        <w:tblBorders>
          <w:insideH w:val="single" w:sz="4" w:space="0" w:color="auto"/>
        </w:tblBorders>
        <w:tblLook w:val="04A0" w:firstRow="1" w:lastRow="0" w:firstColumn="1" w:lastColumn="0" w:noHBand="0" w:noVBand="1"/>
      </w:tblPr>
      <w:tblGrid>
        <w:gridCol w:w="2410"/>
        <w:gridCol w:w="2191"/>
        <w:gridCol w:w="2282"/>
        <w:gridCol w:w="2189"/>
      </w:tblGrid>
      <w:tr w:rsidR="001C00AE" w:rsidRPr="005474F2" w14:paraId="212A7E8C" w14:textId="77777777" w:rsidTr="00847085">
        <w:tc>
          <w:tcPr>
            <w:tcW w:w="2410" w:type="dxa"/>
            <w:tcBorders>
              <w:top w:val="single" w:sz="4" w:space="0" w:color="auto"/>
            </w:tcBorders>
            <w:shd w:val="pct25" w:color="auto" w:fill="auto"/>
          </w:tcPr>
          <w:p w14:paraId="1B219BC5"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Country of Origin</w:t>
            </w:r>
          </w:p>
        </w:tc>
        <w:tc>
          <w:tcPr>
            <w:tcW w:w="2191" w:type="dxa"/>
            <w:tcBorders>
              <w:top w:val="single" w:sz="4" w:space="0" w:color="auto"/>
            </w:tcBorders>
            <w:shd w:val="pct25" w:color="auto" w:fill="auto"/>
            <w:vAlign w:val="center"/>
          </w:tcPr>
          <w:p w14:paraId="73618F02"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Male</w:t>
            </w:r>
          </w:p>
        </w:tc>
        <w:tc>
          <w:tcPr>
            <w:tcW w:w="2282" w:type="dxa"/>
            <w:tcBorders>
              <w:top w:val="single" w:sz="4" w:space="0" w:color="auto"/>
            </w:tcBorders>
            <w:shd w:val="pct25" w:color="auto" w:fill="auto"/>
            <w:vAlign w:val="center"/>
          </w:tcPr>
          <w:p w14:paraId="00B833A5"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Female</w:t>
            </w:r>
          </w:p>
        </w:tc>
        <w:tc>
          <w:tcPr>
            <w:tcW w:w="2189" w:type="dxa"/>
            <w:tcBorders>
              <w:top w:val="single" w:sz="4" w:space="0" w:color="auto"/>
            </w:tcBorders>
            <w:shd w:val="pct25" w:color="auto" w:fill="auto"/>
            <w:vAlign w:val="center"/>
          </w:tcPr>
          <w:p w14:paraId="35A1F46B"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Total</w:t>
            </w:r>
          </w:p>
        </w:tc>
      </w:tr>
      <w:tr w:rsidR="001C00AE" w:rsidRPr="005474F2" w14:paraId="2338F80B" w14:textId="77777777" w:rsidTr="00847085">
        <w:tc>
          <w:tcPr>
            <w:tcW w:w="2410" w:type="dxa"/>
          </w:tcPr>
          <w:p w14:paraId="76457F59"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Belarus</w:t>
            </w:r>
          </w:p>
        </w:tc>
        <w:tc>
          <w:tcPr>
            <w:tcW w:w="2191" w:type="dxa"/>
            <w:vAlign w:val="center"/>
          </w:tcPr>
          <w:p w14:paraId="633365E7"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282" w:type="dxa"/>
            <w:vAlign w:val="center"/>
          </w:tcPr>
          <w:p w14:paraId="45D93066"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189" w:type="dxa"/>
            <w:vAlign w:val="center"/>
          </w:tcPr>
          <w:p w14:paraId="38229EF5"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r>
      <w:tr w:rsidR="001C00AE" w:rsidRPr="005474F2" w14:paraId="73934979" w14:textId="77777777" w:rsidTr="00847085">
        <w:tc>
          <w:tcPr>
            <w:tcW w:w="2410" w:type="dxa"/>
          </w:tcPr>
          <w:p w14:paraId="5B908C12"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Brazil</w:t>
            </w:r>
          </w:p>
        </w:tc>
        <w:tc>
          <w:tcPr>
            <w:tcW w:w="2191" w:type="dxa"/>
            <w:vAlign w:val="center"/>
          </w:tcPr>
          <w:p w14:paraId="535A72B8"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282" w:type="dxa"/>
            <w:vAlign w:val="center"/>
          </w:tcPr>
          <w:p w14:paraId="4FEFD110"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189" w:type="dxa"/>
            <w:vAlign w:val="center"/>
          </w:tcPr>
          <w:p w14:paraId="3E3432F2"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r>
      <w:tr w:rsidR="001C00AE" w:rsidRPr="005474F2" w14:paraId="3E57DB9F" w14:textId="77777777" w:rsidTr="00847085">
        <w:tc>
          <w:tcPr>
            <w:tcW w:w="2410" w:type="dxa"/>
          </w:tcPr>
          <w:p w14:paraId="7476A5CF"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Ghana</w:t>
            </w:r>
          </w:p>
        </w:tc>
        <w:tc>
          <w:tcPr>
            <w:tcW w:w="2191" w:type="dxa"/>
            <w:vAlign w:val="center"/>
          </w:tcPr>
          <w:p w14:paraId="06C3E3F9"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282" w:type="dxa"/>
            <w:vAlign w:val="center"/>
          </w:tcPr>
          <w:p w14:paraId="240D7EFB"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189" w:type="dxa"/>
            <w:vAlign w:val="center"/>
          </w:tcPr>
          <w:p w14:paraId="34CD2D83"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r>
      <w:tr w:rsidR="001C00AE" w:rsidRPr="005474F2" w14:paraId="0BC97DDD" w14:textId="77777777" w:rsidTr="00847085">
        <w:tc>
          <w:tcPr>
            <w:tcW w:w="2410" w:type="dxa"/>
          </w:tcPr>
          <w:p w14:paraId="4B914538"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India</w:t>
            </w:r>
          </w:p>
        </w:tc>
        <w:tc>
          <w:tcPr>
            <w:tcW w:w="2191" w:type="dxa"/>
            <w:vAlign w:val="center"/>
          </w:tcPr>
          <w:p w14:paraId="1F1942BF"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4</w:t>
            </w:r>
          </w:p>
        </w:tc>
        <w:tc>
          <w:tcPr>
            <w:tcW w:w="2282" w:type="dxa"/>
            <w:vAlign w:val="center"/>
          </w:tcPr>
          <w:p w14:paraId="27226537"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189" w:type="dxa"/>
            <w:vAlign w:val="center"/>
          </w:tcPr>
          <w:p w14:paraId="6D91C1EC"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5</w:t>
            </w:r>
          </w:p>
        </w:tc>
      </w:tr>
      <w:tr w:rsidR="001C00AE" w:rsidRPr="005474F2" w14:paraId="5120E548" w14:textId="77777777" w:rsidTr="00847085">
        <w:tc>
          <w:tcPr>
            <w:tcW w:w="2410" w:type="dxa"/>
          </w:tcPr>
          <w:p w14:paraId="4BEE35F7"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Moldova</w:t>
            </w:r>
          </w:p>
        </w:tc>
        <w:tc>
          <w:tcPr>
            <w:tcW w:w="2191" w:type="dxa"/>
            <w:vAlign w:val="center"/>
          </w:tcPr>
          <w:p w14:paraId="0C9924CB"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282" w:type="dxa"/>
            <w:vAlign w:val="center"/>
          </w:tcPr>
          <w:p w14:paraId="6A252DF9"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189" w:type="dxa"/>
            <w:vAlign w:val="center"/>
          </w:tcPr>
          <w:p w14:paraId="2F61AC6F"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r>
      <w:tr w:rsidR="001C00AE" w:rsidRPr="005474F2" w14:paraId="2F49195B" w14:textId="77777777" w:rsidTr="00847085">
        <w:tc>
          <w:tcPr>
            <w:tcW w:w="2410" w:type="dxa"/>
          </w:tcPr>
          <w:p w14:paraId="7608D584"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Philippines</w:t>
            </w:r>
          </w:p>
        </w:tc>
        <w:tc>
          <w:tcPr>
            <w:tcW w:w="2191" w:type="dxa"/>
            <w:vAlign w:val="center"/>
          </w:tcPr>
          <w:p w14:paraId="4BF42B67"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282" w:type="dxa"/>
            <w:vAlign w:val="center"/>
          </w:tcPr>
          <w:p w14:paraId="7131F165"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2</w:t>
            </w:r>
          </w:p>
        </w:tc>
        <w:tc>
          <w:tcPr>
            <w:tcW w:w="2189" w:type="dxa"/>
            <w:vAlign w:val="center"/>
          </w:tcPr>
          <w:p w14:paraId="2406ADDF"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2</w:t>
            </w:r>
          </w:p>
        </w:tc>
      </w:tr>
      <w:tr w:rsidR="001C00AE" w:rsidRPr="005474F2" w14:paraId="022D0184" w14:textId="77777777" w:rsidTr="00847085">
        <w:tc>
          <w:tcPr>
            <w:tcW w:w="2410" w:type="dxa"/>
          </w:tcPr>
          <w:p w14:paraId="225E8DA1"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Sierra Leone</w:t>
            </w:r>
          </w:p>
        </w:tc>
        <w:tc>
          <w:tcPr>
            <w:tcW w:w="2191" w:type="dxa"/>
            <w:vAlign w:val="center"/>
          </w:tcPr>
          <w:p w14:paraId="206C1D9A"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282" w:type="dxa"/>
            <w:vAlign w:val="center"/>
          </w:tcPr>
          <w:p w14:paraId="6EB854B0"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189" w:type="dxa"/>
            <w:vAlign w:val="center"/>
          </w:tcPr>
          <w:p w14:paraId="3095E989"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r>
      <w:tr w:rsidR="001C00AE" w:rsidRPr="005474F2" w14:paraId="0F37BA2C" w14:textId="77777777" w:rsidTr="00847085">
        <w:tc>
          <w:tcPr>
            <w:tcW w:w="2410" w:type="dxa"/>
          </w:tcPr>
          <w:p w14:paraId="139FE924"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Uganda</w:t>
            </w:r>
          </w:p>
        </w:tc>
        <w:tc>
          <w:tcPr>
            <w:tcW w:w="2191" w:type="dxa"/>
            <w:vAlign w:val="center"/>
          </w:tcPr>
          <w:p w14:paraId="78BFC8CB"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282" w:type="dxa"/>
            <w:vAlign w:val="center"/>
          </w:tcPr>
          <w:p w14:paraId="708705DC"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3</w:t>
            </w:r>
          </w:p>
        </w:tc>
        <w:tc>
          <w:tcPr>
            <w:tcW w:w="2189" w:type="dxa"/>
            <w:vAlign w:val="center"/>
          </w:tcPr>
          <w:p w14:paraId="06F8BB57"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3</w:t>
            </w:r>
          </w:p>
        </w:tc>
      </w:tr>
      <w:tr w:rsidR="001C00AE" w:rsidRPr="005474F2" w14:paraId="4CA4D2DB" w14:textId="77777777" w:rsidTr="00847085">
        <w:tc>
          <w:tcPr>
            <w:tcW w:w="2410" w:type="dxa"/>
          </w:tcPr>
          <w:p w14:paraId="67EDDAFC"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Vietnam</w:t>
            </w:r>
          </w:p>
        </w:tc>
        <w:tc>
          <w:tcPr>
            <w:tcW w:w="2191" w:type="dxa"/>
            <w:vAlign w:val="center"/>
          </w:tcPr>
          <w:p w14:paraId="2AF6EDCF"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c>
          <w:tcPr>
            <w:tcW w:w="2282" w:type="dxa"/>
            <w:vAlign w:val="center"/>
          </w:tcPr>
          <w:p w14:paraId="5E0DE621"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0</w:t>
            </w:r>
          </w:p>
        </w:tc>
        <w:tc>
          <w:tcPr>
            <w:tcW w:w="2189" w:type="dxa"/>
            <w:vAlign w:val="center"/>
          </w:tcPr>
          <w:p w14:paraId="56426836" w14:textId="77777777" w:rsidR="001C00AE" w:rsidRPr="005474F2" w:rsidRDefault="001C00AE" w:rsidP="00847085">
            <w:pPr>
              <w:spacing w:after="0" w:line="480" w:lineRule="auto"/>
              <w:rPr>
                <w:rFonts w:asciiTheme="majorHAnsi" w:hAnsiTheme="majorHAnsi"/>
                <w:sz w:val="24"/>
              </w:rPr>
            </w:pPr>
            <w:r w:rsidRPr="005474F2">
              <w:rPr>
                <w:rFonts w:asciiTheme="majorHAnsi" w:hAnsiTheme="majorHAnsi"/>
                <w:sz w:val="24"/>
              </w:rPr>
              <w:t>1</w:t>
            </w:r>
          </w:p>
        </w:tc>
      </w:tr>
      <w:tr w:rsidR="001C00AE" w:rsidRPr="005474F2" w14:paraId="6BFE2B9A" w14:textId="77777777" w:rsidTr="00847085">
        <w:tc>
          <w:tcPr>
            <w:tcW w:w="2410" w:type="dxa"/>
            <w:tcBorders>
              <w:bottom w:val="single" w:sz="4" w:space="0" w:color="auto"/>
            </w:tcBorders>
            <w:shd w:val="pct12" w:color="auto" w:fill="auto"/>
          </w:tcPr>
          <w:p w14:paraId="6A3A0355"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Total</w:t>
            </w:r>
          </w:p>
        </w:tc>
        <w:tc>
          <w:tcPr>
            <w:tcW w:w="2191" w:type="dxa"/>
            <w:tcBorders>
              <w:bottom w:val="single" w:sz="4" w:space="0" w:color="auto"/>
            </w:tcBorders>
            <w:shd w:val="pct12" w:color="auto" w:fill="auto"/>
            <w:vAlign w:val="center"/>
          </w:tcPr>
          <w:p w14:paraId="4E9EC3AC"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9</w:t>
            </w:r>
          </w:p>
        </w:tc>
        <w:tc>
          <w:tcPr>
            <w:tcW w:w="2282" w:type="dxa"/>
            <w:tcBorders>
              <w:bottom w:val="single" w:sz="4" w:space="0" w:color="auto"/>
            </w:tcBorders>
            <w:shd w:val="pct12" w:color="auto" w:fill="auto"/>
            <w:vAlign w:val="center"/>
          </w:tcPr>
          <w:p w14:paraId="3BC577A0"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7</w:t>
            </w:r>
          </w:p>
        </w:tc>
        <w:tc>
          <w:tcPr>
            <w:tcW w:w="2189" w:type="dxa"/>
            <w:tcBorders>
              <w:bottom w:val="single" w:sz="4" w:space="0" w:color="auto"/>
            </w:tcBorders>
            <w:shd w:val="pct12" w:color="auto" w:fill="auto"/>
            <w:vAlign w:val="center"/>
          </w:tcPr>
          <w:p w14:paraId="218AFC4F" w14:textId="77777777" w:rsidR="001C00AE" w:rsidRPr="005474F2" w:rsidRDefault="001C00AE" w:rsidP="00847085">
            <w:pPr>
              <w:spacing w:after="0" w:line="480" w:lineRule="auto"/>
              <w:rPr>
                <w:rFonts w:asciiTheme="majorHAnsi" w:hAnsiTheme="majorHAnsi"/>
                <w:b/>
                <w:sz w:val="24"/>
              </w:rPr>
            </w:pPr>
            <w:r w:rsidRPr="005474F2">
              <w:rPr>
                <w:rFonts w:asciiTheme="majorHAnsi" w:hAnsiTheme="majorHAnsi"/>
                <w:b/>
                <w:sz w:val="24"/>
              </w:rPr>
              <w:t>16</w:t>
            </w:r>
          </w:p>
        </w:tc>
      </w:tr>
    </w:tbl>
    <w:p w14:paraId="426DEE56" w14:textId="77777777" w:rsidR="00A77440" w:rsidRPr="005474F2" w:rsidRDefault="00A77440" w:rsidP="003D0717">
      <w:pPr>
        <w:spacing w:after="0" w:line="480" w:lineRule="auto"/>
        <w:rPr>
          <w:sz w:val="24"/>
        </w:rPr>
      </w:pPr>
    </w:p>
    <w:sectPr w:rsidR="00A77440" w:rsidRPr="005474F2" w:rsidSect="00026038">
      <w:headerReference w:type="default" r:id="rId15"/>
      <w:footerReference w:type="default" r:id="rId16"/>
      <w:pgSz w:w="11906" w:h="16838"/>
      <w:pgMar w:top="1135"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A3FA0" w14:textId="77777777" w:rsidR="000748CE" w:rsidRDefault="000748CE" w:rsidP="007E353E">
      <w:pPr>
        <w:spacing w:after="0" w:line="240" w:lineRule="auto"/>
      </w:pPr>
      <w:r>
        <w:separator/>
      </w:r>
    </w:p>
  </w:endnote>
  <w:endnote w:type="continuationSeparator" w:id="0">
    <w:p w14:paraId="303E8DD8" w14:textId="77777777" w:rsidR="000748CE" w:rsidRDefault="000748CE" w:rsidP="007E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90225"/>
      <w:docPartObj>
        <w:docPartGallery w:val="Page Numbers (Bottom of Page)"/>
        <w:docPartUnique/>
      </w:docPartObj>
    </w:sdtPr>
    <w:sdtEndPr>
      <w:rPr>
        <w:noProof/>
      </w:rPr>
    </w:sdtEndPr>
    <w:sdtContent>
      <w:p w14:paraId="4BE471CF" w14:textId="097A91F7" w:rsidR="004D7A8F" w:rsidRDefault="004D7A8F">
        <w:pPr>
          <w:pStyle w:val="Footer"/>
          <w:jc w:val="center"/>
        </w:pPr>
        <w:r>
          <w:fldChar w:fldCharType="begin"/>
        </w:r>
        <w:r>
          <w:instrText xml:space="preserve"> PAGE   \* MERGEFORMAT </w:instrText>
        </w:r>
        <w:r>
          <w:fldChar w:fldCharType="separate"/>
        </w:r>
        <w:r w:rsidR="005E7B7B">
          <w:rPr>
            <w:noProof/>
          </w:rPr>
          <w:t>5</w:t>
        </w:r>
        <w:r>
          <w:rPr>
            <w:noProof/>
          </w:rPr>
          <w:fldChar w:fldCharType="end"/>
        </w:r>
      </w:p>
    </w:sdtContent>
  </w:sdt>
  <w:p w14:paraId="72540F0B" w14:textId="77777777" w:rsidR="004D7A8F" w:rsidRDefault="004D7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6E62C" w14:textId="77777777" w:rsidR="000748CE" w:rsidRDefault="000748CE" w:rsidP="007E353E">
      <w:pPr>
        <w:spacing w:after="0" w:line="240" w:lineRule="auto"/>
      </w:pPr>
      <w:r>
        <w:separator/>
      </w:r>
    </w:p>
  </w:footnote>
  <w:footnote w:type="continuationSeparator" w:id="0">
    <w:p w14:paraId="6BCFF543" w14:textId="77777777" w:rsidR="000748CE" w:rsidRDefault="000748CE" w:rsidP="007E3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38BB3540F8AA407ABABE7AEC20D5F42E"/>
      </w:placeholder>
      <w:dataBinding w:prefixMappings="xmlns:ns0='http://purl.org/dc/elements/1.1/' xmlns:ns1='http://schemas.openxmlformats.org/package/2006/metadata/core-properties' " w:xpath="/ns1:coreProperties[1]/ns0:title[1]" w:storeItemID="{6C3C8BC8-F283-45AE-878A-BAB7291924A1}"/>
      <w:text/>
    </w:sdtPr>
    <w:sdtEndPr/>
    <w:sdtContent>
      <w:p w14:paraId="700B5124" w14:textId="7E0C3690" w:rsidR="004D7A8F" w:rsidRDefault="004D7A8F">
        <w:pPr>
          <w:pStyle w:val="Header"/>
          <w:jc w:val="right"/>
          <w:rPr>
            <w:color w:val="7F7F7F" w:themeColor="text1" w:themeTint="80"/>
          </w:rPr>
        </w:pPr>
        <w:r>
          <w:rPr>
            <w:color w:val="7F7F7F" w:themeColor="text1" w:themeTint="80"/>
          </w:rPr>
          <w:t>Poduval S, Howard N, Jones L, Murwill P, McKee M, Legido-Quigley H</w:t>
        </w:r>
      </w:p>
    </w:sdtContent>
  </w:sdt>
  <w:p w14:paraId="6DB20C6A" w14:textId="77777777" w:rsidR="004D7A8F" w:rsidRDefault="004D7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C33D0"/>
    <w:multiLevelType w:val="hybridMultilevel"/>
    <w:tmpl w:val="D542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B42A9D"/>
    <w:multiLevelType w:val="hybridMultilevel"/>
    <w:tmpl w:val="F482E2F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FBC2A6A"/>
    <w:multiLevelType w:val="hybridMultilevel"/>
    <w:tmpl w:val="214A99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55308FC"/>
    <w:multiLevelType w:val="hybridMultilevel"/>
    <w:tmpl w:val="C112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09C5DF1"/>
    <w:multiLevelType w:val="multilevel"/>
    <w:tmpl w:val="3FD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E2F5B"/>
    <w:multiLevelType w:val="hybridMultilevel"/>
    <w:tmpl w:val="79CE37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A77440"/>
    <w:rsid w:val="000075E6"/>
    <w:rsid w:val="00013448"/>
    <w:rsid w:val="00014F5F"/>
    <w:rsid w:val="00015EDD"/>
    <w:rsid w:val="000205CF"/>
    <w:rsid w:val="00024A76"/>
    <w:rsid w:val="00026038"/>
    <w:rsid w:val="0002603C"/>
    <w:rsid w:val="000261FC"/>
    <w:rsid w:val="00026C4C"/>
    <w:rsid w:val="00035CCF"/>
    <w:rsid w:val="0003741A"/>
    <w:rsid w:val="0003778C"/>
    <w:rsid w:val="000554FA"/>
    <w:rsid w:val="00062D91"/>
    <w:rsid w:val="000706D5"/>
    <w:rsid w:val="000748CE"/>
    <w:rsid w:val="00075073"/>
    <w:rsid w:val="00090E8B"/>
    <w:rsid w:val="00095B44"/>
    <w:rsid w:val="00095DDF"/>
    <w:rsid w:val="000A1987"/>
    <w:rsid w:val="000A55E6"/>
    <w:rsid w:val="000C41E1"/>
    <w:rsid w:val="000D5833"/>
    <w:rsid w:val="000D7272"/>
    <w:rsid w:val="000E18D5"/>
    <w:rsid w:val="000F1A57"/>
    <w:rsid w:val="000F44E2"/>
    <w:rsid w:val="0010575A"/>
    <w:rsid w:val="0010702F"/>
    <w:rsid w:val="00115B78"/>
    <w:rsid w:val="001528E5"/>
    <w:rsid w:val="00166190"/>
    <w:rsid w:val="00166520"/>
    <w:rsid w:val="0017183A"/>
    <w:rsid w:val="0017443C"/>
    <w:rsid w:val="00174A3E"/>
    <w:rsid w:val="0018020C"/>
    <w:rsid w:val="00180540"/>
    <w:rsid w:val="001807B3"/>
    <w:rsid w:val="001828E4"/>
    <w:rsid w:val="001A0768"/>
    <w:rsid w:val="001C00AE"/>
    <w:rsid w:val="001C18E4"/>
    <w:rsid w:val="001D43CF"/>
    <w:rsid w:val="001D65D2"/>
    <w:rsid w:val="001D748C"/>
    <w:rsid w:val="00204D55"/>
    <w:rsid w:val="00235443"/>
    <w:rsid w:val="00236C4F"/>
    <w:rsid w:val="00241A4B"/>
    <w:rsid w:val="00245461"/>
    <w:rsid w:val="00251873"/>
    <w:rsid w:val="002523A2"/>
    <w:rsid w:val="0025375D"/>
    <w:rsid w:val="0025765F"/>
    <w:rsid w:val="00273921"/>
    <w:rsid w:val="00280DB8"/>
    <w:rsid w:val="00281CA9"/>
    <w:rsid w:val="0029247A"/>
    <w:rsid w:val="002A7413"/>
    <w:rsid w:val="002C2492"/>
    <w:rsid w:val="002C38A7"/>
    <w:rsid w:val="002C4626"/>
    <w:rsid w:val="002D378B"/>
    <w:rsid w:val="002E15EA"/>
    <w:rsid w:val="002F002A"/>
    <w:rsid w:val="002F13C2"/>
    <w:rsid w:val="003061E9"/>
    <w:rsid w:val="0031052D"/>
    <w:rsid w:val="00320D2B"/>
    <w:rsid w:val="00321D4C"/>
    <w:rsid w:val="00336267"/>
    <w:rsid w:val="0034176F"/>
    <w:rsid w:val="00344B1B"/>
    <w:rsid w:val="00346944"/>
    <w:rsid w:val="00360FF3"/>
    <w:rsid w:val="003621D6"/>
    <w:rsid w:val="00362DB6"/>
    <w:rsid w:val="003871FB"/>
    <w:rsid w:val="0039171A"/>
    <w:rsid w:val="003A0E61"/>
    <w:rsid w:val="003B1F5C"/>
    <w:rsid w:val="003B561C"/>
    <w:rsid w:val="003B6A2D"/>
    <w:rsid w:val="003C6194"/>
    <w:rsid w:val="003D0717"/>
    <w:rsid w:val="003E17CA"/>
    <w:rsid w:val="003E1878"/>
    <w:rsid w:val="003E2CD8"/>
    <w:rsid w:val="003F6BED"/>
    <w:rsid w:val="004013B3"/>
    <w:rsid w:val="00402574"/>
    <w:rsid w:val="00410ACE"/>
    <w:rsid w:val="00411574"/>
    <w:rsid w:val="00430AF8"/>
    <w:rsid w:val="00474403"/>
    <w:rsid w:val="004901C1"/>
    <w:rsid w:val="00492B60"/>
    <w:rsid w:val="004A4B4E"/>
    <w:rsid w:val="004B2714"/>
    <w:rsid w:val="004B291C"/>
    <w:rsid w:val="004C00FC"/>
    <w:rsid w:val="004C3F03"/>
    <w:rsid w:val="004D067E"/>
    <w:rsid w:val="004D1BF5"/>
    <w:rsid w:val="004D7A8F"/>
    <w:rsid w:val="004E1196"/>
    <w:rsid w:val="004E6EA0"/>
    <w:rsid w:val="0050088C"/>
    <w:rsid w:val="00504F36"/>
    <w:rsid w:val="00511F2C"/>
    <w:rsid w:val="00513AC7"/>
    <w:rsid w:val="00516FFF"/>
    <w:rsid w:val="00530173"/>
    <w:rsid w:val="00531D9B"/>
    <w:rsid w:val="00537B0E"/>
    <w:rsid w:val="0054045A"/>
    <w:rsid w:val="00543C17"/>
    <w:rsid w:val="00546CF1"/>
    <w:rsid w:val="005474F2"/>
    <w:rsid w:val="0056472E"/>
    <w:rsid w:val="00570499"/>
    <w:rsid w:val="0057444B"/>
    <w:rsid w:val="005A02C8"/>
    <w:rsid w:val="005A3284"/>
    <w:rsid w:val="005A5A5C"/>
    <w:rsid w:val="005B54FA"/>
    <w:rsid w:val="005D109A"/>
    <w:rsid w:val="005D1D9C"/>
    <w:rsid w:val="005D39D1"/>
    <w:rsid w:val="005D6F88"/>
    <w:rsid w:val="005E07AD"/>
    <w:rsid w:val="005E66D6"/>
    <w:rsid w:val="005E7B7B"/>
    <w:rsid w:val="005E7D0B"/>
    <w:rsid w:val="00605567"/>
    <w:rsid w:val="00614775"/>
    <w:rsid w:val="00615893"/>
    <w:rsid w:val="00625E44"/>
    <w:rsid w:val="00626DDA"/>
    <w:rsid w:val="0062715D"/>
    <w:rsid w:val="006315DB"/>
    <w:rsid w:val="006470E9"/>
    <w:rsid w:val="00697D9D"/>
    <w:rsid w:val="006B7C59"/>
    <w:rsid w:val="006C3BB3"/>
    <w:rsid w:val="006D1FFB"/>
    <w:rsid w:val="006E0BA4"/>
    <w:rsid w:val="006E0F0F"/>
    <w:rsid w:val="006E2DDC"/>
    <w:rsid w:val="006E3770"/>
    <w:rsid w:val="006F36DF"/>
    <w:rsid w:val="006F393F"/>
    <w:rsid w:val="0071231D"/>
    <w:rsid w:val="0072287A"/>
    <w:rsid w:val="00723D01"/>
    <w:rsid w:val="00727C5F"/>
    <w:rsid w:val="00731B87"/>
    <w:rsid w:val="007568FD"/>
    <w:rsid w:val="00761A7D"/>
    <w:rsid w:val="007704A0"/>
    <w:rsid w:val="0077113D"/>
    <w:rsid w:val="0077505C"/>
    <w:rsid w:val="007755C1"/>
    <w:rsid w:val="00782D8A"/>
    <w:rsid w:val="007917E5"/>
    <w:rsid w:val="007B17EA"/>
    <w:rsid w:val="007B49B4"/>
    <w:rsid w:val="007C1131"/>
    <w:rsid w:val="007D4F75"/>
    <w:rsid w:val="007D6117"/>
    <w:rsid w:val="007E353E"/>
    <w:rsid w:val="007E5999"/>
    <w:rsid w:val="007E7846"/>
    <w:rsid w:val="008015A8"/>
    <w:rsid w:val="00806231"/>
    <w:rsid w:val="0082095A"/>
    <w:rsid w:val="00820AC1"/>
    <w:rsid w:val="00824A64"/>
    <w:rsid w:val="00826154"/>
    <w:rsid w:val="008375F2"/>
    <w:rsid w:val="00842044"/>
    <w:rsid w:val="00877A7A"/>
    <w:rsid w:val="008817B0"/>
    <w:rsid w:val="008865EF"/>
    <w:rsid w:val="00895B39"/>
    <w:rsid w:val="008A22B5"/>
    <w:rsid w:val="008B5727"/>
    <w:rsid w:val="008D1AC9"/>
    <w:rsid w:val="008D682F"/>
    <w:rsid w:val="008D7180"/>
    <w:rsid w:val="008E35B6"/>
    <w:rsid w:val="008F5AC0"/>
    <w:rsid w:val="00904937"/>
    <w:rsid w:val="00922268"/>
    <w:rsid w:val="00924871"/>
    <w:rsid w:val="0093132B"/>
    <w:rsid w:val="0093657D"/>
    <w:rsid w:val="009472F0"/>
    <w:rsid w:val="00957733"/>
    <w:rsid w:val="00965D28"/>
    <w:rsid w:val="00967A54"/>
    <w:rsid w:val="0098483D"/>
    <w:rsid w:val="00987178"/>
    <w:rsid w:val="00994E3E"/>
    <w:rsid w:val="00997BAD"/>
    <w:rsid w:val="009A0964"/>
    <w:rsid w:val="009A71DA"/>
    <w:rsid w:val="009B4DC1"/>
    <w:rsid w:val="009C17EB"/>
    <w:rsid w:val="009C3D69"/>
    <w:rsid w:val="009D041B"/>
    <w:rsid w:val="009D161B"/>
    <w:rsid w:val="009E6E4F"/>
    <w:rsid w:val="00A01D34"/>
    <w:rsid w:val="00A05309"/>
    <w:rsid w:val="00A1359B"/>
    <w:rsid w:val="00A33738"/>
    <w:rsid w:val="00A3569D"/>
    <w:rsid w:val="00A37279"/>
    <w:rsid w:val="00A43B38"/>
    <w:rsid w:val="00A47A4F"/>
    <w:rsid w:val="00A50546"/>
    <w:rsid w:val="00A51BAD"/>
    <w:rsid w:val="00A5238B"/>
    <w:rsid w:val="00A54345"/>
    <w:rsid w:val="00A66397"/>
    <w:rsid w:val="00A746DA"/>
    <w:rsid w:val="00A77440"/>
    <w:rsid w:val="00A8164D"/>
    <w:rsid w:val="00A838A6"/>
    <w:rsid w:val="00A86889"/>
    <w:rsid w:val="00A92822"/>
    <w:rsid w:val="00A96967"/>
    <w:rsid w:val="00A97CEE"/>
    <w:rsid w:val="00AA6414"/>
    <w:rsid w:val="00AC4050"/>
    <w:rsid w:val="00AC4205"/>
    <w:rsid w:val="00AC707E"/>
    <w:rsid w:val="00AD49C7"/>
    <w:rsid w:val="00AE615B"/>
    <w:rsid w:val="00AF0025"/>
    <w:rsid w:val="00AF2F2C"/>
    <w:rsid w:val="00AF7CAF"/>
    <w:rsid w:val="00B06BBB"/>
    <w:rsid w:val="00B10402"/>
    <w:rsid w:val="00B11359"/>
    <w:rsid w:val="00B13392"/>
    <w:rsid w:val="00B175EE"/>
    <w:rsid w:val="00B321A9"/>
    <w:rsid w:val="00B361E0"/>
    <w:rsid w:val="00B403B6"/>
    <w:rsid w:val="00B56272"/>
    <w:rsid w:val="00B5767F"/>
    <w:rsid w:val="00B600A1"/>
    <w:rsid w:val="00B60BA6"/>
    <w:rsid w:val="00B6112B"/>
    <w:rsid w:val="00B660E7"/>
    <w:rsid w:val="00B71AA0"/>
    <w:rsid w:val="00B7269F"/>
    <w:rsid w:val="00B72A51"/>
    <w:rsid w:val="00B74CA3"/>
    <w:rsid w:val="00B80DDB"/>
    <w:rsid w:val="00B90DF7"/>
    <w:rsid w:val="00B9227D"/>
    <w:rsid w:val="00B9514C"/>
    <w:rsid w:val="00BB0214"/>
    <w:rsid w:val="00BC6E39"/>
    <w:rsid w:val="00BD225F"/>
    <w:rsid w:val="00BE74BB"/>
    <w:rsid w:val="00BF1116"/>
    <w:rsid w:val="00BF1BBA"/>
    <w:rsid w:val="00BF7C72"/>
    <w:rsid w:val="00C04C62"/>
    <w:rsid w:val="00C12880"/>
    <w:rsid w:val="00C178A3"/>
    <w:rsid w:val="00C3544E"/>
    <w:rsid w:val="00C4673C"/>
    <w:rsid w:val="00C51704"/>
    <w:rsid w:val="00C7386B"/>
    <w:rsid w:val="00C94ABC"/>
    <w:rsid w:val="00CA07D8"/>
    <w:rsid w:val="00CA758F"/>
    <w:rsid w:val="00CA7A22"/>
    <w:rsid w:val="00CB0234"/>
    <w:rsid w:val="00CB5CF4"/>
    <w:rsid w:val="00CC5E3D"/>
    <w:rsid w:val="00CD4110"/>
    <w:rsid w:val="00CD6658"/>
    <w:rsid w:val="00CD7245"/>
    <w:rsid w:val="00CE7AB0"/>
    <w:rsid w:val="00CF0792"/>
    <w:rsid w:val="00CF3376"/>
    <w:rsid w:val="00CF72C5"/>
    <w:rsid w:val="00D039D0"/>
    <w:rsid w:val="00D03E7B"/>
    <w:rsid w:val="00D0461F"/>
    <w:rsid w:val="00D101DB"/>
    <w:rsid w:val="00D101EE"/>
    <w:rsid w:val="00D31577"/>
    <w:rsid w:val="00D315F1"/>
    <w:rsid w:val="00D32A6D"/>
    <w:rsid w:val="00D362B5"/>
    <w:rsid w:val="00D43266"/>
    <w:rsid w:val="00D56252"/>
    <w:rsid w:val="00D65E0B"/>
    <w:rsid w:val="00D72512"/>
    <w:rsid w:val="00D86F37"/>
    <w:rsid w:val="00D87C6D"/>
    <w:rsid w:val="00DA0115"/>
    <w:rsid w:val="00DA2CB6"/>
    <w:rsid w:val="00DB3176"/>
    <w:rsid w:val="00DB694D"/>
    <w:rsid w:val="00DC00ED"/>
    <w:rsid w:val="00DC46A8"/>
    <w:rsid w:val="00DD3ADA"/>
    <w:rsid w:val="00DD573D"/>
    <w:rsid w:val="00DE3E57"/>
    <w:rsid w:val="00DE7CA2"/>
    <w:rsid w:val="00DF48DE"/>
    <w:rsid w:val="00E237CE"/>
    <w:rsid w:val="00E24C6F"/>
    <w:rsid w:val="00E468E4"/>
    <w:rsid w:val="00E46C2D"/>
    <w:rsid w:val="00E561B1"/>
    <w:rsid w:val="00E56963"/>
    <w:rsid w:val="00E66D67"/>
    <w:rsid w:val="00E77D39"/>
    <w:rsid w:val="00E83C79"/>
    <w:rsid w:val="00E90836"/>
    <w:rsid w:val="00E979E9"/>
    <w:rsid w:val="00EA639D"/>
    <w:rsid w:val="00EB0ACF"/>
    <w:rsid w:val="00EB5627"/>
    <w:rsid w:val="00EB7DEF"/>
    <w:rsid w:val="00EC40B8"/>
    <w:rsid w:val="00EC4BA8"/>
    <w:rsid w:val="00EC71D0"/>
    <w:rsid w:val="00ED11AC"/>
    <w:rsid w:val="00EF522F"/>
    <w:rsid w:val="00F021C4"/>
    <w:rsid w:val="00F02BCE"/>
    <w:rsid w:val="00F06A57"/>
    <w:rsid w:val="00F21B1A"/>
    <w:rsid w:val="00F36A6F"/>
    <w:rsid w:val="00F43066"/>
    <w:rsid w:val="00F53C27"/>
    <w:rsid w:val="00F56C09"/>
    <w:rsid w:val="00F60E08"/>
    <w:rsid w:val="00F626BE"/>
    <w:rsid w:val="00F6647E"/>
    <w:rsid w:val="00F74EC8"/>
    <w:rsid w:val="00F759B3"/>
    <w:rsid w:val="00F75D18"/>
    <w:rsid w:val="00F82995"/>
    <w:rsid w:val="00F8739F"/>
    <w:rsid w:val="00F9306C"/>
    <w:rsid w:val="00F935EC"/>
    <w:rsid w:val="00F96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B199E3B"/>
  <w15:docId w15:val="{BBBC8F01-EB86-420E-B5BF-DE5975C0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40"/>
    <w:pPr>
      <w:spacing w:after="240" w:line="360" w:lineRule="auto"/>
    </w:pPr>
    <w:rPr>
      <w:rFonts w:ascii="Arial" w:hAnsi="Arial" w:cstheme="minorHAnsi"/>
      <w:szCs w:val="24"/>
    </w:rPr>
  </w:style>
  <w:style w:type="paragraph" w:styleId="Heading1">
    <w:name w:val="heading 1"/>
    <w:basedOn w:val="Normal"/>
    <w:next w:val="Normal"/>
    <w:link w:val="Heading1Char"/>
    <w:uiPriority w:val="9"/>
    <w:qFormat/>
    <w:rsid w:val="00A77440"/>
    <w:pPr>
      <w:keepNext/>
      <w:keepLines/>
      <w:spacing w:before="240" w:after="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A77440"/>
    <w:pPr>
      <w:keepNext/>
      <w:keepLines/>
      <w:spacing w:before="40" w:after="0"/>
      <w:outlineLvl w:val="1"/>
    </w:pPr>
    <w:rPr>
      <w:rFonts w:eastAsiaTheme="majorEastAsia" w:cs="Arial"/>
      <w:b/>
      <w:sz w:val="26"/>
      <w:szCs w:val="26"/>
    </w:rPr>
  </w:style>
  <w:style w:type="paragraph" w:styleId="Heading3">
    <w:name w:val="heading 3"/>
    <w:basedOn w:val="Normal"/>
    <w:next w:val="Normal"/>
    <w:link w:val="Heading3Char"/>
    <w:uiPriority w:val="9"/>
    <w:unhideWhenUsed/>
    <w:qFormat/>
    <w:rsid w:val="00A77440"/>
    <w:pPr>
      <w:keepNext/>
      <w:keepLines/>
      <w:spacing w:before="40" w:after="0"/>
      <w:outlineLvl w:val="2"/>
    </w:pPr>
    <w:rPr>
      <w:rFonts w:eastAsiaTheme="majorEastAsia" w:cs="Arial"/>
      <w:b/>
      <w:szCs w:val="22"/>
    </w:rPr>
  </w:style>
  <w:style w:type="paragraph" w:styleId="Heading4">
    <w:name w:val="heading 4"/>
    <w:basedOn w:val="TOCHeading"/>
    <w:next w:val="Normal"/>
    <w:link w:val="Heading4Char"/>
    <w:uiPriority w:val="9"/>
    <w:unhideWhenUsed/>
    <w:qFormat/>
    <w:rsid w:val="00A77440"/>
    <w:pPr>
      <w:jc w:val="cente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440"/>
    <w:rPr>
      <w:rFonts w:ascii="Arial" w:eastAsiaTheme="majorEastAsia" w:hAnsi="Arial" w:cs="Arial"/>
      <w:b/>
      <w:sz w:val="32"/>
      <w:szCs w:val="32"/>
    </w:rPr>
  </w:style>
  <w:style w:type="character" w:customStyle="1" w:styleId="Heading2Char">
    <w:name w:val="Heading 2 Char"/>
    <w:basedOn w:val="DefaultParagraphFont"/>
    <w:link w:val="Heading2"/>
    <w:uiPriority w:val="9"/>
    <w:rsid w:val="00A77440"/>
    <w:rPr>
      <w:rFonts w:ascii="Arial" w:eastAsiaTheme="majorEastAsia" w:hAnsi="Arial" w:cs="Arial"/>
      <w:b/>
      <w:sz w:val="26"/>
      <w:szCs w:val="26"/>
    </w:rPr>
  </w:style>
  <w:style w:type="character" w:customStyle="1" w:styleId="Heading3Char">
    <w:name w:val="Heading 3 Char"/>
    <w:basedOn w:val="DefaultParagraphFont"/>
    <w:link w:val="Heading3"/>
    <w:uiPriority w:val="9"/>
    <w:rsid w:val="00A77440"/>
    <w:rPr>
      <w:rFonts w:ascii="Arial" w:eastAsiaTheme="majorEastAsia" w:hAnsi="Arial" w:cs="Arial"/>
      <w:b/>
    </w:rPr>
  </w:style>
  <w:style w:type="paragraph" w:styleId="TOCHeading">
    <w:name w:val="TOC Heading"/>
    <w:basedOn w:val="Heading1"/>
    <w:next w:val="Normal"/>
    <w:uiPriority w:val="39"/>
    <w:unhideWhenUsed/>
    <w:qFormat/>
    <w:rsid w:val="00A77440"/>
    <w:pPr>
      <w:spacing w:line="259" w:lineRule="auto"/>
      <w:outlineLvl w:val="9"/>
    </w:pPr>
    <w:rPr>
      <w:rFonts w:asciiTheme="majorHAnsi" w:hAnsiTheme="majorHAnsi" w:cstheme="majorBidi"/>
      <w:b w:val="0"/>
      <w:color w:val="2E74B5" w:themeColor="accent1" w:themeShade="BF"/>
      <w:lang w:val="en-US"/>
    </w:rPr>
  </w:style>
  <w:style w:type="character" w:customStyle="1" w:styleId="Heading4Char">
    <w:name w:val="Heading 4 Char"/>
    <w:basedOn w:val="DefaultParagraphFont"/>
    <w:link w:val="Heading4"/>
    <w:uiPriority w:val="9"/>
    <w:rsid w:val="00A77440"/>
    <w:rPr>
      <w:rFonts w:asciiTheme="majorHAnsi" w:eastAsiaTheme="majorEastAsia" w:hAnsiTheme="majorHAnsi" w:cstheme="majorBidi"/>
      <w:color w:val="2E74B5" w:themeColor="accent1" w:themeShade="BF"/>
      <w:sz w:val="32"/>
      <w:szCs w:val="32"/>
      <w:lang w:val="en-US"/>
    </w:rPr>
  </w:style>
  <w:style w:type="character" w:customStyle="1" w:styleId="BalloonTextChar">
    <w:name w:val="Balloon Text Char"/>
    <w:basedOn w:val="DefaultParagraphFont"/>
    <w:link w:val="BalloonText"/>
    <w:uiPriority w:val="99"/>
    <w:semiHidden/>
    <w:rsid w:val="00A77440"/>
    <w:rPr>
      <w:rFonts w:ascii="Tahoma" w:hAnsi="Tahoma" w:cs="Tahoma"/>
      <w:sz w:val="16"/>
      <w:szCs w:val="16"/>
    </w:rPr>
  </w:style>
  <w:style w:type="paragraph" w:styleId="BalloonText">
    <w:name w:val="Balloon Text"/>
    <w:basedOn w:val="Normal"/>
    <w:link w:val="BalloonTextChar"/>
    <w:uiPriority w:val="99"/>
    <w:semiHidden/>
    <w:unhideWhenUsed/>
    <w:rsid w:val="00A77440"/>
    <w:pPr>
      <w:spacing w:after="0" w:line="240" w:lineRule="auto"/>
    </w:pPr>
    <w:rPr>
      <w:rFonts w:ascii="Tahoma" w:hAnsi="Tahoma" w:cs="Tahoma"/>
      <w:sz w:val="16"/>
      <w:szCs w:val="16"/>
    </w:rPr>
  </w:style>
  <w:style w:type="paragraph" w:customStyle="1" w:styleId="Coversheet">
    <w:name w:val="Coversheet"/>
    <w:basedOn w:val="Normal"/>
    <w:link w:val="CoversheetChar"/>
    <w:qFormat/>
    <w:rsid w:val="00A77440"/>
    <w:pPr>
      <w:spacing w:before="120" w:after="120"/>
      <w:jc w:val="center"/>
    </w:pPr>
    <w:rPr>
      <w:sz w:val="44"/>
    </w:rPr>
  </w:style>
  <w:style w:type="character" w:customStyle="1" w:styleId="CoversheetChar">
    <w:name w:val="Coversheet Char"/>
    <w:basedOn w:val="DefaultParagraphFont"/>
    <w:link w:val="Coversheet"/>
    <w:rsid w:val="00A77440"/>
    <w:rPr>
      <w:rFonts w:ascii="Arial" w:hAnsi="Arial" w:cstheme="minorHAnsi"/>
      <w:sz w:val="44"/>
      <w:szCs w:val="24"/>
    </w:rPr>
  </w:style>
  <w:style w:type="paragraph" w:styleId="TOC1">
    <w:name w:val="toc 1"/>
    <w:basedOn w:val="Normal"/>
    <w:next w:val="Normal"/>
    <w:autoRedefine/>
    <w:uiPriority w:val="39"/>
    <w:unhideWhenUsed/>
    <w:rsid w:val="00A77440"/>
    <w:pPr>
      <w:spacing w:after="100"/>
    </w:pPr>
  </w:style>
  <w:style w:type="paragraph" w:styleId="TOC2">
    <w:name w:val="toc 2"/>
    <w:basedOn w:val="Normal"/>
    <w:next w:val="Normal"/>
    <w:autoRedefine/>
    <w:uiPriority w:val="39"/>
    <w:unhideWhenUsed/>
    <w:rsid w:val="00A77440"/>
    <w:pPr>
      <w:spacing w:after="100"/>
      <w:ind w:left="220"/>
    </w:pPr>
  </w:style>
  <w:style w:type="character" w:styleId="Hyperlink">
    <w:name w:val="Hyperlink"/>
    <w:basedOn w:val="DefaultParagraphFont"/>
    <w:uiPriority w:val="99"/>
    <w:unhideWhenUsed/>
    <w:rsid w:val="00A77440"/>
    <w:rPr>
      <w:color w:val="0563C1" w:themeColor="hyperlink"/>
      <w:u w:val="single"/>
    </w:rPr>
  </w:style>
  <w:style w:type="paragraph" w:styleId="Header">
    <w:name w:val="header"/>
    <w:basedOn w:val="Normal"/>
    <w:link w:val="HeaderChar"/>
    <w:uiPriority w:val="99"/>
    <w:unhideWhenUsed/>
    <w:rsid w:val="00A77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440"/>
    <w:rPr>
      <w:rFonts w:ascii="Arial" w:hAnsi="Arial" w:cstheme="minorHAnsi"/>
      <w:szCs w:val="24"/>
    </w:rPr>
  </w:style>
  <w:style w:type="paragraph" w:styleId="Footer">
    <w:name w:val="footer"/>
    <w:basedOn w:val="Normal"/>
    <w:link w:val="FooterChar"/>
    <w:uiPriority w:val="99"/>
    <w:unhideWhenUsed/>
    <w:rsid w:val="00A77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440"/>
    <w:rPr>
      <w:rFonts w:ascii="Arial" w:hAnsi="Arial" w:cstheme="minorHAnsi"/>
      <w:szCs w:val="24"/>
    </w:rPr>
  </w:style>
  <w:style w:type="paragraph" w:styleId="Caption">
    <w:name w:val="caption"/>
    <w:basedOn w:val="Normal"/>
    <w:next w:val="Normal"/>
    <w:uiPriority w:val="35"/>
    <w:unhideWhenUsed/>
    <w:qFormat/>
    <w:rsid w:val="00A7744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77440"/>
    <w:pPr>
      <w:spacing w:after="0"/>
    </w:pPr>
  </w:style>
  <w:style w:type="paragraph" w:styleId="Quote">
    <w:name w:val="Quote"/>
    <w:basedOn w:val="Normal"/>
    <w:next w:val="Normal"/>
    <w:link w:val="QuoteChar"/>
    <w:uiPriority w:val="29"/>
    <w:qFormat/>
    <w:rsid w:val="00A77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76" w:lineRule="auto"/>
      <w:ind w:left="1134" w:right="1134"/>
    </w:pPr>
    <w:rPr>
      <w:rFonts w:cs="Arial"/>
      <w:i/>
      <w:szCs w:val="22"/>
    </w:rPr>
  </w:style>
  <w:style w:type="character" w:customStyle="1" w:styleId="QuoteChar">
    <w:name w:val="Quote Char"/>
    <w:basedOn w:val="DefaultParagraphFont"/>
    <w:link w:val="Quote"/>
    <w:uiPriority w:val="29"/>
    <w:rsid w:val="00A77440"/>
    <w:rPr>
      <w:rFonts w:ascii="Arial" w:hAnsi="Arial" w:cs="Arial"/>
      <w:i/>
    </w:rPr>
  </w:style>
  <w:style w:type="paragraph" w:customStyle="1" w:styleId="EndNoteBibliographyTitle">
    <w:name w:val="EndNote Bibliography Title"/>
    <w:basedOn w:val="Normal"/>
    <w:link w:val="EndNoteBibliographyTitleChar"/>
    <w:rsid w:val="00A77440"/>
    <w:pPr>
      <w:spacing w:after="0"/>
      <w:jc w:val="center"/>
    </w:pPr>
    <w:rPr>
      <w:rFonts w:cs="Arial"/>
      <w:noProof/>
      <w:sz w:val="24"/>
      <w:lang w:val="en-US"/>
    </w:rPr>
  </w:style>
  <w:style w:type="character" w:customStyle="1" w:styleId="EndNoteBibliographyTitleChar">
    <w:name w:val="EndNote Bibliography Title Char"/>
    <w:basedOn w:val="DefaultParagraphFont"/>
    <w:link w:val="EndNoteBibliographyTitle"/>
    <w:rsid w:val="00A77440"/>
    <w:rPr>
      <w:rFonts w:ascii="Arial" w:hAnsi="Arial" w:cs="Arial"/>
      <w:noProof/>
      <w:sz w:val="24"/>
      <w:szCs w:val="24"/>
      <w:lang w:val="en-US"/>
    </w:rPr>
  </w:style>
  <w:style w:type="paragraph" w:customStyle="1" w:styleId="EndNoteBibliography">
    <w:name w:val="EndNote Bibliography"/>
    <w:basedOn w:val="Normal"/>
    <w:link w:val="EndNoteBibliographyChar"/>
    <w:rsid w:val="00A77440"/>
    <w:pPr>
      <w:spacing w:line="240" w:lineRule="auto"/>
    </w:pPr>
    <w:rPr>
      <w:rFonts w:cs="Arial"/>
      <w:noProof/>
      <w:sz w:val="24"/>
      <w:lang w:val="en-US"/>
    </w:rPr>
  </w:style>
  <w:style w:type="character" w:customStyle="1" w:styleId="EndNoteBibliographyChar">
    <w:name w:val="EndNote Bibliography Char"/>
    <w:basedOn w:val="DefaultParagraphFont"/>
    <w:link w:val="EndNoteBibliography"/>
    <w:rsid w:val="00A77440"/>
    <w:rPr>
      <w:rFonts w:ascii="Arial" w:hAnsi="Arial" w:cs="Arial"/>
      <w:noProof/>
      <w:sz w:val="24"/>
      <w:szCs w:val="24"/>
      <w:lang w:val="en-US"/>
    </w:rPr>
  </w:style>
  <w:style w:type="paragraph" w:styleId="ListParagraph">
    <w:name w:val="List Paragraph"/>
    <w:basedOn w:val="Normal"/>
    <w:uiPriority w:val="34"/>
    <w:qFormat/>
    <w:rsid w:val="00A77440"/>
    <w:pPr>
      <w:ind w:left="720"/>
      <w:contextualSpacing/>
    </w:pPr>
  </w:style>
  <w:style w:type="character" w:customStyle="1" w:styleId="CommentTextChar">
    <w:name w:val="Comment Text Char"/>
    <w:basedOn w:val="DefaultParagraphFont"/>
    <w:link w:val="CommentText"/>
    <w:uiPriority w:val="99"/>
    <w:semiHidden/>
    <w:rsid w:val="00A77440"/>
    <w:rPr>
      <w:rFonts w:ascii="Arial" w:hAnsi="Arial" w:cstheme="minorHAnsi"/>
      <w:sz w:val="20"/>
      <w:szCs w:val="20"/>
    </w:rPr>
  </w:style>
  <w:style w:type="paragraph" w:styleId="CommentText">
    <w:name w:val="annotation text"/>
    <w:basedOn w:val="Normal"/>
    <w:link w:val="CommentTextChar"/>
    <w:uiPriority w:val="99"/>
    <w:semiHidden/>
    <w:unhideWhenUsed/>
    <w:rsid w:val="00A77440"/>
    <w:pPr>
      <w:spacing w:line="240" w:lineRule="auto"/>
    </w:pPr>
    <w:rPr>
      <w:sz w:val="20"/>
      <w:szCs w:val="20"/>
    </w:rPr>
  </w:style>
  <w:style w:type="character" w:customStyle="1" w:styleId="CommentSubjectChar">
    <w:name w:val="Comment Subject Char"/>
    <w:basedOn w:val="CommentTextChar"/>
    <w:link w:val="CommentSubject"/>
    <w:uiPriority w:val="99"/>
    <w:semiHidden/>
    <w:rsid w:val="00A77440"/>
    <w:rPr>
      <w:rFonts w:ascii="Arial" w:hAnsi="Arial" w:cstheme="minorHAnsi"/>
      <w:b/>
      <w:bCs/>
      <w:sz w:val="20"/>
      <w:szCs w:val="20"/>
    </w:rPr>
  </w:style>
  <w:style w:type="paragraph" w:styleId="CommentSubject">
    <w:name w:val="annotation subject"/>
    <w:basedOn w:val="CommentText"/>
    <w:next w:val="CommentText"/>
    <w:link w:val="CommentSubjectChar"/>
    <w:uiPriority w:val="99"/>
    <w:semiHidden/>
    <w:unhideWhenUsed/>
    <w:rsid w:val="00A77440"/>
    <w:rPr>
      <w:b/>
      <w:bCs/>
    </w:rPr>
  </w:style>
  <w:style w:type="paragraph" w:customStyle="1" w:styleId="Normal0">
    <w:name w:val="[Normal]"/>
    <w:uiPriority w:val="99"/>
    <w:rsid w:val="00A77440"/>
    <w:pPr>
      <w:widowControl w:val="0"/>
      <w:autoSpaceDE w:val="0"/>
      <w:autoSpaceDN w:val="0"/>
      <w:adjustRightInd w:val="0"/>
      <w:spacing w:after="0" w:line="240" w:lineRule="auto"/>
    </w:pPr>
    <w:rPr>
      <w:rFonts w:ascii="Arial" w:hAnsi="Arial" w:cs="Arial"/>
      <w:sz w:val="24"/>
      <w:szCs w:val="24"/>
    </w:rPr>
  </w:style>
  <w:style w:type="character" w:styleId="Strong">
    <w:name w:val="Strong"/>
    <w:basedOn w:val="DefaultParagraphFont"/>
    <w:uiPriority w:val="22"/>
    <w:qFormat/>
    <w:rsid w:val="00A77440"/>
    <w:rPr>
      <w:b/>
      <w:bCs/>
    </w:rPr>
  </w:style>
  <w:style w:type="character" w:customStyle="1" w:styleId="searchhistory-search-term">
    <w:name w:val="searchhistory-search-term"/>
    <w:basedOn w:val="DefaultParagraphFont"/>
    <w:rsid w:val="00A77440"/>
  </w:style>
  <w:style w:type="character" w:customStyle="1" w:styleId="dbname1">
    <w:name w:val="dbname1"/>
    <w:basedOn w:val="DefaultParagraphFont"/>
    <w:rsid w:val="00A77440"/>
    <w:rPr>
      <w:b/>
      <w:bCs/>
      <w:color w:val="0A0905"/>
    </w:rPr>
  </w:style>
  <w:style w:type="character" w:customStyle="1" w:styleId="dbdate1">
    <w:name w:val="dbdate1"/>
    <w:basedOn w:val="DefaultParagraphFont"/>
    <w:rsid w:val="00A77440"/>
    <w:rPr>
      <w:b w:val="0"/>
      <w:bCs w:val="0"/>
      <w:color w:val="0A0905"/>
      <w:sz w:val="20"/>
      <w:szCs w:val="20"/>
    </w:rPr>
  </w:style>
  <w:style w:type="character" w:customStyle="1" w:styleId="dbname">
    <w:name w:val="dbname"/>
    <w:basedOn w:val="DefaultParagraphFont"/>
    <w:rsid w:val="00A77440"/>
  </w:style>
  <w:style w:type="character" w:customStyle="1" w:styleId="dbdate">
    <w:name w:val="dbdate"/>
    <w:basedOn w:val="DefaultParagraphFont"/>
    <w:rsid w:val="00A77440"/>
  </w:style>
  <w:style w:type="table" w:styleId="TableGrid">
    <w:name w:val="Table Grid"/>
    <w:basedOn w:val="TableNormal"/>
    <w:uiPriority w:val="59"/>
    <w:rsid w:val="00A77440"/>
    <w:pPr>
      <w:spacing w:after="0" w:line="240" w:lineRule="auto"/>
    </w:pPr>
    <w:rPr>
      <w:rFonts w:ascii="Arial" w:hAnsi="Arial"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7440"/>
    <w:pPr>
      <w:spacing w:after="100"/>
      <w:ind w:left="440"/>
    </w:pPr>
  </w:style>
  <w:style w:type="paragraph" w:customStyle="1" w:styleId="Default">
    <w:name w:val="Default"/>
    <w:rsid w:val="00A7744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A0768"/>
    <w:rPr>
      <w:sz w:val="16"/>
      <w:szCs w:val="16"/>
    </w:rPr>
  </w:style>
  <w:style w:type="paragraph" w:styleId="Revision">
    <w:name w:val="Revision"/>
    <w:hidden/>
    <w:uiPriority w:val="99"/>
    <w:semiHidden/>
    <w:rsid w:val="009E6E4F"/>
    <w:pPr>
      <w:spacing w:after="0" w:line="240" w:lineRule="auto"/>
    </w:pPr>
    <w:rPr>
      <w:rFonts w:ascii="Arial" w:hAnsi="Arial"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9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legido-quigley@lshtm.ac.uk" TargetMode="External"/><Relationship Id="rId13" Type="http://schemas.openxmlformats.org/officeDocument/2006/relationships/hyperlink" Target="mailto:martin.mckee@lshtm.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urwill@doctorsoftheworl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ones@doctorsoftheworld.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asha.howard@lshtm.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oba.poduval@lshtm.ac.uk" TargetMode="External"/><Relationship Id="rId14" Type="http://schemas.openxmlformats.org/officeDocument/2006/relationships/hyperlink" Target="mailto:helena.legido-quigley@lsht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BB3540F8AA407ABABE7AEC20D5F42E"/>
        <w:category>
          <w:name w:val="General"/>
          <w:gallery w:val="placeholder"/>
        </w:category>
        <w:types>
          <w:type w:val="bbPlcHdr"/>
        </w:types>
        <w:behaviors>
          <w:behavior w:val="content"/>
        </w:behaviors>
        <w:guid w:val="{64C331AE-1199-480A-BFE8-E21CC6D49F4F}"/>
      </w:docPartPr>
      <w:docPartBody>
        <w:p w:rsidR="00F949F9" w:rsidRDefault="00BB742B" w:rsidP="00BB742B">
          <w:pPr>
            <w:pStyle w:val="38BB3540F8AA407ABABE7AEC20D5F42E"/>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2B"/>
    <w:rsid w:val="00394341"/>
    <w:rsid w:val="003D25B1"/>
    <w:rsid w:val="00871EB4"/>
    <w:rsid w:val="00BB742B"/>
    <w:rsid w:val="00D36F6A"/>
    <w:rsid w:val="00F9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BB3540F8AA407ABABE7AEC20D5F42E">
    <w:name w:val="38BB3540F8AA407ABABE7AEC20D5F42E"/>
    <w:rsid w:val="00BB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3FBD-A603-43A0-8667-AA6FE2F8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10311</Words>
  <Characters>58773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Poduval S, Howard N, Jones L, Murwill P, McKee M, Legido-Quigley H</vt:lpstr>
    </vt:vector>
  </TitlesOfParts>
  <Company>London School of Hygiene &amp; Tropical Medicine</Company>
  <LinksUpToDate>false</LinksUpToDate>
  <CharactersWithSpaces>68947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Poduval S, Howard N, Jones L, Murwill P, McKee M, Legido-Quigley H</dc:title>
  <dc:creator>Shoba Poduval</dc:creator>
  <cp:lastModifiedBy>Helena Legido-Q</cp:lastModifiedBy>
  <cp:revision>2</cp:revision>
  <dcterms:created xsi:type="dcterms:W3CDTF">2014-10-28T09:35:00Z</dcterms:created>
  <dcterms:modified xsi:type="dcterms:W3CDTF">2014-10-28T09:35:00Z</dcterms:modified>
</cp:coreProperties>
</file>